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67D798" w14:textId="77777777" w:rsidR="00EE66BA" w:rsidRDefault="00264ACF" w:rsidP="00264ACF">
      <w:bookmarkStart w:id="0" w:name="_GoBack"/>
      <w:bookmarkEnd w:id="0"/>
      <w:r>
        <w:rPr>
          <w:noProof/>
          <w:lang w:val="en-CA" w:eastAsia="en-CA"/>
        </w:rPr>
        <w:drawing>
          <wp:anchor distT="0" distB="0" distL="114300" distR="114300" simplePos="0" relativeHeight="251658240" behindDoc="1" locked="0" layoutInCell="1" allowOverlap="1" wp14:anchorId="3F8D426F" wp14:editId="293A7CE9">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t xml:space="preserve"> </w:t>
      </w:r>
    </w:p>
    <w:p w14:paraId="49C6AAC0" w14:textId="77777777" w:rsidR="00D0546C" w:rsidRDefault="00D0546C" w:rsidP="00D0546C">
      <w:pPr>
        <w:tabs>
          <w:tab w:val="left" w:pos="1410"/>
        </w:tabs>
      </w:pPr>
    </w:p>
    <w:p w14:paraId="65915AFE" w14:textId="77777777" w:rsidR="00D0546C" w:rsidRDefault="00D0546C" w:rsidP="003919B9">
      <w:pPr>
        <w:ind w:left="5040"/>
      </w:pPr>
    </w:p>
    <w:p w14:paraId="145CBAE9" w14:textId="67F0CE95" w:rsidR="003919B9" w:rsidRDefault="005A4390" w:rsidP="003919B9">
      <w:pPr>
        <w:ind w:left="5040"/>
      </w:pPr>
      <w:r>
        <w:t xml:space="preserve"> </w:t>
      </w:r>
      <w:r>
        <w:br/>
        <w:t xml:space="preserve">   </w:t>
      </w:r>
      <w:r w:rsidR="00D0546C">
        <w:br/>
      </w:r>
      <w:r w:rsidR="00D0546C">
        <w:br/>
      </w:r>
      <w:r w:rsidR="00D0546C">
        <w:br/>
      </w:r>
      <w:r w:rsidR="00264ACF">
        <w:t xml:space="preserve">   </w:t>
      </w:r>
      <w:r w:rsidR="00851440">
        <w:fldChar w:fldCharType="begin"/>
      </w:r>
      <w:r w:rsidR="00851440">
        <w:instrText xml:space="preserve"> DOCPROPERTY "Document number"  \* MERGEFORMAT </w:instrText>
      </w:r>
      <w:r w:rsidR="00851440">
        <w:fldChar w:fldCharType="separate"/>
      </w:r>
      <w:r w:rsidR="00F84ABF">
        <w:t>UNEP/OzL.Pro/ExCom/84/23</w:t>
      </w:r>
      <w:r w:rsidR="00851440">
        <w:fldChar w:fldCharType="end"/>
      </w:r>
      <w:r w:rsidR="003919B9">
        <w:br/>
        <w:t xml:space="preserve">   </w:t>
      </w:r>
      <w:r w:rsidR="003919B9">
        <w:fldChar w:fldCharType="begin"/>
      </w:r>
      <w:r w:rsidR="003919B9">
        <w:instrText xml:space="preserve"> DOCPROPERTY "Revision date" \@ "d MMMM YYYY"  \* MERGEFORMAT </w:instrText>
      </w:r>
      <w:r w:rsidR="003919B9">
        <w:fldChar w:fldCharType="separate"/>
      </w:r>
      <w:r w:rsidR="00253EE4">
        <w:t>15 November 2019</w:t>
      </w:r>
      <w:r w:rsidR="003919B9">
        <w:fldChar w:fldCharType="end"/>
      </w:r>
    </w:p>
    <w:p w14:paraId="447B410E" w14:textId="77777777" w:rsidR="003919B9" w:rsidRPr="003F73BA" w:rsidRDefault="003919B9" w:rsidP="003919B9"/>
    <w:p w14:paraId="477B89B5" w14:textId="77777777" w:rsidR="00EE66BA" w:rsidRDefault="00EE66BA" w:rsidP="001C3C80">
      <w:pPr>
        <w:tabs>
          <w:tab w:val="left" w:pos="8280"/>
        </w:tabs>
      </w:pPr>
    </w:p>
    <w:p w14:paraId="695EB380" w14:textId="77777777" w:rsidR="003919B9" w:rsidRDefault="003919B9" w:rsidP="001C3C80">
      <w:pPr>
        <w:tabs>
          <w:tab w:val="left" w:pos="8280"/>
        </w:tabs>
      </w:pPr>
    </w:p>
    <w:p w14:paraId="71193207" w14:textId="77777777" w:rsidR="003919B9" w:rsidRDefault="00D66982" w:rsidP="00D66982">
      <w:pPr>
        <w:tabs>
          <w:tab w:val="left" w:pos="3940"/>
        </w:tabs>
      </w:pPr>
      <w:r>
        <w:tab/>
      </w:r>
    </w:p>
    <w:p w14:paraId="6EA13266" w14:textId="77777777" w:rsidR="003919B9" w:rsidRDefault="003919B9" w:rsidP="001C3C80">
      <w:pPr>
        <w:tabs>
          <w:tab w:val="left" w:pos="8280"/>
        </w:tabs>
      </w:pPr>
    </w:p>
    <w:p w14:paraId="391756A3" w14:textId="77777777" w:rsidR="003919B9" w:rsidRDefault="003919B9" w:rsidP="001C3C80">
      <w:pPr>
        <w:tabs>
          <w:tab w:val="left" w:pos="8280"/>
        </w:tabs>
      </w:pPr>
    </w:p>
    <w:p w14:paraId="4F636E20" w14:textId="77777777" w:rsidR="003919B9" w:rsidRDefault="003919B9" w:rsidP="001C3C80">
      <w:pPr>
        <w:tabs>
          <w:tab w:val="left" w:pos="8280"/>
        </w:tabs>
      </w:pPr>
    </w:p>
    <w:p w14:paraId="3484A355" w14:textId="77777777" w:rsidR="003919B9" w:rsidRDefault="003919B9" w:rsidP="001C3C80">
      <w:pPr>
        <w:tabs>
          <w:tab w:val="left" w:pos="8280"/>
        </w:tabs>
      </w:pPr>
    </w:p>
    <w:p w14:paraId="5F7AC852" w14:textId="77777777" w:rsidR="003919B9" w:rsidRDefault="003919B9" w:rsidP="001C3C80">
      <w:pPr>
        <w:tabs>
          <w:tab w:val="left" w:pos="8280"/>
        </w:tabs>
      </w:pPr>
    </w:p>
    <w:p w14:paraId="0463E6D5" w14:textId="77777777" w:rsidR="003919B9" w:rsidRDefault="003919B9" w:rsidP="001C3C80">
      <w:pPr>
        <w:tabs>
          <w:tab w:val="left" w:pos="8280"/>
        </w:tabs>
      </w:pPr>
    </w:p>
    <w:p w14:paraId="079B2238" w14:textId="77777777" w:rsidR="000E59CB" w:rsidRDefault="000E59CB" w:rsidP="001C3C80">
      <w:pPr>
        <w:tabs>
          <w:tab w:val="left" w:pos="8280"/>
        </w:tabs>
      </w:pPr>
    </w:p>
    <w:p w14:paraId="657C7198" w14:textId="77777777" w:rsidR="004731B8" w:rsidRDefault="004731B8" w:rsidP="001C3C80">
      <w:pPr>
        <w:tabs>
          <w:tab w:val="left" w:pos="8280"/>
        </w:tabs>
      </w:pPr>
    </w:p>
    <w:p w14:paraId="721EB759" w14:textId="3A08D035" w:rsidR="007B1BF0" w:rsidRPr="00D74100" w:rsidRDefault="007B1BF0" w:rsidP="007B1BF0">
      <w:pPr>
        <w:spacing w:after="240"/>
        <w:jc w:val="center"/>
        <w:rPr>
          <w:b/>
          <w:caps/>
          <w:lang w:val="en-US"/>
        </w:rPr>
      </w:pPr>
      <w:r>
        <w:rPr>
          <w:b/>
          <w:caps/>
          <w:lang w:val="en-US"/>
        </w:rPr>
        <w:t>20</w:t>
      </w:r>
      <w:r w:rsidR="00E969AD">
        <w:rPr>
          <w:b/>
          <w:caps/>
          <w:lang w:val="en-US"/>
        </w:rPr>
        <w:t>19</w:t>
      </w:r>
      <w:r w:rsidR="00932DA3">
        <w:rPr>
          <w:b/>
          <w:caps/>
          <w:lang w:val="en-US"/>
        </w:rPr>
        <w:t xml:space="preserve"> </w:t>
      </w:r>
      <w:r w:rsidR="00932DA3">
        <w:rPr>
          <w:b/>
        </w:rPr>
        <w:t>CONSOLIDATED PROJECT COMPLETION REPORT</w:t>
      </w:r>
    </w:p>
    <w:p w14:paraId="1F6CB716" w14:textId="77777777" w:rsidR="00932DA3" w:rsidRDefault="00932DA3" w:rsidP="00BB3355">
      <w:pPr>
        <w:pStyle w:val="StyleHeader4Para4Left0Firstline0"/>
        <w:numPr>
          <w:ilvl w:val="0"/>
          <w:numId w:val="0"/>
        </w:numPr>
        <w:rPr>
          <w:b/>
          <w:sz w:val="22"/>
        </w:rPr>
      </w:pPr>
      <w:r>
        <w:rPr>
          <w:b/>
          <w:sz w:val="22"/>
        </w:rPr>
        <w:t>Background</w:t>
      </w:r>
    </w:p>
    <w:p w14:paraId="28B8943F" w14:textId="00A55896" w:rsidR="00932DA3" w:rsidRDefault="00932DA3" w:rsidP="00BB3355">
      <w:pPr>
        <w:pStyle w:val="Heading1"/>
        <w:numPr>
          <w:ilvl w:val="0"/>
          <w:numId w:val="25"/>
        </w:numPr>
        <w:tabs>
          <w:tab w:val="clear" w:pos="0"/>
          <w:tab w:val="num" w:pos="720"/>
        </w:tabs>
      </w:pPr>
      <w:r>
        <w:rPr>
          <w:lang w:val="en-US"/>
        </w:rPr>
        <w:t xml:space="preserve">The issue of outstanding </w:t>
      </w:r>
      <w:r>
        <w:t xml:space="preserve">projects completion reports (PCRs) </w:t>
      </w:r>
      <w:r>
        <w:rPr>
          <w:lang w:val="en-US"/>
        </w:rPr>
        <w:t xml:space="preserve">has been addressed by the Executive Committee at each of its meetings. At </w:t>
      </w:r>
      <w:r w:rsidR="00445577">
        <w:rPr>
          <w:lang w:val="en-US"/>
        </w:rPr>
        <w:t>its</w:t>
      </w:r>
      <w:r>
        <w:rPr>
          <w:lang w:val="en-US"/>
        </w:rPr>
        <w:t xml:space="preserve"> 83</w:t>
      </w:r>
      <w:r w:rsidRPr="00932DA3">
        <w:rPr>
          <w:vertAlign w:val="superscript"/>
          <w:lang w:val="en-US"/>
        </w:rPr>
        <w:t>rd</w:t>
      </w:r>
      <w:r>
        <w:rPr>
          <w:lang w:val="en-US"/>
        </w:rPr>
        <w:t xml:space="preserve"> meeting, the Committee </w:t>
      </w:r>
      <w:r>
        <w:rPr>
          <w:i/>
          <w:lang w:val="en-US"/>
        </w:rPr>
        <w:t xml:space="preserve">inter alia </w:t>
      </w:r>
      <w:r>
        <w:t>urged bilateral and</w:t>
      </w:r>
      <w:r>
        <w:rPr>
          <w:b/>
        </w:rPr>
        <w:t xml:space="preserve"> </w:t>
      </w:r>
      <w:r>
        <w:t>implementing agencies (IAs) to submit</w:t>
      </w:r>
      <w:r w:rsidR="00445577">
        <w:t>, at</w:t>
      </w:r>
      <w:r>
        <w:t xml:space="preserve"> the 84</w:t>
      </w:r>
      <w:r w:rsidRPr="00932DA3">
        <w:rPr>
          <w:vertAlign w:val="superscript"/>
        </w:rPr>
        <w:t>th</w:t>
      </w:r>
      <w:r>
        <w:t xml:space="preserve"> meeting</w:t>
      </w:r>
      <w:r w:rsidR="00445577">
        <w:t>,</w:t>
      </w:r>
      <w:r>
        <w:t xml:space="preserve"> PCRs for multi-year agreements (MYAs) and individual projects </w:t>
      </w:r>
      <w:r w:rsidR="00445577">
        <w:t>that were due</w:t>
      </w:r>
      <w:r>
        <w:t xml:space="preserve"> and</w:t>
      </w:r>
      <w:r w:rsidR="00445577">
        <w:t>,</w:t>
      </w:r>
      <w:r>
        <w:t xml:space="preserve"> if the</w:t>
      </w:r>
      <w:r w:rsidR="00445577">
        <w:t>y</w:t>
      </w:r>
      <w:r>
        <w:t xml:space="preserve"> were not</w:t>
      </w:r>
      <w:r w:rsidR="00445577">
        <w:t xml:space="preserve"> going to</w:t>
      </w:r>
      <w:r>
        <w:t xml:space="preserve"> submit</w:t>
      </w:r>
      <w:r w:rsidR="00445577">
        <w:t xml:space="preserve"> them</w:t>
      </w:r>
      <w:r>
        <w:t>, to provide the</w:t>
      </w:r>
      <w:r w:rsidR="00445577">
        <w:t xml:space="preserve"> reasons</w:t>
      </w:r>
      <w:r>
        <w:t xml:space="preserve">. The Committee also urged </w:t>
      </w:r>
      <w:r w:rsidR="00445577">
        <w:t xml:space="preserve">lead and </w:t>
      </w:r>
      <w:r>
        <w:t>cooperating IAs to co</w:t>
      </w:r>
      <w:r w:rsidR="00445577">
        <w:t>ordinate their work closely in finalizing their portion</w:t>
      </w:r>
      <w:r>
        <w:t xml:space="preserve"> of PCRs to allow the lead IA to submit</w:t>
      </w:r>
      <w:r w:rsidR="00445577">
        <w:t xml:space="preserve"> the completed PCRs</w:t>
      </w:r>
      <w:r>
        <w:t xml:space="preserve"> according to schedule</w:t>
      </w:r>
      <w:r w:rsidRPr="00445577">
        <w:rPr>
          <w:lang w:val="en-US"/>
        </w:rPr>
        <w:t xml:space="preserve"> (decision 83/45(b) and (c)). </w:t>
      </w:r>
    </w:p>
    <w:p w14:paraId="4C1BF2C7" w14:textId="0FA40E99" w:rsidR="00932DA3" w:rsidRDefault="00932DA3" w:rsidP="00BB3355">
      <w:pPr>
        <w:pStyle w:val="Heading1"/>
        <w:numPr>
          <w:ilvl w:val="0"/>
          <w:numId w:val="25"/>
        </w:numPr>
        <w:tabs>
          <w:tab w:val="clear" w:pos="0"/>
          <w:tab w:val="num" w:pos="720"/>
        </w:tabs>
      </w:pPr>
      <w:r>
        <w:rPr>
          <w:lang w:val="en-US"/>
        </w:rPr>
        <w:t xml:space="preserve">Pursuant to decision 83/45(b) and (c), the Senior Monitoring and Evaluation Officer (SMEO) sent a list of all PCRs due to bilateral and IAs on 8 August 2019. </w:t>
      </w:r>
    </w:p>
    <w:p w14:paraId="673D977B" w14:textId="77777777" w:rsidR="00932DA3" w:rsidRPr="003B148C" w:rsidRDefault="00932DA3" w:rsidP="00BB3355">
      <w:pPr>
        <w:pStyle w:val="lisa"/>
        <w:numPr>
          <w:ilvl w:val="0"/>
          <w:numId w:val="0"/>
        </w:numPr>
        <w:tabs>
          <w:tab w:val="left" w:pos="720"/>
        </w:tabs>
        <w:rPr>
          <w:szCs w:val="22"/>
          <w:lang w:val="fr-CA"/>
        </w:rPr>
      </w:pPr>
      <w:r>
        <w:rPr>
          <w:szCs w:val="22"/>
        </w:rPr>
        <w:t>MYA PCRs received</w:t>
      </w:r>
    </w:p>
    <w:p w14:paraId="40E925B2" w14:textId="77777777" w:rsidR="00932DA3" w:rsidRDefault="00932DA3" w:rsidP="00BB3355">
      <w:pPr>
        <w:pStyle w:val="Heading1"/>
        <w:numPr>
          <w:ilvl w:val="0"/>
          <w:numId w:val="25"/>
        </w:numPr>
        <w:tabs>
          <w:tab w:val="clear" w:pos="0"/>
          <w:tab w:val="num" w:pos="720"/>
        </w:tabs>
        <w:rPr>
          <w:b/>
        </w:rPr>
      </w:pPr>
      <w:r>
        <w:t xml:space="preserve">Of the </w:t>
      </w:r>
      <w:r w:rsidR="00AA32F2" w:rsidRPr="00AA32F2">
        <w:t>199</w:t>
      </w:r>
      <w:r w:rsidRPr="00AA32F2">
        <w:t xml:space="preserve"> MYA completed, bilateral and IAs had submitted </w:t>
      </w:r>
      <w:r w:rsidR="00AA32F2" w:rsidRPr="00AA32F2">
        <w:t>18</w:t>
      </w:r>
      <w:r w:rsidRPr="00AA32F2">
        <w:t>4</w:t>
      </w:r>
      <w:r w:rsidR="00AA32F2" w:rsidRPr="00AA32F2">
        <w:t xml:space="preserve"> PCRs, prior to the 84</w:t>
      </w:r>
      <w:r w:rsidR="00AA32F2" w:rsidRPr="00AA32F2">
        <w:rPr>
          <w:vertAlign w:val="superscript"/>
        </w:rPr>
        <w:t>th</w:t>
      </w:r>
      <w:r w:rsidR="00AA32F2" w:rsidRPr="00AA32F2">
        <w:t xml:space="preserve"> </w:t>
      </w:r>
      <w:r w:rsidRPr="00AA32F2">
        <w:t xml:space="preserve">meeting, with an outstanding balance of </w:t>
      </w:r>
      <w:r w:rsidR="00AA32F2" w:rsidRPr="00AA32F2">
        <w:t>15</w:t>
      </w:r>
      <w:r w:rsidRPr="00AA32F2">
        <w:t xml:space="preserve"> as shown in Table 1. The list of the 1</w:t>
      </w:r>
      <w:r w:rsidR="008D4ED3">
        <w:t>0</w:t>
      </w:r>
      <w:r w:rsidR="00DB7AF3">
        <w:t xml:space="preserve"> PCRs submitted after the 83</w:t>
      </w:r>
      <w:r w:rsidR="00DB7AF3" w:rsidRPr="00DB7AF3">
        <w:rPr>
          <w:vertAlign w:val="superscript"/>
        </w:rPr>
        <w:t>rd</w:t>
      </w:r>
      <w:r w:rsidR="00DB7AF3">
        <w:t> </w:t>
      </w:r>
      <w:r>
        <w:t xml:space="preserve">meeting is attached in Annex I to the </w:t>
      </w:r>
      <w:r>
        <w:rPr>
          <w:lang w:val="en-US"/>
        </w:rPr>
        <w:t>present</w:t>
      </w:r>
      <w:r>
        <w:t xml:space="preserve"> report. </w:t>
      </w:r>
    </w:p>
    <w:p w14:paraId="4B57F99A" w14:textId="77777777" w:rsidR="00932DA3" w:rsidRDefault="00932DA3" w:rsidP="00932DA3">
      <w:pPr>
        <w:pStyle w:val="Heading1"/>
        <w:keepNext/>
        <w:keepLines/>
        <w:numPr>
          <w:ilvl w:val="0"/>
          <w:numId w:val="0"/>
        </w:numPr>
        <w:tabs>
          <w:tab w:val="left" w:pos="720"/>
        </w:tabs>
        <w:spacing w:after="0"/>
        <w:rPr>
          <w:b/>
        </w:rPr>
      </w:pPr>
      <w:r>
        <w:rPr>
          <w:b/>
        </w:rPr>
        <w:t>Table 1. Overview of MYAs PCRs</w:t>
      </w:r>
    </w:p>
    <w:tbl>
      <w:tblPr>
        <w:tblW w:w="9360" w:type="dxa"/>
        <w:tblInd w:w="-5" w:type="dxa"/>
        <w:tblLayout w:type="fixed"/>
        <w:tblLook w:val="04A0" w:firstRow="1" w:lastRow="0" w:firstColumn="1" w:lastColumn="0" w:noHBand="0" w:noVBand="1"/>
      </w:tblPr>
      <w:tblGrid>
        <w:gridCol w:w="1418"/>
        <w:gridCol w:w="1844"/>
        <w:gridCol w:w="2127"/>
        <w:gridCol w:w="1985"/>
        <w:gridCol w:w="1986"/>
      </w:tblGrid>
      <w:tr w:rsidR="008D4ED3" w:rsidRPr="00932DA3" w14:paraId="58CFE80A" w14:textId="77777777" w:rsidTr="00932DA3">
        <w:trPr>
          <w:tblHeader/>
        </w:trPr>
        <w:tc>
          <w:tcPr>
            <w:tcW w:w="1418" w:type="dxa"/>
            <w:tcBorders>
              <w:top w:val="single" w:sz="4" w:space="0" w:color="auto"/>
              <w:left w:val="single" w:sz="4" w:space="0" w:color="auto"/>
              <w:bottom w:val="single" w:sz="4" w:space="0" w:color="auto"/>
              <w:right w:val="single" w:sz="4" w:space="0" w:color="auto"/>
            </w:tcBorders>
            <w:noWrap/>
            <w:vAlign w:val="center"/>
            <w:hideMark/>
          </w:tcPr>
          <w:p w14:paraId="090F5DEB" w14:textId="77777777" w:rsidR="008D4ED3" w:rsidRPr="008D4ED3" w:rsidRDefault="008D4ED3" w:rsidP="008D4ED3">
            <w:pPr>
              <w:keepNext/>
              <w:keepLines/>
              <w:jc w:val="left"/>
              <w:rPr>
                <w:b/>
                <w:bCs/>
                <w:color w:val="000000"/>
                <w:sz w:val="20"/>
                <w:szCs w:val="20"/>
                <w:lang w:val="en-CA" w:eastAsia="en-CA"/>
              </w:rPr>
            </w:pPr>
            <w:r w:rsidRPr="008D4ED3">
              <w:rPr>
                <w:b/>
                <w:bCs/>
                <w:color w:val="000000"/>
                <w:sz w:val="20"/>
                <w:szCs w:val="20"/>
                <w:lang w:eastAsia="en-CA"/>
              </w:rPr>
              <w:t>Lead agency</w:t>
            </w:r>
          </w:p>
        </w:tc>
        <w:tc>
          <w:tcPr>
            <w:tcW w:w="1844" w:type="dxa"/>
            <w:tcBorders>
              <w:top w:val="single" w:sz="4" w:space="0" w:color="auto"/>
              <w:left w:val="nil"/>
              <w:bottom w:val="single" w:sz="4" w:space="0" w:color="auto"/>
              <w:right w:val="single" w:sz="4" w:space="0" w:color="auto"/>
            </w:tcBorders>
            <w:noWrap/>
            <w:vAlign w:val="center"/>
            <w:hideMark/>
          </w:tcPr>
          <w:p w14:paraId="2D92B319" w14:textId="77777777" w:rsidR="008D4ED3" w:rsidRPr="008D4ED3" w:rsidRDefault="008D4ED3" w:rsidP="008D4ED3">
            <w:pPr>
              <w:keepNext/>
              <w:keepLines/>
              <w:jc w:val="center"/>
              <w:rPr>
                <w:b/>
                <w:bCs/>
                <w:color w:val="000000"/>
                <w:sz w:val="20"/>
                <w:szCs w:val="20"/>
                <w:lang w:val="en-CA" w:eastAsia="en-CA"/>
              </w:rPr>
            </w:pPr>
            <w:r w:rsidRPr="008D4ED3">
              <w:rPr>
                <w:b/>
                <w:bCs/>
                <w:color w:val="000000"/>
                <w:sz w:val="20"/>
                <w:szCs w:val="20"/>
                <w:lang w:eastAsia="en-CA"/>
              </w:rPr>
              <w:t>Completed</w:t>
            </w:r>
          </w:p>
        </w:tc>
        <w:tc>
          <w:tcPr>
            <w:tcW w:w="2127" w:type="dxa"/>
            <w:tcBorders>
              <w:top w:val="single" w:sz="4" w:space="0" w:color="auto"/>
              <w:left w:val="nil"/>
              <w:bottom w:val="single" w:sz="4" w:space="0" w:color="auto"/>
              <w:right w:val="single" w:sz="4" w:space="0" w:color="auto"/>
            </w:tcBorders>
            <w:vAlign w:val="center"/>
            <w:hideMark/>
          </w:tcPr>
          <w:p w14:paraId="6FED9ECB" w14:textId="77777777" w:rsidR="008D4ED3" w:rsidRPr="008D4ED3" w:rsidRDefault="008D4ED3" w:rsidP="008D4ED3">
            <w:pPr>
              <w:keepNext/>
              <w:keepLines/>
              <w:jc w:val="center"/>
              <w:rPr>
                <w:b/>
                <w:bCs/>
                <w:sz w:val="20"/>
                <w:szCs w:val="20"/>
                <w:lang w:val="en-CA" w:eastAsia="en-CA"/>
              </w:rPr>
            </w:pPr>
            <w:r w:rsidRPr="008D4ED3">
              <w:rPr>
                <w:b/>
                <w:bCs/>
                <w:sz w:val="20"/>
                <w:szCs w:val="20"/>
                <w:lang w:eastAsia="en-CA"/>
              </w:rPr>
              <w:t>Received prior to the 83</w:t>
            </w:r>
            <w:r w:rsidRPr="008D4ED3">
              <w:rPr>
                <w:b/>
                <w:bCs/>
                <w:sz w:val="20"/>
                <w:szCs w:val="20"/>
                <w:vertAlign w:val="superscript"/>
                <w:lang w:eastAsia="en-CA"/>
              </w:rPr>
              <w:t>rd</w:t>
            </w:r>
            <w:r w:rsidRPr="008D4ED3">
              <w:rPr>
                <w:b/>
                <w:bCs/>
                <w:sz w:val="20"/>
                <w:szCs w:val="20"/>
                <w:lang w:eastAsia="en-CA"/>
              </w:rPr>
              <w:t xml:space="preserve"> meeting</w:t>
            </w:r>
          </w:p>
        </w:tc>
        <w:tc>
          <w:tcPr>
            <w:tcW w:w="1985" w:type="dxa"/>
            <w:tcBorders>
              <w:top w:val="single" w:sz="4" w:space="0" w:color="auto"/>
              <w:left w:val="nil"/>
              <w:bottom w:val="single" w:sz="4" w:space="0" w:color="auto"/>
              <w:right w:val="single" w:sz="4" w:space="0" w:color="auto"/>
            </w:tcBorders>
            <w:vAlign w:val="center"/>
            <w:hideMark/>
          </w:tcPr>
          <w:p w14:paraId="09F1D45A" w14:textId="77777777" w:rsidR="008D4ED3" w:rsidRPr="008D4ED3" w:rsidRDefault="008D4ED3" w:rsidP="008D4ED3">
            <w:pPr>
              <w:keepNext/>
              <w:keepLines/>
              <w:jc w:val="center"/>
              <w:rPr>
                <w:b/>
                <w:bCs/>
                <w:sz w:val="20"/>
                <w:szCs w:val="20"/>
                <w:lang w:val="en-CA" w:eastAsia="en-CA"/>
              </w:rPr>
            </w:pPr>
            <w:r w:rsidRPr="008D4ED3">
              <w:rPr>
                <w:b/>
                <w:bCs/>
                <w:sz w:val="20"/>
                <w:szCs w:val="20"/>
                <w:lang w:eastAsia="en-CA"/>
              </w:rPr>
              <w:t>Received after the 83</w:t>
            </w:r>
            <w:r w:rsidRPr="008D4ED3">
              <w:rPr>
                <w:b/>
                <w:bCs/>
                <w:sz w:val="20"/>
                <w:szCs w:val="20"/>
                <w:vertAlign w:val="superscript"/>
                <w:lang w:eastAsia="en-CA"/>
              </w:rPr>
              <w:t>rd</w:t>
            </w:r>
            <w:r w:rsidRPr="008D4ED3">
              <w:rPr>
                <w:b/>
                <w:bCs/>
                <w:sz w:val="20"/>
                <w:szCs w:val="20"/>
                <w:lang w:eastAsia="en-CA"/>
              </w:rPr>
              <w:t xml:space="preserve"> meeting</w:t>
            </w:r>
          </w:p>
        </w:tc>
        <w:tc>
          <w:tcPr>
            <w:tcW w:w="1986" w:type="dxa"/>
            <w:tcBorders>
              <w:top w:val="single" w:sz="4" w:space="0" w:color="auto"/>
              <w:left w:val="nil"/>
              <w:bottom w:val="single" w:sz="4" w:space="0" w:color="auto"/>
              <w:right w:val="single" w:sz="4" w:space="0" w:color="auto"/>
            </w:tcBorders>
            <w:vAlign w:val="center"/>
            <w:hideMark/>
          </w:tcPr>
          <w:p w14:paraId="1D6C24E3" w14:textId="77777777" w:rsidR="008D4ED3" w:rsidRPr="008D4ED3" w:rsidRDefault="008D4ED3" w:rsidP="008D4ED3">
            <w:pPr>
              <w:keepNext/>
              <w:keepLines/>
              <w:jc w:val="center"/>
              <w:rPr>
                <w:b/>
                <w:bCs/>
                <w:sz w:val="20"/>
                <w:szCs w:val="20"/>
                <w:lang w:val="en-CA" w:eastAsia="en-CA"/>
              </w:rPr>
            </w:pPr>
            <w:r w:rsidRPr="008D4ED3">
              <w:rPr>
                <w:b/>
                <w:bCs/>
                <w:sz w:val="20"/>
                <w:szCs w:val="20"/>
                <w:lang w:eastAsia="en-CA"/>
              </w:rPr>
              <w:t>Outstanding</w:t>
            </w:r>
          </w:p>
        </w:tc>
      </w:tr>
      <w:tr w:rsidR="008D4ED3" w:rsidRPr="00932DA3" w14:paraId="796C3CB3" w14:textId="77777777" w:rsidTr="00932DA3">
        <w:tc>
          <w:tcPr>
            <w:tcW w:w="1418" w:type="dxa"/>
            <w:tcBorders>
              <w:top w:val="nil"/>
              <w:left w:val="single" w:sz="4" w:space="0" w:color="auto"/>
              <w:bottom w:val="single" w:sz="4" w:space="0" w:color="auto"/>
              <w:right w:val="single" w:sz="4" w:space="0" w:color="auto"/>
            </w:tcBorders>
            <w:noWrap/>
            <w:vAlign w:val="center"/>
            <w:hideMark/>
          </w:tcPr>
          <w:p w14:paraId="3B059DBA" w14:textId="77777777" w:rsidR="008D4ED3" w:rsidRPr="008D4ED3" w:rsidRDefault="008D4ED3" w:rsidP="008D4ED3">
            <w:pPr>
              <w:keepNext/>
              <w:keepLines/>
              <w:rPr>
                <w:color w:val="000000"/>
                <w:sz w:val="20"/>
                <w:szCs w:val="20"/>
                <w:lang w:val="en-CA" w:eastAsia="en-CA"/>
              </w:rPr>
            </w:pPr>
            <w:r w:rsidRPr="008D4ED3">
              <w:rPr>
                <w:color w:val="000000"/>
                <w:sz w:val="20"/>
                <w:szCs w:val="20"/>
                <w:lang w:eastAsia="en-CA"/>
              </w:rPr>
              <w:t>Canada</w:t>
            </w:r>
          </w:p>
        </w:tc>
        <w:tc>
          <w:tcPr>
            <w:tcW w:w="1844" w:type="dxa"/>
            <w:tcBorders>
              <w:top w:val="nil"/>
              <w:left w:val="nil"/>
              <w:bottom w:val="single" w:sz="4" w:space="0" w:color="auto"/>
              <w:right w:val="single" w:sz="4" w:space="0" w:color="auto"/>
            </w:tcBorders>
            <w:noWrap/>
            <w:vAlign w:val="bottom"/>
            <w:hideMark/>
          </w:tcPr>
          <w:p w14:paraId="6180B718" w14:textId="77777777" w:rsidR="008D4ED3" w:rsidRPr="008D4ED3" w:rsidRDefault="008D4ED3" w:rsidP="008D4ED3">
            <w:pPr>
              <w:keepNext/>
              <w:keepLines/>
              <w:jc w:val="center"/>
              <w:rPr>
                <w:sz w:val="20"/>
                <w:szCs w:val="20"/>
                <w:lang w:val="en-CA" w:eastAsia="en-CA"/>
              </w:rPr>
            </w:pPr>
            <w:r w:rsidRPr="008D4ED3">
              <w:rPr>
                <w:sz w:val="20"/>
                <w:szCs w:val="20"/>
                <w:lang w:val="en-CA" w:eastAsia="en-CA"/>
              </w:rPr>
              <w:t>3</w:t>
            </w:r>
          </w:p>
        </w:tc>
        <w:tc>
          <w:tcPr>
            <w:tcW w:w="2127" w:type="dxa"/>
            <w:tcBorders>
              <w:top w:val="nil"/>
              <w:left w:val="nil"/>
              <w:bottom w:val="single" w:sz="4" w:space="0" w:color="auto"/>
              <w:right w:val="single" w:sz="4" w:space="0" w:color="auto"/>
            </w:tcBorders>
            <w:noWrap/>
            <w:vAlign w:val="center"/>
            <w:hideMark/>
          </w:tcPr>
          <w:p w14:paraId="21FCFB59" w14:textId="77777777" w:rsidR="008D4ED3" w:rsidRPr="008D4ED3" w:rsidRDefault="008D4ED3" w:rsidP="008D4ED3">
            <w:pPr>
              <w:keepNext/>
              <w:keepLines/>
              <w:jc w:val="center"/>
              <w:rPr>
                <w:sz w:val="20"/>
                <w:szCs w:val="20"/>
                <w:lang w:val="en-CA" w:eastAsia="en-CA"/>
              </w:rPr>
            </w:pPr>
            <w:r w:rsidRPr="008D4ED3">
              <w:rPr>
                <w:sz w:val="20"/>
                <w:szCs w:val="20"/>
                <w:lang w:val="en-CA" w:eastAsia="en-CA"/>
              </w:rPr>
              <w:t>2</w:t>
            </w:r>
          </w:p>
        </w:tc>
        <w:tc>
          <w:tcPr>
            <w:tcW w:w="1985" w:type="dxa"/>
            <w:tcBorders>
              <w:top w:val="nil"/>
              <w:left w:val="nil"/>
              <w:bottom w:val="single" w:sz="4" w:space="0" w:color="auto"/>
              <w:right w:val="single" w:sz="4" w:space="0" w:color="auto"/>
            </w:tcBorders>
            <w:noWrap/>
            <w:vAlign w:val="center"/>
            <w:hideMark/>
          </w:tcPr>
          <w:p w14:paraId="014340D4" w14:textId="77777777" w:rsidR="008D4ED3" w:rsidRPr="008D4ED3" w:rsidRDefault="008D4ED3" w:rsidP="008D4ED3">
            <w:pPr>
              <w:keepNext/>
              <w:keepLines/>
              <w:jc w:val="center"/>
              <w:rPr>
                <w:sz w:val="20"/>
                <w:szCs w:val="20"/>
                <w:lang w:val="en-CA" w:eastAsia="en-CA"/>
              </w:rPr>
            </w:pPr>
            <w:r w:rsidRPr="008D4ED3">
              <w:rPr>
                <w:sz w:val="20"/>
                <w:szCs w:val="20"/>
                <w:lang w:val="en-CA" w:eastAsia="en-CA"/>
              </w:rPr>
              <w:t>1</w:t>
            </w:r>
          </w:p>
        </w:tc>
        <w:tc>
          <w:tcPr>
            <w:tcW w:w="1986" w:type="dxa"/>
            <w:tcBorders>
              <w:top w:val="nil"/>
              <w:left w:val="nil"/>
              <w:bottom w:val="single" w:sz="4" w:space="0" w:color="auto"/>
              <w:right w:val="single" w:sz="4" w:space="0" w:color="auto"/>
            </w:tcBorders>
            <w:vAlign w:val="center"/>
            <w:hideMark/>
          </w:tcPr>
          <w:p w14:paraId="0C1AC109" w14:textId="77777777" w:rsidR="008D4ED3" w:rsidRPr="008D4ED3" w:rsidRDefault="008D4ED3" w:rsidP="008D4ED3">
            <w:pPr>
              <w:keepNext/>
              <w:keepLines/>
              <w:jc w:val="center"/>
              <w:rPr>
                <w:sz w:val="20"/>
                <w:szCs w:val="20"/>
                <w:lang w:val="en-CA" w:eastAsia="en-CA"/>
              </w:rPr>
            </w:pPr>
            <w:r w:rsidRPr="008D4ED3">
              <w:rPr>
                <w:sz w:val="20"/>
                <w:szCs w:val="20"/>
                <w:lang w:val="en-CA" w:eastAsia="en-CA"/>
              </w:rPr>
              <w:t>0</w:t>
            </w:r>
          </w:p>
        </w:tc>
      </w:tr>
      <w:tr w:rsidR="008D4ED3" w:rsidRPr="00932DA3" w14:paraId="64507409" w14:textId="77777777" w:rsidTr="00932DA3">
        <w:tc>
          <w:tcPr>
            <w:tcW w:w="1418" w:type="dxa"/>
            <w:tcBorders>
              <w:top w:val="nil"/>
              <w:left w:val="single" w:sz="4" w:space="0" w:color="auto"/>
              <w:bottom w:val="single" w:sz="4" w:space="0" w:color="auto"/>
              <w:right w:val="single" w:sz="4" w:space="0" w:color="auto"/>
            </w:tcBorders>
            <w:noWrap/>
            <w:vAlign w:val="center"/>
            <w:hideMark/>
          </w:tcPr>
          <w:p w14:paraId="4861A0D7" w14:textId="77777777" w:rsidR="008D4ED3" w:rsidRPr="008D4ED3" w:rsidRDefault="008D4ED3" w:rsidP="008D4ED3">
            <w:pPr>
              <w:keepNext/>
              <w:keepLines/>
              <w:rPr>
                <w:color w:val="000000"/>
                <w:sz w:val="20"/>
                <w:szCs w:val="20"/>
                <w:lang w:val="en-CA" w:eastAsia="en-CA"/>
              </w:rPr>
            </w:pPr>
            <w:r w:rsidRPr="008D4ED3">
              <w:rPr>
                <w:color w:val="000000"/>
                <w:sz w:val="20"/>
                <w:szCs w:val="20"/>
                <w:lang w:eastAsia="en-CA"/>
              </w:rPr>
              <w:t>France</w:t>
            </w:r>
          </w:p>
        </w:tc>
        <w:tc>
          <w:tcPr>
            <w:tcW w:w="1844" w:type="dxa"/>
            <w:tcBorders>
              <w:top w:val="nil"/>
              <w:left w:val="nil"/>
              <w:bottom w:val="single" w:sz="4" w:space="0" w:color="auto"/>
              <w:right w:val="single" w:sz="4" w:space="0" w:color="auto"/>
            </w:tcBorders>
            <w:noWrap/>
            <w:vAlign w:val="bottom"/>
            <w:hideMark/>
          </w:tcPr>
          <w:p w14:paraId="6464396F" w14:textId="77777777" w:rsidR="008D4ED3" w:rsidRPr="008D4ED3" w:rsidRDefault="008D4ED3" w:rsidP="008D4ED3">
            <w:pPr>
              <w:keepNext/>
              <w:keepLines/>
              <w:jc w:val="center"/>
              <w:rPr>
                <w:sz w:val="20"/>
                <w:szCs w:val="20"/>
                <w:lang w:val="en-CA" w:eastAsia="en-CA"/>
              </w:rPr>
            </w:pPr>
            <w:r w:rsidRPr="008D4ED3">
              <w:rPr>
                <w:sz w:val="20"/>
                <w:szCs w:val="20"/>
                <w:lang w:val="en-CA" w:eastAsia="en-CA"/>
              </w:rPr>
              <w:t>6</w:t>
            </w:r>
          </w:p>
        </w:tc>
        <w:tc>
          <w:tcPr>
            <w:tcW w:w="2127" w:type="dxa"/>
            <w:tcBorders>
              <w:top w:val="nil"/>
              <w:left w:val="nil"/>
              <w:bottom w:val="single" w:sz="4" w:space="0" w:color="auto"/>
              <w:right w:val="single" w:sz="4" w:space="0" w:color="auto"/>
            </w:tcBorders>
            <w:noWrap/>
            <w:vAlign w:val="center"/>
            <w:hideMark/>
          </w:tcPr>
          <w:p w14:paraId="73FC55A7" w14:textId="77777777" w:rsidR="008D4ED3" w:rsidRPr="008D4ED3" w:rsidRDefault="008D4ED3" w:rsidP="008D4ED3">
            <w:pPr>
              <w:keepNext/>
              <w:keepLines/>
              <w:jc w:val="center"/>
              <w:rPr>
                <w:sz w:val="20"/>
                <w:szCs w:val="20"/>
                <w:lang w:val="en-CA" w:eastAsia="en-CA"/>
              </w:rPr>
            </w:pPr>
            <w:r w:rsidRPr="008D4ED3">
              <w:rPr>
                <w:sz w:val="20"/>
                <w:szCs w:val="20"/>
                <w:lang w:val="en-CA" w:eastAsia="en-CA"/>
              </w:rPr>
              <w:t>3</w:t>
            </w:r>
          </w:p>
        </w:tc>
        <w:tc>
          <w:tcPr>
            <w:tcW w:w="1985" w:type="dxa"/>
            <w:tcBorders>
              <w:top w:val="nil"/>
              <w:left w:val="nil"/>
              <w:bottom w:val="single" w:sz="4" w:space="0" w:color="auto"/>
              <w:right w:val="single" w:sz="4" w:space="0" w:color="auto"/>
            </w:tcBorders>
            <w:noWrap/>
            <w:vAlign w:val="center"/>
            <w:hideMark/>
          </w:tcPr>
          <w:p w14:paraId="326ECAF3" w14:textId="77777777" w:rsidR="008D4ED3" w:rsidRPr="008D4ED3" w:rsidRDefault="008D4ED3" w:rsidP="008D4ED3">
            <w:pPr>
              <w:keepNext/>
              <w:keepLines/>
              <w:jc w:val="center"/>
              <w:rPr>
                <w:sz w:val="20"/>
                <w:szCs w:val="20"/>
                <w:lang w:val="en-CA" w:eastAsia="en-CA"/>
              </w:rPr>
            </w:pPr>
            <w:r w:rsidRPr="008D4ED3">
              <w:rPr>
                <w:sz w:val="20"/>
                <w:szCs w:val="20"/>
                <w:lang w:val="en-CA" w:eastAsia="en-CA"/>
              </w:rPr>
              <w:t>2</w:t>
            </w:r>
          </w:p>
        </w:tc>
        <w:tc>
          <w:tcPr>
            <w:tcW w:w="1986" w:type="dxa"/>
            <w:tcBorders>
              <w:top w:val="nil"/>
              <w:left w:val="nil"/>
              <w:bottom w:val="single" w:sz="4" w:space="0" w:color="auto"/>
              <w:right w:val="single" w:sz="4" w:space="0" w:color="auto"/>
            </w:tcBorders>
            <w:vAlign w:val="center"/>
            <w:hideMark/>
          </w:tcPr>
          <w:p w14:paraId="5F6C99AD" w14:textId="77777777" w:rsidR="008D4ED3" w:rsidRPr="008D4ED3" w:rsidRDefault="008D4ED3" w:rsidP="008D4ED3">
            <w:pPr>
              <w:keepNext/>
              <w:keepLines/>
              <w:jc w:val="center"/>
              <w:rPr>
                <w:sz w:val="20"/>
                <w:szCs w:val="20"/>
                <w:lang w:val="en-CA" w:eastAsia="en-CA"/>
              </w:rPr>
            </w:pPr>
            <w:r w:rsidRPr="008D4ED3">
              <w:rPr>
                <w:sz w:val="20"/>
                <w:szCs w:val="20"/>
                <w:lang w:val="en-CA" w:eastAsia="en-CA"/>
              </w:rPr>
              <w:t>1</w:t>
            </w:r>
          </w:p>
        </w:tc>
      </w:tr>
      <w:tr w:rsidR="008D4ED3" w:rsidRPr="00932DA3" w14:paraId="6C8B8F09" w14:textId="77777777" w:rsidTr="00932DA3">
        <w:tc>
          <w:tcPr>
            <w:tcW w:w="1418" w:type="dxa"/>
            <w:tcBorders>
              <w:top w:val="nil"/>
              <w:left w:val="single" w:sz="4" w:space="0" w:color="auto"/>
              <w:bottom w:val="single" w:sz="4" w:space="0" w:color="auto"/>
              <w:right w:val="single" w:sz="4" w:space="0" w:color="auto"/>
            </w:tcBorders>
            <w:noWrap/>
            <w:vAlign w:val="center"/>
            <w:hideMark/>
          </w:tcPr>
          <w:p w14:paraId="7D807693" w14:textId="77777777" w:rsidR="008D4ED3" w:rsidRPr="008D4ED3" w:rsidRDefault="008D4ED3" w:rsidP="008D4ED3">
            <w:pPr>
              <w:keepNext/>
              <w:keepLines/>
              <w:rPr>
                <w:color w:val="000000"/>
                <w:sz w:val="20"/>
                <w:szCs w:val="20"/>
                <w:lang w:val="en-CA" w:eastAsia="en-CA"/>
              </w:rPr>
            </w:pPr>
            <w:r w:rsidRPr="008D4ED3">
              <w:rPr>
                <w:color w:val="000000"/>
                <w:sz w:val="20"/>
                <w:szCs w:val="20"/>
                <w:lang w:eastAsia="en-CA"/>
              </w:rPr>
              <w:t>Germany</w:t>
            </w:r>
          </w:p>
        </w:tc>
        <w:tc>
          <w:tcPr>
            <w:tcW w:w="1844" w:type="dxa"/>
            <w:tcBorders>
              <w:top w:val="nil"/>
              <w:left w:val="nil"/>
              <w:bottom w:val="single" w:sz="4" w:space="0" w:color="auto"/>
              <w:right w:val="single" w:sz="4" w:space="0" w:color="auto"/>
            </w:tcBorders>
            <w:noWrap/>
            <w:vAlign w:val="bottom"/>
            <w:hideMark/>
          </w:tcPr>
          <w:p w14:paraId="4451E887" w14:textId="77777777" w:rsidR="008D4ED3" w:rsidRPr="008D4ED3" w:rsidRDefault="008D4ED3" w:rsidP="008D4ED3">
            <w:pPr>
              <w:keepNext/>
              <w:keepLines/>
              <w:jc w:val="center"/>
              <w:rPr>
                <w:sz w:val="20"/>
                <w:szCs w:val="20"/>
                <w:lang w:val="en-CA" w:eastAsia="en-CA"/>
              </w:rPr>
            </w:pPr>
            <w:r w:rsidRPr="008D4ED3">
              <w:rPr>
                <w:sz w:val="20"/>
                <w:szCs w:val="20"/>
                <w:lang w:val="en-CA" w:eastAsia="en-CA"/>
              </w:rPr>
              <w:t>10</w:t>
            </w:r>
          </w:p>
        </w:tc>
        <w:tc>
          <w:tcPr>
            <w:tcW w:w="2127" w:type="dxa"/>
            <w:tcBorders>
              <w:top w:val="nil"/>
              <w:left w:val="nil"/>
              <w:bottom w:val="single" w:sz="4" w:space="0" w:color="auto"/>
              <w:right w:val="single" w:sz="4" w:space="0" w:color="auto"/>
            </w:tcBorders>
            <w:noWrap/>
            <w:vAlign w:val="bottom"/>
            <w:hideMark/>
          </w:tcPr>
          <w:p w14:paraId="15525817" w14:textId="77777777" w:rsidR="008D4ED3" w:rsidRPr="008D4ED3" w:rsidRDefault="008D4ED3" w:rsidP="008D4ED3">
            <w:pPr>
              <w:keepNext/>
              <w:keepLines/>
              <w:jc w:val="center"/>
              <w:rPr>
                <w:sz w:val="20"/>
                <w:szCs w:val="20"/>
                <w:lang w:val="en-CA" w:eastAsia="en-CA"/>
              </w:rPr>
            </w:pPr>
            <w:r w:rsidRPr="008D4ED3">
              <w:rPr>
                <w:sz w:val="20"/>
                <w:szCs w:val="20"/>
                <w:lang w:val="en-CA" w:eastAsia="en-CA"/>
              </w:rPr>
              <w:t>9</w:t>
            </w:r>
          </w:p>
        </w:tc>
        <w:tc>
          <w:tcPr>
            <w:tcW w:w="1985" w:type="dxa"/>
            <w:tcBorders>
              <w:top w:val="nil"/>
              <w:left w:val="nil"/>
              <w:bottom w:val="single" w:sz="4" w:space="0" w:color="auto"/>
              <w:right w:val="single" w:sz="4" w:space="0" w:color="auto"/>
            </w:tcBorders>
            <w:noWrap/>
            <w:vAlign w:val="center"/>
            <w:hideMark/>
          </w:tcPr>
          <w:p w14:paraId="130A240E" w14:textId="77777777" w:rsidR="008D4ED3" w:rsidRPr="008D4ED3" w:rsidRDefault="008D4ED3" w:rsidP="008D4ED3">
            <w:pPr>
              <w:keepNext/>
              <w:keepLines/>
              <w:jc w:val="center"/>
              <w:rPr>
                <w:sz w:val="20"/>
                <w:szCs w:val="20"/>
                <w:lang w:val="en-CA" w:eastAsia="en-CA"/>
              </w:rPr>
            </w:pPr>
            <w:r w:rsidRPr="008D4ED3">
              <w:rPr>
                <w:sz w:val="20"/>
                <w:szCs w:val="20"/>
                <w:lang w:val="en-CA" w:eastAsia="en-CA"/>
              </w:rPr>
              <w:t>0</w:t>
            </w:r>
          </w:p>
        </w:tc>
        <w:tc>
          <w:tcPr>
            <w:tcW w:w="1986" w:type="dxa"/>
            <w:tcBorders>
              <w:top w:val="nil"/>
              <w:left w:val="nil"/>
              <w:bottom w:val="single" w:sz="4" w:space="0" w:color="auto"/>
              <w:right w:val="single" w:sz="4" w:space="0" w:color="auto"/>
            </w:tcBorders>
            <w:vAlign w:val="center"/>
            <w:hideMark/>
          </w:tcPr>
          <w:p w14:paraId="0715DB52" w14:textId="77777777" w:rsidR="008D4ED3" w:rsidRPr="008D4ED3" w:rsidRDefault="008D4ED3" w:rsidP="008D4ED3">
            <w:pPr>
              <w:keepNext/>
              <w:keepLines/>
              <w:jc w:val="center"/>
              <w:rPr>
                <w:sz w:val="20"/>
                <w:szCs w:val="20"/>
                <w:lang w:val="en-CA" w:eastAsia="en-CA"/>
              </w:rPr>
            </w:pPr>
            <w:r w:rsidRPr="008D4ED3">
              <w:rPr>
                <w:sz w:val="20"/>
                <w:szCs w:val="20"/>
                <w:lang w:val="en-CA" w:eastAsia="en-CA"/>
              </w:rPr>
              <w:t>1</w:t>
            </w:r>
          </w:p>
        </w:tc>
      </w:tr>
      <w:tr w:rsidR="008D4ED3" w:rsidRPr="00932DA3" w14:paraId="09176430" w14:textId="77777777" w:rsidTr="00932DA3">
        <w:tc>
          <w:tcPr>
            <w:tcW w:w="1418" w:type="dxa"/>
            <w:tcBorders>
              <w:top w:val="nil"/>
              <w:left w:val="single" w:sz="4" w:space="0" w:color="auto"/>
              <w:bottom w:val="single" w:sz="4" w:space="0" w:color="auto"/>
              <w:right w:val="single" w:sz="4" w:space="0" w:color="auto"/>
            </w:tcBorders>
            <w:noWrap/>
            <w:vAlign w:val="center"/>
            <w:hideMark/>
          </w:tcPr>
          <w:p w14:paraId="40FB3997" w14:textId="77777777" w:rsidR="008D4ED3" w:rsidRPr="008D4ED3" w:rsidRDefault="008D4ED3" w:rsidP="008D4ED3">
            <w:pPr>
              <w:rPr>
                <w:color w:val="000000"/>
                <w:sz w:val="20"/>
                <w:szCs w:val="20"/>
                <w:lang w:val="en-CA" w:eastAsia="en-CA"/>
              </w:rPr>
            </w:pPr>
            <w:r w:rsidRPr="008D4ED3">
              <w:rPr>
                <w:color w:val="000000"/>
                <w:sz w:val="20"/>
                <w:szCs w:val="20"/>
                <w:lang w:eastAsia="en-CA"/>
              </w:rPr>
              <w:t>Japan</w:t>
            </w:r>
          </w:p>
        </w:tc>
        <w:tc>
          <w:tcPr>
            <w:tcW w:w="1844" w:type="dxa"/>
            <w:tcBorders>
              <w:top w:val="nil"/>
              <w:left w:val="nil"/>
              <w:bottom w:val="single" w:sz="4" w:space="0" w:color="auto"/>
              <w:right w:val="single" w:sz="4" w:space="0" w:color="auto"/>
            </w:tcBorders>
            <w:noWrap/>
            <w:vAlign w:val="bottom"/>
            <w:hideMark/>
          </w:tcPr>
          <w:p w14:paraId="00DD304C" w14:textId="77777777" w:rsidR="008D4ED3" w:rsidRPr="008D4ED3" w:rsidRDefault="008D4ED3" w:rsidP="008D4ED3">
            <w:pPr>
              <w:jc w:val="center"/>
              <w:rPr>
                <w:sz w:val="20"/>
                <w:szCs w:val="20"/>
                <w:lang w:val="en-CA" w:eastAsia="en-CA"/>
              </w:rPr>
            </w:pPr>
            <w:r w:rsidRPr="008D4ED3">
              <w:rPr>
                <w:sz w:val="20"/>
                <w:szCs w:val="20"/>
                <w:lang w:val="en-CA" w:eastAsia="en-CA"/>
              </w:rPr>
              <w:t>1</w:t>
            </w:r>
          </w:p>
        </w:tc>
        <w:tc>
          <w:tcPr>
            <w:tcW w:w="2127" w:type="dxa"/>
            <w:tcBorders>
              <w:top w:val="nil"/>
              <w:left w:val="nil"/>
              <w:bottom w:val="single" w:sz="4" w:space="0" w:color="auto"/>
              <w:right w:val="single" w:sz="4" w:space="0" w:color="auto"/>
            </w:tcBorders>
            <w:noWrap/>
            <w:vAlign w:val="bottom"/>
            <w:hideMark/>
          </w:tcPr>
          <w:p w14:paraId="4092904D" w14:textId="77777777" w:rsidR="008D4ED3" w:rsidRPr="008D4ED3" w:rsidRDefault="008D4ED3" w:rsidP="008D4ED3">
            <w:pPr>
              <w:jc w:val="center"/>
              <w:rPr>
                <w:sz w:val="20"/>
                <w:szCs w:val="20"/>
                <w:lang w:val="en-CA" w:eastAsia="en-CA"/>
              </w:rPr>
            </w:pPr>
            <w:r w:rsidRPr="008D4ED3">
              <w:rPr>
                <w:sz w:val="20"/>
                <w:szCs w:val="20"/>
                <w:lang w:val="en-CA" w:eastAsia="en-CA"/>
              </w:rPr>
              <w:t>1</w:t>
            </w:r>
          </w:p>
        </w:tc>
        <w:tc>
          <w:tcPr>
            <w:tcW w:w="1985" w:type="dxa"/>
            <w:tcBorders>
              <w:top w:val="nil"/>
              <w:left w:val="nil"/>
              <w:bottom w:val="single" w:sz="4" w:space="0" w:color="auto"/>
              <w:right w:val="single" w:sz="4" w:space="0" w:color="auto"/>
            </w:tcBorders>
            <w:noWrap/>
            <w:vAlign w:val="center"/>
            <w:hideMark/>
          </w:tcPr>
          <w:p w14:paraId="51B6B8C2" w14:textId="77777777" w:rsidR="008D4ED3" w:rsidRPr="008D4ED3" w:rsidRDefault="008D4ED3" w:rsidP="008D4ED3">
            <w:pPr>
              <w:jc w:val="center"/>
              <w:rPr>
                <w:sz w:val="20"/>
                <w:szCs w:val="20"/>
                <w:lang w:val="en-CA" w:eastAsia="en-CA"/>
              </w:rPr>
            </w:pPr>
            <w:r w:rsidRPr="008D4ED3">
              <w:rPr>
                <w:sz w:val="20"/>
                <w:szCs w:val="20"/>
                <w:lang w:val="en-CA" w:eastAsia="en-CA"/>
              </w:rPr>
              <w:t>0</w:t>
            </w:r>
          </w:p>
        </w:tc>
        <w:tc>
          <w:tcPr>
            <w:tcW w:w="1986" w:type="dxa"/>
            <w:tcBorders>
              <w:top w:val="nil"/>
              <w:left w:val="nil"/>
              <w:bottom w:val="single" w:sz="4" w:space="0" w:color="auto"/>
              <w:right w:val="single" w:sz="4" w:space="0" w:color="auto"/>
            </w:tcBorders>
            <w:vAlign w:val="center"/>
            <w:hideMark/>
          </w:tcPr>
          <w:p w14:paraId="69DAC729" w14:textId="77777777" w:rsidR="008D4ED3" w:rsidRPr="008D4ED3" w:rsidRDefault="008D4ED3" w:rsidP="008D4ED3">
            <w:pPr>
              <w:jc w:val="center"/>
              <w:rPr>
                <w:sz w:val="20"/>
                <w:szCs w:val="20"/>
                <w:lang w:val="en-CA" w:eastAsia="en-CA"/>
              </w:rPr>
            </w:pPr>
            <w:r w:rsidRPr="008D4ED3">
              <w:rPr>
                <w:sz w:val="20"/>
                <w:szCs w:val="20"/>
                <w:lang w:val="en-CA" w:eastAsia="en-CA"/>
              </w:rPr>
              <w:t>0</w:t>
            </w:r>
          </w:p>
        </w:tc>
      </w:tr>
      <w:tr w:rsidR="008D4ED3" w:rsidRPr="00932DA3" w14:paraId="514AF221" w14:textId="77777777" w:rsidTr="00932DA3">
        <w:tc>
          <w:tcPr>
            <w:tcW w:w="1418" w:type="dxa"/>
            <w:tcBorders>
              <w:top w:val="nil"/>
              <w:left w:val="single" w:sz="4" w:space="0" w:color="auto"/>
              <w:bottom w:val="single" w:sz="4" w:space="0" w:color="auto"/>
              <w:right w:val="single" w:sz="4" w:space="0" w:color="auto"/>
            </w:tcBorders>
            <w:noWrap/>
            <w:vAlign w:val="center"/>
            <w:hideMark/>
          </w:tcPr>
          <w:p w14:paraId="616B3551" w14:textId="77777777" w:rsidR="008D4ED3" w:rsidRPr="008D4ED3" w:rsidRDefault="008D4ED3" w:rsidP="008D4ED3">
            <w:pPr>
              <w:rPr>
                <w:color w:val="000000"/>
                <w:sz w:val="20"/>
                <w:szCs w:val="20"/>
                <w:lang w:val="en-CA" w:eastAsia="en-CA"/>
              </w:rPr>
            </w:pPr>
            <w:r w:rsidRPr="008D4ED3">
              <w:rPr>
                <w:color w:val="000000"/>
                <w:sz w:val="20"/>
                <w:szCs w:val="20"/>
                <w:lang w:eastAsia="en-CA"/>
              </w:rPr>
              <w:t>UNDP</w:t>
            </w:r>
          </w:p>
        </w:tc>
        <w:tc>
          <w:tcPr>
            <w:tcW w:w="1844" w:type="dxa"/>
            <w:tcBorders>
              <w:top w:val="nil"/>
              <w:left w:val="nil"/>
              <w:bottom w:val="single" w:sz="4" w:space="0" w:color="auto"/>
              <w:right w:val="single" w:sz="4" w:space="0" w:color="auto"/>
            </w:tcBorders>
            <w:noWrap/>
            <w:vAlign w:val="bottom"/>
            <w:hideMark/>
          </w:tcPr>
          <w:p w14:paraId="68E940E3" w14:textId="77777777" w:rsidR="008D4ED3" w:rsidRPr="008D4ED3" w:rsidRDefault="008D4ED3" w:rsidP="008D4ED3">
            <w:pPr>
              <w:jc w:val="center"/>
              <w:rPr>
                <w:sz w:val="20"/>
                <w:szCs w:val="20"/>
                <w:lang w:val="en-CA" w:eastAsia="en-CA"/>
              </w:rPr>
            </w:pPr>
            <w:r w:rsidRPr="008D4ED3">
              <w:rPr>
                <w:sz w:val="20"/>
                <w:szCs w:val="20"/>
                <w:lang w:val="en-CA" w:eastAsia="en-CA"/>
              </w:rPr>
              <w:t>42</w:t>
            </w:r>
          </w:p>
        </w:tc>
        <w:tc>
          <w:tcPr>
            <w:tcW w:w="2127" w:type="dxa"/>
            <w:tcBorders>
              <w:top w:val="nil"/>
              <w:left w:val="nil"/>
              <w:bottom w:val="single" w:sz="4" w:space="0" w:color="auto"/>
              <w:right w:val="single" w:sz="4" w:space="0" w:color="auto"/>
            </w:tcBorders>
            <w:noWrap/>
            <w:vAlign w:val="bottom"/>
            <w:hideMark/>
          </w:tcPr>
          <w:p w14:paraId="576B23D9" w14:textId="77777777" w:rsidR="008D4ED3" w:rsidRPr="008D4ED3" w:rsidRDefault="008D4ED3" w:rsidP="008D4ED3">
            <w:pPr>
              <w:jc w:val="center"/>
              <w:rPr>
                <w:sz w:val="20"/>
                <w:szCs w:val="20"/>
                <w:lang w:val="en-CA" w:eastAsia="en-CA"/>
              </w:rPr>
            </w:pPr>
            <w:r w:rsidRPr="008D4ED3">
              <w:rPr>
                <w:sz w:val="20"/>
                <w:szCs w:val="20"/>
                <w:lang w:val="en-CA" w:eastAsia="en-CA"/>
              </w:rPr>
              <w:t>39</w:t>
            </w:r>
          </w:p>
        </w:tc>
        <w:tc>
          <w:tcPr>
            <w:tcW w:w="1985" w:type="dxa"/>
            <w:tcBorders>
              <w:top w:val="nil"/>
              <w:left w:val="nil"/>
              <w:bottom w:val="single" w:sz="4" w:space="0" w:color="auto"/>
              <w:right w:val="single" w:sz="4" w:space="0" w:color="auto"/>
            </w:tcBorders>
            <w:noWrap/>
            <w:vAlign w:val="center"/>
            <w:hideMark/>
          </w:tcPr>
          <w:p w14:paraId="444B1E70" w14:textId="77777777" w:rsidR="008D4ED3" w:rsidRPr="008D4ED3" w:rsidRDefault="008D4ED3" w:rsidP="008D4ED3">
            <w:pPr>
              <w:jc w:val="center"/>
              <w:rPr>
                <w:sz w:val="20"/>
                <w:szCs w:val="20"/>
                <w:lang w:val="en-CA" w:eastAsia="en-CA"/>
              </w:rPr>
            </w:pPr>
            <w:r w:rsidRPr="008D4ED3">
              <w:rPr>
                <w:sz w:val="20"/>
                <w:szCs w:val="20"/>
                <w:lang w:val="en-CA" w:eastAsia="en-CA"/>
              </w:rPr>
              <w:t>3</w:t>
            </w:r>
          </w:p>
        </w:tc>
        <w:tc>
          <w:tcPr>
            <w:tcW w:w="1986" w:type="dxa"/>
            <w:tcBorders>
              <w:top w:val="nil"/>
              <w:left w:val="nil"/>
              <w:bottom w:val="single" w:sz="4" w:space="0" w:color="auto"/>
              <w:right w:val="single" w:sz="4" w:space="0" w:color="auto"/>
            </w:tcBorders>
            <w:vAlign w:val="center"/>
            <w:hideMark/>
          </w:tcPr>
          <w:p w14:paraId="10DB8A07" w14:textId="77777777" w:rsidR="008D4ED3" w:rsidRPr="008D4ED3" w:rsidRDefault="008D4ED3" w:rsidP="008D4ED3">
            <w:pPr>
              <w:jc w:val="center"/>
              <w:rPr>
                <w:sz w:val="20"/>
                <w:szCs w:val="20"/>
                <w:lang w:val="en-CA" w:eastAsia="en-CA"/>
              </w:rPr>
            </w:pPr>
            <w:r w:rsidRPr="008D4ED3">
              <w:rPr>
                <w:sz w:val="20"/>
                <w:szCs w:val="20"/>
                <w:lang w:val="en-CA" w:eastAsia="en-CA"/>
              </w:rPr>
              <w:t>0</w:t>
            </w:r>
          </w:p>
        </w:tc>
      </w:tr>
      <w:tr w:rsidR="008D4ED3" w:rsidRPr="00932DA3" w14:paraId="3ACD8C05" w14:textId="77777777" w:rsidTr="00932DA3">
        <w:tc>
          <w:tcPr>
            <w:tcW w:w="1418" w:type="dxa"/>
            <w:tcBorders>
              <w:top w:val="nil"/>
              <w:left w:val="single" w:sz="4" w:space="0" w:color="auto"/>
              <w:bottom w:val="single" w:sz="4" w:space="0" w:color="auto"/>
              <w:right w:val="single" w:sz="4" w:space="0" w:color="auto"/>
            </w:tcBorders>
            <w:noWrap/>
            <w:vAlign w:val="center"/>
            <w:hideMark/>
          </w:tcPr>
          <w:p w14:paraId="4337AFAF" w14:textId="77777777" w:rsidR="008D4ED3" w:rsidRPr="008D4ED3" w:rsidRDefault="008D4ED3" w:rsidP="008D4ED3">
            <w:pPr>
              <w:rPr>
                <w:color w:val="000000"/>
                <w:sz w:val="20"/>
                <w:szCs w:val="20"/>
                <w:lang w:val="en-CA" w:eastAsia="en-CA"/>
              </w:rPr>
            </w:pPr>
            <w:r w:rsidRPr="008D4ED3">
              <w:rPr>
                <w:color w:val="000000"/>
                <w:sz w:val="20"/>
                <w:szCs w:val="20"/>
                <w:lang w:eastAsia="en-CA"/>
              </w:rPr>
              <w:t>UNEP</w:t>
            </w:r>
          </w:p>
        </w:tc>
        <w:tc>
          <w:tcPr>
            <w:tcW w:w="1844" w:type="dxa"/>
            <w:tcBorders>
              <w:top w:val="nil"/>
              <w:left w:val="nil"/>
              <w:bottom w:val="single" w:sz="4" w:space="0" w:color="auto"/>
              <w:right w:val="single" w:sz="4" w:space="0" w:color="auto"/>
            </w:tcBorders>
            <w:noWrap/>
            <w:vAlign w:val="bottom"/>
            <w:hideMark/>
          </w:tcPr>
          <w:p w14:paraId="4A5BA24B" w14:textId="77777777" w:rsidR="008D4ED3" w:rsidRPr="008D4ED3" w:rsidRDefault="008D4ED3" w:rsidP="008D4ED3">
            <w:pPr>
              <w:jc w:val="center"/>
              <w:rPr>
                <w:sz w:val="20"/>
                <w:szCs w:val="20"/>
                <w:lang w:val="en-CA" w:eastAsia="en-CA"/>
              </w:rPr>
            </w:pPr>
            <w:r w:rsidRPr="008D4ED3">
              <w:rPr>
                <w:sz w:val="20"/>
                <w:szCs w:val="20"/>
                <w:lang w:val="en-CA" w:eastAsia="en-CA"/>
              </w:rPr>
              <w:t>60</w:t>
            </w:r>
          </w:p>
        </w:tc>
        <w:tc>
          <w:tcPr>
            <w:tcW w:w="2127" w:type="dxa"/>
            <w:tcBorders>
              <w:top w:val="nil"/>
              <w:left w:val="nil"/>
              <w:bottom w:val="single" w:sz="4" w:space="0" w:color="auto"/>
              <w:right w:val="single" w:sz="4" w:space="0" w:color="auto"/>
            </w:tcBorders>
            <w:noWrap/>
            <w:vAlign w:val="bottom"/>
            <w:hideMark/>
          </w:tcPr>
          <w:p w14:paraId="386DE94B" w14:textId="77777777" w:rsidR="008D4ED3" w:rsidRPr="008D4ED3" w:rsidRDefault="008D4ED3" w:rsidP="008D4ED3">
            <w:pPr>
              <w:jc w:val="center"/>
              <w:rPr>
                <w:sz w:val="20"/>
                <w:szCs w:val="20"/>
                <w:lang w:val="en-CA" w:eastAsia="en-CA"/>
              </w:rPr>
            </w:pPr>
            <w:r w:rsidRPr="008D4ED3">
              <w:rPr>
                <w:sz w:val="20"/>
                <w:szCs w:val="20"/>
                <w:lang w:val="en-CA" w:eastAsia="en-CA"/>
              </w:rPr>
              <w:t>56</w:t>
            </w:r>
          </w:p>
        </w:tc>
        <w:tc>
          <w:tcPr>
            <w:tcW w:w="1985" w:type="dxa"/>
            <w:tcBorders>
              <w:top w:val="nil"/>
              <w:left w:val="nil"/>
              <w:bottom w:val="single" w:sz="4" w:space="0" w:color="auto"/>
              <w:right w:val="single" w:sz="4" w:space="0" w:color="auto"/>
            </w:tcBorders>
            <w:noWrap/>
            <w:vAlign w:val="center"/>
            <w:hideMark/>
          </w:tcPr>
          <w:p w14:paraId="6B9BB81D" w14:textId="77777777" w:rsidR="008D4ED3" w:rsidRPr="008D4ED3" w:rsidRDefault="008D4ED3" w:rsidP="008D4ED3">
            <w:pPr>
              <w:jc w:val="center"/>
              <w:rPr>
                <w:sz w:val="20"/>
                <w:szCs w:val="20"/>
                <w:lang w:val="en-CA" w:eastAsia="en-CA"/>
              </w:rPr>
            </w:pPr>
            <w:r w:rsidRPr="008D4ED3">
              <w:rPr>
                <w:sz w:val="20"/>
                <w:szCs w:val="20"/>
                <w:lang w:val="en-CA" w:eastAsia="en-CA"/>
              </w:rPr>
              <w:t>2</w:t>
            </w:r>
          </w:p>
        </w:tc>
        <w:tc>
          <w:tcPr>
            <w:tcW w:w="1986" w:type="dxa"/>
            <w:tcBorders>
              <w:top w:val="nil"/>
              <w:left w:val="nil"/>
              <w:bottom w:val="single" w:sz="4" w:space="0" w:color="auto"/>
              <w:right w:val="single" w:sz="4" w:space="0" w:color="auto"/>
            </w:tcBorders>
            <w:vAlign w:val="center"/>
            <w:hideMark/>
          </w:tcPr>
          <w:p w14:paraId="4FF31085" w14:textId="77777777" w:rsidR="008D4ED3" w:rsidRPr="008D4ED3" w:rsidRDefault="008D4ED3" w:rsidP="008D4ED3">
            <w:pPr>
              <w:jc w:val="center"/>
              <w:rPr>
                <w:sz w:val="20"/>
                <w:szCs w:val="20"/>
                <w:lang w:val="en-CA" w:eastAsia="en-CA"/>
              </w:rPr>
            </w:pPr>
            <w:r w:rsidRPr="008D4ED3">
              <w:rPr>
                <w:sz w:val="20"/>
                <w:szCs w:val="20"/>
                <w:lang w:val="en-CA" w:eastAsia="en-CA"/>
              </w:rPr>
              <w:t>2</w:t>
            </w:r>
          </w:p>
        </w:tc>
      </w:tr>
      <w:tr w:rsidR="008D4ED3" w:rsidRPr="00932DA3" w14:paraId="027A1B56" w14:textId="77777777" w:rsidTr="00932DA3">
        <w:tc>
          <w:tcPr>
            <w:tcW w:w="1418" w:type="dxa"/>
            <w:tcBorders>
              <w:top w:val="nil"/>
              <w:left w:val="single" w:sz="4" w:space="0" w:color="auto"/>
              <w:bottom w:val="single" w:sz="4" w:space="0" w:color="auto"/>
              <w:right w:val="single" w:sz="4" w:space="0" w:color="auto"/>
            </w:tcBorders>
            <w:noWrap/>
            <w:vAlign w:val="center"/>
            <w:hideMark/>
          </w:tcPr>
          <w:p w14:paraId="7A815D27" w14:textId="77777777" w:rsidR="008D4ED3" w:rsidRPr="008D4ED3" w:rsidRDefault="008D4ED3" w:rsidP="008D4ED3">
            <w:pPr>
              <w:keepNext/>
              <w:rPr>
                <w:color w:val="000000"/>
                <w:sz w:val="20"/>
                <w:szCs w:val="20"/>
                <w:lang w:val="en-CA" w:eastAsia="en-CA"/>
              </w:rPr>
            </w:pPr>
            <w:r w:rsidRPr="008D4ED3">
              <w:rPr>
                <w:color w:val="000000"/>
                <w:sz w:val="20"/>
                <w:szCs w:val="20"/>
                <w:lang w:eastAsia="en-CA"/>
              </w:rPr>
              <w:t>UNIDO</w:t>
            </w:r>
          </w:p>
        </w:tc>
        <w:tc>
          <w:tcPr>
            <w:tcW w:w="1844" w:type="dxa"/>
            <w:tcBorders>
              <w:top w:val="nil"/>
              <w:left w:val="nil"/>
              <w:bottom w:val="single" w:sz="4" w:space="0" w:color="auto"/>
              <w:right w:val="single" w:sz="4" w:space="0" w:color="auto"/>
            </w:tcBorders>
            <w:noWrap/>
            <w:vAlign w:val="bottom"/>
            <w:hideMark/>
          </w:tcPr>
          <w:p w14:paraId="4FDF89FE" w14:textId="77777777" w:rsidR="008D4ED3" w:rsidRPr="008D4ED3" w:rsidRDefault="008D4ED3" w:rsidP="008D4ED3">
            <w:pPr>
              <w:jc w:val="center"/>
              <w:rPr>
                <w:sz w:val="20"/>
                <w:szCs w:val="20"/>
                <w:lang w:val="en-CA" w:eastAsia="en-CA"/>
              </w:rPr>
            </w:pPr>
            <w:r w:rsidRPr="008D4ED3">
              <w:rPr>
                <w:sz w:val="20"/>
                <w:szCs w:val="20"/>
                <w:lang w:val="en-CA" w:eastAsia="en-CA"/>
              </w:rPr>
              <w:t>52</w:t>
            </w:r>
          </w:p>
        </w:tc>
        <w:tc>
          <w:tcPr>
            <w:tcW w:w="2127" w:type="dxa"/>
            <w:tcBorders>
              <w:top w:val="nil"/>
              <w:left w:val="nil"/>
              <w:bottom w:val="single" w:sz="4" w:space="0" w:color="auto"/>
              <w:right w:val="single" w:sz="4" w:space="0" w:color="auto"/>
            </w:tcBorders>
            <w:noWrap/>
            <w:vAlign w:val="bottom"/>
            <w:hideMark/>
          </w:tcPr>
          <w:p w14:paraId="4DBDB39C" w14:textId="77777777" w:rsidR="008D4ED3" w:rsidRPr="008D4ED3" w:rsidRDefault="008D4ED3" w:rsidP="008D4ED3">
            <w:pPr>
              <w:jc w:val="center"/>
              <w:rPr>
                <w:sz w:val="20"/>
                <w:szCs w:val="20"/>
                <w:lang w:val="en-CA" w:eastAsia="en-CA"/>
              </w:rPr>
            </w:pPr>
            <w:r w:rsidRPr="008D4ED3">
              <w:rPr>
                <w:sz w:val="20"/>
                <w:szCs w:val="20"/>
                <w:lang w:val="en-CA" w:eastAsia="en-CA"/>
              </w:rPr>
              <w:t>51</w:t>
            </w:r>
          </w:p>
        </w:tc>
        <w:tc>
          <w:tcPr>
            <w:tcW w:w="1985" w:type="dxa"/>
            <w:tcBorders>
              <w:top w:val="nil"/>
              <w:left w:val="nil"/>
              <w:bottom w:val="single" w:sz="4" w:space="0" w:color="auto"/>
              <w:right w:val="single" w:sz="4" w:space="0" w:color="auto"/>
            </w:tcBorders>
            <w:noWrap/>
            <w:vAlign w:val="center"/>
            <w:hideMark/>
          </w:tcPr>
          <w:p w14:paraId="01A03574" w14:textId="77777777" w:rsidR="008D4ED3" w:rsidRPr="008D4ED3" w:rsidRDefault="008D4ED3" w:rsidP="008D4ED3">
            <w:pPr>
              <w:jc w:val="center"/>
              <w:rPr>
                <w:sz w:val="20"/>
                <w:szCs w:val="20"/>
                <w:lang w:val="en-CA" w:eastAsia="en-CA"/>
              </w:rPr>
            </w:pPr>
            <w:r w:rsidRPr="008D4ED3">
              <w:rPr>
                <w:sz w:val="20"/>
                <w:szCs w:val="20"/>
                <w:lang w:val="en-CA" w:eastAsia="en-CA"/>
              </w:rPr>
              <w:t>1</w:t>
            </w:r>
          </w:p>
        </w:tc>
        <w:tc>
          <w:tcPr>
            <w:tcW w:w="1986" w:type="dxa"/>
            <w:tcBorders>
              <w:top w:val="nil"/>
              <w:left w:val="nil"/>
              <w:bottom w:val="single" w:sz="4" w:space="0" w:color="auto"/>
              <w:right w:val="single" w:sz="4" w:space="0" w:color="auto"/>
            </w:tcBorders>
            <w:vAlign w:val="center"/>
            <w:hideMark/>
          </w:tcPr>
          <w:p w14:paraId="7A2F4514" w14:textId="77777777" w:rsidR="008D4ED3" w:rsidRPr="008D4ED3" w:rsidRDefault="008D4ED3" w:rsidP="008D4ED3">
            <w:pPr>
              <w:jc w:val="center"/>
              <w:rPr>
                <w:sz w:val="20"/>
                <w:szCs w:val="20"/>
                <w:lang w:val="en-CA" w:eastAsia="en-CA"/>
              </w:rPr>
            </w:pPr>
            <w:r w:rsidRPr="008D4ED3">
              <w:rPr>
                <w:sz w:val="20"/>
                <w:szCs w:val="20"/>
                <w:lang w:val="en-CA" w:eastAsia="en-CA"/>
              </w:rPr>
              <w:t>0</w:t>
            </w:r>
          </w:p>
        </w:tc>
      </w:tr>
      <w:tr w:rsidR="008D4ED3" w:rsidRPr="00932DA3" w14:paraId="5ACE3BFB" w14:textId="77777777" w:rsidTr="00932DA3">
        <w:tc>
          <w:tcPr>
            <w:tcW w:w="1418" w:type="dxa"/>
            <w:tcBorders>
              <w:top w:val="nil"/>
              <w:left w:val="single" w:sz="4" w:space="0" w:color="auto"/>
              <w:bottom w:val="single" w:sz="4" w:space="0" w:color="auto"/>
              <w:right w:val="single" w:sz="4" w:space="0" w:color="auto"/>
            </w:tcBorders>
            <w:noWrap/>
            <w:vAlign w:val="center"/>
            <w:hideMark/>
          </w:tcPr>
          <w:p w14:paraId="2177760E" w14:textId="77777777" w:rsidR="008D4ED3" w:rsidRPr="008D4ED3" w:rsidRDefault="008D4ED3" w:rsidP="008D4ED3">
            <w:pPr>
              <w:keepNext/>
              <w:rPr>
                <w:color w:val="000000"/>
                <w:sz w:val="20"/>
                <w:szCs w:val="20"/>
                <w:lang w:val="en-CA" w:eastAsia="en-CA"/>
              </w:rPr>
            </w:pPr>
            <w:r w:rsidRPr="008D4ED3">
              <w:rPr>
                <w:color w:val="000000"/>
                <w:sz w:val="20"/>
                <w:szCs w:val="20"/>
                <w:lang w:eastAsia="en-CA"/>
              </w:rPr>
              <w:t>World Bank</w:t>
            </w:r>
          </w:p>
        </w:tc>
        <w:tc>
          <w:tcPr>
            <w:tcW w:w="1844" w:type="dxa"/>
            <w:tcBorders>
              <w:top w:val="nil"/>
              <w:left w:val="nil"/>
              <w:bottom w:val="single" w:sz="4" w:space="0" w:color="auto"/>
              <w:right w:val="single" w:sz="4" w:space="0" w:color="auto"/>
            </w:tcBorders>
            <w:noWrap/>
            <w:vAlign w:val="bottom"/>
            <w:hideMark/>
          </w:tcPr>
          <w:p w14:paraId="7EF8B952" w14:textId="77777777" w:rsidR="008D4ED3" w:rsidRPr="008D4ED3" w:rsidRDefault="008D4ED3" w:rsidP="008D4ED3">
            <w:pPr>
              <w:jc w:val="center"/>
              <w:rPr>
                <w:sz w:val="20"/>
                <w:szCs w:val="20"/>
                <w:lang w:val="en-CA" w:eastAsia="en-CA"/>
              </w:rPr>
            </w:pPr>
            <w:r w:rsidRPr="008D4ED3">
              <w:rPr>
                <w:sz w:val="20"/>
                <w:szCs w:val="20"/>
                <w:lang w:val="en-CA" w:eastAsia="en-CA"/>
              </w:rPr>
              <w:t>25</w:t>
            </w:r>
          </w:p>
        </w:tc>
        <w:tc>
          <w:tcPr>
            <w:tcW w:w="2127" w:type="dxa"/>
            <w:tcBorders>
              <w:top w:val="nil"/>
              <w:left w:val="nil"/>
              <w:bottom w:val="single" w:sz="4" w:space="0" w:color="auto"/>
              <w:right w:val="single" w:sz="4" w:space="0" w:color="auto"/>
            </w:tcBorders>
            <w:noWrap/>
            <w:vAlign w:val="bottom"/>
            <w:hideMark/>
          </w:tcPr>
          <w:p w14:paraId="26EA8583" w14:textId="77777777" w:rsidR="008D4ED3" w:rsidRPr="008D4ED3" w:rsidRDefault="008D4ED3" w:rsidP="008D4ED3">
            <w:pPr>
              <w:jc w:val="center"/>
              <w:rPr>
                <w:sz w:val="20"/>
                <w:szCs w:val="20"/>
                <w:lang w:val="en-CA" w:eastAsia="en-CA"/>
              </w:rPr>
            </w:pPr>
            <w:r w:rsidRPr="008D4ED3">
              <w:rPr>
                <w:sz w:val="20"/>
                <w:szCs w:val="20"/>
                <w:lang w:val="en-CA" w:eastAsia="en-CA"/>
              </w:rPr>
              <w:t>13</w:t>
            </w:r>
          </w:p>
        </w:tc>
        <w:tc>
          <w:tcPr>
            <w:tcW w:w="1985" w:type="dxa"/>
            <w:tcBorders>
              <w:top w:val="nil"/>
              <w:left w:val="nil"/>
              <w:bottom w:val="single" w:sz="4" w:space="0" w:color="auto"/>
              <w:right w:val="single" w:sz="4" w:space="0" w:color="auto"/>
            </w:tcBorders>
            <w:noWrap/>
            <w:vAlign w:val="center"/>
            <w:hideMark/>
          </w:tcPr>
          <w:p w14:paraId="0E10BCD9" w14:textId="77777777" w:rsidR="008D4ED3" w:rsidRPr="008D4ED3" w:rsidRDefault="008D4ED3" w:rsidP="008D4ED3">
            <w:pPr>
              <w:jc w:val="center"/>
              <w:rPr>
                <w:sz w:val="20"/>
                <w:szCs w:val="20"/>
                <w:lang w:val="en-CA" w:eastAsia="en-CA"/>
              </w:rPr>
            </w:pPr>
            <w:r w:rsidRPr="008D4ED3">
              <w:rPr>
                <w:sz w:val="20"/>
                <w:szCs w:val="20"/>
                <w:lang w:val="en-CA" w:eastAsia="en-CA"/>
              </w:rPr>
              <w:t>1</w:t>
            </w:r>
          </w:p>
        </w:tc>
        <w:tc>
          <w:tcPr>
            <w:tcW w:w="1986" w:type="dxa"/>
            <w:tcBorders>
              <w:top w:val="nil"/>
              <w:left w:val="nil"/>
              <w:bottom w:val="single" w:sz="4" w:space="0" w:color="auto"/>
              <w:right w:val="single" w:sz="4" w:space="0" w:color="auto"/>
            </w:tcBorders>
            <w:vAlign w:val="center"/>
            <w:hideMark/>
          </w:tcPr>
          <w:p w14:paraId="33298489" w14:textId="77777777" w:rsidR="008D4ED3" w:rsidRPr="008D4ED3" w:rsidRDefault="008D4ED3" w:rsidP="008D4ED3">
            <w:pPr>
              <w:jc w:val="center"/>
              <w:rPr>
                <w:sz w:val="20"/>
                <w:szCs w:val="20"/>
                <w:lang w:val="en-CA" w:eastAsia="en-CA"/>
              </w:rPr>
            </w:pPr>
            <w:r w:rsidRPr="008D4ED3">
              <w:rPr>
                <w:sz w:val="20"/>
                <w:szCs w:val="20"/>
                <w:lang w:val="en-CA" w:eastAsia="en-CA"/>
              </w:rPr>
              <w:t>11</w:t>
            </w:r>
          </w:p>
        </w:tc>
      </w:tr>
      <w:tr w:rsidR="008D4ED3" w14:paraId="0BDB6FA9" w14:textId="77777777" w:rsidTr="00932DA3">
        <w:tc>
          <w:tcPr>
            <w:tcW w:w="1418" w:type="dxa"/>
            <w:tcBorders>
              <w:top w:val="nil"/>
              <w:left w:val="single" w:sz="4" w:space="0" w:color="auto"/>
              <w:bottom w:val="single" w:sz="4" w:space="0" w:color="auto"/>
              <w:right w:val="single" w:sz="4" w:space="0" w:color="auto"/>
            </w:tcBorders>
            <w:noWrap/>
            <w:vAlign w:val="center"/>
            <w:hideMark/>
          </w:tcPr>
          <w:p w14:paraId="34DFFF93" w14:textId="77777777" w:rsidR="008D4ED3" w:rsidRPr="008D4ED3" w:rsidRDefault="008D4ED3" w:rsidP="008D4ED3">
            <w:pPr>
              <w:rPr>
                <w:b/>
                <w:bCs/>
                <w:color w:val="000000"/>
                <w:sz w:val="20"/>
                <w:szCs w:val="20"/>
                <w:lang w:val="en-CA" w:eastAsia="en-CA"/>
              </w:rPr>
            </w:pPr>
            <w:r w:rsidRPr="008D4ED3">
              <w:rPr>
                <w:b/>
                <w:bCs/>
                <w:color w:val="000000"/>
                <w:sz w:val="20"/>
                <w:szCs w:val="20"/>
                <w:lang w:eastAsia="en-CA"/>
              </w:rPr>
              <w:t>Total</w:t>
            </w:r>
          </w:p>
        </w:tc>
        <w:tc>
          <w:tcPr>
            <w:tcW w:w="1844" w:type="dxa"/>
            <w:tcBorders>
              <w:top w:val="nil"/>
              <w:left w:val="nil"/>
              <w:bottom w:val="single" w:sz="4" w:space="0" w:color="auto"/>
              <w:right w:val="single" w:sz="4" w:space="0" w:color="auto"/>
            </w:tcBorders>
            <w:noWrap/>
            <w:vAlign w:val="center"/>
            <w:hideMark/>
          </w:tcPr>
          <w:p w14:paraId="105C79C1" w14:textId="77777777" w:rsidR="008D4ED3" w:rsidRPr="008D4ED3" w:rsidRDefault="008D4ED3" w:rsidP="008D4ED3">
            <w:pPr>
              <w:jc w:val="center"/>
              <w:rPr>
                <w:b/>
                <w:bCs/>
                <w:sz w:val="20"/>
                <w:szCs w:val="20"/>
                <w:lang w:val="en-CA" w:eastAsia="en-CA"/>
              </w:rPr>
            </w:pPr>
            <w:r w:rsidRPr="008D4ED3">
              <w:rPr>
                <w:b/>
                <w:bCs/>
                <w:sz w:val="20"/>
                <w:szCs w:val="20"/>
                <w:lang w:val="en-CA" w:eastAsia="en-CA"/>
              </w:rPr>
              <w:t>199</w:t>
            </w:r>
          </w:p>
        </w:tc>
        <w:tc>
          <w:tcPr>
            <w:tcW w:w="2127" w:type="dxa"/>
            <w:tcBorders>
              <w:top w:val="nil"/>
              <w:left w:val="nil"/>
              <w:bottom w:val="single" w:sz="4" w:space="0" w:color="auto"/>
              <w:right w:val="single" w:sz="4" w:space="0" w:color="auto"/>
            </w:tcBorders>
            <w:noWrap/>
            <w:vAlign w:val="center"/>
            <w:hideMark/>
          </w:tcPr>
          <w:p w14:paraId="46B7A24D" w14:textId="77777777" w:rsidR="008D4ED3" w:rsidRPr="008D4ED3" w:rsidRDefault="008D4ED3" w:rsidP="008D4ED3">
            <w:pPr>
              <w:jc w:val="center"/>
              <w:rPr>
                <w:b/>
                <w:bCs/>
                <w:sz w:val="20"/>
                <w:szCs w:val="20"/>
                <w:lang w:val="en-CA" w:eastAsia="en-CA"/>
              </w:rPr>
            </w:pPr>
            <w:r w:rsidRPr="008D4ED3">
              <w:rPr>
                <w:b/>
                <w:bCs/>
                <w:sz w:val="20"/>
                <w:szCs w:val="20"/>
                <w:lang w:val="en-CA" w:eastAsia="en-CA"/>
              </w:rPr>
              <w:t>174</w:t>
            </w:r>
          </w:p>
        </w:tc>
        <w:tc>
          <w:tcPr>
            <w:tcW w:w="1985" w:type="dxa"/>
            <w:tcBorders>
              <w:top w:val="nil"/>
              <w:left w:val="nil"/>
              <w:bottom w:val="single" w:sz="4" w:space="0" w:color="auto"/>
              <w:right w:val="single" w:sz="4" w:space="0" w:color="auto"/>
            </w:tcBorders>
            <w:noWrap/>
            <w:vAlign w:val="center"/>
            <w:hideMark/>
          </w:tcPr>
          <w:p w14:paraId="0DDA3EDD" w14:textId="77777777" w:rsidR="008D4ED3" w:rsidRPr="008D4ED3" w:rsidRDefault="008D4ED3" w:rsidP="008D4ED3">
            <w:pPr>
              <w:jc w:val="center"/>
              <w:rPr>
                <w:b/>
                <w:bCs/>
                <w:sz w:val="20"/>
                <w:szCs w:val="20"/>
                <w:lang w:val="en-CA" w:eastAsia="en-CA"/>
              </w:rPr>
            </w:pPr>
            <w:r w:rsidRPr="008D4ED3">
              <w:rPr>
                <w:b/>
                <w:bCs/>
                <w:sz w:val="20"/>
                <w:szCs w:val="20"/>
                <w:lang w:val="en-CA" w:eastAsia="en-CA"/>
              </w:rPr>
              <w:t>10</w:t>
            </w:r>
          </w:p>
        </w:tc>
        <w:tc>
          <w:tcPr>
            <w:tcW w:w="1986" w:type="dxa"/>
            <w:tcBorders>
              <w:top w:val="nil"/>
              <w:left w:val="nil"/>
              <w:bottom w:val="single" w:sz="4" w:space="0" w:color="auto"/>
              <w:right w:val="single" w:sz="4" w:space="0" w:color="auto"/>
            </w:tcBorders>
            <w:vAlign w:val="center"/>
            <w:hideMark/>
          </w:tcPr>
          <w:p w14:paraId="08AA646D" w14:textId="77777777" w:rsidR="008D4ED3" w:rsidRPr="008D4ED3" w:rsidRDefault="008D4ED3" w:rsidP="008D4ED3">
            <w:pPr>
              <w:jc w:val="center"/>
              <w:rPr>
                <w:b/>
                <w:bCs/>
                <w:sz w:val="20"/>
                <w:szCs w:val="20"/>
                <w:lang w:val="en-CA" w:eastAsia="en-CA"/>
              </w:rPr>
            </w:pPr>
            <w:r w:rsidRPr="008D4ED3">
              <w:rPr>
                <w:b/>
                <w:bCs/>
                <w:sz w:val="20"/>
                <w:szCs w:val="20"/>
                <w:lang w:val="en-CA" w:eastAsia="en-CA"/>
              </w:rPr>
              <w:t>15</w:t>
            </w:r>
          </w:p>
        </w:tc>
      </w:tr>
    </w:tbl>
    <w:p w14:paraId="7C57537F" w14:textId="77777777" w:rsidR="00932DA3" w:rsidRDefault="00932DA3" w:rsidP="00BB3355">
      <w:pPr>
        <w:pStyle w:val="Heading1"/>
        <w:numPr>
          <w:ilvl w:val="0"/>
          <w:numId w:val="25"/>
        </w:numPr>
        <w:spacing w:before="240"/>
      </w:pPr>
      <w:r>
        <w:lastRenderedPageBreak/>
        <w:t xml:space="preserve">An analysis of the aggregated fund disbursed, ODS phased out and delay in the completion of the </w:t>
      </w:r>
      <w:r w:rsidR="008D4ED3" w:rsidRPr="008D4ED3">
        <w:t>10</w:t>
      </w:r>
      <w:r>
        <w:t xml:space="preserve"> MYA </w:t>
      </w:r>
      <w:r>
        <w:rPr>
          <w:lang w:val="en-US"/>
        </w:rPr>
        <w:t>PCRs</w:t>
      </w:r>
      <w:r>
        <w:t xml:space="preserve"> is summarized in Table 2. </w:t>
      </w:r>
    </w:p>
    <w:p w14:paraId="3D2B3CAD" w14:textId="77777777" w:rsidR="00932DA3" w:rsidRDefault="00932DA3" w:rsidP="00932DA3">
      <w:pPr>
        <w:pStyle w:val="Heading1"/>
        <w:numPr>
          <w:ilvl w:val="0"/>
          <w:numId w:val="0"/>
        </w:numPr>
        <w:tabs>
          <w:tab w:val="left" w:pos="720"/>
        </w:tabs>
        <w:spacing w:after="0"/>
        <w:rPr>
          <w:b/>
        </w:rPr>
      </w:pPr>
      <w:r>
        <w:rPr>
          <w:b/>
        </w:rPr>
        <w:t>Table 2. Overview of the budget, ODS phased out and delay of MYAs submitted after the 83</w:t>
      </w:r>
      <w:r w:rsidRPr="00932DA3">
        <w:rPr>
          <w:b/>
          <w:vertAlign w:val="superscript"/>
        </w:rPr>
        <w:t>rd</w:t>
      </w:r>
      <w:r>
        <w:rPr>
          <w:b/>
        </w:rPr>
        <w:t xml:space="preserve"> meeting</w:t>
      </w:r>
    </w:p>
    <w:tbl>
      <w:tblPr>
        <w:tblW w:w="5000" w:type="pct"/>
        <w:tblLook w:val="04A0" w:firstRow="1" w:lastRow="0" w:firstColumn="1" w:lastColumn="0" w:noHBand="0" w:noVBand="1"/>
      </w:tblPr>
      <w:tblGrid>
        <w:gridCol w:w="1396"/>
        <w:gridCol w:w="1614"/>
        <w:gridCol w:w="1616"/>
        <w:gridCol w:w="1614"/>
        <w:gridCol w:w="1616"/>
        <w:gridCol w:w="1494"/>
      </w:tblGrid>
      <w:tr w:rsidR="00932DA3" w:rsidRPr="00932DA3" w14:paraId="56FAE922" w14:textId="77777777" w:rsidTr="00932DA3">
        <w:trPr>
          <w:trHeight w:val="244"/>
        </w:trPr>
        <w:tc>
          <w:tcPr>
            <w:tcW w:w="747" w:type="pct"/>
            <w:vMerge w:val="restart"/>
            <w:tcBorders>
              <w:top w:val="single" w:sz="4" w:space="0" w:color="auto"/>
              <w:left w:val="single" w:sz="4" w:space="0" w:color="auto"/>
              <w:bottom w:val="single" w:sz="4" w:space="0" w:color="auto"/>
              <w:right w:val="single" w:sz="4" w:space="0" w:color="auto"/>
            </w:tcBorders>
            <w:vAlign w:val="center"/>
            <w:hideMark/>
          </w:tcPr>
          <w:p w14:paraId="3EC39755" w14:textId="77777777" w:rsidR="00932DA3" w:rsidRPr="001B4443" w:rsidRDefault="00932DA3">
            <w:pPr>
              <w:jc w:val="left"/>
              <w:rPr>
                <w:b/>
                <w:bCs/>
                <w:color w:val="000000"/>
                <w:sz w:val="20"/>
                <w:lang w:val="en-CA" w:eastAsia="en-CA"/>
              </w:rPr>
            </w:pPr>
            <w:r w:rsidRPr="001B4443">
              <w:rPr>
                <w:b/>
                <w:bCs/>
                <w:color w:val="000000"/>
                <w:sz w:val="20"/>
                <w:lang w:val="en-CA" w:eastAsia="en-CA"/>
              </w:rPr>
              <w:t>Lead agency</w:t>
            </w:r>
          </w:p>
        </w:tc>
        <w:tc>
          <w:tcPr>
            <w:tcW w:w="1727" w:type="pct"/>
            <w:gridSpan w:val="2"/>
            <w:tcBorders>
              <w:top w:val="single" w:sz="4" w:space="0" w:color="auto"/>
              <w:left w:val="nil"/>
              <w:bottom w:val="single" w:sz="4" w:space="0" w:color="auto"/>
              <w:right w:val="single" w:sz="4" w:space="0" w:color="auto"/>
            </w:tcBorders>
            <w:vAlign w:val="center"/>
            <w:hideMark/>
          </w:tcPr>
          <w:p w14:paraId="70917397" w14:textId="77777777" w:rsidR="00932DA3" w:rsidRPr="001B4443" w:rsidRDefault="00932DA3">
            <w:pPr>
              <w:jc w:val="center"/>
              <w:rPr>
                <w:b/>
                <w:bCs/>
                <w:color w:val="000000"/>
                <w:sz w:val="20"/>
                <w:lang w:val="en-CA" w:eastAsia="en-CA"/>
              </w:rPr>
            </w:pPr>
            <w:r w:rsidRPr="001B4443">
              <w:rPr>
                <w:b/>
                <w:bCs/>
                <w:color w:val="000000"/>
                <w:sz w:val="20"/>
                <w:lang w:val="en-CA" w:eastAsia="en-CA"/>
              </w:rPr>
              <w:t>MYA funds (US$)</w:t>
            </w:r>
          </w:p>
        </w:tc>
        <w:tc>
          <w:tcPr>
            <w:tcW w:w="1727" w:type="pct"/>
            <w:gridSpan w:val="2"/>
            <w:tcBorders>
              <w:top w:val="single" w:sz="4" w:space="0" w:color="auto"/>
              <w:left w:val="nil"/>
              <w:bottom w:val="single" w:sz="4" w:space="0" w:color="auto"/>
              <w:right w:val="single" w:sz="4" w:space="0" w:color="auto"/>
            </w:tcBorders>
            <w:vAlign w:val="center"/>
            <w:hideMark/>
          </w:tcPr>
          <w:p w14:paraId="170C4E49" w14:textId="73741553" w:rsidR="00932DA3" w:rsidRPr="001B4443" w:rsidRDefault="00445577">
            <w:pPr>
              <w:jc w:val="center"/>
              <w:rPr>
                <w:b/>
                <w:bCs/>
                <w:color w:val="000000"/>
                <w:sz w:val="20"/>
                <w:lang w:val="en-CA" w:eastAsia="en-CA"/>
              </w:rPr>
            </w:pPr>
            <w:r>
              <w:rPr>
                <w:b/>
                <w:bCs/>
                <w:color w:val="000000"/>
                <w:sz w:val="20"/>
                <w:lang w:val="en-CA" w:eastAsia="en-CA"/>
              </w:rPr>
              <w:t>ODP tonnes phase-</w:t>
            </w:r>
            <w:r w:rsidR="00932DA3" w:rsidRPr="001B4443">
              <w:rPr>
                <w:b/>
                <w:bCs/>
                <w:color w:val="000000"/>
                <w:sz w:val="20"/>
                <w:lang w:val="en-CA" w:eastAsia="en-CA"/>
              </w:rPr>
              <w:t>out</w:t>
            </w:r>
          </w:p>
        </w:tc>
        <w:tc>
          <w:tcPr>
            <w:tcW w:w="799" w:type="pct"/>
            <w:vMerge w:val="restart"/>
            <w:tcBorders>
              <w:top w:val="single" w:sz="4" w:space="0" w:color="auto"/>
              <w:left w:val="single" w:sz="4" w:space="0" w:color="auto"/>
              <w:bottom w:val="single" w:sz="4" w:space="0" w:color="auto"/>
              <w:right w:val="single" w:sz="4" w:space="0" w:color="auto"/>
            </w:tcBorders>
            <w:vAlign w:val="center"/>
            <w:hideMark/>
          </w:tcPr>
          <w:p w14:paraId="4E2405AF" w14:textId="77777777" w:rsidR="00932DA3" w:rsidRPr="001B4443" w:rsidRDefault="00932DA3">
            <w:pPr>
              <w:jc w:val="center"/>
              <w:rPr>
                <w:b/>
                <w:bCs/>
                <w:color w:val="000000"/>
                <w:sz w:val="20"/>
                <w:lang w:val="en-CA" w:eastAsia="en-CA"/>
              </w:rPr>
            </w:pPr>
            <w:r w:rsidRPr="001B4443">
              <w:rPr>
                <w:b/>
                <w:bCs/>
                <w:color w:val="000000"/>
                <w:sz w:val="20"/>
                <w:lang w:val="en-CA" w:eastAsia="en-CA"/>
              </w:rPr>
              <w:t>Average delay (months)</w:t>
            </w:r>
          </w:p>
        </w:tc>
      </w:tr>
      <w:tr w:rsidR="00932DA3" w:rsidRPr="00932DA3" w14:paraId="14297E76" w14:textId="77777777" w:rsidTr="00932DA3">
        <w:trPr>
          <w:trHeight w:val="2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CEA008" w14:textId="77777777" w:rsidR="00932DA3" w:rsidRPr="001B4443" w:rsidRDefault="00932DA3">
            <w:pPr>
              <w:jc w:val="left"/>
              <w:rPr>
                <w:b/>
                <w:bCs/>
                <w:color w:val="000000"/>
                <w:sz w:val="20"/>
                <w:lang w:val="en-CA" w:eastAsia="en-CA"/>
              </w:rPr>
            </w:pPr>
          </w:p>
        </w:tc>
        <w:tc>
          <w:tcPr>
            <w:tcW w:w="863" w:type="pct"/>
            <w:tcBorders>
              <w:top w:val="nil"/>
              <w:left w:val="nil"/>
              <w:bottom w:val="single" w:sz="4" w:space="0" w:color="auto"/>
              <w:right w:val="single" w:sz="4" w:space="0" w:color="auto"/>
            </w:tcBorders>
            <w:vAlign w:val="center"/>
            <w:hideMark/>
          </w:tcPr>
          <w:p w14:paraId="7BDE3535" w14:textId="77777777" w:rsidR="00932DA3" w:rsidRPr="001B4443" w:rsidRDefault="00932DA3">
            <w:pPr>
              <w:jc w:val="center"/>
              <w:rPr>
                <w:b/>
                <w:bCs/>
                <w:color w:val="000000"/>
                <w:sz w:val="20"/>
                <w:lang w:val="en-CA" w:eastAsia="en-CA"/>
              </w:rPr>
            </w:pPr>
            <w:r w:rsidRPr="001B4443">
              <w:rPr>
                <w:b/>
                <w:bCs/>
                <w:color w:val="000000"/>
                <w:sz w:val="20"/>
                <w:lang w:val="en-CA" w:eastAsia="en-CA"/>
              </w:rPr>
              <w:t>Approved</w:t>
            </w:r>
          </w:p>
        </w:tc>
        <w:tc>
          <w:tcPr>
            <w:tcW w:w="864" w:type="pct"/>
            <w:tcBorders>
              <w:top w:val="nil"/>
              <w:left w:val="nil"/>
              <w:bottom w:val="single" w:sz="4" w:space="0" w:color="auto"/>
              <w:right w:val="single" w:sz="4" w:space="0" w:color="auto"/>
            </w:tcBorders>
            <w:vAlign w:val="center"/>
            <w:hideMark/>
          </w:tcPr>
          <w:p w14:paraId="16AC3E73" w14:textId="77777777" w:rsidR="00932DA3" w:rsidRPr="001B4443" w:rsidRDefault="00932DA3">
            <w:pPr>
              <w:jc w:val="center"/>
              <w:rPr>
                <w:b/>
                <w:bCs/>
                <w:color w:val="000000"/>
                <w:sz w:val="20"/>
                <w:lang w:val="en-CA" w:eastAsia="en-CA"/>
              </w:rPr>
            </w:pPr>
            <w:r w:rsidRPr="001B4443">
              <w:rPr>
                <w:b/>
                <w:bCs/>
                <w:color w:val="000000"/>
                <w:sz w:val="20"/>
                <w:lang w:val="en-CA" w:eastAsia="en-CA"/>
              </w:rPr>
              <w:t>Disbursed</w:t>
            </w:r>
          </w:p>
        </w:tc>
        <w:tc>
          <w:tcPr>
            <w:tcW w:w="863" w:type="pct"/>
            <w:tcBorders>
              <w:top w:val="nil"/>
              <w:left w:val="nil"/>
              <w:bottom w:val="single" w:sz="4" w:space="0" w:color="auto"/>
              <w:right w:val="single" w:sz="4" w:space="0" w:color="auto"/>
            </w:tcBorders>
            <w:vAlign w:val="center"/>
            <w:hideMark/>
          </w:tcPr>
          <w:p w14:paraId="68E46F8E" w14:textId="77777777" w:rsidR="00932DA3" w:rsidRPr="001B4443" w:rsidRDefault="00932DA3">
            <w:pPr>
              <w:jc w:val="center"/>
              <w:rPr>
                <w:b/>
                <w:bCs/>
                <w:color w:val="000000"/>
                <w:sz w:val="20"/>
                <w:lang w:val="en-CA" w:eastAsia="en-CA"/>
              </w:rPr>
            </w:pPr>
            <w:r w:rsidRPr="001B4443">
              <w:rPr>
                <w:b/>
                <w:bCs/>
                <w:color w:val="000000"/>
                <w:sz w:val="20"/>
                <w:lang w:val="en-CA" w:eastAsia="en-CA"/>
              </w:rPr>
              <w:t>Approved</w:t>
            </w:r>
          </w:p>
        </w:tc>
        <w:tc>
          <w:tcPr>
            <w:tcW w:w="864" w:type="pct"/>
            <w:tcBorders>
              <w:top w:val="nil"/>
              <w:left w:val="nil"/>
              <w:bottom w:val="single" w:sz="4" w:space="0" w:color="auto"/>
              <w:right w:val="single" w:sz="4" w:space="0" w:color="auto"/>
            </w:tcBorders>
            <w:vAlign w:val="center"/>
            <w:hideMark/>
          </w:tcPr>
          <w:p w14:paraId="1E989A1E" w14:textId="77777777" w:rsidR="00932DA3" w:rsidRPr="001B4443" w:rsidRDefault="00932DA3">
            <w:pPr>
              <w:jc w:val="center"/>
              <w:rPr>
                <w:b/>
                <w:bCs/>
                <w:color w:val="000000"/>
                <w:sz w:val="20"/>
                <w:lang w:val="en-CA" w:eastAsia="en-CA"/>
              </w:rPr>
            </w:pPr>
            <w:r w:rsidRPr="001B4443">
              <w:rPr>
                <w:b/>
                <w:bCs/>
                <w:color w:val="000000"/>
                <w:sz w:val="20"/>
                <w:lang w:val="en-CA" w:eastAsia="en-CA"/>
              </w:rPr>
              <w:t>Actual</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5D2A38" w14:textId="77777777" w:rsidR="00932DA3" w:rsidRPr="001B4443" w:rsidRDefault="00932DA3">
            <w:pPr>
              <w:jc w:val="left"/>
              <w:rPr>
                <w:b/>
                <w:bCs/>
                <w:color w:val="000000"/>
                <w:sz w:val="20"/>
                <w:lang w:val="en-CA" w:eastAsia="en-CA"/>
              </w:rPr>
            </w:pPr>
          </w:p>
        </w:tc>
      </w:tr>
      <w:tr w:rsidR="00932DA3" w:rsidRPr="00932DA3" w14:paraId="3349F93C" w14:textId="77777777" w:rsidTr="00932DA3">
        <w:trPr>
          <w:trHeight w:val="244"/>
        </w:trPr>
        <w:tc>
          <w:tcPr>
            <w:tcW w:w="747" w:type="pct"/>
            <w:tcBorders>
              <w:top w:val="nil"/>
              <w:left w:val="single" w:sz="4" w:space="0" w:color="auto"/>
              <w:bottom w:val="single" w:sz="4" w:space="0" w:color="auto"/>
              <w:right w:val="single" w:sz="4" w:space="0" w:color="auto"/>
            </w:tcBorders>
            <w:noWrap/>
            <w:vAlign w:val="bottom"/>
            <w:hideMark/>
          </w:tcPr>
          <w:p w14:paraId="16E53FB9" w14:textId="77777777" w:rsidR="00932DA3" w:rsidRPr="001B4443" w:rsidRDefault="001B4443">
            <w:pPr>
              <w:jc w:val="left"/>
              <w:rPr>
                <w:color w:val="000000"/>
                <w:sz w:val="20"/>
                <w:lang w:val="en-CA"/>
              </w:rPr>
            </w:pPr>
            <w:r w:rsidRPr="001B4443">
              <w:rPr>
                <w:color w:val="000000"/>
                <w:sz w:val="20"/>
                <w:lang w:val="en-CA"/>
              </w:rPr>
              <w:t>Canada</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3CA614A" w14:textId="77777777" w:rsidR="00932DA3" w:rsidRPr="001B4443" w:rsidRDefault="001B4443">
            <w:pPr>
              <w:jc w:val="right"/>
              <w:rPr>
                <w:color w:val="000000"/>
                <w:sz w:val="20"/>
              </w:rPr>
            </w:pPr>
            <w:r w:rsidRPr="001B4443">
              <w:rPr>
                <w:color w:val="000000"/>
                <w:sz w:val="20"/>
              </w:rPr>
              <w:t>534</w:t>
            </w:r>
            <w:r>
              <w:rPr>
                <w:color w:val="000000"/>
                <w:sz w:val="20"/>
              </w:rPr>
              <w:t>,</w:t>
            </w:r>
            <w:r w:rsidRPr="001B4443">
              <w:rPr>
                <w:color w:val="000000"/>
                <w:sz w:val="20"/>
              </w:rPr>
              <w:t>848</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6033FDB" w14:textId="77777777" w:rsidR="00932DA3" w:rsidRPr="001B4443" w:rsidRDefault="001B4443" w:rsidP="001B4443">
            <w:pPr>
              <w:jc w:val="right"/>
              <w:rPr>
                <w:color w:val="000000"/>
                <w:sz w:val="20"/>
              </w:rPr>
            </w:pPr>
            <w:r w:rsidRPr="001B4443">
              <w:rPr>
                <w:color w:val="000000"/>
                <w:sz w:val="20"/>
              </w:rPr>
              <w:t>534</w:t>
            </w:r>
            <w:r>
              <w:rPr>
                <w:color w:val="000000"/>
                <w:sz w:val="20"/>
              </w:rPr>
              <w:t>,</w:t>
            </w:r>
            <w:r w:rsidRPr="001B4443">
              <w:rPr>
                <w:color w:val="000000"/>
                <w:sz w:val="20"/>
              </w:rPr>
              <w:t>848</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5B584A8" w14:textId="77777777" w:rsidR="00932DA3" w:rsidRPr="001B4443" w:rsidRDefault="001B4443" w:rsidP="001B4443">
            <w:pPr>
              <w:jc w:val="right"/>
              <w:rPr>
                <w:color w:val="000000"/>
                <w:sz w:val="20"/>
              </w:rPr>
            </w:pPr>
            <w:r w:rsidRPr="001B4443">
              <w:rPr>
                <w:color w:val="000000"/>
                <w:sz w:val="20"/>
              </w:rPr>
              <w:t>26.9</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FAF018B" w14:textId="77777777" w:rsidR="00932DA3" w:rsidRPr="001B4443" w:rsidRDefault="001B4443" w:rsidP="001B4443">
            <w:pPr>
              <w:jc w:val="right"/>
              <w:rPr>
                <w:color w:val="000000"/>
                <w:sz w:val="20"/>
              </w:rPr>
            </w:pPr>
            <w:r w:rsidRPr="001B4443">
              <w:rPr>
                <w:color w:val="000000"/>
                <w:sz w:val="20"/>
              </w:rPr>
              <w:t>26.9</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7DAE32C" w14:textId="77777777" w:rsidR="00932DA3" w:rsidRPr="001B4443" w:rsidRDefault="001B4443">
            <w:pPr>
              <w:jc w:val="right"/>
              <w:rPr>
                <w:color w:val="000000"/>
                <w:sz w:val="20"/>
              </w:rPr>
            </w:pPr>
            <w:r>
              <w:rPr>
                <w:color w:val="000000"/>
                <w:sz w:val="20"/>
              </w:rPr>
              <w:t>28</w:t>
            </w:r>
          </w:p>
        </w:tc>
      </w:tr>
      <w:tr w:rsidR="001B4443" w:rsidRPr="00932DA3" w14:paraId="48C251E0" w14:textId="77777777" w:rsidTr="00932DA3">
        <w:trPr>
          <w:trHeight w:val="244"/>
        </w:trPr>
        <w:tc>
          <w:tcPr>
            <w:tcW w:w="747" w:type="pct"/>
            <w:tcBorders>
              <w:top w:val="nil"/>
              <w:left w:val="single" w:sz="4" w:space="0" w:color="auto"/>
              <w:bottom w:val="single" w:sz="4" w:space="0" w:color="auto"/>
              <w:right w:val="single" w:sz="4" w:space="0" w:color="auto"/>
            </w:tcBorders>
            <w:noWrap/>
            <w:vAlign w:val="bottom"/>
          </w:tcPr>
          <w:p w14:paraId="37EB3C01" w14:textId="77777777" w:rsidR="001B4443" w:rsidRPr="001B4443" w:rsidRDefault="001B4443">
            <w:pPr>
              <w:jc w:val="left"/>
              <w:rPr>
                <w:color w:val="000000"/>
                <w:sz w:val="20"/>
              </w:rPr>
            </w:pPr>
            <w:r w:rsidRPr="001B4443">
              <w:rPr>
                <w:color w:val="000000"/>
                <w:sz w:val="20"/>
              </w:rPr>
              <w:t>France</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tcPr>
          <w:p w14:paraId="5669B799" w14:textId="16D641DB" w:rsidR="001B4443" w:rsidRPr="001B4443" w:rsidRDefault="00253EE4">
            <w:pPr>
              <w:jc w:val="right"/>
              <w:rPr>
                <w:color w:val="000000"/>
                <w:sz w:val="20"/>
              </w:rPr>
            </w:pPr>
            <w:r w:rsidRPr="00253EE4">
              <w:rPr>
                <w:color w:val="000000"/>
                <w:sz w:val="20"/>
              </w:rPr>
              <w:t>1</w:t>
            </w:r>
            <w:r>
              <w:rPr>
                <w:color w:val="000000"/>
                <w:sz w:val="20"/>
              </w:rPr>
              <w:t>,</w:t>
            </w:r>
            <w:r w:rsidRPr="00253EE4">
              <w:rPr>
                <w:color w:val="000000"/>
                <w:sz w:val="20"/>
              </w:rPr>
              <w:t>358</w:t>
            </w:r>
            <w:r>
              <w:rPr>
                <w:color w:val="000000"/>
                <w:sz w:val="20"/>
              </w:rPr>
              <w:t>,</w:t>
            </w:r>
            <w:r w:rsidRPr="00253EE4">
              <w:rPr>
                <w:color w:val="000000"/>
                <w:sz w:val="20"/>
              </w:rPr>
              <w:t>639</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tcPr>
          <w:p w14:paraId="30B53C21" w14:textId="7DC5FDD5" w:rsidR="001B4443" w:rsidRPr="001B4443" w:rsidRDefault="00253EE4">
            <w:pPr>
              <w:jc w:val="right"/>
              <w:rPr>
                <w:color w:val="000000"/>
                <w:sz w:val="20"/>
              </w:rPr>
            </w:pPr>
            <w:r w:rsidRPr="00253EE4">
              <w:rPr>
                <w:color w:val="000000"/>
                <w:sz w:val="20"/>
              </w:rPr>
              <w:t>1</w:t>
            </w:r>
            <w:r>
              <w:rPr>
                <w:color w:val="000000"/>
                <w:sz w:val="20"/>
              </w:rPr>
              <w:t>,</w:t>
            </w:r>
            <w:r w:rsidRPr="00253EE4">
              <w:rPr>
                <w:color w:val="000000"/>
                <w:sz w:val="20"/>
              </w:rPr>
              <w:t>358</w:t>
            </w:r>
            <w:r>
              <w:rPr>
                <w:color w:val="000000"/>
                <w:sz w:val="20"/>
              </w:rPr>
              <w:t>,</w:t>
            </w:r>
            <w:r w:rsidRPr="00253EE4">
              <w:rPr>
                <w:color w:val="000000"/>
                <w:sz w:val="20"/>
              </w:rPr>
              <w:t>639</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tcPr>
          <w:p w14:paraId="33D085C5" w14:textId="4E4B586C" w:rsidR="001B4443" w:rsidRPr="001B4443" w:rsidRDefault="001B4443" w:rsidP="001B4443">
            <w:pPr>
              <w:jc w:val="right"/>
              <w:rPr>
                <w:color w:val="000000"/>
                <w:sz w:val="20"/>
              </w:rPr>
            </w:pPr>
            <w:r>
              <w:rPr>
                <w:color w:val="000000"/>
                <w:sz w:val="20"/>
              </w:rPr>
              <w:t>431</w:t>
            </w:r>
            <w:r w:rsidR="00445577">
              <w:rPr>
                <w:color w:val="000000"/>
                <w:sz w:val="20"/>
              </w:rPr>
              <w:t>.0</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tcPr>
          <w:p w14:paraId="61A8B0DA" w14:textId="77777777" w:rsidR="001B4443" w:rsidRPr="001B4443" w:rsidRDefault="001B4443" w:rsidP="001B4443">
            <w:pPr>
              <w:jc w:val="right"/>
              <w:rPr>
                <w:color w:val="000000"/>
                <w:sz w:val="20"/>
              </w:rPr>
            </w:pPr>
            <w:r>
              <w:rPr>
                <w:color w:val="000000"/>
                <w:sz w:val="20"/>
              </w:rPr>
              <w:t>94.3</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tcPr>
          <w:p w14:paraId="1F9596AE" w14:textId="77777777" w:rsidR="001B4443" w:rsidRPr="001B4443" w:rsidRDefault="001B4443">
            <w:pPr>
              <w:jc w:val="right"/>
              <w:rPr>
                <w:color w:val="000000"/>
                <w:sz w:val="20"/>
              </w:rPr>
            </w:pPr>
            <w:r>
              <w:rPr>
                <w:color w:val="000000"/>
                <w:sz w:val="20"/>
              </w:rPr>
              <w:t>30</w:t>
            </w:r>
          </w:p>
        </w:tc>
      </w:tr>
      <w:tr w:rsidR="00932DA3" w:rsidRPr="00932DA3" w14:paraId="67D9024F" w14:textId="77777777" w:rsidTr="00932DA3">
        <w:trPr>
          <w:trHeight w:val="244"/>
        </w:trPr>
        <w:tc>
          <w:tcPr>
            <w:tcW w:w="747" w:type="pct"/>
            <w:tcBorders>
              <w:top w:val="nil"/>
              <w:left w:val="single" w:sz="4" w:space="0" w:color="auto"/>
              <w:bottom w:val="single" w:sz="4" w:space="0" w:color="auto"/>
              <w:right w:val="single" w:sz="4" w:space="0" w:color="auto"/>
            </w:tcBorders>
            <w:noWrap/>
            <w:vAlign w:val="bottom"/>
            <w:hideMark/>
          </w:tcPr>
          <w:p w14:paraId="61CBCED9" w14:textId="77777777" w:rsidR="00932DA3" w:rsidRPr="001B4443" w:rsidRDefault="00932DA3">
            <w:pPr>
              <w:jc w:val="left"/>
              <w:rPr>
                <w:color w:val="000000"/>
                <w:sz w:val="20"/>
              </w:rPr>
            </w:pPr>
            <w:r w:rsidRPr="001B4443">
              <w:rPr>
                <w:color w:val="000000"/>
                <w:sz w:val="20"/>
              </w:rPr>
              <w:t>UNDP</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2CB37D1" w14:textId="77777777" w:rsidR="00932DA3" w:rsidRPr="00DC2F3A" w:rsidRDefault="00DC2F3A">
            <w:pPr>
              <w:jc w:val="right"/>
              <w:rPr>
                <w:color w:val="000000"/>
                <w:sz w:val="20"/>
              </w:rPr>
            </w:pPr>
            <w:r w:rsidRPr="00DC2F3A">
              <w:rPr>
                <w:color w:val="000000"/>
                <w:sz w:val="20"/>
              </w:rPr>
              <w:t>4,406,420</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92936BA" w14:textId="0B98A78A" w:rsidR="00932DA3" w:rsidRPr="00DC2F3A" w:rsidRDefault="00253EE4">
            <w:pPr>
              <w:jc w:val="right"/>
              <w:rPr>
                <w:color w:val="000000"/>
                <w:sz w:val="20"/>
              </w:rPr>
            </w:pPr>
            <w:r w:rsidRPr="00253EE4">
              <w:rPr>
                <w:color w:val="000000"/>
                <w:sz w:val="20"/>
              </w:rPr>
              <w:t>4</w:t>
            </w:r>
            <w:r>
              <w:rPr>
                <w:color w:val="000000"/>
                <w:sz w:val="20"/>
              </w:rPr>
              <w:t>,</w:t>
            </w:r>
            <w:r w:rsidRPr="00253EE4">
              <w:rPr>
                <w:color w:val="000000"/>
                <w:sz w:val="20"/>
              </w:rPr>
              <w:t>333</w:t>
            </w:r>
            <w:r>
              <w:rPr>
                <w:color w:val="000000"/>
                <w:sz w:val="20"/>
              </w:rPr>
              <w:t>,</w:t>
            </w:r>
            <w:r w:rsidRPr="00253EE4">
              <w:rPr>
                <w:color w:val="000000"/>
                <w:sz w:val="20"/>
              </w:rPr>
              <w:t>433</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D254354" w14:textId="77777777" w:rsidR="00932DA3" w:rsidRPr="00DC2F3A" w:rsidRDefault="00DC2F3A" w:rsidP="001B4443">
            <w:pPr>
              <w:jc w:val="right"/>
              <w:rPr>
                <w:color w:val="000000"/>
                <w:sz w:val="20"/>
              </w:rPr>
            </w:pPr>
            <w:r w:rsidRPr="00DC2F3A">
              <w:rPr>
                <w:color w:val="000000"/>
                <w:sz w:val="20"/>
              </w:rPr>
              <w:t>24.5</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994CB7B" w14:textId="77777777" w:rsidR="00932DA3" w:rsidRPr="00DC2F3A" w:rsidRDefault="00DC2F3A" w:rsidP="00DC2F3A">
            <w:pPr>
              <w:jc w:val="right"/>
              <w:rPr>
                <w:color w:val="000000"/>
                <w:sz w:val="20"/>
              </w:rPr>
            </w:pPr>
            <w:r w:rsidRPr="00DC2F3A">
              <w:rPr>
                <w:color w:val="000000"/>
                <w:sz w:val="20"/>
              </w:rPr>
              <w:t>2</w:t>
            </w:r>
            <w:r w:rsidR="001B4443" w:rsidRPr="00DC2F3A">
              <w:rPr>
                <w:color w:val="000000"/>
                <w:sz w:val="20"/>
              </w:rPr>
              <w:t>4</w:t>
            </w:r>
            <w:r w:rsidRPr="00DC2F3A">
              <w:rPr>
                <w:color w:val="000000"/>
                <w:sz w:val="20"/>
              </w:rPr>
              <w:t>.5</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C4ED89E" w14:textId="77777777" w:rsidR="00932DA3" w:rsidRPr="00DC2F3A" w:rsidRDefault="001B4443">
            <w:pPr>
              <w:jc w:val="right"/>
              <w:rPr>
                <w:color w:val="000000"/>
                <w:sz w:val="20"/>
              </w:rPr>
            </w:pPr>
            <w:r w:rsidRPr="00DC2F3A">
              <w:rPr>
                <w:color w:val="000000"/>
                <w:sz w:val="20"/>
              </w:rPr>
              <w:t>22</w:t>
            </w:r>
          </w:p>
        </w:tc>
      </w:tr>
      <w:tr w:rsidR="001B4443" w:rsidRPr="00932DA3" w14:paraId="3E83A268" w14:textId="77777777" w:rsidTr="00932DA3">
        <w:trPr>
          <w:trHeight w:val="244"/>
        </w:trPr>
        <w:tc>
          <w:tcPr>
            <w:tcW w:w="747" w:type="pct"/>
            <w:tcBorders>
              <w:top w:val="nil"/>
              <w:left w:val="single" w:sz="4" w:space="0" w:color="auto"/>
              <w:bottom w:val="single" w:sz="4" w:space="0" w:color="auto"/>
              <w:right w:val="single" w:sz="4" w:space="0" w:color="auto"/>
            </w:tcBorders>
            <w:noWrap/>
            <w:vAlign w:val="bottom"/>
          </w:tcPr>
          <w:p w14:paraId="0B3A7388" w14:textId="77777777" w:rsidR="001B4443" w:rsidRPr="001B4443" w:rsidRDefault="001B4443">
            <w:pPr>
              <w:jc w:val="left"/>
              <w:rPr>
                <w:color w:val="000000"/>
                <w:sz w:val="20"/>
              </w:rPr>
            </w:pPr>
            <w:r w:rsidRPr="001B4443">
              <w:rPr>
                <w:color w:val="000000"/>
                <w:sz w:val="20"/>
              </w:rPr>
              <w:t>UNEP</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tcPr>
          <w:p w14:paraId="5C6EF249" w14:textId="77777777" w:rsidR="001B4443" w:rsidRPr="001B4443" w:rsidRDefault="001B4443">
            <w:pPr>
              <w:jc w:val="right"/>
              <w:rPr>
                <w:color w:val="000000"/>
                <w:sz w:val="20"/>
              </w:rPr>
            </w:pPr>
            <w:r w:rsidRPr="001B4443">
              <w:rPr>
                <w:color w:val="000000"/>
                <w:sz w:val="20"/>
              </w:rPr>
              <w:t>6</w:t>
            </w:r>
            <w:r>
              <w:rPr>
                <w:color w:val="000000"/>
                <w:sz w:val="20"/>
              </w:rPr>
              <w:t>,</w:t>
            </w:r>
            <w:r w:rsidRPr="001B4443">
              <w:rPr>
                <w:color w:val="000000"/>
                <w:sz w:val="20"/>
              </w:rPr>
              <w:t>099</w:t>
            </w:r>
            <w:r>
              <w:rPr>
                <w:color w:val="000000"/>
                <w:sz w:val="20"/>
              </w:rPr>
              <w:t>,</w:t>
            </w:r>
            <w:r w:rsidRPr="001B4443">
              <w:rPr>
                <w:color w:val="000000"/>
                <w:sz w:val="20"/>
              </w:rPr>
              <w:t>473</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tcPr>
          <w:p w14:paraId="2751B81B" w14:textId="560D126F" w:rsidR="001B4443" w:rsidRPr="001B4443" w:rsidRDefault="00253EE4">
            <w:pPr>
              <w:jc w:val="right"/>
              <w:rPr>
                <w:color w:val="000000"/>
                <w:sz w:val="20"/>
              </w:rPr>
            </w:pPr>
            <w:r w:rsidRPr="00253EE4">
              <w:rPr>
                <w:color w:val="000000"/>
                <w:sz w:val="20"/>
              </w:rPr>
              <w:t>5</w:t>
            </w:r>
            <w:r>
              <w:rPr>
                <w:color w:val="000000"/>
                <w:sz w:val="20"/>
              </w:rPr>
              <w:t>,</w:t>
            </w:r>
            <w:r w:rsidRPr="00253EE4">
              <w:rPr>
                <w:color w:val="000000"/>
                <w:sz w:val="20"/>
              </w:rPr>
              <w:t>207</w:t>
            </w:r>
            <w:r>
              <w:rPr>
                <w:color w:val="000000"/>
                <w:sz w:val="20"/>
              </w:rPr>
              <w:t>,</w:t>
            </w:r>
            <w:r w:rsidRPr="00253EE4">
              <w:rPr>
                <w:color w:val="000000"/>
                <w:sz w:val="20"/>
              </w:rPr>
              <w:t>833</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tcPr>
          <w:p w14:paraId="0510B8A2" w14:textId="62345623" w:rsidR="001B4443" w:rsidRPr="001B4443" w:rsidRDefault="001B4443" w:rsidP="001B4443">
            <w:pPr>
              <w:jc w:val="right"/>
              <w:rPr>
                <w:color w:val="000000"/>
                <w:sz w:val="20"/>
              </w:rPr>
            </w:pPr>
            <w:r>
              <w:rPr>
                <w:color w:val="000000"/>
                <w:sz w:val="20"/>
              </w:rPr>
              <w:t>15</w:t>
            </w:r>
            <w:r w:rsidR="00445577">
              <w:rPr>
                <w:color w:val="000000"/>
                <w:sz w:val="20"/>
              </w:rPr>
              <w:t>.0</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tcPr>
          <w:p w14:paraId="6D87C3A4" w14:textId="51FAE30E" w:rsidR="001B4443" w:rsidRPr="001B4443" w:rsidRDefault="001B4443" w:rsidP="001B4443">
            <w:pPr>
              <w:jc w:val="right"/>
              <w:rPr>
                <w:color w:val="000000"/>
                <w:sz w:val="20"/>
              </w:rPr>
            </w:pPr>
            <w:r>
              <w:rPr>
                <w:color w:val="000000"/>
                <w:sz w:val="20"/>
              </w:rPr>
              <w:t>15</w:t>
            </w:r>
            <w:r w:rsidR="00445577">
              <w:rPr>
                <w:color w:val="000000"/>
                <w:sz w:val="20"/>
              </w:rPr>
              <w:t>.0</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tcPr>
          <w:p w14:paraId="0C694B8A" w14:textId="77777777" w:rsidR="001B4443" w:rsidRPr="001B4443" w:rsidRDefault="001B4443">
            <w:pPr>
              <w:jc w:val="right"/>
              <w:rPr>
                <w:color w:val="000000"/>
                <w:sz w:val="20"/>
              </w:rPr>
            </w:pPr>
            <w:r>
              <w:rPr>
                <w:color w:val="000000"/>
                <w:sz w:val="20"/>
              </w:rPr>
              <w:t>43</w:t>
            </w:r>
          </w:p>
        </w:tc>
      </w:tr>
      <w:tr w:rsidR="00932DA3" w:rsidRPr="00932DA3" w14:paraId="6CC4B46E" w14:textId="77777777" w:rsidTr="00932DA3">
        <w:trPr>
          <w:trHeight w:val="244"/>
        </w:trPr>
        <w:tc>
          <w:tcPr>
            <w:tcW w:w="747" w:type="pct"/>
            <w:tcBorders>
              <w:top w:val="nil"/>
              <w:left w:val="single" w:sz="4" w:space="0" w:color="auto"/>
              <w:bottom w:val="single" w:sz="4" w:space="0" w:color="auto"/>
              <w:right w:val="single" w:sz="4" w:space="0" w:color="auto"/>
            </w:tcBorders>
            <w:noWrap/>
            <w:vAlign w:val="bottom"/>
            <w:hideMark/>
          </w:tcPr>
          <w:p w14:paraId="5AFA4F3D" w14:textId="77777777" w:rsidR="00932DA3" w:rsidRPr="001B4443" w:rsidRDefault="00932DA3">
            <w:pPr>
              <w:jc w:val="left"/>
              <w:rPr>
                <w:color w:val="000000"/>
                <w:sz w:val="20"/>
              </w:rPr>
            </w:pPr>
            <w:r w:rsidRPr="001B4443">
              <w:rPr>
                <w:color w:val="000000"/>
                <w:sz w:val="20"/>
              </w:rPr>
              <w:t>UNIDO</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FBEC0BC" w14:textId="77777777" w:rsidR="00932DA3" w:rsidRPr="001B4443" w:rsidRDefault="001B4443">
            <w:pPr>
              <w:jc w:val="right"/>
              <w:rPr>
                <w:color w:val="000000"/>
                <w:sz w:val="20"/>
              </w:rPr>
            </w:pPr>
            <w:r w:rsidRPr="001B4443">
              <w:rPr>
                <w:color w:val="000000"/>
                <w:sz w:val="20"/>
              </w:rPr>
              <w:t>14</w:t>
            </w:r>
            <w:r>
              <w:rPr>
                <w:color w:val="000000"/>
                <w:sz w:val="20"/>
              </w:rPr>
              <w:t>,</w:t>
            </w:r>
            <w:r w:rsidRPr="001B4443">
              <w:rPr>
                <w:color w:val="000000"/>
                <w:sz w:val="20"/>
              </w:rPr>
              <w:t>789</w:t>
            </w:r>
            <w:r>
              <w:rPr>
                <w:color w:val="000000"/>
                <w:sz w:val="20"/>
              </w:rPr>
              <w:t>,</w:t>
            </w:r>
            <w:r w:rsidRPr="001B4443">
              <w:rPr>
                <w:color w:val="000000"/>
                <w:sz w:val="20"/>
              </w:rPr>
              <w:t>339</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3F4C383" w14:textId="77777777" w:rsidR="00932DA3" w:rsidRPr="001B4443" w:rsidRDefault="001B4443">
            <w:pPr>
              <w:jc w:val="right"/>
              <w:rPr>
                <w:color w:val="000000"/>
                <w:sz w:val="20"/>
              </w:rPr>
            </w:pPr>
            <w:r w:rsidRPr="001B4443">
              <w:rPr>
                <w:color w:val="000000"/>
                <w:sz w:val="20"/>
              </w:rPr>
              <w:t>14</w:t>
            </w:r>
            <w:r>
              <w:rPr>
                <w:color w:val="000000"/>
                <w:sz w:val="20"/>
              </w:rPr>
              <w:t>,</w:t>
            </w:r>
            <w:r w:rsidRPr="001B4443">
              <w:rPr>
                <w:color w:val="000000"/>
                <w:sz w:val="20"/>
              </w:rPr>
              <w:t>728</w:t>
            </w:r>
            <w:r>
              <w:rPr>
                <w:color w:val="000000"/>
                <w:sz w:val="20"/>
              </w:rPr>
              <w:t>,</w:t>
            </w:r>
            <w:r w:rsidRPr="001B4443">
              <w:rPr>
                <w:color w:val="000000"/>
                <w:sz w:val="20"/>
              </w:rPr>
              <w:t>789</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FFD62EA" w14:textId="05CD3FF2" w:rsidR="00932DA3" w:rsidRPr="001B4443" w:rsidRDefault="001B4443" w:rsidP="001B4443">
            <w:pPr>
              <w:jc w:val="right"/>
              <w:rPr>
                <w:color w:val="000000"/>
                <w:sz w:val="20"/>
              </w:rPr>
            </w:pPr>
            <w:r>
              <w:rPr>
                <w:color w:val="000000"/>
                <w:sz w:val="20"/>
              </w:rPr>
              <w:t>1</w:t>
            </w:r>
            <w:r w:rsidR="00445577">
              <w:rPr>
                <w:color w:val="000000"/>
                <w:sz w:val="20"/>
              </w:rPr>
              <w:t>,</w:t>
            </w:r>
            <w:r>
              <w:rPr>
                <w:color w:val="000000"/>
                <w:sz w:val="20"/>
              </w:rPr>
              <w:t>213.8</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6C87B2E" w14:textId="475888C5" w:rsidR="00932DA3" w:rsidRPr="001B4443" w:rsidRDefault="001B4443" w:rsidP="001B4443">
            <w:pPr>
              <w:jc w:val="right"/>
              <w:rPr>
                <w:color w:val="000000"/>
                <w:sz w:val="20"/>
              </w:rPr>
            </w:pPr>
            <w:r>
              <w:rPr>
                <w:color w:val="000000"/>
                <w:sz w:val="20"/>
              </w:rPr>
              <w:t>1</w:t>
            </w:r>
            <w:r w:rsidR="00445577">
              <w:rPr>
                <w:color w:val="000000"/>
                <w:sz w:val="20"/>
              </w:rPr>
              <w:t>,</w:t>
            </w:r>
            <w:r>
              <w:rPr>
                <w:color w:val="000000"/>
                <w:sz w:val="20"/>
              </w:rPr>
              <w:t>296.8</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42A7B31" w14:textId="77777777" w:rsidR="00932DA3" w:rsidRPr="001B4443" w:rsidRDefault="001B4443">
            <w:pPr>
              <w:jc w:val="right"/>
              <w:rPr>
                <w:color w:val="000000"/>
                <w:sz w:val="20"/>
              </w:rPr>
            </w:pPr>
            <w:r>
              <w:rPr>
                <w:color w:val="000000"/>
                <w:sz w:val="20"/>
              </w:rPr>
              <w:t>0</w:t>
            </w:r>
          </w:p>
        </w:tc>
      </w:tr>
      <w:tr w:rsidR="00932DA3" w:rsidRPr="00932DA3" w14:paraId="22BB2687" w14:textId="77777777" w:rsidTr="00932DA3">
        <w:trPr>
          <w:trHeight w:val="244"/>
        </w:trPr>
        <w:tc>
          <w:tcPr>
            <w:tcW w:w="747" w:type="pct"/>
            <w:tcBorders>
              <w:top w:val="nil"/>
              <w:left w:val="single" w:sz="4" w:space="0" w:color="auto"/>
              <w:bottom w:val="single" w:sz="4" w:space="0" w:color="auto"/>
              <w:right w:val="single" w:sz="4" w:space="0" w:color="auto"/>
            </w:tcBorders>
            <w:noWrap/>
            <w:vAlign w:val="bottom"/>
            <w:hideMark/>
          </w:tcPr>
          <w:p w14:paraId="514AD18D" w14:textId="77777777" w:rsidR="00932DA3" w:rsidRPr="001B4443" w:rsidRDefault="00932DA3">
            <w:pPr>
              <w:jc w:val="left"/>
              <w:rPr>
                <w:color w:val="000000"/>
                <w:sz w:val="20"/>
              </w:rPr>
            </w:pPr>
            <w:r w:rsidRPr="001B4443">
              <w:rPr>
                <w:color w:val="000000"/>
                <w:sz w:val="20"/>
              </w:rPr>
              <w:t>World Bank</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E55F626" w14:textId="77777777" w:rsidR="00932DA3" w:rsidRPr="001B4443" w:rsidRDefault="001B4443">
            <w:pPr>
              <w:jc w:val="right"/>
              <w:rPr>
                <w:color w:val="000000"/>
                <w:sz w:val="20"/>
              </w:rPr>
            </w:pPr>
            <w:r w:rsidRPr="001B4443">
              <w:rPr>
                <w:color w:val="000000"/>
                <w:sz w:val="20"/>
              </w:rPr>
              <w:t>18</w:t>
            </w:r>
            <w:r>
              <w:rPr>
                <w:color w:val="000000"/>
                <w:sz w:val="20"/>
              </w:rPr>
              <w:t>,</w:t>
            </w:r>
            <w:r w:rsidRPr="001B4443">
              <w:rPr>
                <w:color w:val="000000"/>
                <w:sz w:val="20"/>
              </w:rPr>
              <w:t>108</w:t>
            </w:r>
            <w:r>
              <w:rPr>
                <w:color w:val="000000"/>
                <w:sz w:val="20"/>
              </w:rPr>
              <w:t>,</w:t>
            </w:r>
            <w:r w:rsidRPr="001B4443">
              <w:rPr>
                <w:color w:val="000000"/>
                <w:sz w:val="20"/>
              </w:rPr>
              <w:t>630</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2D0E72D" w14:textId="43F3B16A" w:rsidR="00932DA3" w:rsidRPr="001B4443" w:rsidRDefault="00253EE4">
            <w:pPr>
              <w:jc w:val="right"/>
              <w:rPr>
                <w:color w:val="000000"/>
                <w:sz w:val="20"/>
              </w:rPr>
            </w:pPr>
            <w:r w:rsidRPr="00253EE4">
              <w:rPr>
                <w:color w:val="000000"/>
                <w:sz w:val="20"/>
              </w:rPr>
              <w:t>16</w:t>
            </w:r>
            <w:r>
              <w:rPr>
                <w:color w:val="000000"/>
                <w:sz w:val="20"/>
              </w:rPr>
              <w:t>,</w:t>
            </w:r>
            <w:r w:rsidRPr="00253EE4">
              <w:rPr>
                <w:color w:val="000000"/>
                <w:sz w:val="20"/>
              </w:rPr>
              <w:t>924</w:t>
            </w:r>
            <w:r>
              <w:rPr>
                <w:color w:val="000000"/>
                <w:sz w:val="20"/>
              </w:rPr>
              <w:t>,</w:t>
            </w:r>
            <w:r w:rsidRPr="00253EE4">
              <w:rPr>
                <w:color w:val="000000"/>
                <w:sz w:val="20"/>
              </w:rPr>
              <w:t>008</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34154E2" w14:textId="77777777" w:rsidR="00932DA3" w:rsidRPr="001B4443" w:rsidRDefault="001B4443" w:rsidP="001B4443">
            <w:pPr>
              <w:jc w:val="right"/>
              <w:rPr>
                <w:color w:val="000000"/>
                <w:sz w:val="20"/>
              </w:rPr>
            </w:pPr>
            <w:r>
              <w:rPr>
                <w:color w:val="000000"/>
                <w:sz w:val="20"/>
              </w:rPr>
              <w:t>234.7</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C622A0A" w14:textId="77777777" w:rsidR="00932DA3" w:rsidRPr="001B4443" w:rsidRDefault="001B4443" w:rsidP="001B4443">
            <w:pPr>
              <w:jc w:val="right"/>
              <w:rPr>
                <w:color w:val="000000"/>
                <w:sz w:val="20"/>
              </w:rPr>
            </w:pPr>
            <w:r>
              <w:rPr>
                <w:color w:val="000000"/>
                <w:sz w:val="20"/>
              </w:rPr>
              <w:t>159.7</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CF37422" w14:textId="77777777" w:rsidR="00932DA3" w:rsidRPr="001B4443" w:rsidRDefault="00DC2F3A" w:rsidP="001B4443">
            <w:pPr>
              <w:jc w:val="right"/>
              <w:rPr>
                <w:color w:val="000000"/>
                <w:sz w:val="20"/>
              </w:rPr>
            </w:pPr>
            <w:r>
              <w:rPr>
                <w:color w:val="000000"/>
                <w:sz w:val="20"/>
              </w:rPr>
              <w:t>N/A</w:t>
            </w:r>
          </w:p>
        </w:tc>
      </w:tr>
      <w:tr w:rsidR="00932DA3" w:rsidRPr="003F4504" w14:paraId="030B7318" w14:textId="77777777" w:rsidTr="00932DA3">
        <w:trPr>
          <w:trHeight w:val="244"/>
        </w:trPr>
        <w:tc>
          <w:tcPr>
            <w:tcW w:w="747" w:type="pct"/>
            <w:tcBorders>
              <w:top w:val="nil"/>
              <w:left w:val="single" w:sz="4" w:space="0" w:color="auto"/>
              <w:bottom w:val="single" w:sz="4" w:space="0" w:color="auto"/>
              <w:right w:val="single" w:sz="4" w:space="0" w:color="auto"/>
            </w:tcBorders>
            <w:noWrap/>
            <w:vAlign w:val="bottom"/>
            <w:hideMark/>
          </w:tcPr>
          <w:p w14:paraId="00C1CB5C" w14:textId="77777777" w:rsidR="00932DA3" w:rsidRPr="003F4504" w:rsidRDefault="00932DA3">
            <w:pPr>
              <w:jc w:val="left"/>
              <w:rPr>
                <w:b/>
                <w:color w:val="000000"/>
                <w:sz w:val="20"/>
              </w:rPr>
            </w:pPr>
            <w:r w:rsidRPr="003F4504">
              <w:rPr>
                <w:b/>
                <w:bCs/>
                <w:color w:val="000000"/>
                <w:sz w:val="20"/>
              </w:rPr>
              <w:t>Total</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5A33262" w14:textId="2A104B1D" w:rsidR="00932DA3" w:rsidRPr="00253EE4" w:rsidRDefault="00253EE4" w:rsidP="00253EE4">
            <w:pPr>
              <w:jc w:val="right"/>
              <w:rPr>
                <w:b/>
                <w:color w:val="000000"/>
                <w:sz w:val="20"/>
              </w:rPr>
            </w:pPr>
            <w:r w:rsidRPr="00253EE4">
              <w:rPr>
                <w:b/>
                <w:color w:val="000000"/>
                <w:sz w:val="20"/>
              </w:rPr>
              <w:t>45,297,349</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0D0A8A8" w14:textId="457E8559" w:rsidR="00932DA3" w:rsidRPr="00253EE4" w:rsidRDefault="00253EE4" w:rsidP="00253EE4">
            <w:pPr>
              <w:jc w:val="right"/>
              <w:rPr>
                <w:b/>
                <w:color w:val="000000"/>
                <w:sz w:val="20"/>
              </w:rPr>
            </w:pPr>
            <w:r w:rsidRPr="00253EE4">
              <w:rPr>
                <w:b/>
                <w:color w:val="000000"/>
                <w:sz w:val="20"/>
              </w:rPr>
              <w:t>43,087,550</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FE2E5D8" w14:textId="56472B4D" w:rsidR="00932DA3" w:rsidRPr="003F4504" w:rsidRDefault="00DC2F3A" w:rsidP="001B4443">
            <w:pPr>
              <w:jc w:val="right"/>
              <w:rPr>
                <w:b/>
                <w:color w:val="000000"/>
                <w:sz w:val="20"/>
              </w:rPr>
            </w:pPr>
            <w:r>
              <w:rPr>
                <w:b/>
                <w:color w:val="000000"/>
                <w:sz w:val="20"/>
              </w:rPr>
              <w:t>1</w:t>
            </w:r>
            <w:r w:rsidR="00445577">
              <w:rPr>
                <w:b/>
                <w:color w:val="000000"/>
                <w:sz w:val="20"/>
              </w:rPr>
              <w:t>,</w:t>
            </w:r>
            <w:r>
              <w:rPr>
                <w:b/>
                <w:color w:val="000000"/>
                <w:sz w:val="20"/>
              </w:rPr>
              <w:t>945.9</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E98897E" w14:textId="7C0AE499" w:rsidR="00932DA3" w:rsidRPr="003F4504" w:rsidRDefault="00DC2F3A" w:rsidP="001B4443">
            <w:pPr>
              <w:jc w:val="right"/>
              <w:rPr>
                <w:b/>
                <w:color w:val="000000"/>
                <w:sz w:val="20"/>
              </w:rPr>
            </w:pPr>
            <w:r>
              <w:rPr>
                <w:b/>
                <w:color w:val="000000"/>
                <w:sz w:val="20"/>
              </w:rPr>
              <w:t>1</w:t>
            </w:r>
            <w:r w:rsidR="00445577">
              <w:rPr>
                <w:b/>
                <w:color w:val="000000"/>
                <w:sz w:val="20"/>
              </w:rPr>
              <w:t>,</w:t>
            </w:r>
            <w:r>
              <w:rPr>
                <w:b/>
                <w:color w:val="000000"/>
                <w:sz w:val="20"/>
              </w:rPr>
              <w:t>617.2</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CDF7153" w14:textId="77777777" w:rsidR="00932DA3" w:rsidRPr="003F4504" w:rsidRDefault="00DC2F3A">
            <w:pPr>
              <w:jc w:val="right"/>
              <w:rPr>
                <w:b/>
                <w:color w:val="000000"/>
                <w:sz w:val="20"/>
              </w:rPr>
            </w:pPr>
            <w:r>
              <w:rPr>
                <w:b/>
                <w:color w:val="000000"/>
                <w:sz w:val="20"/>
              </w:rPr>
              <w:t>24.6</w:t>
            </w:r>
          </w:p>
        </w:tc>
      </w:tr>
    </w:tbl>
    <w:p w14:paraId="694B0F72" w14:textId="77777777" w:rsidR="00932DA3" w:rsidRPr="003F4504" w:rsidRDefault="00932DA3" w:rsidP="00932DA3">
      <w:pPr>
        <w:rPr>
          <w:sz w:val="20"/>
          <w:szCs w:val="20"/>
        </w:rPr>
      </w:pPr>
    </w:p>
    <w:p w14:paraId="7F9C7D4D" w14:textId="77777777" w:rsidR="00932DA3" w:rsidRDefault="00932DA3" w:rsidP="00BB3355">
      <w:pPr>
        <w:spacing w:before="120" w:after="240"/>
        <w:rPr>
          <w:b/>
          <w:szCs w:val="20"/>
        </w:rPr>
      </w:pPr>
      <w:r>
        <w:rPr>
          <w:b/>
          <w:szCs w:val="20"/>
        </w:rPr>
        <w:t>Reasons for delays</w:t>
      </w:r>
    </w:p>
    <w:p w14:paraId="317FF19A" w14:textId="0BF2B945" w:rsidR="00932DA3" w:rsidRPr="00265707" w:rsidRDefault="00971EDE" w:rsidP="00BB3355">
      <w:pPr>
        <w:pStyle w:val="Heading1"/>
        <w:numPr>
          <w:ilvl w:val="0"/>
          <w:numId w:val="25"/>
        </w:numPr>
        <w:spacing w:before="240"/>
      </w:pPr>
      <w:r w:rsidRPr="00237904">
        <w:t>Project design and planning are frequent reasons for delays. These relate to administrative burden</w:t>
      </w:r>
      <w:r w:rsidR="009A6805">
        <w:t>s</w:t>
      </w:r>
      <w:r w:rsidRPr="00237904">
        <w:t xml:space="preserve">, such as </w:t>
      </w:r>
      <w:r w:rsidR="00725FD9" w:rsidRPr="00237904">
        <w:t>p</w:t>
      </w:r>
      <w:r w:rsidR="00725FD9" w:rsidRPr="00265707">
        <w:t xml:space="preserve">ayment delays due to the change of UNEP’s administrative system (UMOJA), </w:t>
      </w:r>
      <w:r w:rsidR="006A3460">
        <w:t xml:space="preserve">or to delays in </w:t>
      </w:r>
      <w:r w:rsidR="00725FD9" w:rsidRPr="00265707">
        <w:t xml:space="preserve">signing of </w:t>
      </w:r>
      <w:r w:rsidR="005909CB">
        <w:t>an a</w:t>
      </w:r>
      <w:r w:rsidR="00725FD9" w:rsidRPr="00265707">
        <w:t xml:space="preserve">greement with the </w:t>
      </w:r>
      <w:r w:rsidR="005909CB">
        <w:t>g</w:t>
      </w:r>
      <w:r w:rsidR="006A3460">
        <w:t>overnment</w:t>
      </w:r>
      <w:r w:rsidR="005909CB">
        <w:t xml:space="preserve"> concerned</w:t>
      </w:r>
      <w:r w:rsidR="006A3460" w:rsidRPr="00265707">
        <w:t xml:space="preserve"> </w:t>
      </w:r>
      <w:r w:rsidR="00725FD9" w:rsidRPr="00265707">
        <w:t>due</w:t>
      </w:r>
      <w:r w:rsidR="006A3460">
        <w:t xml:space="preserve">, </w:t>
      </w:r>
      <w:r w:rsidR="006A3460" w:rsidRPr="00F84ABF">
        <w:rPr>
          <w:i/>
        </w:rPr>
        <w:t>inter alia</w:t>
      </w:r>
      <w:r w:rsidR="006A3460">
        <w:t xml:space="preserve">, </w:t>
      </w:r>
      <w:r w:rsidR="00725FD9" w:rsidRPr="00265707">
        <w:t>to political instability.</w:t>
      </w:r>
    </w:p>
    <w:p w14:paraId="146479E3" w14:textId="0F7DD708" w:rsidR="00237904" w:rsidRPr="00237904" w:rsidRDefault="00725FD9" w:rsidP="00BB3355">
      <w:pPr>
        <w:pStyle w:val="Heading1"/>
        <w:numPr>
          <w:ilvl w:val="0"/>
          <w:numId w:val="25"/>
        </w:numPr>
        <w:spacing w:before="240"/>
      </w:pPr>
      <w:r w:rsidRPr="00265707">
        <w:t xml:space="preserve">The </w:t>
      </w:r>
      <w:r w:rsidRPr="00237904">
        <w:t xml:space="preserve">project implementation was delayed in one case </w:t>
      </w:r>
      <w:r w:rsidR="006A3460">
        <w:t>because of</w:t>
      </w:r>
      <w:r w:rsidRPr="00237904">
        <w:t xml:space="preserve"> the complexity of the project </w:t>
      </w:r>
      <w:r w:rsidR="006A3460">
        <w:t xml:space="preserve">that involved a </w:t>
      </w:r>
      <w:r w:rsidR="005909CB">
        <w:t>number</w:t>
      </w:r>
      <w:r w:rsidR="006A3460">
        <w:t xml:space="preserve"> of </w:t>
      </w:r>
      <w:r w:rsidRPr="00237904">
        <w:t xml:space="preserve">interdependent stakeholders (i.e., farmers, chemical manufacturing companies, research </w:t>
      </w:r>
      <w:r w:rsidR="005909CB">
        <w:t>and</w:t>
      </w:r>
      <w:r w:rsidRPr="00237904">
        <w:t xml:space="preserve"> development institutions, service suppliers, and regulators and policy makers).</w:t>
      </w:r>
      <w:r w:rsidR="00253EE4">
        <w:t xml:space="preserve"> Legislations</w:t>
      </w:r>
      <w:r w:rsidR="00253EE4">
        <w:noBreakHyphen/>
      </w:r>
      <w:r w:rsidR="00237904" w:rsidRPr="00237904">
        <w:t>related issues also affected the project timet</w:t>
      </w:r>
      <w:r w:rsidR="005909CB">
        <w:t>able, as agencies and national o</w:t>
      </w:r>
      <w:r w:rsidR="00237904" w:rsidRPr="00237904">
        <w:t xml:space="preserve">zone </w:t>
      </w:r>
      <w:r w:rsidR="005909CB">
        <w:t>units (NOUs) had</w:t>
      </w:r>
      <w:r w:rsidR="00237904" w:rsidRPr="00237904">
        <w:t xml:space="preserve"> limited control on these issues. </w:t>
      </w:r>
      <w:r w:rsidR="005909CB">
        <w:t>P</w:t>
      </w:r>
      <w:r w:rsidR="00237904" w:rsidRPr="00237904">
        <w:t xml:space="preserve">olitical </w:t>
      </w:r>
      <w:r w:rsidR="005909CB">
        <w:t>in</w:t>
      </w:r>
      <w:r w:rsidR="00237904" w:rsidRPr="00237904">
        <w:t xml:space="preserve">stability can also affect </w:t>
      </w:r>
      <w:r w:rsidR="006A3460">
        <w:t>the implementation</w:t>
      </w:r>
      <w:r w:rsidR="00237904" w:rsidRPr="00237904">
        <w:t xml:space="preserve">, </w:t>
      </w:r>
      <w:r w:rsidR="00237904">
        <w:t>d</w:t>
      </w:r>
      <w:r w:rsidR="00237904" w:rsidRPr="00265707">
        <w:t>ue to</w:t>
      </w:r>
      <w:r w:rsidR="005909CB">
        <w:t>, for example,</w:t>
      </w:r>
      <w:r w:rsidR="00237904" w:rsidRPr="00265707">
        <w:t xml:space="preserve"> political difficulties,</w:t>
      </w:r>
      <w:r w:rsidR="005909CB">
        <w:t xml:space="preserve"> such as the border d</w:t>
      </w:r>
      <w:r w:rsidR="00237904" w:rsidRPr="00265707">
        <w:t>ialogue between Afghanistan and Pakistan, planned under stage I of the HCFC phase-out management plan</w:t>
      </w:r>
      <w:r w:rsidR="005909CB">
        <w:t xml:space="preserve"> (HPMP)</w:t>
      </w:r>
      <w:r w:rsidR="00237904" w:rsidRPr="00265707">
        <w:t xml:space="preserve">, </w:t>
      </w:r>
      <w:r w:rsidR="005909CB">
        <w:t xml:space="preserve">that </w:t>
      </w:r>
      <w:r w:rsidR="00237904" w:rsidRPr="00265707">
        <w:t>was organized in a third neutral country (Thailand).</w:t>
      </w:r>
    </w:p>
    <w:p w14:paraId="6DA4C43E" w14:textId="7139B3F5" w:rsidR="00237904" w:rsidRPr="00237904" w:rsidRDefault="00725FD9" w:rsidP="00BB3355">
      <w:pPr>
        <w:pStyle w:val="Heading1"/>
        <w:numPr>
          <w:ilvl w:val="0"/>
          <w:numId w:val="25"/>
        </w:numPr>
        <w:spacing w:before="240"/>
      </w:pPr>
      <w:r w:rsidRPr="00237904">
        <w:t xml:space="preserve">Inadequate staffing at the Government level is </w:t>
      </w:r>
      <w:r w:rsidR="005909CB">
        <w:t>a</w:t>
      </w:r>
      <w:r w:rsidRPr="00237904">
        <w:t xml:space="preserve"> recurring reason for delay and affect</w:t>
      </w:r>
      <w:r w:rsidR="006A3460">
        <w:t>s</w:t>
      </w:r>
      <w:r w:rsidRPr="00237904">
        <w:t xml:space="preserve"> directly the project activities. In one case, </w:t>
      </w:r>
      <w:r w:rsidRPr="00265707">
        <w:t xml:space="preserve">activities were implemented very slowly during the second tranche of the </w:t>
      </w:r>
      <w:r w:rsidR="005909CB">
        <w:t>terminal phase-out management plan (</w:t>
      </w:r>
      <w:r w:rsidRPr="00265707">
        <w:t>TPMP</w:t>
      </w:r>
      <w:r w:rsidR="005909CB">
        <w:t>)</w:t>
      </w:r>
      <w:r w:rsidRPr="00265707">
        <w:t xml:space="preserve"> largely due to </w:t>
      </w:r>
      <w:r w:rsidR="005909CB">
        <w:t>two consecutive changes of the n</w:t>
      </w:r>
      <w:r w:rsidRPr="00265707">
        <w:t xml:space="preserve">ational </w:t>
      </w:r>
      <w:r w:rsidR="005909CB">
        <w:t>ozone o</w:t>
      </w:r>
      <w:r w:rsidRPr="00265707">
        <w:t>fficer (NOO). Another project faced administrative difficulties since its approval, due to the passing of the NOO and the change of the head of Environment Public Authority (EPA) twice over four years.</w:t>
      </w:r>
      <w:r w:rsidR="00237904" w:rsidRPr="00265707">
        <w:t xml:space="preserve"> </w:t>
      </w:r>
    </w:p>
    <w:p w14:paraId="65096300" w14:textId="089C5A8F" w:rsidR="00D80209" w:rsidRDefault="00237904" w:rsidP="00BB3355">
      <w:pPr>
        <w:pStyle w:val="Heading1"/>
        <w:numPr>
          <w:ilvl w:val="0"/>
          <w:numId w:val="25"/>
        </w:numPr>
        <w:spacing w:before="240"/>
      </w:pPr>
      <w:r>
        <w:t>Enterprise</w:t>
      </w:r>
      <w:r w:rsidR="005909CB">
        <w:t>-</w:t>
      </w:r>
      <w:r>
        <w:t xml:space="preserve">related delays were due, </w:t>
      </w:r>
      <w:r w:rsidRPr="00F84ABF">
        <w:rPr>
          <w:i/>
        </w:rPr>
        <w:t>inter alia</w:t>
      </w:r>
      <w:r>
        <w:t xml:space="preserve">, to </w:t>
      </w:r>
      <w:r w:rsidR="008F2A75">
        <w:t>the additional</w:t>
      </w:r>
      <w:r>
        <w:t xml:space="preserve"> </w:t>
      </w:r>
      <w:r w:rsidR="008F2A75">
        <w:t xml:space="preserve">time needed for adaptation by the manufacturers when </w:t>
      </w:r>
      <w:r>
        <w:t>conver</w:t>
      </w:r>
      <w:r w:rsidR="008F2A75">
        <w:t>t</w:t>
      </w:r>
      <w:r>
        <w:t>in</w:t>
      </w:r>
      <w:r w:rsidR="008F2A75">
        <w:t xml:space="preserve">g </w:t>
      </w:r>
      <w:r w:rsidR="00A01A7D">
        <w:t xml:space="preserve">to the new technologies; </w:t>
      </w:r>
      <w:r w:rsidR="00D80209">
        <w:t>the doubts and uncertainties of small enterprise</w:t>
      </w:r>
      <w:r w:rsidR="006A3460">
        <w:t>s</w:t>
      </w:r>
      <w:r w:rsidR="00D80209">
        <w:t xml:space="preserve"> regarding market acceptability of new non-ODS foams, </w:t>
      </w:r>
      <w:r w:rsidR="008F2A75">
        <w:t xml:space="preserve">despite </w:t>
      </w:r>
      <w:r w:rsidR="00D80209">
        <w:t>the government</w:t>
      </w:r>
      <w:r w:rsidR="008F2A75">
        <w:t>’</w:t>
      </w:r>
      <w:r w:rsidR="00D80209">
        <w:t>s</w:t>
      </w:r>
      <w:r w:rsidR="008F2A75">
        <w:t xml:space="preserve"> effort to raise</w:t>
      </w:r>
      <w:r w:rsidR="00180E9D">
        <w:t xml:space="preserve"> awareness on the ban</w:t>
      </w:r>
      <w:r w:rsidR="00D80209">
        <w:t xml:space="preserve"> </w:t>
      </w:r>
      <w:r w:rsidR="00180E9D">
        <w:t xml:space="preserve">of HCFC-141b </w:t>
      </w:r>
      <w:r w:rsidR="00D80209">
        <w:t xml:space="preserve">early </w:t>
      </w:r>
      <w:r w:rsidR="00180E9D">
        <w:t>in the process</w:t>
      </w:r>
      <w:r w:rsidR="00D80209">
        <w:t xml:space="preserve"> (two years</w:t>
      </w:r>
      <w:r w:rsidR="005909CB">
        <w:t xml:space="preserve"> before the ban</w:t>
      </w:r>
      <w:r w:rsidR="00D80209">
        <w:t xml:space="preserve">); and the decentralized conversion, planned by each enterprise in a given country, which slowed the overall implementation. </w:t>
      </w:r>
    </w:p>
    <w:p w14:paraId="3427E72B" w14:textId="3ED343A0" w:rsidR="00D80209" w:rsidRPr="00D80209" w:rsidRDefault="00D80209" w:rsidP="00BB3355">
      <w:pPr>
        <w:pStyle w:val="Heading1"/>
        <w:numPr>
          <w:ilvl w:val="0"/>
          <w:numId w:val="25"/>
        </w:numPr>
        <w:spacing w:before="240"/>
      </w:pPr>
      <w:r>
        <w:t xml:space="preserve">The supplier-related delays were linked to a lack </w:t>
      </w:r>
      <w:r w:rsidR="00B230B1">
        <w:t xml:space="preserve">of </w:t>
      </w:r>
      <w:r>
        <w:t>equipment, namel</w:t>
      </w:r>
      <w:r w:rsidR="005909CB">
        <w:t>y the access to large capacity HFC</w:t>
      </w:r>
      <w:r w:rsidR="005909CB">
        <w:noBreakHyphen/>
      </w:r>
      <w:r>
        <w:t xml:space="preserve">32 compressors, in one case and to </w:t>
      </w:r>
      <w:r w:rsidR="00E53770">
        <w:t xml:space="preserve">the procurement of equipment in </w:t>
      </w:r>
      <w:r>
        <w:t>Iran</w:t>
      </w:r>
      <w:r w:rsidR="00E53770">
        <w:t xml:space="preserve"> (Islamic Republic of)</w:t>
      </w:r>
      <w:r>
        <w:t xml:space="preserve"> due to the embargo</w:t>
      </w:r>
      <w:r w:rsidR="00FF31B5">
        <w:t xml:space="preserve"> in another</w:t>
      </w:r>
      <w:r>
        <w:t xml:space="preserve">. </w:t>
      </w:r>
    </w:p>
    <w:p w14:paraId="79DC333C" w14:textId="77777777" w:rsidR="00932DA3" w:rsidRDefault="00932DA3" w:rsidP="00BB3355">
      <w:pPr>
        <w:pStyle w:val="Heading1"/>
        <w:keepNext/>
        <w:numPr>
          <w:ilvl w:val="0"/>
          <w:numId w:val="0"/>
        </w:numPr>
        <w:tabs>
          <w:tab w:val="left" w:pos="720"/>
        </w:tabs>
        <w:rPr>
          <w:b/>
        </w:rPr>
      </w:pPr>
      <w:r>
        <w:rPr>
          <w:b/>
        </w:rPr>
        <w:t>L</w:t>
      </w:r>
      <w:r>
        <w:rPr>
          <w:b/>
          <w:lang w:eastAsia="ja-JP"/>
        </w:rPr>
        <w:t>essons learned</w:t>
      </w:r>
      <w:r>
        <w:rPr>
          <w:vertAlign w:val="superscript"/>
        </w:rPr>
        <w:footnoteReference w:id="1"/>
      </w:r>
      <w:r>
        <w:t xml:space="preserve"> </w:t>
      </w:r>
    </w:p>
    <w:p w14:paraId="0FA6841A" w14:textId="13CC42CB" w:rsidR="006E580A" w:rsidRDefault="0054235D" w:rsidP="00BB3355">
      <w:pPr>
        <w:pStyle w:val="Heading1"/>
        <w:numPr>
          <w:ilvl w:val="0"/>
          <w:numId w:val="25"/>
        </w:numPr>
        <w:spacing w:before="240"/>
      </w:pPr>
      <w:bookmarkStart w:id="1" w:name="_Toc370910623"/>
      <w:bookmarkStart w:id="2" w:name="_Toc147920737"/>
      <w:bookmarkStart w:id="3" w:name="_Toc147387247"/>
      <w:bookmarkStart w:id="4" w:name="_Toc147305504"/>
      <w:bookmarkStart w:id="5" w:name="_Toc147305215"/>
      <w:bookmarkStart w:id="6" w:name="_Toc147292222"/>
      <w:bookmarkStart w:id="7" w:name="_Toc147283939"/>
      <w:bookmarkStart w:id="8" w:name="_Toc147217699"/>
      <w:bookmarkStart w:id="9" w:name="_Toc117922249"/>
      <w:bookmarkStart w:id="10" w:name="_Toc56412815"/>
      <w:r w:rsidRPr="0054235D">
        <w:t xml:space="preserve">Strong government commitment and dedicated staff in the </w:t>
      </w:r>
      <w:r w:rsidR="005909CB">
        <w:t>institution</w:t>
      </w:r>
      <w:r w:rsidR="00E53770">
        <w:t>s</w:t>
      </w:r>
      <w:r w:rsidR="005909CB">
        <w:t xml:space="preserve"> concerned</w:t>
      </w:r>
      <w:r w:rsidRPr="0054235D">
        <w:t xml:space="preserve"> are crucial to an effective and timely phase-out. </w:t>
      </w:r>
      <w:r>
        <w:t xml:space="preserve">Coordination, frequent communication and collaboration between all stakeholders (i.e., governmental agencies, IAs, industry associations and academia), from design to </w:t>
      </w:r>
      <w:r>
        <w:lastRenderedPageBreak/>
        <w:t>implementation, are vital for a successful implementation of projects and are repeatedly mentioned by the IAs and their national counterparts.</w:t>
      </w:r>
    </w:p>
    <w:p w14:paraId="0226A44E" w14:textId="39A80769" w:rsidR="0054235D" w:rsidRDefault="007E0958" w:rsidP="00BB3355">
      <w:pPr>
        <w:pStyle w:val="Heading1"/>
        <w:numPr>
          <w:ilvl w:val="0"/>
          <w:numId w:val="25"/>
        </w:numPr>
        <w:spacing w:before="240"/>
      </w:pPr>
      <w:r w:rsidRPr="007E0958">
        <w:t xml:space="preserve">Lessons from effective project designs and implementation methods relate, </w:t>
      </w:r>
      <w:r w:rsidRPr="006E580A">
        <w:rPr>
          <w:i/>
        </w:rPr>
        <w:t>inter alia</w:t>
      </w:r>
      <w:r w:rsidRPr="007E0958">
        <w:t xml:space="preserve"> to: </w:t>
      </w:r>
      <w:r w:rsidR="00571039">
        <w:t>the usefulness of demonstration projects in desi</w:t>
      </w:r>
      <w:r w:rsidR="00DD4B9C">
        <w:t>gning projects</w:t>
      </w:r>
      <w:r w:rsidR="00571039">
        <w:t>; synergies</w:t>
      </w:r>
      <w:r w:rsidR="00DD4B9C">
        <w:t xml:space="preserve"> and</w:t>
      </w:r>
      <w:r w:rsidRPr="00571039">
        <w:t xml:space="preserve"> flexib</w:t>
      </w:r>
      <w:r w:rsidR="00DD4B9C">
        <w:t>ility</w:t>
      </w:r>
      <w:r w:rsidR="00571039" w:rsidRPr="00571039">
        <w:t xml:space="preserve"> allowed in</w:t>
      </w:r>
      <w:r w:rsidRPr="00571039">
        <w:t xml:space="preserve"> desig</w:t>
      </w:r>
      <w:r w:rsidR="00571039" w:rsidRPr="00571039">
        <w:t xml:space="preserve">ning </w:t>
      </w:r>
      <w:r w:rsidR="00865512">
        <w:t>overlapping</w:t>
      </w:r>
      <w:r w:rsidR="00571039" w:rsidRPr="00571039">
        <w:t xml:space="preserve"> projects</w:t>
      </w:r>
      <w:r w:rsidRPr="00571039">
        <w:t>;</w:t>
      </w:r>
      <w:r w:rsidR="00DD4B9C">
        <w:t xml:space="preserve"> and the</w:t>
      </w:r>
      <w:r w:rsidR="00571039" w:rsidRPr="00571039">
        <w:t xml:space="preserve"> monitoring </w:t>
      </w:r>
      <w:r w:rsidR="00571039" w:rsidRPr="00383E3C">
        <w:t>component</w:t>
      </w:r>
      <w:r w:rsidRPr="00383E3C">
        <w:t>.</w:t>
      </w:r>
    </w:p>
    <w:p w14:paraId="1F79E30F" w14:textId="337138B0" w:rsidR="00571039" w:rsidRPr="00383E3C" w:rsidRDefault="00162D2E" w:rsidP="00BB3355">
      <w:pPr>
        <w:pStyle w:val="Heading1"/>
        <w:numPr>
          <w:ilvl w:val="0"/>
          <w:numId w:val="25"/>
        </w:numPr>
        <w:spacing w:before="240"/>
      </w:pPr>
      <w:r w:rsidRPr="0054235D">
        <w:t xml:space="preserve">Demonstration projects prove useful, even when </w:t>
      </w:r>
      <w:r w:rsidR="00571039">
        <w:t xml:space="preserve">they are </w:t>
      </w:r>
      <w:r w:rsidRPr="0054235D">
        <w:t>non-</w:t>
      </w:r>
      <w:r w:rsidR="00571039">
        <w:t>conclusive, as they</w:t>
      </w:r>
      <w:r w:rsidRPr="0054235D">
        <w:t xml:space="preserve"> </w:t>
      </w:r>
      <w:r w:rsidR="00865512">
        <w:t xml:space="preserve">serve as a preparation phase for research and design of the projects and produce lessons that </w:t>
      </w:r>
      <w:r w:rsidR="00571039">
        <w:t>alleviate the</w:t>
      </w:r>
      <w:r w:rsidRPr="0054235D">
        <w:t xml:space="preserve"> work</w:t>
      </w:r>
      <w:r w:rsidRPr="00383E3C">
        <w:t xml:space="preserve"> in </w:t>
      </w:r>
      <w:r w:rsidR="00865512">
        <w:t>the</w:t>
      </w:r>
      <w:r w:rsidR="00571039" w:rsidRPr="00383E3C">
        <w:t xml:space="preserve"> implementation phase of the projects</w:t>
      </w:r>
      <w:r w:rsidRPr="00383E3C">
        <w:t>.</w:t>
      </w:r>
    </w:p>
    <w:p w14:paraId="22087C10" w14:textId="7C368810" w:rsidR="00DD4B9C" w:rsidRPr="00383E3C" w:rsidRDefault="00865512" w:rsidP="00BB3355">
      <w:pPr>
        <w:pStyle w:val="Heading1"/>
        <w:numPr>
          <w:ilvl w:val="0"/>
          <w:numId w:val="25"/>
        </w:numPr>
        <w:spacing w:before="240"/>
      </w:pPr>
      <w:r>
        <w:t xml:space="preserve">Collaboration between projects is an </w:t>
      </w:r>
      <w:r w:rsidR="00571039" w:rsidRPr="00383E3C">
        <w:t>advantage, as the case of the coordination of t</w:t>
      </w:r>
      <w:r w:rsidR="00162D2E" w:rsidRPr="00383E3C">
        <w:t>he implementation of the</w:t>
      </w:r>
      <w:r w:rsidR="00571039" w:rsidRPr="00383E3C">
        <w:t xml:space="preserve"> methyl bromide</w:t>
      </w:r>
      <w:r w:rsidR="00162D2E" w:rsidRPr="00383E3C">
        <w:t xml:space="preserve"> </w:t>
      </w:r>
      <w:r w:rsidR="00571039" w:rsidRPr="00383E3C">
        <w:t>(</w:t>
      </w:r>
      <w:r w:rsidR="00162D2E" w:rsidRPr="00383E3C">
        <w:t>MB</w:t>
      </w:r>
      <w:r w:rsidR="00571039" w:rsidRPr="00383E3C">
        <w:t>)</w:t>
      </w:r>
      <w:r w:rsidR="00162D2E" w:rsidRPr="00383E3C">
        <w:t xml:space="preserve"> production plan and of the MB phase-out plan </w:t>
      </w:r>
      <w:r w:rsidR="00571039" w:rsidRPr="00383E3C">
        <w:t>proved</w:t>
      </w:r>
      <w:r w:rsidR="00162D2E" w:rsidRPr="00383E3C">
        <w:t xml:space="preserve"> fundamental to create the synergies needed</w:t>
      </w:r>
      <w:r w:rsidR="00180E9D">
        <w:t>, especially in vast countries (i.e., China)</w:t>
      </w:r>
      <w:r w:rsidR="00162D2E" w:rsidRPr="00383E3C">
        <w:t>.</w:t>
      </w:r>
    </w:p>
    <w:p w14:paraId="2F7942CB" w14:textId="0D8DE64F" w:rsidR="00DD4B9C" w:rsidRPr="00383E3C" w:rsidRDefault="00DD4B9C" w:rsidP="00BB3355">
      <w:pPr>
        <w:pStyle w:val="Heading1"/>
        <w:numPr>
          <w:ilvl w:val="0"/>
          <w:numId w:val="25"/>
        </w:numPr>
        <w:spacing w:before="240"/>
      </w:pPr>
      <w:r w:rsidRPr="00383E3C">
        <w:t xml:space="preserve">Project design and funds allocation should include a monitoring system at the national level to monitor delivery of activities and to measure the effectiveness of implementation. This would help timely submission of the progress reports and smooth implementation of the sector plans and the HPMP and </w:t>
      </w:r>
      <w:r w:rsidR="00865512">
        <w:t>HCFC production phase-out management plans (</w:t>
      </w:r>
      <w:r w:rsidRPr="00383E3C">
        <w:t>HPPMP</w:t>
      </w:r>
      <w:r w:rsidR="00865512">
        <w:t>)</w:t>
      </w:r>
      <w:r w:rsidRPr="00383E3C">
        <w:t>. The monitoring of r</w:t>
      </w:r>
      <w:r w:rsidR="00162D2E" w:rsidRPr="00383E3C">
        <w:t xml:space="preserve">ecycling requires physical enforcement, which is not always possible, especially in larger countries. </w:t>
      </w:r>
    </w:p>
    <w:p w14:paraId="5A0442BB" w14:textId="7CAFA5F9" w:rsidR="00DA5C41" w:rsidRPr="00383E3C" w:rsidRDefault="00DD4B9C" w:rsidP="00BB3355">
      <w:pPr>
        <w:pStyle w:val="Heading1"/>
        <w:numPr>
          <w:ilvl w:val="0"/>
          <w:numId w:val="25"/>
        </w:numPr>
        <w:spacing w:before="240"/>
      </w:pPr>
      <w:r w:rsidRPr="00383E3C">
        <w:t>Additionally, l</w:t>
      </w:r>
      <w:r w:rsidR="00162D2E" w:rsidRPr="00383E3C">
        <w:t>ong-term technical assistance and monitoring systems are needed to ensure the sustainability of the alternative technologies implemented.</w:t>
      </w:r>
      <w:r w:rsidRPr="00383E3C">
        <w:t xml:space="preserve"> </w:t>
      </w:r>
      <w:r w:rsidR="002E3F92" w:rsidRPr="00383E3C">
        <w:t>The budget for implementation and monitoring is often use</w:t>
      </w:r>
      <w:r w:rsidR="005A4035">
        <w:t>d</w:t>
      </w:r>
      <w:r w:rsidR="002E3F92" w:rsidRPr="00383E3C">
        <w:t xml:space="preserve"> to contract consultants to coordinate the implementation of activities. When activities are delayed, sometimes t</w:t>
      </w:r>
      <w:r w:rsidRPr="00383E3C">
        <w:t>hese consultants still get paid</w:t>
      </w:r>
      <w:r w:rsidR="002E3F92" w:rsidRPr="00383E3C">
        <w:t xml:space="preserve"> </w:t>
      </w:r>
      <w:r w:rsidRPr="00383E3C">
        <w:t>r</w:t>
      </w:r>
      <w:r w:rsidR="002E3F92" w:rsidRPr="00383E3C">
        <w:t>esult</w:t>
      </w:r>
      <w:r w:rsidRPr="00383E3C">
        <w:t>ing in unbalanced</w:t>
      </w:r>
      <w:r w:rsidR="002E3F92" w:rsidRPr="00383E3C">
        <w:t xml:space="preserve"> implementation and monitoring</w:t>
      </w:r>
      <w:r w:rsidRPr="00383E3C">
        <w:t xml:space="preserve"> budgets</w:t>
      </w:r>
      <w:r w:rsidR="002E3F92" w:rsidRPr="00383E3C">
        <w:t>, at the expense of the budgets for project activities. It is important to link more directly contracts and payments for local implementation an</w:t>
      </w:r>
      <w:r w:rsidR="00865512">
        <w:t xml:space="preserve">d monitoring to the delivery of </w:t>
      </w:r>
      <w:r w:rsidR="002E3F92" w:rsidRPr="00383E3C">
        <w:t>project outputs.</w:t>
      </w:r>
    </w:p>
    <w:p w14:paraId="7080E9BB" w14:textId="77777777" w:rsidR="00DA5C41" w:rsidRPr="00383E3C" w:rsidRDefault="00DA5C41" w:rsidP="00BB3355">
      <w:pPr>
        <w:pStyle w:val="Heading1"/>
        <w:numPr>
          <w:ilvl w:val="0"/>
          <w:numId w:val="25"/>
        </w:numPr>
        <w:spacing w:before="240"/>
      </w:pPr>
      <w:r w:rsidRPr="00383E3C">
        <w:t xml:space="preserve">Lessons relating to capacity building refer, </w:t>
      </w:r>
      <w:r w:rsidRPr="00383E3C">
        <w:rPr>
          <w:i/>
        </w:rPr>
        <w:t>inter alia</w:t>
      </w:r>
      <w:r w:rsidRPr="00383E3C">
        <w:t>, to: practical, continuous and mainstreamed training; cooperation between Article 5 countries; standards and codes of good practices;</w:t>
      </w:r>
    </w:p>
    <w:p w14:paraId="1C93970F" w14:textId="5D63413A" w:rsidR="00DA5C41" w:rsidRPr="00383E3C" w:rsidRDefault="00DA5C41" w:rsidP="00BB3355">
      <w:pPr>
        <w:pStyle w:val="Heading1"/>
        <w:numPr>
          <w:ilvl w:val="0"/>
          <w:numId w:val="25"/>
        </w:numPr>
        <w:spacing w:before="240"/>
      </w:pPr>
      <w:r w:rsidRPr="00383E3C">
        <w:t xml:space="preserve">Training sessions for </w:t>
      </w:r>
      <w:r w:rsidR="00865512">
        <w:t>refrigeration and air</w:t>
      </w:r>
      <w:r w:rsidR="00865512">
        <w:noBreakHyphen/>
        <w:t>conditioning (</w:t>
      </w:r>
      <w:r w:rsidRPr="00383E3C">
        <w:t>RAC</w:t>
      </w:r>
      <w:r w:rsidR="00865512">
        <w:t>)</w:t>
      </w:r>
      <w:r w:rsidRPr="00383E3C">
        <w:t xml:space="preserve"> technicians should include more practical sessions, and additional training tools. In view of the regular rotation of Customs officers, continuous training and upgrading of their expertise is required. Such cooperation needs to be institutionalized through forms of binding long-term agreement, and be mainstreamed into the Customs training curriculum. In one country a “</w:t>
      </w:r>
      <w:r w:rsidR="00865512">
        <w:t>s</w:t>
      </w:r>
      <w:r w:rsidRPr="00383E3C">
        <w:t xml:space="preserve">ingle </w:t>
      </w:r>
      <w:r w:rsidR="00865512">
        <w:t>w</w:t>
      </w:r>
      <w:r w:rsidRPr="00383E3C">
        <w:t>indow” information management system</w:t>
      </w:r>
      <w:r w:rsidR="00865512">
        <w:t xml:space="preserve"> was established by the Custom</w:t>
      </w:r>
      <w:r w:rsidR="00E53770">
        <w:t>s</w:t>
      </w:r>
      <w:r w:rsidR="00865512">
        <w:t xml:space="preserve"> a</w:t>
      </w:r>
      <w:r w:rsidRPr="00383E3C">
        <w:t xml:space="preserve">dministration for import/export controls and integrated with the ODS quota and licensing system. It improved the process of enforcement of ODS quota and licensing system by making data management easier and faster for all </w:t>
      </w:r>
      <w:r w:rsidR="00865512">
        <w:t>parties including end-</w:t>
      </w:r>
      <w:r w:rsidRPr="00383E3C">
        <w:t>users.</w:t>
      </w:r>
    </w:p>
    <w:p w14:paraId="6516D21E" w14:textId="640A7BB2" w:rsidR="00DA5C41" w:rsidRPr="00383E3C" w:rsidRDefault="00DA5C41" w:rsidP="00BB3355">
      <w:pPr>
        <w:pStyle w:val="Heading1"/>
        <w:numPr>
          <w:ilvl w:val="0"/>
          <w:numId w:val="25"/>
        </w:numPr>
        <w:spacing w:before="240"/>
      </w:pPr>
      <w:r w:rsidRPr="00383E3C">
        <w:t>South-South cooperation of technician training on low</w:t>
      </w:r>
      <w:r w:rsidRPr="00383E3C">
        <w:noBreakHyphen/>
      </w:r>
      <w:r w:rsidR="00E53770">
        <w:t>global warming potential (</w:t>
      </w:r>
      <w:r w:rsidRPr="00383E3C">
        <w:t>GWP</w:t>
      </w:r>
      <w:r w:rsidR="00E53770">
        <w:t>)</w:t>
      </w:r>
      <w:r w:rsidRPr="00383E3C">
        <w:t xml:space="preserve"> flammable technologies has become popular and would continue to be a flagship activity. Cooperation on cross-border dialogue and information exchange with neighbouring countries is critical to prevent illegal ODS trade. The use of online licensing system has enabled real-time monitoring of ODS trade. The system has to be regularly updated to meet to changing landscape of alternatives entering into the global and local market.</w:t>
      </w:r>
    </w:p>
    <w:p w14:paraId="3787C787" w14:textId="0955D18D" w:rsidR="007E0958" w:rsidRPr="00383E3C" w:rsidRDefault="00162D2E" w:rsidP="00BB3355">
      <w:pPr>
        <w:pStyle w:val="Heading1"/>
        <w:numPr>
          <w:ilvl w:val="0"/>
          <w:numId w:val="25"/>
        </w:numPr>
        <w:spacing w:before="240"/>
      </w:pPr>
      <w:r w:rsidRPr="00383E3C">
        <w:t>It is essential to have the standards/code on good practices including recovery/recycling in place before the training material could be finalized.</w:t>
      </w:r>
      <w:r w:rsidR="003A2D12" w:rsidRPr="00383E3C">
        <w:t xml:space="preserve"> Policies related to technologies should take into consideration energy efficiency aspects within the promotion on any new technology, a strong quota system and an early ban on </w:t>
      </w:r>
      <w:r w:rsidR="00E53770" w:rsidRPr="00383E3C">
        <w:t xml:space="preserve">import or manufacture </w:t>
      </w:r>
      <w:r w:rsidR="00E53770">
        <w:t xml:space="preserve">of </w:t>
      </w:r>
      <w:r w:rsidR="003A2D12" w:rsidRPr="00383E3C">
        <w:t>equipment using HCFC to reduce the service need hence minimizing consumption.</w:t>
      </w:r>
    </w:p>
    <w:p w14:paraId="6EFE5ED5" w14:textId="519DC591" w:rsidR="00110741" w:rsidRDefault="00383E3C" w:rsidP="00BB3355">
      <w:pPr>
        <w:pStyle w:val="Heading1"/>
        <w:numPr>
          <w:ilvl w:val="0"/>
          <w:numId w:val="25"/>
        </w:numPr>
        <w:spacing w:before="240"/>
      </w:pPr>
      <w:r w:rsidRPr="00383E3C">
        <w:lastRenderedPageBreak/>
        <w:t xml:space="preserve">Lessons relating </w:t>
      </w:r>
      <w:r w:rsidR="00753EE4" w:rsidRPr="00383E3C">
        <w:t>to</w:t>
      </w:r>
      <w:r w:rsidRPr="00383E3C">
        <w:t xml:space="preserve"> the</w:t>
      </w:r>
      <w:r w:rsidR="00753EE4" w:rsidRPr="00383E3C">
        <w:t xml:space="preserve"> availability of alternative technologies</w:t>
      </w:r>
      <w:r w:rsidRPr="00383E3C">
        <w:t xml:space="preserve"> relate, </w:t>
      </w:r>
      <w:r w:rsidRPr="00383E3C">
        <w:rPr>
          <w:i/>
        </w:rPr>
        <w:t>inter alia</w:t>
      </w:r>
      <w:r>
        <w:t xml:space="preserve">, </w:t>
      </w:r>
      <w:r w:rsidRPr="00383E3C">
        <w:t>to</w:t>
      </w:r>
      <w:r>
        <w:t xml:space="preserve"> the lac</w:t>
      </w:r>
      <w:r w:rsidR="00110741">
        <w:t>k of technical knowledge and</w:t>
      </w:r>
      <w:r>
        <w:t xml:space="preserve"> the</w:t>
      </w:r>
      <w:r w:rsidR="00110741">
        <w:t xml:space="preserve"> market reluctance. </w:t>
      </w:r>
    </w:p>
    <w:p w14:paraId="2F88F496" w14:textId="1CA4A0E2" w:rsidR="00753EE4" w:rsidRPr="00383E3C" w:rsidRDefault="00110741" w:rsidP="00BB3355">
      <w:pPr>
        <w:pStyle w:val="Heading1"/>
        <w:numPr>
          <w:ilvl w:val="0"/>
          <w:numId w:val="25"/>
        </w:numPr>
        <w:spacing w:before="240"/>
      </w:pPr>
      <w:r>
        <w:t>The stakeholders’ t</w:t>
      </w:r>
      <w:r w:rsidRPr="00383E3C">
        <w:t xml:space="preserve">echnical knowledge </w:t>
      </w:r>
      <w:r>
        <w:t>on the</w:t>
      </w:r>
      <w:r w:rsidR="00753EE4" w:rsidRPr="00383E3C">
        <w:t xml:space="preserve"> use </w:t>
      </w:r>
      <w:r>
        <w:t xml:space="preserve">of </w:t>
      </w:r>
      <w:r w:rsidR="00753EE4" w:rsidRPr="00383E3C">
        <w:t xml:space="preserve">flammable alternatives </w:t>
      </w:r>
      <w:r>
        <w:t>would benefit from the leading i</w:t>
      </w:r>
      <w:r w:rsidR="00753EE4" w:rsidRPr="00383E3C">
        <w:t>ndustry</w:t>
      </w:r>
      <w:r>
        <w:t>’s</w:t>
      </w:r>
      <w:r w:rsidR="00753EE4" w:rsidRPr="00383E3C">
        <w:t xml:space="preserve"> experiences in sound and safe implementation as well as their knowledge of the international and national standards and good practices.</w:t>
      </w:r>
      <w:r>
        <w:t xml:space="preserve"> Therefore, the lack of technical knowledge was translated into </w:t>
      </w:r>
      <w:r w:rsidRPr="00383E3C">
        <w:t>market reluctance</w:t>
      </w:r>
      <w:r>
        <w:t xml:space="preserve"> in dealing with the alternative technologies, part</w:t>
      </w:r>
      <w:r w:rsidR="00753EE4" w:rsidRPr="00383E3C">
        <w:t xml:space="preserve">icularly technologies relying on </w:t>
      </w:r>
      <w:r w:rsidR="002C18AB">
        <w:t>flammable or toxic</w:t>
      </w:r>
      <w:r w:rsidR="00753EE4" w:rsidRPr="00383E3C">
        <w:t xml:space="preserve"> refrigerants </w:t>
      </w:r>
      <w:r w:rsidR="00383E3C" w:rsidRPr="00383E3C">
        <w:t>(</w:t>
      </w:r>
      <w:r w:rsidR="00753EE4" w:rsidRPr="00383E3C">
        <w:t>i.e.</w:t>
      </w:r>
      <w:r w:rsidR="00383E3C" w:rsidRPr="00383E3C">
        <w:t>,</w:t>
      </w:r>
      <w:r w:rsidR="00753EE4" w:rsidRPr="00383E3C">
        <w:t xml:space="preserve"> </w:t>
      </w:r>
      <w:r w:rsidR="002C18AB">
        <w:t>hydrocarbon and a</w:t>
      </w:r>
      <w:r w:rsidR="00753EE4" w:rsidRPr="00383E3C">
        <w:t>mmonia</w:t>
      </w:r>
      <w:r w:rsidR="00383E3C" w:rsidRPr="00383E3C">
        <w:t>)</w:t>
      </w:r>
      <w:r w:rsidR="00753EE4" w:rsidRPr="00383E3C">
        <w:t xml:space="preserve">. The development and </w:t>
      </w:r>
      <w:r w:rsidR="002C18AB">
        <w:t>introduction of</w:t>
      </w:r>
      <w:r w:rsidR="00753EE4" w:rsidRPr="00383E3C">
        <w:t xml:space="preserve"> code</w:t>
      </w:r>
      <w:r w:rsidR="002C18AB">
        <w:t>s and standards about equipment and</w:t>
      </w:r>
      <w:r w:rsidR="00753EE4" w:rsidRPr="00383E3C">
        <w:t xml:space="preserve"> systems using such alternatives would create the required platform to promote them appropriately</w:t>
      </w:r>
      <w:r>
        <w:t xml:space="preserve"> and</w:t>
      </w:r>
      <w:r w:rsidR="00753EE4" w:rsidRPr="00383E3C">
        <w:t xml:space="preserve"> thus expand their use.</w:t>
      </w:r>
    </w:p>
    <w:p w14:paraId="341BE4DA" w14:textId="77777777" w:rsidR="00932DA3" w:rsidRDefault="00932DA3" w:rsidP="00BB3355">
      <w:pPr>
        <w:pStyle w:val="IIntroduction"/>
        <w:keepNext/>
        <w:numPr>
          <w:ilvl w:val="0"/>
          <w:numId w:val="0"/>
        </w:numPr>
        <w:tabs>
          <w:tab w:val="left" w:pos="720"/>
        </w:tabs>
        <w:spacing w:before="0"/>
        <w:ind w:left="720" w:hanging="720"/>
        <w:rPr>
          <w:sz w:val="22"/>
          <w:szCs w:val="22"/>
        </w:rPr>
      </w:pPr>
      <w:r>
        <w:rPr>
          <w:sz w:val="22"/>
          <w:szCs w:val="22"/>
        </w:rPr>
        <w:t xml:space="preserve">Individual PCRs received </w:t>
      </w:r>
      <w:bookmarkEnd w:id="1"/>
      <w:bookmarkEnd w:id="2"/>
      <w:bookmarkEnd w:id="3"/>
      <w:bookmarkEnd w:id="4"/>
      <w:bookmarkEnd w:id="5"/>
      <w:bookmarkEnd w:id="6"/>
      <w:bookmarkEnd w:id="7"/>
      <w:bookmarkEnd w:id="8"/>
      <w:bookmarkEnd w:id="9"/>
      <w:bookmarkEnd w:id="10"/>
    </w:p>
    <w:p w14:paraId="2D27482D" w14:textId="77777777" w:rsidR="00932DA3" w:rsidRDefault="00932DA3" w:rsidP="00BB3355">
      <w:pPr>
        <w:pStyle w:val="Heading1"/>
        <w:numPr>
          <w:ilvl w:val="0"/>
          <w:numId w:val="25"/>
        </w:numPr>
        <w:tabs>
          <w:tab w:val="clear" w:pos="0"/>
          <w:tab w:val="num" w:pos="720"/>
        </w:tabs>
      </w:pPr>
      <w:r>
        <w:t xml:space="preserve">Of the total </w:t>
      </w:r>
      <w:r w:rsidR="003D695D" w:rsidRPr="003D695D">
        <w:t>1,854</w:t>
      </w:r>
      <w:r w:rsidRPr="003D695D">
        <w:t xml:space="preserve"> investment projects that have been completed, bilateral and IAs had submitted 1,84</w:t>
      </w:r>
      <w:r w:rsidR="003D695D" w:rsidRPr="003D695D">
        <w:t>8</w:t>
      </w:r>
      <w:r w:rsidRPr="003D695D">
        <w:t xml:space="preserve"> PCRs, with a balance of </w:t>
      </w:r>
      <w:r w:rsidR="003D695D">
        <w:t>six</w:t>
      </w:r>
      <w:r>
        <w:t xml:space="preserve"> outstanding PCRs as shown in Table 3. </w:t>
      </w:r>
    </w:p>
    <w:p w14:paraId="5708BD0A" w14:textId="77777777" w:rsidR="00932DA3" w:rsidRDefault="00932DA3" w:rsidP="00932DA3">
      <w:pPr>
        <w:pStyle w:val="FootnoteText"/>
        <w:keepNext/>
        <w:keepLines/>
        <w:ind w:left="14"/>
        <w:contextualSpacing/>
        <w:rPr>
          <w:b/>
          <w:sz w:val="21"/>
          <w:szCs w:val="21"/>
        </w:rPr>
      </w:pPr>
      <w:r>
        <w:rPr>
          <w:b/>
          <w:sz w:val="21"/>
          <w:szCs w:val="21"/>
        </w:rPr>
        <w:t>Table 3. PCRs submitted for investment projects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2454"/>
        <w:gridCol w:w="1724"/>
        <w:gridCol w:w="1724"/>
        <w:gridCol w:w="1724"/>
        <w:gridCol w:w="1724"/>
      </w:tblGrid>
      <w:tr w:rsidR="003D695D" w:rsidRPr="00932DA3" w14:paraId="3172BF4F" w14:textId="77777777" w:rsidTr="00932DA3">
        <w:trPr>
          <w:cantSplit/>
          <w:tblHeader/>
        </w:trPr>
        <w:tc>
          <w:tcPr>
            <w:tcW w:w="1312" w:type="pct"/>
            <w:tcBorders>
              <w:top w:val="single" w:sz="4" w:space="0" w:color="auto"/>
              <w:left w:val="single" w:sz="4" w:space="0" w:color="auto"/>
              <w:bottom w:val="single" w:sz="4" w:space="0" w:color="auto"/>
              <w:right w:val="single" w:sz="4" w:space="0" w:color="auto"/>
            </w:tcBorders>
            <w:hideMark/>
          </w:tcPr>
          <w:p w14:paraId="0549088C" w14:textId="77777777" w:rsidR="003D695D" w:rsidRPr="003D695D" w:rsidRDefault="003D695D" w:rsidP="003D695D">
            <w:pPr>
              <w:keepNext/>
              <w:keepLines/>
              <w:suppressAutoHyphens/>
              <w:jc w:val="left"/>
              <w:rPr>
                <w:b/>
                <w:snapToGrid w:val="0"/>
                <w:sz w:val="21"/>
                <w:szCs w:val="21"/>
              </w:rPr>
            </w:pPr>
            <w:r w:rsidRPr="003D695D">
              <w:rPr>
                <w:b/>
                <w:snapToGrid w:val="0"/>
                <w:sz w:val="21"/>
                <w:szCs w:val="21"/>
              </w:rPr>
              <w:t>Agency</w:t>
            </w:r>
          </w:p>
        </w:tc>
        <w:tc>
          <w:tcPr>
            <w:tcW w:w="922" w:type="pct"/>
            <w:tcBorders>
              <w:top w:val="single" w:sz="4" w:space="0" w:color="auto"/>
              <w:left w:val="single" w:sz="4" w:space="0" w:color="auto"/>
              <w:bottom w:val="single" w:sz="4" w:space="0" w:color="auto"/>
              <w:right w:val="single" w:sz="4" w:space="0" w:color="auto"/>
            </w:tcBorders>
            <w:hideMark/>
          </w:tcPr>
          <w:p w14:paraId="5DD98327" w14:textId="77777777" w:rsidR="003D695D" w:rsidRPr="003D695D" w:rsidRDefault="003D695D" w:rsidP="003D695D">
            <w:pPr>
              <w:keepNext/>
              <w:keepLines/>
              <w:suppressAutoHyphens/>
              <w:jc w:val="center"/>
              <w:rPr>
                <w:b/>
                <w:snapToGrid w:val="0"/>
                <w:sz w:val="21"/>
                <w:szCs w:val="21"/>
              </w:rPr>
            </w:pPr>
            <w:r w:rsidRPr="003D695D">
              <w:rPr>
                <w:b/>
                <w:snapToGrid w:val="0"/>
                <w:sz w:val="21"/>
                <w:szCs w:val="21"/>
              </w:rPr>
              <w:t>Completed</w:t>
            </w:r>
          </w:p>
        </w:tc>
        <w:tc>
          <w:tcPr>
            <w:tcW w:w="922" w:type="pct"/>
            <w:tcBorders>
              <w:top w:val="single" w:sz="4" w:space="0" w:color="auto"/>
              <w:left w:val="single" w:sz="4" w:space="0" w:color="auto"/>
              <w:bottom w:val="single" w:sz="4" w:space="0" w:color="auto"/>
              <w:right w:val="single" w:sz="4" w:space="0" w:color="auto"/>
            </w:tcBorders>
            <w:hideMark/>
          </w:tcPr>
          <w:p w14:paraId="7C895405" w14:textId="77777777" w:rsidR="003D695D" w:rsidRPr="003D695D" w:rsidRDefault="003D695D" w:rsidP="003D695D">
            <w:pPr>
              <w:keepNext/>
              <w:keepLines/>
              <w:jc w:val="center"/>
              <w:rPr>
                <w:b/>
                <w:sz w:val="20"/>
                <w:szCs w:val="20"/>
              </w:rPr>
            </w:pPr>
            <w:r w:rsidRPr="003D695D">
              <w:rPr>
                <w:b/>
                <w:sz w:val="20"/>
                <w:szCs w:val="20"/>
              </w:rPr>
              <w:t xml:space="preserve">Received prior </w:t>
            </w:r>
          </w:p>
          <w:p w14:paraId="3B693063" w14:textId="77777777" w:rsidR="003D695D" w:rsidRPr="003D695D" w:rsidRDefault="003D695D" w:rsidP="003D695D">
            <w:pPr>
              <w:keepNext/>
              <w:keepLines/>
              <w:jc w:val="center"/>
              <w:rPr>
                <w:b/>
                <w:sz w:val="20"/>
                <w:szCs w:val="20"/>
              </w:rPr>
            </w:pPr>
            <w:r w:rsidRPr="003D695D">
              <w:rPr>
                <w:b/>
                <w:sz w:val="20"/>
                <w:szCs w:val="20"/>
              </w:rPr>
              <w:t>83</w:t>
            </w:r>
            <w:r w:rsidRPr="003D695D">
              <w:rPr>
                <w:b/>
                <w:sz w:val="20"/>
                <w:szCs w:val="20"/>
                <w:vertAlign w:val="superscript"/>
              </w:rPr>
              <w:t>rd</w:t>
            </w:r>
            <w:r w:rsidRPr="003D695D">
              <w:rPr>
                <w:b/>
                <w:sz w:val="20"/>
                <w:szCs w:val="20"/>
              </w:rPr>
              <w:t xml:space="preserve"> meeting</w:t>
            </w:r>
          </w:p>
        </w:tc>
        <w:tc>
          <w:tcPr>
            <w:tcW w:w="922" w:type="pct"/>
            <w:tcBorders>
              <w:top w:val="single" w:sz="4" w:space="0" w:color="auto"/>
              <w:left w:val="single" w:sz="4" w:space="0" w:color="auto"/>
              <w:bottom w:val="single" w:sz="4" w:space="0" w:color="auto"/>
              <w:right w:val="single" w:sz="4" w:space="0" w:color="auto"/>
            </w:tcBorders>
            <w:hideMark/>
          </w:tcPr>
          <w:p w14:paraId="4D722772" w14:textId="77777777" w:rsidR="003D695D" w:rsidRPr="003D695D" w:rsidRDefault="003D695D" w:rsidP="003D695D">
            <w:pPr>
              <w:keepNext/>
              <w:keepLines/>
              <w:suppressAutoHyphens/>
              <w:jc w:val="center"/>
              <w:rPr>
                <w:b/>
                <w:sz w:val="20"/>
                <w:szCs w:val="20"/>
              </w:rPr>
            </w:pPr>
            <w:r w:rsidRPr="003D695D">
              <w:rPr>
                <w:b/>
                <w:sz w:val="20"/>
                <w:szCs w:val="20"/>
              </w:rPr>
              <w:t xml:space="preserve">Received after the </w:t>
            </w:r>
          </w:p>
          <w:p w14:paraId="2F602651" w14:textId="77777777" w:rsidR="003D695D" w:rsidRPr="003D695D" w:rsidRDefault="003D695D" w:rsidP="003D695D">
            <w:pPr>
              <w:keepNext/>
              <w:keepLines/>
              <w:suppressAutoHyphens/>
              <w:jc w:val="center"/>
              <w:rPr>
                <w:b/>
                <w:snapToGrid w:val="0"/>
                <w:sz w:val="20"/>
                <w:szCs w:val="20"/>
              </w:rPr>
            </w:pPr>
            <w:r w:rsidRPr="003D695D">
              <w:rPr>
                <w:b/>
                <w:sz w:val="20"/>
                <w:szCs w:val="20"/>
              </w:rPr>
              <w:t>83</w:t>
            </w:r>
            <w:r w:rsidRPr="003D695D">
              <w:rPr>
                <w:b/>
                <w:sz w:val="20"/>
                <w:szCs w:val="20"/>
                <w:vertAlign w:val="superscript"/>
              </w:rPr>
              <w:t>rd</w:t>
            </w:r>
            <w:r w:rsidRPr="003D695D">
              <w:rPr>
                <w:b/>
                <w:sz w:val="20"/>
                <w:szCs w:val="20"/>
              </w:rPr>
              <w:t xml:space="preserve"> meeting</w:t>
            </w:r>
          </w:p>
        </w:tc>
        <w:tc>
          <w:tcPr>
            <w:tcW w:w="922" w:type="pct"/>
            <w:tcBorders>
              <w:top w:val="single" w:sz="4" w:space="0" w:color="auto"/>
              <w:left w:val="single" w:sz="4" w:space="0" w:color="auto"/>
              <w:bottom w:val="single" w:sz="4" w:space="0" w:color="auto"/>
              <w:right w:val="single" w:sz="4" w:space="0" w:color="auto"/>
            </w:tcBorders>
            <w:hideMark/>
          </w:tcPr>
          <w:p w14:paraId="16AACC77" w14:textId="77777777" w:rsidR="003D695D" w:rsidRPr="003D695D" w:rsidRDefault="003D695D" w:rsidP="003D695D">
            <w:pPr>
              <w:keepNext/>
              <w:keepLines/>
              <w:suppressAutoHyphens/>
              <w:jc w:val="center"/>
              <w:rPr>
                <w:b/>
                <w:snapToGrid w:val="0"/>
                <w:sz w:val="20"/>
                <w:szCs w:val="20"/>
              </w:rPr>
            </w:pPr>
            <w:r w:rsidRPr="003D695D">
              <w:rPr>
                <w:b/>
                <w:sz w:val="20"/>
                <w:szCs w:val="20"/>
              </w:rPr>
              <w:t>Outstanding</w:t>
            </w:r>
          </w:p>
        </w:tc>
      </w:tr>
      <w:tr w:rsidR="003D695D" w:rsidRPr="00932DA3" w14:paraId="21A7A4C1" w14:textId="77777777" w:rsidTr="00932DA3">
        <w:trPr>
          <w:cantSplit/>
        </w:trPr>
        <w:tc>
          <w:tcPr>
            <w:tcW w:w="1312" w:type="pct"/>
            <w:tcBorders>
              <w:top w:val="single" w:sz="4" w:space="0" w:color="auto"/>
              <w:left w:val="single" w:sz="4" w:space="0" w:color="auto"/>
              <w:bottom w:val="single" w:sz="4" w:space="0" w:color="auto"/>
              <w:right w:val="single" w:sz="4" w:space="0" w:color="auto"/>
            </w:tcBorders>
            <w:hideMark/>
          </w:tcPr>
          <w:p w14:paraId="1A21F785" w14:textId="77777777" w:rsidR="003D695D" w:rsidRPr="003D695D" w:rsidRDefault="003D695D" w:rsidP="003D695D">
            <w:pPr>
              <w:suppressAutoHyphens/>
              <w:jc w:val="left"/>
              <w:rPr>
                <w:snapToGrid w:val="0"/>
                <w:sz w:val="21"/>
                <w:szCs w:val="21"/>
              </w:rPr>
            </w:pPr>
            <w:r w:rsidRPr="003D695D">
              <w:rPr>
                <w:snapToGrid w:val="0"/>
                <w:sz w:val="21"/>
                <w:szCs w:val="21"/>
              </w:rPr>
              <w:t>France</w:t>
            </w:r>
          </w:p>
        </w:tc>
        <w:tc>
          <w:tcPr>
            <w:tcW w:w="922" w:type="pct"/>
            <w:tcBorders>
              <w:top w:val="single" w:sz="4" w:space="0" w:color="auto"/>
              <w:left w:val="single" w:sz="4" w:space="0" w:color="auto"/>
              <w:bottom w:val="single" w:sz="4" w:space="0" w:color="auto"/>
              <w:right w:val="single" w:sz="4" w:space="0" w:color="auto"/>
            </w:tcBorders>
            <w:hideMark/>
          </w:tcPr>
          <w:p w14:paraId="2421572D" w14:textId="77777777" w:rsidR="003D695D" w:rsidRPr="003D695D" w:rsidRDefault="003D695D" w:rsidP="003D695D">
            <w:pPr>
              <w:suppressAutoHyphens/>
              <w:jc w:val="center"/>
              <w:rPr>
                <w:snapToGrid w:val="0"/>
                <w:sz w:val="20"/>
                <w:szCs w:val="20"/>
              </w:rPr>
            </w:pPr>
            <w:r w:rsidRPr="003D695D">
              <w:rPr>
                <w:snapToGrid w:val="0"/>
                <w:sz w:val="20"/>
                <w:szCs w:val="20"/>
              </w:rPr>
              <w:t>13</w:t>
            </w:r>
          </w:p>
        </w:tc>
        <w:tc>
          <w:tcPr>
            <w:tcW w:w="922" w:type="pct"/>
            <w:tcBorders>
              <w:top w:val="single" w:sz="4" w:space="0" w:color="auto"/>
              <w:left w:val="single" w:sz="4" w:space="0" w:color="auto"/>
              <w:bottom w:val="single" w:sz="4" w:space="0" w:color="auto"/>
              <w:right w:val="single" w:sz="4" w:space="0" w:color="auto"/>
            </w:tcBorders>
            <w:hideMark/>
          </w:tcPr>
          <w:p w14:paraId="2E1A131E" w14:textId="77777777" w:rsidR="003D695D" w:rsidRPr="003D695D" w:rsidRDefault="003D695D" w:rsidP="003D695D">
            <w:pPr>
              <w:suppressAutoHyphens/>
              <w:jc w:val="center"/>
              <w:rPr>
                <w:snapToGrid w:val="0"/>
                <w:sz w:val="20"/>
                <w:szCs w:val="20"/>
              </w:rPr>
            </w:pPr>
            <w:r w:rsidRPr="003D695D">
              <w:rPr>
                <w:snapToGrid w:val="0"/>
                <w:sz w:val="20"/>
                <w:szCs w:val="20"/>
              </w:rPr>
              <w:t>13</w:t>
            </w:r>
          </w:p>
        </w:tc>
        <w:tc>
          <w:tcPr>
            <w:tcW w:w="922" w:type="pct"/>
            <w:tcBorders>
              <w:top w:val="single" w:sz="4" w:space="0" w:color="auto"/>
              <w:left w:val="single" w:sz="4" w:space="0" w:color="auto"/>
              <w:bottom w:val="single" w:sz="4" w:space="0" w:color="auto"/>
              <w:right w:val="single" w:sz="4" w:space="0" w:color="auto"/>
            </w:tcBorders>
            <w:hideMark/>
          </w:tcPr>
          <w:p w14:paraId="395C4176" w14:textId="77777777" w:rsidR="003D695D" w:rsidRPr="003D695D" w:rsidRDefault="003D695D" w:rsidP="003D695D">
            <w:pPr>
              <w:suppressAutoHyphens/>
              <w:jc w:val="center"/>
              <w:rPr>
                <w:snapToGrid w:val="0"/>
                <w:sz w:val="20"/>
                <w:szCs w:val="20"/>
              </w:rPr>
            </w:pPr>
            <w:r w:rsidRPr="003D695D">
              <w:rPr>
                <w:snapToGrid w:val="0"/>
                <w:sz w:val="20"/>
                <w:szCs w:val="20"/>
              </w:rPr>
              <w:t>0</w:t>
            </w:r>
          </w:p>
        </w:tc>
        <w:tc>
          <w:tcPr>
            <w:tcW w:w="922" w:type="pct"/>
            <w:tcBorders>
              <w:top w:val="single" w:sz="4" w:space="0" w:color="auto"/>
              <w:left w:val="single" w:sz="4" w:space="0" w:color="auto"/>
              <w:bottom w:val="single" w:sz="4" w:space="0" w:color="auto"/>
              <w:right w:val="single" w:sz="4" w:space="0" w:color="auto"/>
            </w:tcBorders>
            <w:hideMark/>
          </w:tcPr>
          <w:p w14:paraId="2348245C" w14:textId="77777777" w:rsidR="003D695D" w:rsidRPr="003D695D" w:rsidRDefault="003D695D" w:rsidP="003D695D">
            <w:pPr>
              <w:suppressAutoHyphens/>
              <w:jc w:val="center"/>
              <w:rPr>
                <w:snapToGrid w:val="0"/>
                <w:sz w:val="20"/>
                <w:szCs w:val="20"/>
              </w:rPr>
            </w:pPr>
            <w:r w:rsidRPr="003D695D">
              <w:rPr>
                <w:snapToGrid w:val="0"/>
                <w:sz w:val="20"/>
                <w:szCs w:val="20"/>
              </w:rPr>
              <w:t>0</w:t>
            </w:r>
          </w:p>
        </w:tc>
      </w:tr>
      <w:tr w:rsidR="003D695D" w:rsidRPr="00932DA3" w14:paraId="12E3F7A5" w14:textId="77777777" w:rsidTr="00932DA3">
        <w:trPr>
          <w:cantSplit/>
        </w:trPr>
        <w:tc>
          <w:tcPr>
            <w:tcW w:w="1312" w:type="pct"/>
            <w:tcBorders>
              <w:top w:val="single" w:sz="4" w:space="0" w:color="auto"/>
              <w:left w:val="single" w:sz="4" w:space="0" w:color="auto"/>
              <w:bottom w:val="single" w:sz="4" w:space="0" w:color="auto"/>
              <w:right w:val="single" w:sz="4" w:space="0" w:color="auto"/>
            </w:tcBorders>
            <w:hideMark/>
          </w:tcPr>
          <w:p w14:paraId="376856F5" w14:textId="77777777" w:rsidR="003D695D" w:rsidRPr="003D695D" w:rsidRDefault="003D695D" w:rsidP="003D695D">
            <w:pPr>
              <w:suppressAutoHyphens/>
              <w:jc w:val="left"/>
              <w:rPr>
                <w:snapToGrid w:val="0"/>
                <w:sz w:val="21"/>
                <w:szCs w:val="21"/>
              </w:rPr>
            </w:pPr>
            <w:r w:rsidRPr="003D695D">
              <w:rPr>
                <w:snapToGrid w:val="0"/>
                <w:sz w:val="21"/>
                <w:szCs w:val="21"/>
              </w:rPr>
              <w:t>Germany</w:t>
            </w:r>
          </w:p>
        </w:tc>
        <w:tc>
          <w:tcPr>
            <w:tcW w:w="922" w:type="pct"/>
            <w:tcBorders>
              <w:top w:val="single" w:sz="4" w:space="0" w:color="auto"/>
              <w:left w:val="single" w:sz="4" w:space="0" w:color="auto"/>
              <w:bottom w:val="single" w:sz="4" w:space="0" w:color="auto"/>
              <w:right w:val="single" w:sz="4" w:space="0" w:color="auto"/>
            </w:tcBorders>
            <w:hideMark/>
          </w:tcPr>
          <w:p w14:paraId="38DCBC7C" w14:textId="77777777" w:rsidR="003D695D" w:rsidRPr="003D695D" w:rsidRDefault="003D695D" w:rsidP="003D695D">
            <w:pPr>
              <w:suppressAutoHyphens/>
              <w:jc w:val="center"/>
              <w:rPr>
                <w:snapToGrid w:val="0"/>
                <w:sz w:val="20"/>
                <w:szCs w:val="20"/>
              </w:rPr>
            </w:pPr>
            <w:r w:rsidRPr="003D695D">
              <w:rPr>
                <w:snapToGrid w:val="0"/>
                <w:sz w:val="20"/>
                <w:szCs w:val="20"/>
              </w:rPr>
              <w:t>20</w:t>
            </w:r>
          </w:p>
        </w:tc>
        <w:tc>
          <w:tcPr>
            <w:tcW w:w="922" w:type="pct"/>
            <w:tcBorders>
              <w:top w:val="single" w:sz="4" w:space="0" w:color="auto"/>
              <w:left w:val="single" w:sz="4" w:space="0" w:color="auto"/>
              <w:bottom w:val="single" w:sz="4" w:space="0" w:color="auto"/>
              <w:right w:val="single" w:sz="4" w:space="0" w:color="auto"/>
            </w:tcBorders>
            <w:hideMark/>
          </w:tcPr>
          <w:p w14:paraId="0737C5D4" w14:textId="77777777" w:rsidR="003D695D" w:rsidRPr="003D695D" w:rsidRDefault="003D695D" w:rsidP="003D695D">
            <w:pPr>
              <w:suppressAutoHyphens/>
              <w:jc w:val="center"/>
              <w:rPr>
                <w:snapToGrid w:val="0"/>
                <w:sz w:val="20"/>
                <w:szCs w:val="20"/>
              </w:rPr>
            </w:pPr>
            <w:r w:rsidRPr="003D695D">
              <w:rPr>
                <w:snapToGrid w:val="0"/>
                <w:sz w:val="20"/>
                <w:szCs w:val="20"/>
              </w:rPr>
              <w:t>19</w:t>
            </w:r>
          </w:p>
        </w:tc>
        <w:tc>
          <w:tcPr>
            <w:tcW w:w="922" w:type="pct"/>
            <w:tcBorders>
              <w:top w:val="single" w:sz="4" w:space="0" w:color="auto"/>
              <w:left w:val="single" w:sz="4" w:space="0" w:color="auto"/>
              <w:bottom w:val="single" w:sz="4" w:space="0" w:color="auto"/>
              <w:right w:val="single" w:sz="4" w:space="0" w:color="auto"/>
            </w:tcBorders>
            <w:hideMark/>
          </w:tcPr>
          <w:p w14:paraId="01AD1542" w14:textId="77777777" w:rsidR="003D695D" w:rsidRPr="003D695D" w:rsidRDefault="003D695D" w:rsidP="003D695D">
            <w:pPr>
              <w:suppressAutoHyphens/>
              <w:jc w:val="center"/>
              <w:rPr>
                <w:snapToGrid w:val="0"/>
                <w:sz w:val="20"/>
                <w:szCs w:val="20"/>
              </w:rPr>
            </w:pPr>
            <w:r w:rsidRPr="003D695D">
              <w:rPr>
                <w:snapToGrid w:val="0"/>
                <w:sz w:val="20"/>
                <w:szCs w:val="20"/>
              </w:rPr>
              <w:t>0</w:t>
            </w:r>
          </w:p>
        </w:tc>
        <w:tc>
          <w:tcPr>
            <w:tcW w:w="922" w:type="pct"/>
            <w:tcBorders>
              <w:top w:val="single" w:sz="4" w:space="0" w:color="auto"/>
              <w:left w:val="single" w:sz="4" w:space="0" w:color="auto"/>
              <w:bottom w:val="single" w:sz="4" w:space="0" w:color="auto"/>
              <w:right w:val="single" w:sz="4" w:space="0" w:color="auto"/>
            </w:tcBorders>
            <w:hideMark/>
          </w:tcPr>
          <w:p w14:paraId="68154424" w14:textId="77777777" w:rsidR="003D695D" w:rsidRPr="003D695D" w:rsidRDefault="003D695D" w:rsidP="003D695D">
            <w:pPr>
              <w:suppressAutoHyphens/>
              <w:jc w:val="center"/>
              <w:rPr>
                <w:snapToGrid w:val="0"/>
                <w:sz w:val="20"/>
                <w:szCs w:val="20"/>
              </w:rPr>
            </w:pPr>
            <w:r w:rsidRPr="003D695D">
              <w:rPr>
                <w:snapToGrid w:val="0"/>
                <w:sz w:val="20"/>
                <w:szCs w:val="20"/>
              </w:rPr>
              <w:t>1</w:t>
            </w:r>
          </w:p>
        </w:tc>
      </w:tr>
      <w:tr w:rsidR="003D695D" w:rsidRPr="00932DA3" w14:paraId="2AD60AFC" w14:textId="77777777" w:rsidTr="00932DA3">
        <w:trPr>
          <w:cantSplit/>
        </w:trPr>
        <w:tc>
          <w:tcPr>
            <w:tcW w:w="1312" w:type="pct"/>
            <w:tcBorders>
              <w:top w:val="single" w:sz="4" w:space="0" w:color="auto"/>
              <w:left w:val="single" w:sz="4" w:space="0" w:color="auto"/>
              <w:bottom w:val="single" w:sz="4" w:space="0" w:color="auto"/>
              <w:right w:val="single" w:sz="4" w:space="0" w:color="auto"/>
            </w:tcBorders>
            <w:hideMark/>
          </w:tcPr>
          <w:p w14:paraId="4EA021E6" w14:textId="77777777" w:rsidR="003D695D" w:rsidRPr="003D695D" w:rsidRDefault="003D695D" w:rsidP="003D695D">
            <w:pPr>
              <w:suppressAutoHyphens/>
              <w:jc w:val="left"/>
              <w:rPr>
                <w:snapToGrid w:val="0"/>
                <w:sz w:val="21"/>
                <w:szCs w:val="21"/>
              </w:rPr>
            </w:pPr>
            <w:r w:rsidRPr="003D695D">
              <w:rPr>
                <w:snapToGrid w:val="0"/>
                <w:sz w:val="21"/>
                <w:szCs w:val="21"/>
              </w:rPr>
              <w:t>Italy</w:t>
            </w:r>
          </w:p>
        </w:tc>
        <w:tc>
          <w:tcPr>
            <w:tcW w:w="922" w:type="pct"/>
            <w:tcBorders>
              <w:top w:val="single" w:sz="4" w:space="0" w:color="auto"/>
              <w:left w:val="single" w:sz="4" w:space="0" w:color="auto"/>
              <w:bottom w:val="single" w:sz="4" w:space="0" w:color="auto"/>
              <w:right w:val="single" w:sz="4" w:space="0" w:color="auto"/>
            </w:tcBorders>
            <w:hideMark/>
          </w:tcPr>
          <w:p w14:paraId="70414DCB" w14:textId="77777777" w:rsidR="003D695D" w:rsidRPr="003D695D" w:rsidRDefault="003D695D" w:rsidP="003D695D">
            <w:pPr>
              <w:suppressAutoHyphens/>
              <w:jc w:val="center"/>
              <w:rPr>
                <w:snapToGrid w:val="0"/>
                <w:sz w:val="20"/>
                <w:szCs w:val="20"/>
              </w:rPr>
            </w:pPr>
            <w:r w:rsidRPr="003D695D">
              <w:rPr>
                <w:snapToGrid w:val="0"/>
                <w:sz w:val="20"/>
                <w:szCs w:val="20"/>
              </w:rPr>
              <w:t>11</w:t>
            </w:r>
          </w:p>
        </w:tc>
        <w:tc>
          <w:tcPr>
            <w:tcW w:w="922" w:type="pct"/>
            <w:tcBorders>
              <w:top w:val="single" w:sz="4" w:space="0" w:color="auto"/>
              <w:left w:val="single" w:sz="4" w:space="0" w:color="auto"/>
              <w:bottom w:val="single" w:sz="4" w:space="0" w:color="auto"/>
              <w:right w:val="single" w:sz="4" w:space="0" w:color="auto"/>
            </w:tcBorders>
            <w:hideMark/>
          </w:tcPr>
          <w:p w14:paraId="14524B67" w14:textId="77777777" w:rsidR="003D695D" w:rsidRPr="003D695D" w:rsidRDefault="003D695D" w:rsidP="003D695D">
            <w:pPr>
              <w:suppressAutoHyphens/>
              <w:jc w:val="center"/>
              <w:rPr>
                <w:snapToGrid w:val="0"/>
                <w:sz w:val="20"/>
                <w:szCs w:val="20"/>
              </w:rPr>
            </w:pPr>
            <w:r w:rsidRPr="003D695D">
              <w:rPr>
                <w:snapToGrid w:val="0"/>
                <w:sz w:val="20"/>
                <w:szCs w:val="20"/>
              </w:rPr>
              <w:t>10</w:t>
            </w:r>
          </w:p>
        </w:tc>
        <w:tc>
          <w:tcPr>
            <w:tcW w:w="922" w:type="pct"/>
            <w:tcBorders>
              <w:top w:val="single" w:sz="4" w:space="0" w:color="auto"/>
              <w:left w:val="single" w:sz="4" w:space="0" w:color="auto"/>
              <w:bottom w:val="single" w:sz="4" w:space="0" w:color="auto"/>
              <w:right w:val="single" w:sz="4" w:space="0" w:color="auto"/>
            </w:tcBorders>
            <w:hideMark/>
          </w:tcPr>
          <w:p w14:paraId="34235C33" w14:textId="77777777" w:rsidR="003D695D" w:rsidRPr="003D695D" w:rsidRDefault="003D695D" w:rsidP="003D695D">
            <w:pPr>
              <w:suppressAutoHyphens/>
              <w:jc w:val="center"/>
              <w:rPr>
                <w:snapToGrid w:val="0"/>
                <w:sz w:val="20"/>
                <w:szCs w:val="20"/>
              </w:rPr>
            </w:pPr>
            <w:r w:rsidRPr="003D695D">
              <w:rPr>
                <w:snapToGrid w:val="0"/>
                <w:sz w:val="20"/>
                <w:szCs w:val="20"/>
              </w:rPr>
              <w:t>1</w:t>
            </w:r>
          </w:p>
        </w:tc>
        <w:tc>
          <w:tcPr>
            <w:tcW w:w="922" w:type="pct"/>
            <w:tcBorders>
              <w:top w:val="single" w:sz="4" w:space="0" w:color="auto"/>
              <w:left w:val="single" w:sz="4" w:space="0" w:color="auto"/>
              <w:bottom w:val="single" w:sz="4" w:space="0" w:color="auto"/>
              <w:right w:val="single" w:sz="4" w:space="0" w:color="auto"/>
            </w:tcBorders>
            <w:hideMark/>
          </w:tcPr>
          <w:p w14:paraId="4B94E9B1" w14:textId="77777777" w:rsidR="003D695D" w:rsidRPr="003D695D" w:rsidRDefault="003D695D" w:rsidP="003D695D">
            <w:pPr>
              <w:suppressAutoHyphens/>
              <w:jc w:val="center"/>
              <w:rPr>
                <w:snapToGrid w:val="0"/>
                <w:sz w:val="20"/>
                <w:szCs w:val="20"/>
              </w:rPr>
            </w:pPr>
            <w:r w:rsidRPr="003D695D">
              <w:rPr>
                <w:snapToGrid w:val="0"/>
                <w:sz w:val="20"/>
                <w:szCs w:val="20"/>
              </w:rPr>
              <w:t>0</w:t>
            </w:r>
          </w:p>
        </w:tc>
      </w:tr>
      <w:tr w:rsidR="003D695D" w:rsidRPr="00932DA3" w14:paraId="1E39A504" w14:textId="77777777" w:rsidTr="00932DA3">
        <w:trPr>
          <w:cantSplit/>
        </w:trPr>
        <w:tc>
          <w:tcPr>
            <w:tcW w:w="1312" w:type="pct"/>
            <w:tcBorders>
              <w:top w:val="single" w:sz="4" w:space="0" w:color="auto"/>
              <w:left w:val="single" w:sz="4" w:space="0" w:color="auto"/>
              <w:bottom w:val="single" w:sz="4" w:space="0" w:color="auto"/>
              <w:right w:val="single" w:sz="4" w:space="0" w:color="auto"/>
            </w:tcBorders>
            <w:hideMark/>
          </w:tcPr>
          <w:p w14:paraId="70703DA9" w14:textId="77777777" w:rsidR="003D695D" w:rsidRPr="003D695D" w:rsidRDefault="003D695D" w:rsidP="003D695D">
            <w:pPr>
              <w:suppressAutoHyphens/>
              <w:jc w:val="left"/>
              <w:rPr>
                <w:snapToGrid w:val="0"/>
                <w:sz w:val="21"/>
                <w:szCs w:val="21"/>
              </w:rPr>
            </w:pPr>
            <w:r w:rsidRPr="003D695D">
              <w:rPr>
                <w:snapToGrid w:val="0"/>
                <w:sz w:val="21"/>
                <w:szCs w:val="21"/>
              </w:rPr>
              <w:t>Japan</w:t>
            </w:r>
          </w:p>
        </w:tc>
        <w:tc>
          <w:tcPr>
            <w:tcW w:w="922" w:type="pct"/>
            <w:tcBorders>
              <w:top w:val="single" w:sz="4" w:space="0" w:color="auto"/>
              <w:left w:val="single" w:sz="4" w:space="0" w:color="auto"/>
              <w:bottom w:val="single" w:sz="4" w:space="0" w:color="auto"/>
              <w:right w:val="single" w:sz="4" w:space="0" w:color="auto"/>
            </w:tcBorders>
            <w:hideMark/>
          </w:tcPr>
          <w:p w14:paraId="1CFA6D9D" w14:textId="77777777" w:rsidR="003D695D" w:rsidRPr="003D695D" w:rsidRDefault="003D695D" w:rsidP="003D695D">
            <w:pPr>
              <w:suppressAutoHyphens/>
              <w:jc w:val="center"/>
              <w:rPr>
                <w:snapToGrid w:val="0"/>
                <w:sz w:val="20"/>
                <w:szCs w:val="20"/>
              </w:rPr>
            </w:pPr>
            <w:r w:rsidRPr="003D695D">
              <w:rPr>
                <w:snapToGrid w:val="0"/>
                <w:sz w:val="20"/>
                <w:szCs w:val="20"/>
              </w:rPr>
              <w:t>6</w:t>
            </w:r>
          </w:p>
        </w:tc>
        <w:tc>
          <w:tcPr>
            <w:tcW w:w="922" w:type="pct"/>
            <w:tcBorders>
              <w:top w:val="single" w:sz="4" w:space="0" w:color="auto"/>
              <w:left w:val="single" w:sz="4" w:space="0" w:color="auto"/>
              <w:bottom w:val="single" w:sz="4" w:space="0" w:color="auto"/>
              <w:right w:val="single" w:sz="4" w:space="0" w:color="auto"/>
            </w:tcBorders>
            <w:hideMark/>
          </w:tcPr>
          <w:p w14:paraId="4E4BE532" w14:textId="77777777" w:rsidR="003D695D" w:rsidRPr="003D695D" w:rsidRDefault="003D695D" w:rsidP="003D695D">
            <w:pPr>
              <w:suppressAutoHyphens/>
              <w:jc w:val="center"/>
              <w:rPr>
                <w:snapToGrid w:val="0"/>
                <w:sz w:val="20"/>
                <w:szCs w:val="20"/>
              </w:rPr>
            </w:pPr>
            <w:r w:rsidRPr="003D695D">
              <w:rPr>
                <w:snapToGrid w:val="0"/>
                <w:sz w:val="20"/>
                <w:szCs w:val="20"/>
              </w:rPr>
              <w:t>6</w:t>
            </w:r>
          </w:p>
        </w:tc>
        <w:tc>
          <w:tcPr>
            <w:tcW w:w="922" w:type="pct"/>
            <w:tcBorders>
              <w:top w:val="single" w:sz="4" w:space="0" w:color="auto"/>
              <w:left w:val="single" w:sz="4" w:space="0" w:color="auto"/>
              <w:bottom w:val="single" w:sz="4" w:space="0" w:color="auto"/>
              <w:right w:val="single" w:sz="4" w:space="0" w:color="auto"/>
            </w:tcBorders>
            <w:hideMark/>
          </w:tcPr>
          <w:p w14:paraId="50A47BBD" w14:textId="77777777" w:rsidR="003D695D" w:rsidRPr="003D695D" w:rsidRDefault="003D695D" w:rsidP="003D695D">
            <w:pPr>
              <w:suppressAutoHyphens/>
              <w:jc w:val="center"/>
              <w:rPr>
                <w:snapToGrid w:val="0"/>
                <w:sz w:val="20"/>
                <w:szCs w:val="20"/>
              </w:rPr>
            </w:pPr>
            <w:r w:rsidRPr="003D695D">
              <w:rPr>
                <w:snapToGrid w:val="0"/>
                <w:sz w:val="20"/>
                <w:szCs w:val="20"/>
              </w:rPr>
              <w:t>0</w:t>
            </w:r>
          </w:p>
        </w:tc>
        <w:tc>
          <w:tcPr>
            <w:tcW w:w="922" w:type="pct"/>
            <w:tcBorders>
              <w:top w:val="single" w:sz="4" w:space="0" w:color="auto"/>
              <w:left w:val="single" w:sz="4" w:space="0" w:color="auto"/>
              <w:bottom w:val="single" w:sz="4" w:space="0" w:color="auto"/>
              <w:right w:val="single" w:sz="4" w:space="0" w:color="auto"/>
            </w:tcBorders>
            <w:hideMark/>
          </w:tcPr>
          <w:p w14:paraId="512BF3ED" w14:textId="77777777" w:rsidR="003D695D" w:rsidRPr="003D695D" w:rsidRDefault="003D695D" w:rsidP="003D695D">
            <w:pPr>
              <w:suppressAutoHyphens/>
              <w:jc w:val="center"/>
              <w:rPr>
                <w:snapToGrid w:val="0"/>
                <w:sz w:val="20"/>
                <w:szCs w:val="20"/>
              </w:rPr>
            </w:pPr>
            <w:r w:rsidRPr="003D695D">
              <w:rPr>
                <w:snapToGrid w:val="0"/>
                <w:sz w:val="20"/>
                <w:szCs w:val="20"/>
              </w:rPr>
              <w:t>0</w:t>
            </w:r>
          </w:p>
        </w:tc>
      </w:tr>
      <w:tr w:rsidR="003D695D" w:rsidRPr="00932DA3" w14:paraId="613BE3D6" w14:textId="77777777" w:rsidTr="00932DA3">
        <w:trPr>
          <w:cantSplit/>
        </w:trPr>
        <w:tc>
          <w:tcPr>
            <w:tcW w:w="1312" w:type="pct"/>
            <w:tcBorders>
              <w:top w:val="single" w:sz="4" w:space="0" w:color="auto"/>
              <w:left w:val="single" w:sz="4" w:space="0" w:color="auto"/>
              <w:bottom w:val="single" w:sz="4" w:space="0" w:color="auto"/>
              <w:right w:val="single" w:sz="4" w:space="0" w:color="auto"/>
            </w:tcBorders>
            <w:hideMark/>
          </w:tcPr>
          <w:p w14:paraId="247C3CBB" w14:textId="77777777" w:rsidR="003D695D" w:rsidRPr="003D695D" w:rsidRDefault="003D695D" w:rsidP="003D695D">
            <w:pPr>
              <w:suppressAutoHyphens/>
              <w:jc w:val="left"/>
              <w:rPr>
                <w:snapToGrid w:val="0"/>
                <w:sz w:val="21"/>
                <w:szCs w:val="21"/>
              </w:rPr>
            </w:pPr>
            <w:r w:rsidRPr="003D695D">
              <w:rPr>
                <w:snapToGrid w:val="0"/>
                <w:sz w:val="21"/>
                <w:szCs w:val="21"/>
              </w:rPr>
              <w:t>Spain</w:t>
            </w:r>
          </w:p>
        </w:tc>
        <w:tc>
          <w:tcPr>
            <w:tcW w:w="922" w:type="pct"/>
            <w:tcBorders>
              <w:top w:val="single" w:sz="4" w:space="0" w:color="auto"/>
              <w:left w:val="single" w:sz="4" w:space="0" w:color="auto"/>
              <w:bottom w:val="single" w:sz="4" w:space="0" w:color="auto"/>
              <w:right w:val="single" w:sz="4" w:space="0" w:color="auto"/>
            </w:tcBorders>
            <w:hideMark/>
          </w:tcPr>
          <w:p w14:paraId="4D32A734" w14:textId="77777777" w:rsidR="003D695D" w:rsidRPr="003D695D" w:rsidRDefault="003D695D" w:rsidP="003D695D">
            <w:pPr>
              <w:suppressAutoHyphens/>
              <w:jc w:val="center"/>
              <w:rPr>
                <w:snapToGrid w:val="0"/>
                <w:sz w:val="20"/>
                <w:szCs w:val="20"/>
              </w:rPr>
            </w:pPr>
            <w:r w:rsidRPr="003D695D">
              <w:rPr>
                <w:snapToGrid w:val="0"/>
                <w:sz w:val="20"/>
                <w:szCs w:val="20"/>
              </w:rPr>
              <w:t>1</w:t>
            </w:r>
          </w:p>
        </w:tc>
        <w:tc>
          <w:tcPr>
            <w:tcW w:w="922" w:type="pct"/>
            <w:tcBorders>
              <w:top w:val="single" w:sz="4" w:space="0" w:color="auto"/>
              <w:left w:val="single" w:sz="4" w:space="0" w:color="auto"/>
              <w:bottom w:val="single" w:sz="4" w:space="0" w:color="auto"/>
              <w:right w:val="single" w:sz="4" w:space="0" w:color="auto"/>
            </w:tcBorders>
            <w:hideMark/>
          </w:tcPr>
          <w:p w14:paraId="2B45447E" w14:textId="77777777" w:rsidR="003D695D" w:rsidRPr="003D695D" w:rsidRDefault="003D695D" w:rsidP="003D695D">
            <w:pPr>
              <w:suppressAutoHyphens/>
              <w:jc w:val="center"/>
              <w:rPr>
                <w:snapToGrid w:val="0"/>
                <w:sz w:val="20"/>
                <w:szCs w:val="20"/>
              </w:rPr>
            </w:pPr>
            <w:r w:rsidRPr="003D695D">
              <w:rPr>
                <w:snapToGrid w:val="0"/>
                <w:sz w:val="20"/>
                <w:szCs w:val="20"/>
              </w:rPr>
              <w:t>1</w:t>
            </w:r>
          </w:p>
        </w:tc>
        <w:tc>
          <w:tcPr>
            <w:tcW w:w="922" w:type="pct"/>
            <w:tcBorders>
              <w:top w:val="single" w:sz="4" w:space="0" w:color="auto"/>
              <w:left w:val="single" w:sz="4" w:space="0" w:color="auto"/>
              <w:bottom w:val="single" w:sz="4" w:space="0" w:color="auto"/>
              <w:right w:val="single" w:sz="4" w:space="0" w:color="auto"/>
            </w:tcBorders>
            <w:hideMark/>
          </w:tcPr>
          <w:p w14:paraId="1B615E02" w14:textId="77777777" w:rsidR="003D695D" w:rsidRPr="003D695D" w:rsidRDefault="003D695D" w:rsidP="003D695D">
            <w:pPr>
              <w:suppressAutoHyphens/>
              <w:jc w:val="center"/>
              <w:rPr>
                <w:snapToGrid w:val="0"/>
                <w:sz w:val="20"/>
                <w:szCs w:val="20"/>
              </w:rPr>
            </w:pPr>
            <w:r w:rsidRPr="003D695D">
              <w:rPr>
                <w:snapToGrid w:val="0"/>
                <w:sz w:val="20"/>
                <w:szCs w:val="20"/>
              </w:rPr>
              <w:t>0</w:t>
            </w:r>
          </w:p>
        </w:tc>
        <w:tc>
          <w:tcPr>
            <w:tcW w:w="922" w:type="pct"/>
            <w:tcBorders>
              <w:top w:val="single" w:sz="4" w:space="0" w:color="auto"/>
              <w:left w:val="single" w:sz="4" w:space="0" w:color="auto"/>
              <w:bottom w:val="single" w:sz="4" w:space="0" w:color="auto"/>
              <w:right w:val="single" w:sz="4" w:space="0" w:color="auto"/>
            </w:tcBorders>
            <w:hideMark/>
          </w:tcPr>
          <w:p w14:paraId="01602A1A" w14:textId="77777777" w:rsidR="003D695D" w:rsidRPr="003D695D" w:rsidRDefault="003D695D" w:rsidP="003D695D">
            <w:pPr>
              <w:suppressAutoHyphens/>
              <w:jc w:val="center"/>
              <w:rPr>
                <w:snapToGrid w:val="0"/>
                <w:sz w:val="20"/>
                <w:szCs w:val="20"/>
              </w:rPr>
            </w:pPr>
            <w:r w:rsidRPr="003D695D">
              <w:rPr>
                <w:snapToGrid w:val="0"/>
                <w:sz w:val="20"/>
                <w:szCs w:val="20"/>
              </w:rPr>
              <w:t>0</w:t>
            </w:r>
          </w:p>
        </w:tc>
      </w:tr>
      <w:tr w:rsidR="003D695D" w:rsidRPr="00932DA3" w14:paraId="45ED3321" w14:textId="77777777" w:rsidTr="00932DA3">
        <w:trPr>
          <w:cantSplit/>
        </w:trPr>
        <w:tc>
          <w:tcPr>
            <w:tcW w:w="1312" w:type="pct"/>
            <w:tcBorders>
              <w:top w:val="single" w:sz="4" w:space="0" w:color="auto"/>
              <w:left w:val="single" w:sz="4" w:space="0" w:color="auto"/>
              <w:bottom w:val="single" w:sz="4" w:space="0" w:color="auto"/>
              <w:right w:val="single" w:sz="4" w:space="0" w:color="auto"/>
            </w:tcBorders>
            <w:hideMark/>
          </w:tcPr>
          <w:p w14:paraId="51A07204" w14:textId="77777777" w:rsidR="003D695D" w:rsidRPr="003D695D" w:rsidRDefault="003D695D" w:rsidP="003D695D">
            <w:pPr>
              <w:suppressAutoHyphens/>
              <w:jc w:val="left"/>
              <w:rPr>
                <w:snapToGrid w:val="0"/>
                <w:sz w:val="21"/>
                <w:szCs w:val="21"/>
              </w:rPr>
            </w:pPr>
            <w:r w:rsidRPr="003D695D">
              <w:rPr>
                <w:snapToGrid w:val="0"/>
                <w:sz w:val="21"/>
                <w:szCs w:val="21"/>
              </w:rPr>
              <w:t xml:space="preserve">United Kingdom of Great Britain and Northern Ireland </w:t>
            </w:r>
          </w:p>
        </w:tc>
        <w:tc>
          <w:tcPr>
            <w:tcW w:w="922" w:type="pct"/>
            <w:tcBorders>
              <w:top w:val="single" w:sz="4" w:space="0" w:color="auto"/>
              <w:left w:val="single" w:sz="4" w:space="0" w:color="auto"/>
              <w:bottom w:val="single" w:sz="4" w:space="0" w:color="auto"/>
              <w:right w:val="single" w:sz="4" w:space="0" w:color="auto"/>
            </w:tcBorders>
            <w:vAlign w:val="center"/>
            <w:hideMark/>
          </w:tcPr>
          <w:p w14:paraId="1342F0A0" w14:textId="77777777" w:rsidR="003D695D" w:rsidRPr="003D695D" w:rsidRDefault="003D695D" w:rsidP="003D695D">
            <w:pPr>
              <w:suppressAutoHyphens/>
              <w:jc w:val="center"/>
              <w:rPr>
                <w:snapToGrid w:val="0"/>
                <w:sz w:val="20"/>
                <w:szCs w:val="20"/>
              </w:rPr>
            </w:pPr>
            <w:r w:rsidRPr="003D695D">
              <w:rPr>
                <w:snapToGrid w:val="0"/>
                <w:sz w:val="20"/>
                <w:szCs w:val="20"/>
              </w:rPr>
              <w:t>1</w:t>
            </w:r>
          </w:p>
        </w:tc>
        <w:tc>
          <w:tcPr>
            <w:tcW w:w="922" w:type="pct"/>
            <w:tcBorders>
              <w:top w:val="single" w:sz="4" w:space="0" w:color="auto"/>
              <w:left w:val="single" w:sz="4" w:space="0" w:color="auto"/>
              <w:bottom w:val="single" w:sz="4" w:space="0" w:color="auto"/>
              <w:right w:val="single" w:sz="4" w:space="0" w:color="auto"/>
            </w:tcBorders>
            <w:vAlign w:val="center"/>
            <w:hideMark/>
          </w:tcPr>
          <w:p w14:paraId="0A15F68E" w14:textId="77777777" w:rsidR="003D695D" w:rsidRPr="003D695D" w:rsidRDefault="003D695D" w:rsidP="003D695D">
            <w:pPr>
              <w:suppressAutoHyphens/>
              <w:jc w:val="center"/>
              <w:rPr>
                <w:snapToGrid w:val="0"/>
                <w:sz w:val="20"/>
                <w:szCs w:val="20"/>
              </w:rPr>
            </w:pPr>
            <w:r w:rsidRPr="003D695D">
              <w:rPr>
                <w:snapToGrid w:val="0"/>
                <w:sz w:val="20"/>
                <w:szCs w:val="20"/>
              </w:rPr>
              <w:t>1</w:t>
            </w:r>
          </w:p>
        </w:tc>
        <w:tc>
          <w:tcPr>
            <w:tcW w:w="922" w:type="pct"/>
            <w:tcBorders>
              <w:top w:val="single" w:sz="4" w:space="0" w:color="auto"/>
              <w:left w:val="single" w:sz="4" w:space="0" w:color="auto"/>
              <w:bottom w:val="single" w:sz="4" w:space="0" w:color="auto"/>
              <w:right w:val="single" w:sz="4" w:space="0" w:color="auto"/>
            </w:tcBorders>
            <w:vAlign w:val="center"/>
            <w:hideMark/>
          </w:tcPr>
          <w:p w14:paraId="07A0638E" w14:textId="77777777" w:rsidR="003D695D" w:rsidRPr="003D695D" w:rsidRDefault="003D695D" w:rsidP="003D695D">
            <w:pPr>
              <w:suppressAutoHyphens/>
              <w:jc w:val="center"/>
              <w:rPr>
                <w:snapToGrid w:val="0"/>
                <w:sz w:val="20"/>
                <w:szCs w:val="20"/>
              </w:rPr>
            </w:pPr>
            <w:r w:rsidRPr="003D695D">
              <w:rPr>
                <w:snapToGrid w:val="0"/>
                <w:sz w:val="20"/>
                <w:szCs w:val="20"/>
              </w:rPr>
              <w:t>0</w:t>
            </w:r>
          </w:p>
        </w:tc>
        <w:tc>
          <w:tcPr>
            <w:tcW w:w="922" w:type="pct"/>
            <w:tcBorders>
              <w:top w:val="single" w:sz="4" w:space="0" w:color="auto"/>
              <w:left w:val="single" w:sz="4" w:space="0" w:color="auto"/>
              <w:bottom w:val="single" w:sz="4" w:space="0" w:color="auto"/>
              <w:right w:val="single" w:sz="4" w:space="0" w:color="auto"/>
            </w:tcBorders>
            <w:vAlign w:val="center"/>
            <w:hideMark/>
          </w:tcPr>
          <w:p w14:paraId="2F17FA61" w14:textId="77777777" w:rsidR="003D695D" w:rsidRPr="003D695D" w:rsidRDefault="003D695D" w:rsidP="003D695D">
            <w:pPr>
              <w:suppressAutoHyphens/>
              <w:jc w:val="center"/>
              <w:rPr>
                <w:snapToGrid w:val="0"/>
                <w:sz w:val="20"/>
                <w:szCs w:val="20"/>
              </w:rPr>
            </w:pPr>
            <w:r w:rsidRPr="003D695D">
              <w:rPr>
                <w:snapToGrid w:val="0"/>
                <w:sz w:val="20"/>
                <w:szCs w:val="20"/>
              </w:rPr>
              <w:t>0</w:t>
            </w:r>
          </w:p>
        </w:tc>
      </w:tr>
      <w:tr w:rsidR="003D695D" w:rsidRPr="00932DA3" w14:paraId="3E65F32F" w14:textId="77777777" w:rsidTr="00932DA3">
        <w:trPr>
          <w:cantSplit/>
        </w:trPr>
        <w:tc>
          <w:tcPr>
            <w:tcW w:w="1312" w:type="pct"/>
            <w:tcBorders>
              <w:top w:val="single" w:sz="4" w:space="0" w:color="auto"/>
              <w:left w:val="single" w:sz="4" w:space="0" w:color="auto"/>
              <w:bottom w:val="single" w:sz="4" w:space="0" w:color="auto"/>
              <w:right w:val="single" w:sz="4" w:space="0" w:color="auto"/>
            </w:tcBorders>
            <w:hideMark/>
          </w:tcPr>
          <w:p w14:paraId="37CF554D" w14:textId="77777777" w:rsidR="003D695D" w:rsidRPr="003D695D" w:rsidRDefault="003D695D" w:rsidP="003D695D">
            <w:pPr>
              <w:suppressAutoHyphens/>
              <w:jc w:val="left"/>
              <w:rPr>
                <w:snapToGrid w:val="0"/>
                <w:sz w:val="21"/>
                <w:szCs w:val="21"/>
              </w:rPr>
            </w:pPr>
            <w:r w:rsidRPr="003D695D">
              <w:rPr>
                <w:snapToGrid w:val="0"/>
                <w:sz w:val="21"/>
                <w:szCs w:val="21"/>
              </w:rPr>
              <w:t>United States of America</w:t>
            </w:r>
          </w:p>
        </w:tc>
        <w:tc>
          <w:tcPr>
            <w:tcW w:w="922" w:type="pct"/>
            <w:tcBorders>
              <w:top w:val="single" w:sz="4" w:space="0" w:color="auto"/>
              <w:left w:val="single" w:sz="4" w:space="0" w:color="auto"/>
              <w:bottom w:val="single" w:sz="4" w:space="0" w:color="auto"/>
              <w:right w:val="single" w:sz="4" w:space="0" w:color="auto"/>
            </w:tcBorders>
            <w:hideMark/>
          </w:tcPr>
          <w:p w14:paraId="28083C6C" w14:textId="77777777" w:rsidR="003D695D" w:rsidRPr="003D695D" w:rsidRDefault="003D695D" w:rsidP="003D695D">
            <w:pPr>
              <w:suppressAutoHyphens/>
              <w:jc w:val="center"/>
              <w:rPr>
                <w:snapToGrid w:val="0"/>
                <w:sz w:val="20"/>
                <w:szCs w:val="20"/>
              </w:rPr>
            </w:pPr>
            <w:r w:rsidRPr="003D695D">
              <w:rPr>
                <w:snapToGrid w:val="0"/>
                <w:sz w:val="20"/>
                <w:szCs w:val="20"/>
              </w:rPr>
              <w:t>2</w:t>
            </w:r>
          </w:p>
        </w:tc>
        <w:tc>
          <w:tcPr>
            <w:tcW w:w="922" w:type="pct"/>
            <w:tcBorders>
              <w:top w:val="single" w:sz="4" w:space="0" w:color="auto"/>
              <w:left w:val="single" w:sz="4" w:space="0" w:color="auto"/>
              <w:bottom w:val="single" w:sz="4" w:space="0" w:color="auto"/>
              <w:right w:val="single" w:sz="4" w:space="0" w:color="auto"/>
            </w:tcBorders>
            <w:hideMark/>
          </w:tcPr>
          <w:p w14:paraId="5F02BFB8" w14:textId="77777777" w:rsidR="003D695D" w:rsidRPr="003D695D" w:rsidRDefault="003D695D" w:rsidP="003D695D">
            <w:pPr>
              <w:suppressAutoHyphens/>
              <w:jc w:val="center"/>
              <w:rPr>
                <w:snapToGrid w:val="0"/>
                <w:sz w:val="20"/>
                <w:szCs w:val="20"/>
              </w:rPr>
            </w:pPr>
            <w:r w:rsidRPr="003D695D">
              <w:rPr>
                <w:snapToGrid w:val="0"/>
                <w:sz w:val="20"/>
                <w:szCs w:val="20"/>
              </w:rPr>
              <w:t>2</w:t>
            </w:r>
          </w:p>
        </w:tc>
        <w:tc>
          <w:tcPr>
            <w:tcW w:w="922" w:type="pct"/>
            <w:tcBorders>
              <w:top w:val="single" w:sz="4" w:space="0" w:color="auto"/>
              <w:left w:val="single" w:sz="4" w:space="0" w:color="auto"/>
              <w:bottom w:val="single" w:sz="4" w:space="0" w:color="auto"/>
              <w:right w:val="single" w:sz="4" w:space="0" w:color="auto"/>
            </w:tcBorders>
            <w:hideMark/>
          </w:tcPr>
          <w:p w14:paraId="0781D070" w14:textId="77777777" w:rsidR="003D695D" w:rsidRPr="003D695D" w:rsidRDefault="003D695D" w:rsidP="003D695D">
            <w:pPr>
              <w:suppressAutoHyphens/>
              <w:jc w:val="center"/>
              <w:rPr>
                <w:snapToGrid w:val="0"/>
                <w:sz w:val="20"/>
                <w:szCs w:val="20"/>
              </w:rPr>
            </w:pPr>
            <w:r w:rsidRPr="003D695D">
              <w:rPr>
                <w:snapToGrid w:val="0"/>
                <w:sz w:val="20"/>
                <w:szCs w:val="20"/>
              </w:rPr>
              <w:t>0</w:t>
            </w:r>
          </w:p>
        </w:tc>
        <w:tc>
          <w:tcPr>
            <w:tcW w:w="922" w:type="pct"/>
            <w:tcBorders>
              <w:top w:val="single" w:sz="4" w:space="0" w:color="auto"/>
              <w:left w:val="single" w:sz="4" w:space="0" w:color="auto"/>
              <w:bottom w:val="single" w:sz="4" w:space="0" w:color="auto"/>
              <w:right w:val="single" w:sz="4" w:space="0" w:color="auto"/>
            </w:tcBorders>
            <w:hideMark/>
          </w:tcPr>
          <w:p w14:paraId="1A25FCF5" w14:textId="77777777" w:rsidR="003D695D" w:rsidRPr="003D695D" w:rsidRDefault="003D695D" w:rsidP="003D695D">
            <w:pPr>
              <w:suppressAutoHyphens/>
              <w:jc w:val="center"/>
              <w:rPr>
                <w:snapToGrid w:val="0"/>
                <w:sz w:val="20"/>
                <w:szCs w:val="20"/>
              </w:rPr>
            </w:pPr>
            <w:r w:rsidRPr="003D695D">
              <w:rPr>
                <w:snapToGrid w:val="0"/>
                <w:sz w:val="20"/>
                <w:szCs w:val="20"/>
              </w:rPr>
              <w:t>0</w:t>
            </w:r>
          </w:p>
        </w:tc>
      </w:tr>
      <w:tr w:rsidR="003D695D" w:rsidRPr="00932DA3" w14:paraId="06620377" w14:textId="77777777" w:rsidTr="00932DA3">
        <w:trPr>
          <w:cantSplit/>
        </w:trPr>
        <w:tc>
          <w:tcPr>
            <w:tcW w:w="1312" w:type="pct"/>
            <w:tcBorders>
              <w:top w:val="single" w:sz="4" w:space="0" w:color="auto"/>
              <w:left w:val="single" w:sz="4" w:space="0" w:color="auto"/>
              <w:bottom w:val="single" w:sz="4" w:space="0" w:color="auto"/>
              <w:right w:val="single" w:sz="4" w:space="0" w:color="auto"/>
            </w:tcBorders>
            <w:hideMark/>
          </w:tcPr>
          <w:p w14:paraId="682F240B" w14:textId="77777777" w:rsidR="003D695D" w:rsidRPr="003D695D" w:rsidRDefault="003D695D" w:rsidP="003D695D">
            <w:pPr>
              <w:suppressAutoHyphens/>
              <w:jc w:val="left"/>
              <w:rPr>
                <w:snapToGrid w:val="0"/>
                <w:sz w:val="21"/>
                <w:szCs w:val="21"/>
              </w:rPr>
            </w:pPr>
            <w:r w:rsidRPr="003D695D">
              <w:rPr>
                <w:snapToGrid w:val="0"/>
                <w:sz w:val="21"/>
                <w:szCs w:val="21"/>
              </w:rPr>
              <w:t>UNDP</w:t>
            </w:r>
          </w:p>
        </w:tc>
        <w:tc>
          <w:tcPr>
            <w:tcW w:w="922" w:type="pct"/>
            <w:tcBorders>
              <w:top w:val="single" w:sz="4" w:space="0" w:color="auto"/>
              <w:left w:val="single" w:sz="4" w:space="0" w:color="auto"/>
              <w:bottom w:val="single" w:sz="4" w:space="0" w:color="auto"/>
              <w:right w:val="single" w:sz="4" w:space="0" w:color="auto"/>
            </w:tcBorders>
            <w:hideMark/>
          </w:tcPr>
          <w:p w14:paraId="7386AF42" w14:textId="77777777" w:rsidR="003D695D" w:rsidRPr="003D695D" w:rsidRDefault="003D695D" w:rsidP="003D695D">
            <w:pPr>
              <w:suppressAutoHyphens/>
              <w:jc w:val="center"/>
              <w:rPr>
                <w:snapToGrid w:val="0"/>
                <w:sz w:val="20"/>
                <w:szCs w:val="20"/>
              </w:rPr>
            </w:pPr>
            <w:r w:rsidRPr="003D695D">
              <w:rPr>
                <w:snapToGrid w:val="0"/>
                <w:sz w:val="20"/>
                <w:szCs w:val="20"/>
              </w:rPr>
              <w:t>895</w:t>
            </w:r>
          </w:p>
        </w:tc>
        <w:tc>
          <w:tcPr>
            <w:tcW w:w="922" w:type="pct"/>
            <w:tcBorders>
              <w:top w:val="single" w:sz="4" w:space="0" w:color="auto"/>
              <w:left w:val="single" w:sz="4" w:space="0" w:color="auto"/>
              <w:bottom w:val="single" w:sz="4" w:space="0" w:color="auto"/>
              <w:right w:val="single" w:sz="4" w:space="0" w:color="auto"/>
            </w:tcBorders>
            <w:hideMark/>
          </w:tcPr>
          <w:p w14:paraId="10FE5B15" w14:textId="77777777" w:rsidR="003D695D" w:rsidRPr="003D695D" w:rsidRDefault="003D695D" w:rsidP="003D695D">
            <w:pPr>
              <w:suppressAutoHyphens/>
              <w:jc w:val="center"/>
              <w:rPr>
                <w:snapToGrid w:val="0"/>
                <w:sz w:val="20"/>
                <w:szCs w:val="20"/>
              </w:rPr>
            </w:pPr>
            <w:r w:rsidRPr="003D695D">
              <w:rPr>
                <w:snapToGrid w:val="0"/>
                <w:sz w:val="20"/>
                <w:szCs w:val="20"/>
              </w:rPr>
              <w:t>894</w:t>
            </w:r>
          </w:p>
        </w:tc>
        <w:tc>
          <w:tcPr>
            <w:tcW w:w="922" w:type="pct"/>
            <w:tcBorders>
              <w:top w:val="single" w:sz="4" w:space="0" w:color="auto"/>
              <w:left w:val="single" w:sz="4" w:space="0" w:color="auto"/>
              <w:bottom w:val="single" w:sz="4" w:space="0" w:color="auto"/>
              <w:right w:val="single" w:sz="4" w:space="0" w:color="auto"/>
            </w:tcBorders>
            <w:hideMark/>
          </w:tcPr>
          <w:p w14:paraId="08F901E2" w14:textId="77777777" w:rsidR="003D695D" w:rsidRPr="003D695D" w:rsidRDefault="003D695D" w:rsidP="003D695D">
            <w:pPr>
              <w:suppressAutoHyphens/>
              <w:jc w:val="center"/>
              <w:rPr>
                <w:snapToGrid w:val="0"/>
                <w:sz w:val="20"/>
                <w:szCs w:val="20"/>
              </w:rPr>
            </w:pPr>
            <w:r w:rsidRPr="003D695D">
              <w:rPr>
                <w:snapToGrid w:val="0"/>
                <w:sz w:val="20"/>
                <w:szCs w:val="20"/>
              </w:rPr>
              <w:t>1</w:t>
            </w:r>
          </w:p>
        </w:tc>
        <w:tc>
          <w:tcPr>
            <w:tcW w:w="922" w:type="pct"/>
            <w:tcBorders>
              <w:top w:val="single" w:sz="4" w:space="0" w:color="auto"/>
              <w:left w:val="single" w:sz="4" w:space="0" w:color="auto"/>
              <w:bottom w:val="single" w:sz="4" w:space="0" w:color="auto"/>
              <w:right w:val="single" w:sz="4" w:space="0" w:color="auto"/>
            </w:tcBorders>
            <w:hideMark/>
          </w:tcPr>
          <w:p w14:paraId="53C9F8FE" w14:textId="77777777" w:rsidR="003D695D" w:rsidRPr="003D695D" w:rsidRDefault="003D695D" w:rsidP="003D695D">
            <w:pPr>
              <w:suppressAutoHyphens/>
              <w:jc w:val="center"/>
              <w:rPr>
                <w:snapToGrid w:val="0"/>
                <w:sz w:val="20"/>
                <w:szCs w:val="20"/>
              </w:rPr>
            </w:pPr>
            <w:r w:rsidRPr="003D695D">
              <w:rPr>
                <w:snapToGrid w:val="0"/>
                <w:sz w:val="20"/>
                <w:szCs w:val="20"/>
              </w:rPr>
              <w:t>0</w:t>
            </w:r>
          </w:p>
        </w:tc>
      </w:tr>
      <w:tr w:rsidR="003D695D" w:rsidRPr="00932DA3" w14:paraId="4CEFA00F" w14:textId="77777777" w:rsidTr="00932DA3">
        <w:trPr>
          <w:cantSplit/>
        </w:trPr>
        <w:tc>
          <w:tcPr>
            <w:tcW w:w="1312" w:type="pct"/>
            <w:tcBorders>
              <w:top w:val="single" w:sz="4" w:space="0" w:color="auto"/>
              <w:left w:val="single" w:sz="4" w:space="0" w:color="auto"/>
              <w:bottom w:val="single" w:sz="4" w:space="0" w:color="auto"/>
              <w:right w:val="single" w:sz="4" w:space="0" w:color="auto"/>
            </w:tcBorders>
            <w:hideMark/>
          </w:tcPr>
          <w:p w14:paraId="792BA1E0" w14:textId="77777777" w:rsidR="003D695D" w:rsidRPr="003D695D" w:rsidRDefault="003D695D" w:rsidP="003D695D">
            <w:pPr>
              <w:suppressAutoHyphens/>
              <w:jc w:val="left"/>
              <w:rPr>
                <w:snapToGrid w:val="0"/>
                <w:sz w:val="21"/>
                <w:szCs w:val="21"/>
              </w:rPr>
            </w:pPr>
            <w:r w:rsidRPr="003D695D">
              <w:rPr>
                <w:snapToGrid w:val="0"/>
                <w:sz w:val="21"/>
                <w:szCs w:val="21"/>
              </w:rPr>
              <w:t>UNIDO</w:t>
            </w:r>
          </w:p>
        </w:tc>
        <w:tc>
          <w:tcPr>
            <w:tcW w:w="922" w:type="pct"/>
            <w:tcBorders>
              <w:top w:val="single" w:sz="4" w:space="0" w:color="auto"/>
              <w:left w:val="single" w:sz="4" w:space="0" w:color="auto"/>
              <w:bottom w:val="single" w:sz="4" w:space="0" w:color="auto"/>
              <w:right w:val="single" w:sz="4" w:space="0" w:color="auto"/>
            </w:tcBorders>
            <w:hideMark/>
          </w:tcPr>
          <w:p w14:paraId="19EE10AE" w14:textId="77777777" w:rsidR="003D695D" w:rsidRPr="003D695D" w:rsidRDefault="003D695D" w:rsidP="003D695D">
            <w:pPr>
              <w:suppressAutoHyphens/>
              <w:jc w:val="center"/>
              <w:rPr>
                <w:snapToGrid w:val="0"/>
                <w:sz w:val="20"/>
                <w:szCs w:val="20"/>
              </w:rPr>
            </w:pPr>
            <w:r w:rsidRPr="003D695D">
              <w:rPr>
                <w:snapToGrid w:val="0"/>
                <w:sz w:val="20"/>
                <w:szCs w:val="20"/>
              </w:rPr>
              <w:t>448</w:t>
            </w:r>
          </w:p>
        </w:tc>
        <w:tc>
          <w:tcPr>
            <w:tcW w:w="922" w:type="pct"/>
            <w:tcBorders>
              <w:top w:val="single" w:sz="4" w:space="0" w:color="auto"/>
              <w:left w:val="single" w:sz="4" w:space="0" w:color="auto"/>
              <w:bottom w:val="single" w:sz="4" w:space="0" w:color="auto"/>
              <w:right w:val="single" w:sz="4" w:space="0" w:color="auto"/>
            </w:tcBorders>
            <w:hideMark/>
          </w:tcPr>
          <w:p w14:paraId="5D0291E4" w14:textId="77777777" w:rsidR="003D695D" w:rsidRPr="003D695D" w:rsidRDefault="003D695D" w:rsidP="003D695D">
            <w:pPr>
              <w:suppressAutoHyphens/>
              <w:jc w:val="center"/>
              <w:rPr>
                <w:snapToGrid w:val="0"/>
                <w:sz w:val="20"/>
                <w:szCs w:val="20"/>
              </w:rPr>
            </w:pPr>
            <w:r w:rsidRPr="003D695D">
              <w:rPr>
                <w:snapToGrid w:val="0"/>
                <w:sz w:val="20"/>
                <w:szCs w:val="20"/>
              </w:rPr>
              <w:t>448</w:t>
            </w:r>
          </w:p>
        </w:tc>
        <w:tc>
          <w:tcPr>
            <w:tcW w:w="922" w:type="pct"/>
            <w:tcBorders>
              <w:top w:val="single" w:sz="4" w:space="0" w:color="auto"/>
              <w:left w:val="single" w:sz="4" w:space="0" w:color="auto"/>
              <w:bottom w:val="single" w:sz="4" w:space="0" w:color="auto"/>
              <w:right w:val="single" w:sz="4" w:space="0" w:color="auto"/>
            </w:tcBorders>
            <w:hideMark/>
          </w:tcPr>
          <w:p w14:paraId="46A3B7E3" w14:textId="77777777" w:rsidR="003D695D" w:rsidRPr="003D695D" w:rsidRDefault="003D695D" w:rsidP="003D695D">
            <w:pPr>
              <w:suppressAutoHyphens/>
              <w:jc w:val="center"/>
              <w:rPr>
                <w:snapToGrid w:val="0"/>
                <w:sz w:val="20"/>
                <w:szCs w:val="20"/>
              </w:rPr>
            </w:pPr>
            <w:r w:rsidRPr="003D695D">
              <w:rPr>
                <w:snapToGrid w:val="0"/>
                <w:sz w:val="20"/>
                <w:szCs w:val="20"/>
              </w:rPr>
              <w:t>0</w:t>
            </w:r>
          </w:p>
        </w:tc>
        <w:tc>
          <w:tcPr>
            <w:tcW w:w="922" w:type="pct"/>
            <w:tcBorders>
              <w:top w:val="single" w:sz="4" w:space="0" w:color="auto"/>
              <w:left w:val="single" w:sz="4" w:space="0" w:color="auto"/>
              <w:bottom w:val="single" w:sz="4" w:space="0" w:color="auto"/>
              <w:right w:val="single" w:sz="4" w:space="0" w:color="auto"/>
            </w:tcBorders>
            <w:hideMark/>
          </w:tcPr>
          <w:p w14:paraId="11D25410" w14:textId="77777777" w:rsidR="003D695D" w:rsidRPr="003D695D" w:rsidRDefault="003D695D" w:rsidP="003D695D">
            <w:pPr>
              <w:suppressAutoHyphens/>
              <w:jc w:val="center"/>
              <w:rPr>
                <w:snapToGrid w:val="0"/>
                <w:sz w:val="20"/>
                <w:szCs w:val="20"/>
              </w:rPr>
            </w:pPr>
            <w:r w:rsidRPr="003D695D">
              <w:rPr>
                <w:snapToGrid w:val="0"/>
                <w:sz w:val="20"/>
                <w:szCs w:val="20"/>
              </w:rPr>
              <w:t>0</w:t>
            </w:r>
          </w:p>
        </w:tc>
      </w:tr>
      <w:tr w:rsidR="003D695D" w:rsidRPr="00932DA3" w14:paraId="58774A30" w14:textId="77777777" w:rsidTr="00932DA3">
        <w:trPr>
          <w:cantSplit/>
        </w:trPr>
        <w:tc>
          <w:tcPr>
            <w:tcW w:w="1312" w:type="pct"/>
            <w:tcBorders>
              <w:top w:val="single" w:sz="4" w:space="0" w:color="auto"/>
              <w:left w:val="single" w:sz="4" w:space="0" w:color="auto"/>
              <w:bottom w:val="single" w:sz="4" w:space="0" w:color="auto"/>
              <w:right w:val="single" w:sz="4" w:space="0" w:color="auto"/>
            </w:tcBorders>
            <w:hideMark/>
          </w:tcPr>
          <w:p w14:paraId="1FDC4CC6" w14:textId="77777777" w:rsidR="003D695D" w:rsidRPr="003D695D" w:rsidRDefault="003D695D" w:rsidP="003D695D">
            <w:pPr>
              <w:suppressAutoHyphens/>
              <w:jc w:val="left"/>
              <w:rPr>
                <w:snapToGrid w:val="0"/>
                <w:sz w:val="21"/>
                <w:szCs w:val="21"/>
              </w:rPr>
            </w:pPr>
            <w:r w:rsidRPr="003D695D">
              <w:rPr>
                <w:snapToGrid w:val="0"/>
                <w:sz w:val="21"/>
                <w:szCs w:val="21"/>
              </w:rPr>
              <w:t>World Bank</w:t>
            </w:r>
          </w:p>
        </w:tc>
        <w:tc>
          <w:tcPr>
            <w:tcW w:w="922" w:type="pct"/>
            <w:tcBorders>
              <w:top w:val="single" w:sz="4" w:space="0" w:color="auto"/>
              <w:left w:val="single" w:sz="4" w:space="0" w:color="auto"/>
              <w:bottom w:val="single" w:sz="4" w:space="0" w:color="auto"/>
              <w:right w:val="single" w:sz="4" w:space="0" w:color="auto"/>
            </w:tcBorders>
            <w:hideMark/>
          </w:tcPr>
          <w:p w14:paraId="6179FBEE" w14:textId="77777777" w:rsidR="003D695D" w:rsidRPr="003D695D" w:rsidRDefault="003D695D" w:rsidP="003D695D">
            <w:pPr>
              <w:suppressAutoHyphens/>
              <w:jc w:val="center"/>
              <w:rPr>
                <w:snapToGrid w:val="0"/>
                <w:sz w:val="20"/>
                <w:szCs w:val="20"/>
              </w:rPr>
            </w:pPr>
            <w:r w:rsidRPr="003D695D">
              <w:rPr>
                <w:snapToGrid w:val="0"/>
                <w:sz w:val="20"/>
                <w:szCs w:val="20"/>
              </w:rPr>
              <w:t>457</w:t>
            </w:r>
          </w:p>
        </w:tc>
        <w:tc>
          <w:tcPr>
            <w:tcW w:w="922" w:type="pct"/>
            <w:tcBorders>
              <w:top w:val="single" w:sz="4" w:space="0" w:color="auto"/>
              <w:left w:val="single" w:sz="4" w:space="0" w:color="auto"/>
              <w:bottom w:val="single" w:sz="4" w:space="0" w:color="auto"/>
              <w:right w:val="single" w:sz="4" w:space="0" w:color="auto"/>
            </w:tcBorders>
            <w:hideMark/>
          </w:tcPr>
          <w:p w14:paraId="1FC2B58D" w14:textId="77777777" w:rsidR="003D695D" w:rsidRPr="003D695D" w:rsidRDefault="003D695D" w:rsidP="003D695D">
            <w:pPr>
              <w:suppressAutoHyphens/>
              <w:jc w:val="center"/>
              <w:rPr>
                <w:snapToGrid w:val="0"/>
                <w:sz w:val="20"/>
                <w:szCs w:val="20"/>
              </w:rPr>
            </w:pPr>
            <w:r w:rsidRPr="003D695D">
              <w:rPr>
                <w:snapToGrid w:val="0"/>
                <w:sz w:val="20"/>
                <w:szCs w:val="20"/>
              </w:rPr>
              <w:t>452</w:t>
            </w:r>
          </w:p>
        </w:tc>
        <w:tc>
          <w:tcPr>
            <w:tcW w:w="922" w:type="pct"/>
            <w:tcBorders>
              <w:top w:val="single" w:sz="4" w:space="0" w:color="auto"/>
              <w:left w:val="single" w:sz="4" w:space="0" w:color="auto"/>
              <w:bottom w:val="single" w:sz="4" w:space="0" w:color="auto"/>
              <w:right w:val="single" w:sz="4" w:space="0" w:color="auto"/>
            </w:tcBorders>
            <w:hideMark/>
          </w:tcPr>
          <w:p w14:paraId="0BBB9EC5" w14:textId="77777777" w:rsidR="003D695D" w:rsidRPr="003D695D" w:rsidRDefault="003D695D" w:rsidP="003D695D">
            <w:pPr>
              <w:suppressAutoHyphens/>
              <w:jc w:val="center"/>
              <w:rPr>
                <w:snapToGrid w:val="0"/>
                <w:sz w:val="20"/>
                <w:szCs w:val="20"/>
              </w:rPr>
            </w:pPr>
            <w:r w:rsidRPr="003D695D">
              <w:rPr>
                <w:snapToGrid w:val="0"/>
                <w:sz w:val="20"/>
                <w:szCs w:val="20"/>
              </w:rPr>
              <w:t>0</w:t>
            </w:r>
          </w:p>
        </w:tc>
        <w:tc>
          <w:tcPr>
            <w:tcW w:w="922" w:type="pct"/>
            <w:tcBorders>
              <w:top w:val="single" w:sz="4" w:space="0" w:color="auto"/>
              <w:left w:val="single" w:sz="4" w:space="0" w:color="auto"/>
              <w:bottom w:val="single" w:sz="4" w:space="0" w:color="auto"/>
              <w:right w:val="single" w:sz="4" w:space="0" w:color="auto"/>
            </w:tcBorders>
            <w:hideMark/>
          </w:tcPr>
          <w:p w14:paraId="37C6960D" w14:textId="77777777" w:rsidR="003D695D" w:rsidRPr="003D695D" w:rsidRDefault="003D695D" w:rsidP="003D695D">
            <w:pPr>
              <w:suppressAutoHyphens/>
              <w:jc w:val="center"/>
              <w:rPr>
                <w:snapToGrid w:val="0"/>
                <w:sz w:val="20"/>
                <w:szCs w:val="20"/>
              </w:rPr>
            </w:pPr>
            <w:r w:rsidRPr="003D695D">
              <w:rPr>
                <w:snapToGrid w:val="0"/>
                <w:sz w:val="20"/>
                <w:szCs w:val="20"/>
              </w:rPr>
              <w:t>5</w:t>
            </w:r>
          </w:p>
        </w:tc>
      </w:tr>
      <w:tr w:rsidR="003D695D" w14:paraId="51768F89" w14:textId="77777777" w:rsidTr="00932DA3">
        <w:trPr>
          <w:cantSplit/>
        </w:trPr>
        <w:tc>
          <w:tcPr>
            <w:tcW w:w="1312" w:type="pct"/>
            <w:tcBorders>
              <w:top w:val="single" w:sz="4" w:space="0" w:color="auto"/>
              <w:left w:val="single" w:sz="4" w:space="0" w:color="auto"/>
              <w:bottom w:val="single" w:sz="4" w:space="0" w:color="auto"/>
              <w:right w:val="single" w:sz="4" w:space="0" w:color="auto"/>
            </w:tcBorders>
            <w:hideMark/>
          </w:tcPr>
          <w:p w14:paraId="7365E8A1" w14:textId="77777777" w:rsidR="003D695D" w:rsidRPr="003D695D" w:rsidRDefault="003D695D" w:rsidP="003D695D">
            <w:pPr>
              <w:suppressAutoHyphens/>
              <w:jc w:val="left"/>
              <w:rPr>
                <w:b/>
                <w:snapToGrid w:val="0"/>
                <w:sz w:val="21"/>
                <w:szCs w:val="21"/>
              </w:rPr>
            </w:pPr>
            <w:r w:rsidRPr="003D695D">
              <w:rPr>
                <w:b/>
                <w:snapToGrid w:val="0"/>
                <w:sz w:val="21"/>
                <w:szCs w:val="21"/>
              </w:rPr>
              <w:t>Total</w:t>
            </w:r>
          </w:p>
        </w:tc>
        <w:tc>
          <w:tcPr>
            <w:tcW w:w="922" w:type="pct"/>
            <w:tcBorders>
              <w:top w:val="single" w:sz="4" w:space="0" w:color="auto"/>
              <w:left w:val="single" w:sz="4" w:space="0" w:color="auto"/>
              <w:bottom w:val="single" w:sz="4" w:space="0" w:color="auto"/>
              <w:right w:val="single" w:sz="4" w:space="0" w:color="auto"/>
            </w:tcBorders>
            <w:hideMark/>
          </w:tcPr>
          <w:p w14:paraId="279A567C" w14:textId="77777777" w:rsidR="003D695D" w:rsidRPr="003D695D" w:rsidRDefault="003D695D" w:rsidP="003D695D">
            <w:pPr>
              <w:tabs>
                <w:tab w:val="left" w:pos="600"/>
                <w:tab w:val="center" w:pos="915"/>
              </w:tabs>
              <w:suppressAutoHyphens/>
              <w:jc w:val="center"/>
              <w:rPr>
                <w:b/>
                <w:snapToGrid w:val="0"/>
                <w:sz w:val="20"/>
                <w:szCs w:val="20"/>
              </w:rPr>
            </w:pPr>
            <w:r w:rsidRPr="003D695D">
              <w:rPr>
                <w:b/>
                <w:snapToGrid w:val="0"/>
                <w:sz w:val="20"/>
                <w:szCs w:val="20"/>
              </w:rPr>
              <w:t>1,854</w:t>
            </w:r>
          </w:p>
        </w:tc>
        <w:tc>
          <w:tcPr>
            <w:tcW w:w="922" w:type="pct"/>
            <w:tcBorders>
              <w:top w:val="single" w:sz="4" w:space="0" w:color="auto"/>
              <w:left w:val="single" w:sz="4" w:space="0" w:color="auto"/>
              <w:bottom w:val="single" w:sz="4" w:space="0" w:color="auto"/>
              <w:right w:val="single" w:sz="4" w:space="0" w:color="auto"/>
            </w:tcBorders>
            <w:hideMark/>
          </w:tcPr>
          <w:p w14:paraId="66F49F66" w14:textId="77777777" w:rsidR="003D695D" w:rsidRPr="003D695D" w:rsidRDefault="003D695D" w:rsidP="003D695D">
            <w:pPr>
              <w:suppressAutoHyphens/>
              <w:jc w:val="center"/>
              <w:rPr>
                <w:b/>
                <w:snapToGrid w:val="0"/>
                <w:sz w:val="20"/>
                <w:szCs w:val="20"/>
              </w:rPr>
            </w:pPr>
            <w:r w:rsidRPr="003D695D">
              <w:rPr>
                <w:b/>
                <w:snapToGrid w:val="0"/>
                <w:sz w:val="20"/>
                <w:szCs w:val="20"/>
              </w:rPr>
              <w:t>1,846</w:t>
            </w:r>
          </w:p>
        </w:tc>
        <w:tc>
          <w:tcPr>
            <w:tcW w:w="922" w:type="pct"/>
            <w:tcBorders>
              <w:top w:val="single" w:sz="4" w:space="0" w:color="auto"/>
              <w:left w:val="single" w:sz="4" w:space="0" w:color="auto"/>
              <w:bottom w:val="single" w:sz="4" w:space="0" w:color="auto"/>
              <w:right w:val="single" w:sz="4" w:space="0" w:color="auto"/>
            </w:tcBorders>
            <w:hideMark/>
          </w:tcPr>
          <w:p w14:paraId="5193E96A" w14:textId="77777777" w:rsidR="003D695D" w:rsidRPr="003D695D" w:rsidRDefault="003D695D" w:rsidP="003D695D">
            <w:pPr>
              <w:suppressAutoHyphens/>
              <w:jc w:val="center"/>
              <w:rPr>
                <w:b/>
                <w:snapToGrid w:val="0"/>
                <w:sz w:val="20"/>
                <w:szCs w:val="20"/>
              </w:rPr>
            </w:pPr>
            <w:r w:rsidRPr="003D695D">
              <w:rPr>
                <w:b/>
                <w:snapToGrid w:val="0"/>
                <w:sz w:val="20"/>
                <w:szCs w:val="20"/>
              </w:rPr>
              <w:t>2</w:t>
            </w:r>
          </w:p>
        </w:tc>
        <w:tc>
          <w:tcPr>
            <w:tcW w:w="922" w:type="pct"/>
            <w:tcBorders>
              <w:top w:val="single" w:sz="4" w:space="0" w:color="auto"/>
              <w:left w:val="single" w:sz="4" w:space="0" w:color="auto"/>
              <w:bottom w:val="single" w:sz="4" w:space="0" w:color="auto"/>
              <w:right w:val="single" w:sz="4" w:space="0" w:color="auto"/>
            </w:tcBorders>
            <w:hideMark/>
          </w:tcPr>
          <w:p w14:paraId="326E6DC9" w14:textId="77777777" w:rsidR="003D695D" w:rsidRPr="003D695D" w:rsidRDefault="003D695D" w:rsidP="003D695D">
            <w:pPr>
              <w:suppressAutoHyphens/>
              <w:jc w:val="center"/>
              <w:rPr>
                <w:b/>
                <w:snapToGrid w:val="0"/>
                <w:sz w:val="20"/>
                <w:szCs w:val="20"/>
              </w:rPr>
            </w:pPr>
            <w:r w:rsidRPr="003D695D">
              <w:rPr>
                <w:b/>
                <w:snapToGrid w:val="0"/>
                <w:sz w:val="20"/>
                <w:szCs w:val="20"/>
              </w:rPr>
              <w:t>6</w:t>
            </w:r>
          </w:p>
        </w:tc>
      </w:tr>
    </w:tbl>
    <w:p w14:paraId="4C6D5A9A" w14:textId="77777777" w:rsidR="00932DA3" w:rsidRDefault="00932DA3" w:rsidP="00BB3355">
      <w:pPr>
        <w:pStyle w:val="Heading1"/>
        <w:numPr>
          <w:ilvl w:val="0"/>
          <w:numId w:val="25"/>
        </w:numPr>
        <w:spacing w:before="240"/>
      </w:pPr>
      <w:r>
        <w:t xml:space="preserve">Of </w:t>
      </w:r>
      <w:r w:rsidRPr="003D695D">
        <w:t>the 1,</w:t>
      </w:r>
      <w:r w:rsidR="003D695D" w:rsidRPr="003D695D">
        <w:t>216</w:t>
      </w:r>
      <w:r w:rsidRPr="003D695D">
        <w:t xml:space="preserve"> non-investment projects</w:t>
      </w:r>
      <w:r w:rsidRPr="003D695D">
        <w:rPr>
          <w:rStyle w:val="FootnoteReference"/>
        </w:rPr>
        <w:footnoteReference w:id="2"/>
      </w:r>
      <w:r w:rsidRPr="003D695D">
        <w:t xml:space="preserve"> that have been completed, bilateral and IAs had submitted 1,1</w:t>
      </w:r>
      <w:r w:rsidR="003D695D" w:rsidRPr="003D695D">
        <w:t>84</w:t>
      </w:r>
      <w:r w:rsidRPr="003D695D">
        <w:t xml:space="preserve"> PCRs, with</w:t>
      </w:r>
      <w:r>
        <w:t xml:space="preserve"> a balance of </w:t>
      </w:r>
      <w:r w:rsidR="003D695D">
        <w:t>32</w:t>
      </w:r>
      <w:r>
        <w:t xml:space="preserve"> outstanding PCRs as shown in Table 4. </w:t>
      </w:r>
    </w:p>
    <w:p w14:paraId="1A39AC00" w14:textId="77777777" w:rsidR="00932DA3" w:rsidRDefault="00932DA3" w:rsidP="00932DA3">
      <w:pPr>
        <w:pStyle w:val="FootnoteText"/>
        <w:keepNext/>
        <w:keepLines/>
        <w:ind w:left="14"/>
        <w:contextualSpacing/>
        <w:rPr>
          <w:b/>
          <w:sz w:val="21"/>
          <w:szCs w:val="21"/>
        </w:rPr>
      </w:pPr>
      <w:r>
        <w:rPr>
          <w:b/>
          <w:sz w:val="21"/>
          <w:szCs w:val="21"/>
        </w:rPr>
        <w:t>Table 4. PCRs submitted for non-investment projects</w:t>
      </w:r>
    </w:p>
    <w:tbl>
      <w:tblPr>
        <w:tblW w:w="9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2"/>
        <w:gridCol w:w="1560"/>
        <w:gridCol w:w="2127"/>
        <w:gridCol w:w="2255"/>
        <w:gridCol w:w="1844"/>
      </w:tblGrid>
      <w:tr w:rsidR="003D695D" w:rsidRPr="003D695D" w14:paraId="72212AE1" w14:textId="77777777" w:rsidTr="000863EE">
        <w:trPr>
          <w:trHeight w:val="467"/>
          <w:tblHeader/>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31883E9D" w14:textId="77777777" w:rsidR="003D695D" w:rsidRPr="003D695D" w:rsidRDefault="003D695D" w:rsidP="003D695D">
            <w:pPr>
              <w:jc w:val="left"/>
              <w:rPr>
                <w:b/>
                <w:color w:val="000000"/>
                <w:sz w:val="20"/>
                <w:szCs w:val="20"/>
              </w:rPr>
            </w:pPr>
            <w:r w:rsidRPr="003D695D">
              <w:rPr>
                <w:b/>
                <w:color w:val="000000"/>
                <w:sz w:val="20"/>
                <w:szCs w:val="20"/>
              </w:rPr>
              <w:t>Agency</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52D6D2DE" w14:textId="77777777" w:rsidR="003D695D" w:rsidRPr="003D695D" w:rsidRDefault="003D695D" w:rsidP="003D695D">
            <w:pPr>
              <w:jc w:val="center"/>
              <w:rPr>
                <w:b/>
                <w:color w:val="000000"/>
                <w:sz w:val="20"/>
                <w:szCs w:val="20"/>
              </w:rPr>
            </w:pPr>
            <w:r w:rsidRPr="003D695D">
              <w:rPr>
                <w:b/>
                <w:color w:val="000000"/>
                <w:sz w:val="20"/>
                <w:szCs w:val="20"/>
              </w:rPr>
              <w:t>Completed</w:t>
            </w:r>
          </w:p>
        </w:tc>
        <w:tc>
          <w:tcPr>
            <w:tcW w:w="2127" w:type="dxa"/>
            <w:tcBorders>
              <w:top w:val="single" w:sz="4" w:space="0" w:color="auto"/>
              <w:left w:val="single" w:sz="4" w:space="0" w:color="auto"/>
              <w:bottom w:val="single" w:sz="4" w:space="0" w:color="auto"/>
              <w:right w:val="single" w:sz="4" w:space="0" w:color="auto"/>
            </w:tcBorders>
            <w:vAlign w:val="center"/>
            <w:hideMark/>
          </w:tcPr>
          <w:p w14:paraId="16647394" w14:textId="77777777" w:rsidR="003D695D" w:rsidRPr="003D695D" w:rsidRDefault="003D695D" w:rsidP="003D695D">
            <w:pPr>
              <w:jc w:val="center"/>
              <w:rPr>
                <w:b/>
                <w:sz w:val="20"/>
                <w:szCs w:val="20"/>
              </w:rPr>
            </w:pPr>
            <w:r w:rsidRPr="003D695D">
              <w:rPr>
                <w:b/>
                <w:sz w:val="20"/>
                <w:szCs w:val="20"/>
              </w:rPr>
              <w:t xml:space="preserve">Received prior </w:t>
            </w:r>
          </w:p>
          <w:p w14:paraId="26B2C1F2" w14:textId="77777777" w:rsidR="003D695D" w:rsidRPr="003D695D" w:rsidRDefault="003D695D" w:rsidP="003D695D">
            <w:pPr>
              <w:jc w:val="center"/>
              <w:rPr>
                <w:b/>
                <w:sz w:val="20"/>
                <w:szCs w:val="20"/>
              </w:rPr>
            </w:pPr>
            <w:r w:rsidRPr="003D695D">
              <w:rPr>
                <w:b/>
                <w:sz w:val="20"/>
                <w:szCs w:val="20"/>
              </w:rPr>
              <w:t>83</w:t>
            </w:r>
            <w:r w:rsidRPr="003D695D">
              <w:rPr>
                <w:b/>
                <w:sz w:val="20"/>
                <w:szCs w:val="20"/>
                <w:vertAlign w:val="superscript"/>
              </w:rPr>
              <w:t>rd</w:t>
            </w:r>
            <w:r w:rsidRPr="003D695D">
              <w:rPr>
                <w:b/>
                <w:sz w:val="20"/>
                <w:szCs w:val="20"/>
              </w:rPr>
              <w:t xml:space="preserve"> meeting</w:t>
            </w:r>
          </w:p>
        </w:tc>
        <w:tc>
          <w:tcPr>
            <w:tcW w:w="2255" w:type="dxa"/>
            <w:tcBorders>
              <w:top w:val="single" w:sz="4" w:space="0" w:color="auto"/>
              <w:left w:val="single" w:sz="4" w:space="0" w:color="auto"/>
              <w:bottom w:val="single" w:sz="4" w:space="0" w:color="auto"/>
              <w:right w:val="single" w:sz="4" w:space="0" w:color="auto"/>
            </w:tcBorders>
            <w:vAlign w:val="center"/>
            <w:hideMark/>
          </w:tcPr>
          <w:p w14:paraId="32C717D6" w14:textId="77777777" w:rsidR="003D695D" w:rsidRPr="003D695D" w:rsidRDefault="003D695D" w:rsidP="003D695D">
            <w:pPr>
              <w:jc w:val="center"/>
              <w:rPr>
                <w:b/>
                <w:sz w:val="20"/>
                <w:szCs w:val="20"/>
              </w:rPr>
            </w:pPr>
            <w:r w:rsidRPr="003D695D">
              <w:rPr>
                <w:b/>
                <w:sz w:val="20"/>
                <w:szCs w:val="20"/>
              </w:rPr>
              <w:t xml:space="preserve">Received after the </w:t>
            </w:r>
          </w:p>
          <w:p w14:paraId="1AEA4C0E" w14:textId="77777777" w:rsidR="003D695D" w:rsidRPr="003D695D" w:rsidRDefault="003D695D" w:rsidP="003D695D">
            <w:pPr>
              <w:jc w:val="center"/>
              <w:rPr>
                <w:b/>
                <w:sz w:val="20"/>
                <w:szCs w:val="20"/>
              </w:rPr>
            </w:pPr>
            <w:r w:rsidRPr="003D695D">
              <w:rPr>
                <w:b/>
                <w:sz w:val="20"/>
                <w:szCs w:val="20"/>
              </w:rPr>
              <w:t>83</w:t>
            </w:r>
            <w:r w:rsidRPr="003D695D">
              <w:rPr>
                <w:b/>
                <w:sz w:val="20"/>
                <w:szCs w:val="20"/>
                <w:vertAlign w:val="superscript"/>
              </w:rPr>
              <w:t>rd</w:t>
            </w:r>
            <w:r w:rsidRPr="003D695D">
              <w:rPr>
                <w:b/>
                <w:sz w:val="20"/>
                <w:szCs w:val="20"/>
              </w:rPr>
              <w:t xml:space="preserve"> meeting</w:t>
            </w:r>
          </w:p>
        </w:tc>
        <w:tc>
          <w:tcPr>
            <w:tcW w:w="1844" w:type="dxa"/>
            <w:tcBorders>
              <w:top w:val="single" w:sz="4" w:space="0" w:color="auto"/>
              <w:left w:val="single" w:sz="4" w:space="0" w:color="auto"/>
              <w:bottom w:val="single" w:sz="4" w:space="0" w:color="auto"/>
              <w:right w:val="single" w:sz="4" w:space="0" w:color="auto"/>
            </w:tcBorders>
            <w:vAlign w:val="center"/>
            <w:hideMark/>
          </w:tcPr>
          <w:p w14:paraId="29746A5D" w14:textId="77777777" w:rsidR="003D695D" w:rsidRPr="003D695D" w:rsidRDefault="003D695D" w:rsidP="003D695D">
            <w:pPr>
              <w:jc w:val="center"/>
              <w:rPr>
                <w:b/>
                <w:sz w:val="20"/>
                <w:szCs w:val="20"/>
              </w:rPr>
            </w:pPr>
            <w:r w:rsidRPr="003D695D">
              <w:rPr>
                <w:b/>
                <w:sz w:val="20"/>
                <w:szCs w:val="20"/>
              </w:rPr>
              <w:t>Outstanding</w:t>
            </w:r>
          </w:p>
        </w:tc>
      </w:tr>
      <w:tr w:rsidR="003D695D" w:rsidRPr="003D695D" w14:paraId="18268EF3" w14:textId="77777777" w:rsidTr="000863EE">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7D76E34F" w14:textId="77777777" w:rsidR="003D695D" w:rsidRPr="003D695D" w:rsidRDefault="003D695D" w:rsidP="003D695D">
            <w:pPr>
              <w:jc w:val="left"/>
              <w:rPr>
                <w:color w:val="000000"/>
                <w:sz w:val="20"/>
                <w:szCs w:val="20"/>
              </w:rPr>
            </w:pPr>
            <w:r w:rsidRPr="003D695D">
              <w:rPr>
                <w:color w:val="000000"/>
                <w:sz w:val="20"/>
                <w:szCs w:val="20"/>
              </w:rPr>
              <w:t>Canada</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54FB4B5A" w14:textId="77777777" w:rsidR="003D695D" w:rsidRPr="003D695D" w:rsidRDefault="003D695D" w:rsidP="003D695D">
            <w:pPr>
              <w:ind w:left="-25" w:right="-605"/>
              <w:jc w:val="center"/>
              <w:rPr>
                <w:sz w:val="20"/>
                <w:szCs w:val="20"/>
              </w:rPr>
            </w:pPr>
            <w:r w:rsidRPr="003D695D">
              <w:rPr>
                <w:sz w:val="20"/>
                <w:szCs w:val="20"/>
              </w:rPr>
              <w:t>57</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786AD10" w14:textId="77777777" w:rsidR="003D695D" w:rsidRPr="003D695D" w:rsidRDefault="003D695D" w:rsidP="003D695D">
            <w:pPr>
              <w:ind w:left="778"/>
              <w:jc w:val="center"/>
              <w:rPr>
                <w:sz w:val="20"/>
                <w:szCs w:val="20"/>
              </w:rPr>
            </w:pPr>
            <w:r w:rsidRPr="003D695D">
              <w:rPr>
                <w:sz w:val="20"/>
                <w:szCs w:val="20"/>
              </w:rPr>
              <w:t>56</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14AA11D6" w14:textId="77777777" w:rsidR="003D695D" w:rsidRPr="003D695D" w:rsidRDefault="003D695D" w:rsidP="003D695D">
            <w:pPr>
              <w:ind w:left="875"/>
              <w:jc w:val="center"/>
              <w:rPr>
                <w:sz w:val="20"/>
                <w:szCs w:val="20"/>
              </w:rPr>
            </w:pPr>
            <w:r w:rsidRPr="003D695D">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5B7AFC1B" w14:textId="77777777" w:rsidR="003D695D" w:rsidRPr="003D695D" w:rsidRDefault="003D695D" w:rsidP="003D695D">
            <w:pPr>
              <w:ind w:right="-799"/>
              <w:jc w:val="center"/>
              <w:rPr>
                <w:sz w:val="20"/>
                <w:szCs w:val="20"/>
              </w:rPr>
            </w:pPr>
            <w:r w:rsidRPr="003D695D">
              <w:rPr>
                <w:sz w:val="20"/>
                <w:szCs w:val="20"/>
              </w:rPr>
              <w:t>1</w:t>
            </w:r>
          </w:p>
        </w:tc>
      </w:tr>
      <w:tr w:rsidR="003D695D" w:rsidRPr="003D695D" w14:paraId="13DA7DDA" w14:textId="77777777" w:rsidTr="000863EE">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1A46AC6A" w14:textId="77777777" w:rsidR="003D695D" w:rsidRPr="003D695D" w:rsidRDefault="003D695D" w:rsidP="003D695D">
            <w:pPr>
              <w:jc w:val="left"/>
              <w:rPr>
                <w:color w:val="000000"/>
                <w:sz w:val="20"/>
                <w:szCs w:val="20"/>
              </w:rPr>
            </w:pPr>
            <w:r w:rsidRPr="003D695D">
              <w:rPr>
                <w:color w:val="000000"/>
                <w:sz w:val="20"/>
                <w:szCs w:val="20"/>
              </w:rPr>
              <w:t>France</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24511176" w14:textId="77777777" w:rsidR="003D695D" w:rsidRPr="003D695D" w:rsidRDefault="003D695D" w:rsidP="003D695D">
            <w:pPr>
              <w:ind w:left="-25" w:right="-605"/>
              <w:jc w:val="center"/>
              <w:rPr>
                <w:sz w:val="20"/>
                <w:szCs w:val="20"/>
              </w:rPr>
            </w:pPr>
            <w:r w:rsidRPr="003D695D">
              <w:rPr>
                <w:sz w:val="20"/>
                <w:szCs w:val="20"/>
              </w:rPr>
              <w:t>34</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5517A31F" w14:textId="77777777" w:rsidR="003D695D" w:rsidRPr="003D695D" w:rsidRDefault="003D695D" w:rsidP="003D695D">
            <w:pPr>
              <w:ind w:left="778"/>
              <w:jc w:val="center"/>
              <w:rPr>
                <w:sz w:val="20"/>
                <w:szCs w:val="20"/>
              </w:rPr>
            </w:pPr>
            <w:r w:rsidRPr="003D695D">
              <w:rPr>
                <w:sz w:val="20"/>
                <w:szCs w:val="20"/>
              </w:rPr>
              <w:t>34</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06D9D281" w14:textId="77777777" w:rsidR="003D695D" w:rsidRPr="003D695D" w:rsidRDefault="003D695D" w:rsidP="003D695D">
            <w:pPr>
              <w:ind w:left="875"/>
              <w:jc w:val="center"/>
              <w:rPr>
                <w:sz w:val="20"/>
                <w:szCs w:val="20"/>
              </w:rPr>
            </w:pPr>
            <w:r w:rsidRPr="003D695D">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6D6D441A" w14:textId="77777777" w:rsidR="003D695D" w:rsidRPr="003D695D" w:rsidRDefault="003D695D" w:rsidP="003D695D">
            <w:pPr>
              <w:ind w:right="-799"/>
              <w:jc w:val="center"/>
              <w:rPr>
                <w:sz w:val="20"/>
                <w:szCs w:val="20"/>
              </w:rPr>
            </w:pPr>
            <w:r w:rsidRPr="003D695D">
              <w:rPr>
                <w:sz w:val="20"/>
                <w:szCs w:val="20"/>
              </w:rPr>
              <w:t>0</w:t>
            </w:r>
          </w:p>
        </w:tc>
      </w:tr>
      <w:tr w:rsidR="003D695D" w:rsidRPr="003D695D" w14:paraId="752E7026" w14:textId="77777777" w:rsidTr="000863EE">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401AD6F5" w14:textId="77777777" w:rsidR="003D695D" w:rsidRPr="003D695D" w:rsidRDefault="003D695D" w:rsidP="003D695D">
            <w:pPr>
              <w:jc w:val="left"/>
              <w:rPr>
                <w:color w:val="000000"/>
                <w:sz w:val="20"/>
                <w:szCs w:val="20"/>
              </w:rPr>
            </w:pPr>
            <w:r w:rsidRPr="003D695D">
              <w:rPr>
                <w:color w:val="000000"/>
                <w:sz w:val="20"/>
                <w:szCs w:val="20"/>
              </w:rPr>
              <w:t>Germany</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60B548C6" w14:textId="77777777" w:rsidR="003D695D" w:rsidRPr="003D695D" w:rsidRDefault="003D695D" w:rsidP="003D695D">
            <w:pPr>
              <w:ind w:left="-25" w:right="-605"/>
              <w:jc w:val="center"/>
              <w:rPr>
                <w:sz w:val="20"/>
                <w:szCs w:val="20"/>
              </w:rPr>
            </w:pPr>
            <w:r w:rsidRPr="003D695D">
              <w:rPr>
                <w:sz w:val="20"/>
                <w:szCs w:val="20"/>
              </w:rPr>
              <w:t>61</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25B5B09E" w14:textId="77777777" w:rsidR="003D695D" w:rsidRPr="003D695D" w:rsidRDefault="003D695D" w:rsidP="003D695D">
            <w:pPr>
              <w:ind w:left="778"/>
              <w:jc w:val="center"/>
              <w:rPr>
                <w:sz w:val="20"/>
                <w:szCs w:val="20"/>
              </w:rPr>
            </w:pPr>
            <w:r w:rsidRPr="003D695D">
              <w:rPr>
                <w:sz w:val="20"/>
                <w:szCs w:val="20"/>
              </w:rPr>
              <w:t>60</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6456B53" w14:textId="77777777" w:rsidR="003D695D" w:rsidRPr="003D695D" w:rsidRDefault="003D695D" w:rsidP="003D695D">
            <w:pPr>
              <w:ind w:left="875"/>
              <w:jc w:val="center"/>
              <w:rPr>
                <w:sz w:val="20"/>
                <w:szCs w:val="20"/>
              </w:rPr>
            </w:pPr>
            <w:r w:rsidRPr="003D695D">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70332564" w14:textId="77777777" w:rsidR="003D695D" w:rsidRPr="003D695D" w:rsidRDefault="003D695D" w:rsidP="003D695D">
            <w:pPr>
              <w:ind w:right="-799"/>
              <w:jc w:val="center"/>
              <w:rPr>
                <w:sz w:val="20"/>
                <w:szCs w:val="20"/>
              </w:rPr>
            </w:pPr>
            <w:r w:rsidRPr="003D695D">
              <w:rPr>
                <w:sz w:val="20"/>
                <w:szCs w:val="20"/>
              </w:rPr>
              <w:t>1</w:t>
            </w:r>
          </w:p>
        </w:tc>
      </w:tr>
      <w:tr w:rsidR="003D695D" w:rsidRPr="003D695D" w14:paraId="0945DD1E" w14:textId="77777777" w:rsidTr="000863EE">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119167B4" w14:textId="77777777" w:rsidR="003D695D" w:rsidRPr="003D695D" w:rsidRDefault="003D695D" w:rsidP="003D695D">
            <w:pPr>
              <w:jc w:val="left"/>
              <w:rPr>
                <w:color w:val="000000"/>
                <w:sz w:val="20"/>
                <w:szCs w:val="20"/>
              </w:rPr>
            </w:pPr>
            <w:r w:rsidRPr="003D695D">
              <w:rPr>
                <w:color w:val="000000"/>
                <w:sz w:val="20"/>
                <w:szCs w:val="20"/>
              </w:rPr>
              <w:t>Italy</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12442EA6" w14:textId="77777777" w:rsidR="003D695D" w:rsidRPr="003D695D" w:rsidRDefault="003D695D" w:rsidP="003D695D">
            <w:pPr>
              <w:ind w:left="-25" w:right="-605"/>
              <w:jc w:val="center"/>
              <w:rPr>
                <w:sz w:val="20"/>
                <w:szCs w:val="20"/>
              </w:rPr>
            </w:pPr>
            <w:r w:rsidRPr="003D695D">
              <w:rPr>
                <w:sz w:val="20"/>
                <w:szCs w:val="20"/>
              </w:rPr>
              <w:t>1</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5CBE4A01" w14:textId="77777777" w:rsidR="003D695D" w:rsidRPr="003D695D" w:rsidRDefault="003D695D" w:rsidP="003D695D">
            <w:pPr>
              <w:ind w:left="778"/>
              <w:jc w:val="center"/>
              <w:rPr>
                <w:sz w:val="20"/>
                <w:szCs w:val="20"/>
              </w:rPr>
            </w:pPr>
            <w:r w:rsidRPr="003D695D">
              <w:rPr>
                <w:sz w:val="20"/>
                <w:szCs w:val="20"/>
              </w:rPr>
              <w:t>1</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0B29EEF2" w14:textId="77777777" w:rsidR="003D695D" w:rsidRPr="003D695D" w:rsidRDefault="003D695D" w:rsidP="003D695D">
            <w:pPr>
              <w:ind w:left="875"/>
              <w:jc w:val="center"/>
              <w:rPr>
                <w:sz w:val="20"/>
                <w:szCs w:val="20"/>
              </w:rPr>
            </w:pPr>
            <w:r w:rsidRPr="003D695D">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62C06093" w14:textId="77777777" w:rsidR="003D695D" w:rsidRPr="003D695D" w:rsidRDefault="003D695D" w:rsidP="003D695D">
            <w:pPr>
              <w:ind w:right="-799"/>
              <w:jc w:val="center"/>
              <w:rPr>
                <w:sz w:val="20"/>
                <w:szCs w:val="20"/>
              </w:rPr>
            </w:pPr>
            <w:r w:rsidRPr="003D695D">
              <w:rPr>
                <w:sz w:val="20"/>
                <w:szCs w:val="20"/>
              </w:rPr>
              <w:t>0</w:t>
            </w:r>
          </w:p>
        </w:tc>
      </w:tr>
      <w:tr w:rsidR="003D695D" w:rsidRPr="003D695D" w14:paraId="680560B4" w14:textId="77777777" w:rsidTr="000863EE">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58408916" w14:textId="77777777" w:rsidR="003D695D" w:rsidRPr="003D695D" w:rsidRDefault="003D695D" w:rsidP="003D695D">
            <w:pPr>
              <w:jc w:val="left"/>
              <w:rPr>
                <w:color w:val="000000"/>
                <w:sz w:val="20"/>
                <w:szCs w:val="20"/>
              </w:rPr>
            </w:pPr>
            <w:r w:rsidRPr="003D695D">
              <w:rPr>
                <w:color w:val="000000"/>
                <w:sz w:val="20"/>
                <w:szCs w:val="20"/>
              </w:rPr>
              <w:t>Japan</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3ED7EBE1" w14:textId="77777777" w:rsidR="003D695D" w:rsidRPr="003D695D" w:rsidRDefault="003D695D" w:rsidP="003D695D">
            <w:pPr>
              <w:ind w:left="-25" w:right="-605"/>
              <w:jc w:val="center"/>
              <w:rPr>
                <w:sz w:val="20"/>
                <w:szCs w:val="20"/>
              </w:rPr>
            </w:pPr>
            <w:r w:rsidRPr="003D695D">
              <w:rPr>
                <w:sz w:val="20"/>
                <w:szCs w:val="20"/>
              </w:rPr>
              <w:t>17</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7C80FD3D" w14:textId="77777777" w:rsidR="003D695D" w:rsidRPr="003D695D" w:rsidRDefault="003D695D" w:rsidP="003D695D">
            <w:pPr>
              <w:ind w:left="778"/>
              <w:jc w:val="center"/>
              <w:rPr>
                <w:sz w:val="20"/>
                <w:szCs w:val="20"/>
              </w:rPr>
            </w:pPr>
            <w:r w:rsidRPr="003D695D">
              <w:rPr>
                <w:sz w:val="20"/>
                <w:szCs w:val="20"/>
              </w:rPr>
              <w:t>16</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7B7FF994" w14:textId="77777777" w:rsidR="003D695D" w:rsidRPr="003D695D" w:rsidRDefault="003D695D" w:rsidP="003D695D">
            <w:pPr>
              <w:ind w:left="875"/>
              <w:jc w:val="center"/>
              <w:rPr>
                <w:sz w:val="20"/>
                <w:szCs w:val="20"/>
              </w:rPr>
            </w:pPr>
            <w:r w:rsidRPr="003D695D">
              <w:rPr>
                <w:sz w:val="20"/>
                <w:szCs w:val="20"/>
              </w:rPr>
              <w:t>1</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77969CAC" w14:textId="77777777" w:rsidR="003D695D" w:rsidRPr="003D695D" w:rsidRDefault="003D695D" w:rsidP="003D695D">
            <w:pPr>
              <w:ind w:right="-799"/>
              <w:jc w:val="center"/>
              <w:rPr>
                <w:sz w:val="20"/>
                <w:szCs w:val="20"/>
              </w:rPr>
            </w:pPr>
            <w:r w:rsidRPr="003D695D">
              <w:rPr>
                <w:sz w:val="20"/>
                <w:szCs w:val="20"/>
              </w:rPr>
              <w:t>0</w:t>
            </w:r>
          </w:p>
        </w:tc>
      </w:tr>
      <w:tr w:rsidR="003D695D" w:rsidRPr="003D695D" w14:paraId="7BEC5944" w14:textId="77777777" w:rsidTr="000863EE">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315BBAB9" w14:textId="77777777" w:rsidR="003D695D" w:rsidRPr="003D695D" w:rsidRDefault="003D695D" w:rsidP="003D695D">
            <w:pPr>
              <w:jc w:val="left"/>
              <w:rPr>
                <w:color w:val="000000"/>
                <w:sz w:val="20"/>
                <w:szCs w:val="20"/>
              </w:rPr>
            </w:pPr>
            <w:r w:rsidRPr="003D695D">
              <w:rPr>
                <w:color w:val="000000"/>
                <w:sz w:val="20"/>
                <w:szCs w:val="20"/>
              </w:rPr>
              <w:t>Portugal</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2717232D" w14:textId="77777777" w:rsidR="003D695D" w:rsidRPr="003D695D" w:rsidRDefault="003D695D" w:rsidP="003D695D">
            <w:pPr>
              <w:ind w:left="-25" w:right="-605"/>
              <w:jc w:val="center"/>
              <w:rPr>
                <w:sz w:val="20"/>
                <w:szCs w:val="20"/>
              </w:rPr>
            </w:pPr>
            <w:r w:rsidRPr="003D695D">
              <w:rPr>
                <w:sz w:val="20"/>
                <w:szCs w:val="20"/>
              </w:rPr>
              <w:t>1</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3DAD3244" w14:textId="77777777" w:rsidR="003D695D" w:rsidRPr="003D695D" w:rsidRDefault="003D695D" w:rsidP="003D695D">
            <w:pPr>
              <w:ind w:left="778"/>
              <w:jc w:val="center"/>
              <w:rPr>
                <w:sz w:val="20"/>
                <w:szCs w:val="20"/>
              </w:rPr>
            </w:pPr>
            <w:r w:rsidRPr="003D695D">
              <w:rPr>
                <w:sz w:val="20"/>
                <w:szCs w:val="20"/>
              </w:rPr>
              <w:t>0</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386E2808" w14:textId="77777777" w:rsidR="003D695D" w:rsidRPr="003D695D" w:rsidRDefault="003D695D" w:rsidP="003D695D">
            <w:pPr>
              <w:ind w:left="875"/>
              <w:jc w:val="center"/>
              <w:rPr>
                <w:sz w:val="20"/>
                <w:szCs w:val="20"/>
              </w:rPr>
            </w:pPr>
            <w:r w:rsidRPr="003D695D">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75027FC3" w14:textId="77777777" w:rsidR="003D695D" w:rsidRPr="003D695D" w:rsidRDefault="003D695D" w:rsidP="003D695D">
            <w:pPr>
              <w:ind w:right="-799"/>
              <w:jc w:val="center"/>
              <w:rPr>
                <w:sz w:val="20"/>
                <w:szCs w:val="20"/>
              </w:rPr>
            </w:pPr>
            <w:r w:rsidRPr="003D695D">
              <w:rPr>
                <w:sz w:val="20"/>
                <w:szCs w:val="20"/>
              </w:rPr>
              <w:t>1</w:t>
            </w:r>
          </w:p>
        </w:tc>
      </w:tr>
      <w:tr w:rsidR="003D695D" w:rsidRPr="003D695D" w14:paraId="33D58CCA" w14:textId="77777777" w:rsidTr="000863EE">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3529889B" w14:textId="77777777" w:rsidR="003D695D" w:rsidRPr="003D695D" w:rsidRDefault="003D695D" w:rsidP="003D695D">
            <w:pPr>
              <w:jc w:val="left"/>
              <w:rPr>
                <w:color w:val="000000"/>
                <w:sz w:val="20"/>
                <w:szCs w:val="20"/>
              </w:rPr>
            </w:pPr>
            <w:r w:rsidRPr="003D695D">
              <w:rPr>
                <w:color w:val="000000"/>
                <w:sz w:val="20"/>
                <w:szCs w:val="20"/>
              </w:rPr>
              <w:t>UNDP</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156A6260" w14:textId="77777777" w:rsidR="003D695D" w:rsidRPr="003D695D" w:rsidRDefault="003D695D" w:rsidP="003D695D">
            <w:pPr>
              <w:ind w:left="-25" w:right="-605"/>
              <w:jc w:val="center"/>
              <w:rPr>
                <w:sz w:val="20"/>
                <w:szCs w:val="20"/>
              </w:rPr>
            </w:pPr>
            <w:r w:rsidRPr="003D695D">
              <w:rPr>
                <w:sz w:val="20"/>
                <w:szCs w:val="20"/>
              </w:rPr>
              <w:t>292</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2D4CBBF7" w14:textId="77777777" w:rsidR="003D695D" w:rsidRPr="003D695D" w:rsidRDefault="003D695D" w:rsidP="003D695D">
            <w:pPr>
              <w:ind w:left="778"/>
              <w:jc w:val="center"/>
              <w:rPr>
                <w:sz w:val="20"/>
                <w:szCs w:val="20"/>
              </w:rPr>
            </w:pPr>
            <w:r w:rsidRPr="003D695D">
              <w:rPr>
                <w:sz w:val="20"/>
                <w:szCs w:val="20"/>
              </w:rPr>
              <w:t>285</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73D3CA52" w14:textId="77777777" w:rsidR="003D695D" w:rsidRPr="003D695D" w:rsidRDefault="003D695D" w:rsidP="003D695D">
            <w:pPr>
              <w:ind w:left="875"/>
              <w:jc w:val="center"/>
              <w:rPr>
                <w:sz w:val="20"/>
                <w:szCs w:val="20"/>
              </w:rPr>
            </w:pPr>
            <w:r w:rsidRPr="003D695D">
              <w:rPr>
                <w:sz w:val="20"/>
                <w:szCs w:val="20"/>
              </w:rPr>
              <w:t>4</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1F059298" w14:textId="77777777" w:rsidR="003D695D" w:rsidRPr="003D695D" w:rsidRDefault="003D695D" w:rsidP="003D695D">
            <w:pPr>
              <w:ind w:right="-799"/>
              <w:jc w:val="center"/>
              <w:rPr>
                <w:sz w:val="20"/>
                <w:szCs w:val="20"/>
              </w:rPr>
            </w:pPr>
            <w:r w:rsidRPr="003D695D">
              <w:rPr>
                <w:sz w:val="20"/>
                <w:szCs w:val="20"/>
              </w:rPr>
              <w:t>3</w:t>
            </w:r>
          </w:p>
        </w:tc>
      </w:tr>
      <w:tr w:rsidR="003D695D" w:rsidRPr="003D695D" w14:paraId="6CB8AE4F" w14:textId="77777777" w:rsidTr="000863EE">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2286E45F" w14:textId="77777777" w:rsidR="003D695D" w:rsidRPr="003D695D" w:rsidRDefault="003D695D" w:rsidP="003D695D">
            <w:pPr>
              <w:jc w:val="left"/>
              <w:rPr>
                <w:color w:val="000000"/>
                <w:sz w:val="20"/>
                <w:szCs w:val="20"/>
              </w:rPr>
            </w:pPr>
            <w:r w:rsidRPr="003D695D">
              <w:rPr>
                <w:color w:val="000000"/>
                <w:sz w:val="20"/>
                <w:szCs w:val="20"/>
              </w:rPr>
              <w:t>UNEP</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2BF3D2D3" w14:textId="77777777" w:rsidR="003D695D" w:rsidRPr="003D695D" w:rsidRDefault="003D695D" w:rsidP="003D695D">
            <w:pPr>
              <w:ind w:left="-25" w:right="-605"/>
              <w:jc w:val="center"/>
              <w:rPr>
                <w:sz w:val="20"/>
                <w:szCs w:val="20"/>
              </w:rPr>
            </w:pPr>
            <w:r w:rsidRPr="003D695D">
              <w:rPr>
                <w:sz w:val="20"/>
                <w:szCs w:val="20"/>
              </w:rPr>
              <w:t>471</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3EBB8FA" w14:textId="77777777" w:rsidR="003D695D" w:rsidRPr="003D695D" w:rsidRDefault="003D695D" w:rsidP="003D695D">
            <w:pPr>
              <w:ind w:left="778"/>
              <w:jc w:val="center"/>
              <w:rPr>
                <w:sz w:val="20"/>
                <w:szCs w:val="20"/>
              </w:rPr>
            </w:pPr>
            <w:r w:rsidRPr="003D695D">
              <w:rPr>
                <w:sz w:val="20"/>
                <w:szCs w:val="20"/>
              </w:rPr>
              <w:t>436</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5241DDF" w14:textId="77777777" w:rsidR="003D695D" w:rsidRPr="003D695D" w:rsidRDefault="003D695D" w:rsidP="003D695D">
            <w:pPr>
              <w:ind w:left="875"/>
              <w:jc w:val="center"/>
              <w:rPr>
                <w:sz w:val="20"/>
                <w:szCs w:val="20"/>
              </w:rPr>
            </w:pPr>
            <w:r w:rsidRPr="003D695D">
              <w:rPr>
                <w:sz w:val="20"/>
                <w:szCs w:val="20"/>
              </w:rPr>
              <w:t>22*</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159ABFB1" w14:textId="77777777" w:rsidR="003D695D" w:rsidRPr="003D695D" w:rsidRDefault="003D695D" w:rsidP="003D695D">
            <w:pPr>
              <w:ind w:right="-799"/>
              <w:jc w:val="center"/>
              <w:rPr>
                <w:sz w:val="20"/>
                <w:szCs w:val="20"/>
              </w:rPr>
            </w:pPr>
            <w:r w:rsidRPr="003D695D">
              <w:rPr>
                <w:sz w:val="20"/>
                <w:szCs w:val="20"/>
              </w:rPr>
              <w:t>13</w:t>
            </w:r>
          </w:p>
        </w:tc>
      </w:tr>
      <w:tr w:rsidR="003D695D" w:rsidRPr="003D695D" w14:paraId="5196ABD2" w14:textId="77777777" w:rsidTr="000863EE">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0403F1B5" w14:textId="77777777" w:rsidR="003D695D" w:rsidRPr="003D695D" w:rsidRDefault="003D695D" w:rsidP="003D695D">
            <w:pPr>
              <w:jc w:val="left"/>
              <w:rPr>
                <w:color w:val="000000"/>
                <w:sz w:val="20"/>
                <w:szCs w:val="20"/>
              </w:rPr>
            </w:pPr>
            <w:r w:rsidRPr="003D695D">
              <w:rPr>
                <w:color w:val="000000"/>
                <w:sz w:val="20"/>
                <w:szCs w:val="20"/>
              </w:rPr>
              <w:t>UNIDO</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265C5A89" w14:textId="77777777" w:rsidR="003D695D" w:rsidRPr="003D695D" w:rsidRDefault="003D695D" w:rsidP="003D695D">
            <w:pPr>
              <w:ind w:left="-25" w:right="-605"/>
              <w:jc w:val="center"/>
              <w:rPr>
                <w:sz w:val="20"/>
                <w:szCs w:val="20"/>
              </w:rPr>
            </w:pPr>
            <w:r w:rsidRPr="003D695D">
              <w:rPr>
                <w:sz w:val="20"/>
                <w:szCs w:val="20"/>
              </w:rPr>
              <w:t>148</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00A12EF" w14:textId="77777777" w:rsidR="003D695D" w:rsidRPr="003D695D" w:rsidRDefault="003D695D" w:rsidP="003D695D">
            <w:pPr>
              <w:ind w:left="778"/>
              <w:jc w:val="center"/>
              <w:rPr>
                <w:sz w:val="20"/>
                <w:szCs w:val="20"/>
              </w:rPr>
            </w:pPr>
            <w:r w:rsidRPr="003D695D">
              <w:rPr>
                <w:sz w:val="20"/>
                <w:szCs w:val="20"/>
              </w:rPr>
              <w:t>142</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5D853A82" w14:textId="77777777" w:rsidR="003D695D" w:rsidRPr="003D695D" w:rsidRDefault="003D695D" w:rsidP="003D695D">
            <w:pPr>
              <w:ind w:left="875"/>
              <w:jc w:val="center"/>
              <w:rPr>
                <w:sz w:val="20"/>
                <w:szCs w:val="20"/>
              </w:rPr>
            </w:pPr>
            <w:r w:rsidRPr="003D695D">
              <w:rPr>
                <w:sz w:val="20"/>
                <w:szCs w:val="20"/>
              </w:rPr>
              <w:t>1</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5B226557" w14:textId="77777777" w:rsidR="003D695D" w:rsidRPr="003D695D" w:rsidRDefault="003D695D" w:rsidP="003D695D">
            <w:pPr>
              <w:ind w:right="-799"/>
              <w:jc w:val="center"/>
              <w:rPr>
                <w:sz w:val="20"/>
                <w:szCs w:val="20"/>
              </w:rPr>
            </w:pPr>
            <w:r w:rsidRPr="003D695D">
              <w:rPr>
                <w:sz w:val="20"/>
                <w:szCs w:val="20"/>
              </w:rPr>
              <w:t>5</w:t>
            </w:r>
          </w:p>
        </w:tc>
      </w:tr>
      <w:tr w:rsidR="003D695D" w:rsidRPr="003D695D" w14:paraId="74A85791" w14:textId="77777777" w:rsidTr="000863EE">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1C4A82BD" w14:textId="77777777" w:rsidR="003D695D" w:rsidRPr="003D695D" w:rsidRDefault="003D695D" w:rsidP="003D695D">
            <w:pPr>
              <w:jc w:val="left"/>
              <w:rPr>
                <w:color w:val="000000"/>
                <w:sz w:val="20"/>
                <w:szCs w:val="20"/>
              </w:rPr>
            </w:pPr>
            <w:r w:rsidRPr="003D695D">
              <w:rPr>
                <w:color w:val="000000"/>
                <w:sz w:val="20"/>
                <w:szCs w:val="20"/>
              </w:rPr>
              <w:t>World Bank</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71865244" w14:textId="77777777" w:rsidR="003D695D" w:rsidRPr="003D695D" w:rsidRDefault="003D695D" w:rsidP="003D695D">
            <w:pPr>
              <w:ind w:left="-25" w:right="-605"/>
              <w:jc w:val="center"/>
              <w:rPr>
                <w:sz w:val="20"/>
                <w:szCs w:val="20"/>
              </w:rPr>
            </w:pPr>
            <w:r w:rsidRPr="003D695D">
              <w:rPr>
                <w:sz w:val="20"/>
                <w:szCs w:val="20"/>
              </w:rPr>
              <w:t>44</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90EF117" w14:textId="77777777" w:rsidR="003D695D" w:rsidRPr="003D695D" w:rsidRDefault="003D695D" w:rsidP="003D695D">
            <w:pPr>
              <w:ind w:left="778"/>
              <w:jc w:val="center"/>
              <w:rPr>
                <w:sz w:val="20"/>
                <w:szCs w:val="20"/>
              </w:rPr>
            </w:pPr>
            <w:r w:rsidRPr="003D695D">
              <w:rPr>
                <w:sz w:val="20"/>
                <w:szCs w:val="20"/>
              </w:rPr>
              <w:t>36</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5D43D8E5" w14:textId="77777777" w:rsidR="003D695D" w:rsidRPr="003D695D" w:rsidRDefault="003D695D" w:rsidP="003D695D">
            <w:pPr>
              <w:ind w:left="875"/>
              <w:jc w:val="center"/>
              <w:rPr>
                <w:sz w:val="20"/>
                <w:szCs w:val="20"/>
              </w:rPr>
            </w:pPr>
            <w:r w:rsidRPr="003D695D">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0EE4A55B" w14:textId="77777777" w:rsidR="003D695D" w:rsidRPr="003D695D" w:rsidRDefault="003D695D" w:rsidP="003D695D">
            <w:pPr>
              <w:ind w:right="-799"/>
              <w:jc w:val="center"/>
              <w:rPr>
                <w:sz w:val="20"/>
                <w:szCs w:val="20"/>
              </w:rPr>
            </w:pPr>
            <w:r w:rsidRPr="003D695D">
              <w:rPr>
                <w:sz w:val="20"/>
                <w:szCs w:val="20"/>
              </w:rPr>
              <w:t>8</w:t>
            </w:r>
          </w:p>
        </w:tc>
      </w:tr>
      <w:tr w:rsidR="003D695D" w:rsidRPr="003D695D" w14:paraId="073345E3" w14:textId="77777777" w:rsidTr="000863EE">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793448C3" w14:textId="77777777" w:rsidR="003D695D" w:rsidRPr="003D695D" w:rsidRDefault="003D695D" w:rsidP="003D695D">
            <w:pPr>
              <w:jc w:val="left"/>
              <w:rPr>
                <w:color w:val="000000"/>
                <w:sz w:val="20"/>
                <w:szCs w:val="20"/>
              </w:rPr>
            </w:pPr>
            <w:r w:rsidRPr="003D695D">
              <w:rPr>
                <w:color w:val="000000"/>
                <w:sz w:val="20"/>
                <w:szCs w:val="20"/>
              </w:rPr>
              <w:lastRenderedPageBreak/>
              <w:t>Others</w:t>
            </w:r>
            <w:r w:rsidRPr="003D695D">
              <w:rPr>
                <w:rStyle w:val="FootnoteReference"/>
                <w:color w:val="000000"/>
                <w:sz w:val="20"/>
                <w:szCs w:val="20"/>
              </w:rPr>
              <w:footnoteReference w:id="3"/>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65D8610A" w14:textId="77777777" w:rsidR="003D695D" w:rsidRPr="003D695D" w:rsidRDefault="003D695D" w:rsidP="003D695D">
            <w:pPr>
              <w:ind w:left="-25" w:right="-605"/>
              <w:jc w:val="center"/>
              <w:rPr>
                <w:sz w:val="20"/>
                <w:szCs w:val="20"/>
              </w:rPr>
            </w:pPr>
            <w:r w:rsidRPr="003D695D">
              <w:rPr>
                <w:sz w:val="20"/>
                <w:szCs w:val="20"/>
              </w:rPr>
              <w:t>90</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390FB4BE" w14:textId="77777777" w:rsidR="003D695D" w:rsidRPr="003D695D" w:rsidRDefault="003D695D" w:rsidP="003D695D">
            <w:pPr>
              <w:ind w:left="778"/>
              <w:jc w:val="center"/>
              <w:rPr>
                <w:sz w:val="20"/>
                <w:szCs w:val="20"/>
              </w:rPr>
            </w:pPr>
            <w:r w:rsidRPr="003D695D">
              <w:rPr>
                <w:sz w:val="20"/>
                <w:szCs w:val="20"/>
              </w:rPr>
              <w:t>90</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2A95BD62" w14:textId="77777777" w:rsidR="003D695D" w:rsidRPr="003D695D" w:rsidRDefault="003D695D" w:rsidP="003D695D">
            <w:pPr>
              <w:ind w:left="875"/>
              <w:jc w:val="center"/>
              <w:rPr>
                <w:sz w:val="20"/>
                <w:szCs w:val="20"/>
              </w:rPr>
            </w:pPr>
            <w:r w:rsidRPr="003D695D">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D8F22B5" w14:textId="77777777" w:rsidR="003D695D" w:rsidRPr="003D695D" w:rsidRDefault="003D695D" w:rsidP="003D695D">
            <w:pPr>
              <w:ind w:right="-799"/>
              <w:jc w:val="center"/>
              <w:rPr>
                <w:sz w:val="20"/>
                <w:szCs w:val="20"/>
              </w:rPr>
            </w:pPr>
            <w:r w:rsidRPr="003D695D">
              <w:rPr>
                <w:sz w:val="20"/>
                <w:szCs w:val="20"/>
              </w:rPr>
              <w:t>0</w:t>
            </w:r>
          </w:p>
        </w:tc>
      </w:tr>
      <w:tr w:rsidR="003D695D" w14:paraId="25E455D3" w14:textId="77777777" w:rsidTr="000863EE">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550CB78E" w14:textId="77777777" w:rsidR="003D695D" w:rsidRPr="003D695D" w:rsidRDefault="003D695D" w:rsidP="003D695D">
            <w:pPr>
              <w:jc w:val="left"/>
              <w:rPr>
                <w:b/>
                <w:color w:val="000000"/>
                <w:sz w:val="20"/>
                <w:szCs w:val="20"/>
              </w:rPr>
            </w:pPr>
            <w:r w:rsidRPr="003D695D">
              <w:rPr>
                <w:b/>
                <w:color w:val="000000"/>
                <w:sz w:val="20"/>
                <w:szCs w:val="20"/>
              </w:rPr>
              <w:t>Total</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63EAB539" w14:textId="77777777" w:rsidR="003D695D" w:rsidRPr="003D695D" w:rsidRDefault="003D695D" w:rsidP="003D695D">
            <w:pPr>
              <w:ind w:left="-25" w:right="-605"/>
              <w:jc w:val="center"/>
              <w:rPr>
                <w:b/>
                <w:sz w:val="20"/>
                <w:szCs w:val="20"/>
              </w:rPr>
            </w:pPr>
            <w:r w:rsidRPr="003D695D">
              <w:rPr>
                <w:b/>
                <w:sz w:val="20"/>
                <w:szCs w:val="20"/>
              </w:rPr>
              <w:t>1,216</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3E374877" w14:textId="77777777" w:rsidR="003D695D" w:rsidRPr="003D695D" w:rsidRDefault="003D695D" w:rsidP="003D695D">
            <w:pPr>
              <w:ind w:left="778"/>
              <w:jc w:val="center"/>
              <w:rPr>
                <w:b/>
                <w:sz w:val="20"/>
                <w:szCs w:val="20"/>
              </w:rPr>
            </w:pPr>
            <w:r w:rsidRPr="003D695D">
              <w:rPr>
                <w:b/>
                <w:sz w:val="20"/>
                <w:szCs w:val="20"/>
              </w:rPr>
              <w:t>1,156</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69E3C143" w14:textId="77777777" w:rsidR="003D695D" w:rsidRPr="003D695D" w:rsidRDefault="003D695D" w:rsidP="003D695D">
            <w:pPr>
              <w:ind w:left="875"/>
              <w:jc w:val="center"/>
              <w:rPr>
                <w:b/>
                <w:sz w:val="20"/>
                <w:szCs w:val="20"/>
              </w:rPr>
            </w:pPr>
            <w:r w:rsidRPr="003D695D">
              <w:rPr>
                <w:b/>
                <w:sz w:val="20"/>
                <w:szCs w:val="20"/>
              </w:rPr>
              <w:t>28</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617A24D8" w14:textId="77777777" w:rsidR="003D695D" w:rsidRDefault="003D695D" w:rsidP="003D695D">
            <w:pPr>
              <w:ind w:right="-799"/>
              <w:jc w:val="center"/>
              <w:rPr>
                <w:b/>
                <w:sz w:val="20"/>
                <w:szCs w:val="20"/>
              </w:rPr>
            </w:pPr>
            <w:r w:rsidRPr="003D695D">
              <w:rPr>
                <w:b/>
                <w:sz w:val="20"/>
                <w:szCs w:val="20"/>
              </w:rPr>
              <w:t>32</w:t>
            </w:r>
          </w:p>
        </w:tc>
      </w:tr>
    </w:tbl>
    <w:p w14:paraId="43BD53F2" w14:textId="03FF3513" w:rsidR="000863EE" w:rsidRPr="00D06B2D" w:rsidRDefault="000863EE" w:rsidP="000863EE">
      <w:pPr>
        <w:pStyle w:val="Heading1"/>
        <w:numPr>
          <w:ilvl w:val="0"/>
          <w:numId w:val="0"/>
        </w:numPr>
        <w:spacing w:after="0"/>
        <w:rPr>
          <w:sz w:val="20"/>
          <w:szCs w:val="20"/>
          <w:lang w:val="en-CA"/>
        </w:rPr>
      </w:pPr>
      <w:r w:rsidRPr="000863EE">
        <w:rPr>
          <w:sz w:val="20"/>
          <w:szCs w:val="20"/>
          <w:lang w:val="en-CA"/>
        </w:rPr>
        <w:t xml:space="preserve">* </w:t>
      </w:r>
      <w:r w:rsidR="002C18AB">
        <w:rPr>
          <w:sz w:val="20"/>
          <w:szCs w:val="20"/>
          <w:lang w:val="en-CA"/>
        </w:rPr>
        <w:t>In addition, UNEP submitted five</w:t>
      </w:r>
      <w:r w:rsidRPr="000863EE">
        <w:rPr>
          <w:sz w:val="20"/>
          <w:szCs w:val="20"/>
          <w:lang w:val="en-CA"/>
        </w:rPr>
        <w:t xml:space="preserve"> consolidated PCRs for survey of ODS alternatives </w:t>
      </w:r>
      <w:r w:rsidR="004D7033">
        <w:rPr>
          <w:sz w:val="20"/>
          <w:szCs w:val="20"/>
          <w:lang w:val="en-CA"/>
        </w:rPr>
        <w:t xml:space="preserve">at the national level for </w:t>
      </w:r>
      <w:r w:rsidR="002C18AB">
        <w:rPr>
          <w:sz w:val="20"/>
          <w:szCs w:val="20"/>
          <w:lang w:val="en-CA"/>
        </w:rPr>
        <w:t>five</w:t>
      </w:r>
      <w:r w:rsidR="004D7033">
        <w:rPr>
          <w:sz w:val="20"/>
          <w:szCs w:val="20"/>
          <w:lang w:val="en-CA"/>
        </w:rPr>
        <w:t xml:space="preserve"> sub</w:t>
      </w:r>
      <w:r w:rsidR="004D7033">
        <w:rPr>
          <w:sz w:val="20"/>
          <w:szCs w:val="20"/>
          <w:lang w:val="en-CA"/>
        </w:rPr>
        <w:noBreakHyphen/>
      </w:r>
      <w:r w:rsidRPr="000863EE">
        <w:rPr>
          <w:sz w:val="20"/>
          <w:szCs w:val="20"/>
          <w:lang w:val="en-CA"/>
        </w:rPr>
        <w:t>regions (Anglophone Africa, Asia and the Pacific, Caribbean, Europe and Central Asia and West Asia).</w:t>
      </w:r>
    </w:p>
    <w:p w14:paraId="514A5204" w14:textId="581EFE95" w:rsidR="000863EE" w:rsidRPr="000863EE" w:rsidRDefault="000863EE" w:rsidP="00BB3355">
      <w:pPr>
        <w:pStyle w:val="Heading1"/>
        <w:tabs>
          <w:tab w:val="clear" w:pos="0"/>
          <w:tab w:val="num" w:pos="720"/>
        </w:tabs>
        <w:spacing w:before="240"/>
        <w:rPr>
          <w:lang w:val="en-CA"/>
        </w:rPr>
      </w:pPr>
      <w:r w:rsidRPr="000863EE">
        <w:t xml:space="preserve">The list of 35 investment and non-investment PCRs (including </w:t>
      </w:r>
      <w:r w:rsidR="0083466A">
        <w:t>five</w:t>
      </w:r>
      <w:r w:rsidRPr="000863EE">
        <w:t xml:space="preserve"> consolidated PCRs for </w:t>
      </w:r>
      <w:r w:rsidRPr="000863EE">
        <w:rPr>
          <w:sz w:val="20"/>
          <w:szCs w:val="20"/>
          <w:lang w:val="en-CA"/>
        </w:rPr>
        <w:t>survey of ODS alternatives at the national level)</w:t>
      </w:r>
      <w:r w:rsidRPr="000863EE">
        <w:t xml:space="preserve"> received after the 83</w:t>
      </w:r>
      <w:r w:rsidRPr="000863EE">
        <w:rPr>
          <w:vertAlign w:val="superscript"/>
        </w:rPr>
        <w:t>rd</w:t>
      </w:r>
      <w:r w:rsidRPr="000863EE">
        <w:t xml:space="preserve"> meeting is contained in Annex II to the present document</w:t>
      </w:r>
      <w:r w:rsidR="0083466A">
        <w:t>. T</w:t>
      </w:r>
      <w:r w:rsidRPr="000863EE">
        <w:t>he aggregated results relevant to disbursement, actual phase-out and delays are sh</w:t>
      </w:r>
      <w:r w:rsidR="0083466A">
        <w:t>own in Table </w:t>
      </w:r>
      <w:r w:rsidRPr="000863EE">
        <w:t>5.</w:t>
      </w:r>
    </w:p>
    <w:p w14:paraId="2B393AE5" w14:textId="77777777" w:rsidR="00932DA3" w:rsidRDefault="00932DA3" w:rsidP="00932DA3">
      <w:pPr>
        <w:pStyle w:val="Heading1"/>
        <w:keepNext/>
        <w:keepLines/>
        <w:numPr>
          <w:ilvl w:val="0"/>
          <w:numId w:val="0"/>
        </w:numPr>
        <w:tabs>
          <w:tab w:val="left" w:pos="720"/>
        </w:tabs>
        <w:spacing w:after="0"/>
        <w:rPr>
          <w:b/>
        </w:rPr>
      </w:pPr>
      <w:r>
        <w:rPr>
          <w:b/>
        </w:rPr>
        <w:t>Table 5. Overview of the budget, ODS phased out and delay of individual projects submitted after the 8</w:t>
      </w:r>
      <w:r w:rsidR="00613D17">
        <w:rPr>
          <w:b/>
        </w:rPr>
        <w:t>3</w:t>
      </w:r>
      <w:r w:rsidR="00613D17" w:rsidRPr="00613D17">
        <w:rPr>
          <w:b/>
          <w:vertAlign w:val="superscript"/>
        </w:rPr>
        <w:t>rd</w:t>
      </w:r>
      <w:r w:rsidR="00613D17">
        <w:rPr>
          <w:b/>
        </w:rPr>
        <w:t xml:space="preserve"> </w:t>
      </w:r>
      <w:r>
        <w:rPr>
          <w:b/>
        </w:rPr>
        <w:t>meeting</w:t>
      </w:r>
    </w:p>
    <w:tbl>
      <w:tblPr>
        <w:tblW w:w="938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4"/>
        <w:gridCol w:w="1143"/>
        <w:gridCol w:w="1376"/>
        <w:gridCol w:w="1207"/>
        <w:gridCol w:w="1088"/>
        <w:gridCol w:w="1088"/>
        <w:gridCol w:w="10"/>
        <w:gridCol w:w="1078"/>
        <w:gridCol w:w="1088"/>
      </w:tblGrid>
      <w:tr w:rsidR="000863EE" w:rsidRPr="000863EE" w14:paraId="1F95EFC8" w14:textId="77777777" w:rsidTr="00D55105">
        <w:trPr>
          <w:trHeight w:val="144"/>
        </w:trPr>
        <w:tc>
          <w:tcPr>
            <w:tcW w:w="1304" w:type="dxa"/>
            <w:vMerge w:val="restart"/>
            <w:shd w:val="clear" w:color="auto" w:fill="auto"/>
            <w:vAlign w:val="center"/>
            <w:hideMark/>
          </w:tcPr>
          <w:p w14:paraId="4D953C0E" w14:textId="77777777" w:rsidR="000863EE" w:rsidRPr="000863EE" w:rsidRDefault="000863EE" w:rsidP="00DD4B9C">
            <w:pPr>
              <w:jc w:val="center"/>
              <w:rPr>
                <w:b/>
                <w:bCs/>
                <w:color w:val="000000"/>
                <w:sz w:val="20"/>
                <w:szCs w:val="20"/>
                <w:lang w:val="en-CA" w:eastAsia="en-CA"/>
              </w:rPr>
            </w:pPr>
            <w:r w:rsidRPr="000863EE">
              <w:rPr>
                <w:b/>
                <w:bCs/>
                <w:color w:val="000000"/>
                <w:sz w:val="20"/>
                <w:szCs w:val="20"/>
                <w:lang w:val="en-CA" w:eastAsia="en-CA"/>
              </w:rPr>
              <w:t>Agency</w:t>
            </w:r>
          </w:p>
        </w:tc>
        <w:tc>
          <w:tcPr>
            <w:tcW w:w="1143" w:type="dxa"/>
            <w:vMerge w:val="restart"/>
            <w:shd w:val="clear" w:color="auto" w:fill="auto"/>
            <w:vAlign w:val="center"/>
            <w:hideMark/>
          </w:tcPr>
          <w:p w14:paraId="712DCF42" w14:textId="77777777" w:rsidR="000863EE" w:rsidRPr="000863EE" w:rsidRDefault="000863EE" w:rsidP="00DD4B9C">
            <w:pPr>
              <w:jc w:val="center"/>
              <w:rPr>
                <w:b/>
                <w:bCs/>
                <w:color w:val="000000"/>
                <w:sz w:val="20"/>
                <w:szCs w:val="20"/>
                <w:lang w:val="en-CA" w:eastAsia="en-CA"/>
              </w:rPr>
            </w:pPr>
            <w:r w:rsidRPr="000863EE">
              <w:rPr>
                <w:b/>
                <w:bCs/>
                <w:color w:val="000000"/>
                <w:sz w:val="20"/>
                <w:szCs w:val="20"/>
                <w:lang w:val="en-CA" w:eastAsia="en-CA"/>
              </w:rPr>
              <w:t>Number of projects</w:t>
            </w:r>
          </w:p>
        </w:tc>
        <w:tc>
          <w:tcPr>
            <w:tcW w:w="2583" w:type="dxa"/>
            <w:gridSpan w:val="2"/>
            <w:shd w:val="clear" w:color="auto" w:fill="auto"/>
            <w:vAlign w:val="center"/>
            <w:hideMark/>
          </w:tcPr>
          <w:p w14:paraId="0574FF95" w14:textId="77777777" w:rsidR="000863EE" w:rsidRPr="000863EE" w:rsidRDefault="000863EE" w:rsidP="00DD4B9C">
            <w:pPr>
              <w:jc w:val="center"/>
              <w:rPr>
                <w:b/>
                <w:bCs/>
                <w:color w:val="000000"/>
                <w:sz w:val="20"/>
                <w:szCs w:val="20"/>
                <w:lang w:val="en-CA" w:eastAsia="en-CA"/>
              </w:rPr>
            </w:pPr>
            <w:r w:rsidRPr="000863EE">
              <w:rPr>
                <w:b/>
                <w:bCs/>
                <w:color w:val="000000"/>
                <w:sz w:val="20"/>
                <w:szCs w:val="20"/>
                <w:lang w:val="en-CA" w:eastAsia="en-CA"/>
              </w:rPr>
              <w:t>Funds (US$)</w:t>
            </w:r>
          </w:p>
        </w:tc>
        <w:tc>
          <w:tcPr>
            <w:tcW w:w="2186" w:type="dxa"/>
            <w:gridSpan w:val="3"/>
            <w:shd w:val="clear" w:color="auto" w:fill="auto"/>
            <w:vAlign w:val="center"/>
            <w:hideMark/>
          </w:tcPr>
          <w:p w14:paraId="747D9A1E" w14:textId="77777777" w:rsidR="000863EE" w:rsidRPr="000863EE" w:rsidRDefault="000863EE" w:rsidP="00DD4B9C">
            <w:pPr>
              <w:jc w:val="center"/>
              <w:rPr>
                <w:b/>
                <w:bCs/>
                <w:color w:val="000000"/>
                <w:sz w:val="20"/>
                <w:szCs w:val="20"/>
                <w:lang w:val="en-CA" w:eastAsia="en-CA"/>
              </w:rPr>
            </w:pPr>
            <w:r w:rsidRPr="000863EE">
              <w:rPr>
                <w:b/>
                <w:bCs/>
                <w:color w:val="000000"/>
                <w:sz w:val="20"/>
                <w:szCs w:val="20"/>
                <w:lang w:val="en-CA" w:eastAsia="en-CA"/>
              </w:rPr>
              <w:t>ODP tonnes phase out</w:t>
            </w:r>
          </w:p>
        </w:tc>
        <w:tc>
          <w:tcPr>
            <w:tcW w:w="2165" w:type="dxa"/>
            <w:gridSpan w:val="2"/>
            <w:shd w:val="clear" w:color="auto" w:fill="auto"/>
            <w:vAlign w:val="center"/>
            <w:hideMark/>
          </w:tcPr>
          <w:p w14:paraId="118E6A6F" w14:textId="77777777" w:rsidR="000863EE" w:rsidRPr="000863EE" w:rsidRDefault="000863EE" w:rsidP="00DD4B9C">
            <w:pPr>
              <w:jc w:val="center"/>
              <w:rPr>
                <w:b/>
                <w:bCs/>
                <w:color w:val="000000"/>
                <w:sz w:val="20"/>
                <w:szCs w:val="20"/>
                <w:lang w:val="en-CA" w:eastAsia="en-CA"/>
              </w:rPr>
            </w:pPr>
            <w:r w:rsidRPr="000863EE">
              <w:rPr>
                <w:b/>
                <w:bCs/>
                <w:color w:val="000000"/>
                <w:sz w:val="20"/>
                <w:szCs w:val="20"/>
                <w:lang w:val="en-CA" w:eastAsia="en-CA"/>
              </w:rPr>
              <w:t>Average delay (months)</w:t>
            </w:r>
          </w:p>
        </w:tc>
      </w:tr>
      <w:tr w:rsidR="000863EE" w:rsidRPr="000863EE" w14:paraId="29B903E8" w14:textId="77777777" w:rsidTr="00D55105">
        <w:trPr>
          <w:trHeight w:val="51"/>
        </w:trPr>
        <w:tc>
          <w:tcPr>
            <w:tcW w:w="1304" w:type="dxa"/>
            <w:vMerge/>
            <w:vAlign w:val="center"/>
            <w:hideMark/>
          </w:tcPr>
          <w:p w14:paraId="561C7BC2" w14:textId="77777777" w:rsidR="000863EE" w:rsidRPr="000863EE" w:rsidRDefault="000863EE" w:rsidP="00DD4B9C">
            <w:pPr>
              <w:jc w:val="left"/>
              <w:rPr>
                <w:b/>
                <w:bCs/>
                <w:color w:val="000000"/>
                <w:sz w:val="20"/>
                <w:szCs w:val="20"/>
                <w:lang w:val="en-CA" w:eastAsia="en-CA"/>
              </w:rPr>
            </w:pPr>
          </w:p>
        </w:tc>
        <w:tc>
          <w:tcPr>
            <w:tcW w:w="1143" w:type="dxa"/>
            <w:vMerge/>
            <w:vAlign w:val="center"/>
            <w:hideMark/>
          </w:tcPr>
          <w:p w14:paraId="1DC4B2D8" w14:textId="77777777" w:rsidR="000863EE" w:rsidRPr="000863EE" w:rsidRDefault="000863EE" w:rsidP="00DD4B9C">
            <w:pPr>
              <w:jc w:val="left"/>
              <w:rPr>
                <w:b/>
                <w:bCs/>
                <w:color w:val="000000"/>
                <w:sz w:val="20"/>
                <w:szCs w:val="20"/>
                <w:lang w:val="en-CA" w:eastAsia="en-CA"/>
              </w:rPr>
            </w:pPr>
          </w:p>
        </w:tc>
        <w:tc>
          <w:tcPr>
            <w:tcW w:w="1376" w:type="dxa"/>
            <w:shd w:val="clear" w:color="auto" w:fill="auto"/>
            <w:vAlign w:val="center"/>
            <w:hideMark/>
          </w:tcPr>
          <w:p w14:paraId="1E0DDB7E" w14:textId="77777777" w:rsidR="000863EE" w:rsidRPr="000863EE" w:rsidRDefault="000863EE" w:rsidP="00DD4B9C">
            <w:pPr>
              <w:jc w:val="center"/>
              <w:rPr>
                <w:b/>
                <w:bCs/>
                <w:color w:val="000000"/>
                <w:sz w:val="20"/>
                <w:szCs w:val="20"/>
                <w:lang w:val="en-CA" w:eastAsia="en-CA"/>
              </w:rPr>
            </w:pPr>
            <w:r w:rsidRPr="000863EE">
              <w:rPr>
                <w:b/>
                <w:bCs/>
                <w:color w:val="000000"/>
                <w:sz w:val="20"/>
                <w:szCs w:val="20"/>
                <w:lang w:val="en-CA" w:eastAsia="en-CA"/>
              </w:rPr>
              <w:t>Approved</w:t>
            </w:r>
          </w:p>
        </w:tc>
        <w:tc>
          <w:tcPr>
            <w:tcW w:w="1207" w:type="dxa"/>
            <w:shd w:val="clear" w:color="auto" w:fill="auto"/>
            <w:vAlign w:val="center"/>
            <w:hideMark/>
          </w:tcPr>
          <w:p w14:paraId="14AA2E25" w14:textId="77777777" w:rsidR="000863EE" w:rsidRPr="000863EE" w:rsidRDefault="000863EE" w:rsidP="00DD4B9C">
            <w:pPr>
              <w:jc w:val="center"/>
              <w:rPr>
                <w:b/>
                <w:bCs/>
                <w:color w:val="000000"/>
                <w:sz w:val="20"/>
                <w:szCs w:val="20"/>
                <w:lang w:val="en-CA" w:eastAsia="en-CA"/>
              </w:rPr>
            </w:pPr>
            <w:r w:rsidRPr="000863EE">
              <w:rPr>
                <w:b/>
                <w:bCs/>
                <w:color w:val="000000"/>
                <w:sz w:val="20"/>
                <w:szCs w:val="20"/>
                <w:lang w:val="en-CA" w:eastAsia="en-CA"/>
              </w:rPr>
              <w:t>Disbursed</w:t>
            </w:r>
          </w:p>
        </w:tc>
        <w:tc>
          <w:tcPr>
            <w:tcW w:w="1088" w:type="dxa"/>
            <w:shd w:val="clear" w:color="auto" w:fill="auto"/>
            <w:vAlign w:val="center"/>
            <w:hideMark/>
          </w:tcPr>
          <w:p w14:paraId="5FB8EBD9" w14:textId="77777777" w:rsidR="000863EE" w:rsidRPr="000863EE" w:rsidRDefault="000863EE" w:rsidP="00DD4B9C">
            <w:pPr>
              <w:jc w:val="center"/>
              <w:rPr>
                <w:b/>
                <w:bCs/>
                <w:color w:val="000000"/>
                <w:sz w:val="20"/>
                <w:szCs w:val="20"/>
                <w:lang w:val="en-CA" w:eastAsia="en-CA"/>
              </w:rPr>
            </w:pPr>
            <w:r w:rsidRPr="000863EE">
              <w:rPr>
                <w:b/>
                <w:bCs/>
                <w:color w:val="000000"/>
                <w:sz w:val="20"/>
                <w:szCs w:val="20"/>
                <w:lang w:val="en-CA" w:eastAsia="en-CA"/>
              </w:rPr>
              <w:t>Approved</w:t>
            </w:r>
          </w:p>
        </w:tc>
        <w:tc>
          <w:tcPr>
            <w:tcW w:w="1088" w:type="dxa"/>
            <w:shd w:val="clear" w:color="auto" w:fill="auto"/>
            <w:vAlign w:val="center"/>
            <w:hideMark/>
          </w:tcPr>
          <w:p w14:paraId="543CDCB1" w14:textId="77777777" w:rsidR="000863EE" w:rsidRPr="000863EE" w:rsidRDefault="000863EE" w:rsidP="00DD4B9C">
            <w:pPr>
              <w:jc w:val="center"/>
              <w:rPr>
                <w:b/>
                <w:bCs/>
                <w:color w:val="000000"/>
                <w:sz w:val="20"/>
                <w:szCs w:val="20"/>
                <w:lang w:val="en-CA" w:eastAsia="en-CA"/>
              </w:rPr>
            </w:pPr>
            <w:r w:rsidRPr="000863EE">
              <w:rPr>
                <w:b/>
                <w:bCs/>
                <w:color w:val="000000"/>
                <w:sz w:val="20"/>
                <w:szCs w:val="20"/>
                <w:lang w:val="en-CA" w:eastAsia="en-CA"/>
              </w:rPr>
              <w:t>Actual</w:t>
            </w:r>
          </w:p>
        </w:tc>
        <w:tc>
          <w:tcPr>
            <w:tcW w:w="1088" w:type="dxa"/>
            <w:gridSpan w:val="2"/>
            <w:shd w:val="clear" w:color="auto" w:fill="auto"/>
            <w:vAlign w:val="center"/>
            <w:hideMark/>
          </w:tcPr>
          <w:p w14:paraId="3DEB4B9E" w14:textId="77777777" w:rsidR="000863EE" w:rsidRPr="000863EE" w:rsidRDefault="000863EE" w:rsidP="00DD4B9C">
            <w:pPr>
              <w:jc w:val="center"/>
              <w:rPr>
                <w:b/>
                <w:bCs/>
                <w:color w:val="000000"/>
                <w:sz w:val="20"/>
                <w:szCs w:val="20"/>
                <w:lang w:val="en-CA" w:eastAsia="en-CA"/>
              </w:rPr>
            </w:pPr>
            <w:r w:rsidRPr="000863EE">
              <w:rPr>
                <w:b/>
                <w:bCs/>
                <w:color w:val="000000"/>
                <w:sz w:val="20"/>
                <w:szCs w:val="20"/>
                <w:lang w:val="en-CA" w:eastAsia="en-CA"/>
              </w:rPr>
              <w:t>Duration</w:t>
            </w:r>
          </w:p>
        </w:tc>
        <w:tc>
          <w:tcPr>
            <w:tcW w:w="1088" w:type="dxa"/>
            <w:shd w:val="clear" w:color="auto" w:fill="auto"/>
            <w:vAlign w:val="center"/>
            <w:hideMark/>
          </w:tcPr>
          <w:p w14:paraId="06C0B3A9" w14:textId="77777777" w:rsidR="000863EE" w:rsidRPr="000863EE" w:rsidRDefault="000863EE" w:rsidP="00DD4B9C">
            <w:pPr>
              <w:jc w:val="center"/>
              <w:rPr>
                <w:b/>
                <w:bCs/>
                <w:color w:val="000000"/>
                <w:sz w:val="20"/>
                <w:szCs w:val="20"/>
                <w:lang w:val="en-CA" w:eastAsia="en-CA"/>
              </w:rPr>
            </w:pPr>
            <w:r w:rsidRPr="000863EE">
              <w:rPr>
                <w:b/>
                <w:bCs/>
                <w:color w:val="000000"/>
                <w:sz w:val="20"/>
                <w:szCs w:val="20"/>
                <w:lang w:val="en-CA" w:eastAsia="en-CA"/>
              </w:rPr>
              <w:t>Delays</w:t>
            </w:r>
          </w:p>
        </w:tc>
      </w:tr>
      <w:tr w:rsidR="000863EE" w:rsidRPr="000863EE" w14:paraId="735A4755" w14:textId="77777777" w:rsidTr="00D55105">
        <w:trPr>
          <w:trHeight w:val="61"/>
        </w:trPr>
        <w:tc>
          <w:tcPr>
            <w:tcW w:w="1304" w:type="dxa"/>
            <w:shd w:val="clear" w:color="auto" w:fill="auto"/>
            <w:noWrap/>
            <w:vAlign w:val="center"/>
            <w:hideMark/>
          </w:tcPr>
          <w:p w14:paraId="39D7A6E2" w14:textId="77777777" w:rsidR="000863EE" w:rsidRPr="000863EE" w:rsidRDefault="000863EE" w:rsidP="00DD4B9C">
            <w:pPr>
              <w:rPr>
                <w:color w:val="000000"/>
                <w:sz w:val="20"/>
                <w:szCs w:val="20"/>
                <w:lang w:val="en-CA" w:eastAsia="en-CA"/>
              </w:rPr>
            </w:pPr>
            <w:r w:rsidRPr="000863EE">
              <w:rPr>
                <w:color w:val="000000"/>
                <w:sz w:val="20"/>
                <w:szCs w:val="20"/>
                <w:lang w:eastAsia="en-CA"/>
              </w:rPr>
              <w:t>Italy</w:t>
            </w:r>
          </w:p>
        </w:tc>
        <w:tc>
          <w:tcPr>
            <w:tcW w:w="1143" w:type="dxa"/>
            <w:shd w:val="clear" w:color="auto" w:fill="auto"/>
            <w:noWrap/>
            <w:vAlign w:val="center"/>
            <w:hideMark/>
          </w:tcPr>
          <w:p w14:paraId="212A1082" w14:textId="77777777" w:rsidR="000863EE" w:rsidRPr="000863EE" w:rsidRDefault="000863EE" w:rsidP="00DD4B9C">
            <w:pPr>
              <w:jc w:val="center"/>
              <w:rPr>
                <w:color w:val="000000"/>
                <w:lang w:val="en-CA" w:eastAsia="en-CA"/>
              </w:rPr>
            </w:pPr>
            <w:r w:rsidRPr="000863EE">
              <w:rPr>
                <w:color w:val="000000"/>
                <w:lang w:val="en-CA" w:eastAsia="en-CA"/>
              </w:rPr>
              <w:t>1</w:t>
            </w:r>
          </w:p>
        </w:tc>
        <w:tc>
          <w:tcPr>
            <w:tcW w:w="1376" w:type="dxa"/>
            <w:shd w:val="clear" w:color="auto" w:fill="auto"/>
            <w:noWrap/>
            <w:vAlign w:val="center"/>
            <w:hideMark/>
          </w:tcPr>
          <w:p w14:paraId="65C80DFC" w14:textId="77777777" w:rsidR="000863EE" w:rsidRPr="000863EE" w:rsidRDefault="000863EE" w:rsidP="00DD4B9C">
            <w:pPr>
              <w:jc w:val="right"/>
              <w:rPr>
                <w:color w:val="000000"/>
                <w:lang w:val="en-CA" w:eastAsia="en-CA"/>
              </w:rPr>
            </w:pPr>
            <w:r w:rsidRPr="000863EE">
              <w:rPr>
                <w:color w:val="000000"/>
                <w:lang w:val="en-CA" w:eastAsia="en-CA"/>
              </w:rPr>
              <w:t>1,940,514</w:t>
            </w:r>
          </w:p>
        </w:tc>
        <w:tc>
          <w:tcPr>
            <w:tcW w:w="1207" w:type="dxa"/>
            <w:shd w:val="clear" w:color="auto" w:fill="auto"/>
            <w:noWrap/>
            <w:vAlign w:val="center"/>
            <w:hideMark/>
          </w:tcPr>
          <w:p w14:paraId="46CD76AE" w14:textId="77777777" w:rsidR="000863EE" w:rsidRPr="000863EE" w:rsidRDefault="000863EE" w:rsidP="00DD4B9C">
            <w:pPr>
              <w:jc w:val="right"/>
              <w:rPr>
                <w:color w:val="000000"/>
                <w:lang w:val="en-CA" w:eastAsia="en-CA"/>
              </w:rPr>
            </w:pPr>
            <w:r w:rsidRPr="000863EE">
              <w:rPr>
                <w:color w:val="000000"/>
                <w:lang w:val="en-CA" w:eastAsia="en-CA"/>
              </w:rPr>
              <w:t>1,940,514</w:t>
            </w:r>
          </w:p>
        </w:tc>
        <w:tc>
          <w:tcPr>
            <w:tcW w:w="1088" w:type="dxa"/>
            <w:shd w:val="clear" w:color="auto" w:fill="auto"/>
            <w:noWrap/>
            <w:vAlign w:val="center"/>
            <w:hideMark/>
          </w:tcPr>
          <w:p w14:paraId="534ECDE5" w14:textId="77777777" w:rsidR="000863EE" w:rsidRPr="000863EE" w:rsidRDefault="000863EE" w:rsidP="00DD4B9C">
            <w:pPr>
              <w:jc w:val="right"/>
              <w:rPr>
                <w:color w:val="000000"/>
                <w:lang w:val="en-CA" w:eastAsia="en-CA"/>
              </w:rPr>
            </w:pPr>
            <w:r w:rsidRPr="000863EE">
              <w:rPr>
                <w:color w:val="000000"/>
                <w:lang w:val="en-CA" w:eastAsia="en-CA"/>
              </w:rPr>
              <w:t>139.7</w:t>
            </w:r>
          </w:p>
        </w:tc>
        <w:tc>
          <w:tcPr>
            <w:tcW w:w="1088" w:type="dxa"/>
            <w:shd w:val="clear" w:color="auto" w:fill="auto"/>
            <w:noWrap/>
            <w:vAlign w:val="center"/>
            <w:hideMark/>
          </w:tcPr>
          <w:p w14:paraId="113DBE7C" w14:textId="77777777" w:rsidR="000863EE" w:rsidRPr="000863EE" w:rsidRDefault="000863EE" w:rsidP="00DD4B9C">
            <w:pPr>
              <w:jc w:val="right"/>
              <w:rPr>
                <w:color w:val="000000"/>
                <w:lang w:val="en-CA" w:eastAsia="en-CA"/>
              </w:rPr>
            </w:pPr>
            <w:r w:rsidRPr="000863EE">
              <w:rPr>
                <w:color w:val="000000"/>
                <w:lang w:val="en-CA" w:eastAsia="en-CA"/>
              </w:rPr>
              <w:t>139.7</w:t>
            </w:r>
          </w:p>
        </w:tc>
        <w:tc>
          <w:tcPr>
            <w:tcW w:w="1088" w:type="dxa"/>
            <w:gridSpan w:val="2"/>
            <w:shd w:val="clear" w:color="auto" w:fill="auto"/>
            <w:noWrap/>
            <w:vAlign w:val="center"/>
            <w:hideMark/>
          </w:tcPr>
          <w:p w14:paraId="08C14AEE" w14:textId="77777777" w:rsidR="000863EE" w:rsidRPr="000863EE" w:rsidRDefault="000863EE" w:rsidP="00DD4B9C">
            <w:pPr>
              <w:jc w:val="right"/>
              <w:rPr>
                <w:color w:val="000000"/>
                <w:lang w:val="en-CA" w:eastAsia="en-CA"/>
              </w:rPr>
            </w:pPr>
            <w:r w:rsidRPr="000863EE">
              <w:rPr>
                <w:color w:val="000000"/>
                <w:lang w:val="en-CA" w:eastAsia="en-CA"/>
              </w:rPr>
              <w:t xml:space="preserve">60.87 </w:t>
            </w:r>
          </w:p>
        </w:tc>
        <w:tc>
          <w:tcPr>
            <w:tcW w:w="1088" w:type="dxa"/>
            <w:shd w:val="clear" w:color="auto" w:fill="auto"/>
            <w:noWrap/>
            <w:vAlign w:val="center"/>
            <w:hideMark/>
          </w:tcPr>
          <w:p w14:paraId="7A64428E" w14:textId="77777777" w:rsidR="000863EE" w:rsidRPr="000863EE" w:rsidRDefault="000863EE" w:rsidP="00DD4B9C">
            <w:pPr>
              <w:jc w:val="right"/>
              <w:rPr>
                <w:color w:val="000000"/>
                <w:lang w:val="en-CA" w:eastAsia="en-CA"/>
              </w:rPr>
            </w:pPr>
            <w:r w:rsidRPr="000863EE">
              <w:rPr>
                <w:color w:val="000000"/>
                <w:lang w:val="en-CA" w:eastAsia="en-CA"/>
              </w:rPr>
              <w:t xml:space="preserve">0.00 </w:t>
            </w:r>
          </w:p>
        </w:tc>
      </w:tr>
      <w:tr w:rsidR="000863EE" w:rsidRPr="000863EE" w14:paraId="7E641235" w14:textId="77777777" w:rsidTr="00D55105">
        <w:trPr>
          <w:trHeight w:val="80"/>
        </w:trPr>
        <w:tc>
          <w:tcPr>
            <w:tcW w:w="1304" w:type="dxa"/>
            <w:shd w:val="clear" w:color="auto" w:fill="auto"/>
            <w:noWrap/>
            <w:vAlign w:val="center"/>
            <w:hideMark/>
          </w:tcPr>
          <w:p w14:paraId="696F6A8F" w14:textId="77777777" w:rsidR="000863EE" w:rsidRPr="000863EE" w:rsidRDefault="000863EE" w:rsidP="00DD4B9C">
            <w:pPr>
              <w:rPr>
                <w:color w:val="000000"/>
                <w:sz w:val="20"/>
                <w:szCs w:val="20"/>
                <w:lang w:val="en-CA" w:eastAsia="en-CA"/>
              </w:rPr>
            </w:pPr>
            <w:r w:rsidRPr="000863EE">
              <w:rPr>
                <w:color w:val="000000"/>
                <w:sz w:val="20"/>
                <w:szCs w:val="20"/>
                <w:lang w:eastAsia="en-CA"/>
              </w:rPr>
              <w:t>Japan</w:t>
            </w:r>
          </w:p>
        </w:tc>
        <w:tc>
          <w:tcPr>
            <w:tcW w:w="1143" w:type="dxa"/>
            <w:shd w:val="clear" w:color="auto" w:fill="auto"/>
            <w:noWrap/>
            <w:vAlign w:val="center"/>
            <w:hideMark/>
          </w:tcPr>
          <w:p w14:paraId="7257D254" w14:textId="77777777" w:rsidR="000863EE" w:rsidRPr="000863EE" w:rsidRDefault="000863EE" w:rsidP="00DD4B9C">
            <w:pPr>
              <w:jc w:val="center"/>
              <w:rPr>
                <w:color w:val="000000"/>
                <w:lang w:val="en-CA" w:eastAsia="en-CA"/>
              </w:rPr>
            </w:pPr>
            <w:r w:rsidRPr="000863EE">
              <w:rPr>
                <w:color w:val="000000"/>
                <w:lang w:val="en-CA" w:eastAsia="en-CA"/>
              </w:rPr>
              <w:t>1</w:t>
            </w:r>
          </w:p>
        </w:tc>
        <w:tc>
          <w:tcPr>
            <w:tcW w:w="1376" w:type="dxa"/>
            <w:shd w:val="clear" w:color="auto" w:fill="auto"/>
            <w:noWrap/>
            <w:vAlign w:val="center"/>
            <w:hideMark/>
          </w:tcPr>
          <w:p w14:paraId="2E2CCD50" w14:textId="77777777" w:rsidR="000863EE" w:rsidRPr="000863EE" w:rsidRDefault="000863EE" w:rsidP="00DD4B9C">
            <w:pPr>
              <w:jc w:val="right"/>
              <w:rPr>
                <w:color w:val="000000"/>
                <w:lang w:val="en-CA" w:eastAsia="en-CA"/>
              </w:rPr>
            </w:pPr>
            <w:r w:rsidRPr="000863EE">
              <w:rPr>
                <w:color w:val="000000"/>
                <w:lang w:val="en-CA" w:eastAsia="en-CA"/>
              </w:rPr>
              <w:t>205,616</w:t>
            </w:r>
          </w:p>
        </w:tc>
        <w:tc>
          <w:tcPr>
            <w:tcW w:w="1207" w:type="dxa"/>
            <w:shd w:val="clear" w:color="auto" w:fill="auto"/>
            <w:noWrap/>
            <w:vAlign w:val="center"/>
            <w:hideMark/>
          </w:tcPr>
          <w:p w14:paraId="07CD4604" w14:textId="77777777" w:rsidR="000863EE" w:rsidRPr="000863EE" w:rsidRDefault="000863EE" w:rsidP="00DD4B9C">
            <w:pPr>
              <w:jc w:val="right"/>
              <w:rPr>
                <w:color w:val="000000"/>
                <w:lang w:val="en-CA" w:eastAsia="en-CA"/>
              </w:rPr>
            </w:pPr>
            <w:r w:rsidRPr="000863EE">
              <w:rPr>
                <w:color w:val="000000"/>
                <w:lang w:val="en-CA" w:eastAsia="en-CA"/>
              </w:rPr>
              <w:t>205,616</w:t>
            </w:r>
          </w:p>
        </w:tc>
        <w:tc>
          <w:tcPr>
            <w:tcW w:w="1088" w:type="dxa"/>
            <w:shd w:val="clear" w:color="auto" w:fill="auto"/>
            <w:noWrap/>
            <w:vAlign w:val="center"/>
            <w:hideMark/>
          </w:tcPr>
          <w:p w14:paraId="6903B3A9" w14:textId="77777777" w:rsidR="000863EE" w:rsidRPr="000863EE" w:rsidRDefault="000863EE" w:rsidP="00DD4B9C">
            <w:pPr>
              <w:jc w:val="right"/>
              <w:rPr>
                <w:color w:val="000000"/>
                <w:lang w:val="en-CA" w:eastAsia="en-CA"/>
              </w:rPr>
            </w:pPr>
            <w:r w:rsidRPr="000863EE">
              <w:rPr>
                <w:color w:val="000000"/>
                <w:lang w:val="en-CA" w:eastAsia="en-CA"/>
              </w:rPr>
              <w:t>1.1</w:t>
            </w:r>
          </w:p>
        </w:tc>
        <w:tc>
          <w:tcPr>
            <w:tcW w:w="1088" w:type="dxa"/>
            <w:shd w:val="clear" w:color="auto" w:fill="auto"/>
            <w:noWrap/>
            <w:vAlign w:val="center"/>
            <w:hideMark/>
          </w:tcPr>
          <w:p w14:paraId="4E103AAD" w14:textId="77777777" w:rsidR="000863EE" w:rsidRPr="000863EE" w:rsidRDefault="000863EE" w:rsidP="00DD4B9C">
            <w:pPr>
              <w:jc w:val="right"/>
              <w:rPr>
                <w:color w:val="000000"/>
                <w:lang w:val="en-CA" w:eastAsia="en-CA"/>
              </w:rPr>
            </w:pPr>
            <w:r w:rsidRPr="000863EE">
              <w:rPr>
                <w:color w:val="000000"/>
                <w:lang w:val="en-CA" w:eastAsia="en-CA"/>
              </w:rPr>
              <w:t>1.1</w:t>
            </w:r>
          </w:p>
        </w:tc>
        <w:tc>
          <w:tcPr>
            <w:tcW w:w="1088" w:type="dxa"/>
            <w:gridSpan w:val="2"/>
            <w:shd w:val="clear" w:color="auto" w:fill="auto"/>
            <w:noWrap/>
            <w:vAlign w:val="center"/>
            <w:hideMark/>
          </w:tcPr>
          <w:p w14:paraId="5FA7E858" w14:textId="77777777" w:rsidR="000863EE" w:rsidRPr="000863EE" w:rsidRDefault="000863EE" w:rsidP="00DD4B9C">
            <w:pPr>
              <w:jc w:val="right"/>
              <w:rPr>
                <w:color w:val="000000"/>
                <w:lang w:val="en-CA" w:eastAsia="en-CA"/>
              </w:rPr>
            </w:pPr>
            <w:r w:rsidRPr="000863EE">
              <w:rPr>
                <w:color w:val="000000"/>
                <w:lang w:val="en-CA" w:eastAsia="en-CA"/>
              </w:rPr>
              <w:t xml:space="preserve">28.47 </w:t>
            </w:r>
          </w:p>
        </w:tc>
        <w:tc>
          <w:tcPr>
            <w:tcW w:w="1088" w:type="dxa"/>
            <w:shd w:val="clear" w:color="auto" w:fill="auto"/>
            <w:noWrap/>
            <w:vAlign w:val="center"/>
            <w:hideMark/>
          </w:tcPr>
          <w:p w14:paraId="47896E95" w14:textId="77777777" w:rsidR="000863EE" w:rsidRPr="000863EE" w:rsidRDefault="000863EE" w:rsidP="00DD4B9C">
            <w:pPr>
              <w:jc w:val="right"/>
              <w:rPr>
                <w:color w:val="000000"/>
                <w:lang w:val="en-CA" w:eastAsia="en-CA"/>
              </w:rPr>
            </w:pPr>
            <w:r w:rsidRPr="000863EE">
              <w:rPr>
                <w:color w:val="000000"/>
                <w:lang w:val="en-CA" w:eastAsia="en-CA"/>
              </w:rPr>
              <w:t xml:space="preserve">14.20 </w:t>
            </w:r>
          </w:p>
        </w:tc>
      </w:tr>
      <w:tr w:rsidR="000863EE" w:rsidRPr="000863EE" w14:paraId="309A8506" w14:textId="77777777" w:rsidTr="00D55105">
        <w:trPr>
          <w:trHeight w:val="83"/>
        </w:trPr>
        <w:tc>
          <w:tcPr>
            <w:tcW w:w="1304" w:type="dxa"/>
            <w:shd w:val="clear" w:color="auto" w:fill="auto"/>
            <w:noWrap/>
            <w:vAlign w:val="center"/>
            <w:hideMark/>
          </w:tcPr>
          <w:p w14:paraId="601B716A" w14:textId="77777777" w:rsidR="000863EE" w:rsidRPr="000863EE" w:rsidRDefault="000863EE" w:rsidP="00DD4B9C">
            <w:pPr>
              <w:rPr>
                <w:color w:val="000000"/>
                <w:sz w:val="20"/>
                <w:szCs w:val="20"/>
                <w:lang w:val="en-CA" w:eastAsia="en-CA"/>
              </w:rPr>
            </w:pPr>
            <w:r w:rsidRPr="000863EE">
              <w:rPr>
                <w:color w:val="000000"/>
                <w:sz w:val="20"/>
                <w:szCs w:val="20"/>
                <w:lang w:eastAsia="en-CA"/>
              </w:rPr>
              <w:t>UNDP</w:t>
            </w:r>
          </w:p>
        </w:tc>
        <w:tc>
          <w:tcPr>
            <w:tcW w:w="1143" w:type="dxa"/>
            <w:shd w:val="clear" w:color="auto" w:fill="auto"/>
            <w:noWrap/>
            <w:vAlign w:val="center"/>
            <w:hideMark/>
          </w:tcPr>
          <w:p w14:paraId="17DADA95" w14:textId="77777777" w:rsidR="000863EE" w:rsidRPr="000863EE" w:rsidRDefault="000863EE" w:rsidP="00DD4B9C">
            <w:pPr>
              <w:jc w:val="center"/>
              <w:rPr>
                <w:color w:val="000000"/>
                <w:lang w:val="en-CA" w:eastAsia="en-CA"/>
              </w:rPr>
            </w:pPr>
            <w:r w:rsidRPr="000863EE">
              <w:rPr>
                <w:color w:val="000000"/>
                <w:lang w:val="en-CA" w:eastAsia="en-CA"/>
              </w:rPr>
              <w:t>5</w:t>
            </w:r>
          </w:p>
        </w:tc>
        <w:tc>
          <w:tcPr>
            <w:tcW w:w="1376" w:type="dxa"/>
            <w:shd w:val="clear" w:color="auto" w:fill="auto"/>
            <w:noWrap/>
            <w:vAlign w:val="center"/>
            <w:hideMark/>
          </w:tcPr>
          <w:p w14:paraId="42004F42" w14:textId="77777777" w:rsidR="000863EE" w:rsidRPr="000863EE" w:rsidRDefault="000863EE" w:rsidP="00DD4B9C">
            <w:pPr>
              <w:jc w:val="right"/>
              <w:rPr>
                <w:color w:val="000000"/>
                <w:lang w:val="en-CA" w:eastAsia="en-CA"/>
              </w:rPr>
            </w:pPr>
            <w:r w:rsidRPr="000863EE">
              <w:rPr>
                <w:color w:val="000000"/>
                <w:lang w:val="en-CA" w:eastAsia="en-CA"/>
              </w:rPr>
              <w:t>8,621,990</w:t>
            </w:r>
          </w:p>
        </w:tc>
        <w:tc>
          <w:tcPr>
            <w:tcW w:w="1207" w:type="dxa"/>
            <w:shd w:val="clear" w:color="auto" w:fill="auto"/>
            <w:noWrap/>
            <w:vAlign w:val="center"/>
            <w:hideMark/>
          </w:tcPr>
          <w:p w14:paraId="20ED7B9C" w14:textId="77777777" w:rsidR="000863EE" w:rsidRPr="000863EE" w:rsidRDefault="000863EE" w:rsidP="00DD4B9C">
            <w:pPr>
              <w:jc w:val="right"/>
              <w:rPr>
                <w:color w:val="000000"/>
                <w:lang w:val="en-CA" w:eastAsia="en-CA"/>
              </w:rPr>
            </w:pPr>
            <w:r w:rsidRPr="000863EE">
              <w:rPr>
                <w:color w:val="000000"/>
                <w:lang w:val="en-CA" w:eastAsia="en-CA"/>
              </w:rPr>
              <w:t>8,607,326</w:t>
            </w:r>
          </w:p>
        </w:tc>
        <w:tc>
          <w:tcPr>
            <w:tcW w:w="1088" w:type="dxa"/>
            <w:shd w:val="clear" w:color="auto" w:fill="auto"/>
            <w:noWrap/>
            <w:vAlign w:val="center"/>
            <w:hideMark/>
          </w:tcPr>
          <w:p w14:paraId="51ABC0F9" w14:textId="77777777" w:rsidR="000863EE" w:rsidRPr="000863EE" w:rsidRDefault="000863EE" w:rsidP="00DD4B9C">
            <w:pPr>
              <w:jc w:val="right"/>
              <w:rPr>
                <w:color w:val="000000"/>
                <w:lang w:val="en-CA" w:eastAsia="en-CA"/>
              </w:rPr>
            </w:pPr>
            <w:r w:rsidRPr="000863EE">
              <w:rPr>
                <w:color w:val="000000"/>
                <w:lang w:val="en-CA" w:eastAsia="en-CA"/>
              </w:rPr>
              <w:t>564.6</w:t>
            </w:r>
          </w:p>
        </w:tc>
        <w:tc>
          <w:tcPr>
            <w:tcW w:w="1088" w:type="dxa"/>
            <w:shd w:val="clear" w:color="auto" w:fill="auto"/>
            <w:noWrap/>
            <w:vAlign w:val="center"/>
            <w:hideMark/>
          </w:tcPr>
          <w:p w14:paraId="4516FE3A" w14:textId="77777777" w:rsidR="000863EE" w:rsidRPr="000863EE" w:rsidRDefault="000863EE" w:rsidP="00DD4B9C">
            <w:pPr>
              <w:jc w:val="right"/>
              <w:rPr>
                <w:color w:val="000000"/>
                <w:lang w:val="en-CA" w:eastAsia="en-CA"/>
              </w:rPr>
            </w:pPr>
            <w:r w:rsidRPr="000863EE">
              <w:rPr>
                <w:color w:val="000000"/>
                <w:lang w:val="en-CA" w:eastAsia="en-CA"/>
              </w:rPr>
              <w:t>564.6</w:t>
            </w:r>
          </w:p>
        </w:tc>
        <w:tc>
          <w:tcPr>
            <w:tcW w:w="1088" w:type="dxa"/>
            <w:gridSpan w:val="2"/>
            <w:shd w:val="clear" w:color="auto" w:fill="auto"/>
            <w:noWrap/>
            <w:vAlign w:val="center"/>
            <w:hideMark/>
          </w:tcPr>
          <w:p w14:paraId="1E23D4E2" w14:textId="77777777" w:rsidR="000863EE" w:rsidRPr="000863EE" w:rsidRDefault="000863EE" w:rsidP="00DD4B9C">
            <w:pPr>
              <w:jc w:val="right"/>
              <w:rPr>
                <w:color w:val="000000"/>
                <w:lang w:val="en-CA" w:eastAsia="en-CA"/>
              </w:rPr>
            </w:pPr>
            <w:r w:rsidRPr="000863EE">
              <w:rPr>
                <w:color w:val="000000"/>
                <w:lang w:val="en-CA" w:eastAsia="en-CA"/>
              </w:rPr>
              <w:t xml:space="preserve">37.94 </w:t>
            </w:r>
          </w:p>
        </w:tc>
        <w:tc>
          <w:tcPr>
            <w:tcW w:w="1088" w:type="dxa"/>
            <w:shd w:val="clear" w:color="auto" w:fill="auto"/>
            <w:noWrap/>
            <w:vAlign w:val="center"/>
            <w:hideMark/>
          </w:tcPr>
          <w:p w14:paraId="5FAAA576" w14:textId="77777777" w:rsidR="000863EE" w:rsidRPr="000863EE" w:rsidRDefault="000863EE" w:rsidP="00DD4B9C">
            <w:pPr>
              <w:jc w:val="right"/>
              <w:rPr>
                <w:color w:val="000000"/>
                <w:lang w:val="en-CA" w:eastAsia="en-CA"/>
              </w:rPr>
            </w:pPr>
            <w:r w:rsidRPr="000863EE">
              <w:rPr>
                <w:color w:val="000000"/>
                <w:lang w:val="en-CA" w:eastAsia="en-CA"/>
              </w:rPr>
              <w:t xml:space="preserve">8.54 </w:t>
            </w:r>
          </w:p>
        </w:tc>
      </w:tr>
      <w:tr w:rsidR="000863EE" w:rsidRPr="000863EE" w14:paraId="606218BF" w14:textId="77777777" w:rsidTr="00D55105">
        <w:trPr>
          <w:trHeight w:val="104"/>
        </w:trPr>
        <w:tc>
          <w:tcPr>
            <w:tcW w:w="1304" w:type="dxa"/>
            <w:shd w:val="clear" w:color="auto" w:fill="auto"/>
            <w:noWrap/>
            <w:vAlign w:val="center"/>
            <w:hideMark/>
          </w:tcPr>
          <w:p w14:paraId="32EDF2E6" w14:textId="77777777" w:rsidR="000863EE" w:rsidRPr="000863EE" w:rsidRDefault="000863EE" w:rsidP="00DD4B9C">
            <w:pPr>
              <w:rPr>
                <w:color w:val="000000"/>
                <w:sz w:val="20"/>
                <w:szCs w:val="20"/>
                <w:lang w:val="en-CA" w:eastAsia="en-CA"/>
              </w:rPr>
            </w:pPr>
            <w:r w:rsidRPr="000863EE">
              <w:rPr>
                <w:color w:val="000000"/>
                <w:sz w:val="20"/>
                <w:szCs w:val="20"/>
                <w:lang w:eastAsia="en-CA"/>
              </w:rPr>
              <w:t>UNEP</w:t>
            </w:r>
          </w:p>
        </w:tc>
        <w:tc>
          <w:tcPr>
            <w:tcW w:w="1143" w:type="dxa"/>
            <w:shd w:val="clear" w:color="auto" w:fill="auto"/>
            <w:noWrap/>
            <w:vAlign w:val="center"/>
            <w:hideMark/>
          </w:tcPr>
          <w:p w14:paraId="6D8C327A" w14:textId="77777777" w:rsidR="000863EE" w:rsidRPr="000863EE" w:rsidRDefault="000863EE" w:rsidP="00DD4B9C">
            <w:pPr>
              <w:jc w:val="center"/>
              <w:rPr>
                <w:color w:val="000000"/>
                <w:lang w:val="en-CA" w:eastAsia="en-CA"/>
              </w:rPr>
            </w:pPr>
            <w:r w:rsidRPr="000863EE">
              <w:rPr>
                <w:color w:val="000000"/>
                <w:lang w:val="en-CA" w:eastAsia="en-CA"/>
              </w:rPr>
              <w:t>27*</w:t>
            </w:r>
          </w:p>
        </w:tc>
        <w:tc>
          <w:tcPr>
            <w:tcW w:w="1376" w:type="dxa"/>
            <w:shd w:val="clear" w:color="auto" w:fill="auto"/>
            <w:noWrap/>
            <w:vAlign w:val="center"/>
            <w:hideMark/>
          </w:tcPr>
          <w:p w14:paraId="367952C1" w14:textId="77777777" w:rsidR="000863EE" w:rsidRPr="000863EE" w:rsidRDefault="000863EE" w:rsidP="00DD4B9C">
            <w:pPr>
              <w:jc w:val="right"/>
              <w:rPr>
                <w:color w:val="000000"/>
                <w:lang w:val="en-CA" w:eastAsia="en-CA"/>
              </w:rPr>
            </w:pPr>
            <w:r w:rsidRPr="000863EE">
              <w:rPr>
                <w:color w:val="000000"/>
                <w:lang w:val="en-CA" w:eastAsia="en-CA"/>
              </w:rPr>
              <w:t>4,851,468</w:t>
            </w:r>
          </w:p>
        </w:tc>
        <w:tc>
          <w:tcPr>
            <w:tcW w:w="1207" w:type="dxa"/>
            <w:shd w:val="clear" w:color="auto" w:fill="auto"/>
            <w:noWrap/>
            <w:vAlign w:val="center"/>
            <w:hideMark/>
          </w:tcPr>
          <w:p w14:paraId="67688742" w14:textId="77777777" w:rsidR="000863EE" w:rsidRPr="000863EE" w:rsidRDefault="000863EE" w:rsidP="00DD4B9C">
            <w:pPr>
              <w:jc w:val="right"/>
              <w:rPr>
                <w:color w:val="000000"/>
                <w:lang w:val="en-CA" w:eastAsia="en-CA"/>
              </w:rPr>
            </w:pPr>
            <w:r w:rsidRPr="000863EE">
              <w:rPr>
                <w:color w:val="000000"/>
                <w:lang w:val="en-CA" w:eastAsia="en-CA"/>
              </w:rPr>
              <w:t>4,077,792</w:t>
            </w:r>
          </w:p>
        </w:tc>
        <w:tc>
          <w:tcPr>
            <w:tcW w:w="1088" w:type="dxa"/>
            <w:shd w:val="clear" w:color="auto" w:fill="auto"/>
            <w:noWrap/>
            <w:vAlign w:val="center"/>
            <w:hideMark/>
          </w:tcPr>
          <w:p w14:paraId="3019E451" w14:textId="77777777" w:rsidR="000863EE" w:rsidRPr="000863EE" w:rsidRDefault="000863EE" w:rsidP="00DD4B9C">
            <w:pPr>
              <w:jc w:val="right"/>
              <w:rPr>
                <w:color w:val="000000"/>
                <w:lang w:val="en-CA" w:eastAsia="en-CA"/>
              </w:rPr>
            </w:pPr>
            <w:r w:rsidRPr="000863EE">
              <w:rPr>
                <w:color w:val="000000"/>
                <w:lang w:val="en-CA" w:eastAsia="en-CA"/>
              </w:rPr>
              <w:t>0.0</w:t>
            </w:r>
          </w:p>
        </w:tc>
        <w:tc>
          <w:tcPr>
            <w:tcW w:w="1088" w:type="dxa"/>
            <w:shd w:val="clear" w:color="auto" w:fill="auto"/>
            <w:noWrap/>
            <w:vAlign w:val="center"/>
            <w:hideMark/>
          </w:tcPr>
          <w:p w14:paraId="6C58BC22" w14:textId="77777777" w:rsidR="000863EE" w:rsidRPr="000863EE" w:rsidRDefault="000863EE" w:rsidP="00DD4B9C">
            <w:pPr>
              <w:jc w:val="right"/>
              <w:rPr>
                <w:color w:val="000000"/>
                <w:lang w:val="en-CA" w:eastAsia="en-CA"/>
              </w:rPr>
            </w:pPr>
            <w:r w:rsidRPr="000863EE">
              <w:rPr>
                <w:color w:val="000000"/>
                <w:lang w:val="en-CA" w:eastAsia="en-CA"/>
              </w:rPr>
              <w:t>0.0</w:t>
            </w:r>
          </w:p>
        </w:tc>
        <w:tc>
          <w:tcPr>
            <w:tcW w:w="1088" w:type="dxa"/>
            <w:gridSpan w:val="2"/>
            <w:shd w:val="clear" w:color="auto" w:fill="auto"/>
            <w:noWrap/>
            <w:vAlign w:val="center"/>
            <w:hideMark/>
          </w:tcPr>
          <w:p w14:paraId="233653D9" w14:textId="77777777" w:rsidR="000863EE" w:rsidRPr="000863EE" w:rsidRDefault="000863EE" w:rsidP="00DD4B9C">
            <w:pPr>
              <w:jc w:val="right"/>
              <w:rPr>
                <w:color w:val="000000"/>
                <w:lang w:val="en-CA" w:eastAsia="en-CA"/>
              </w:rPr>
            </w:pPr>
            <w:r w:rsidRPr="000863EE">
              <w:rPr>
                <w:color w:val="000000"/>
                <w:lang w:val="en-CA" w:eastAsia="en-CA"/>
              </w:rPr>
              <w:t xml:space="preserve">63.78 </w:t>
            </w:r>
          </w:p>
        </w:tc>
        <w:tc>
          <w:tcPr>
            <w:tcW w:w="1088" w:type="dxa"/>
            <w:shd w:val="clear" w:color="auto" w:fill="auto"/>
            <w:noWrap/>
            <w:vAlign w:val="center"/>
            <w:hideMark/>
          </w:tcPr>
          <w:p w14:paraId="763B6A18" w14:textId="77777777" w:rsidR="000863EE" w:rsidRPr="000863EE" w:rsidRDefault="000863EE" w:rsidP="00DD4B9C">
            <w:pPr>
              <w:jc w:val="right"/>
              <w:rPr>
                <w:color w:val="000000"/>
                <w:lang w:val="en-CA" w:eastAsia="en-CA"/>
              </w:rPr>
            </w:pPr>
            <w:r w:rsidRPr="000863EE">
              <w:rPr>
                <w:color w:val="000000"/>
                <w:lang w:val="en-CA" w:eastAsia="en-CA"/>
              </w:rPr>
              <w:t xml:space="preserve">36.48 </w:t>
            </w:r>
          </w:p>
        </w:tc>
      </w:tr>
      <w:tr w:rsidR="000863EE" w:rsidRPr="000863EE" w14:paraId="426A3827" w14:textId="77777777" w:rsidTr="00D55105">
        <w:trPr>
          <w:trHeight w:val="108"/>
        </w:trPr>
        <w:tc>
          <w:tcPr>
            <w:tcW w:w="1304" w:type="dxa"/>
            <w:shd w:val="clear" w:color="auto" w:fill="auto"/>
            <w:noWrap/>
            <w:vAlign w:val="center"/>
            <w:hideMark/>
          </w:tcPr>
          <w:p w14:paraId="2E5C454F" w14:textId="77777777" w:rsidR="000863EE" w:rsidRPr="000863EE" w:rsidRDefault="000863EE" w:rsidP="00DD4B9C">
            <w:pPr>
              <w:rPr>
                <w:color w:val="000000"/>
                <w:sz w:val="20"/>
                <w:szCs w:val="20"/>
                <w:lang w:val="en-CA" w:eastAsia="en-CA"/>
              </w:rPr>
            </w:pPr>
            <w:r w:rsidRPr="000863EE">
              <w:rPr>
                <w:color w:val="000000"/>
                <w:sz w:val="20"/>
                <w:szCs w:val="20"/>
                <w:lang w:eastAsia="en-CA"/>
              </w:rPr>
              <w:t>UNIDO</w:t>
            </w:r>
          </w:p>
        </w:tc>
        <w:tc>
          <w:tcPr>
            <w:tcW w:w="1143" w:type="dxa"/>
            <w:shd w:val="clear" w:color="auto" w:fill="auto"/>
            <w:noWrap/>
            <w:vAlign w:val="center"/>
            <w:hideMark/>
          </w:tcPr>
          <w:p w14:paraId="24DBAD16" w14:textId="77777777" w:rsidR="000863EE" w:rsidRPr="000863EE" w:rsidRDefault="000863EE" w:rsidP="00DD4B9C">
            <w:pPr>
              <w:jc w:val="center"/>
              <w:rPr>
                <w:color w:val="000000"/>
                <w:lang w:val="en-CA" w:eastAsia="en-CA"/>
              </w:rPr>
            </w:pPr>
            <w:r w:rsidRPr="000863EE">
              <w:rPr>
                <w:color w:val="000000"/>
                <w:lang w:val="en-CA" w:eastAsia="en-CA"/>
              </w:rPr>
              <w:t>1</w:t>
            </w:r>
          </w:p>
        </w:tc>
        <w:tc>
          <w:tcPr>
            <w:tcW w:w="1376" w:type="dxa"/>
            <w:shd w:val="clear" w:color="auto" w:fill="auto"/>
            <w:noWrap/>
            <w:vAlign w:val="center"/>
            <w:hideMark/>
          </w:tcPr>
          <w:p w14:paraId="1A8BE01D" w14:textId="77777777" w:rsidR="000863EE" w:rsidRPr="000863EE" w:rsidRDefault="000863EE" w:rsidP="00DD4B9C">
            <w:pPr>
              <w:jc w:val="right"/>
              <w:rPr>
                <w:color w:val="000000"/>
                <w:lang w:val="en-CA" w:eastAsia="en-CA"/>
              </w:rPr>
            </w:pPr>
            <w:r w:rsidRPr="000863EE">
              <w:rPr>
                <w:color w:val="000000"/>
                <w:lang w:val="en-CA" w:eastAsia="en-CA"/>
              </w:rPr>
              <w:t>63,521</w:t>
            </w:r>
          </w:p>
        </w:tc>
        <w:tc>
          <w:tcPr>
            <w:tcW w:w="1207" w:type="dxa"/>
            <w:shd w:val="clear" w:color="auto" w:fill="auto"/>
            <w:noWrap/>
            <w:vAlign w:val="center"/>
            <w:hideMark/>
          </w:tcPr>
          <w:p w14:paraId="03217814" w14:textId="77777777" w:rsidR="000863EE" w:rsidRPr="000863EE" w:rsidRDefault="000863EE" w:rsidP="00DD4B9C">
            <w:pPr>
              <w:jc w:val="right"/>
              <w:rPr>
                <w:color w:val="000000"/>
                <w:lang w:val="en-CA" w:eastAsia="en-CA"/>
              </w:rPr>
            </w:pPr>
            <w:r w:rsidRPr="000863EE">
              <w:rPr>
                <w:color w:val="000000"/>
                <w:lang w:val="en-CA" w:eastAsia="en-CA"/>
              </w:rPr>
              <w:t>62,189</w:t>
            </w:r>
          </w:p>
        </w:tc>
        <w:tc>
          <w:tcPr>
            <w:tcW w:w="1088" w:type="dxa"/>
            <w:shd w:val="clear" w:color="auto" w:fill="auto"/>
            <w:noWrap/>
            <w:vAlign w:val="center"/>
            <w:hideMark/>
          </w:tcPr>
          <w:p w14:paraId="36084BF1" w14:textId="77777777" w:rsidR="000863EE" w:rsidRPr="000863EE" w:rsidRDefault="000863EE" w:rsidP="00DD4B9C">
            <w:pPr>
              <w:jc w:val="right"/>
              <w:rPr>
                <w:color w:val="000000"/>
                <w:lang w:val="en-CA" w:eastAsia="en-CA"/>
              </w:rPr>
            </w:pPr>
            <w:r w:rsidRPr="000863EE">
              <w:rPr>
                <w:color w:val="000000"/>
                <w:lang w:val="en-CA" w:eastAsia="en-CA"/>
              </w:rPr>
              <w:t>0.0</w:t>
            </w:r>
          </w:p>
        </w:tc>
        <w:tc>
          <w:tcPr>
            <w:tcW w:w="1088" w:type="dxa"/>
            <w:shd w:val="clear" w:color="auto" w:fill="auto"/>
            <w:noWrap/>
            <w:vAlign w:val="center"/>
            <w:hideMark/>
          </w:tcPr>
          <w:p w14:paraId="77562AA0" w14:textId="77777777" w:rsidR="000863EE" w:rsidRPr="000863EE" w:rsidRDefault="000863EE" w:rsidP="00DD4B9C">
            <w:pPr>
              <w:jc w:val="right"/>
              <w:rPr>
                <w:color w:val="000000"/>
                <w:lang w:val="en-CA" w:eastAsia="en-CA"/>
              </w:rPr>
            </w:pPr>
            <w:r w:rsidRPr="000863EE">
              <w:rPr>
                <w:color w:val="000000"/>
                <w:lang w:val="en-CA" w:eastAsia="en-CA"/>
              </w:rPr>
              <w:t>0.0</w:t>
            </w:r>
          </w:p>
        </w:tc>
        <w:tc>
          <w:tcPr>
            <w:tcW w:w="1088" w:type="dxa"/>
            <w:gridSpan w:val="2"/>
            <w:shd w:val="clear" w:color="auto" w:fill="auto"/>
            <w:noWrap/>
            <w:vAlign w:val="center"/>
            <w:hideMark/>
          </w:tcPr>
          <w:p w14:paraId="3FAE374F" w14:textId="77777777" w:rsidR="000863EE" w:rsidRPr="000863EE" w:rsidRDefault="000863EE" w:rsidP="00DD4B9C">
            <w:pPr>
              <w:jc w:val="right"/>
              <w:rPr>
                <w:color w:val="000000"/>
                <w:lang w:val="en-CA" w:eastAsia="en-CA"/>
              </w:rPr>
            </w:pPr>
            <w:r w:rsidRPr="000863EE">
              <w:rPr>
                <w:color w:val="000000"/>
                <w:lang w:val="en-CA" w:eastAsia="en-CA"/>
              </w:rPr>
              <w:t xml:space="preserve">37.53 </w:t>
            </w:r>
          </w:p>
        </w:tc>
        <w:tc>
          <w:tcPr>
            <w:tcW w:w="1088" w:type="dxa"/>
            <w:shd w:val="clear" w:color="auto" w:fill="auto"/>
            <w:noWrap/>
            <w:vAlign w:val="center"/>
            <w:hideMark/>
          </w:tcPr>
          <w:p w14:paraId="198C9CDB" w14:textId="77777777" w:rsidR="000863EE" w:rsidRPr="000863EE" w:rsidRDefault="000863EE" w:rsidP="00DD4B9C">
            <w:pPr>
              <w:jc w:val="right"/>
              <w:rPr>
                <w:color w:val="000000"/>
                <w:lang w:val="en-CA" w:eastAsia="en-CA"/>
              </w:rPr>
            </w:pPr>
            <w:r w:rsidRPr="000863EE">
              <w:rPr>
                <w:color w:val="000000"/>
                <w:lang w:val="en-CA" w:eastAsia="en-CA"/>
              </w:rPr>
              <w:t xml:space="preserve">12.17 </w:t>
            </w:r>
          </w:p>
        </w:tc>
      </w:tr>
      <w:tr w:rsidR="000863EE" w:rsidRPr="00AF3D1A" w14:paraId="5AC97F3C" w14:textId="77777777" w:rsidTr="00D55105">
        <w:trPr>
          <w:trHeight w:val="126"/>
        </w:trPr>
        <w:tc>
          <w:tcPr>
            <w:tcW w:w="1304" w:type="dxa"/>
            <w:shd w:val="clear" w:color="auto" w:fill="auto"/>
            <w:noWrap/>
            <w:vAlign w:val="center"/>
            <w:hideMark/>
          </w:tcPr>
          <w:p w14:paraId="7FF90BA7" w14:textId="77777777" w:rsidR="000863EE" w:rsidRPr="000863EE" w:rsidRDefault="000863EE" w:rsidP="00DD4B9C">
            <w:pPr>
              <w:jc w:val="left"/>
              <w:rPr>
                <w:b/>
                <w:bCs/>
                <w:color w:val="000000"/>
                <w:sz w:val="20"/>
                <w:szCs w:val="20"/>
                <w:lang w:val="en-CA" w:eastAsia="en-CA"/>
              </w:rPr>
            </w:pPr>
            <w:r w:rsidRPr="000863EE">
              <w:rPr>
                <w:b/>
                <w:bCs/>
                <w:color w:val="000000"/>
                <w:sz w:val="20"/>
                <w:szCs w:val="20"/>
                <w:lang w:eastAsia="en-CA"/>
              </w:rPr>
              <w:t>Total</w:t>
            </w:r>
          </w:p>
        </w:tc>
        <w:tc>
          <w:tcPr>
            <w:tcW w:w="1143" w:type="dxa"/>
            <w:shd w:val="clear" w:color="auto" w:fill="auto"/>
            <w:noWrap/>
            <w:vAlign w:val="center"/>
            <w:hideMark/>
          </w:tcPr>
          <w:p w14:paraId="1040FD8E" w14:textId="77777777" w:rsidR="000863EE" w:rsidRPr="000863EE" w:rsidRDefault="000863EE" w:rsidP="00DD4B9C">
            <w:pPr>
              <w:jc w:val="center"/>
              <w:rPr>
                <w:b/>
                <w:bCs/>
                <w:color w:val="000000"/>
                <w:lang w:val="en-CA" w:eastAsia="en-CA"/>
              </w:rPr>
            </w:pPr>
            <w:r w:rsidRPr="000863EE">
              <w:rPr>
                <w:b/>
                <w:bCs/>
                <w:color w:val="000000"/>
                <w:lang w:val="en-CA" w:eastAsia="en-CA"/>
              </w:rPr>
              <w:t>35</w:t>
            </w:r>
          </w:p>
        </w:tc>
        <w:tc>
          <w:tcPr>
            <w:tcW w:w="1376" w:type="dxa"/>
            <w:shd w:val="clear" w:color="auto" w:fill="auto"/>
            <w:noWrap/>
            <w:vAlign w:val="center"/>
            <w:hideMark/>
          </w:tcPr>
          <w:p w14:paraId="284BFC0A" w14:textId="77777777" w:rsidR="000863EE" w:rsidRPr="000863EE" w:rsidRDefault="000863EE" w:rsidP="00DD4B9C">
            <w:pPr>
              <w:jc w:val="right"/>
              <w:rPr>
                <w:b/>
                <w:bCs/>
                <w:color w:val="000000"/>
                <w:lang w:val="en-CA" w:eastAsia="en-CA"/>
              </w:rPr>
            </w:pPr>
            <w:r w:rsidRPr="000863EE">
              <w:rPr>
                <w:b/>
                <w:bCs/>
                <w:color w:val="000000"/>
                <w:lang w:val="en-CA" w:eastAsia="en-CA"/>
              </w:rPr>
              <w:t>15,683,109</w:t>
            </w:r>
          </w:p>
        </w:tc>
        <w:tc>
          <w:tcPr>
            <w:tcW w:w="1207" w:type="dxa"/>
            <w:shd w:val="clear" w:color="auto" w:fill="auto"/>
            <w:noWrap/>
            <w:vAlign w:val="center"/>
            <w:hideMark/>
          </w:tcPr>
          <w:p w14:paraId="0610E21B" w14:textId="77777777" w:rsidR="000863EE" w:rsidRPr="000863EE" w:rsidRDefault="000863EE" w:rsidP="00DD4B9C">
            <w:pPr>
              <w:jc w:val="right"/>
              <w:rPr>
                <w:b/>
                <w:bCs/>
                <w:color w:val="000000"/>
                <w:lang w:val="en-CA" w:eastAsia="en-CA"/>
              </w:rPr>
            </w:pPr>
            <w:r w:rsidRPr="000863EE">
              <w:rPr>
                <w:b/>
                <w:bCs/>
                <w:color w:val="000000"/>
                <w:lang w:val="en-CA" w:eastAsia="en-CA"/>
              </w:rPr>
              <w:t>14,893,437</w:t>
            </w:r>
          </w:p>
        </w:tc>
        <w:tc>
          <w:tcPr>
            <w:tcW w:w="1088" w:type="dxa"/>
            <w:shd w:val="clear" w:color="auto" w:fill="auto"/>
            <w:noWrap/>
            <w:vAlign w:val="center"/>
            <w:hideMark/>
          </w:tcPr>
          <w:p w14:paraId="50BECA73" w14:textId="77777777" w:rsidR="000863EE" w:rsidRPr="000863EE" w:rsidRDefault="000863EE" w:rsidP="00DD4B9C">
            <w:pPr>
              <w:jc w:val="right"/>
              <w:rPr>
                <w:b/>
                <w:bCs/>
                <w:color w:val="000000"/>
                <w:lang w:val="en-CA" w:eastAsia="en-CA"/>
              </w:rPr>
            </w:pPr>
            <w:r w:rsidRPr="000863EE">
              <w:rPr>
                <w:b/>
                <w:bCs/>
                <w:color w:val="000000"/>
                <w:lang w:val="en-CA" w:eastAsia="en-CA"/>
              </w:rPr>
              <w:t>705.4</w:t>
            </w:r>
          </w:p>
        </w:tc>
        <w:tc>
          <w:tcPr>
            <w:tcW w:w="1088" w:type="dxa"/>
            <w:shd w:val="clear" w:color="auto" w:fill="auto"/>
            <w:noWrap/>
            <w:vAlign w:val="center"/>
            <w:hideMark/>
          </w:tcPr>
          <w:p w14:paraId="426970CC" w14:textId="77777777" w:rsidR="000863EE" w:rsidRPr="000863EE" w:rsidRDefault="000863EE" w:rsidP="00DD4B9C">
            <w:pPr>
              <w:jc w:val="right"/>
              <w:rPr>
                <w:b/>
                <w:bCs/>
                <w:color w:val="000000"/>
                <w:lang w:val="en-CA" w:eastAsia="en-CA"/>
              </w:rPr>
            </w:pPr>
            <w:r w:rsidRPr="000863EE">
              <w:rPr>
                <w:b/>
                <w:bCs/>
                <w:color w:val="000000"/>
                <w:lang w:val="en-CA" w:eastAsia="en-CA"/>
              </w:rPr>
              <w:t>705.4</w:t>
            </w:r>
          </w:p>
        </w:tc>
        <w:tc>
          <w:tcPr>
            <w:tcW w:w="1088" w:type="dxa"/>
            <w:gridSpan w:val="2"/>
            <w:shd w:val="clear" w:color="auto" w:fill="auto"/>
            <w:noWrap/>
            <w:vAlign w:val="center"/>
            <w:hideMark/>
          </w:tcPr>
          <w:p w14:paraId="621925D6" w14:textId="77777777" w:rsidR="000863EE" w:rsidRPr="000863EE" w:rsidRDefault="000863EE" w:rsidP="00DD4B9C">
            <w:pPr>
              <w:jc w:val="right"/>
              <w:rPr>
                <w:b/>
                <w:bCs/>
                <w:color w:val="000000"/>
                <w:lang w:val="en-CA" w:eastAsia="en-CA"/>
              </w:rPr>
            </w:pPr>
            <w:r w:rsidRPr="000863EE">
              <w:rPr>
                <w:b/>
                <w:bCs/>
                <w:color w:val="000000"/>
                <w:lang w:val="en-CA" w:eastAsia="en-CA"/>
              </w:rPr>
              <w:t xml:space="preserve">57.33 </w:t>
            </w:r>
          </w:p>
        </w:tc>
        <w:tc>
          <w:tcPr>
            <w:tcW w:w="1088" w:type="dxa"/>
            <w:shd w:val="clear" w:color="auto" w:fill="auto"/>
            <w:noWrap/>
            <w:vAlign w:val="center"/>
            <w:hideMark/>
          </w:tcPr>
          <w:p w14:paraId="79CD79E0" w14:textId="77777777" w:rsidR="000863EE" w:rsidRPr="00AF3D1A" w:rsidRDefault="000863EE" w:rsidP="00DD4B9C">
            <w:pPr>
              <w:jc w:val="right"/>
              <w:rPr>
                <w:b/>
                <w:bCs/>
                <w:color w:val="000000"/>
                <w:lang w:val="en-CA" w:eastAsia="en-CA"/>
              </w:rPr>
            </w:pPr>
            <w:r w:rsidRPr="000863EE">
              <w:rPr>
                <w:b/>
                <w:bCs/>
                <w:color w:val="000000"/>
                <w:lang w:val="en-CA" w:eastAsia="en-CA"/>
              </w:rPr>
              <w:t>29.06</w:t>
            </w:r>
            <w:r w:rsidRPr="00AF3D1A">
              <w:rPr>
                <w:b/>
                <w:bCs/>
                <w:color w:val="000000"/>
                <w:lang w:val="en-CA" w:eastAsia="en-CA"/>
              </w:rPr>
              <w:t xml:space="preserve"> </w:t>
            </w:r>
          </w:p>
        </w:tc>
      </w:tr>
    </w:tbl>
    <w:p w14:paraId="7F22FA2F" w14:textId="77777777" w:rsidR="00932DA3" w:rsidRPr="000863EE" w:rsidRDefault="000863EE" w:rsidP="00E969AD">
      <w:pPr>
        <w:spacing w:after="240"/>
        <w:rPr>
          <w:sz w:val="20"/>
          <w:szCs w:val="20"/>
          <w:lang w:val="en-CA"/>
        </w:rPr>
      </w:pPr>
      <w:r w:rsidRPr="00F02D8B">
        <w:rPr>
          <w:sz w:val="20"/>
          <w:szCs w:val="20"/>
        </w:rPr>
        <w:t xml:space="preserve">* Including 5 consolidated PCRs for </w:t>
      </w:r>
      <w:r w:rsidRPr="00F02D8B">
        <w:rPr>
          <w:sz w:val="20"/>
          <w:szCs w:val="20"/>
          <w:lang w:val="en-CA"/>
        </w:rPr>
        <w:t>survey of ODS alternatives at the national level.</w:t>
      </w:r>
    </w:p>
    <w:p w14:paraId="7BE4D1A9" w14:textId="77777777" w:rsidR="00932DA3" w:rsidRDefault="00932DA3" w:rsidP="00BB3355">
      <w:pPr>
        <w:keepNext/>
        <w:keepLines/>
        <w:spacing w:before="120" w:after="240"/>
        <w:rPr>
          <w:b/>
          <w:lang w:val="en-CA" w:eastAsia="ja-JP"/>
        </w:rPr>
      </w:pPr>
      <w:r>
        <w:rPr>
          <w:b/>
          <w:lang w:val="en-CA" w:eastAsia="ja-JP"/>
        </w:rPr>
        <w:t xml:space="preserve">Reasons for delays </w:t>
      </w:r>
    </w:p>
    <w:p w14:paraId="144C3283" w14:textId="339C6A57" w:rsidR="007E3256" w:rsidRDefault="007E3256" w:rsidP="00BB3355">
      <w:pPr>
        <w:pStyle w:val="Heading1"/>
        <w:tabs>
          <w:tab w:val="clear" w:pos="0"/>
          <w:tab w:val="num" w:pos="720"/>
        </w:tabs>
        <w:spacing w:before="240"/>
      </w:pPr>
      <w:r>
        <w:t xml:space="preserve">Pilots demonstration projects on ODS waste management and disposals had delays due to, </w:t>
      </w:r>
      <w:r w:rsidRPr="004D56B4">
        <w:rPr>
          <w:i/>
        </w:rPr>
        <w:t>inter alia</w:t>
      </w:r>
      <w:r>
        <w:t xml:space="preserve">, the </w:t>
      </w:r>
      <w:r w:rsidRPr="00DD575F">
        <w:t>higher implementation costs of the preparatory activities</w:t>
      </w:r>
      <w:r>
        <w:t>; the lack of</w:t>
      </w:r>
      <w:r w:rsidRPr="004253DC">
        <w:t xml:space="preserve"> effective consolidati</w:t>
      </w:r>
      <w:r>
        <w:t>on of</w:t>
      </w:r>
      <w:r w:rsidRPr="004253DC">
        <w:t xml:space="preserve"> unwanted ODS banks</w:t>
      </w:r>
      <w:r>
        <w:t xml:space="preserve"> compared to the</w:t>
      </w:r>
      <w:r w:rsidRPr="004253DC">
        <w:t xml:space="preserve"> predicted amounts of waste refrigerant</w:t>
      </w:r>
      <w:r>
        <w:t>;</w:t>
      </w:r>
      <w:r w:rsidRPr="007E3256">
        <w:t xml:space="preserve"> </w:t>
      </w:r>
      <w:r>
        <w:t xml:space="preserve">the difficult </w:t>
      </w:r>
      <w:r w:rsidRPr="00DD575F">
        <w:t>synchronization of the shi</w:t>
      </w:r>
      <w:r>
        <w:t>pments from different countries; complications of finding</w:t>
      </w:r>
      <w:r w:rsidRPr="00DD575F">
        <w:t xml:space="preserve"> synergies with</w:t>
      </w:r>
      <w:r>
        <w:t xml:space="preserve"> persistent organic pollutants</w:t>
      </w:r>
      <w:r w:rsidRPr="00DD575F">
        <w:t xml:space="preserve"> destruction</w:t>
      </w:r>
      <w:r>
        <w:t xml:space="preserve"> projects;</w:t>
      </w:r>
      <w:r w:rsidRPr="004253DC">
        <w:t xml:space="preserve"> and </w:t>
      </w:r>
      <w:r>
        <w:t xml:space="preserve">a </w:t>
      </w:r>
      <w:r w:rsidRPr="004253DC">
        <w:t xml:space="preserve">lack of awareness on project benefits among stakeholders. </w:t>
      </w:r>
    </w:p>
    <w:p w14:paraId="4A3A97A4" w14:textId="3A726C33" w:rsidR="007E3256" w:rsidRDefault="00184C8E" w:rsidP="00BB3355">
      <w:pPr>
        <w:pStyle w:val="Heading1"/>
        <w:tabs>
          <w:tab w:val="clear" w:pos="0"/>
          <w:tab w:val="num" w:pos="720"/>
        </w:tabs>
        <w:spacing w:before="120"/>
        <w:rPr>
          <w:u w:val="single"/>
        </w:rPr>
      </w:pPr>
      <w:r w:rsidRPr="004253DC">
        <w:t>Delays</w:t>
      </w:r>
      <w:r w:rsidRPr="007E3256">
        <w:rPr>
          <w:lang w:val="en-CA"/>
        </w:rPr>
        <w:t xml:space="preserve"> for </w:t>
      </w:r>
      <w:r w:rsidR="007E3256" w:rsidRPr="007E3256">
        <w:rPr>
          <w:lang w:val="en-CA"/>
        </w:rPr>
        <w:t xml:space="preserve">other </w:t>
      </w:r>
      <w:r w:rsidRPr="007E3256">
        <w:rPr>
          <w:lang w:val="en-CA"/>
        </w:rPr>
        <w:t>individual projects</w:t>
      </w:r>
      <w:r>
        <w:t xml:space="preserve"> are often caused by administrative processes such as </w:t>
      </w:r>
      <w:r w:rsidR="004253DC" w:rsidRPr="004253DC">
        <w:t>the finalisation and signa</w:t>
      </w:r>
      <w:r w:rsidR="004253DC">
        <w:t>ture of the financing agreeme</w:t>
      </w:r>
      <w:r>
        <w:t>nt</w:t>
      </w:r>
      <w:r w:rsidR="004D56B4">
        <w:t xml:space="preserve"> and the</w:t>
      </w:r>
      <w:r w:rsidR="004D56B4" w:rsidRPr="004D56B4">
        <w:t xml:space="preserve"> </w:t>
      </w:r>
      <w:r w:rsidR="004D56B4" w:rsidRPr="004253DC">
        <w:t>lice</w:t>
      </w:r>
      <w:r w:rsidR="004D56B4">
        <w:t>nsing and permit authorizations</w:t>
      </w:r>
      <w:r>
        <w:t xml:space="preserve">. Similarly, </w:t>
      </w:r>
      <w:r w:rsidRPr="00DD575F">
        <w:t>a lack of communication with the NOUs</w:t>
      </w:r>
      <w:r w:rsidR="004D56B4">
        <w:t xml:space="preserve">, due to a change of staff and </w:t>
      </w:r>
      <w:r w:rsidR="004D56B4" w:rsidRPr="00DD575F">
        <w:t>obstacles in both legislation and institutional arrangements of the beneficiary countries</w:t>
      </w:r>
      <w:r w:rsidR="004D56B4">
        <w:t xml:space="preserve"> created delays.</w:t>
      </w:r>
    </w:p>
    <w:p w14:paraId="44D8566E" w14:textId="69751416" w:rsidR="004253DC" w:rsidRPr="007E3256" w:rsidRDefault="007E3256" w:rsidP="00BB3355">
      <w:pPr>
        <w:pStyle w:val="Heading1"/>
        <w:tabs>
          <w:tab w:val="clear" w:pos="0"/>
          <w:tab w:val="num" w:pos="720"/>
        </w:tabs>
        <w:spacing w:before="120"/>
        <w:rPr>
          <w:u w:val="single"/>
        </w:rPr>
      </w:pPr>
      <w:r w:rsidRPr="007E3256">
        <w:t xml:space="preserve">Other factors </w:t>
      </w:r>
      <w:r>
        <w:t>of delays were due namely to:</w:t>
      </w:r>
      <w:r w:rsidR="00DD575F" w:rsidRPr="00DD575F">
        <w:t xml:space="preserve"> the</w:t>
      </w:r>
      <w:r>
        <w:t xml:space="preserve"> long process of</w:t>
      </w:r>
      <w:r w:rsidR="00DD575F" w:rsidRPr="00DD575F">
        <w:t xml:space="preserve"> selection </w:t>
      </w:r>
      <w:r>
        <w:t>for</w:t>
      </w:r>
      <w:r w:rsidR="00DD575F" w:rsidRPr="00DD575F">
        <w:t xml:space="preserve"> equipment suppliers </w:t>
      </w:r>
      <w:r>
        <w:t>and the refusal of institutions to host recycling and recovery centres;</w:t>
      </w:r>
      <w:r w:rsidR="0083466A">
        <w:t xml:space="preserve"> and</w:t>
      </w:r>
      <w:r>
        <w:t xml:space="preserve"> political tensions, </w:t>
      </w:r>
      <w:r w:rsidR="00DD575F">
        <w:t>c</w:t>
      </w:r>
      <w:r w:rsidR="004253DC">
        <w:t xml:space="preserve">ivil unrest </w:t>
      </w:r>
      <w:r>
        <w:t>and w</w:t>
      </w:r>
      <w:r w:rsidR="004253DC">
        <w:t>ar</w:t>
      </w:r>
      <w:r>
        <w:t>.</w:t>
      </w:r>
    </w:p>
    <w:p w14:paraId="3A788A5C" w14:textId="77777777" w:rsidR="00DD575F" w:rsidRPr="001E131B" w:rsidRDefault="00DD575F" w:rsidP="00BB3355">
      <w:pPr>
        <w:pStyle w:val="Heading1"/>
        <w:numPr>
          <w:ilvl w:val="0"/>
          <w:numId w:val="0"/>
        </w:numPr>
        <w:spacing w:before="240"/>
        <w:rPr>
          <w:u w:val="single"/>
        </w:rPr>
      </w:pPr>
      <w:r w:rsidRPr="001E131B">
        <w:rPr>
          <w:u w:val="single"/>
        </w:rPr>
        <w:t>ODS alternative surveys</w:t>
      </w:r>
    </w:p>
    <w:p w14:paraId="3D60C171" w14:textId="7E32EAA9" w:rsidR="009F2262" w:rsidRPr="00184C8E" w:rsidRDefault="00D77316" w:rsidP="00BB3355">
      <w:pPr>
        <w:pStyle w:val="Heading1"/>
        <w:tabs>
          <w:tab w:val="clear" w:pos="0"/>
          <w:tab w:val="num" w:pos="720"/>
        </w:tabs>
        <w:spacing w:before="240"/>
        <w:rPr>
          <w:lang w:val="en-CA"/>
        </w:rPr>
      </w:pPr>
      <w:r>
        <w:t xml:space="preserve">A </w:t>
      </w:r>
      <w:r w:rsidRPr="00184C8E">
        <w:rPr>
          <w:lang w:val="en-CA"/>
        </w:rPr>
        <w:t>wide array of PCRs for ODS alternative surveys mentioned delays in</w:t>
      </w:r>
      <w:r w:rsidR="00DD575F" w:rsidRPr="00184C8E">
        <w:rPr>
          <w:lang w:val="en-CA"/>
        </w:rPr>
        <w:t xml:space="preserve"> conducting the survey</w:t>
      </w:r>
      <w:r w:rsidRPr="00184C8E">
        <w:rPr>
          <w:lang w:val="en-CA"/>
        </w:rPr>
        <w:t>,</w:t>
      </w:r>
      <w:r w:rsidR="00DD575F" w:rsidRPr="00184C8E">
        <w:rPr>
          <w:lang w:val="en-CA"/>
        </w:rPr>
        <w:t xml:space="preserve"> </w:t>
      </w:r>
      <w:r w:rsidRPr="00184C8E">
        <w:rPr>
          <w:lang w:val="en-CA"/>
        </w:rPr>
        <w:t xml:space="preserve">due to, </w:t>
      </w:r>
      <w:r w:rsidRPr="0083466A">
        <w:rPr>
          <w:i/>
          <w:lang w:val="en-CA"/>
        </w:rPr>
        <w:t>inter alia</w:t>
      </w:r>
      <w:r w:rsidRPr="00184C8E">
        <w:rPr>
          <w:lang w:val="en-CA"/>
        </w:rPr>
        <w:t>: the challenge in</w:t>
      </w:r>
      <w:r w:rsidR="00DD575F" w:rsidRPr="00184C8E">
        <w:rPr>
          <w:lang w:val="en-CA"/>
        </w:rPr>
        <w:t xml:space="preserve"> finding local experts; </w:t>
      </w:r>
      <w:r w:rsidR="009918F4" w:rsidRPr="00184C8E">
        <w:rPr>
          <w:lang w:val="en-CA"/>
        </w:rPr>
        <w:t xml:space="preserve">the </w:t>
      </w:r>
      <w:r w:rsidR="00184C8E" w:rsidRPr="00184C8E">
        <w:rPr>
          <w:lang w:val="en-CA"/>
        </w:rPr>
        <w:t xml:space="preserve">lack </w:t>
      </w:r>
      <w:r w:rsidR="00FA44F7" w:rsidRPr="00184C8E">
        <w:rPr>
          <w:lang w:val="en-CA"/>
        </w:rPr>
        <w:t>of</w:t>
      </w:r>
      <w:r w:rsidR="00FA44F7">
        <w:rPr>
          <w:lang w:val="en-CA"/>
        </w:rPr>
        <w:t>,</w:t>
      </w:r>
      <w:r w:rsidR="00FA44F7" w:rsidRPr="00184C8E">
        <w:rPr>
          <w:lang w:val="en-CA"/>
        </w:rPr>
        <w:t xml:space="preserve"> </w:t>
      </w:r>
      <w:r w:rsidR="00184C8E" w:rsidRPr="00184C8E">
        <w:rPr>
          <w:lang w:val="en-CA"/>
        </w:rPr>
        <w:t>or frequent changes in</w:t>
      </w:r>
      <w:r w:rsidR="00FA44F7">
        <w:rPr>
          <w:lang w:val="en-CA"/>
        </w:rPr>
        <w:t>,</w:t>
      </w:r>
      <w:r w:rsidR="009918F4" w:rsidRPr="00184C8E">
        <w:rPr>
          <w:lang w:val="en-CA"/>
        </w:rPr>
        <w:t xml:space="preserve"> NO</w:t>
      </w:r>
      <w:r w:rsidR="00CE07FB">
        <w:rPr>
          <w:lang w:val="en-CA"/>
        </w:rPr>
        <w:t>U</w:t>
      </w:r>
      <w:r w:rsidR="009918F4" w:rsidRPr="00184C8E">
        <w:rPr>
          <w:lang w:val="en-CA"/>
        </w:rPr>
        <w:t xml:space="preserve"> staff; </w:t>
      </w:r>
      <w:r w:rsidR="00DD575F" w:rsidRPr="00184C8E">
        <w:rPr>
          <w:lang w:val="en-CA"/>
        </w:rPr>
        <w:t xml:space="preserve">the </w:t>
      </w:r>
      <w:r w:rsidR="00184C8E" w:rsidRPr="00184C8E">
        <w:rPr>
          <w:lang w:val="en-CA"/>
        </w:rPr>
        <w:t>lack</w:t>
      </w:r>
      <w:r w:rsidR="00CE07FB">
        <w:rPr>
          <w:lang w:val="en-CA"/>
        </w:rPr>
        <w:t xml:space="preserve"> of data</w:t>
      </w:r>
      <w:r w:rsidR="00184C8E" w:rsidRPr="00184C8E">
        <w:rPr>
          <w:lang w:val="en-CA"/>
        </w:rPr>
        <w:t xml:space="preserve">, </w:t>
      </w:r>
      <w:r w:rsidR="009918F4" w:rsidRPr="00184C8E">
        <w:rPr>
          <w:lang w:val="en-CA"/>
        </w:rPr>
        <w:t xml:space="preserve">the quality </w:t>
      </w:r>
      <w:r w:rsidR="00184C8E" w:rsidRPr="00184C8E">
        <w:rPr>
          <w:lang w:val="en-CA"/>
        </w:rPr>
        <w:t xml:space="preserve">of the data gathered </w:t>
      </w:r>
      <w:r w:rsidR="009918F4" w:rsidRPr="00184C8E">
        <w:rPr>
          <w:lang w:val="en-CA"/>
        </w:rPr>
        <w:t>or the discrepancies in data between customs and other stakeholders; the geographic dispersion and</w:t>
      </w:r>
      <w:r w:rsidR="00184C8E" w:rsidRPr="00184C8E">
        <w:rPr>
          <w:lang w:val="en-CA"/>
        </w:rPr>
        <w:t xml:space="preserve"> the wide range of stakeholder</w:t>
      </w:r>
      <w:r w:rsidR="00EF0735">
        <w:rPr>
          <w:lang w:val="en-CA"/>
        </w:rPr>
        <w:t>s</w:t>
      </w:r>
      <w:r w:rsidR="009918F4" w:rsidRPr="00184C8E">
        <w:rPr>
          <w:lang w:val="en-CA"/>
        </w:rPr>
        <w:t xml:space="preserve">. </w:t>
      </w:r>
    </w:p>
    <w:p w14:paraId="43E9D39B" w14:textId="77777777" w:rsidR="009918F4" w:rsidRDefault="00184C8E" w:rsidP="00BB3355">
      <w:pPr>
        <w:pStyle w:val="Heading1"/>
        <w:tabs>
          <w:tab w:val="clear" w:pos="0"/>
          <w:tab w:val="num" w:pos="720"/>
        </w:tabs>
        <w:spacing w:before="240"/>
      </w:pPr>
      <w:r w:rsidRPr="00184C8E">
        <w:rPr>
          <w:lang w:val="en-CA"/>
        </w:rPr>
        <w:lastRenderedPageBreak/>
        <w:t xml:space="preserve">The bilateral and IAs addressed these issues by enhancing the cooperation with the respective governments and the national consultants to gather the necessary data and </w:t>
      </w:r>
      <w:r w:rsidR="009918F4" w:rsidRPr="00184C8E">
        <w:rPr>
          <w:lang w:val="en-CA"/>
        </w:rPr>
        <w:t>to keep the project activities as per scheduled timelines</w:t>
      </w:r>
      <w:r w:rsidR="009918F4" w:rsidRPr="009918F4">
        <w:t xml:space="preserve">. </w:t>
      </w:r>
    </w:p>
    <w:p w14:paraId="7C67CD0D" w14:textId="77777777" w:rsidR="00613D17" w:rsidRDefault="00613D17" w:rsidP="00BB3355">
      <w:pPr>
        <w:pStyle w:val="Heading1"/>
        <w:keepNext/>
        <w:keepLines/>
        <w:numPr>
          <w:ilvl w:val="0"/>
          <w:numId w:val="0"/>
        </w:numPr>
        <w:tabs>
          <w:tab w:val="left" w:pos="720"/>
        </w:tabs>
        <w:rPr>
          <w:b/>
        </w:rPr>
      </w:pPr>
      <w:r>
        <w:rPr>
          <w:b/>
        </w:rPr>
        <w:t>Lessons learned</w:t>
      </w:r>
      <w:r>
        <w:rPr>
          <w:vertAlign w:val="superscript"/>
        </w:rPr>
        <w:footnoteReference w:id="4"/>
      </w:r>
    </w:p>
    <w:p w14:paraId="35327392" w14:textId="77777777" w:rsidR="00EB38A5" w:rsidRPr="00B376E8" w:rsidRDefault="00EB38A5" w:rsidP="00BB3355">
      <w:pPr>
        <w:spacing w:before="120" w:after="240"/>
        <w:rPr>
          <w:u w:val="single"/>
        </w:rPr>
      </w:pPr>
      <w:r w:rsidRPr="00B376E8">
        <w:rPr>
          <w:u w:val="single"/>
        </w:rPr>
        <w:t>Pilot demo</w:t>
      </w:r>
      <w:r>
        <w:rPr>
          <w:u w:val="single"/>
        </w:rPr>
        <w:t>nstration projects</w:t>
      </w:r>
    </w:p>
    <w:p w14:paraId="6B8867A7" w14:textId="77777777" w:rsidR="00800322" w:rsidRPr="006B2165" w:rsidRDefault="00800322" w:rsidP="00BB3355">
      <w:pPr>
        <w:pStyle w:val="Heading1"/>
        <w:tabs>
          <w:tab w:val="clear" w:pos="0"/>
          <w:tab w:val="num" w:pos="720"/>
        </w:tabs>
        <w:spacing w:before="240"/>
        <w:rPr>
          <w:lang w:val="en-CA"/>
        </w:rPr>
      </w:pPr>
      <w:r w:rsidRPr="006B2165">
        <w:rPr>
          <w:lang w:val="en-CA"/>
        </w:rPr>
        <w:t xml:space="preserve">Lessons learned from pilot demonstration projects related, </w:t>
      </w:r>
      <w:r w:rsidRPr="00145AE6">
        <w:rPr>
          <w:i/>
          <w:lang w:val="en-CA"/>
        </w:rPr>
        <w:t>inter alia</w:t>
      </w:r>
      <w:r w:rsidRPr="006B2165">
        <w:rPr>
          <w:lang w:val="en-CA"/>
        </w:rPr>
        <w:t xml:space="preserve">, to: </w:t>
      </w:r>
      <w:r w:rsidR="00CA317B" w:rsidRPr="006B2165">
        <w:rPr>
          <w:lang w:val="en-CA"/>
        </w:rPr>
        <w:t>t</w:t>
      </w:r>
      <w:r w:rsidR="00B0567E" w:rsidRPr="006B2165">
        <w:rPr>
          <w:lang w:val="en-CA"/>
        </w:rPr>
        <w:t>he importance of a project’s ability to generate and build upon national capacity</w:t>
      </w:r>
      <w:r w:rsidRPr="006B2165">
        <w:rPr>
          <w:lang w:val="en-CA"/>
        </w:rPr>
        <w:t>; the need for portable refrigerant re-claiming machine and portable hand-held refrigerant identifiers to respectively restore the refrigerants to an acceptable standard for possible reuse and to prevent cross contamination; and the need for standard refrigerant cylinder heaters to accelerate the transfer of ODS from cylinders to cylinders during the collection and decanting before export. In one case, portable water heaters were improvised to accelerate the decanting procedure.</w:t>
      </w:r>
    </w:p>
    <w:p w14:paraId="6AFD53AC" w14:textId="77777777" w:rsidR="00B376E8" w:rsidRPr="006B2165" w:rsidRDefault="00800322" w:rsidP="00BB3355">
      <w:pPr>
        <w:pStyle w:val="Heading1"/>
        <w:tabs>
          <w:tab w:val="clear" w:pos="0"/>
          <w:tab w:val="num" w:pos="720"/>
        </w:tabs>
        <w:spacing w:before="240"/>
        <w:rPr>
          <w:lang w:val="en-CA"/>
        </w:rPr>
      </w:pPr>
      <w:r w:rsidRPr="006B2165">
        <w:rPr>
          <w:lang w:val="en-CA"/>
        </w:rPr>
        <w:t xml:space="preserve">One country </w:t>
      </w:r>
      <w:r w:rsidR="006B2165" w:rsidRPr="006B2165">
        <w:rPr>
          <w:lang w:val="en-CA"/>
        </w:rPr>
        <w:t>explained the discrepancies in estimated CFCs to m</w:t>
      </w:r>
      <w:r w:rsidR="00B376E8" w:rsidRPr="006B2165">
        <w:rPr>
          <w:lang w:val="en-CA"/>
        </w:rPr>
        <w:t>issing compressors in recovered appliances</w:t>
      </w:r>
      <w:r w:rsidR="006B2165" w:rsidRPr="006B2165">
        <w:rPr>
          <w:lang w:val="en-CA"/>
        </w:rPr>
        <w:t>,</w:t>
      </w:r>
      <w:r w:rsidR="00B376E8" w:rsidRPr="006B2165">
        <w:rPr>
          <w:lang w:val="en-CA"/>
        </w:rPr>
        <w:t xml:space="preserve"> </w:t>
      </w:r>
      <w:r w:rsidR="006B2165" w:rsidRPr="006B2165">
        <w:rPr>
          <w:lang w:val="en-CA"/>
        </w:rPr>
        <w:t xml:space="preserve">which </w:t>
      </w:r>
      <w:r w:rsidR="00B376E8" w:rsidRPr="006B2165">
        <w:rPr>
          <w:lang w:val="en-CA"/>
        </w:rPr>
        <w:t xml:space="preserve">led to leakages </w:t>
      </w:r>
      <w:r w:rsidR="006B2165" w:rsidRPr="006B2165">
        <w:rPr>
          <w:lang w:val="en-CA"/>
        </w:rPr>
        <w:t>and</w:t>
      </w:r>
      <w:r w:rsidR="00B376E8" w:rsidRPr="006B2165">
        <w:rPr>
          <w:lang w:val="en-CA"/>
        </w:rPr>
        <w:t xml:space="preserve"> </w:t>
      </w:r>
      <w:r w:rsidR="006B2165" w:rsidRPr="006B2165">
        <w:rPr>
          <w:lang w:val="en-CA"/>
        </w:rPr>
        <w:t xml:space="preserve">subsequently </w:t>
      </w:r>
      <w:r w:rsidR="00B376E8" w:rsidRPr="006B2165">
        <w:rPr>
          <w:lang w:val="en-CA"/>
        </w:rPr>
        <w:t>to contamination of non-condensable gases into the mix, which can be hazardous during</w:t>
      </w:r>
      <w:r w:rsidR="006B2165" w:rsidRPr="006B2165">
        <w:rPr>
          <w:lang w:val="en-CA"/>
        </w:rPr>
        <w:t xml:space="preserve"> the</w:t>
      </w:r>
      <w:r w:rsidR="00B376E8" w:rsidRPr="006B2165">
        <w:rPr>
          <w:lang w:val="en-CA"/>
        </w:rPr>
        <w:t xml:space="preserve"> decanting </w:t>
      </w:r>
      <w:r w:rsidR="006B2165" w:rsidRPr="006B2165">
        <w:rPr>
          <w:lang w:val="en-CA"/>
        </w:rPr>
        <w:t xml:space="preserve">process </w:t>
      </w:r>
      <w:r w:rsidR="00B376E8" w:rsidRPr="006B2165">
        <w:rPr>
          <w:lang w:val="en-CA"/>
        </w:rPr>
        <w:t>prior to export.</w:t>
      </w:r>
    </w:p>
    <w:p w14:paraId="137FDDCE" w14:textId="77777777" w:rsidR="006B2165" w:rsidRDefault="006B2165" w:rsidP="00BB3355">
      <w:pPr>
        <w:pStyle w:val="Heading1"/>
        <w:tabs>
          <w:tab w:val="clear" w:pos="0"/>
          <w:tab w:val="num" w:pos="720"/>
        </w:tabs>
        <w:spacing w:before="240"/>
      </w:pPr>
      <w:r w:rsidRPr="006B2165">
        <w:rPr>
          <w:lang w:val="en-CA"/>
        </w:rPr>
        <w:t>These projects suggested: to take into consideration, in implementation phase, the possible improvement for new</w:t>
      </w:r>
      <w:r w:rsidRPr="00B230B1">
        <w:rPr>
          <w:color w:val="000000"/>
        </w:rPr>
        <w:t xml:space="preserve"> equipment,</w:t>
      </w:r>
      <w:r>
        <w:rPr>
          <w:color w:val="000000"/>
        </w:rPr>
        <w:t xml:space="preserve"> while</w:t>
      </w:r>
      <w:r w:rsidRPr="00B230B1">
        <w:rPr>
          <w:color w:val="000000"/>
        </w:rPr>
        <w:t xml:space="preserve"> allow</w:t>
      </w:r>
      <w:r>
        <w:rPr>
          <w:color w:val="000000"/>
        </w:rPr>
        <w:t>ing</w:t>
      </w:r>
      <w:r w:rsidRPr="00B230B1">
        <w:rPr>
          <w:color w:val="000000"/>
        </w:rPr>
        <w:t xml:space="preserve"> more time </w:t>
      </w:r>
      <w:r>
        <w:rPr>
          <w:color w:val="000000"/>
        </w:rPr>
        <w:t>for</w:t>
      </w:r>
      <w:r w:rsidRPr="00B230B1">
        <w:rPr>
          <w:color w:val="000000"/>
        </w:rPr>
        <w:t xml:space="preserve"> </w:t>
      </w:r>
      <w:r>
        <w:rPr>
          <w:color w:val="000000"/>
        </w:rPr>
        <w:t xml:space="preserve">its </w:t>
      </w:r>
      <w:r w:rsidRPr="00B230B1">
        <w:rPr>
          <w:color w:val="000000"/>
        </w:rPr>
        <w:t>adjust</w:t>
      </w:r>
      <w:r>
        <w:rPr>
          <w:color w:val="000000"/>
        </w:rPr>
        <w:t>ment</w:t>
      </w:r>
      <w:r w:rsidRPr="00B230B1">
        <w:rPr>
          <w:color w:val="000000"/>
        </w:rPr>
        <w:t xml:space="preserve"> and improve</w:t>
      </w:r>
      <w:r>
        <w:rPr>
          <w:color w:val="000000"/>
        </w:rPr>
        <w:t xml:space="preserve">ment; to encourage </w:t>
      </w:r>
      <w:r>
        <w:t>visits to neighbouring countries that have adopted the alternative technologies,</w:t>
      </w:r>
      <w:r w:rsidRPr="00CA317B">
        <w:t xml:space="preserve"> </w:t>
      </w:r>
      <w:r>
        <w:t>when selecting the technology, to support decision makers in their selection.</w:t>
      </w:r>
    </w:p>
    <w:p w14:paraId="2B6CE61A" w14:textId="7A2024DA" w:rsidR="006B2165" w:rsidRPr="006B2165" w:rsidRDefault="00145AE6" w:rsidP="00BB3355">
      <w:pPr>
        <w:rPr>
          <w:u w:val="single"/>
        </w:rPr>
      </w:pPr>
      <w:r>
        <w:rPr>
          <w:u w:val="single"/>
        </w:rPr>
        <w:t>High-ambient-</w:t>
      </w:r>
      <w:r w:rsidR="006B2165" w:rsidRPr="006B2165">
        <w:rPr>
          <w:u w:val="single"/>
        </w:rPr>
        <w:t>temperature (HAT)</w:t>
      </w:r>
      <w:r w:rsidR="006B2165">
        <w:rPr>
          <w:u w:val="single"/>
        </w:rPr>
        <w:t xml:space="preserve"> </w:t>
      </w:r>
      <w:r w:rsidR="006B2165" w:rsidRPr="006B2165">
        <w:rPr>
          <w:u w:val="single"/>
        </w:rPr>
        <w:t xml:space="preserve">countries </w:t>
      </w:r>
    </w:p>
    <w:p w14:paraId="0BC44B1D" w14:textId="64327490" w:rsidR="00086DBC" w:rsidRPr="00F20C5E" w:rsidRDefault="006B2165" w:rsidP="00BB3355">
      <w:pPr>
        <w:pStyle w:val="Heading1"/>
        <w:tabs>
          <w:tab w:val="clear" w:pos="0"/>
          <w:tab w:val="num" w:pos="720"/>
        </w:tabs>
        <w:spacing w:before="240"/>
      </w:pPr>
      <w:r>
        <w:rPr>
          <w:lang w:val="en-CA"/>
        </w:rPr>
        <w:t>High</w:t>
      </w:r>
      <w:r>
        <w:t xml:space="preserve"> ambient temperature countries mentioned a</w:t>
      </w:r>
      <w:r w:rsidR="00086DBC" w:rsidRPr="00086DBC">
        <w:t xml:space="preserve"> need to improve the </w:t>
      </w:r>
      <w:r>
        <w:t>research and development</w:t>
      </w:r>
      <w:r w:rsidR="00086DBC" w:rsidRPr="00086DBC">
        <w:t xml:space="preserve"> capacity </w:t>
      </w:r>
      <w:r>
        <w:t>in the</w:t>
      </w:r>
      <w:r w:rsidR="00086DBC" w:rsidRPr="00086DBC">
        <w:t xml:space="preserve"> </w:t>
      </w:r>
      <w:r>
        <w:t xml:space="preserve">local air-conditioning industry, especially to </w:t>
      </w:r>
      <w:r w:rsidR="00086DBC" w:rsidRPr="00086DBC">
        <w:t>re-design and optimiz</w:t>
      </w:r>
      <w:r>
        <w:t>e</w:t>
      </w:r>
      <w:r w:rsidR="00C36BD0">
        <w:t xml:space="preserve"> products using low</w:t>
      </w:r>
      <w:r w:rsidR="00C36BD0">
        <w:noBreakHyphen/>
      </w:r>
      <w:r w:rsidR="00086DBC" w:rsidRPr="00086DBC">
        <w:t xml:space="preserve">GWP alternatives </w:t>
      </w:r>
      <w:r>
        <w:t>to address issues such as: flammability, excess pressures</w:t>
      </w:r>
      <w:r w:rsidR="008413C0">
        <w:t>,</w:t>
      </w:r>
      <w:r>
        <w:t xml:space="preserve"> temperature glide, and</w:t>
      </w:r>
      <w:r w:rsidR="00086DBC" w:rsidRPr="00086DBC">
        <w:t xml:space="preserve"> excess discharge temperature.</w:t>
      </w:r>
      <w:r w:rsidR="00F20C5E">
        <w:t xml:space="preserve"> T</w:t>
      </w:r>
      <w:r w:rsidR="00F20C5E" w:rsidRPr="00F20C5E">
        <w:rPr>
          <w:lang w:val="en-CA"/>
        </w:rPr>
        <w:t>here is a lack of institutional programmes addressing alternative technologies and reducing dependence on high-GWP alternatives in HAT</w:t>
      </w:r>
      <w:r w:rsidR="00F20C5E">
        <w:rPr>
          <w:lang w:val="en-CA"/>
        </w:rPr>
        <w:t xml:space="preserve"> countries, as</w:t>
      </w:r>
      <w:r w:rsidR="00F20C5E" w:rsidRPr="00F20C5E">
        <w:rPr>
          <w:lang w:val="en-CA"/>
        </w:rPr>
        <w:t xml:space="preserve"> </w:t>
      </w:r>
      <w:r w:rsidR="00F20C5E">
        <w:rPr>
          <w:lang w:val="en-CA"/>
        </w:rPr>
        <w:t>t</w:t>
      </w:r>
      <w:r w:rsidR="00F20C5E" w:rsidRPr="00F20C5E">
        <w:rPr>
          <w:lang w:val="en-CA"/>
        </w:rPr>
        <w:t xml:space="preserve">he market </w:t>
      </w:r>
      <w:r w:rsidR="00F20C5E">
        <w:rPr>
          <w:lang w:val="en-CA"/>
        </w:rPr>
        <w:t>focuses on</w:t>
      </w:r>
      <w:r w:rsidR="00F20C5E" w:rsidRPr="00F20C5E">
        <w:rPr>
          <w:lang w:val="en-CA"/>
        </w:rPr>
        <w:t xml:space="preserve"> commercially available options. Consequently, due</w:t>
      </w:r>
      <w:r w:rsidR="00086DBC" w:rsidRPr="00F20C5E">
        <w:rPr>
          <w:lang w:val="en-CA"/>
        </w:rPr>
        <w:t xml:space="preserve"> to th</w:t>
      </w:r>
      <w:r w:rsidRPr="00F20C5E">
        <w:rPr>
          <w:lang w:val="en-CA"/>
        </w:rPr>
        <w:t>e nature of future alternatives in these countries,</w:t>
      </w:r>
      <w:r w:rsidR="00086DBC" w:rsidRPr="00F20C5E">
        <w:rPr>
          <w:lang w:val="en-CA"/>
        </w:rPr>
        <w:t xml:space="preserve"> a comprehensive </w:t>
      </w:r>
      <w:r w:rsidRPr="00F20C5E">
        <w:rPr>
          <w:lang w:val="en-CA"/>
        </w:rPr>
        <w:t xml:space="preserve">and tailored </w:t>
      </w:r>
      <w:r w:rsidR="00086DBC" w:rsidRPr="00F20C5E">
        <w:rPr>
          <w:lang w:val="en-CA"/>
        </w:rPr>
        <w:t xml:space="preserve">risk assessment </w:t>
      </w:r>
      <w:r w:rsidRPr="00F20C5E">
        <w:rPr>
          <w:lang w:val="en-CA"/>
        </w:rPr>
        <w:t>is needed</w:t>
      </w:r>
      <w:r w:rsidR="00086DBC" w:rsidRPr="00F20C5E">
        <w:rPr>
          <w:lang w:val="en-CA"/>
        </w:rPr>
        <w:t xml:space="preserve"> to address manufacturing, market</w:t>
      </w:r>
      <w:r w:rsidRPr="00F20C5E">
        <w:rPr>
          <w:lang w:val="en-CA"/>
        </w:rPr>
        <w:t>ing</w:t>
      </w:r>
      <w:r w:rsidR="00086DBC" w:rsidRPr="00F20C5E">
        <w:rPr>
          <w:lang w:val="en-CA"/>
        </w:rPr>
        <w:t xml:space="preserve">, servicing and the </w:t>
      </w:r>
      <w:r w:rsidRPr="00F20C5E">
        <w:rPr>
          <w:lang w:val="en-CA"/>
        </w:rPr>
        <w:t xml:space="preserve">equipment’s </w:t>
      </w:r>
      <w:r w:rsidR="00086DBC" w:rsidRPr="00F20C5E">
        <w:rPr>
          <w:lang w:val="en-CA"/>
        </w:rPr>
        <w:t>end</w:t>
      </w:r>
      <w:r w:rsidRPr="00F20C5E">
        <w:rPr>
          <w:lang w:val="en-CA"/>
        </w:rPr>
        <w:t>-of-life.</w:t>
      </w:r>
      <w:r w:rsidR="00086DBC" w:rsidRPr="00F20C5E">
        <w:rPr>
          <w:lang w:val="en-CA"/>
        </w:rPr>
        <w:t xml:space="preserve"> </w:t>
      </w:r>
    </w:p>
    <w:p w14:paraId="04825EF2" w14:textId="77777777" w:rsidR="009E2EA3" w:rsidRPr="00F20C5E" w:rsidRDefault="009E2EA3" w:rsidP="00BB3355">
      <w:pPr>
        <w:spacing w:after="240"/>
        <w:rPr>
          <w:u w:val="single"/>
        </w:rPr>
      </w:pPr>
      <w:r w:rsidRPr="00F20C5E">
        <w:rPr>
          <w:u w:val="single"/>
        </w:rPr>
        <w:t>Verification report</w:t>
      </w:r>
    </w:p>
    <w:p w14:paraId="1881215D" w14:textId="49235FF9" w:rsidR="009E2EA3" w:rsidRPr="002C7CD1" w:rsidRDefault="00F20C5E" w:rsidP="00BB3355">
      <w:pPr>
        <w:pStyle w:val="Heading1"/>
        <w:tabs>
          <w:tab w:val="clear" w:pos="0"/>
          <w:tab w:val="num" w:pos="720"/>
        </w:tabs>
        <w:spacing w:before="240"/>
        <w:rPr>
          <w:lang w:val="en-CA"/>
        </w:rPr>
      </w:pPr>
      <w:r w:rsidRPr="002C7CD1">
        <w:rPr>
          <w:lang w:val="en-CA"/>
        </w:rPr>
        <w:t xml:space="preserve">Verification reports contained a series of recommendations for ongoing and future projects, namely: </w:t>
      </w:r>
      <w:r w:rsidR="009E2EA3" w:rsidRPr="002C7CD1">
        <w:rPr>
          <w:lang w:val="en-CA"/>
        </w:rPr>
        <w:t>that the NOU strictly follows quotas</w:t>
      </w:r>
      <w:r w:rsidRPr="002C7CD1">
        <w:rPr>
          <w:lang w:val="en-CA"/>
        </w:rPr>
        <w:t xml:space="preserve"> allocation to registered users</w:t>
      </w:r>
      <w:r w:rsidR="009E2EA3" w:rsidRPr="002C7CD1">
        <w:rPr>
          <w:lang w:val="en-CA"/>
        </w:rPr>
        <w:t xml:space="preserve"> and issue</w:t>
      </w:r>
      <w:r w:rsidR="008413C0">
        <w:rPr>
          <w:lang w:val="en-CA"/>
        </w:rPr>
        <w:t>s</w:t>
      </w:r>
      <w:r w:rsidR="009E2EA3" w:rsidRPr="002C7CD1">
        <w:rPr>
          <w:lang w:val="en-CA"/>
        </w:rPr>
        <w:t xml:space="preserve"> permits </w:t>
      </w:r>
      <w:r w:rsidR="008413C0">
        <w:rPr>
          <w:lang w:val="en-CA"/>
        </w:rPr>
        <w:t>and</w:t>
      </w:r>
      <w:r w:rsidR="009E2EA3" w:rsidRPr="002C7CD1">
        <w:rPr>
          <w:lang w:val="en-CA"/>
        </w:rPr>
        <w:t xml:space="preserve"> licences against these quotas rather than the previously first </w:t>
      </w:r>
      <w:r w:rsidRPr="002C7CD1">
        <w:rPr>
          <w:lang w:val="en-CA"/>
        </w:rPr>
        <w:t>come first serve method adopted; that</w:t>
      </w:r>
      <w:r w:rsidR="008413C0">
        <w:rPr>
          <w:lang w:val="en-CA"/>
        </w:rPr>
        <w:t xml:space="preserve"> the NOU cross</w:t>
      </w:r>
      <w:r w:rsidR="008413C0">
        <w:rPr>
          <w:lang w:val="en-CA"/>
        </w:rPr>
        <w:noBreakHyphen/>
      </w:r>
      <w:r w:rsidR="009E2EA3" w:rsidRPr="002C7CD1">
        <w:rPr>
          <w:lang w:val="en-CA"/>
        </w:rPr>
        <w:t>checks their records with importing companies’ data on a regular basis to avoid the difference in consumption quantities</w:t>
      </w:r>
      <w:r w:rsidR="002C7CD1" w:rsidRPr="002C7CD1">
        <w:rPr>
          <w:lang w:val="en-CA"/>
        </w:rPr>
        <w:t>; t</w:t>
      </w:r>
      <w:r w:rsidR="009E2EA3" w:rsidRPr="002C7CD1">
        <w:rPr>
          <w:lang w:val="en-CA"/>
        </w:rPr>
        <w:t xml:space="preserve">o diminish data discrepancies from Customs (e.g., use of wrong </w:t>
      </w:r>
      <w:r w:rsidR="008413C0">
        <w:rPr>
          <w:lang w:val="en-CA"/>
        </w:rPr>
        <w:t xml:space="preserve">harmonized </w:t>
      </w:r>
      <w:r w:rsidR="00FA44F7">
        <w:rPr>
          <w:lang w:val="en-CA"/>
        </w:rPr>
        <w:t>system</w:t>
      </w:r>
      <w:r w:rsidR="008413C0">
        <w:rPr>
          <w:lang w:val="en-CA"/>
        </w:rPr>
        <w:t xml:space="preserve"> </w:t>
      </w:r>
      <w:r w:rsidR="009E2EA3" w:rsidRPr="002C7CD1">
        <w:rPr>
          <w:lang w:val="en-CA"/>
        </w:rPr>
        <w:t>codes, different measurement un</w:t>
      </w:r>
      <w:r w:rsidR="002C7CD1" w:rsidRPr="002C7CD1">
        <w:rPr>
          <w:lang w:val="en-CA"/>
        </w:rPr>
        <w:t>its for quantities of shipments and</w:t>
      </w:r>
      <w:r w:rsidR="009E2EA3" w:rsidRPr="002C7CD1">
        <w:rPr>
          <w:lang w:val="en-CA"/>
        </w:rPr>
        <w:t xml:space="preserve"> non-availability of actual shipment dates)</w:t>
      </w:r>
      <w:r w:rsidR="008413C0">
        <w:rPr>
          <w:lang w:val="en-CA"/>
        </w:rPr>
        <w:t>;</w:t>
      </w:r>
      <w:r w:rsidR="009E2EA3" w:rsidRPr="002C7CD1">
        <w:rPr>
          <w:lang w:val="en-CA"/>
        </w:rPr>
        <w:t xml:space="preserve"> additional capacity building should be favoured and a formal channel of communication established between the Customs agency and the NOUs</w:t>
      </w:r>
      <w:r w:rsidR="002C7CD1" w:rsidRPr="002C7CD1">
        <w:rPr>
          <w:lang w:val="en-CA"/>
        </w:rPr>
        <w:t>; s</w:t>
      </w:r>
      <w:r w:rsidR="00D418F2" w:rsidRPr="002C7CD1">
        <w:rPr>
          <w:lang w:val="en-CA"/>
        </w:rPr>
        <w:t xml:space="preserve">ufficient time should be allocated in project planning to allow government procedures </w:t>
      </w:r>
      <w:r w:rsidR="002C7CD1" w:rsidRPr="002C7CD1">
        <w:rPr>
          <w:lang w:val="en-CA"/>
        </w:rPr>
        <w:t xml:space="preserve">(i.e., legislations adoption) </w:t>
      </w:r>
      <w:r w:rsidR="00D418F2" w:rsidRPr="002C7CD1">
        <w:rPr>
          <w:lang w:val="en-CA"/>
        </w:rPr>
        <w:t>between approval of the project and implementation.</w:t>
      </w:r>
    </w:p>
    <w:p w14:paraId="2CE9B026" w14:textId="4EA0CDD2" w:rsidR="000C74BD" w:rsidRPr="002C7CD1" w:rsidRDefault="002C7CD1" w:rsidP="00BB3355">
      <w:pPr>
        <w:pStyle w:val="Heading1"/>
        <w:tabs>
          <w:tab w:val="clear" w:pos="0"/>
          <w:tab w:val="num" w:pos="720"/>
        </w:tabs>
        <w:spacing w:before="240"/>
        <w:rPr>
          <w:lang w:val="en-CA"/>
        </w:rPr>
      </w:pPr>
      <w:r w:rsidRPr="002C7CD1">
        <w:rPr>
          <w:lang w:val="en-CA"/>
        </w:rPr>
        <w:t>Two verification report</w:t>
      </w:r>
      <w:r w:rsidR="00FA44F7">
        <w:rPr>
          <w:lang w:val="en-CA"/>
        </w:rPr>
        <w:t>s</w:t>
      </w:r>
      <w:r w:rsidRPr="002C7CD1">
        <w:rPr>
          <w:lang w:val="en-CA"/>
        </w:rPr>
        <w:t xml:space="preserve"> mentioned the promising Deep Sea Cooling technology, which </w:t>
      </w:r>
      <w:r w:rsidR="000C74BD" w:rsidRPr="002C7CD1">
        <w:rPr>
          <w:lang w:val="en-CA"/>
        </w:rPr>
        <w:t>can be applied</w:t>
      </w:r>
      <w:r w:rsidR="008413C0">
        <w:rPr>
          <w:lang w:val="en-CA"/>
        </w:rPr>
        <w:t xml:space="preserve"> to</w:t>
      </w:r>
      <w:r w:rsidR="000C74BD" w:rsidRPr="002C7CD1">
        <w:rPr>
          <w:lang w:val="en-CA"/>
        </w:rPr>
        <w:t xml:space="preserve"> </w:t>
      </w:r>
      <w:r w:rsidR="00180E9D">
        <w:rPr>
          <w:lang w:val="en-CA"/>
        </w:rPr>
        <w:t xml:space="preserve">cities with a shoreline (e.g., the </w:t>
      </w:r>
      <w:r w:rsidR="000C74BD" w:rsidRPr="002C7CD1">
        <w:rPr>
          <w:lang w:val="en-CA"/>
        </w:rPr>
        <w:t>Mediterranean and the Red Sea</w:t>
      </w:r>
      <w:r w:rsidR="00180E9D">
        <w:rPr>
          <w:lang w:val="en-CA"/>
        </w:rPr>
        <w:t>)</w:t>
      </w:r>
      <w:r w:rsidR="000C74BD" w:rsidRPr="002C7CD1">
        <w:rPr>
          <w:lang w:val="en-CA"/>
        </w:rPr>
        <w:t xml:space="preserve">. </w:t>
      </w:r>
      <w:r w:rsidRPr="002C7CD1">
        <w:rPr>
          <w:lang w:val="en-CA"/>
        </w:rPr>
        <w:t xml:space="preserve">One case showed that the </w:t>
      </w:r>
      <w:r w:rsidRPr="002C7CD1">
        <w:rPr>
          <w:lang w:val="en-CA"/>
        </w:rPr>
        <w:lastRenderedPageBreak/>
        <w:t>not</w:t>
      </w:r>
      <w:r w:rsidR="008413C0">
        <w:rPr>
          <w:lang w:val="en-CA"/>
        </w:rPr>
        <w:noBreakHyphen/>
      </w:r>
      <w:r w:rsidRPr="002C7CD1">
        <w:rPr>
          <w:lang w:val="en-CA"/>
        </w:rPr>
        <w:t>in</w:t>
      </w:r>
      <w:r w:rsidR="008413C0">
        <w:rPr>
          <w:lang w:val="en-CA"/>
        </w:rPr>
        <w:noBreakHyphen/>
      </w:r>
      <w:r w:rsidRPr="002C7CD1">
        <w:rPr>
          <w:lang w:val="en-CA"/>
        </w:rPr>
        <w:t xml:space="preserve">kind </w:t>
      </w:r>
      <w:r w:rsidR="000C74BD" w:rsidRPr="002C7CD1">
        <w:rPr>
          <w:lang w:val="en-CA"/>
        </w:rPr>
        <w:t xml:space="preserve">Deep Sea Cooling System is more energy efficient </w:t>
      </w:r>
      <w:r w:rsidRPr="002C7CD1">
        <w:rPr>
          <w:lang w:val="en-CA"/>
        </w:rPr>
        <w:t>than the same capacity i</w:t>
      </w:r>
      <w:r w:rsidR="000C74BD" w:rsidRPr="002C7CD1">
        <w:rPr>
          <w:lang w:val="en-CA"/>
        </w:rPr>
        <w:t xml:space="preserve">n-kind </w:t>
      </w:r>
      <w:r w:rsidRPr="002C7CD1">
        <w:rPr>
          <w:lang w:val="en-CA"/>
        </w:rPr>
        <w:t>system and shows saving of 20 per cent</w:t>
      </w:r>
      <w:r w:rsidR="000C74BD" w:rsidRPr="002C7CD1">
        <w:rPr>
          <w:lang w:val="en-CA"/>
        </w:rPr>
        <w:t xml:space="preserve"> in user </w:t>
      </w:r>
      <w:r w:rsidRPr="002C7CD1">
        <w:rPr>
          <w:lang w:val="en-CA"/>
        </w:rPr>
        <w:t>net present value</w:t>
      </w:r>
      <w:r w:rsidR="000C74BD" w:rsidRPr="002C7CD1">
        <w:rPr>
          <w:lang w:val="en-CA"/>
        </w:rPr>
        <w:t xml:space="preserve">. </w:t>
      </w:r>
      <w:r w:rsidRPr="002C7CD1">
        <w:rPr>
          <w:lang w:val="en-CA"/>
        </w:rPr>
        <w:t>Similarly, t</w:t>
      </w:r>
      <w:r w:rsidR="000C74BD" w:rsidRPr="002C7CD1">
        <w:rPr>
          <w:lang w:val="en-CA"/>
        </w:rPr>
        <w:t xml:space="preserve">he </w:t>
      </w:r>
      <w:r w:rsidRPr="002C7CD1">
        <w:rPr>
          <w:lang w:val="en-CA"/>
        </w:rPr>
        <w:t>not-in-kind</w:t>
      </w:r>
      <w:r w:rsidR="000C74BD" w:rsidRPr="002C7CD1">
        <w:rPr>
          <w:lang w:val="en-CA"/>
        </w:rPr>
        <w:t xml:space="preserve"> district cooling system assisted by </w:t>
      </w:r>
      <w:r w:rsidRPr="002C7CD1">
        <w:rPr>
          <w:lang w:val="en-CA"/>
        </w:rPr>
        <w:t>in</w:t>
      </w:r>
      <w:r w:rsidRPr="002C7CD1">
        <w:rPr>
          <w:lang w:val="en-CA"/>
        </w:rPr>
        <w:noBreakHyphen/>
        <w:t>kind</w:t>
      </w:r>
      <w:r w:rsidR="000C74BD" w:rsidRPr="002C7CD1">
        <w:rPr>
          <w:lang w:val="en-CA"/>
        </w:rPr>
        <w:t xml:space="preserve"> system is more energy efficient than</w:t>
      </w:r>
      <w:r w:rsidRPr="002C7CD1">
        <w:rPr>
          <w:lang w:val="en-CA"/>
        </w:rPr>
        <w:t xml:space="preserve"> its equivalent in-kind</w:t>
      </w:r>
      <w:r w:rsidR="000C74BD" w:rsidRPr="002C7CD1">
        <w:rPr>
          <w:lang w:val="en-CA"/>
        </w:rPr>
        <w:t xml:space="preserve"> </w:t>
      </w:r>
      <w:r w:rsidRPr="002C7CD1">
        <w:rPr>
          <w:lang w:val="en-CA"/>
        </w:rPr>
        <w:t>s</w:t>
      </w:r>
      <w:r w:rsidR="000C74BD" w:rsidRPr="002C7CD1">
        <w:rPr>
          <w:lang w:val="en-CA"/>
        </w:rPr>
        <w:t>ystem and shows saving of 35</w:t>
      </w:r>
      <w:r w:rsidRPr="002C7CD1">
        <w:rPr>
          <w:lang w:val="en-CA"/>
        </w:rPr>
        <w:t xml:space="preserve"> per cent.</w:t>
      </w:r>
    </w:p>
    <w:p w14:paraId="1C176099" w14:textId="77777777" w:rsidR="00F37BF9" w:rsidRPr="002C7CD1" w:rsidRDefault="002C7CD1" w:rsidP="00BB3355">
      <w:pPr>
        <w:pStyle w:val="Heading1"/>
        <w:numPr>
          <w:ilvl w:val="0"/>
          <w:numId w:val="0"/>
        </w:numPr>
        <w:spacing w:before="240"/>
        <w:rPr>
          <w:u w:val="single"/>
          <w:lang w:val="en-CA"/>
        </w:rPr>
      </w:pPr>
      <w:r w:rsidRPr="002C7CD1">
        <w:rPr>
          <w:u w:val="single"/>
          <w:lang w:val="en-CA"/>
        </w:rPr>
        <w:t>Refrigerant management plans</w:t>
      </w:r>
      <w:r>
        <w:rPr>
          <w:u w:val="single"/>
          <w:lang w:val="en-CA"/>
        </w:rPr>
        <w:t xml:space="preserve"> (RMP)</w:t>
      </w:r>
    </w:p>
    <w:p w14:paraId="47E1894D" w14:textId="08E6C406" w:rsidR="008F19DD" w:rsidRPr="002C7CD1" w:rsidRDefault="002C7CD1" w:rsidP="00BB3355">
      <w:pPr>
        <w:pStyle w:val="Heading1"/>
        <w:tabs>
          <w:tab w:val="clear" w:pos="0"/>
          <w:tab w:val="num" w:pos="720"/>
        </w:tabs>
        <w:spacing w:before="240"/>
        <w:rPr>
          <w:color w:val="000000"/>
        </w:rPr>
      </w:pPr>
      <w:r w:rsidRPr="002C7CD1">
        <w:rPr>
          <w:lang w:val="en-CA"/>
        </w:rPr>
        <w:t>Important lessons from previous RMP stressed</w:t>
      </w:r>
      <w:r w:rsidR="002549F2">
        <w:rPr>
          <w:lang w:val="en-CA"/>
        </w:rPr>
        <w:t xml:space="preserve">, namely, the importance of: </w:t>
      </w:r>
      <w:r w:rsidRPr="002C7CD1">
        <w:rPr>
          <w:lang w:val="en-CA"/>
        </w:rPr>
        <w:t>including</w:t>
      </w:r>
      <w:r w:rsidR="00F37BF9" w:rsidRPr="002C7CD1">
        <w:rPr>
          <w:lang w:val="en-CA"/>
        </w:rPr>
        <w:t xml:space="preserve"> all relevant </w:t>
      </w:r>
      <w:r w:rsidRPr="002C7CD1">
        <w:rPr>
          <w:lang w:val="en-CA"/>
        </w:rPr>
        <w:t xml:space="preserve">stakeholders’ inputs in project design; </w:t>
      </w:r>
      <w:r w:rsidR="002549F2">
        <w:rPr>
          <w:lang w:val="en-CA"/>
        </w:rPr>
        <w:t>having</w:t>
      </w:r>
      <w:r w:rsidRPr="002C7CD1">
        <w:rPr>
          <w:lang w:val="en-CA"/>
        </w:rPr>
        <w:t xml:space="preserve"> a </w:t>
      </w:r>
      <w:r w:rsidR="00867AC8" w:rsidRPr="002C7CD1">
        <w:rPr>
          <w:lang w:val="en-CA"/>
        </w:rPr>
        <w:t>database of ODS</w:t>
      </w:r>
      <w:r w:rsidRPr="002C7CD1">
        <w:rPr>
          <w:lang w:val="en-CA"/>
        </w:rPr>
        <w:t xml:space="preserve"> importers, exporters and users,</w:t>
      </w:r>
      <w:r w:rsidR="00867AC8" w:rsidRPr="002C7CD1">
        <w:rPr>
          <w:lang w:val="en-CA"/>
        </w:rPr>
        <w:t xml:space="preserve"> </w:t>
      </w:r>
      <w:r w:rsidRPr="002C7CD1">
        <w:rPr>
          <w:lang w:val="en-CA"/>
        </w:rPr>
        <w:t>to</w:t>
      </w:r>
      <w:r w:rsidR="008413C0">
        <w:rPr>
          <w:lang w:val="en-CA"/>
        </w:rPr>
        <w:t xml:space="preserve"> help </w:t>
      </w:r>
      <w:r w:rsidR="00867AC8" w:rsidRPr="002C7CD1">
        <w:rPr>
          <w:lang w:val="en-CA"/>
        </w:rPr>
        <w:t xml:space="preserve">the NOU </w:t>
      </w:r>
      <w:r w:rsidRPr="002C7CD1">
        <w:rPr>
          <w:lang w:val="en-CA"/>
        </w:rPr>
        <w:t>monitor ODS-</w:t>
      </w:r>
      <w:r w:rsidR="00867AC8" w:rsidRPr="002C7CD1">
        <w:rPr>
          <w:lang w:val="en-CA"/>
        </w:rPr>
        <w:t>related trade and enforce legislation</w:t>
      </w:r>
      <w:r w:rsidRPr="002C7CD1">
        <w:rPr>
          <w:lang w:val="en-CA"/>
        </w:rPr>
        <w:t>s;</w:t>
      </w:r>
      <w:r>
        <w:rPr>
          <w:lang w:val="en-CA"/>
        </w:rPr>
        <w:t xml:space="preserve"> </w:t>
      </w:r>
      <w:r w:rsidR="002549F2">
        <w:rPr>
          <w:lang w:val="en-CA"/>
        </w:rPr>
        <w:t>creati</w:t>
      </w:r>
      <w:r>
        <w:rPr>
          <w:lang w:val="en-CA"/>
        </w:rPr>
        <w:t>n</w:t>
      </w:r>
      <w:r w:rsidR="002549F2">
        <w:rPr>
          <w:lang w:val="en-CA"/>
        </w:rPr>
        <w:t>g</w:t>
      </w:r>
      <w:r>
        <w:rPr>
          <w:lang w:val="en-CA"/>
        </w:rPr>
        <w:t xml:space="preserve"> a mixed </w:t>
      </w:r>
      <w:r w:rsidR="002549F2" w:rsidRPr="002C7CD1">
        <w:rPr>
          <w:color w:val="000000"/>
        </w:rPr>
        <w:t xml:space="preserve">train-the-trainers organizing </w:t>
      </w:r>
      <w:r>
        <w:rPr>
          <w:lang w:val="en-CA"/>
        </w:rPr>
        <w:t xml:space="preserve">committee </w:t>
      </w:r>
      <w:r w:rsidR="002549F2">
        <w:rPr>
          <w:color w:val="000000"/>
        </w:rPr>
        <w:t>from different stakeholders (i.e</w:t>
      </w:r>
      <w:r w:rsidR="00810392">
        <w:rPr>
          <w:color w:val="000000"/>
        </w:rPr>
        <w:t>., Customs and relevant ministries</w:t>
      </w:r>
      <w:r w:rsidR="008F19DD" w:rsidRPr="002C7CD1">
        <w:rPr>
          <w:color w:val="000000"/>
        </w:rPr>
        <w:t xml:space="preserve">) </w:t>
      </w:r>
      <w:r w:rsidR="002549F2">
        <w:rPr>
          <w:color w:val="000000"/>
        </w:rPr>
        <w:t>to facilitate</w:t>
      </w:r>
      <w:r w:rsidR="008F19DD" w:rsidRPr="002C7CD1">
        <w:rPr>
          <w:color w:val="000000"/>
        </w:rPr>
        <w:t xml:space="preserve"> the training process</w:t>
      </w:r>
      <w:r w:rsidR="002549F2">
        <w:rPr>
          <w:color w:val="000000"/>
        </w:rPr>
        <w:t>; and providing all relevant material in local languages</w:t>
      </w:r>
      <w:r w:rsidR="002549F2" w:rsidRPr="002549F2">
        <w:rPr>
          <w:color w:val="000000"/>
        </w:rPr>
        <w:t xml:space="preserve"> </w:t>
      </w:r>
      <w:r w:rsidR="002549F2">
        <w:rPr>
          <w:color w:val="000000"/>
        </w:rPr>
        <w:t xml:space="preserve">especially in </w:t>
      </w:r>
      <w:r w:rsidR="002549F2" w:rsidRPr="00F20C5E">
        <w:rPr>
          <w:color w:val="000000"/>
        </w:rPr>
        <w:t>project</w:t>
      </w:r>
      <w:r w:rsidR="002549F2">
        <w:rPr>
          <w:color w:val="000000"/>
        </w:rPr>
        <w:t>s</w:t>
      </w:r>
      <w:r w:rsidR="002549F2" w:rsidRPr="00F20C5E">
        <w:rPr>
          <w:color w:val="000000"/>
        </w:rPr>
        <w:t xml:space="preserve"> addressing the servicing sectors</w:t>
      </w:r>
      <w:r w:rsidR="002549F2">
        <w:rPr>
          <w:color w:val="000000"/>
        </w:rPr>
        <w:t xml:space="preserve">. </w:t>
      </w:r>
    </w:p>
    <w:p w14:paraId="325D1FE5" w14:textId="77777777" w:rsidR="00275A81" w:rsidRPr="002549F2" w:rsidRDefault="002549F2" w:rsidP="00BB3355">
      <w:pPr>
        <w:pStyle w:val="Heading1"/>
        <w:tabs>
          <w:tab w:val="clear" w:pos="0"/>
          <w:tab w:val="num" w:pos="720"/>
        </w:tabs>
        <w:spacing w:before="240"/>
        <w:rPr>
          <w:u w:val="single"/>
        </w:rPr>
      </w:pPr>
      <w:r>
        <w:t>C</w:t>
      </w:r>
      <w:r w:rsidR="00275A81" w:rsidRPr="002549F2">
        <w:rPr>
          <w:color w:val="000000"/>
        </w:rPr>
        <w:t>ounterfeit refrigerants is a major concern to the servicing sector and contribute</w:t>
      </w:r>
      <w:r>
        <w:rPr>
          <w:color w:val="000000"/>
        </w:rPr>
        <w:t>s</w:t>
      </w:r>
      <w:r w:rsidR="00275A81" w:rsidRPr="002549F2">
        <w:rPr>
          <w:color w:val="000000"/>
        </w:rPr>
        <w:t xml:space="preserve"> to increase consumption due to technical problems including systems’ failure, inefficient cooling and in some cases compressors burn-outs.</w:t>
      </w:r>
    </w:p>
    <w:p w14:paraId="399D74A0" w14:textId="77777777" w:rsidR="00F02D8B" w:rsidRPr="00F20C5E" w:rsidRDefault="00F02D8B" w:rsidP="00BB3355">
      <w:pPr>
        <w:pStyle w:val="Heading1"/>
        <w:keepNext/>
        <w:keepLines/>
        <w:numPr>
          <w:ilvl w:val="0"/>
          <w:numId w:val="0"/>
        </w:numPr>
        <w:spacing w:before="240"/>
        <w:rPr>
          <w:u w:val="single"/>
        </w:rPr>
      </w:pPr>
      <w:r w:rsidRPr="00F20C5E">
        <w:rPr>
          <w:u w:val="single"/>
        </w:rPr>
        <w:t>ODS alternative surveys</w:t>
      </w:r>
    </w:p>
    <w:p w14:paraId="688FEF32" w14:textId="77777777" w:rsidR="00613D17" w:rsidRPr="00F20C5E" w:rsidRDefault="00F02D8B" w:rsidP="00BB3355">
      <w:pPr>
        <w:pStyle w:val="Heading1"/>
        <w:tabs>
          <w:tab w:val="clear" w:pos="0"/>
          <w:tab w:val="num" w:pos="720"/>
        </w:tabs>
        <w:spacing w:before="240"/>
      </w:pPr>
      <w:r w:rsidRPr="00F20C5E">
        <w:rPr>
          <w:lang w:val="en-CA"/>
        </w:rPr>
        <w:t xml:space="preserve">Given the large amount of projects included in the consolidated PCRs submitted for ODS alternative </w:t>
      </w:r>
      <w:r w:rsidRPr="00F20C5E">
        <w:t>surveys</w:t>
      </w:r>
      <w:r w:rsidRPr="00F20C5E">
        <w:rPr>
          <w:lang w:val="en-CA"/>
        </w:rPr>
        <w:t xml:space="preserve"> and following</w:t>
      </w:r>
      <w:r w:rsidRPr="00F20C5E">
        <w:t xml:space="preserve"> the reasons for delays listed above, a summary of the lessons learned from these projects is found below and relate, </w:t>
      </w:r>
      <w:r w:rsidRPr="00F20C5E">
        <w:rPr>
          <w:i/>
        </w:rPr>
        <w:t>inter alia</w:t>
      </w:r>
      <w:r w:rsidRPr="00F20C5E">
        <w:t>, to:</w:t>
      </w:r>
      <w:r w:rsidR="0011446F">
        <w:t xml:space="preserve"> the challenges to the adoption of ODS alternatives; technology selection; national legislation and standards; awareness raising and communication; </w:t>
      </w:r>
      <w:r w:rsidR="00815F08">
        <w:t xml:space="preserve">and </w:t>
      </w:r>
      <w:r w:rsidR="0011446F">
        <w:t>data-related issues</w:t>
      </w:r>
      <w:r w:rsidR="00815F08">
        <w:t>.</w:t>
      </w:r>
    </w:p>
    <w:p w14:paraId="74D83F88" w14:textId="04123411" w:rsidR="009E1171" w:rsidRPr="00F20C5E" w:rsidRDefault="009E1171" w:rsidP="00BB3355">
      <w:pPr>
        <w:pStyle w:val="Heading1"/>
        <w:tabs>
          <w:tab w:val="clear" w:pos="0"/>
          <w:tab w:val="num" w:pos="720"/>
        </w:tabs>
        <w:spacing w:before="240"/>
        <w:rPr>
          <w:color w:val="000000"/>
        </w:rPr>
      </w:pPr>
      <w:r w:rsidRPr="0011446F">
        <w:rPr>
          <w:lang w:val="en-CA"/>
        </w:rPr>
        <w:t>There</w:t>
      </w:r>
      <w:r w:rsidRPr="00F20C5E">
        <w:rPr>
          <w:color w:val="000000"/>
        </w:rPr>
        <w:t xml:space="preserve"> are several challenges that are</w:t>
      </w:r>
      <w:r w:rsidR="0011446F">
        <w:rPr>
          <w:color w:val="000000"/>
        </w:rPr>
        <w:t xml:space="preserve"> hindering the adoption of ODS alternatives, such as: the lack of technology; the lack of capacity; the unavailability and/or the cost</w:t>
      </w:r>
      <w:r w:rsidRPr="00F20C5E">
        <w:rPr>
          <w:color w:val="000000"/>
        </w:rPr>
        <w:t xml:space="preserve"> </w:t>
      </w:r>
      <w:r w:rsidR="0011446F">
        <w:rPr>
          <w:color w:val="000000"/>
        </w:rPr>
        <w:t>of the technology;</w:t>
      </w:r>
      <w:r w:rsidRPr="00F20C5E">
        <w:rPr>
          <w:color w:val="000000"/>
        </w:rPr>
        <w:t xml:space="preserve"> safety and health issues</w:t>
      </w:r>
      <w:r w:rsidR="0011446F">
        <w:rPr>
          <w:color w:val="000000"/>
        </w:rPr>
        <w:t xml:space="preserve"> and</w:t>
      </w:r>
      <w:r w:rsidRPr="00F20C5E">
        <w:rPr>
          <w:color w:val="000000"/>
        </w:rPr>
        <w:t xml:space="preserve"> </w:t>
      </w:r>
      <w:r w:rsidR="0011446F">
        <w:rPr>
          <w:color w:val="000000"/>
        </w:rPr>
        <w:t>the</w:t>
      </w:r>
      <w:r w:rsidRPr="00F20C5E">
        <w:rPr>
          <w:color w:val="000000"/>
        </w:rPr>
        <w:t xml:space="preserve"> </w:t>
      </w:r>
      <w:r w:rsidR="005A2167">
        <w:rPr>
          <w:color w:val="000000"/>
        </w:rPr>
        <w:t>absence</w:t>
      </w:r>
      <w:r w:rsidR="005A2167" w:rsidRPr="00F20C5E">
        <w:rPr>
          <w:color w:val="000000"/>
        </w:rPr>
        <w:t xml:space="preserve"> </w:t>
      </w:r>
      <w:r w:rsidRPr="00F20C5E">
        <w:rPr>
          <w:color w:val="000000"/>
        </w:rPr>
        <w:t>of policy and regulatory measures to promote ODS alternatives</w:t>
      </w:r>
      <w:r w:rsidR="00E65130">
        <w:rPr>
          <w:color w:val="000000"/>
        </w:rPr>
        <w:t>; time constraints; flawed</w:t>
      </w:r>
      <w:r w:rsidR="00E65130" w:rsidRPr="00F20C5E">
        <w:rPr>
          <w:color w:val="000000"/>
        </w:rPr>
        <w:t xml:space="preserve"> record-keeping</w:t>
      </w:r>
      <w:r w:rsidR="00E65130">
        <w:rPr>
          <w:color w:val="000000"/>
        </w:rPr>
        <w:t>;</w:t>
      </w:r>
      <w:r w:rsidR="00E65130" w:rsidRPr="00F20C5E">
        <w:rPr>
          <w:color w:val="000000"/>
        </w:rPr>
        <w:t xml:space="preserve"> </w:t>
      </w:r>
      <w:r w:rsidR="00E65130">
        <w:rPr>
          <w:color w:val="000000"/>
        </w:rPr>
        <w:t>and</w:t>
      </w:r>
      <w:r w:rsidR="00E65130" w:rsidRPr="00F20C5E">
        <w:rPr>
          <w:color w:val="000000"/>
        </w:rPr>
        <w:t xml:space="preserve"> low response rates among importers and RAC technicians</w:t>
      </w:r>
      <w:r w:rsidRPr="00F20C5E">
        <w:rPr>
          <w:color w:val="000000"/>
        </w:rPr>
        <w:t>.</w:t>
      </w:r>
    </w:p>
    <w:p w14:paraId="270A339A" w14:textId="77777777" w:rsidR="0011446F" w:rsidRDefault="006C31B1" w:rsidP="00BB3355">
      <w:pPr>
        <w:pStyle w:val="Heading1"/>
        <w:tabs>
          <w:tab w:val="clear" w:pos="0"/>
          <w:tab w:val="num" w:pos="720"/>
        </w:tabs>
        <w:spacing w:before="240"/>
        <w:rPr>
          <w:color w:val="000000"/>
        </w:rPr>
      </w:pPr>
      <w:r w:rsidRPr="0011446F">
        <w:rPr>
          <w:lang w:val="en-CA"/>
        </w:rPr>
        <w:t>Technology</w:t>
      </w:r>
      <w:r w:rsidRPr="00F20C5E">
        <w:rPr>
          <w:color w:val="000000"/>
        </w:rPr>
        <w:t xml:space="preserve"> selection is driven by market availability. NOU</w:t>
      </w:r>
      <w:r w:rsidR="0011446F">
        <w:rPr>
          <w:color w:val="000000"/>
        </w:rPr>
        <w:t>s</w:t>
      </w:r>
      <w:r w:rsidRPr="00F20C5E">
        <w:rPr>
          <w:color w:val="000000"/>
        </w:rPr>
        <w:t xml:space="preserve">, in cooperation with </w:t>
      </w:r>
      <w:r w:rsidR="0011446F">
        <w:rPr>
          <w:color w:val="000000"/>
        </w:rPr>
        <w:t>bilateral and IAs</w:t>
      </w:r>
      <w:r w:rsidRPr="00F20C5E">
        <w:rPr>
          <w:color w:val="000000"/>
        </w:rPr>
        <w:t xml:space="preserve"> have to consi</w:t>
      </w:r>
      <w:r w:rsidR="0011446F">
        <w:rPr>
          <w:color w:val="000000"/>
        </w:rPr>
        <w:t xml:space="preserve">der how to address this within stage </w:t>
      </w:r>
      <w:r w:rsidRPr="00F20C5E">
        <w:rPr>
          <w:color w:val="000000"/>
        </w:rPr>
        <w:t>II of</w:t>
      </w:r>
      <w:r w:rsidR="0011446F">
        <w:rPr>
          <w:color w:val="000000"/>
        </w:rPr>
        <w:t xml:space="preserve"> the</w:t>
      </w:r>
      <w:r w:rsidRPr="00F20C5E">
        <w:rPr>
          <w:color w:val="000000"/>
        </w:rPr>
        <w:t xml:space="preserve"> HPMP and </w:t>
      </w:r>
      <w:r w:rsidR="0011446F">
        <w:rPr>
          <w:color w:val="000000"/>
        </w:rPr>
        <w:t>the phase-down of</w:t>
      </w:r>
      <w:r w:rsidRPr="00F20C5E">
        <w:rPr>
          <w:color w:val="000000"/>
        </w:rPr>
        <w:t xml:space="preserve"> HFC</w:t>
      </w:r>
      <w:r w:rsidR="0011446F">
        <w:rPr>
          <w:color w:val="000000"/>
        </w:rPr>
        <w:t>s</w:t>
      </w:r>
      <w:r w:rsidRPr="00F20C5E">
        <w:rPr>
          <w:color w:val="000000"/>
        </w:rPr>
        <w:t>.</w:t>
      </w:r>
    </w:p>
    <w:p w14:paraId="4D6A63B3" w14:textId="77777777" w:rsidR="0011446F" w:rsidRPr="005935D9" w:rsidRDefault="0011446F" w:rsidP="00BB3355">
      <w:pPr>
        <w:pStyle w:val="Heading1"/>
        <w:tabs>
          <w:tab w:val="clear" w:pos="0"/>
          <w:tab w:val="num" w:pos="720"/>
        </w:tabs>
        <w:spacing w:before="240"/>
        <w:rPr>
          <w:color w:val="000000"/>
        </w:rPr>
      </w:pPr>
      <w:r>
        <w:rPr>
          <w:color w:val="000000"/>
        </w:rPr>
        <w:t>The</w:t>
      </w:r>
      <w:r w:rsidR="006C31B1" w:rsidRPr="0011446F">
        <w:rPr>
          <w:color w:val="000000"/>
        </w:rPr>
        <w:t xml:space="preserve"> development of national standards is </w:t>
      </w:r>
      <w:r>
        <w:rPr>
          <w:color w:val="000000"/>
        </w:rPr>
        <w:t>essential in</w:t>
      </w:r>
      <w:r w:rsidR="006C31B1" w:rsidRPr="0011446F">
        <w:rPr>
          <w:color w:val="000000"/>
        </w:rPr>
        <w:t xml:space="preserve"> </w:t>
      </w:r>
      <w:r>
        <w:rPr>
          <w:color w:val="000000"/>
        </w:rPr>
        <w:t>guiding</w:t>
      </w:r>
      <w:r w:rsidR="006C31B1" w:rsidRPr="0011446F">
        <w:rPr>
          <w:color w:val="000000"/>
        </w:rPr>
        <w:t xml:space="preserve"> stakeholders</w:t>
      </w:r>
      <w:r>
        <w:rPr>
          <w:color w:val="000000"/>
        </w:rPr>
        <w:t xml:space="preserve"> on the selection and use</w:t>
      </w:r>
      <w:r w:rsidR="006C31B1" w:rsidRPr="0011446F">
        <w:rPr>
          <w:color w:val="000000"/>
        </w:rPr>
        <w:t xml:space="preserve"> </w:t>
      </w:r>
      <w:r>
        <w:rPr>
          <w:color w:val="000000"/>
        </w:rPr>
        <w:t>of low</w:t>
      </w:r>
      <w:r>
        <w:rPr>
          <w:color w:val="000000"/>
        </w:rPr>
        <w:noBreakHyphen/>
      </w:r>
      <w:r w:rsidR="006C31B1" w:rsidRPr="0011446F">
        <w:rPr>
          <w:color w:val="000000"/>
        </w:rPr>
        <w:t>GWP alternatives with higher energy efficiency products.</w:t>
      </w:r>
      <w:r>
        <w:rPr>
          <w:color w:val="000000"/>
        </w:rPr>
        <w:t xml:space="preserve"> Similarly, the w</w:t>
      </w:r>
      <w:r w:rsidRPr="0011446F">
        <w:rPr>
          <w:color w:val="000000"/>
        </w:rPr>
        <w:t>illingness to develop legislation and incentives to promote the adoption of new and energy efficient technologies</w:t>
      </w:r>
      <w:r>
        <w:rPr>
          <w:color w:val="000000"/>
        </w:rPr>
        <w:t xml:space="preserve"> lies with the government</w:t>
      </w:r>
      <w:r w:rsidRPr="0011446F">
        <w:rPr>
          <w:color w:val="000000"/>
        </w:rPr>
        <w:t>.</w:t>
      </w:r>
      <w:r w:rsidR="005935D9">
        <w:rPr>
          <w:color w:val="000000"/>
        </w:rPr>
        <w:t xml:space="preserve"> </w:t>
      </w:r>
      <w:r w:rsidRPr="005935D9">
        <w:rPr>
          <w:color w:val="000000"/>
        </w:rPr>
        <w:t xml:space="preserve">It is vital for all stakeholders to be updated with the latest policy measures and </w:t>
      </w:r>
      <w:r w:rsidR="005935D9">
        <w:rPr>
          <w:color w:val="000000"/>
        </w:rPr>
        <w:t>the b</w:t>
      </w:r>
      <w:r w:rsidRPr="005935D9">
        <w:rPr>
          <w:color w:val="000000"/>
        </w:rPr>
        <w:t xml:space="preserve">est </w:t>
      </w:r>
      <w:r w:rsidR="005935D9">
        <w:rPr>
          <w:color w:val="000000"/>
        </w:rPr>
        <w:t>available t</w:t>
      </w:r>
      <w:r w:rsidRPr="005935D9">
        <w:rPr>
          <w:color w:val="000000"/>
        </w:rPr>
        <w:t xml:space="preserve">echnology </w:t>
      </w:r>
      <w:r w:rsidR="005935D9">
        <w:rPr>
          <w:color w:val="000000"/>
        </w:rPr>
        <w:t>and e</w:t>
      </w:r>
      <w:r w:rsidRPr="005935D9">
        <w:rPr>
          <w:color w:val="000000"/>
        </w:rPr>
        <w:t xml:space="preserve">nvironmental </w:t>
      </w:r>
      <w:r w:rsidR="005935D9">
        <w:rPr>
          <w:color w:val="000000"/>
        </w:rPr>
        <w:t>practices, especially in the manufacturing sector</w:t>
      </w:r>
      <w:r w:rsidRPr="005935D9">
        <w:rPr>
          <w:color w:val="000000"/>
        </w:rPr>
        <w:t>.</w:t>
      </w:r>
    </w:p>
    <w:p w14:paraId="057FB22E" w14:textId="6D8AC017" w:rsidR="006C31B1" w:rsidRPr="00F20C5E" w:rsidRDefault="0011446F" w:rsidP="00BB3355">
      <w:pPr>
        <w:pStyle w:val="Heading1"/>
        <w:tabs>
          <w:tab w:val="clear" w:pos="0"/>
          <w:tab w:val="num" w:pos="720"/>
        </w:tabs>
        <w:spacing w:before="240"/>
        <w:rPr>
          <w:color w:val="000000"/>
        </w:rPr>
      </w:pPr>
      <w:r w:rsidRPr="00F20C5E">
        <w:rPr>
          <w:color w:val="000000"/>
        </w:rPr>
        <w:t>D</w:t>
      </w:r>
      <w:r>
        <w:rPr>
          <w:color w:val="000000"/>
        </w:rPr>
        <w:t xml:space="preserve">ata-related issues are a </w:t>
      </w:r>
      <w:r w:rsidR="00E65130">
        <w:rPr>
          <w:color w:val="000000"/>
        </w:rPr>
        <w:t xml:space="preserve">recurrent subject that range from the quality and availability of the data to their compilation. </w:t>
      </w:r>
      <w:r w:rsidR="00815F08" w:rsidRPr="00F20C5E">
        <w:rPr>
          <w:color w:val="000000"/>
        </w:rPr>
        <w:t xml:space="preserve">One survey proposed the establishment of a national database management system to be operated by the NOU to compile all data obtained during this survey as well as historical information obtained in previous </w:t>
      </w:r>
      <w:r w:rsidR="00810392">
        <w:rPr>
          <w:color w:val="000000"/>
        </w:rPr>
        <w:t>reports and studies with regard</w:t>
      </w:r>
      <w:r w:rsidR="00815F08" w:rsidRPr="00F20C5E">
        <w:rPr>
          <w:color w:val="000000"/>
        </w:rPr>
        <w:t xml:space="preserve"> to ODS</w:t>
      </w:r>
      <w:r w:rsidR="00810392">
        <w:rPr>
          <w:color w:val="000000"/>
        </w:rPr>
        <w:t xml:space="preserve"> and ODS</w:t>
      </w:r>
      <w:r w:rsidR="00815F08" w:rsidRPr="00F20C5E">
        <w:rPr>
          <w:color w:val="000000"/>
        </w:rPr>
        <w:t xml:space="preserve"> alternatives in the country.</w:t>
      </w:r>
      <w:r w:rsidR="00815F08">
        <w:rPr>
          <w:color w:val="000000"/>
        </w:rPr>
        <w:t xml:space="preserve"> </w:t>
      </w:r>
      <w:r w:rsidR="00E65130">
        <w:rPr>
          <w:color w:val="000000"/>
        </w:rPr>
        <w:t>D</w:t>
      </w:r>
      <w:r w:rsidRPr="00F20C5E">
        <w:rPr>
          <w:color w:val="000000"/>
        </w:rPr>
        <w:t>espite providing the template for</w:t>
      </w:r>
      <w:r w:rsidR="00E65130">
        <w:rPr>
          <w:color w:val="000000"/>
        </w:rPr>
        <w:t xml:space="preserve"> the ODS alternative survey r</w:t>
      </w:r>
      <w:r w:rsidRPr="00F20C5E">
        <w:rPr>
          <w:color w:val="000000"/>
        </w:rPr>
        <w:t xml:space="preserve">eport, many countries did not </w:t>
      </w:r>
      <w:r w:rsidR="00810392">
        <w:rPr>
          <w:color w:val="000000"/>
        </w:rPr>
        <w:t xml:space="preserve">use </w:t>
      </w:r>
      <w:r w:rsidRPr="00F20C5E">
        <w:rPr>
          <w:color w:val="000000"/>
        </w:rPr>
        <w:t>the</w:t>
      </w:r>
      <w:r w:rsidR="00E65130">
        <w:rPr>
          <w:color w:val="000000"/>
        </w:rPr>
        <w:t>m, leading to additional and unnecessary work and effort spent in</w:t>
      </w:r>
      <w:r w:rsidRPr="00F20C5E">
        <w:rPr>
          <w:color w:val="000000"/>
        </w:rPr>
        <w:t xml:space="preserve"> reformatting and reviewing the draft reports submitted.</w:t>
      </w:r>
      <w:r w:rsidR="00E65130">
        <w:rPr>
          <w:color w:val="000000"/>
        </w:rPr>
        <w:t xml:space="preserve"> </w:t>
      </w:r>
      <w:r w:rsidR="006C31B1" w:rsidRPr="00F20C5E">
        <w:rPr>
          <w:color w:val="000000"/>
        </w:rPr>
        <w:t xml:space="preserve">Recruiting an international consultant is </w:t>
      </w:r>
      <w:r>
        <w:rPr>
          <w:color w:val="000000"/>
        </w:rPr>
        <w:t>crucial</w:t>
      </w:r>
      <w:r w:rsidR="006C31B1" w:rsidRPr="00F20C5E">
        <w:rPr>
          <w:color w:val="000000"/>
        </w:rPr>
        <w:t xml:space="preserve"> to provide support</w:t>
      </w:r>
      <w:r w:rsidR="00E65130">
        <w:rPr>
          <w:color w:val="000000"/>
        </w:rPr>
        <w:t xml:space="preserve"> in gathering and processing this</w:t>
      </w:r>
      <w:r w:rsidR="006C31B1" w:rsidRPr="00F20C5E">
        <w:rPr>
          <w:color w:val="000000"/>
        </w:rPr>
        <w:t xml:space="preserve"> data.</w:t>
      </w:r>
    </w:p>
    <w:p w14:paraId="0EE3549F" w14:textId="77777777" w:rsidR="00CD7490" w:rsidRDefault="00E65130" w:rsidP="00BB3355">
      <w:pPr>
        <w:pStyle w:val="Heading1"/>
        <w:tabs>
          <w:tab w:val="clear" w:pos="0"/>
          <w:tab w:val="num" w:pos="720"/>
        </w:tabs>
        <w:spacing w:before="240"/>
        <w:rPr>
          <w:color w:val="000000"/>
        </w:rPr>
      </w:pPr>
      <w:r w:rsidRPr="00E65130">
        <w:rPr>
          <w:color w:val="000000"/>
        </w:rPr>
        <w:t>S</w:t>
      </w:r>
      <w:r w:rsidR="006C31B1" w:rsidRPr="00F20C5E">
        <w:rPr>
          <w:color w:val="000000"/>
        </w:rPr>
        <w:t>urveys identified several solutions</w:t>
      </w:r>
      <w:r>
        <w:rPr>
          <w:color w:val="000000"/>
        </w:rPr>
        <w:t xml:space="preserve"> to address the challenges mentioned above, such as: </w:t>
      </w:r>
      <w:r w:rsidR="006C31B1" w:rsidRPr="00F20C5E">
        <w:rPr>
          <w:color w:val="000000"/>
        </w:rPr>
        <w:t xml:space="preserve"> </w:t>
      </w:r>
      <w:r>
        <w:rPr>
          <w:color w:val="000000"/>
        </w:rPr>
        <w:t>providing additional</w:t>
      </w:r>
      <w:r w:rsidR="006C31B1" w:rsidRPr="00F20C5E">
        <w:rPr>
          <w:color w:val="000000"/>
        </w:rPr>
        <w:t xml:space="preserve"> training and capacity building; increased public edu</w:t>
      </w:r>
      <w:r>
        <w:rPr>
          <w:color w:val="000000"/>
        </w:rPr>
        <w:t xml:space="preserve">cation and awareness programmes; </w:t>
      </w:r>
      <w:r w:rsidR="006C31B1" w:rsidRPr="00F20C5E">
        <w:rPr>
          <w:color w:val="000000"/>
        </w:rPr>
        <w:t>institutional strengthening and improved sectoral collaboration</w:t>
      </w:r>
      <w:r>
        <w:rPr>
          <w:color w:val="000000"/>
        </w:rPr>
        <w:t xml:space="preserve">; the creation of a national refrigeration association and its inclusion in project design; and the creation of regional agreements on the movement and recording of ODS and its by-products. </w:t>
      </w:r>
    </w:p>
    <w:p w14:paraId="42321D4C" w14:textId="77777777" w:rsidR="00CD7490" w:rsidRDefault="00E65130" w:rsidP="00BB3355">
      <w:pPr>
        <w:pStyle w:val="Heading1"/>
        <w:tabs>
          <w:tab w:val="clear" w:pos="0"/>
          <w:tab w:val="num" w:pos="720"/>
        </w:tabs>
        <w:spacing w:before="240"/>
        <w:rPr>
          <w:color w:val="000000"/>
        </w:rPr>
      </w:pPr>
      <w:r w:rsidRPr="00F20C5E">
        <w:rPr>
          <w:color w:val="000000"/>
        </w:rPr>
        <w:lastRenderedPageBreak/>
        <w:t>In order to improve the situation with the record-keeping among some companies, it is recommended to set up an information system that could collect and forward the data from importers to the NOU automatically</w:t>
      </w:r>
      <w:r>
        <w:rPr>
          <w:color w:val="000000"/>
        </w:rPr>
        <w:t>.</w:t>
      </w:r>
    </w:p>
    <w:p w14:paraId="179AB5AB" w14:textId="77777777" w:rsidR="00D676FB" w:rsidRPr="00CD7490" w:rsidRDefault="006C31B1" w:rsidP="00BB3355">
      <w:pPr>
        <w:pStyle w:val="Heading1"/>
        <w:tabs>
          <w:tab w:val="clear" w:pos="0"/>
          <w:tab w:val="num" w:pos="720"/>
        </w:tabs>
        <w:spacing w:before="240"/>
        <w:rPr>
          <w:color w:val="000000"/>
        </w:rPr>
      </w:pPr>
      <w:r w:rsidRPr="00CD7490">
        <w:rPr>
          <w:color w:val="000000"/>
        </w:rPr>
        <w:t xml:space="preserve">As communication is a key component, </w:t>
      </w:r>
      <w:r w:rsidR="00D676FB" w:rsidRPr="00CD7490">
        <w:rPr>
          <w:color w:val="000000"/>
        </w:rPr>
        <w:t>a</w:t>
      </w:r>
      <w:r w:rsidRPr="00CD7490">
        <w:rPr>
          <w:color w:val="000000"/>
        </w:rPr>
        <w:t xml:space="preserve"> detailed and updated list of all stakeholders would ensure ease of communication and dissemination of information and notices between the stakeholders</w:t>
      </w:r>
      <w:r w:rsidR="00D676FB" w:rsidRPr="00CD7490">
        <w:rPr>
          <w:color w:val="000000"/>
        </w:rPr>
        <w:t xml:space="preserve"> and a data reporting system</w:t>
      </w:r>
      <w:r w:rsidRPr="00CD7490">
        <w:rPr>
          <w:color w:val="000000"/>
        </w:rPr>
        <w:t>.</w:t>
      </w:r>
      <w:r w:rsidR="00CD7490">
        <w:rPr>
          <w:color w:val="000000"/>
        </w:rPr>
        <w:t xml:space="preserve"> </w:t>
      </w:r>
      <w:r w:rsidR="00D676FB" w:rsidRPr="00CD7490">
        <w:rPr>
          <w:color w:val="000000"/>
        </w:rPr>
        <w:t>Consideration should be given to expanding the regulatory framework and licensing system to co</w:t>
      </w:r>
      <w:r w:rsidR="00CD7490">
        <w:rPr>
          <w:color w:val="000000"/>
        </w:rPr>
        <w:t>ver controls over trade in ODS a</w:t>
      </w:r>
      <w:r w:rsidR="00D676FB" w:rsidRPr="00CD7490">
        <w:rPr>
          <w:color w:val="000000"/>
        </w:rPr>
        <w:t>lternatives.</w:t>
      </w:r>
    </w:p>
    <w:p w14:paraId="2538186C" w14:textId="77777777" w:rsidR="00613D17" w:rsidRDefault="00613D17" w:rsidP="00BB3355">
      <w:pPr>
        <w:pStyle w:val="Heading1"/>
        <w:keepNext/>
        <w:keepLines/>
        <w:numPr>
          <w:ilvl w:val="0"/>
          <w:numId w:val="0"/>
        </w:numPr>
        <w:tabs>
          <w:tab w:val="left" w:pos="720"/>
        </w:tabs>
        <w:spacing w:before="120"/>
        <w:rPr>
          <w:b/>
          <w:lang w:eastAsia="ja-JP"/>
        </w:rPr>
      </w:pPr>
      <w:r>
        <w:rPr>
          <w:b/>
          <w:lang w:eastAsia="ja-JP"/>
        </w:rPr>
        <w:t>Outstanding MYA PCRs and PCRs</w:t>
      </w:r>
    </w:p>
    <w:p w14:paraId="740D9CA8" w14:textId="77777777" w:rsidR="00613D17" w:rsidRPr="002D07D1" w:rsidRDefault="002D07D1" w:rsidP="00BB3355">
      <w:pPr>
        <w:pStyle w:val="Heading1"/>
        <w:numPr>
          <w:ilvl w:val="0"/>
          <w:numId w:val="25"/>
        </w:numPr>
        <w:tabs>
          <w:tab w:val="clear" w:pos="0"/>
          <w:tab w:val="num" w:pos="720"/>
        </w:tabs>
        <w:rPr>
          <w:color w:val="1F497D"/>
        </w:rPr>
      </w:pPr>
      <w:r>
        <w:t>The Secretariat appreciates the actions by some of the bilateral and IAs to address the backlog of outstanding PCRs.</w:t>
      </w:r>
      <w:r>
        <w:rPr>
          <w:rStyle w:val="FootnoteReference"/>
        </w:rPr>
        <w:footnoteReference w:id="5"/>
      </w:r>
      <w:r>
        <w:t xml:space="preserve"> The Secretariat stresses the issue of submission of PCRs for stage I of the HPMP to the bilateral and IAs, as these are mandatory for the approval of the second stage.</w:t>
      </w:r>
      <w:r>
        <w:rPr>
          <w:rStyle w:val="FootnoteReference"/>
        </w:rPr>
        <w:footnoteReference w:id="6"/>
      </w:r>
    </w:p>
    <w:p w14:paraId="493FC66D" w14:textId="77777777" w:rsidR="00613D17" w:rsidRDefault="00613D17" w:rsidP="00BB3355">
      <w:pPr>
        <w:pStyle w:val="Heading1"/>
        <w:keepNext/>
        <w:keepLines/>
        <w:numPr>
          <w:ilvl w:val="0"/>
          <w:numId w:val="0"/>
        </w:numPr>
        <w:tabs>
          <w:tab w:val="num" w:pos="720"/>
        </w:tabs>
        <w:rPr>
          <w:b/>
          <w:lang w:val="en-US"/>
        </w:rPr>
      </w:pPr>
      <w:r>
        <w:rPr>
          <w:b/>
          <w:lang w:val="en-US"/>
        </w:rPr>
        <w:t>RECOMMENDATION</w:t>
      </w:r>
    </w:p>
    <w:p w14:paraId="2EAC24EE" w14:textId="77777777" w:rsidR="00613D17" w:rsidRDefault="00613D17" w:rsidP="00BB3355">
      <w:pPr>
        <w:pStyle w:val="Heading1"/>
        <w:keepNext/>
        <w:keepLines/>
        <w:numPr>
          <w:ilvl w:val="0"/>
          <w:numId w:val="25"/>
        </w:numPr>
        <w:tabs>
          <w:tab w:val="clear" w:pos="0"/>
          <w:tab w:val="num" w:pos="720"/>
        </w:tabs>
      </w:pPr>
      <w:r>
        <w:t xml:space="preserve">The Executive Committee may wish: </w:t>
      </w:r>
    </w:p>
    <w:p w14:paraId="1D11966E" w14:textId="2EE122FE" w:rsidR="00613D17" w:rsidRDefault="00613D17" w:rsidP="00BB3355">
      <w:pPr>
        <w:pStyle w:val="Heading2"/>
        <w:keepNext/>
        <w:keepLines/>
        <w:widowControl/>
        <w:numPr>
          <w:ilvl w:val="1"/>
          <w:numId w:val="25"/>
        </w:numPr>
        <w:tabs>
          <w:tab w:val="clear" w:pos="0"/>
          <w:tab w:val="num" w:pos="-540"/>
        </w:tabs>
      </w:pPr>
      <w:r>
        <w:t>To note the 2019 consolidated project completion report (PCR) contained in document UNEP/OzL.Pro/ExCom/84/</w:t>
      </w:r>
      <w:r w:rsidR="003E254A" w:rsidRPr="003E254A">
        <w:t>2</w:t>
      </w:r>
      <w:r w:rsidR="00180E9D">
        <w:t>3</w:t>
      </w:r>
      <w:r>
        <w:t xml:space="preserve">; </w:t>
      </w:r>
    </w:p>
    <w:p w14:paraId="46C4B6E1" w14:textId="00F0FE1D" w:rsidR="00613D17" w:rsidRDefault="00613D17" w:rsidP="00BB3355">
      <w:pPr>
        <w:pStyle w:val="Heading2"/>
        <w:numPr>
          <w:ilvl w:val="1"/>
          <w:numId w:val="25"/>
        </w:numPr>
        <w:tabs>
          <w:tab w:val="clear" w:pos="0"/>
          <w:tab w:val="num" w:pos="-540"/>
        </w:tabs>
      </w:pPr>
      <w:r>
        <w:t>To urge bilateral and implementing agencies to submit</w:t>
      </w:r>
      <w:r w:rsidR="00810392">
        <w:t>, at</w:t>
      </w:r>
      <w:r>
        <w:t xml:space="preserve"> the 85</w:t>
      </w:r>
      <w:r w:rsidRPr="00613D17">
        <w:rPr>
          <w:vertAlign w:val="superscript"/>
        </w:rPr>
        <w:t>th</w:t>
      </w:r>
      <w:r>
        <w:t xml:space="preserve"> meeting</w:t>
      </w:r>
      <w:r w:rsidR="00810392">
        <w:t>,</w:t>
      </w:r>
      <w:r>
        <w:t xml:space="preserve"> PCRs for multi</w:t>
      </w:r>
      <w:r>
        <w:noBreakHyphen/>
        <w:t>year agreements (MYAs) and in</w:t>
      </w:r>
      <w:r w:rsidR="00810392">
        <w:t>dividual projects that were due</w:t>
      </w:r>
      <w:r>
        <w:t xml:space="preserve"> and</w:t>
      </w:r>
      <w:r w:rsidR="00810392">
        <w:t>,</w:t>
      </w:r>
      <w:r>
        <w:t xml:space="preserve"> if they were not going to submit</w:t>
      </w:r>
      <w:r w:rsidR="00810392">
        <w:t xml:space="preserve"> them</w:t>
      </w:r>
      <w:r>
        <w:t xml:space="preserve">, to provide the reasons; </w:t>
      </w:r>
    </w:p>
    <w:p w14:paraId="03A8A311" w14:textId="75EF488A" w:rsidR="00613D17" w:rsidRDefault="00613D17" w:rsidP="00BB3355">
      <w:pPr>
        <w:pStyle w:val="Heading2"/>
        <w:numPr>
          <w:ilvl w:val="1"/>
          <w:numId w:val="25"/>
        </w:numPr>
        <w:tabs>
          <w:tab w:val="clear" w:pos="0"/>
          <w:tab w:val="num" w:pos="-540"/>
        </w:tabs>
        <w:rPr>
          <w:lang w:eastAsia="ja-JP"/>
        </w:rPr>
      </w:pPr>
      <w:r>
        <w:t xml:space="preserve">To urge lead and cooperating agencies to coordinate their work </w:t>
      </w:r>
      <w:r w:rsidR="00810392">
        <w:t xml:space="preserve">closely </w:t>
      </w:r>
      <w:r>
        <w:t>in finalizing their portion of PCRs to allow the lead implementing agency to submit the completed PCRs according to the schedule;</w:t>
      </w:r>
    </w:p>
    <w:p w14:paraId="77848808" w14:textId="77777777" w:rsidR="00613D17" w:rsidRDefault="00613D17" w:rsidP="00BB3355">
      <w:pPr>
        <w:pStyle w:val="Heading2"/>
        <w:widowControl/>
        <w:numPr>
          <w:ilvl w:val="1"/>
          <w:numId w:val="25"/>
        </w:numPr>
        <w:tabs>
          <w:tab w:val="clear" w:pos="0"/>
          <w:tab w:val="num" w:pos="-540"/>
        </w:tabs>
      </w:pPr>
      <w:r>
        <w:t>To urge bilateral and implementing agencies to enter clear, well written and thorough lessons when submitting their PCRs; and</w:t>
      </w:r>
    </w:p>
    <w:p w14:paraId="32639856" w14:textId="77777777" w:rsidR="00613D17" w:rsidRDefault="00613D17" w:rsidP="00BB3355">
      <w:pPr>
        <w:pStyle w:val="Heading2"/>
        <w:widowControl/>
        <w:numPr>
          <w:ilvl w:val="1"/>
          <w:numId w:val="25"/>
        </w:numPr>
        <w:tabs>
          <w:tab w:val="clear" w:pos="0"/>
          <w:tab w:val="num" w:pos="-540"/>
        </w:tabs>
      </w:pPr>
      <w:r>
        <w:t>To invite all those involved in the preparation and implementation of MYAs and individual projects to take into consideration the lessons learned from PCRs, if relevant, when preparing and implementing future projects.</w:t>
      </w:r>
    </w:p>
    <w:p w14:paraId="31D7F7C8" w14:textId="77777777" w:rsidR="005764B1" w:rsidRPr="00DF0289" w:rsidRDefault="005764B1" w:rsidP="005764B1">
      <w:pPr>
        <w:pStyle w:val="Heading2"/>
        <w:numPr>
          <w:ilvl w:val="1"/>
          <w:numId w:val="1"/>
        </w:numPr>
        <w:spacing w:before="120"/>
        <w:sectPr w:rsidR="005764B1" w:rsidRPr="00DF0289"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pPr>
    </w:p>
    <w:p w14:paraId="454973A5" w14:textId="77777777" w:rsidR="00A23AB6" w:rsidRDefault="00A23AB6" w:rsidP="00A23AB6">
      <w:pPr>
        <w:pStyle w:val="Heading2"/>
        <w:keepNext/>
        <w:keepLines/>
        <w:widowControl/>
        <w:numPr>
          <w:ilvl w:val="0"/>
          <w:numId w:val="0"/>
        </w:numPr>
        <w:tabs>
          <w:tab w:val="left" w:pos="720"/>
        </w:tabs>
        <w:jc w:val="center"/>
        <w:rPr>
          <w:b/>
        </w:rPr>
      </w:pPr>
      <w:r>
        <w:rPr>
          <w:b/>
        </w:rPr>
        <w:lastRenderedPageBreak/>
        <w:t>Annex I</w:t>
      </w:r>
    </w:p>
    <w:p w14:paraId="2DE65F6D" w14:textId="77777777" w:rsidR="00A23AB6" w:rsidRDefault="00A23AB6" w:rsidP="00A23AB6">
      <w:pPr>
        <w:spacing w:after="240"/>
        <w:jc w:val="center"/>
        <w:rPr>
          <w:b/>
        </w:rPr>
      </w:pPr>
      <w:r>
        <w:rPr>
          <w:b/>
        </w:rPr>
        <w:t>MYA PCRs RECEIVED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8"/>
        <w:gridCol w:w="3603"/>
        <w:gridCol w:w="1842"/>
        <w:gridCol w:w="1417"/>
      </w:tblGrid>
      <w:tr w:rsidR="00810392" w14:paraId="79437E3F" w14:textId="77777777" w:rsidTr="00810392">
        <w:trPr>
          <w:trHeight w:val="456"/>
        </w:trPr>
        <w:tc>
          <w:tcPr>
            <w:tcW w:w="1330" w:type="pct"/>
            <w:tcBorders>
              <w:top w:val="single" w:sz="4" w:space="0" w:color="auto"/>
              <w:left w:val="single" w:sz="4" w:space="0" w:color="auto"/>
              <w:bottom w:val="single" w:sz="4" w:space="0" w:color="auto"/>
              <w:right w:val="single" w:sz="4" w:space="0" w:color="auto"/>
            </w:tcBorders>
            <w:vAlign w:val="center"/>
            <w:hideMark/>
          </w:tcPr>
          <w:p w14:paraId="79E7B44F" w14:textId="77777777" w:rsidR="006A5C1F" w:rsidRDefault="006A5C1F">
            <w:pPr>
              <w:jc w:val="center"/>
              <w:rPr>
                <w:b/>
                <w:bCs/>
                <w:sz w:val="20"/>
                <w:lang w:val="en-CA" w:eastAsia="en-CA"/>
              </w:rPr>
            </w:pPr>
            <w:r>
              <w:rPr>
                <w:b/>
                <w:bCs/>
                <w:sz w:val="20"/>
                <w:lang w:val="en-CA" w:eastAsia="en-CA"/>
              </w:rPr>
              <w:t>Country</w:t>
            </w:r>
          </w:p>
        </w:tc>
        <w:tc>
          <w:tcPr>
            <w:tcW w:w="1927" w:type="pct"/>
            <w:tcBorders>
              <w:top w:val="single" w:sz="4" w:space="0" w:color="auto"/>
              <w:left w:val="single" w:sz="4" w:space="0" w:color="auto"/>
              <w:bottom w:val="single" w:sz="4" w:space="0" w:color="auto"/>
              <w:right w:val="single" w:sz="4" w:space="0" w:color="auto"/>
            </w:tcBorders>
            <w:vAlign w:val="center"/>
            <w:hideMark/>
          </w:tcPr>
          <w:p w14:paraId="48FD2120" w14:textId="381A3638" w:rsidR="006A5C1F" w:rsidRDefault="00810392">
            <w:pPr>
              <w:jc w:val="center"/>
              <w:rPr>
                <w:b/>
                <w:bCs/>
                <w:sz w:val="20"/>
                <w:lang w:val="en-CA" w:eastAsia="en-CA"/>
              </w:rPr>
            </w:pPr>
            <w:r>
              <w:rPr>
                <w:b/>
                <w:bCs/>
                <w:sz w:val="20"/>
                <w:lang w:val="en-CA" w:eastAsia="en-CA"/>
              </w:rPr>
              <w:t>MYA s</w:t>
            </w:r>
            <w:r w:rsidR="006A5C1F">
              <w:rPr>
                <w:b/>
                <w:bCs/>
                <w:sz w:val="20"/>
                <w:lang w:val="en-CA" w:eastAsia="en-CA"/>
              </w:rPr>
              <w:t>ector</w:t>
            </w:r>
          </w:p>
        </w:tc>
        <w:tc>
          <w:tcPr>
            <w:tcW w:w="985" w:type="pct"/>
            <w:tcBorders>
              <w:top w:val="single" w:sz="4" w:space="0" w:color="auto"/>
              <w:left w:val="single" w:sz="4" w:space="0" w:color="auto"/>
              <w:bottom w:val="single" w:sz="4" w:space="0" w:color="auto"/>
              <w:right w:val="single" w:sz="4" w:space="0" w:color="auto"/>
            </w:tcBorders>
            <w:vAlign w:val="center"/>
            <w:hideMark/>
          </w:tcPr>
          <w:p w14:paraId="31ECAE27" w14:textId="7E03E8FD" w:rsidR="006A5C1F" w:rsidRDefault="00810392">
            <w:pPr>
              <w:jc w:val="center"/>
              <w:rPr>
                <w:b/>
                <w:bCs/>
                <w:sz w:val="20"/>
                <w:lang w:val="en-CA" w:eastAsia="en-CA"/>
              </w:rPr>
            </w:pPr>
            <w:r>
              <w:rPr>
                <w:b/>
                <w:bCs/>
                <w:sz w:val="20"/>
                <w:lang w:val="en-CA" w:eastAsia="en-CA"/>
              </w:rPr>
              <w:t>Lead a</w:t>
            </w:r>
            <w:r w:rsidR="006A5C1F">
              <w:rPr>
                <w:b/>
                <w:bCs/>
                <w:sz w:val="20"/>
                <w:lang w:val="en-CA" w:eastAsia="en-CA"/>
              </w:rPr>
              <w:t>gency</w:t>
            </w:r>
          </w:p>
        </w:tc>
        <w:tc>
          <w:tcPr>
            <w:tcW w:w="758" w:type="pct"/>
            <w:tcBorders>
              <w:top w:val="single" w:sz="4" w:space="0" w:color="auto"/>
              <w:left w:val="single" w:sz="4" w:space="0" w:color="auto"/>
              <w:bottom w:val="single" w:sz="4" w:space="0" w:color="auto"/>
              <w:right w:val="single" w:sz="4" w:space="0" w:color="auto"/>
            </w:tcBorders>
            <w:vAlign w:val="center"/>
            <w:hideMark/>
          </w:tcPr>
          <w:p w14:paraId="5FE1ECBA" w14:textId="138AF7C7" w:rsidR="006A5C1F" w:rsidRDefault="006A5C1F" w:rsidP="00810392">
            <w:pPr>
              <w:jc w:val="center"/>
              <w:rPr>
                <w:b/>
                <w:bCs/>
                <w:sz w:val="20"/>
                <w:lang w:val="en-CA" w:eastAsia="en-CA"/>
              </w:rPr>
            </w:pPr>
            <w:r>
              <w:rPr>
                <w:b/>
                <w:bCs/>
                <w:sz w:val="20"/>
                <w:lang w:val="en-CA" w:eastAsia="en-CA"/>
              </w:rPr>
              <w:t xml:space="preserve">Cooperating </w:t>
            </w:r>
            <w:r w:rsidR="00810392">
              <w:rPr>
                <w:b/>
                <w:bCs/>
                <w:sz w:val="20"/>
                <w:lang w:val="en-CA" w:eastAsia="en-CA"/>
              </w:rPr>
              <w:t>a</w:t>
            </w:r>
            <w:r>
              <w:rPr>
                <w:b/>
                <w:bCs/>
                <w:sz w:val="20"/>
                <w:lang w:val="en-CA" w:eastAsia="en-CA"/>
              </w:rPr>
              <w:t>gencies</w:t>
            </w:r>
          </w:p>
        </w:tc>
      </w:tr>
      <w:tr w:rsidR="00810392" w14:paraId="00899A2D" w14:textId="77777777" w:rsidTr="00810392">
        <w:trPr>
          <w:trHeight w:val="288"/>
        </w:trPr>
        <w:tc>
          <w:tcPr>
            <w:tcW w:w="1330" w:type="pct"/>
            <w:tcBorders>
              <w:top w:val="single" w:sz="4" w:space="0" w:color="auto"/>
              <w:left w:val="single" w:sz="4" w:space="0" w:color="auto"/>
              <w:bottom w:val="single" w:sz="4" w:space="0" w:color="auto"/>
              <w:right w:val="single" w:sz="4" w:space="0" w:color="auto"/>
            </w:tcBorders>
            <w:noWrap/>
            <w:vAlign w:val="bottom"/>
            <w:hideMark/>
          </w:tcPr>
          <w:p w14:paraId="2D4F3F8F" w14:textId="77777777" w:rsidR="00160066" w:rsidRDefault="00160066" w:rsidP="00160066">
            <w:pPr>
              <w:jc w:val="left"/>
              <w:rPr>
                <w:sz w:val="20"/>
                <w:lang w:val="en-CA" w:eastAsia="en-CA"/>
              </w:rPr>
            </w:pPr>
            <w:r>
              <w:rPr>
                <w:sz w:val="20"/>
                <w:lang w:val="en-CA" w:eastAsia="en-CA"/>
              </w:rPr>
              <w:t>Bangladesh</w:t>
            </w:r>
          </w:p>
        </w:tc>
        <w:tc>
          <w:tcPr>
            <w:tcW w:w="1927" w:type="pct"/>
            <w:tcBorders>
              <w:top w:val="single" w:sz="4" w:space="0" w:color="auto"/>
              <w:left w:val="single" w:sz="4" w:space="0" w:color="auto"/>
              <w:bottom w:val="single" w:sz="4" w:space="0" w:color="auto"/>
              <w:right w:val="single" w:sz="4" w:space="0" w:color="auto"/>
            </w:tcBorders>
            <w:noWrap/>
            <w:vAlign w:val="center"/>
            <w:hideMark/>
          </w:tcPr>
          <w:p w14:paraId="5446106A" w14:textId="20DD534F" w:rsidR="00160066" w:rsidRDefault="00160066" w:rsidP="005B1F5E">
            <w:pPr>
              <w:jc w:val="left"/>
              <w:rPr>
                <w:sz w:val="20"/>
                <w:lang w:val="en-CA" w:eastAsia="en-CA"/>
              </w:rPr>
            </w:pPr>
            <w:r>
              <w:rPr>
                <w:sz w:val="20"/>
                <w:lang w:val="en-CA" w:eastAsia="en-CA"/>
              </w:rPr>
              <w:t>HCFC phase</w:t>
            </w:r>
            <w:r w:rsidR="005B1F5E">
              <w:rPr>
                <w:sz w:val="20"/>
                <w:lang w:val="en-CA" w:eastAsia="en-CA"/>
              </w:rPr>
              <w:t>-</w:t>
            </w:r>
            <w:r>
              <w:rPr>
                <w:sz w:val="20"/>
                <w:lang w:val="en-CA" w:eastAsia="en-CA"/>
              </w:rPr>
              <w:t>out plan (stage I)</w:t>
            </w:r>
          </w:p>
        </w:tc>
        <w:tc>
          <w:tcPr>
            <w:tcW w:w="985" w:type="pct"/>
            <w:tcBorders>
              <w:top w:val="single" w:sz="4" w:space="0" w:color="auto"/>
              <w:left w:val="single" w:sz="4" w:space="0" w:color="auto"/>
              <w:bottom w:val="single" w:sz="4" w:space="0" w:color="auto"/>
              <w:right w:val="single" w:sz="4" w:space="0" w:color="auto"/>
            </w:tcBorders>
            <w:noWrap/>
            <w:vAlign w:val="bottom"/>
            <w:hideMark/>
          </w:tcPr>
          <w:p w14:paraId="1EF08694" w14:textId="77777777" w:rsidR="00160066" w:rsidRDefault="00160066" w:rsidP="00160066">
            <w:pPr>
              <w:jc w:val="left"/>
              <w:rPr>
                <w:sz w:val="20"/>
                <w:lang w:val="en-CA" w:eastAsia="en-CA"/>
              </w:rPr>
            </w:pPr>
            <w:r>
              <w:rPr>
                <w:sz w:val="20"/>
                <w:lang w:val="en-CA" w:eastAsia="en-CA"/>
              </w:rPr>
              <w:t>UNDP</w:t>
            </w:r>
          </w:p>
        </w:tc>
        <w:tc>
          <w:tcPr>
            <w:tcW w:w="758" w:type="pct"/>
            <w:tcBorders>
              <w:top w:val="single" w:sz="4" w:space="0" w:color="auto"/>
              <w:left w:val="single" w:sz="4" w:space="0" w:color="auto"/>
              <w:bottom w:val="single" w:sz="4" w:space="0" w:color="auto"/>
              <w:right w:val="single" w:sz="4" w:space="0" w:color="auto"/>
            </w:tcBorders>
            <w:noWrap/>
            <w:vAlign w:val="bottom"/>
            <w:hideMark/>
          </w:tcPr>
          <w:p w14:paraId="0C67ADF7" w14:textId="77777777" w:rsidR="00160066" w:rsidRDefault="00160066" w:rsidP="00160066">
            <w:pPr>
              <w:rPr>
                <w:sz w:val="20"/>
                <w:lang w:val="en-CA" w:eastAsia="en-CA"/>
              </w:rPr>
            </w:pPr>
          </w:p>
        </w:tc>
      </w:tr>
      <w:tr w:rsidR="00810392" w14:paraId="60D96DE6" w14:textId="77777777" w:rsidTr="00810392">
        <w:trPr>
          <w:trHeight w:val="288"/>
        </w:trPr>
        <w:tc>
          <w:tcPr>
            <w:tcW w:w="1330" w:type="pct"/>
            <w:tcBorders>
              <w:top w:val="single" w:sz="4" w:space="0" w:color="auto"/>
              <w:left w:val="single" w:sz="4" w:space="0" w:color="auto"/>
              <w:bottom w:val="single" w:sz="4" w:space="0" w:color="auto"/>
              <w:right w:val="single" w:sz="4" w:space="0" w:color="auto"/>
            </w:tcBorders>
            <w:noWrap/>
            <w:vAlign w:val="bottom"/>
          </w:tcPr>
          <w:p w14:paraId="39EC61BA" w14:textId="77777777" w:rsidR="007050D0" w:rsidRDefault="007050D0" w:rsidP="007050D0">
            <w:pPr>
              <w:jc w:val="left"/>
              <w:rPr>
                <w:sz w:val="20"/>
                <w:lang w:val="en-CA" w:eastAsia="en-CA"/>
              </w:rPr>
            </w:pPr>
            <w:r w:rsidRPr="00A31AA8">
              <w:rPr>
                <w:sz w:val="20"/>
                <w:lang w:val="en-CA" w:eastAsia="en-CA"/>
              </w:rPr>
              <w:t>Bolivia (Plurinational state of)</w:t>
            </w:r>
          </w:p>
        </w:tc>
        <w:tc>
          <w:tcPr>
            <w:tcW w:w="1927" w:type="pct"/>
            <w:tcBorders>
              <w:top w:val="single" w:sz="4" w:space="0" w:color="auto"/>
              <w:left w:val="single" w:sz="4" w:space="0" w:color="auto"/>
              <w:bottom w:val="single" w:sz="4" w:space="0" w:color="auto"/>
              <w:right w:val="single" w:sz="4" w:space="0" w:color="auto"/>
            </w:tcBorders>
            <w:noWrap/>
            <w:vAlign w:val="center"/>
          </w:tcPr>
          <w:p w14:paraId="3C6DEAF2" w14:textId="4DFEC677" w:rsidR="007050D0" w:rsidRDefault="007050D0" w:rsidP="005B1F5E">
            <w:pPr>
              <w:jc w:val="left"/>
              <w:rPr>
                <w:sz w:val="20"/>
                <w:lang w:val="en-CA" w:eastAsia="en-CA"/>
              </w:rPr>
            </w:pPr>
            <w:r>
              <w:rPr>
                <w:sz w:val="20"/>
                <w:lang w:val="en-CA" w:eastAsia="en-CA"/>
              </w:rPr>
              <w:t>ODS phase</w:t>
            </w:r>
            <w:r w:rsidR="005B1F5E">
              <w:rPr>
                <w:sz w:val="20"/>
                <w:lang w:val="en-CA" w:eastAsia="en-CA"/>
              </w:rPr>
              <w:t>-</w:t>
            </w:r>
            <w:r>
              <w:rPr>
                <w:sz w:val="20"/>
                <w:lang w:val="en-CA" w:eastAsia="en-CA"/>
              </w:rPr>
              <w:t>out plan</w:t>
            </w:r>
          </w:p>
        </w:tc>
        <w:tc>
          <w:tcPr>
            <w:tcW w:w="985" w:type="pct"/>
            <w:tcBorders>
              <w:top w:val="single" w:sz="4" w:space="0" w:color="auto"/>
              <w:left w:val="single" w:sz="4" w:space="0" w:color="auto"/>
              <w:bottom w:val="single" w:sz="4" w:space="0" w:color="auto"/>
              <w:right w:val="single" w:sz="4" w:space="0" w:color="auto"/>
            </w:tcBorders>
            <w:noWrap/>
            <w:vAlign w:val="bottom"/>
          </w:tcPr>
          <w:p w14:paraId="5FDB2B11" w14:textId="77777777" w:rsidR="007050D0" w:rsidRDefault="007050D0" w:rsidP="007050D0">
            <w:pPr>
              <w:jc w:val="left"/>
              <w:rPr>
                <w:sz w:val="20"/>
                <w:lang w:val="en-CA" w:eastAsia="en-CA"/>
              </w:rPr>
            </w:pPr>
            <w:r>
              <w:rPr>
                <w:sz w:val="20"/>
                <w:lang w:val="en-CA" w:eastAsia="en-CA"/>
              </w:rPr>
              <w:t>Canada</w:t>
            </w:r>
          </w:p>
        </w:tc>
        <w:tc>
          <w:tcPr>
            <w:tcW w:w="758" w:type="pct"/>
            <w:tcBorders>
              <w:top w:val="single" w:sz="4" w:space="0" w:color="auto"/>
              <w:left w:val="single" w:sz="4" w:space="0" w:color="auto"/>
              <w:bottom w:val="single" w:sz="4" w:space="0" w:color="auto"/>
              <w:right w:val="single" w:sz="4" w:space="0" w:color="auto"/>
            </w:tcBorders>
            <w:noWrap/>
            <w:vAlign w:val="bottom"/>
          </w:tcPr>
          <w:p w14:paraId="76100D41" w14:textId="77777777" w:rsidR="007050D0" w:rsidRDefault="007050D0" w:rsidP="007050D0">
            <w:pPr>
              <w:rPr>
                <w:sz w:val="20"/>
                <w:lang w:val="en-CA" w:eastAsia="en-CA"/>
              </w:rPr>
            </w:pPr>
            <w:r>
              <w:rPr>
                <w:sz w:val="20"/>
                <w:lang w:val="en-CA" w:eastAsia="en-CA"/>
              </w:rPr>
              <w:t>UNDP</w:t>
            </w:r>
          </w:p>
        </w:tc>
      </w:tr>
      <w:tr w:rsidR="00810392" w14:paraId="657556A0" w14:textId="77777777" w:rsidTr="00810392">
        <w:trPr>
          <w:trHeight w:val="288"/>
        </w:trPr>
        <w:tc>
          <w:tcPr>
            <w:tcW w:w="1330" w:type="pct"/>
            <w:tcBorders>
              <w:top w:val="single" w:sz="4" w:space="0" w:color="auto"/>
              <w:left w:val="single" w:sz="4" w:space="0" w:color="auto"/>
              <w:bottom w:val="single" w:sz="4" w:space="0" w:color="auto"/>
              <w:right w:val="single" w:sz="4" w:space="0" w:color="auto"/>
            </w:tcBorders>
            <w:noWrap/>
            <w:vAlign w:val="bottom"/>
            <w:hideMark/>
          </w:tcPr>
          <w:p w14:paraId="1059F0FE" w14:textId="77777777" w:rsidR="007050D0" w:rsidRDefault="007050D0" w:rsidP="007050D0">
            <w:pPr>
              <w:jc w:val="left"/>
              <w:rPr>
                <w:sz w:val="20"/>
                <w:lang w:val="en-CA" w:eastAsia="en-CA"/>
              </w:rPr>
            </w:pPr>
            <w:r>
              <w:rPr>
                <w:sz w:val="20"/>
                <w:lang w:val="en-CA" w:eastAsia="en-CA"/>
              </w:rPr>
              <w:t>China</w:t>
            </w:r>
          </w:p>
        </w:tc>
        <w:tc>
          <w:tcPr>
            <w:tcW w:w="1927" w:type="pct"/>
            <w:tcBorders>
              <w:top w:val="single" w:sz="4" w:space="0" w:color="auto"/>
              <w:left w:val="single" w:sz="4" w:space="0" w:color="auto"/>
              <w:bottom w:val="single" w:sz="4" w:space="0" w:color="auto"/>
              <w:right w:val="single" w:sz="4" w:space="0" w:color="auto"/>
            </w:tcBorders>
            <w:noWrap/>
            <w:vAlign w:val="center"/>
            <w:hideMark/>
          </w:tcPr>
          <w:p w14:paraId="657EEAFB" w14:textId="772559C3" w:rsidR="007050D0" w:rsidRDefault="007050D0" w:rsidP="005B1F5E">
            <w:pPr>
              <w:jc w:val="left"/>
              <w:rPr>
                <w:sz w:val="20"/>
                <w:lang w:val="en-CA" w:eastAsia="en-CA"/>
              </w:rPr>
            </w:pPr>
            <w:r>
              <w:rPr>
                <w:sz w:val="20"/>
                <w:lang w:val="en-CA" w:eastAsia="en-CA"/>
              </w:rPr>
              <w:t>HCFC phas</w:t>
            </w:r>
            <w:r w:rsidR="00810392">
              <w:rPr>
                <w:sz w:val="20"/>
                <w:lang w:val="en-CA" w:eastAsia="en-CA"/>
              </w:rPr>
              <w:t>e</w:t>
            </w:r>
            <w:r w:rsidR="005B1F5E">
              <w:rPr>
                <w:sz w:val="20"/>
                <w:lang w:val="en-CA" w:eastAsia="en-CA"/>
              </w:rPr>
              <w:t>-</w:t>
            </w:r>
            <w:r w:rsidR="00810392">
              <w:rPr>
                <w:sz w:val="20"/>
                <w:lang w:val="en-CA" w:eastAsia="en-CA"/>
              </w:rPr>
              <w:t>out plan (stage I) – National </w:t>
            </w:r>
            <w:r>
              <w:rPr>
                <w:sz w:val="20"/>
                <w:lang w:val="en-CA" w:eastAsia="en-CA"/>
              </w:rPr>
              <w:t>coordination</w:t>
            </w:r>
          </w:p>
        </w:tc>
        <w:tc>
          <w:tcPr>
            <w:tcW w:w="985" w:type="pct"/>
            <w:tcBorders>
              <w:top w:val="single" w:sz="4" w:space="0" w:color="auto"/>
              <w:left w:val="single" w:sz="4" w:space="0" w:color="auto"/>
              <w:bottom w:val="single" w:sz="4" w:space="0" w:color="auto"/>
              <w:right w:val="single" w:sz="4" w:space="0" w:color="auto"/>
            </w:tcBorders>
            <w:noWrap/>
            <w:vAlign w:val="bottom"/>
            <w:hideMark/>
          </w:tcPr>
          <w:p w14:paraId="51098D8D" w14:textId="77777777" w:rsidR="007050D0" w:rsidRDefault="007050D0" w:rsidP="007050D0">
            <w:pPr>
              <w:jc w:val="left"/>
              <w:rPr>
                <w:sz w:val="20"/>
                <w:lang w:val="en-CA" w:eastAsia="en-CA"/>
              </w:rPr>
            </w:pPr>
            <w:r>
              <w:rPr>
                <w:sz w:val="20"/>
                <w:lang w:val="en-CA" w:eastAsia="en-CA"/>
              </w:rPr>
              <w:t>UNDP</w:t>
            </w:r>
          </w:p>
        </w:tc>
        <w:tc>
          <w:tcPr>
            <w:tcW w:w="758" w:type="pct"/>
            <w:tcBorders>
              <w:top w:val="single" w:sz="4" w:space="0" w:color="auto"/>
              <w:left w:val="single" w:sz="4" w:space="0" w:color="auto"/>
              <w:bottom w:val="single" w:sz="4" w:space="0" w:color="auto"/>
              <w:right w:val="single" w:sz="4" w:space="0" w:color="auto"/>
            </w:tcBorders>
            <w:noWrap/>
            <w:vAlign w:val="bottom"/>
            <w:hideMark/>
          </w:tcPr>
          <w:p w14:paraId="7688496A" w14:textId="77777777" w:rsidR="007050D0" w:rsidRDefault="007050D0" w:rsidP="007050D0">
            <w:pPr>
              <w:rPr>
                <w:sz w:val="20"/>
                <w:lang w:val="en-CA" w:eastAsia="en-CA"/>
              </w:rPr>
            </w:pPr>
          </w:p>
        </w:tc>
      </w:tr>
      <w:tr w:rsidR="00810392" w14:paraId="4277E133" w14:textId="77777777" w:rsidTr="00810392">
        <w:trPr>
          <w:trHeight w:val="288"/>
        </w:trPr>
        <w:tc>
          <w:tcPr>
            <w:tcW w:w="1330" w:type="pct"/>
            <w:tcBorders>
              <w:top w:val="single" w:sz="4" w:space="0" w:color="auto"/>
              <w:left w:val="single" w:sz="4" w:space="0" w:color="auto"/>
              <w:bottom w:val="single" w:sz="4" w:space="0" w:color="auto"/>
              <w:right w:val="single" w:sz="4" w:space="0" w:color="auto"/>
            </w:tcBorders>
            <w:noWrap/>
            <w:vAlign w:val="bottom"/>
            <w:hideMark/>
          </w:tcPr>
          <w:p w14:paraId="61892059" w14:textId="77777777" w:rsidR="007050D0" w:rsidRDefault="007050D0" w:rsidP="007050D0">
            <w:pPr>
              <w:jc w:val="left"/>
              <w:rPr>
                <w:sz w:val="20"/>
                <w:lang w:val="en-CA" w:eastAsia="en-CA"/>
              </w:rPr>
            </w:pPr>
            <w:r>
              <w:rPr>
                <w:sz w:val="20"/>
                <w:lang w:val="en-CA" w:eastAsia="en-CA"/>
              </w:rPr>
              <w:t>China</w:t>
            </w:r>
          </w:p>
        </w:tc>
        <w:tc>
          <w:tcPr>
            <w:tcW w:w="1927" w:type="pct"/>
            <w:tcBorders>
              <w:top w:val="single" w:sz="4" w:space="0" w:color="auto"/>
              <w:left w:val="single" w:sz="4" w:space="0" w:color="auto"/>
              <w:bottom w:val="single" w:sz="4" w:space="0" w:color="auto"/>
              <w:right w:val="single" w:sz="4" w:space="0" w:color="auto"/>
            </w:tcBorders>
            <w:noWrap/>
            <w:vAlign w:val="center"/>
            <w:hideMark/>
          </w:tcPr>
          <w:p w14:paraId="64AAE992" w14:textId="77777777" w:rsidR="007050D0" w:rsidRDefault="007050D0" w:rsidP="00810392">
            <w:pPr>
              <w:jc w:val="left"/>
              <w:rPr>
                <w:sz w:val="20"/>
                <w:lang w:val="en-CA" w:eastAsia="en-CA"/>
              </w:rPr>
            </w:pPr>
            <w:r>
              <w:rPr>
                <w:sz w:val="20"/>
                <w:lang w:val="en-CA" w:eastAsia="en-CA"/>
              </w:rPr>
              <w:t>Methyl bromide</w:t>
            </w:r>
          </w:p>
        </w:tc>
        <w:tc>
          <w:tcPr>
            <w:tcW w:w="985" w:type="pct"/>
            <w:tcBorders>
              <w:top w:val="single" w:sz="4" w:space="0" w:color="auto"/>
              <w:left w:val="single" w:sz="4" w:space="0" w:color="auto"/>
              <w:bottom w:val="single" w:sz="4" w:space="0" w:color="auto"/>
              <w:right w:val="single" w:sz="4" w:space="0" w:color="auto"/>
            </w:tcBorders>
            <w:noWrap/>
            <w:vAlign w:val="bottom"/>
            <w:hideMark/>
          </w:tcPr>
          <w:p w14:paraId="0BCF6DD1" w14:textId="77777777" w:rsidR="007050D0" w:rsidRDefault="007050D0" w:rsidP="007050D0">
            <w:pPr>
              <w:jc w:val="left"/>
              <w:rPr>
                <w:sz w:val="20"/>
                <w:lang w:val="en-CA" w:eastAsia="en-CA"/>
              </w:rPr>
            </w:pPr>
            <w:r>
              <w:rPr>
                <w:sz w:val="20"/>
                <w:lang w:val="en-CA" w:eastAsia="en-CA"/>
              </w:rPr>
              <w:t xml:space="preserve">UNIDO </w:t>
            </w:r>
          </w:p>
        </w:tc>
        <w:tc>
          <w:tcPr>
            <w:tcW w:w="758" w:type="pct"/>
            <w:tcBorders>
              <w:top w:val="single" w:sz="4" w:space="0" w:color="auto"/>
              <w:left w:val="single" w:sz="4" w:space="0" w:color="auto"/>
              <w:bottom w:val="single" w:sz="4" w:space="0" w:color="auto"/>
              <w:right w:val="single" w:sz="4" w:space="0" w:color="auto"/>
            </w:tcBorders>
            <w:noWrap/>
            <w:vAlign w:val="bottom"/>
            <w:hideMark/>
          </w:tcPr>
          <w:p w14:paraId="2FB4B45B" w14:textId="77777777" w:rsidR="007050D0" w:rsidRDefault="007050D0" w:rsidP="007050D0">
            <w:pPr>
              <w:jc w:val="left"/>
              <w:rPr>
                <w:color w:val="000000"/>
                <w:sz w:val="20"/>
                <w:lang w:val="en-CA" w:eastAsia="en-CA"/>
              </w:rPr>
            </w:pPr>
            <w:r>
              <w:rPr>
                <w:color w:val="000000"/>
                <w:sz w:val="20"/>
                <w:lang w:val="en-CA" w:eastAsia="en-CA"/>
              </w:rPr>
              <w:t>Italy</w:t>
            </w:r>
          </w:p>
        </w:tc>
      </w:tr>
      <w:tr w:rsidR="00810392" w14:paraId="536D1DA2" w14:textId="77777777" w:rsidTr="00810392">
        <w:trPr>
          <w:trHeight w:val="288"/>
        </w:trPr>
        <w:tc>
          <w:tcPr>
            <w:tcW w:w="1330" w:type="pct"/>
            <w:tcBorders>
              <w:top w:val="single" w:sz="4" w:space="0" w:color="auto"/>
              <w:left w:val="single" w:sz="4" w:space="0" w:color="auto"/>
              <w:bottom w:val="single" w:sz="4" w:space="0" w:color="auto"/>
              <w:right w:val="single" w:sz="4" w:space="0" w:color="auto"/>
            </w:tcBorders>
            <w:noWrap/>
            <w:vAlign w:val="bottom"/>
          </w:tcPr>
          <w:p w14:paraId="0C0728B6" w14:textId="77777777" w:rsidR="007050D0" w:rsidRDefault="007050D0" w:rsidP="007050D0">
            <w:pPr>
              <w:jc w:val="left"/>
              <w:rPr>
                <w:sz w:val="20"/>
                <w:lang w:val="en-CA" w:eastAsia="en-CA"/>
              </w:rPr>
            </w:pPr>
            <w:r>
              <w:rPr>
                <w:sz w:val="20"/>
                <w:lang w:val="en-CA" w:eastAsia="en-CA"/>
              </w:rPr>
              <w:t>China</w:t>
            </w:r>
          </w:p>
        </w:tc>
        <w:tc>
          <w:tcPr>
            <w:tcW w:w="1927" w:type="pct"/>
            <w:tcBorders>
              <w:top w:val="single" w:sz="4" w:space="0" w:color="auto"/>
              <w:left w:val="single" w:sz="4" w:space="0" w:color="auto"/>
              <w:bottom w:val="single" w:sz="4" w:space="0" w:color="auto"/>
              <w:right w:val="single" w:sz="4" w:space="0" w:color="auto"/>
            </w:tcBorders>
            <w:noWrap/>
            <w:vAlign w:val="center"/>
          </w:tcPr>
          <w:p w14:paraId="09B19707" w14:textId="349C439A" w:rsidR="007050D0" w:rsidRDefault="005B1F5E" w:rsidP="00810392">
            <w:pPr>
              <w:jc w:val="left"/>
              <w:rPr>
                <w:sz w:val="20"/>
                <w:lang w:val="en-CA" w:eastAsia="en-CA"/>
              </w:rPr>
            </w:pPr>
            <w:r>
              <w:rPr>
                <w:sz w:val="20"/>
                <w:lang w:val="en-CA" w:eastAsia="en-CA"/>
              </w:rPr>
              <w:t>HCFC phase-</w:t>
            </w:r>
            <w:r w:rsidR="007050D0">
              <w:rPr>
                <w:sz w:val="20"/>
                <w:lang w:val="en-CA" w:eastAsia="en-CA"/>
              </w:rPr>
              <w:t>out plan (stage I) – Servicing sector, including enabling</w:t>
            </w:r>
          </w:p>
        </w:tc>
        <w:tc>
          <w:tcPr>
            <w:tcW w:w="985" w:type="pct"/>
            <w:tcBorders>
              <w:top w:val="single" w:sz="4" w:space="0" w:color="auto"/>
              <w:left w:val="single" w:sz="4" w:space="0" w:color="auto"/>
              <w:bottom w:val="single" w:sz="4" w:space="0" w:color="auto"/>
              <w:right w:val="single" w:sz="4" w:space="0" w:color="auto"/>
            </w:tcBorders>
            <w:noWrap/>
            <w:vAlign w:val="bottom"/>
          </w:tcPr>
          <w:p w14:paraId="7CFB90E6" w14:textId="77777777" w:rsidR="007050D0" w:rsidRDefault="007050D0" w:rsidP="007050D0">
            <w:pPr>
              <w:jc w:val="left"/>
              <w:rPr>
                <w:sz w:val="20"/>
                <w:lang w:val="en-CA" w:eastAsia="en-CA"/>
              </w:rPr>
            </w:pPr>
            <w:r>
              <w:rPr>
                <w:sz w:val="20"/>
                <w:lang w:val="en-CA" w:eastAsia="en-CA"/>
              </w:rPr>
              <w:t>UNEP</w:t>
            </w:r>
          </w:p>
        </w:tc>
        <w:tc>
          <w:tcPr>
            <w:tcW w:w="758" w:type="pct"/>
            <w:tcBorders>
              <w:top w:val="single" w:sz="4" w:space="0" w:color="auto"/>
              <w:left w:val="single" w:sz="4" w:space="0" w:color="auto"/>
              <w:bottom w:val="single" w:sz="4" w:space="0" w:color="auto"/>
              <w:right w:val="single" w:sz="4" w:space="0" w:color="auto"/>
            </w:tcBorders>
            <w:noWrap/>
            <w:vAlign w:val="bottom"/>
          </w:tcPr>
          <w:p w14:paraId="59F2D1F2" w14:textId="77777777" w:rsidR="007050D0" w:rsidRDefault="007050D0" w:rsidP="007050D0">
            <w:pPr>
              <w:jc w:val="left"/>
              <w:rPr>
                <w:color w:val="000000"/>
                <w:sz w:val="20"/>
                <w:lang w:val="en-CA" w:eastAsia="en-CA"/>
              </w:rPr>
            </w:pPr>
            <w:r>
              <w:rPr>
                <w:color w:val="000000"/>
                <w:sz w:val="20"/>
                <w:lang w:val="en-CA" w:eastAsia="en-CA"/>
              </w:rPr>
              <w:t>Japan</w:t>
            </w:r>
          </w:p>
        </w:tc>
      </w:tr>
      <w:tr w:rsidR="00810392" w14:paraId="420C821B" w14:textId="77777777" w:rsidTr="00810392">
        <w:trPr>
          <w:trHeight w:val="288"/>
        </w:trPr>
        <w:tc>
          <w:tcPr>
            <w:tcW w:w="1330" w:type="pct"/>
            <w:tcBorders>
              <w:top w:val="single" w:sz="4" w:space="0" w:color="auto"/>
              <w:left w:val="single" w:sz="4" w:space="0" w:color="auto"/>
              <w:bottom w:val="single" w:sz="4" w:space="0" w:color="auto"/>
              <w:right w:val="single" w:sz="4" w:space="0" w:color="auto"/>
            </w:tcBorders>
            <w:noWrap/>
            <w:vAlign w:val="bottom"/>
            <w:hideMark/>
          </w:tcPr>
          <w:p w14:paraId="1C16BF33" w14:textId="77777777" w:rsidR="007050D0" w:rsidRDefault="007050D0" w:rsidP="007050D0">
            <w:pPr>
              <w:jc w:val="left"/>
              <w:rPr>
                <w:sz w:val="20"/>
                <w:lang w:val="en-CA" w:eastAsia="en-CA"/>
              </w:rPr>
            </w:pPr>
            <w:r w:rsidRPr="00160066">
              <w:rPr>
                <w:sz w:val="20"/>
                <w:lang w:val="en-CA" w:eastAsia="en-CA"/>
              </w:rPr>
              <w:t>Iran (Islamic Republic of)</w:t>
            </w:r>
          </w:p>
        </w:tc>
        <w:tc>
          <w:tcPr>
            <w:tcW w:w="1927" w:type="pct"/>
            <w:tcBorders>
              <w:top w:val="single" w:sz="4" w:space="0" w:color="auto"/>
              <w:left w:val="single" w:sz="4" w:space="0" w:color="auto"/>
              <w:bottom w:val="single" w:sz="4" w:space="0" w:color="auto"/>
              <w:right w:val="single" w:sz="4" w:space="0" w:color="auto"/>
            </w:tcBorders>
            <w:noWrap/>
            <w:vAlign w:val="center"/>
            <w:hideMark/>
          </w:tcPr>
          <w:p w14:paraId="2FB1B7DB" w14:textId="77777777" w:rsidR="007050D0" w:rsidRDefault="007050D0" w:rsidP="00810392">
            <w:pPr>
              <w:jc w:val="left"/>
              <w:rPr>
                <w:sz w:val="20"/>
                <w:lang w:val="en-CA" w:eastAsia="en-CA"/>
              </w:rPr>
            </w:pPr>
            <w:r>
              <w:rPr>
                <w:sz w:val="20"/>
                <w:lang w:val="en-CA" w:eastAsia="en-CA"/>
              </w:rPr>
              <w:t>CFC phase out plan - MAC R&amp;R</w:t>
            </w:r>
          </w:p>
        </w:tc>
        <w:tc>
          <w:tcPr>
            <w:tcW w:w="985" w:type="pct"/>
            <w:tcBorders>
              <w:top w:val="single" w:sz="4" w:space="0" w:color="auto"/>
              <w:left w:val="single" w:sz="4" w:space="0" w:color="auto"/>
              <w:bottom w:val="single" w:sz="4" w:space="0" w:color="auto"/>
              <w:right w:val="single" w:sz="4" w:space="0" w:color="auto"/>
            </w:tcBorders>
            <w:noWrap/>
            <w:vAlign w:val="bottom"/>
            <w:hideMark/>
          </w:tcPr>
          <w:p w14:paraId="4FE72C77" w14:textId="77777777" w:rsidR="007050D0" w:rsidRDefault="007050D0" w:rsidP="007050D0">
            <w:pPr>
              <w:jc w:val="left"/>
              <w:rPr>
                <w:sz w:val="20"/>
                <w:lang w:val="en-CA" w:eastAsia="en-CA"/>
              </w:rPr>
            </w:pPr>
            <w:r>
              <w:rPr>
                <w:sz w:val="20"/>
                <w:lang w:val="en-CA" w:eastAsia="en-CA"/>
              </w:rPr>
              <w:t>France</w:t>
            </w:r>
          </w:p>
        </w:tc>
        <w:tc>
          <w:tcPr>
            <w:tcW w:w="758" w:type="pct"/>
            <w:tcBorders>
              <w:top w:val="single" w:sz="4" w:space="0" w:color="auto"/>
              <w:left w:val="single" w:sz="4" w:space="0" w:color="auto"/>
              <w:bottom w:val="single" w:sz="4" w:space="0" w:color="auto"/>
              <w:right w:val="single" w:sz="4" w:space="0" w:color="auto"/>
            </w:tcBorders>
            <w:noWrap/>
            <w:vAlign w:val="bottom"/>
            <w:hideMark/>
          </w:tcPr>
          <w:p w14:paraId="72A1BE40" w14:textId="77777777" w:rsidR="007050D0" w:rsidRDefault="007050D0" w:rsidP="007050D0">
            <w:pPr>
              <w:jc w:val="left"/>
              <w:rPr>
                <w:color w:val="000000"/>
                <w:sz w:val="20"/>
                <w:lang w:val="en-CA" w:eastAsia="en-CA"/>
              </w:rPr>
            </w:pPr>
          </w:p>
        </w:tc>
      </w:tr>
      <w:tr w:rsidR="00810392" w14:paraId="6F840710" w14:textId="77777777" w:rsidTr="00810392">
        <w:trPr>
          <w:trHeight w:val="288"/>
        </w:trPr>
        <w:tc>
          <w:tcPr>
            <w:tcW w:w="1330" w:type="pct"/>
            <w:tcBorders>
              <w:top w:val="single" w:sz="4" w:space="0" w:color="auto"/>
              <w:left w:val="single" w:sz="4" w:space="0" w:color="auto"/>
              <w:bottom w:val="single" w:sz="4" w:space="0" w:color="auto"/>
              <w:right w:val="single" w:sz="4" w:space="0" w:color="auto"/>
            </w:tcBorders>
            <w:noWrap/>
            <w:vAlign w:val="bottom"/>
          </w:tcPr>
          <w:p w14:paraId="74E80C2A" w14:textId="77777777" w:rsidR="007050D0" w:rsidRPr="00160066" w:rsidRDefault="007050D0" w:rsidP="007050D0">
            <w:pPr>
              <w:jc w:val="left"/>
              <w:rPr>
                <w:sz w:val="20"/>
                <w:lang w:val="en-CA" w:eastAsia="en-CA"/>
              </w:rPr>
            </w:pPr>
            <w:r>
              <w:rPr>
                <w:sz w:val="20"/>
                <w:lang w:val="en-CA" w:eastAsia="en-CA"/>
              </w:rPr>
              <w:t>Kuwait</w:t>
            </w:r>
          </w:p>
        </w:tc>
        <w:tc>
          <w:tcPr>
            <w:tcW w:w="1927" w:type="pct"/>
            <w:tcBorders>
              <w:top w:val="single" w:sz="4" w:space="0" w:color="auto"/>
              <w:left w:val="single" w:sz="4" w:space="0" w:color="auto"/>
              <w:bottom w:val="single" w:sz="4" w:space="0" w:color="auto"/>
              <w:right w:val="single" w:sz="4" w:space="0" w:color="auto"/>
            </w:tcBorders>
            <w:noWrap/>
            <w:vAlign w:val="center"/>
          </w:tcPr>
          <w:p w14:paraId="0527969B" w14:textId="1D8C9574" w:rsidR="007050D0" w:rsidRDefault="005B1F5E" w:rsidP="00810392">
            <w:pPr>
              <w:jc w:val="left"/>
              <w:rPr>
                <w:sz w:val="20"/>
                <w:lang w:val="en-CA" w:eastAsia="en-CA"/>
              </w:rPr>
            </w:pPr>
            <w:r>
              <w:rPr>
                <w:sz w:val="20"/>
                <w:lang w:val="en-CA" w:eastAsia="en-CA"/>
              </w:rPr>
              <w:t>ODS phase-</w:t>
            </w:r>
            <w:r w:rsidR="007050D0">
              <w:rPr>
                <w:sz w:val="20"/>
                <w:lang w:val="en-CA" w:eastAsia="en-CA"/>
              </w:rPr>
              <w:t>out plan</w:t>
            </w:r>
          </w:p>
        </w:tc>
        <w:tc>
          <w:tcPr>
            <w:tcW w:w="985" w:type="pct"/>
            <w:tcBorders>
              <w:top w:val="single" w:sz="4" w:space="0" w:color="auto"/>
              <w:left w:val="single" w:sz="4" w:space="0" w:color="auto"/>
              <w:bottom w:val="single" w:sz="4" w:space="0" w:color="auto"/>
              <w:right w:val="single" w:sz="4" w:space="0" w:color="auto"/>
            </w:tcBorders>
            <w:noWrap/>
            <w:vAlign w:val="bottom"/>
          </w:tcPr>
          <w:p w14:paraId="5AC968C9" w14:textId="77777777" w:rsidR="007050D0" w:rsidRDefault="007050D0" w:rsidP="007050D0">
            <w:pPr>
              <w:jc w:val="left"/>
              <w:rPr>
                <w:sz w:val="20"/>
                <w:lang w:val="en-CA" w:eastAsia="en-CA"/>
              </w:rPr>
            </w:pPr>
            <w:r>
              <w:rPr>
                <w:sz w:val="20"/>
                <w:lang w:val="en-CA" w:eastAsia="en-CA"/>
              </w:rPr>
              <w:t>UNEP</w:t>
            </w:r>
          </w:p>
        </w:tc>
        <w:tc>
          <w:tcPr>
            <w:tcW w:w="758" w:type="pct"/>
            <w:tcBorders>
              <w:top w:val="single" w:sz="4" w:space="0" w:color="auto"/>
              <w:left w:val="single" w:sz="4" w:space="0" w:color="auto"/>
              <w:bottom w:val="single" w:sz="4" w:space="0" w:color="auto"/>
              <w:right w:val="single" w:sz="4" w:space="0" w:color="auto"/>
            </w:tcBorders>
            <w:noWrap/>
            <w:vAlign w:val="bottom"/>
          </w:tcPr>
          <w:p w14:paraId="7BC5D4DC" w14:textId="77777777" w:rsidR="007050D0" w:rsidRDefault="007050D0" w:rsidP="007050D0">
            <w:pPr>
              <w:jc w:val="left"/>
              <w:rPr>
                <w:color w:val="000000"/>
                <w:sz w:val="20"/>
                <w:lang w:val="en-CA" w:eastAsia="en-CA"/>
              </w:rPr>
            </w:pPr>
            <w:r>
              <w:rPr>
                <w:color w:val="000000"/>
                <w:sz w:val="20"/>
                <w:lang w:val="en-CA" w:eastAsia="en-CA"/>
              </w:rPr>
              <w:t>UNIDO</w:t>
            </w:r>
          </w:p>
        </w:tc>
      </w:tr>
      <w:tr w:rsidR="00810392" w14:paraId="59B32E8A" w14:textId="77777777" w:rsidTr="00810392">
        <w:trPr>
          <w:trHeight w:val="288"/>
        </w:trPr>
        <w:tc>
          <w:tcPr>
            <w:tcW w:w="1330" w:type="pct"/>
            <w:tcBorders>
              <w:top w:val="single" w:sz="4" w:space="0" w:color="auto"/>
              <w:left w:val="single" w:sz="4" w:space="0" w:color="auto"/>
              <w:bottom w:val="single" w:sz="4" w:space="0" w:color="auto"/>
              <w:right w:val="single" w:sz="4" w:space="0" w:color="auto"/>
            </w:tcBorders>
            <w:noWrap/>
            <w:vAlign w:val="bottom"/>
          </w:tcPr>
          <w:p w14:paraId="370FD67E" w14:textId="77777777" w:rsidR="007050D0" w:rsidRDefault="007050D0" w:rsidP="007050D0">
            <w:pPr>
              <w:jc w:val="left"/>
              <w:rPr>
                <w:sz w:val="20"/>
                <w:lang w:val="en-CA" w:eastAsia="en-CA"/>
              </w:rPr>
            </w:pPr>
            <w:r w:rsidRPr="00407AF5">
              <w:rPr>
                <w:sz w:val="20"/>
                <w:lang w:val="en-CA" w:eastAsia="en-CA"/>
              </w:rPr>
              <w:t>Lao People's Democratic Republic</w:t>
            </w:r>
          </w:p>
        </w:tc>
        <w:tc>
          <w:tcPr>
            <w:tcW w:w="1927" w:type="pct"/>
            <w:tcBorders>
              <w:top w:val="single" w:sz="4" w:space="0" w:color="auto"/>
              <w:left w:val="single" w:sz="4" w:space="0" w:color="auto"/>
              <w:bottom w:val="single" w:sz="4" w:space="0" w:color="auto"/>
              <w:right w:val="single" w:sz="4" w:space="0" w:color="auto"/>
            </w:tcBorders>
            <w:noWrap/>
            <w:vAlign w:val="center"/>
          </w:tcPr>
          <w:p w14:paraId="75A465FA" w14:textId="12C4BE90" w:rsidR="007050D0" w:rsidRDefault="005B1F5E" w:rsidP="00810392">
            <w:pPr>
              <w:jc w:val="left"/>
              <w:rPr>
                <w:sz w:val="20"/>
                <w:lang w:val="en-CA" w:eastAsia="en-CA"/>
              </w:rPr>
            </w:pPr>
            <w:r>
              <w:rPr>
                <w:sz w:val="20"/>
                <w:lang w:val="en-CA" w:eastAsia="en-CA"/>
              </w:rPr>
              <w:t>CFC phase-</w:t>
            </w:r>
            <w:r w:rsidR="007050D0">
              <w:rPr>
                <w:sz w:val="20"/>
                <w:lang w:val="en-CA" w:eastAsia="en-CA"/>
              </w:rPr>
              <w:t>out plan</w:t>
            </w:r>
          </w:p>
        </w:tc>
        <w:tc>
          <w:tcPr>
            <w:tcW w:w="985" w:type="pct"/>
            <w:tcBorders>
              <w:top w:val="single" w:sz="4" w:space="0" w:color="auto"/>
              <w:left w:val="single" w:sz="4" w:space="0" w:color="auto"/>
              <w:bottom w:val="single" w:sz="4" w:space="0" w:color="auto"/>
              <w:right w:val="single" w:sz="4" w:space="0" w:color="auto"/>
            </w:tcBorders>
            <w:noWrap/>
            <w:vAlign w:val="bottom"/>
          </w:tcPr>
          <w:p w14:paraId="3EE92F97" w14:textId="77777777" w:rsidR="007050D0" w:rsidRDefault="007050D0" w:rsidP="007050D0">
            <w:pPr>
              <w:jc w:val="left"/>
              <w:rPr>
                <w:sz w:val="20"/>
                <w:lang w:val="en-CA" w:eastAsia="en-CA"/>
              </w:rPr>
            </w:pPr>
            <w:r>
              <w:rPr>
                <w:sz w:val="20"/>
                <w:lang w:val="en-CA" w:eastAsia="en-CA"/>
              </w:rPr>
              <w:t>France</w:t>
            </w:r>
          </w:p>
        </w:tc>
        <w:tc>
          <w:tcPr>
            <w:tcW w:w="758" w:type="pct"/>
            <w:tcBorders>
              <w:top w:val="single" w:sz="4" w:space="0" w:color="auto"/>
              <w:left w:val="single" w:sz="4" w:space="0" w:color="auto"/>
              <w:bottom w:val="single" w:sz="4" w:space="0" w:color="auto"/>
              <w:right w:val="single" w:sz="4" w:space="0" w:color="auto"/>
            </w:tcBorders>
            <w:noWrap/>
            <w:vAlign w:val="bottom"/>
          </w:tcPr>
          <w:p w14:paraId="12D392CB" w14:textId="77777777" w:rsidR="007050D0" w:rsidRDefault="007050D0" w:rsidP="007050D0">
            <w:pPr>
              <w:jc w:val="left"/>
              <w:rPr>
                <w:color w:val="000000"/>
                <w:sz w:val="20"/>
                <w:lang w:val="en-CA" w:eastAsia="en-CA"/>
              </w:rPr>
            </w:pPr>
          </w:p>
        </w:tc>
      </w:tr>
      <w:tr w:rsidR="00810392" w14:paraId="0C9C6901" w14:textId="77777777" w:rsidTr="00810392">
        <w:trPr>
          <w:trHeight w:val="288"/>
        </w:trPr>
        <w:tc>
          <w:tcPr>
            <w:tcW w:w="1330" w:type="pct"/>
            <w:tcBorders>
              <w:top w:val="single" w:sz="4" w:space="0" w:color="auto"/>
              <w:left w:val="single" w:sz="4" w:space="0" w:color="auto"/>
              <w:bottom w:val="single" w:sz="4" w:space="0" w:color="auto"/>
              <w:right w:val="single" w:sz="4" w:space="0" w:color="auto"/>
            </w:tcBorders>
            <w:noWrap/>
            <w:vAlign w:val="bottom"/>
          </w:tcPr>
          <w:p w14:paraId="4A0D5832" w14:textId="77777777" w:rsidR="007050D0" w:rsidRPr="00407AF5" w:rsidRDefault="007050D0" w:rsidP="007050D0">
            <w:pPr>
              <w:jc w:val="left"/>
              <w:rPr>
                <w:sz w:val="20"/>
                <w:lang w:val="en-CA" w:eastAsia="en-CA"/>
              </w:rPr>
            </w:pPr>
            <w:r>
              <w:rPr>
                <w:sz w:val="20"/>
                <w:lang w:val="en-CA" w:eastAsia="en-CA"/>
              </w:rPr>
              <w:t>Lebanon</w:t>
            </w:r>
          </w:p>
        </w:tc>
        <w:tc>
          <w:tcPr>
            <w:tcW w:w="1927" w:type="pct"/>
            <w:tcBorders>
              <w:top w:val="single" w:sz="4" w:space="0" w:color="auto"/>
              <w:left w:val="single" w:sz="4" w:space="0" w:color="auto"/>
              <w:bottom w:val="single" w:sz="4" w:space="0" w:color="auto"/>
              <w:right w:val="single" w:sz="4" w:space="0" w:color="auto"/>
            </w:tcBorders>
            <w:noWrap/>
            <w:vAlign w:val="center"/>
          </w:tcPr>
          <w:p w14:paraId="7CFD5DDD" w14:textId="1AD1F6E8" w:rsidR="007050D0" w:rsidRDefault="005B1F5E" w:rsidP="00810392">
            <w:pPr>
              <w:jc w:val="left"/>
              <w:rPr>
                <w:sz w:val="20"/>
                <w:lang w:val="en-CA" w:eastAsia="en-CA"/>
              </w:rPr>
            </w:pPr>
            <w:r>
              <w:rPr>
                <w:sz w:val="20"/>
                <w:lang w:val="en-CA" w:eastAsia="en-CA"/>
              </w:rPr>
              <w:t>HCFC phase-</w:t>
            </w:r>
            <w:r w:rsidR="007050D0">
              <w:rPr>
                <w:sz w:val="20"/>
                <w:lang w:val="en-CA" w:eastAsia="en-CA"/>
              </w:rPr>
              <w:t>out plan (stage I)</w:t>
            </w:r>
          </w:p>
        </w:tc>
        <w:tc>
          <w:tcPr>
            <w:tcW w:w="985" w:type="pct"/>
            <w:tcBorders>
              <w:top w:val="single" w:sz="4" w:space="0" w:color="auto"/>
              <w:left w:val="single" w:sz="4" w:space="0" w:color="auto"/>
              <w:bottom w:val="single" w:sz="4" w:space="0" w:color="auto"/>
              <w:right w:val="single" w:sz="4" w:space="0" w:color="auto"/>
            </w:tcBorders>
            <w:noWrap/>
            <w:vAlign w:val="bottom"/>
          </w:tcPr>
          <w:p w14:paraId="1F06D01D" w14:textId="77777777" w:rsidR="007050D0" w:rsidRDefault="007050D0" w:rsidP="007050D0">
            <w:pPr>
              <w:jc w:val="left"/>
              <w:rPr>
                <w:sz w:val="20"/>
                <w:lang w:val="en-CA" w:eastAsia="en-CA"/>
              </w:rPr>
            </w:pPr>
            <w:r>
              <w:rPr>
                <w:sz w:val="20"/>
                <w:lang w:val="en-CA" w:eastAsia="en-CA"/>
              </w:rPr>
              <w:t>UNDP</w:t>
            </w:r>
          </w:p>
        </w:tc>
        <w:tc>
          <w:tcPr>
            <w:tcW w:w="758" w:type="pct"/>
            <w:tcBorders>
              <w:top w:val="single" w:sz="4" w:space="0" w:color="auto"/>
              <w:left w:val="single" w:sz="4" w:space="0" w:color="auto"/>
              <w:bottom w:val="single" w:sz="4" w:space="0" w:color="auto"/>
              <w:right w:val="single" w:sz="4" w:space="0" w:color="auto"/>
            </w:tcBorders>
            <w:noWrap/>
            <w:vAlign w:val="bottom"/>
          </w:tcPr>
          <w:p w14:paraId="636AA081" w14:textId="77777777" w:rsidR="007050D0" w:rsidRDefault="007050D0" w:rsidP="007050D0">
            <w:pPr>
              <w:jc w:val="left"/>
              <w:rPr>
                <w:color w:val="000000"/>
                <w:sz w:val="20"/>
                <w:lang w:val="en-CA" w:eastAsia="en-CA"/>
              </w:rPr>
            </w:pPr>
          </w:p>
        </w:tc>
      </w:tr>
      <w:tr w:rsidR="00810392" w14:paraId="4A6ABDCE" w14:textId="77777777" w:rsidTr="00810392">
        <w:trPr>
          <w:trHeight w:val="288"/>
        </w:trPr>
        <w:tc>
          <w:tcPr>
            <w:tcW w:w="1330" w:type="pct"/>
            <w:tcBorders>
              <w:top w:val="single" w:sz="4" w:space="0" w:color="auto"/>
              <w:left w:val="single" w:sz="4" w:space="0" w:color="auto"/>
              <w:bottom w:val="single" w:sz="4" w:space="0" w:color="auto"/>
              <w:right w:val="single" w:sz="4" w:space="0" w:color="auto"/>
            </w:tcBorders>
            <w:noWrap/>
            <w:vAlign w:val="bottom"/>
          </w:tcPr>
          <w:p w14:paraId="677513AB" w14:textId="77777777" w:rsidR="007050D0" w:rsidRDefault="007050D0" w:rsidP="007050D0">
            <w:pPr>
              <w:jc w:val="left"/>
              <w:rPr>
                <w:sz w:val="20"/>
                <w:lang w:val="en-CA" w:eastAsia="en-CA"/>
              </w:rPr>
            </w:pPr>
            <w:r>
              <w:rPr>
                <w:sz w:val="20"/>
                <w:lang w:val="en-CA" w:eastAsia="en-CA"/>
              </w:rPr>
              <w:t>Thailand</w:t>
            </w:r>
          </w:p>
        </w:tc>
        <w:tc>
          <w:tcPr>
            <w:tcW w:w="1927" w:type="pct"/>
            <w:tcBorders>
              <w:top w:val="single" w:sz="4" w:space="0" w:color="auto"/>
              <w:left w:val="single" w:sz="4" w:space="0" w:color="auto"/>
              <w:bottom w:val="single" w:sz="4" w:space="0" w:color="auto"/>
              <w:right w:val="single" w:sz="4" w:space="0" w:color="auto"/>
            </w:tcBorders>
            <w:noWrap/>
            <w:vAlign w:val="center"/>
          </w:tcPr>
          <w:p w14:paraId="11806BD4" w14:textId="74772E03" w:rsidR="007050D0" w:rsidRDefault="005B1F5E" w:rsidP="00810392">
            <w:pPr>
              <w:jc w:val="left"/>
              <w:rPr>
                <w:sz w:val="20"/>
                <w:lang w:val="en-CA" w:eastAsia="en-CA"/>
              </w:rPr>
            </w:pPr>
            <w:r>
              <w:rPr>
                <w:sz w:val="20"/>
                <w:lang w:val="en-CA" w:eastAsia="en-CA"/>
              </w:rPr>
              <w:t>HCFC phase-</w:t>
            </w:r>
            <w:r w:rsidR="007050D0">
              <w:rPr>
                <w:sz w:val="20"/>
                <w:lang w:val="en-CA" w:eastAsia="en-CA"/>
              </w:rPr>
              <w:t>out plan (stage I)</w:t>
            </w:r>
          </w:p>
        </w:tc>
        <w:tc>
          <w:tcPr>
            <w:tcW w:w="985" w:type="pct"/>
            <w:tcBorders>
              <w:top w:val="single" w:sz="4" w:space="0" w:color="auto"/>
              <w:left w:val="single" w:sz="4" w:space="0" w:color="auto"/>
              <w:bottom w:val="single" w:sz="4" w:space="0" w:color="auto"/>
              <w:right w:val="single" w:sz="4" w:space="0" w:color="auto"/>
            </w:tcBorders>
            <w:noWrap/>
            <w:vAlign w:val="bottom"/>
          </w:tcPr>
          <w:p w14:paraId="06B55C4A" w14:textId="77777777" w:rsidR="007050D0" w:rsidRDefault="007050D0" w:rsidP="007050D0">
            <w:pPr>
              <w:jc w:val="left"/>
              <w:rPr>
                <w:sz w:val="20"/>
                <w:lang w:val="en-CA" w:eastAsia="en-CA"/>
              </w:rPr>
            </w:pPr>
            <w:r>
              <w:rPr>
                <w:sz w:val="20"/>
                <w:lang w:val="en-CA" w:eastAsia="en-CA"/>
              </w:rPr>
              <w:t>World Bank</w:t>
            </w:r>
          </w:p>
        </w:tc>
        <w:tc>
          <w:tcPr>
            <w:tcW w:w="758" w:type="pct"/>
            <w:tcBorders>
              <w:top w:val="single" w:sz="4" w:space="0" w:color="auto"/>
              <w:left w:val="single" w:sz="4" w:space="0" w:color="auto"/>
              <w:bottom w:val="single" w:sz="4" w:space="0" w:color="auto"/>
              <w:right w:val="single" w:sz="4" w:space="0" w:color="auto"/>
            </w:tcBorders>
            <w:noWrap/>
            <w:vAlign w:val="bottom"/>
          </w:tcPr>
          <w:p w14:paraId="76A2462A" w14:textId="77777777" w:rsidR="007050D0" w:rsidRDefault="007050D0" w:rsidP="007050D0">
            <w:pPr>
              <w:jc w:val="left"/>
              <w:rPr>
                <w:color w:val="000000"/>
                <w:sz w:val="20"/>
                <w:lang w:val="en-CA" w:eastAsia="en-CA"/>
              </w:rPr>
            </w:pPr>
            <w:r>
              <w:rPr>
                <w:color w:val="000000"/>
                <w:sz w:val="20"/>
                <w:lang w:val="en-CA" w:eastAsia="en-CA"/>
              </w:rPr>
              <w:t>Japan</w:t>
            </w:r>
          </w:p>
        </w:tc>
      </w:tr>
    </w:tbl>
    <w:p w14:paraId="7C006E1C" w14:textId="77777777" w:rsidR="00A23AB6" w:rsidRDefault="00A23AB6" w:rsidP="00A23AB6">
      <w:pPr>
        <w:spacing w:after="240"/>
        <w:jc w:val="center"/>
        <w:rPr>
          <w:b/>
        </w:rPr>
      </w:pPr>
    </w:p>
    <w:p w14:paraId="378D260D" w14:textId="77777777" w:rsidR="006A5C1F" w:rsidRDefault="006A5C1F" w:rsidP="00A23AB6">
      <w:pPr>
        <w:spacing w:after="240"/>
        <w:jc w:val="center"/>
        <w:rPr>
          <w:b/>
        </w:rPr>
        <w:sectPr w:rsidR="006A5C1F" w:rsidSect="006A5C1F">
          <w:headerReference w:type="even" r:id="rId14"/>
          <w:headerReference w:type="default" r:id="rId15"/>
          <w:footerReference w:type="even" r:id="rId16"/>
          <w:footerReference w:type="default" r:id="rId17"/>
          <w:headerReference w:type="first" r:id="rId18"/>
          <w:footerReference w:type="first" r:id="rId19"/>
          <w:pgSz w:w="12240" w:h="15840" w:code="1"/>
          <w:pgMar w:top="720" w:right="1440" w:bottom="864" w:left="1440" w:header="720" w:footer="475" w:gutter="0"/>
          <w:pgNumType w:start="1"/>
          <w:cols w:space="720"/>
          <w:titlePg/>
        </w:sectPr>
      </w:pPr>
    </w:p>
    <w:p w14:paraId="3CF9A08E" w14:textId="77777777" w:rsidR="006A5C1F" w:rsidRDefault="006A5C1F" w:rsidP="006A5C1F">
      <w:pPr>
        <w:spacing w:after="240"/>
        <w:jc w:val="center"/>
        <w:rPr>
          <w:b/>
        </w:rPr>
      </w:pPr>
      <w:r>
        <w:rPr>
          <w:b/>
        </w:rPr>
        <w:lastRenderedPageBreak/>
        <w:t xml:space="preserve">Annex II </w:t>
      </w:r>
    </w:p>
    <w:p w14:paraId="4F914DA3" w14:textId="77777777" w:rsidR="006A5C1F" w:rsidRDefault="006A5C1F" w:rsidP="006A5C1F">
      <w:pPr>
        <w:spacing w:after="240"/>
        <w:jc w:val="center"/>
        <w:rPr>
          <w:b/>
        </w:rPr>
      </w:pPr>
      <w:r>
        <w:rPr>
          <w:b/>
        </w:rPr>
        <w:t>INDIVIDUAL PCRs RECEIVED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0"/>
        <w:gridCol w:w="974"/>
        <w:gridCol w:w="6236"/>
      </w:tblGrid>
      <w:tr w:rsidR="006A5C1F" w:rsidRPr="00DB7AF3" w14:paraId="5BC6B4D5" w14:textId="77777777" w:rsidTr="00F02D8B">
        <w:trPr>
          <w:trHeight w:val="456"/>
          <w:tblHeader/>
        </w:trPr>
        <w:tc>
          <w:tcPr>
            <w:tcW w:w="1144" w:type="pct"/>
            <w:tcBorders>
              <w:top w:val="single" w:sz="4" w:space="0" w:color="auto"/>
              <w:left w:val="single" w:sz="4" w:space="0" w:color="auto"/>
              <w:bottom w:val="single" w:sz="4" w:space="0" w:color="auto"/>
              <w:right w:val="single" w:sz="4" w:space="0" w:color="auto"/>
            </w:tcBorders>
            <w:vAlign w:val="center"/>
            <w:hideMark/>
          </w:tcPr>
          <w:p w14:paraId="145C4F31" w14:textId="77777777" w:rsidR="006A5C1F" w:rsidRPr="00DB7AF3" w:rsidRDefault="006A5C1F">
            <w:pPr>
              <w:jc w:val="center"/>
              <w:rPr>
                <w:b/>
                <w:bCs/>
                <w:sz w:val="20"/>
                <w:szCs w:val="20"/>
                <w:lang w:val="en-CA" w:eastAsia="en-CA"/>
              </w:rPr>
            </w:pPr>
            <w:r w:rsidRPr="00DB7AF3">
              <w:rPr>
                <w:b/>
                <w:bCs/>
                <w:sz w:val="20"/>
                <w:szCs w:val="20"/>
                <w:lang w:val="en-CA" w:eastAsia="en-CA"/>
              </w:rPr>
              <w:t>Project Number</w:t>
            </w:r>
          </w:p>
        </w:tc>
        <w:tc>
          <w:tcPr>
            <w:tcW w:w="521" w:type="pct"/>
            <w:tcBorders>
              <w:top w:val="single" w:sz="4" w:space="0" w:color="auto"/>
              <w:left w:val="single" w:sz="4" w:space="0" w:color="auto"/>
              <w:bottom w:val="single" w:sz="4" w:space="0" w:color="auto"/>
              <w:right w:val="single" w:sz="4" w:space="0" w:color="auto"/>
            </w:tcBorders>
            <w:vAlign w:val="center"/>
            <w:hideMark/>
          </w:tcPr>
          <w:p w14:paraId="3456D0A3" w14:textId="77777777" w:rsidR="006A5C1F" w:rsidRPr="00DB7AF3" w:rsidRDefault="006A5C1F">
            <w:pPr>
              <w:jc w:val="center"/>
              <w:rPr>
                <w:b/>
                <w:bCs/>
                <w:sz w:val="20"/>
                <w:szCs w:val="20"/>
                <w:lang w:val="en-CA" w:eastAsia="en-CA"/>
              </w:rPr>
            </w:pPr>
            <w:r w:rsidRPr="00DB7AF3">
              <w:rPr>
                <w:b/>
                <w:bCs/>
                <w:sz w:val="20"/>
                <w:szCs w:val="20"/>
                <w:lang w:val="en-CA" w:eastAsia="en-CA"/>
              </w:rPr>
              <w:t>Agency</w:t>
            </w:r>
          </w:p>
        </w:tc>
        <w:tc>
          <w:tcPr>
            <w:tcW w:w="3335" w:type="pct"/>
            <w:tcBorders>
              <w:top w:val="single" w:sz="4" w:space="0" w:color="auto"/>
              <w:left w:val="single" w:sz="4" w:space="0" w:color="auto"/>
              <w:bottom w:val="single" w:sz="4" w:space="0" w:color="auto"/>
              <w:right w:val="single" w:sz="4" w:space="0" w:color="auto"/>
            </w:tcBorders>
            <w:vAlign w:val="center"/>
            <w:hideMark/>
          </w:tcPr>
          <w:p w14:paraId="018EBBC9" w14:textId="77777777" w:rsidR="006A5C1F" w:rsidRPr="00DB7AF3" w:rsidRDefault="006A5C1F">
            <w:pPr>
              <w:jc w:val="center"/>
              <w:rPr>
                <w:b/>
                <w:bCs/>
                <w:sz w:val="20"/>
                <w:szCs w:val="20"/>
                <w:lang w:val="en-CA" w:eastAsia="en-CA"/>
              </w:rPr>
            </w:pPr>
            <w:r w:rsidRPr="00DB7AF3">
              <w:rPr>
                <w:b/>
                <w:bCs/>
                <w:sz w:val="20"/>
                <w:szCs w:val="20"/>
                <w:lang w:val="en-CA" w:eastAsia="en-CA"/>
              </w:rPr>
              <w:t>Project Title</w:t>
            </w:r>
          </w:p>
        </w:tc>
      </w:tr>
      <w:tr w:rsidR="00F02D8B" w:rsidRPr="00DB7AF3" w14:paraId="64BC5C29"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142CAA" w14:textId="77777777" w:rsidR="00F02D8B" w:rsidRPr="00DB7AF3" w:rsidRDefault="00F02D8B" w:rsidP="00DB7AF3">
            <w:pPr>
              <w:jc w:val="left"/>
              <w:rPr>
                <w:bCs/>
                <w:sz w:val="20"/>
                <w:szCs w:val="20"/>
                <w:lang w:val="en-CA" w:eastAsia="en-CA"/>
              </w:rPr>
            </w:pPr>
            <w:r w:rsidRPr="00DB7AF3">
              <w:rPr>
                <w:bCs/>
                <w:sz w:val="20"/>
                <w:szCs w:val="20"/>
                <w:lang w:val="en-CA" w:eastAsia="en-CA"/>
              </w:rPr>
              <w:t>ASP/REF/69/DEM/56</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026088" w14:textId="77777777" w:rsidR="00F02D8B" w:rsidRPr="00DB7AF3" w:rsidRDefault="00F02D8B" w:rsidP="00DB7AF3">
            <w:pPr>
              <w:jc w:val="left"/>
              <w:rPr>
                <w:bCs/>
                <w:sz w:val="20"/>
                <w:szCs w:val="20"/>
                <w:lang w:val="en-CA" w:eastAsia="en-CA"/>
              </w:rPr>
            </w:pPr>
            <w:r w:rsidRPr="00DB7AF3">
              <w:rPr>
                <w:bCs/>
                <w:sz w:val="20"/>
                <w:szCs w:val="20"/>
                <w:lang w:val="en-CA" w:eastAsia="en-CA"/>
              </w:rPr>
              <w:t>UNEP</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3E151A" w14:textId="77777777" w:rsidR="00F02D8B" w:rsidRPr="00DB7AF3" w:rsidRDefault="00F02D8B" w:rsidP="00DB7AF3">
            <w:pPr>
              <w:jc w:val="left"/>
              <w:rPr>
                <w:bCs/>
                <w:sz w:val="20"/>
                <w:szCs w:val="20"/>
                <w:lang w:val="en-CA" w:eastAsia="en-CA"/>
              </w:rPr>
            </w:pPr>
            <w:r w:rsidRPr="00DB7AF3">
              <w:rPr>
                <w:bCs/>
                <w:sz w:val="20"/>
                <w:szCs w:val="20"/>
                <w:lang w:val="en-CA" w:eastAsia="en-CA"/>
              </w:rPr>
              <w:t>Promoting low-global warming potential refrigerants for air-conditioning sectors in high-ambient temper</w:t>
            </w:r>
            <w:r>
              <w:rPr>
                <w:bCs/>
                <w:sz w:val="20"/>
                <w:szCs w:val="20"/>
                <w:lang w:val="en-CA" w:eastAsia="en-CA"/>
              </w:rPr>
              <w:t>ature countries in West Asia</w:t>
            </w:r>
            <w:r w:rsidRPr="00DB7AF3">
              <w:rPr>
                <w:bCs/>
                <w:sz w:val="20"/>
                <w:szCs w:val="20"/>
                <w:lang w:val="en-CA" w:eastAsia="en-CA"/>
              </w:rPr>
              <w:t xml:space="preserve"> </w:t>
            </w:r>
          </w:p>
        </w:tc>
      </w:tr>
      <w:tr w:rsidR="00F02D8B" w:rsidRPr="00DB7AF3" w14:paraId="41EE0400"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28894E" w14:textId="77777777" w:rsidR="00F02D8B" w:rsidRPr="00DB7AF3" w:rsidRDefault="00F02D8B" w:rsidP="00DB7AF3">
            <w:pPr>
              <w:jc w:val="left"/>
              <w:rPr>
                <w:bCs/>
                <w:sz w:val="20"/>
                <w:szCs w:val="20"/>
                <w:lang w:val="en-CA" w:eastAsia="en-CA"/>
              </w:rPr>
            </w:pPr>
            <w:r w:rsidRPr="00DB7AF3">
              <w:rPr>
                <w:bCs/>
                <w:sz w:val="20"/>
                <w:szCs w:val="20"/>
                <w:lang w:val="en-CA" w:eastAsia="en-CA"/>
              </w:rPr>
              <w:t>BAR/PHA/75/TAS/25</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284B35" w14:textId="77777777" w:rsidR="00F02D8B" w:rsidRPr="00DB7AF3" w:rsidRDefault="00F02D8B" w:rsidP="00DB7AF3">
            <w:pPr>
              <w:jc w:val="left"/>
              <w:rPr>
                <w:bCs/>
                <w:sz w:val="20"/>
                <w:szCs w:val="20"/>
                <w:lang w:val="en-CA" w:eastAsia="en-CA"/>
              </w:rPr>
            </w:pPr>
            <w:r w:rsidRPr="00DB7AF3">
              <w:rPr>
                <w:bCs/>
                <w:sz w:val="20"/>
                <w:szCs w:val="20"/>
                <w:lang w:val="en-CA" w:eastAsia="en-CA"/>
              </w:rPr>
              <w:t>UNEP</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D9E9E1" w14:textId="77777777" w:rsidR="00F02D8B" w:rsidRPr="00DB7AF3" w:rsidRDefault="00F02D8B" w:rsidP="00F02D8B">
            <w:pPr>
              <w:jc w:val="left"/>
              <w:rPr>
                <w:bCs/>
                <w:sz w:val="20"/>
                <w:szCs w:val="20"/>
                <w:lang w:val="en-CA" w:eastAsia="en-CA"/>
              </w:rPr>
            </w:pPr>
            <w:r w:rsidRPr="00DB7AF3">
              <w:rPr>
                <w:bCs/>
                <w:sz w:val="20"/>
                <w:szCs w:val="20"/>
                <w:lang w:val="en-CA" w:eastAsia="en-CA"/>
              </w:rPr>
              <w:t xml:space="preserve">Verification report on the implementation of the HCFC phase-out management plan </w:t>
            </w:r>
          </w:p>
        </w:tc>
      </w:tr>
      <w:tr w:rsidR="00F02D8B" w:rsidRPr="00DB7AF3" w14:paraId="4E2C8B74"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1C54BB" w14:textId="77777777" w:rsidR="00F02D8B" w:rsidRPr="00DB7AF3" w:rsidRDefault="00F02D8B" w:rsidP="00DB7AF3">
            <w:pPr>
              <w:jc w:val="left"/>
              <w:rPr>
                <w:bCs/>
                <w:sz w:val="20"/>
                <w:szCs w:val="20"/>
                <w:lang w:val="en-CA" w:eastAsia="en-CA"/>
              </w:rPr>
            </w:pPr>
            <w:r w:rsidRPr="00DB7AF3">
              <w:rPr>
                <w:bCs/>
                <w:sz w:val="20"/>
                <w:szCs w:val="20"/>
                <w:lang w:val="en-CA" w:eastAsia="en-CA"/>
              </w:rPr>
              <w:t>BHA/PHA/71/TAS/19</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EB76E1" w14:textId="77777777" w:rsidR="00F02D8B" w:rsidRPr="00DB7AF3" w:rsidRDefault="00F02D8B" w:rsidP="00DB7AF3">
            <w:pPr>
              <w:jc w:val="left"/>
              <w:rPr>
                <w:bCs/>
                <w:sz w:val="20"/>
                <w:szCs w:val="20"/>
                <w:lang w:val="en-CA" w:eastAsia="en-CA"/>
              </w:rPr>
            </w:pPr>
            <w:r w:rsidRPr="00DB7AF3">
              <w:rPr>
                <w:bCs/>
                <w:sz w:val="20"/>
                <w:szCs w:val="20"/>
                <w:lang w:val="en-CA" w:eastAsia="en-CA"/>
              </w:rPr>
              <w:t>UNEP</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3C739F" w14:textId="77777777" w:rsidR="00F02D8B" w:rsidRPr="00DB7AF3" w:rsidRDefault="00F02D8B" w:rsidP="00F02D8B">
            <w:pPr>
              <w:jc w:val="left"/>
              <w:rPr>
                <w:bCs/>
                <w:sz w:val="20"/>
                <w:szCs w:val="20"/>
                <w:lang w:val="en-CA" w:eastAsia="en-CA"/>
              </w:rPr>
            </w:pPr>
            <w:r w:rsidRPr="00DB7AF3">
              <w:rPr>
                <w:bCs/>
                <w:sz w:val="20"/>
                <w:szCs w:val="20"/>
                <w:lang w:val="en-CA" w:eastAsia="en-CA"/>
              </w:rPr>
              <w:t xml:space="preserve">Verification report on the implementation of the HCFC phase-out management plan </w:t>
            </w:r>
          </w:p>
        </w:tc>
      </w:tr>
      <w:tr w:rsidR="00F02D8B" w:rsidRPr="00DB7AF3" w14:paraId="0B6A0E0C"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EEC22D" w14:textId="77777777" w:rsidR="00F02D8B" w:rsidRPr="00DB7AF3" w:rsidRDefault="00F02D8B" w:rsidP="00DB7AF3">
            <w:pPr>
              <w:jc w:val="left"/>
              <w:rPr>
                <w:bCs/>
                <w:sz w:val="20"/>
                <w:szCs w:val="20"/>
                <w:lang w:val="en-CA" w:eastAsia="en-CA"/>
              </w:rPr>
            </w:pPr>
            <w:r w:rsidRPr="00DB7AF3">
              <w:rPr>
                <w:bCs/>
                <w:sz w:val="20"/>
                <w:szCs w:val="20"/>
                <w:lang w:val="en-CA" w:eastAsia="en-CA"/>
              </w:rPr>
              <w:t>COS/REF/76/DEM/55</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9BF470" w14:textId="77777777" w:rsidR="00F02D8B" w:rsidRPr="00DB7AF3" w:rsidRDefault="00F02D8B" w:rsidP="00DB7AF3">
            <w:pPr>
              <w:jc w:val="left"/>
              <w:rPr>
                <w:bCs/>
                <w:sz w:val="20"/>
                <w:szCs w:val="20"/>
                <w:lang w:val="en-CA" w:eastAsia="en-CA"/>
              </w:rPr>
            </w:pPr>
            <w:r w:rsidRPr="00DB7AF3">
              <w:rPr>
                <w:bCs/>
                <w:sz w:val="20"/>
                <w:szCs w:val="20"/>
                <w:lang w:val="en-CA" w:eastAsia="en-CA"/>
              </w:rPr>
              <w:t>UNDP</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FD6073" w14:textId="77777777" w:rsidR="00F02D8B" w:rsidRPr="00DB7AF3" w:rsidRDefault="00F02D8B" w:rsidP="00DB7AF3">
            <w:pPr>
              <w:jc w:val="left"/>
              <w:rPr>
                <w:bCs/>
                <w:sz w:val="20"/>
                <w:szCs w:val="20"/>
                <w:lang w:val="en-CA" w:eastAsia="en-CA"/>
              </w:rPr>
            </w:pPr>
            <w:r w:rsidRPr="00DB7AF3">
              <w:rPr>
                <w:bCs/>
                <w:sz w:val="20"/>
                <w:szCs w:val="20"/>
                <w:lang w:val="en-CA" w:eastAsia="en-CA"/>
              </w:rPr>
              <w:t xml:space="preserve">Demonstration of the application of an ammonia/carbon dioxide refrigeration system in replacement of HCFC-22 for the medium-sized producer and retail store at </w:t>
            </w:r>
            <w:proofErr w:type="spellStart"/>
            <w:r w:rsidRPr="00DB7AF3">
              <w:rPr>
                <w:bCs/>
                <w:sz w:val="20"/>
                <w:szCs w:val="20"/>
                <w:lang w:val="en-CA" w:eastAsia="en-CA"/>
              </w:rPr>
              <w:t>Premezclas</w:t>
            </w:r>
            <w:proofErr w:type="spellEnd"/>
            <w:r w:rsidRPr="00DB7AF3">
              <w:rPr>
                <w:bCs/>
                <w:sz w:val="20"/>
                <w:szCs w:val="20"/>
                <w:lang w:val="en-CA" w:eastAsia="en-CA"/>
              </w:rPr>
              <w:t xml:space="preserve"> </w:t>
            </w:r>
            <w:proofErr w:type="spellStart"/>
            <w:r w:rsidRPr="00DB7AF3">
              <w:rPr>
                <w:bCs/>
                <w:sz w:val="20"/>
                <w:szCs w:val="20"/>
                <w:lang w:val="en-CA" w:eastAsia="en-CA"/>
              </w:rPr>
              <w:t>Industriales</w:t>
            </w:r>
            <w:proofErr w:type="spellEnd"/>
            <w:r w:rsidRPr="00DB7AF3">
              <w:rPr>
                <w:bCs/>
                <w:sz w:val="20"/>
                <w:szCs w:val="20"/>
                <w:lang w:val="en-CA" w:eastAsia="en-CA"/>
              </w:rPr>
              <w:t xml:space="preserve"> S.A. (UNDP)</w:t>
            </w:r>
          </w:p>
        </w:tc>
      </w:tr>
      <w:tr w:rsidR="00F02D8B" w:rsidRPr="00DB7AF3" w14:paraId="573D88DA"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A995E8" w14:textId="77777777" w:rsidR="00F02D8B" w:rsidRPr="00DB7AF3" w:rsidRDefault="00F02D8B" w:rsidP="00DB7AF3">
            <w:pPr>
              <w:jc w:val="left"/>
              <w:rPr>
                <w:bCs/>
                <w:sz w:val="20"/>
                <w:szCs w:val="20"/>
                <w:lang w:val="en-CA" w:eastAsia="en-CA"/>
              </w:rPr>
            </w:pPr>
            <w:r w:rsidRPr="00DB7AF3">
              <w:rPr>
                <w:bCs/>
                <w:sz w:val="20"/>
                <w:szCs w:val="20"/>
                <w:lang w:val="en-CA" w:eastAsia="en-CA"/>
              </w:rPr>
              <w:t>CPR/SOL/64/DEM/506</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E8E449" w14:textId="77777777" w:rsidR="00F02D8B" w:rsidRPr="00DB7AF3" w:rsidRDefault="00F02D8B" w:rsidP="00DB7AF3">
            <w:pPr>
              <w:jc w:val="left"/>
              <w:rPr>
                <w:bCs/>
                <w:sz w:val="20"/>
                <w:szCs w:val="20"/>
                <w:lang w:val="en-CA" w:eastAsia="en-CA"/>
              </w:rPr>
            </w:pPr>
            <w:r w:rsidRPr="00DB7AF3">
              <w:rPr>
                <w:bCs/>
                <w:sz w:val="20"/>
                <w:szCs w:val="20"/>
                <w:lang w:val="en-CA" w:eastAsia="en-CA"/>
              </w:rPr>
              <w:t>Japan</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8A99DC" w14:textId="77777777" w:rsidR="00F02D8B" w:rsidRPr="00DB7AF3" w:rsidRDefault="00F02D8B" w:rsidP="00DB7AF3">
            <w:pPr>
              <w:jc w:val="left"/>
              <w:rPr>
                <w:bCs/>
                <w:sz w:val="20"/>
                <w:szCs w:val="20"/>
                <w:lang w:val="en-CA" w:eastAsia="en-CA"/>
              </w:rPr>
            </w:pPr>
            <w:r w:rsidRPr="00DB7AF3">
              <w:rPr>
                <w:bCs/>
                <w:sz w:val="20"/>
                <w:szCs w:val="20"/>
                <w:lang w:val="en-CA" w:eastAsia="en-CA"/>
              </w:rPr>
              <w:t xml:space="preserve">Demonstration project for conversion from HCFC-141b based technology to </w:t>
            </w:r>
            <w:proofErr w:type="spellStart"/>
            <w:r w:rsidRPr="00DB7AF3">
              <w:rPr>
                <w:bCs/>
                <w:sz w:val="20"/>
                <w:szCs w:val="20"/>
                <w:lang w:val="en-CA" w:eastAsia="en-CA"/>
              </w:rPr>
              <w:t>iso</w:t>
            </w:r>
            <w:proofErr w:type="spellEnd"/>
            <w:r w:rsidRPr="00DB7AF3">
              <w:rPr>
                <w:bCs/>
                <w:sz w:val="20"/>
                <w:szCs w:val="20"/>
                <w:lang w:val="en-CA" w:eastAsia="en-CA"/>
              </w:rPr>
              <w:t>-paraffin and siloxane (KC-6) technology for cleaning in the manufacture of medical devices at Zhejiang Kindly Medical Devices Co. Ltd.</w:t>
            </w:r>
          </w:p>
        </w:tc>
      </w:tr>
      <w:tr w:rsidR="00F02D8B" w:rsidRPr="00DB7AF3" w14:paraId="578C71CA"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B7FDAA" w14:textId="77777777" w:rsidR="00F02D8B" w:rsidRPr="00DB7AF3" w:rsidRDefault="00F02D8B" w:rsidP="00DB7AF3">
            <w:pPr>
              <w:jc w:val="left"/>
              <w:rPr>
                <w:bCs/>
                <w:sz w:val="20"/>
                <w:szCs w:val="20"/>
                <w:lang w:val="en-CA" w:eastAsia="en-CA"/>
              </w:rPr>
            </w:pPr>
            <w:r w:rsidRPr="00DB7AF3">
              <w:rPr>
                <w:bCs/>
                <w:sz w:val="20"/>
                <w:szCs w:val="20"/>
                <w:lang w:val="en-CA" w:eastAsia="en-CA"/>
              </w:rPr>
              <w:t>EGY/REF/75/TAS/128</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8B673C" w14:textId="77777777" w:rsidR="00F02D8B" w:rsidRPr="00DB7AF3" w:rsidRDefault="00F02D8B" w:rsidP="00DB7AF3">
            <w:pPr>
              <w:jc w:val="left"/>
              <w:rPr>
                <w:bCs/>
                <w:sz w:val="20"/>
                <w:szCs w:val="20"/>
                <w:lang w:val="en-CA" w:eastAsia="en-CA"/>
              </w:rPr>
            </w:pPr>
            <w:r w:rsidRPr="00DB7AF3">
              <w:rPr>
                <w:bCs/>
                <w:sz w:val="20"/>
                <w:szCs w:val="20"/>
                <w:lang w:val="en-CA" w:eastAsia="en-CA"/>
              </w:rPr>
              <w:t>UNEP</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0421AB" w14:textId="77777777" w:rsidR="00F02D8B" w:rsidRPr="00DB7AF3" w:rsidRDefault="00F02D8B" w:rsidP="00F02D8B">
            <w:pPr>
              <w:jc w:val="left"/>
              <w:rPr>
                <w:bCs/>
                <w:sz w:val="20"/>
                <w:szCs w:val="20"/>
                <w:lang w:val="en-CA" w:eastAsia="en-CA"/>
              </w:rPr>
            </w:pPr>
            <w:r w:rsidRPr="00DB7AF3">
              <w:rPr>
                <w:bCs/>
                <w:sz w:val="20"/>
                <w:szCs w:val="20"/>
                <w:lang w:val="en-CA" w:eastAsia="en-CA"/>
              </w:rPr>
              <w:t xml:space="preserve">Feasibility study addressing district cooling </w:t>
            </w:r>
          </w:p>
        </w:tc>
      </w:tr>
      <w:tr w:rsidR="00F02D8B" w:rsidRPr="00DB7AF3" w14:paraId="3E445B13"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F635F6" w14:textId="77777777" w:rsidR="00F02D8B" w:rsidRPr="00DB7AF3" w:rsidRDefault="00F02D8B" w:rsidP="00DB7AF3">
            <w:pPr>
              <w:jc w:val="left"/>
              <w:rPr>
                <w:bCs/>
                <w:sz w:val="20"/>
                <w:szCs w:val="20"/>
                <w:lang w:val="en-CA" w:eastAsia="en-CA"/>
              </w:rPr>
            </w:pPr>
            <w:r w:rsidRPr="00DB7AF3">
              <w:rPr>
                <w:bCs/>
                <w:sz w:val="20"/>
                <w:szCs w:val="20"/>
                <w:lang w:val="en-CA" w:eastAsia="en-CA"/>
              </w:rPr>
              <w:t>ETH/PHA/75/TAS/25</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810792" w14:textId="77777777" w:rsidR="00F02D8B" w:rsidRPr="00DB7AF3" w:rsidRDefault="00F02D8B" w:rsidP="00DB7AF3">
            <w:pPr>
              <w:jc w:val="left"/>
              <w:rPr>
                <w:bCs/>
                <w:sz w:val="20"/>
                <w:szCs w:val="20"/>
                <w:lang w:val="en-CA" w:eastAsia="en-CA"/>
              </w:rPr>
            </w:pPr>
            <w:r w:rsidRPr="00DB7AF3">
              <w:rPr>
                <w:bCs/>
                <w:sz w:val="20"/>
                <w:szCs w:val="20"/>
                <w:lang w:val="en-CA" w:eastAsia="en-CA"/>
              </w:rPr>
              <w:t>UNEP</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0C2069" w14:textId="77777777" w:rsidR="00F02D8B" w:rsidRPr="00DB7AF3" w:rsidRDefault="00F02D8B" w:rsidP="00F02D8B">
            <w:pPr>
              <w:jc w:val="left"/>
              <w:rPr>
                <w:bCs/>
                <w:sz w:val="20"/>
                <w:szCs w:val="20"/>
                <w:lang w:val="en-CA" w:eastAsia="en-CA"/>
              </w:rPr>
            </w:pPr>
            <w:r w:rsidRPr="00DB7AF3">
              <w:rPr>
                <w:bCs/>
                <w:sz w:val="20"/>
                <w:szCs w:val="20"/>
                <w:lang w:val="en-CA" w:eastAsia="en-CA"/>
              </w:rPr>
              <w:t xml:space="preserve">Verification report on the implementation of the HCFC phase-out management plan </w:t>
            </w:r>
          </w:p>
        </w:tc>
      </w:tr>
      <w:tr w:rsidR="00F02D8B" w:rsidRPr="00DB7AF3" w14:paraId="1CD5D57F"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66B65A" w14:textId="77777777" w:rsidR="00F02D8B" w:rsidRPr="00DB7AF3" w:rsidRDefault="00F02D8B" w:rsidP="00DB7AF3">
            <w:pPr>
              <w:jc w:val="left"/>
              <w:rPr>
                <w:bCs/>
                <w:sz w:val="20"/>
                <w:szCs w:val="20"/>
                <w:lang w:val="en-CA" w:eastAsia="en-CA"/>
              </w:rPr>
            </w:pPr>
            <w:r w:rsidRPr="00DB7AF3">
              <w:rPr>
                <w:bCs/>
                <w:sz w:val="20"/>
                <w:szCs w:val="20"/>
                <w:lang w:val="en-CA" w:eastAsia="en-CA"/>
              </w:rPr>
              <w:t>GAM/PHA/71/TAS/27</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6E7B5B" w14:textId="77777777" w:rsidR="00F02D8B" w:rsidRPr="00DB7AF3" w:rsidRDefault="00F02D8B" w:rsidP="00DB7AF3">
            <w:pPr>
              <w:jc w:val="left"/>
              <w:rPr>
                <w:bCs/>
                <w:sz w:val="20"/>
                <w:szCs w:val="20"/>
                <w:lang w:val="en-CA" w:eastAsia="en-CA"/>
              </w:rPr>
            </w:pPr>
            <w:r w:rsidRPr="00DB7AF3">
              <w:rPr>
                <w:bCs/>
                <w:sz w:val="20"/>
                <w:szCs w:val="20"/>
                <w:lang w:val="en-CA" w:eastAsia="en-CA"/>
              </w:rPr>
              <w:t>UNEP</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7F11AC" w14:textId="77777777" w:rsidR="00F02D8B" w:rsidRPr="00DB7AF3" w:rsidRDefault="00F02D8B" w:rsidP="00F02D8B">
            <w:pPr>
              <w:jc w:val="left"/>
              <w:rPr>
                <w:bCs/>
                <w:sz w:val="20"/>
                <w:szCs w:val="20"/>
                <w:lang w:val="en-CA" w:eastAsia="en-CA"/>
              </w:rPr>
            </w:pPr>
            <w:r w:rsidRPr="00DB7AF3">
              <w:rPr>
                <w:bCs/>
                <w:sz w:val="20"/>
                <w:szCs w:val="20"/>
                <w:lang w:val="en-CA" w:eastAsia="en-CA"/>
              </w:rPr>
              <w:t xml:space="preserve">Verification report on the implementation of the HCFC phase-out management plan </w:t>
            </w:r>
          </w:p>
        </w:tc>
      </w:tr>
      <w:tr w:rsidR="00F02D8B" w:rsidRPr="00DB7AF3" w14:paraId="135D35EF"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6C23BB" w14:textId="77777777" w:rsidR="00F02D8B" w:rsidRPr="00DB7AF3" w:rsidRDefault="00F02D8B" w:rsidP="00DB7AF3">
            <w:pPr>
              <w:jc w:val="left"/>
              <w:rPr>
                <w:bCs/>
                <w:sz w:val="20"/>
                <w:szCs w:val="20"/>
                <w:lang w:val="en-CA" w:eastAsia="en-CA"/>
              </w:rPr>
            </w:pPr>
            <w:r w:rsidRPr="00DB7AF3">
              <w:rPr>
                <w:bCs/>
                <w:sz w:val="20"/>
                <w:szCs w:val="20"/>
                <w:lang w:val="en-CA" w:eastAsia="en-CA"/>
              </w:rPr>
              <w:t>GEO/PHA/75/TAS/38</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A3986C" w14:textId="77777777" w:rsidR="00F02D8B" w:rsidRPr="00DB7AF3" w:rsidRDefault="00F02D8B" w:rsidP="00DB7AF3">
            <w:pPr>
              <w:jc w:val="left"/>
              <w:rPr>
                <w:bCs/>
                <w:sz w:val="20"/>
                <w:szCs w:val="20"/>
                <w:lang w:val="en-CA" w:eastAsia="en-CA"/>
              </w:rPr>
            </w:pPr>
            <w:r w:rsidRPr="00DB7AF3">
              <w:rPr>
                <w:bCs/>
                <w:sz w:val="20"/>
                <w:szCs w:val="20"/>
                <w:lang w:val="en-CA" w:eastAsia="en-CA"/>
              </w:rPr>
              <w:t>UNDP</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1B38C2" w14:textId="77777777" w:rsidR="00F02D8B" w:rsidRPr="00DB7AF3" w:rsidRDefault="00F02D8B" w:rsidP="00DB7AF3">
            <w:pPr>
              <w:jc w:val="left"/>
              <w:rPr>
                <w:bCs/>
                <w:sz w:val="20"/>
                <w:szCs w:val="20"/>
                <w:lang w:val="en-CA" w:eastAsia="en-CA"/>
              </w:rPr>
            </w:pPr>
            <w:r w:rsidRPr="00DB7AF3">
              <w:rPr>
                <w:bCs/>
                <w:sz w:val="20"/>
                <w:szCs w:val="20"/>
                <w:lang w:val="en-CA" w:eastAsia="en-CA"/>
              </w:rPr>
              <w:t>Verification report for HPMP Stage 1 for Georgia</w:t>
            </w:r>
          </w:p>
        </w:tc>
      </w:tr>
      <w:tr w:rsidR="00F02D8B" w:rsidRPr="00DB7AF3" w14:paraId="47F704DA"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EAC1ED" w14:textId="77777777" w:rsidR="00F02D8B" w:rsidRPr="00DB7AF3" w:rsidRDefault="00F02D8B" w:rsidP="00DB7AF3">
            <w:pPr>
              <w:jc w:val="left"/>
              <w:rPr>
                <w:bCs/>
                <w:sz w:val="20"/>
                <w:szCs w:val="20"/>
                <w:lang w:val="en-CA" w:eastAsia="en-CA"/>
              </w:rPr>
            </w:pPr>
            <w:r w:rsidRPr="00DB7AF3">
              <w:rPr>
                <w:bCs/>
                <w:sz w:val="20"/>
                <w:szCs w:val="20"/>
                <w:lang w:val="en-CA" w:eastAsia="en-CA"/>
              </w:rPr>
              <w:t>GHA/DES/63/DEM/33</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1E9277" w14:textId="77777777" w:rsidR="00F02D8B" w:rsidRPr="00DB7AF3" w:rsidRDefault="00F02D8B" w:rsidP="00DB7AF3">
            <w:pPr>
              <w:jc w:val="left"/>
              <w:rPr>
                <w:bCs/>
                <w:sz w:val="20"/>
                <w:szCs w:val="20"/>
                <w:lang w:val="en-CA" w:eastAsia="en-CA"/>
              </w:rPr>
            </w:pPr>
            <w:r w:rsidRPr="00DB7AF3">
              <w:rPr>
                <w:bCs/>
                <w:sz w:val="20"/>
                <w:szCs w:val="20"/>
                <w:lang w:val="en-CA" w:eastAsia="en-CA"/>
              </w:rPr>
              <w:t>UNDP</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E5B254" w14:textId="77777777" w:rsidR="00F02D8B" w:rsidRPr="00DB7AF3" w:rsidRDefault="00F02D8B" w:rsidP="00DB7AF3">
            <w:pPr>
              <w:jc w:val="left"/>
              <w:rPr>
                <w:bCs/>
                <w:sz w:val="20"/>
                <w:szCs w:val="20"/>
                <w:lang w:val="en-CA" w:eastAsia="en-CA"/>
              </w:rPr>
            </w:pPr>
            <w:r w:rsidRPr="00DB7AF3">
              <w:rPr>
                <w:bCs/>
                <w:sz w:val="20"/>
                <w:szCs w:val="20"/>
                <w:lang w:val="en-CA" w:eastAsia="en-CA"/>
              </w:rPr>
              <w:t xml:space="preserve">Pilot demonstration project on ODS waste management and disposal     </w:t>
            </w:r>
          </w:p>
        </w:tc>
      </w:tr>
      <w:tr w:rsidR="00F02D8B" w:rsidRPr="00DB7AF3" w14:paraId="5F39FD16"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81EBD8" w14:textId="77777777" w:rsidR="00F02D8B" w:rsidRPr="00DB7AF3" w:rsidRDefault="00F02D8B" w:rsidP="00DB7AF3">
            <w:pPr>
              <w:jc w:val="left"/>
              <w:rPr>
                <w:bCs/>
                <w:sz w:val="20"/>
                <w:szCs w:val="20"/>
                <w:lang w:val="en-CA" w:eastAsia="en-CA"/>
              </w:rPr>
            </w:pPr>
            <w:r w:rsidRPr="00DB7AF3">
              <w:rPr>
                <w:bCs/>
                <w:sz w:val="20"/>
                <w:szCs w:val="20"/>
                <w:lang w:val="en-CA" w:eastAsia="en-CA"/>
              </w:rPr>
              <w:t>HAI/PHA/73/TAS/19</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41B6B5" w14:textId="77777777" w:rsidR="00F02D8B" w:rsidRPr="00DB7AF3" w:rsidRDefault="00F02D8B" w:rsidP="00DB7AF3">
            <w:pPr>
              <w:jc w:val="left"/>
              <w:rPr>
                <w:bCs/>
                <w:sz w:val="20"/>
                <w:szCs w:val="20"/>
                <w:lang w:val="en-CA" w:eastAsia="en-CA"/>
              </w:rPr>
            </w:pPr>
            <w:r w:rsidRPr="00DB7AF3">
              <w:rPr>
                <w:bCs/>
                <w:sz w:val="20"/>
                <w:szCs w:val="20"/>
                <w:lang w:val="en-CA" w:eastAsia="en-CA"/>
              </w:rPr>
              <w:t>UNEP</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0AED30" w14:textId="77777777" w:rsidR="00F02D8B" w:rsidRPr="00DB7AF3" w:rsidRDefault="00F02D8B" w:rsidP="00F02D8B">
            <w:pPr>
              <w:jc w:val="left"/>
              <w:rPr>
                <w:bCs/>
                <w:sz w:val="20"/>
                <w:szCs w:val="20"/>
                <w:lang w:val="en-CA" w:eastAsia="en-CA"/>
              </w:rPr>
            </w:pPr>
            <w:r w:rsidRPr="00DB7AF3">
              <w:rPr>
                <w:bCs/>
                <w:sz w:val="20"/>
                <w:szCs w:val="20"/>
                <w:lang w:val="en-CA" w:eastAsia="en-CA"/>
              </w:rPr>
              <w:t xml:space="preserve">Verification report on the implementation of the HCFC phase-out management plan </w:t>
            </w:r>
          </w:p>
        </w:tc>
      </w:tr>
      <w:tr w:rsidR="00F02D8B" w:rsidRPr="00DB7AF3" w14:paraId="0D2C7FAE"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AF2D1A" w14:textId="77777777" w:rsidR="00F02D8B" w:rsidRPr="00DB7AF3" w:rsidRDefault="00F02D8B" w:rsidP="00DB7AF3">
            <w:pPr>
              <w:jc w:val="left"/>
              <w:rPr>
                <w:bCs/>
                <w:sz w:val="20"/>
                <w:szCs w:val="20"/>
                <w:lang w:val="en-CA" w:eastAsia="en-CA"/>
              </w:rPr>
            </w:pPr>
            <w:r w:rsidRPr="00DB7AF3">
              <w:rPr>
                <w:bCs/>
                <w:sz w:val="20"/>
                <w:szCs w:val="20"/>
                <w:lang w:val="en-CA" w:eastAsia="en-CA"/>
              </w:rPr>
              <w:t>IND/ARS/56/INV/423</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621ECE" w14:textId="77777777" w:rsidR="00F02D8B" w:rsidRPr="00DB7AF3" w:rsidRDefault="00F02D8B" w:rsidP="00DB7AF3">
            <w:pPr>
              <w:jc w:val="left"/>
              <w:rPr>
                <w:bCs/>
                <w:sz w:val="20"/>
                <w:szCs w:val="20"/>
                <w:lang w:val="en-CA" w:eastAsia="en-CA"/>
              </w:rPr>
            </w:pPr>
            <w:r w:rsidRPr="00DB7AF3">
              <w:rPr>
                <w:bCs/>
                <w:sz w:val="20"/>
                <w:szCs w:val="20"/>
                <w:lang w:val="en-CA" w:eastAsia="en-CA"/>
              </w:rPr>
              <w:t>UNDP</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448EF1" w14:textId="77777777" w:rsidR="00F02D8B" w:rsidRPr="00DB7AF3" w:rsidRDefault="00F02D8B" w:rsidP="00DB7AF3">
            <w:pPr>
              <w:jc w:val="left"/>
              <w:rPr>
                <w:bCs/>
                <w:sz w:val="20"/>
                <w:szCs w:val="20"/>
                <w:lang w:val="en-CA" w:eastAsia="en-CA"/>
              </w:rPr>
            </w:pPr>
            <w:r w:rsidRPr="00DB7AF3">
              <w:rPr>
                <w:bCs/>
                <w:sz w:val="20"/>
                <w:szCs w:val="20"/>
                <w:lang w:val="en-CA" w:eastAsia="en-CA"/>
              </w:rPr>
              <w:t>Plan for phase-out of CFCs in the manufacture of pharmaceutical MDIs</w:t>
            </w:r>
          </w:p>
        </w:tc>
      </w:tr>
      <w:tr w:rsidR="00F02D8B" w:rsidRPr="00DB7AF3" w14:paraId="5022C48E"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2AFEAA" w14:textId="77777777" w:rsidR="00F02D8B" w:rsidRPr="00DB7AF3" w:rsidRDefault="00F02D8B" w:rsidP="00DB7AF3">
            <w:pPr>
              <w:jc w:val="left"/>
              <w:rPr>
                <w:bCs/>
                <w:sz w:val="20"/>
                <w:szCs w:val="20"/>
                <w:lang w:val="en-CA" w:eastAsia="en-CA"/>
              </w:rPr>
            </w:pPr>
            <w:r w:rsidRPr="00DB7AF3">
              <w:rPr>
                <w:bCs/>
                <w:sz w:val="20"/>
                <w:szCs w:val="20"/>
                <w:lang w:val="en-CA" w:eastAsia="en-CA"/>
              </w:rPr>
              <w:t>IND/ARS/56/INV/424</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78B266" w14:textId="77777777" w:rsidR="00F02D8B" w:rsidRPr="00DB7AF3" w:rsidRDefault="00F02D8B" w:rsidP="00DB7AF3">
            <w:pPr>
              <w:jc w:val="left"/>
              <w:rPr>
                <w:bCs/>
                <w:sz w:val="20"/>
                <w:szCs w:val="20"/>
                <w:lang w:val="en-CA" w:eastAsia="en-CA"/>
              </w:rPr>
            </w:pPr>
            <w:r w:rsidRPr="00DB7AF3">
              <w:rPr>
                <w:bCs/>
                <w:sz w:val="20"/>
                <w:szCs w:val="20"/>
                <w:lang w:val="en-CA" w:eastAsia="en-CA"/>
              </w:rPr>
              <w:t>Italy</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60C999" w14:textId="77777777" w:rsidR="00F02D8B" w:rsidRPr="00DB7AF3" w:rsidRDefault="00F02D8B" w:rsidP="00DB7AF3">
            <w:pPr>
              <w:jc w:val="left"/>
              <w:rPr>
                <w:bCs/>
                <w:sz w:val="20"/>
                <w:szCs w:val="20"/>
                <w:lang w:val="en-CA" w:eastAsia="en-CA"/>
              </w:rPr>
            </w:pPr>
            <w:r w:rsidRPr="00DB7AF3">
              <w:rPr>
                <w:bCs/>
                <w:sz w:val="20"/>
                <w:szCs w:val="20"/>
                <w:lang w:val="en-CA" w:eastAsia="en-CA"/>
              </w:rPr>
              <w:t>Plan for phase-out of CFCs in the manufacture of pharmaceutical MDIs</w:t>
            </w:r>
          </w:p>
        </w:tc>
      </w:tr>
      <w:tr w:rsidR="00F02D8B" w:rsidRPr="00DB7AF3" w14:paraId="38845120"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DB4A7C" w14:textId="77777777" w:rsidR="00F02D8B" w:rsidRPr="00DB7AF3" w:rsidRDefault="00F02D8B" w:rsidP="00DB7AF3">
            <w:pPr>
              <w:jc w:val="left"/>
              <w:rPr>
                <w:bCs/>
                <w:sz w:val="20"/>
                <w:szCs w:val="20"/>
                <w:lang w:val="en-CA" w:eastAsia="en-CA"/>
              </w:rPr>
            </w:pPr>
            <w:r w:rsidRPr="00DB7AF3">
              <w:rPr>
                <w:bCs/>
                <w:sz w:val="20"/>
                <w:szCs w:val="20"/>
                <w:lang w:val="en-CA" w:eastAsia="en-CA"/>
              </w:rPr>
              <w:t>KUW/REF/37/TAS/06</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C55B26" w14:textId="77777777" w:rsidR="00F02D8B" w:rsidRPr="00DB7AF3" w:rsidRDefault="00F02D8B" w:rsidP="00DB7AF3">
            <w:pPr>
              <w:jc w:val="left"/>
              <w:rPr>
                <w:bCs/>
                <w:sz w:val="20"/>
                <w:szCs w:val="20"/>
                <w:lang w:val="en-CA" w:eastAsia="en-CA"/>
              </w:rPr>
            </w:pPr>
            <w:r w:rsidRPr="00DB7AF3">
              <w:rPr>
                <w:bCs/>
                <w:sz w:val="20"/>
                <w:szCs w:val="20"/>
                <w:lang w:val="en-CA" w:eastAsia="en-CA"/>
              </w:rPr>
              <w:t>UNEP</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46B46B" w14:textId="77777777" w:rsidR="00F02D8B" w:rsidRPr="00DB7AF3" w:rsidRDefault="00F02D8B" w:rsidP="00DB7AF3">
            <w:pPr>
              <w:jc w:val="left"/>
              <w:rPr>
                <w:bCs/>
                <w:sz w:val="20"/>
                <w:szCs w:val="20"/>
                <w:lang w:val="en-CA" w:eastAsia="en-CA"/>
              </w:rPr>
            </w:pPr>
            <w:r w:rsidRPr="00DB7AF3">
              <w:rPr>
                <w:bCs/>
                <w:sz w:val="20"/>
                <w:szCs w:val="20"/>
                <w:lang w:val="en-CA" w:eastAsia="en-CA"/>
              </w:rPr>
              <w:t>Implementation of the refrigerant management plan: monitoring</w:t>
            </w:r>
          </w:p>
        </w:tc>
      </w:tr>
      <w:tr w:rsidR="00F02D8B" w:rsidRPr="00DB7AF3" w14:paraId="57DA3393"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2913D0" w14:textId="77777777" w:rsidR="00F02D8B" w:rsidRPr="00DB7AF3" w:rsidRDefault="00F02D8B" w:rsidP="00DB7AF3">
            <w:pPr>
              <w:jc w:val="left"/>
              <w:rPr>
                <w:bCs/>
                <w:sz w:val="20"/>
                <w:szCs w:val="20"/>
                <w:lang w:val="en-CA" w:eastAsia="en-CA"/>
              </w:rPr>
            </w:pPr>
            <w:r w:rsidRPr="00DB7AF3">
              <w:rPr>
                <w:bCs/>
                <w:sz w:val="20"/>
                <w:szCs w:val="20"/>
                <w:lang w:val="en-CA" w:eastAsia="en-CA"/>
              </w:rPr>
              <w:t>KUW/REF/37/TRA/03</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E9EE94" w14:textId="77777777" w:rsidR="00F02D8B" w:rsidRPr="00DB7AF3" w:rsidRDefault="00F02D8B" w:rsidP="00DB7AF3">
            <w:pPr>
              <w:jc w:val="left"/>
              <w:rPr>
                <w:bCs/>
                <w:sz w:val="20"/>
                <w:szCs w:val="20"/>
                <w:lang w:val="en-CA" w:eastAsia="en-CA"/>
              </w:rPr>
            </w:pPr>
            <w:r w:rsidRPr="00DB7AF3">
              <w:rPr>
                <w:bCs/>
                <w:sz w:val="20"/>
                <w:szCs w:val="20"/>
                <w:lang w:val="en-CA" w:eastAsia="en-CA"/>
              </w:rPr>
              <w:t>UNEP</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725956" w14:textId="77777777" w:rsidR="00F02D8B" w:rsidRPr="00DB7AF3" w:rsidRDefault="00F02D8B" w:rsidP="00DB7AF3">
            <w:pPr>
              <w:jc w:val="left"/>
              <w:rPr>
                <w:bCs/>
                <w:sz w:val="20"/>
                <w:szCs w:val="20"/>
                <w:lang w:val="en-CA" w:eastAsia="en-CA"/>
              </w:rPr>
            </w:pPr>
            <w:r w:rsidRPr="00DB7AF3">
              <w:rPr>
                <w:bCs/>
                <w:sz w:val="20"/>
                <w:szCs w:val="20"/>
                <w:lang w:val="en-CA" w:eastAsia="en-CA"/>
              </w:rPr>
              <w:t>Implementation of the RMP: training of customs officers in monitoring of ODS</w:t>
            </w:r>
          </w:p>
        </w:tc>
      </w:tr>
      <w:tr w:rsidR="00F02D8B" w:rsidRPr="00DB7AF3" w14:paraId="6E9B92C8"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F9677D" w14:textId="77777777" w:rsidR="00F02D8B" w:rsidRPr="00DB7AF3" w:rsidRDefault="00F02D8B" w:rsidP="00DB7AF3">
            <w:pPr>
              <w:jc w:val="left"/>
              <w:rPr>
                <w:bCs/>
                <w:sz w:val="20"/>
                <w:szCs w:val="20"/>
                <w:lang w:val="en-CA" w:eastAsia="en-CA"/>
              </w:rPr>
            </w:pPr>
            <w:r w:rsidRPr="00DB7AF3">
              <w:rPr>
                <w:bCs/>
                <w:sz w:val="20"/>
                <w:szCs w:val="20"/>
                <w:lang w:val="en-CA" w:eastAsia="en-CA"/>
              </w:rPr>
              <w:t>KUW/REF/37/TRA/04</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04257D" w14:textId="77777777" w:rsidR="00F02D8B" w:rsidRPr="00DB7AF3" w:rsidRDefault="00F02D8B" w:rsidP="00DB7AF3">
            <w:pPr>
              <w:jc w:val="left"/>
              <w:rPr>
                <w:bCs/>
                <w:sz w:val="20"/>
                <w:szCs w:val="20"/>
                <w:lang w:val="en-CA" w:eastAsia="en-CA"/>
              </w:rPr>
            </w:pPr>
            <w:r w:rsidRPr="00DB7AF3">
              <w:rPr>
                <w:bCs/>
                <w:sz w:val="20"/>
                <w:szCs w:val="20"/>
                <w:lang w:val="en-CA" w:eastAsia="en-CA"/>
              </w:rPr>
              <w:t>UNEP</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1F08A6" w14:textId="77777777" w:rsidR="00F02D8B" w:rsidRPr="00DB7AF3" w:rsidRDefault="00F02D8B" w:rsidP="00DB7AF3">
            <w:pPr>
              <w:jc w:val="left"/>
              <w:rPr>
                <w:bCs/>
                <w:sz w:val="20"/>
                <w:szCs w:val="20"/>
                <w:lang w:val="en-CA" w:eastAsia="en-CA"/>
              </w:rPr>
            </w:pPr>
            <w:r w:rsidRPr="00DB7AF3">
              <w:rPr>
                <w:bCs/>
                <w:sz w:val="20"/>
                <w:szCs w:val="20"/>
                <w:lang w:val="en-CA" w:eastAsia="en-CA"/>
              </w:rPr>
              <w:t>Implementation of the RMP: training programme on good refrigerant management practices and hydrocarbon (HC) refrigerants safe handling</w:t>
            </w:r>
          </w:p>
        </w:tc>
      </w:tr>
      <w:tr w:rsidR="00F02D8B" w:rsidRPr="00DB7AF3" w14:paraId="7A3A8526"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5AF1A0" w14:textId="77777777" w:rsidR="00F02D8B" w:rsidRPr="00DB7AF3" w:rsidRDefault="00F02D8B" w:rsidP="00DB7AF3">
            <w:pPr>
              <w:jc w:val="left"/>
              <w:rPr>
                <w:bCs/>
                <w:sz w:val="20"/>
                <w:szCs w:val="20"/>
                <w:lang w:val="en-CA" w:eastAsia="en-CA"/>
              </w:rPr>
            </w:pPr>
            <w:r w:rsidRPr="00DB7AF3">
              <w:rPr>
                <w:bCs/>
                <w:sz w:val="20"/>
                <w:szCs w:val="20"/>
                <w:lang w:val="en-CA" w:eastAsia="en-CA"/>
              </w:rPr>
              <w:t>KUW/REF/75/TAS/28</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F46169" w14:textId="77777777" w:rsidR="00F02D8B" w:rsidRPr="00DB7AF3" w:rsidRDefault="00F02D8B" w:rsidP="00DB7AF3">
            <w:pPr>
              <w:jc w:val="left"/>
              <w:rPr>
                <w:bCs/>
                <w:sz w:val="20"/>
                <w:szCs w:val="20"/>
                <w:lang w:val="en-CA" w:eastAsia="en-CA"/>
              </w:rPr>
            </w:pPr>
            <w:r w:rsidRPr="00DB7AF3">
              <w:rPr>
                <w:bCs/>
                <w:sz w:val="20"/>
                <w:szCs w:val="20"/>
                <w:lang w:val="en-CA" w:eastAsia="en-CA"/>
              </w:rPr>
              <w:t>UNIDO</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49F4A0" w14:textId="77777777" w:rsidR="00F02D8B" w:rsidRPr="00DB7AF3" w:rsidRDefault="00F02D8B" w:rsidP="00DB7AF3">
            <w:pPr>
              <w:jc w:val="left"/>
              <w:rPr>
                <w:bCs/>
                <w:sz w:val="20"/>
                <w:szCs w:val="20"/>
                <w:lang w:val="en-CA" w:eastAsia="en-CA"/>
              </w:rPr>
            </w:pPr>
            <w:r w:rsidRPr="00DB7AF3">
              <w:rPr>
                <w:bCs/>
                <w:sz w:val="20"/>
                <w:szCs w:val="20"/>
                <w:lang w:val="en-CA" w:eastAsia="en-CA"/>
              </w:rPr>
              <w:t xml:space="preserve">Comparative analysis of three not-in-kind technologies for use in central air-conditioning (feasibility study for district cooling) </w:t>
            </w:r>
          </w:p>
        </w:tc>
      </w:tr>
      <w:tr w:rsidR="00F02D8B" w:rsidRPr="00DB7AF3" w14:paraId="7DD58512"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12F9A4" w14:textId="77777777" w:rsidR="00F02D8B" w:rsidRPr="00DB7AF3" w:rsidRDefault="00F02D8B" w:rsidP="00DB7AF3">
            <w:pPr>
              <w:jc w:val="left"/>
              <w:rPr>
                <w:bCs/>
                <w:sz w:val="20"/>
                <w:szCs w:val="20"/>
                <w:lang w:val="en-CA" w:eastAsia="en-CA"/>
              </w:rPr>
            </w:pPr>
            <w:r w:rsidRPr="00DB7AF3">
              <w:rPr>
                <w:bCs/>
                <w:sz w:val="20"/>
                <w:szCs w:val="20"/>
                <w:lang w:val="en-CA" w:eastAsia="en-CA"/>
              </w:rPr>
              <w:t>KYR/PHA/77/TAS/38</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FFE5B7" w14:textId="77777777" w:rsidR="00F02D8B" w:rsidRPr="00DB7AF3" w:rsidRDefault="00F02D8B" w:rsidP="00DB7AF3">
            <w:pPr>
              <w:jc w:val="left"/>
              <w:rPr>
                <w:bCs/>
                <w:sz w:val="20"/>
                <w:szCs w:val="20"/>
                <w:lang w:val="en-CA" w:eastAsia="en-CA"/>
              </w:rPr>
            </w:pPr>
            <w:r w:rsidRPr="00DB7AF3">
              <w:rPr>
                <w:bCs/>
                <w:sz w:val="20"/>
                <w:szCs w:val="20"/>
                <w:lang w:val="en-CA" w:eastAsia="en-CA"/>
              </w:rPr>
              <w:t>UNDP</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1C6EDB" w14:textId="77777777" w:rsidR="00F02D8B" w:rsidRPr="00DB7AF3" w:rsidRDefault="00F02D8B" w:rsidP="00DB7AF3">
            <w:pPr>
              <w:jc w:val="left"/>
              <w:rPr>
                <w:bCs/>
                <w:sz w:val="20"/>
                <w:szCs w:val="20"/>
                <w:lang w:val="en-CA" w:eastAsia="en-CA"/>
              </w:rPr>
            </w:pPr>
            <w:r w:rsidRPr="00DB7AF3">
              <w:rPr>
                <w:bCs/>
                <w:sz w:val="20"/>
                <w:szCs w:val="20"/>
                <w:lang w:val="en-CA" w:eastAsia="en-CA"/>
              </w:rPr>
              <w:t>Verification report for HPMP Stage 1 for Kyrgyzstan</w:t>
            </w:r>
          </w:p>
        </w:tc>
      </w:tr>
      <w:tr w:rsidR="00F02D8B" w:rsidRPr="00DB7AF3" w14:paraId="75EF1BA3"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5F089E" w14:textId="77777777" w:rsidR="00F02D8B" w:rsidRPr="00DB7AF3" w:rsidRDefault="00F02D8B" w:rsidP="00DB7AF3">
            <w:pPr>
              <w:jc w:val="left"/>
              <w:rPr>
                <w:bCs/>
                <w:sz w:val="20"/>
                <w:szCs w:val="20"/>
                <w:lang w:val="en-CA" w:eastAsia="en-CA"/>
              </w:rPr>
            </w:pPr>
            <w:r w:rsidRPr="00DB7AF3">
              <w:rPr>
                <w:bCs/>
                <w:sz w:val="20"/>
                <w:szCs w:val="20"/>
                <w:lang w:val="en-CA" w:eastAsia="en-CA"/>
              </w:rPr>
              <w:t>MLW/PHA/71/TAS/35</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DA3949" w14:textId="77777777" w:rsidR="00F02D8B" w:rsidRPr="00DB7AF3" w:rsidRDefault="00F02D8B" w:rsidP="00DB7AF3">
            <w:pPr>
              <w:jc w:val="left"/>
              <w:rPr>
                <w:bCs/>
                <w:sz w:val="20"/>
                <w:szCs w:val="20"/>
                <w:lang w:val="en-CA" w:eastAsia="en-CA"/>
              </w:rPr>
            </w:pPr>
            <w:r w:rsidRPr="00DB7AF3">
              <w:rPr>
                <w:bCs/>
                <w:sz w:val="20"/>
                <w:szCs w:val="20"/>
                <w:lang w:val="en-CA" w:eastAsia="en-CA"/>
              </w:rPr>
              <w:t>UNEP</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D4A5F3" w14:textId="68AC847B" w:rsidR="00F02D8B" w:rsidRPr="00DB7AF3" w:rsidRDefault="00F02D8B" w:rsidP="00DB7AF3">
            <w:pPr>
              <w:jc w:val="left"/>
              <w:rPr>
                <w:bCs/>
                <w:sz w:val="20"/>
                <w:szCs w:val="20"/>
                <w:lang w:val="en-CA" w:eastAsia="en-CA"/>
              </w:rPr>
            </w:pPr>
            <w:r w:rsidRPr="00DB7AF3">
              <w:rPr>
                <w:bCs/>
                <w:sz w:val="20"/>
                <w:szCs w:val="20"/>
                <w:lang w:val="en-CA" w:eastAsia="en-CA"/>
              </w:rPr>
              <w:t>Verification report on the implementation of the HCF</w:t>
            </w:r>
            <w:r w:rsidR="005B1F5E">
              <w:rPr>
                <w:bCs/>
                <w:sz w:val="20"/>
                <w:szCs w:val="20"/>
                <w:lang w:val="en-CA" w:eastAsia="en-CA"/>
              </w:rPr>
              <w:t xml:space="preserve">C phase-out management plan  </w:t>
            </w:r>
          </w:p>
        </w:tc>
      </w:tr>
      <w:tr w:rsidR="00F02D8B" w:rsidRPr="00DB7AF3" w14:paraId="38AF6862"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043D8A" w14:textId="77777777" w:rsidR="00F02D8B" w:rsidRPr="00DB7AF3" w:rsidRDefault="00F02D8B" w:rsidP="00DB7AF3">
            <w:pPr>
              <w:jc w:val="left"/>
              <w:rPr>
                <w:bCs/>
                <w:sz w:val="20"/>
                <w:szCs w:val="20"/>
                <w:lang w:val="en-CA" w:eastAsia="en-CA"/>
              </w:rPr>
            </w:pPr>
            <w:r w:rsidRPr="00DB7AF3">
              <w:rPr>
                <w:bCs/>
                <w:sz w:val="20"/>
                <w:szCs w:val="20"/>
                <w:lang w:val="en-CA" w:eastAsia="en-CA"/>
              </w:rPr>
              <w:t>MYA/PHA/73/TAS/16</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B9C4C1" w14:textId="77777777" w:rsidR="00F02D8B" w:rsidRPr="00DB7AF3" w:rsidRDefault="00F02D8B" w:rsidP="00DB7AF3">
            <w:pPr>
              <w:jc w:val="left"/>
              <w:rPr>
                <w:bCs/>
                <w:sz w:val="20"/>
                <w:szCs w:val="20"/>
                <w:lang w:val="en-CA" w:eastAsia="en-CA"/>
              </w:rPr>
            </w:pPr>
            <w:r w:rsidRPr="00DB7AF3">
              <w:rPr>
                <w:bCs/>
                <w:sz w:val="20"/>
                <w:szCs w:val="20"/>
                <w:lang w:val="en-CA" w:eastAsia="en-CA"/>
              </w:rPr>
              <w:t>UNEP</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BDF010" w14:textId="77777777" w:rsidR="00F02D8B" w:rsidRPr="00DB7AF3" w:rsidRDefault="00F02D8B" w:rsidP="00DB7AF3">
            <w:pPr>
              <w:jc w:val="left"/>
              <w:rPr>
                <w:bCs/>
                <w:sz w:val="20"/>
                <w:szCs w:val="20"/>
                <w:lang w:val="en-CA" w:eastAsia="en-CA"/>
              </w:rPr>
            </w:pPr>
            <w:r w:rsidRPr="00DB7AF3">
              <w:rPr>
                <w:bCs/>
                <w:sz w:val="20"/>
                <w:szCs w:val="20"/>
                <w:lang w:val="en-CA" w:eastAsia="en-CA"/>
              </w:rPr>
              <w:t>Verification report on the implementation of the HCFC phase-out management plan</w:t>
            </w:r>
          </w:p>
        </w:tc>
      </w:tr>
      <w:tr w:rsidR="00F02D8B" w:rsidRPr="00DB7AF3" w14:paraId="6AE90C3E"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4457E3" w14:textId="77777777" w:rsidR="00F02D8B" w:rsidRPr="00DB7AF3" w:rsidRDefault="00F02D8B" w:rsidP="00DB7AF3">
            <w:pPr>
              <w:jc w:val="left"/>
              <w:rPr>
                <w:bCs/>
                <w:sz w:val="20"/>
                <w:szCs w:val="20"/>
                <w:lang w:val="en-CA" w:eastAsia="en-CA"/>
              </w:rPr>
            </w:pPr>
            <w:r w:rsidRPr="00DB7AF3">
              <w:rPr>
                <w:bCs/>
                <w:sz w:val="20"/>
                <w:szCs w:val="20"/>
                <w:lang w:val="en-CA" w:eastAsia="en-CA"/>
              </w:rPr>
              <w:t>ODS Surveys</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EC629A" w14:textId="77777777" w:rsidR="00F02D8B" w:rsidRPr="00DB7AF3" w:rsidRDefault="00F02D8B" w:rsidP="00DB7AF3">
            <w:pPr>
              <w:jc w:val="left"/>
              <w:rPr>
                <w:bCs/>
                <w:sz w:val="20"/>
                <w:szCs w:val="20"/>
                <w:lang w:val="en-CA" w:eastAsia="en-CA"/>
              </w:rPr>
            </w:pPr>
            <w:r w:rsidRPr="00DB7AF3">
              <w:rPr>
                <w:bCs/>
                <w:sz w:val="20"/>
                <w:szCs w:val="20"/>
                <w:lang w:val="en-CA" w:eastAsia="en-CA"/>
              </w:rPr>
              <w:t>UNEP</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8F7E32" w14:textId="77777777" w:rsidR="00F02D8B" w:rsidRPr="00DB7AF3" w:rsidRDefault="00F02D8B" w:rsidP="00DB7AF3">
            <w:pPr>
              <w:jc w:val="left"/>
              <w:rPr>
                <w:bCs/>
                <w:sz w:val="20"/>
                <w:szCs w:val="20"/>
                <w:lang w:val="en-CA" w:eastAsia="en-CA"/>
              </w:rPr>
            </w:pPr>
            <w:r w:rsidRPr="00DB7AF3">
              <w:rPr>
                <w:bCs/>
                <w:sz w:val="20"/>
                <w:szCs w:val="20"/>
                <w:lang w:val="en-CA" w:eastAsia="en-CA"/>
              </w:rPr>
              <w:t>ODS Surveys in West Asia region - 4 countries</w:t>
            </w:r>
          </w:p>
        </w:tc>
      </w:tr>
      <w:tr w:rsidR="00F02D8B" w:rsidRPr="00DB7AF3" w14:paraId="57B73BF4"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879CB0" w14:textId="77777777" w:rsidR="00F02D8B" w:rsidRPr="00DB7AF3" w:rsidRDefault="00F02D8B" w:rsidP="00DB7AF3">
            <w:pPr>
              <w:jc w:val="left"/>
              <w:rPr>
                <w:bCs/>
                <w:sz w:val="20"/>
                <w:szCs w:val="20"/>
                <w:lang w:val="en-CA" w:eastAsia="en-CA"/>
              </w:rPr>
            </w:pPr>
            <w:r w:rsidRPr="00DB7AF3">
              <w:rPr>
                <w:bCs/>
                <w:sz w:val="20"/>
                <w:szCs w:val="20"/>
                <w:lang w:val="en-CA" w:eastAsia="en-CA"/>
              </w:rPr>
              <w:t>ODS Surveys</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92D0A6" w14:textId="77777777" w:rsidR="00F02D8B" w:rsidRPr="00DB7AF3" w:rsidRDefault="00F02D8B" w:rsidP="00DB7AF3">
            <w:pPr>
              <w:jc w:val="left"/>
              <w:rPr>
                <w:bCs/>
                <w:sz w:val="20"/>
                <w:szCs w:val="20"/>
                <w:lang w:val="en-CA" w:eastAsia="en-CA"/>
              </w:rPr>
            </w:pPr>
            <w:r w:rsidRPr="00DB7AF3">
              <w:rPr>
                <w:bCs/>
                <w:sz w:val="20"/>
                <w:szCs w:val="20"/>
                <w:lang w:val="en-CA" w:eastAsia="en-CA"/>
              </w:rPr>
              <w:t>UNEP</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5B396F" w14:textId="77777777" w:rsidR="00F02D8B" w:rsidRPr="00DB7AF3" w:rsidRDefault="00F02D8B" w:rsidP="00DB7AF3">
            <w:pPr>
              <w:jc w:val="left"/>
              <w:rPr>
                <w:bCs/>
                <w:sz w:val="20"/>
                <w:szCs w:val="20"/>
                <w:lang w:val="en-CA" w:eastAsia="en-CA"/>
              </w:rPr>
            </w:pPr>
            <w:r w:rsidRPr="00DB7AF3">
              <w:rPr>
                <w:bCs/>
                <w:sz w:val="20"/>
                <w:szCs w:val="20"/>
                <w:lang w:val="en-CA" w:eastAsia="en-CA"/>
              </w:rPr>
              <w:t>ODS Surveys in Caribbean Region - 10 countries</w:t>
            </w:r>
          </w:p>
        </w:tc>
      </w:tr>
      <w:tr w:rsidR="00F02D8B" w:rsidRPr="00DB7AF3" w14:paraId="56647D1F"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83D74F" w14:textId="77777777" w:rsidR="00F02D8B" w:rsidRPr="00DB7AF3" w:rsidRDefault="00F02D8B" w:rsidP="00DB7AF3">
            <w:pPr>
              <w:jc w:val="left"/>
              <w:rPr>
                <w:bCs/>
                <w:sz w:val="20"/>
                <w:szCs w:val="20"/>
                <w:lang w:val="en-CA" w:eastAsia="en-CA"/>
              </w:rPr>
            </w:pPr>
            <w:r w:rsidRPr="00DB7AF3">
              <w:rPr>
                <w:bCs/>
                <w:sz w:val="20"/>
                <w:szCs w:val="20"/>
                <w:lang w:val="en-CA" w:eastAsia="en-CA"/>
              </w:rPr>
              <w:t>ODS Surveys</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E7B91A" w14:textId="77777777" w:rsidR="00F02D8B" w:rsidRPr="00DB7AF3" w:rsidRDefault="00F02D8B" w:rsidP="00DB7AF3">
            <w:pPr>
              <w:jc w:val="left"/>
              <w:rPr>
                <w:bCs/>
                <w:sz w:val="20"/>
                <w:szCs w:val="20"/>
                <w:lang w:val="en-CA" w:eastAsia="en-CA"/>
              </w:rPr>
            </w:pPr>
            <w:r w:rsidRPr="00DB7AF3">
              <w:rPr>
                <w:bCs/>
                <w:sz w:val="20"/>
                <w:szCs w:val="20"/>
                <w:lang w:val="en-CA" w:eastAsia="en-CA"/>
              </w:rPr>
              <w:t>UNEP</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B51E9F" w14:textId="77777777" w:rsidR="00F02D8B" w:rsidRPr="00DB7AF3" w:rsidRDefault="00F02D8B" w:rsidP="00DB7AF3">
            <w:pPr>
              <w:jc w:val="left"/>
              <w:rPr>
                <w:bCs/>
                <w:sz w:val="20"/>
                <w:szCs w:val="20"/>
                <w:lang w:val="en-CA" w:eastAsia="en-CA"/>
              </w:rPr>
            </w:pPr>
            <w:r w:rsidRPr="00DB7AF3">
              <w:rPr>
                <w:bCs/>
                <w:sz w:val="20"/>
                <w:szCs w:val="20"/>
                <w:lang w:val="en-CA" w:eastAsia="en-CA"/>
              </w:rPr>
              <w:t>ODS Surveys in ECA region - 3 countries</w:t>
            </w:r>
          </w:p>
        </w:tc>
      </w:tr>
      <w:tr w:rsidR="00F02D8B" w:rsidRPr="00DB7AF3" w14:paraId="0B9762BB"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20F36A" w14:textId="77777777" w:rsidR="00F02D8B" w:rsidRPr="00DB7AF3" w:rsidRDefault="00F02D8B" w:rsidP="00DB7AF3">
            <w:pPr>
              <w:jc w:val="left"/>
              <w:rPr>
                <w:bCs/>
                <w:sz w:val="20"/>
                <w:szCs w:val="20"/>
                <w:lang w:val="en-CA" w:eastAsia="en-CA"/>
              </w:rPr>
            </w:pPr>
            <w:r w:rsidRPr="00DB7AF3">
              <w:rPr>
                <w:bCs/>
                <w:sz w:val="20"/>
                <w:szCs w:val="20"/>
                <w:lang w:val="en-CA" w:eastAsia="en-CA"/>
              </w:rPr>
              <w:lastRenderedPageBreak/>
              <w:t>ODS Surveys</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270B97" w14:textId="77777777" w:rsidR="00F02D8B" w:rsidRPr="00DB7AF3" w:rsidRDefault="00F02D8B" w:rsidP="00DB7AF3">
            <w:pPr>
              <w:jc w:val="left"/>
              <w:rPr>
                <w:bCs/>
                <w:sz w:val="20"/>
                <w:szCs w:val="20"/>
                <w:lang w:val="en-CA" w:eastAsia="en-CA"/>
              </w:rPr>
            </w:pPr>
            <w:r w:rsidRPr="00DB7AF3">
              <w:rPr>
                <w:bCs/>
                <w:sz w:val="20"/>
                <w:szCs w:val="20"/>
                <w:lang w:val="en-CA" w:eastAsia="en-CA"/>
              </w:rPr>
              <w:t>UNEP</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F470C8" w14:textId="146C137E" w:rsidR="00F02D8B" w:rsidRPr="00DB7AF3" w:rsidRDefault="005B1F5E" w:rsidP="00DB7AF3">
            <w:pPr>
              <w:jc w:val="left"/>
              <w:rPr>
                <w:bCs/>
                <w:sz w:val="20"/>
                <w:szCs w:val="20"/>
                <w:lang w:val="en-CA" w:eastAsia="en-CA"/>
              </w:rPr>
            </w:pPr>
            <w:r>
              <w:rPr>
                <w:bCs/>
                <w:sz w:val="20"/>
                <w:szCs w:val="20"/>
                <w:lang w:val="en-CA" w:eastAsia="en-CA"/>
              </w:rPr>
              <w:t xml:space="preserve">ODS Surveys in </w:t>
            </w:r>
            <w:proofErr w:type="spellStart"/>
            <w:r>
              <w:rPr>
                <w:bCs/>
                <w:sz w:val="20"/>
                <w:szCs w:val="20"/>
                <w:lang w:val="en-CA" w:eastAsia="en-CA"/>
              </w:rPr>
              <w:t>a</w:t>
            </w:r>
            <w:r w:rsidR="00F02D8B" w:rsidRPr="00DB7AF3">
              <w:rPr>
                <w:bCs/>
                <w:sz w:val="20"/>
                <w:szCs w:val="20"/>
                <w:lang w:val="en-CA" w:eastAsia="en-CA"/>
              </w:rPr>
              <w:t>nglophone</w:t>
            </w:r>
            <w:proofErr w:type="spellEnd"/>
            <w:r w:rsidR="00F02D8B" w:rsidRPr="00DB7AF3">
              <w:rPr>
                <w:bCs/>
                <w:sz w:val="20"/>
                <w:szCs w:val="20"/>
                <w:lang w:val="en-CA" w:eastAsia="en-CA"/>
              </w:rPr>
              <w:t xml:space="preserve"> Africa region - 21 countries</w:t>
            </w:r>
          </w:p>
        </w:tc>
      </w:tr>
      <w:tr w:rsidR="00F02D8B" w:rsidRPr="00DB7AF3" w14:paraId="09823CEE"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B34AA4" w14:textId="77777777" w:rsidR="00F02D8B" w:rsidRPr="00DB7AF3" w:rsidRDefault="00F02D8B" w:rsidP="00DB7AF3">
            <w:pPr>
              <w:jc w:val="left"/>
              <w:rPr>
                <w:bCs/>
                <w:sz w:val="20"/>
                <w:szCs w:val="20"/>
                <w:lang w:val="en-CA" w:eastAsia="en-CA"/>
              </w:rPr>
            </w:pPr>
            <w:r w:rsidRPr="00DB7AF3">
              <w:rPr>
                <w:bCs/>
                <w:sz w:val="20"/>
                <w:szCs w:val="20"/>
                <w:lang w:val="en-CA" w:eastAsia="en-CA"/>
              </w:rPr>
              <w:t>ODS Surveys</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4363F2" w14:textId="77777777" w:rsidR="00F02D8B" w:rsidRPr="00DB7AF3" w:rsidRDefault="00F02D8B" w:rsidP="00DB7AF3">
            <w:pPr>
              <w:jc w:val="left"/>
              <w:rPr>
                <w:bCs/>
                <w:sz w:val="20"/>
                <w:szCs w:val="20"/>
                <w:lang w:val="en-CA" w:eastAsia="en-CA"/>
              </w:rPr>
            </w:pPr>
            <w:r w:rsidRPr="00DB7AF3">
              <w:rPr>
                <w:bCs/>
                <w:sz w:val="20"/>
                <w:szCs w:val="20"/>
                <w:lang w:val="en-CA" w:eastAsia="en-CA"/>
              </w:rPr>
              <w:t>UNEP</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5E2A1B" w14:textId="77777777" w:rsidR="00F02D8B" w:rsidRPr="00DB7AF3" w:rsidRDefault="00F02D8B" w:rsidP="00DB7AF3">
            <w:pPr>
              <w:jc w:val="left"/>
              <w:rPr>
                <w:bCs/>
                <w:sz w:val="20"/>
                <w:szCs w:val="20"/>
                <w:lang w:val="en-CA" w:eastAsia="en-CA"/>
              </w:rPr>
            </w:pPr>
            <w:r w:rsidRPr="00DB7AF3">
              <w:rPr>
                <w:bCs/>
                <w:sz w:val="20"/>
                <w:szCs w:val="20"/>
                <w:lang w:val="en-CA" w:eastAsia="en-CA"/>
              </w:rPr>
              <w:t>ODS Surveys in Asia and Pacific region - 24 countries</w:t>
            </w:r>
          </w:p>
        </w:tc>
      </w:tr>
      <w:tr w:rsidR="00F02D8B" w:rsidRPr="00DB7AF3" w14:paraId="7705B437"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683852" w14:textId="77777777" w:rsidR="00F02D8B" w:rsidRPr="00DB7AF3" w:rsidRDefault="00F02D8B" w:rsidP="00DB7AF3">
            <w:pPr>
              <w:jc w:val="left"/>
              <w:rPr>
                <w:bCs/>
                <w:sz w:val="20"/>
                <w:szCs w:val="20"/>
                <w:lang w:val="en-CA" w:eastAsia="en-CA"/>
              </w:rPr>
            </w:pPr>
            <w:r w:rsidRPr="00DB7AF3">
              <w:rPr>
                <w:bCs/>
                <w:sz w:val="20"/>
                <w:szCs w:val="20"/>
                <w:lang w:val="en-CA" w:eastAsia="en-CA"/>
              </w:rPr>
              <w:t>RWA/PHA/75/TAS/25</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459508" w14:textId="77777777" w:rsidR="00F02D8B" w:rsidRPr="00DB7AF3" w:rsidRDefault="00F02D8B" w:rsidP="00DB7AF3">
            <w:pPr>
              <w:jc w:val="left"/>
              <w:rPr>
                <w:bCs/>
                <w:sz w:val="20"/>
                <w:szCs w:val="20"/>
                <w:lang w:val="en-CA" w:eastAsia="en-CA"/>
              </w:rPr>
            </w:pPr>
            <w:r w:rsidRPr="00DB7AF3">
              <w:rPr>
                <w:bCs/>
                <w:sz w:val="20"/>
                <w:szCs w:val="20"/>
                <w:lang w:val="en-CA" w:eastAsia="en-CA"/>
              </w:rPr>
              <w:t>UNEP</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731552" w14:textId="77777777" w:rsidR="00F02D8B" w:rsidRPr="00DB7AF3" w:rsidRDefault="00F02D8B" w:rsidP="00F02D8B">
            <w:pPr>
              <w:jc w:val="left"/>
              <w:rPr>
                <w:bCs/>
                <w:sz w:val="20"/>
                <w:szCs w:val="20"/>
                <w:lang w:val="en-CA" w:eastAsia="en-CA"/>
              </w:rPr>
            </w:pPr>
            <w:r w:rsidRPr="00DB7AF3">
              <w:rPr>
                <w:bCs/>
                <w:sz w:val="20"/>
                <w:szCs w:val="20"/>
                <w:lang w:val="en-CA" w:eastAsia="en-CA"/>
              </w:rPr>
              <w:t xml:space="preserve">Verification report on the implementation of the HCFC phase-out management plan </w:t>
            </w:r>
          </w:p>
        </w:tc>
      </w:tr>
      <w:tr w:rsidR="00F02D8B" w:rsidRPr="00DB7AF3" w14:paraId="5D74C938"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DFA27C" w14:textId="77777777" w:rsidR="00F02D8B" w:rsidRPr="00DB7AF3" w:rsidRDefault="00F02D8B" w:rsidP="00DB7AF3">
            <w:pPr>
              <w:jc w:val="left"/>
              <w:rPr>
                <w:bCs/>
                <w:sz w:val="20"/>
                <w:szCs w:val="20"/>
                <w:lang w:val="en-CA" w:eastAsia="en-CA"/>
              </w:rPr>
            </w:pPr>
            <w:r w:rsidRPr="00DB7AF3">
              <w:rPr>
                <w:bCs/>
                <w:sz w:val="20"/>
                <w:szCs w:val="20"/>
                <w:lang w:val="en-CA" w:eastAsia="en-CA"/>
              </w:rPr>
              <w:t>SYR/REF/29/TAS/51</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69364F" w14:textId="77777777" w:rsidR="00F02D8B" w:rsidRPr="00DB7AF3" w:rsidRDefault="00F02D8B" w:rsidP="00DB7AF3">
            <w:pPr>
              <w:jc w:val="left"/>
              <w:rPr>
                <w:bCs/>
                <w:sz w:val="20"/>
                <w:szCs w:val="20"/>
                <w:lang w:val="en-CA" w:eastAsia="en-CA"/>
              </w:rPr>
            </w:pPr>
            <w:r w:rsidRPr="00DB7AF3">
              <w:rPr>
                <w:bCs/>
                <w:sz w:val="20"/>
                <w:szCs w:val="20"/>
                <w:lang w:val="en-CA" w:eastAsia="en-CA"/>
              </w:rPr>
              <w:t>UNEP</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551E35" w14:textId="77777777" w:rsidR="00F02D8B" w:rsidRPr="00DB7AF3" w:rsidRDefault="00F02D8B" w:rsidP="00DB7AF3">
            <w:pPr>
              <w:jc w:val="left"/>
              <w:rPr>
                <w:bCs/>
                <w:sz w:val="20"/>
                <w:szCs w:val="20"/>
                <w:lang w:val="en-CA" w:eastAsia="en-CA"/>
              </w:rPr>
            </w:pPr>
            <w:r w:rsidRPr="00DB7AF3">
              <w:rPr>
                <w:bCs/>
                <w:sz w:val="20"/>
                <w:szCs w:val="20"/>
                <w:lang w:val="en-CA" w:eastAsia="en-CA"/>
              </w:rPr>
              <w:t>Implementation of the RMP: assistance for the establishment of regulations and legislation</w:t>
            </w:r>
          </w:p>
        </w:tc>
      </w:tr>
      <w:tr w:rsidR="00F02D8B" w:rsidRPr="00DB7AF3" w14:paraId="2874C050"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584DD2" w14:textId="77777777" w:rsidR="00F02D8B" w:rsidRPr="00DB7AF3" w:rsidRDefault="00F02D8B" w:rsidP="00DB7AF3">
            <w:pPr>
              <w:jc w:val="left"/>
              <w:rPr>
                <w:bCs/>
                <w:sz w:val="20"/>
                <w:szCs w:val="20"/>
                <w:lang w:val="en-CA" w:eastAsia="en-CA"/>
              </w:rPr>
            </w:pPr>
            <w:r w:rsidRPr="00DB7AF3">
              <w:rPr>
                <w:bCs/>
                <w:sz w:val="20"/>
                <w:szCs w:val="20"/>
                <w:lang w:val="en-CA" w:eastAsia="en-CA"/>
              </w:rPr>
              <w:t>SYR/REF/29/TRA/47</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AE6162" w14:textId="77777777" w:rsidR="00F02D8B" w:rsidRPr="00DB7AF3" w:rsidRDefault="00F02D8B" w:rsidP="00DB7AF3">
            <w:pPr>
              <w:jc w:val="left"/>
              <w:rPr>
                <w:bCs/>
                <w:sz w:val="20"/>
                <w:szCs w:val="20"/>
                <w:lang w:val="en-CA" w:eastAsia="en-CA"/>
              </w:rPr>
            </w:pPr>
            <w:r w:rsidRPr="00DB7AF3">
              <w:rPr>
                <w:bCs/>
                <w:sz w:val="20"/>
                <w:szCs w:val="20"/>
                <w:lang w:val="en-CA" w:eastAsia="en-CA"/>
              </w:rPr>
              <w:t>UNEP</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DABC3F" w14:textId="77777777" w:rsidR="00F02D8B" w:rsidRPr="00DB7AF3" w:rsidRDefault="00F02D8B" w:rsidP="00DB7AF3">
            <w:pPr>
              <w:jc w:val="left"/>
              <w:rPr>
                <w:bCs/>
                <w:sz w:val="20"/>
                <w:szCs w:val="20"/>
                <w:lang w:val="en-CA" w:eastAsia="en-CA"/>
              </w:rPr>
            </w:pPr>
            <w:r w:rsidRPr="00DB7AF3">
              <w:rPr>
                <w:bCs/>
                <w:sz w:val="20"/>
                <w:szCs w:val="20"/>
                <w:lang w:val="en-CA" w:eastAsia="en-CA"/>
              </w:rPr>
              <w:t>Implementation of the RMP: training programme for customs officials</w:t>
            </w:r>
          </w:p>
        </w:tc>
      </w:tr>
      <w:tr w:rsidR="00F02D8B" w:rsidRPr="00DB7AF3" w14:paraId="19B3BCC0"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02879E" w14:textId="77777777" w:rsidR="00F02D8B" w:rsidRPr="00DB7AF3" w:rsidRDefault="00F02D8B" w:rsidP="00DB7AF3">
            <w:pPr>
              <w:jc w:val="left"/>
              <w:rPr>
                <w:bCs/>
                <w:sz w:val="20"/>
                <w:szCs w:val="20"/>
                <w:lang w:val="en-CA" w:eastAsia="en-CA"/>
              </w:rPr>
            </w:pPr>
            <w:r w:rsidRPr="00DB7AF3">
              <w:rPr>
                <w:bCs/>
                <w:sz w:val="20"/>
                <w:szCs w:val="20"/>
                <w:lang w:val="en-CA" w:eastAsia="en-CA"/>
              </w:rPr>
              <w:t>SYR/REF/29/TRA/49</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1987F9" w14:textId="77777777" w:rsidR="00F02D8B" w:rsidRPr="00DB7AF3" w:rsidRDefault="00F02D8B" w:rsidP="00DB7AF3">
            <w:pPr>
              <w:jc w:val="left"/>
              <w:rPr>
                <w:bCs/>
                <w:sz w:val="20"/>
                <w:szCs w:val="20"/>
                <w:lang w:val="en-CA" w:eastAsia="en-CA"/>
              </w:rPr>
            </w:pPr>
            <w:r w:rsidRPr="00DB7AF3">
              <w:rPr>
                <w:bCs/>
                <w:sz w:val="20"/>
                <w:szCs w:val="20"/>
                <w:lang w:val="en-CA" w:eastAsia="en-CA"/>
              </w:rPr>
              <w:t>UNEP</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82318D" w14:textId="77777777" w:rsidR="00F02D8B" w:rsidRPr="00DB7AF3" w:rsidRDefault="00F02D8B" w:rsidP="00DB7AF3">
            <w:pPr>
              <w:jc w:val="left"/>
              <w:rPr>
                <w:bCs/>
                <w:sz w:val="20"/>
                <w:szCs w:val="20"/>
                <w:lang w:val="en-CA" w:eastAsia="en-CA"/>
              </w:rPr>
            </w:pPr>
            <w:r w:rsidRPr="00DB7AF3">
              <w:rPr>
                <w:bCs/>
                <w:sz w:val="20"/>
                <w:szCs w:val="20"/>
                <w:lang w:val="en-CA" w:eastAsia="en-CA"/>
              </w:rPr>
              <w:t>Implementation of the RMP: training for trainers and refrigeration technician on good service practices</w:t>
            </w:r>
          </w:p>
        </w:tc>
      </w:tr>
      <w:tr w:rsidR="00F02D8B" w:rsidRPr="00DB7AF3" w14:paraId="12BA0B0C"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5CD304" w14:textId="77777777" w:rsidR="00F02D8B" w:rsidRPr="00DB7AF3" w:rsidRDefault="00F02D8B" w:rsidP="00DB7AF3">
            <w:pPr>
              <w:jc w:val="left"/>
              <w:rPr>
                <w:bCs/>
                <w:sz w:val="20"/>
                <w:szCs w:val="20"/>
                <w:lang w:val="en-CA" w:eastAsia="en-CA"/>
              </w:rPr>
            </w:pPr>
            <w:r w:rsidRPr="00DB7AF3">
              <w:rPr>
                <w:bCs/>
                <w:sz w:val="20"/>
                <w:szCs w:val="20"/>
                <w:lang w:val="en-CA" w:eastAsia="en-CA"/>
              </w:rPr>
              <w:t>TRI/FUM/65/TAS/28</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17FBF2" w14:textId="77777777" w:rsidR="00F02D8B" w:rsidRPr="00DB7AF3" w:rsidRDefault="00F02D8B" w:rsidP="00DB7AF3">
            <w:pPr>
              <w:jc w:val="left"/>
              <w:rPr>
                <w:bCs/>
                <w:sz w:val="20"/>
                <w:szCs w:val="20"/>
                <w:lang w:val="en-CA" w:eastAsia="en-CA"/>
              </w:rPr>
            </w:pPr>
            <w:r w:rsidRPr="00DB7AF3">
              <w:rPr>
                <w:bCs/>
                <w:sz w:val="20"/>
                <w:szCs w:val="20"/>
                <w:lang w:val="en-CA" w:eastAsia="en-CA"/>
              </w:rPr>
              <w:t>UNEP</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29554B" w14:textId="74D3DAC1" w:rsidR="00F02D8B" w:rsidRPr="00DB7AF3" w:rsidRDefault="00F02D8B" w:rsidP="005B1F5E">
            <w:pPr>
              <w:jc w:val="left"/>
              <w:rPr>
                <w:bCs/>
                <w:sz w:val="20"/>
                <w:szCs w:val="20"/>
                <w:lang w:val="en-CA" w:eastAsia="en-CA"/>
              </w:rPr>
            </w:pPr>
            <w:r w:rsidRPr="00DB7AF3">
              <w:rPr>
                <w:bCs/>
                <w:sz w:val="20"/>
                <w:szCs w:val="20"/>
                <w:lang w:val="en-CA" w:eastAsia="en-CA"/>
              </w:rPr>
              <w:t xml:space="preserve">Technical assistance to phase </w:t>
            </w:r>
            <w:r w:rsidR="005B1F5E">
              <w:rPr>
                <w:bCs/>
                <w:sz w:val="20"/>
                <w:szCs w:val="20"/>
                <w:lang w:val="en-CA" w:eastAsia="en-CA"/>
              </w:rPr>
              <w:t>out the use of methyl bromide</w:t>
            </w:r>
            <w:r w:rsidRPr="00DB7AF3">
              <w:rPr>
                <w:bCs/>
                <w:sz w:val="20"/>
                <w:szCs w:val="20"/>
                <w:lang w:val="en-CA" w:eastAsia="en-CA"/>
              </w:rPr>
              <w:t xml:space="preserve"> </w:t>
            </w:r>
          </w:p>
        </w:tc>
      </w:tr>
      <w:tr w:rsidR="00F02D8B" w:rsidRPr="00DB7AF3" w14:paraId="67AD8B03"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4674F3" w14:textId="77777777" w:rsidR="00F02D8B" w:rsidRPr="00DB7AF3" w:rsidRDefault="00F02D8B" w:rsidP="00DB7AF3">
            <w:pPr>
              <w:jc w:val="left"/>
              <w:rPr>
                <w:bCs/>
                <w:sz w:val="20"/>
                <w:szCs w:val="20"/>
                <w:lang w:val="en-CA" w:eastAsia="en-CA"/>
              </w:rPr>
            </w:pPr>
            <w:r w:rsidRPr="00DB7AF3">
              <w:rPr>
                <w:bCs/>
                <w:sz w:val="20"/>
                <w:szCs w:val="20"/>
                <w:lang w:val="en-CA" w:eastAsia="en-CA"/>
              </w:rPr>
              <w:t>UGA/PHA/71/TAS/18</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013A7C" w14:textId="77777777" w:rsidR="00F02D8B" w:rsidRPr="00DB7AF3" w:rsidRDefault="00F02D8B" w:rsidP="00DB7AF3">
            <w:pPr>
              <w:jc w:val="left"/>
              <w:rPr>
                <w:bCs/>
                <w:sz w:val="20"/>
                <w:szCs w:val="20"/>
                <w:lang w:val="en-CA" w:eastAsia="en-CA"/>
              </w:rPr>
            </w:pPr>
            <w:r w:rsidRPr="00DB7AF3">
              <w:rPr>
                <w:bCs/>
                <w:sz w:val="20"/>
                <w:szCs w:val="20"/>
                <w:lang w:val="en-CA" w:eastAsia="en-CA"/>
              </w:rPr>
              <w:t>UNEP</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2D8754" w14:textId="77777777" w:rsidR="00F02D8B" w:rsidRPr="00DB7AF3" w:rsidRDefault="00F02D8B" w:rsidP="00F02D8B">
            <w:pPr>
              <w:jc w:val="left"/>
              <w:rPr>
                <w:bCs/>
                <w:sz w:val="20"/>
                <w:szCs w:val="20"/>
                <w:lang w:val="en-CA" w:eastAsia="en-CA"/>
              </w:rPr>
            </w:pPr>
            <w:r w:rsidRPr="00DB7AF3">
              <w:rPr>
                <w:bCs/>
                <w:sz w:val="20"/>
                <w:szCs w:val="20"/>
                <w:lang w:val="en-CA" w:eastAsia="en-CA"/>
              </w:rPr>
              <w:t xml:space="preserve">Verification report on the implementation of the HCFC phase-out management plan </w:t>
            </w:r>
          </w:p>
        </w:tc>
      </w:tr>
      <w:tr w:rsidR="00F02D8B" w:rsidRPr="00DB7AF3" w14:paraId="1BC7751D"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BAE8B5" w14:textId="77777777" w:rsidR="00F02D8B" w:rsidRPr="00DB7AF3" w:rsidRDefault="00F02D8B" w:rsidP="00DB7AF3">
            <w:pPr>
              <w:jc w:val="left"/>
              <w:rPr>
                <w:bCs/>
                <w:sz w:val="20"/>
                <w:szCs w:val="20"/>
                <w:lang w:val="en-CA" w:eastAsia="en-CA"/>
              </w:rPr>
            </w:pPr>
            <w:r w:rsidRPr="00DB7AF3">
              <w:rPr>
                <w:bCs/>
                <w:sz w:val="20"/>
                <w:szCs w:val="20"/>
                <w:lang w:val="en-CA" w:eastAsia="en-CA"/>
              </w:rPr>
              <w:t>YEM/REF/37/TAS/16</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7E0979" w14:textId="77777777" w:rsidR="00F02D8B" w:rsidRPr="00DB7AF3" w:rsidRDefault="00F02D8B" w:rsidP="00DB7AF3">
            <w:pPr>
              <w:jc w:val="left"/>
              <w:rPr>
                <w:bCs/>
                <w:sz w:val="20"/>
                <w:szCs w:val="20"/>
                <w:lang w:val="en-CA" w:eastAsia="en-CA"/>
              </w:rPr>
            </w:pPr>
            <w:r w:rsidRPr="00DB7AF3">
              <w:rPr>
                <w:bCs/>
                <w:sz w:val="20"/>
                <w:szCs w:val="20"/>
                <w:lang w:val="en-CA" w:eastAsia="en-CA"/>
              </w:rPr>
              <w:t>UNEP</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3E36C2" w14:textId="77777777" w:rsidR="00F02D8B" w:rsidRPr="00DB7AF3" w:rsidRDefault="00F02D8B" w:rsidP="00DB7AF3">
            <w:pPr>
              <w:jc w:val="left"/>
              <w:rPr>
                <w:bCs/>
                <w:sz w:val="20"/>
                <w:szCs w:val="20"/>
                <w:lang w:val="en-CA" w:eastAsia="en-CA"/>
              </w:rPr>
            </w:pPr>
            <w:r w:rsidRPr="00DB7AF3">
              <w:rPr>
                <w:bCs/>
                <w:sz w:val="20"/>
                <w:szCs w:val="20"/>
                <w:lang w:val="en-CA" w:eastAsia="en-CA"/>
              </w:rPr>
              <w:t>Implementation of the RMP: establishment of regulations and legislation</w:t>
            </w:r>
          </w:p>
        </w:tc>
      </w:tr>
      <w:tr w:rsidR="00F02D8B" w:rsidRPr="00DB7AF3" w14:paraId="4DB4BC67"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E49BB2" w14:textId="77777777" w:rsidR="00F02D8B" w:rsidRPr="00DB7AF3" w:rsidRDefault="00F02D8B" w:rsidP="00DB7AF3">
            <w:pPr>
              <w:jc w:val="left"/>
              <w:rPr>
                <w:bCs/>
                <w:sz w:val="20"/>
                <w:szCs w:val="20"/>
                <w:lang w:val="en-CA" w:eastAsia="en-CA"/>
              </w:rPr>
            </w:pPr>
            <w:r w:rsidRPr="00DB7AF3">
              <w:rPr>
                <w:bCs/>
                <w:sz w:val="20"/>
                <w:szCs w:val="20"/>
                <w:lang w:val="en-CA" w:eastAsia="en-CA"/>
              </w:rPr>
              <w:t>YEM/REF/37/TAS/19</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35E46A" w14:textId="77777777" w:rsidR="00F02D8B" w:rsidRPr="00DB7AF3" w:rsidRDefault="00F02D8B" w:rsidP="00DB7AF3">
            <w:pPr>
              <w:jc w:val="left"/>
              <w:rPr>
                <w:bCs/>
                <w:sz w:val="20"/>
                <w:szCs w:val="20"/>
                <w:lang w:val="en-CA" w:eastAsia="en-CA"/>
              </w:rPr>
            </w:pPr>
            <w:r w:rsidRPr="00DB7AF3">
              <w:rPr>
                <w:bCs/>
                <w:sz w:val="20"/>
                <w:szCs w:val="20"/>
                <w:lang w:val="en-CA" w:eastAsia="en-CA"/>
              </w:rPr>
              <w:t>UNEP</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888DCC" w14:textId="77777777" w:rsidR="00F02D8B" w:rsidRPr="00DB7AF3" w:rsidRDefault="00F02D8B" w:rsidP="00DB7AF3">
            <w:pPr>
              <w:jc w:val="left"/>
              <w:rPr>
                <w:bCs/>
                <w:sz w:val="20"/>
                <w:szCs w:val="20"/>
                <w:lang w:val="en-CA" w:eastAsia="en-CA"/>
              </w:rPr>
            </w:pPr>
            <w:r w:rsidRPr="00DB7AF3">
              <w:rPr>
                <w:bCs/>
                <w:sz w:val="20"/>
                <w:szCs w:val="20"/>
                <w:lang w:val="en-CA" w:eastAsia="en-CA"/>
              </w:rPr>
              <w:t>Implementation of the RMP: monitoring the activities in the RMP</w:t>
            </w:r>
          </w:p>
        </w:tc>
      </w:tr>
      <w:tr w:rsidR="00F02D8B" w:rsidRPr="00DB7AF3" w14:paraId="39B41095"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AC8779" w14:textId="77777777" w:rsidR="00F02D8B" w:rsidRPr="00DB7AF3" w:rsidRDefault="00F02D8B" w:rsidP="00DB7AF3">
            <w:pPr>
              <w:jc w:val="left"/>
              <w:rPr>
                <w:bCs/>
                <w:sz w:val="20"/>
                <w:szCs w:val="20"/>
                <w:lang w:val="en-CA" w:eastAsia="en-CA"/>
              </w:rPr>
            </w:pPr>
            <w:r w:rsidRPr="00DB7AF3">
              <w:rPr>
                <w:bCs/>
                <w:sz w:val="20"/>
                <w:szCs w:val="20"/>
                <w:lang w:val="en-CA" w:eastAsia="en-CA"/>
              </w:rPr>
              <w:t>YEM/REF/37/TRA/17</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D5EE71" w14:textId="77777777" w:rsidR="00F02D8B" w:rsidRPr="00DB7AF3" w:rsidRDefault="00F02D8B" w:rsidP="00DB7AF3">
            <w:pPr>
              <w:jc w:val="left"/>
              <w:rPr>
                <w:bCs/>
                <w:sz w:val="20"/>
                <w:szCs w:val="20"/>
                <w:lang w:val="en-CA" w:eastAsia="en-CA"/>
              </w:rPr>
            </w:pPr>
            <w:r w:rsidRPr="00DB7AF3">
              <w:rPr>
                <w:bCs/>
                <w:sz w:val="20"/>
                <w:szCs w:val="20"/>
                <w:lang w:val="en-CA" w:eastAsia="en-CA"/>
              </w:rPr>
              <w:t>UNEP</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295BD0" w14:textId="77777777" w:rsidR="00F02D8B" w:rsidRPr="00DB7AF3" w:rsidRDefault="00F02D8B" w:rsidP="00DB7AF3">
            <w:pPr>
              <w:jc w:val="left"/>
              <w:rPr>
                <w:bCs/>
                <w:sz w:val="20"/>
                <w:szCs w:val="20"/>
                <w:lang w:val="en-CA" w:eastAsia="en-CA"/>
              </w:rPr>
            </w:pPr>
            <w:r w:rsidRPr="00DB7AF3">
              <w:rPr>
                <w:bCs/>
                <w:sz w:val="20"/>
                <w:szCs w:val="20"/>
                <w:lang w:val="en-CA" w:eastAsia="en-CA"/>
              </w:rPr>
              <w:t>Implementation of the RMP: training programme on good practices in refrigeration</w:t>
            </w:r>
          </w:p>
        </w:tc>
      </w:tr>
      <w:tr w:rsidR="00F02D8B" w:rsidRPr="00DB7AF3" w14:paraId="46E37FF8" w14:textId="77777777" w:rsidTr="00F02D8B">
        <w:trPr>
          <w:trHeight w:val="456"/>
        </w:trPr>
        <w:tc>
          <w:tcPr>
            <w:tcW w:w="11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ECEBAF" w14:textId="77777777" w:rsidR="00F02D8B" w:rsidRPr="00DB7AF3" w:rsidRDefault="00F02D8B" w:rsidP="00DB7AF3">
            <w:pPr>
              <w:jc w:val="left"/>
              <w:rPr>
                <w:bCs/>
                <w:sz w:val="20"/>
                <w:szCs w:val="20"/>
                <w:lang w:val="en-CA" w:eastAsia="en-CA"/>
              </w:rPr>
            </w:pPr>
            <w:r w:rsidRPr="00DB7AF3">
              <w:rPr>
                <w:bCs/>
                <w:sz w:val="20"/>
                <w:szCs w:val="20"/>
                <w:lang w:val="en-CA" w:eastAsia="en-CA"/>
              </w:rPr>
              <w:t>YEM/REF/37/TRA/18</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1A8452" w14:textId="77777777" w:rsidR="00F02D8B" w:rsidRPr="00DB7AF3" w:rsidRDefault="00F02D8B" w:rsidP="00DB7AF3">
            <w:pPr>
              <w:jc w:val="left"/>
              <w:rPr>
                <w:bCs/>
                <w:sz w:val="20"/>
                <w:szCs w:val="20"/>
                <w:lang w:val="en-CA" w:eastAsia="en-CA"/>
              </w:rPr>
            </w:pPr>
            <w:r w:rsidRPr="00DB7AF3">
              <w:rPr>
                <w:bCs/>
                <w:sz w:val="20"/>
                <w:szCs w:val="20"/>
                <w:lang w:val="en-CA" w:eastAsia="en-CA"/>
              </w:rPr>
              <w:t>UNEP</w:t>
            </w:r>
          </w:p>
        </w:tc>
        <w:tc>
          <w:tcPr>
            <w:tcW w:w="33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531F46" w14:textId="77777777" w:rsidR="00F02D8B" w:rsidRPr="00DB7AF3" w:rsidRDefault="00F02D8B" w:rsidP="00DB7AF3">
            <w:pPr>
              <w:jc w:val="left"/>
              <w:rPr>
                <w:bCs/>
                <w:sz w:val="20"/>
                <w:szCs w:val="20"/>
                <w:lang w:val="en-CA" w:eastAsia="en-CA"/>
              </w:rPr>
            </w:pPr>
            <w:r w:rsidRPr="00DB7AF3">
              <w:rPr>
                <w:bCs/>
                <w:sz w:val="20"/>
                <w:szCs w:val="20"/>
                <w:lang w:val="en-CA" w:eastAsia="en-CA"/>
              </w:rPr>
              <w:t>Implementation of the RMP: training programme for customs officers</w:t>
            </w:r>
          </w:p>
        </w:tc>
      </w:tr>
    </w:tbl>
    <w:p w14:paraId="20B12822" w14:textId="77777777" w:rsidR="006A5C1F" w:rsidRDefault="006A5C1F" w:rsidP="00A23AB6">
      <w:pPr>
        <w:spacing w:after="240"/>
        <w:jc w:val="center"/>
        <w:rPr>
          <w:b/>
          <w:lang w:val="en-CA"/>
        </w:rPr>
      </w:pPr>
    </w:p>
    <w:p w14:paraId="475D6E6D" w14:textId="77777777" w:rsidR="006A5C1F" w:rsidRDefault="006A5C1F" w:rsidP="00A23AB6">
      <w:pPr>
        <w:spacing w:after="240"/>
        <w:jc w:val="center"/>
        <w:rPr>
          <w:b/>
          <w:lang w:val="en-CA"/>
        </w:rPr>
        <w:sectPr w:rsidR="006A5C1F" w:rsidSect="006A5C1F">
          <w:headerReference w:type="even" r:id="rId20"/>
          <w:headerReference w:type="first" r:id="rId21"/>
          <w:footerReference w:type="first" r:id="rId22"/>
          <w:pgSz w:w="12240" w:h="15840" w:code="1"/>
          <w:pgMar w:top="720" w:right="1440" w:bottom="864" w:left="1440" w:header="720" w:footer="475" w:gutter="0"/>
          <w:pgNumType w:start="1"/>
          <w:cols w:space="720"/>
          <w:titlePg/>
        </w:sectPr>
      </w:pPr>
    </w:p>
    <w:p w14:paraId="66622FC6" w14:textId="77777777" w:rsidR="006A5C1F" w:rsidRDefault="006A5C1F" w:rsidP="006A5C1F">
      <w:pPr>
        <w:spacing w:after="240"/>
        <w:jc w:val="center"/>
        <w:rPr>
          <w:b/>
        </w:rPr>
      </w:pPr>
      <w:r>
        <w:rPr>
          <w:b/>
        </w:rPr>
        <w:lastRenderedPageBreak/>
        <w:t xml:space="preserve">Annex III </w:t>
      </w:r>
    </w:p>
    <w:p w14:paraId="5FCFB983" w14:textId="77777777" w:rsidR="006A5C1F" w:rsidRDefault="002E40B7" w:rsidP="006A5C1F">
      <w:pPr>
        <w:spacing w:after="240"/>
        <w:jc w:val="center"/>
        <w:rPr>
          <w:b/>
        </w:rPr>
      </w:pPr>
      <w:r>
        <w:rPr>
          <w:b/>
        </w:rPr>
        <w:t>OUTSTANDING</w:t>
      </w:r>
      <w:r w:rsidR="006A5C1F">
        <w:rPr>
          <w:b/>
        </w:rPr>
        <w:t xml:space="preserve"> </w:t>
      </w:r>
      <w:r>
        <w:rPr>
          <w:b/>
        </w:rPr>
        <w:t>INDIVIDUAL PCRs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6"/>
        <w:gridCol w:w="1328"/>
        <w:gridCol w:w="5386"/>
      </w:tblGrid>
      <w:tr w:rsidR="006A5C1F" w:rsidRPr="000B61C3" w14:paraId="22F6EEC8" w14:textId="77777777" w:rsidTr="00810392">
        <w:trPr>
          <w:tblHeader/>
        </w:trPr>
        <w:tc>
          <w:tcPr>
            <w:tcW w:w="1410" w:type="pct"/>
            <w:tcBorders>
              <w:top w:val="single" w:sz="4" w:space="0" w:color="auto"/>
              <w:left w:val="single" w:sz="4" w:space="0" w:color="auto"/>
              <w:bottom w:val="single" w:sz="4" w:space="0" w:color="auto"/>
              <w:right w:val="single" w:sz="4" w:space="0" w:color="auto"/>
            </w:tcBorders>
            <w:vAlign w:val="center"/>
            <w:hideMark/>
          </w:tcPr>
          <w:p w14:paraId="3F0CB6B9" w14:textId="77777777" w:rsidR="006A5C1F" w:rsidRPr="000B61C3" w:rsidRDefault="006A5C1F" w:rsidP="000B61C3">
            <w:pPr>
              <w:contextualSpacing/>
              <w:jc w:val="center"/>
              <w:rPr>
                <w:b/>
                <w:bCs/>
                <w:sz w:val="20"/>
                <w:szCs w:val="20"/>
                <w:lang w:val="en-CA" w:eastAsia="en-CA"/>
              </w:rPr>
            </w:pPr>
            <w:r w:rsidRPr="000B61C3">
              <w:rPr>
                <w:b/>
                <w:bCs/>
                <w:sz w:val="20"/>
                <w:szCs w:val="20"/>
                <w:lang w:val="en-CA" w:eastAsia="en-CA"/>
              </w:rPr>
              <w:t>Project Number</w:t>
            </w:r>
          </w:p>
        </w:tc>
        <w:tc>
          <w:tcPr>
            <w:tcW w:w="710" w:type="pct"/>
            <w:tcBorders>
              <w:top w:val="single" w:sz="4" w:space="0" w:color="auto"/>
              <w:left w:val="single" w:sz="4" w:space="0" w:color="auto"/>
              <w:bottom w:val="single" w:sz="4" w:space="0" w:color="auto"/>
              <w:right w:val="single" w:sz="4" w:space="0" w:color="auto"/>
            </w:tcBorders>
            <w:vAlign w:val="center"/>
            <w:hideMark/>
          </w:tcPr>
          <w:p w14:paraId="65CAB2C4" w14:textId="77777777" w:rsidR="006A5C1F" w:rsidRPr="000B61C3" w:rsidRDefault="006A5C1F" w:rsidP="000B61C3">
            <w:pPr>
              <w:contextualSpacing/>
              <w:jc w:val="center"/>
              <w:rPr>
                <w:b/>
                <w:bCs/>
                <w:sz w:val="20"/>
                <w:szCs w:val="20"/>
                <w:lang w:val="en-CA" w:eastAsia="en-CA"/>
              </w:rPr>
            </w:pPr>
            <w:r w:rsidRPr="000B61C3">
              <w:rPr>
                <w:b/>
                <w:bCs/>
                <w:sz w:val="20"/>
                <w:szCs w:val="20"/>
                <w:lang w:val="en-CA" w:eastAsia="en-CA"/>
              </w:rPr>
              <w:t>Agency</w:t>
            </w:r>
          </w:p>
        </w:tc>
        <w:tc>
          <w:tcPr>
            <w:tcW w:w="2880" w:type="pct"/>
            <w:tcBorders>
              <w:top w:val="single" w:sz="4" w:space="0" w:color="auto"/>
              <w:left w:val="single" w:sz="4" w:space="0" w:color="auto"/>
              <w:bottom w:val="single" w:sz="4" w:space="0" w:color="auto"/>
              <w:right w:val="single" w:sz="4" w:space="0" w:color="auto"/>
            </w:tcBorders>
            <w:vAlign w:val="center"/>
            <w:hideMark/>
          </w:tcPr>
          <w:p w14:paraId="2C39080F" w14:textId="77777777" w:rsidR="006A5C1F" w:rsidRPr="000B61C3" w:rsidRDefault="006A5C1F" w:rsidP="000B61C3">
            <w:pPr>
              <w:contextualSpacing/>
              <w:jc w:val="center"/>
              <w:rPr>
                <w:b/>
                <w:bCs/>
                <w:sz w:val="20"/>
                <w:szCs w:val="20"/>
                <w:lang w:val="en-CA" w:eastAsia="en-CA"/>
              </w:rPr>
            </w:pPr>
            <w:r w:rsidRPr="000B61C3">
              <w:rPr>
                <w:b/>
                <w:bCs/>
                <w:sz w:val="20"/>
                <w:szCs w:val="20"/>
                <w:lang w:val="en-CA" w:eastAsia="en-CA"/>
              </w:rPr>
              <w:t>Project Title</w:t>
            </w:r>
          </w:p>
        </w:tc>
      </w:tr>
      <w:tr w:rsidR="009B7DAC" w:rsidRPr="000B61C3" w14:paraId="669715B6" w14:textId="77777777" w:rsidTr="00810392">
        <w:tc>
          <w:tcPr>
            <w:tcW w:w="1410" w:type="pct"/>
            <w:tcBorders>
              <w:top w:val="single" w:sz="4" w:space="0" w:color="auto"/>
              <w:left w:val="single" w:sz="4" w:space="0" w:color="auto"/>
              <w:bottom w:val="single" w:sz="4" w:space="0" w:color="auto"/>
              <w:right w:val="single" w:sz="4" w:space="0" w:color="auto"/>
            </w:tcBorders>
            <w:noWrap/>
            <w:vAlign w:val="center"/>
          </w:tcPr>
          <w:p w14:paraId="7633457F" w14:textId="77777777" w:rsidR="009B7DAC" w:rsidRPr="000B61C3" w:rsidRDefault="009B7DAC" w:rsidP="000B61C3">
            <w:pPr>
              <w:contextualSpacing/>
              <w:jc w:val="left"/>
              <w:rPr>
                <w:sz w:val="20"/>
                <w:szCs w:val="20"/>
                <w:highlight w:val="yellow"/>
                <w:lang w:val="en-CA" w:eastAsia="en-CA"/>
              </w:rPr>
            </w:pPr>
            <w:r w:rsidRPr="00073A3C">
              <w:rPr>
                <w:color w:val="000000"/>
                <w:sz w:val="20"/>
                <w:szCs w:val="20"/>
                <w:lang w:val="en-CA" w:eastAsia="en-CA"/>
              </w:rPr>
              <w:t>ARG/ARS/56/INV/159</w:t>
            </w:r>
          </w:p>
        </w:tc>
        <w:tc>
          <w:tcPr>
            <w:tcW w:w="710" w:type="pct"/>
            <w:tcBorders>
              <w:top w:val="single" w:sz="4" w:space="0" w:color="auto"/>
              <w:left w:val="single" w:sz="4" w:space="0" w:color="auto"/>
              <w:bottom w:val="single" w:sz="4" w:space="0" w:color="auto"/>
              <w:right w:val="single" w:sz="4" w:space="0" w:color="auto"/>
            </w:tcBorders>
            <w:noWrap/>
            <w:vAlign w:val="center"/>
          </w:tcPr>
          <w:p w14:paraId="27FE06FC" w14:textId="77777777" w:rsidR="009B7DAC" w:rsidRPr="000B61C3" w:rsidRDefault="009B7DAC" w:rsidP="000B61C3">
            <w:pPr>
              <w:contextualSpacing/>
              <w:jc w:val="left"/>
              <w:rPr>
                <w:sz w:val="20"/>
                <w:szCs w:val="20"/>
                <w:lang w:val="en-CA" w:eastAsia="en-CA"/>
              </w:rPr>
            </w:pPr>
            <w:r w:rsidRPr="000B61C3">
              <w:rPr>
                <w:sz w:val="20"/>
                <w:szCs w:val="20"/>
                <w:lang w:val="en-CA" w:eastAsia="en-CA"/>
              </w:rPr>
              <w:t>World Bank</w:t>
            </w:r>
          </w:p>
        </w:tc>
        <w:tc>
          <w:tcPr>
            <w:tcW w:w="2880" w:type="pct"/>
            <w:tcBorders>
              <w:top w:val="single" w:sz="4" w:space="0" w:color="auto"/>
              <w:left w:val="single" w:sz="4" w:space="0" w:color="auto"/>
              <w:bottom w:val="single" w:sz="4" w:space="0" w:color="auto"/>
              <w:right w:val="single" w:sz="4" w:space="0" w:color="auto"/>
            </w:tcBorders>
            <w:vAlign w:val="center"/>
          </w:tcPr>
          <w:p w14:paraId="575EB01C" w14:textId="77777777" w:rsidR="009B7DAC" w:rsidRPr="000B61C3" w:rsidRDefault="009B7DAC" w:rsidP="000B61C3">
            <w:pPr>
              <w:contextualSpacing/>
              <w:jc w:val="left"/>
              <w:rPr>
                <w:color w:val="000000"/>
                <w:sz w:val="20"/>
                <w:szCs w:val="20"/>
                <w:highlight w:val="yellow"/>
                <w:lang w:val="en-CA" w:eastAsia="en-CA"/>
              </w:rPr>
            </w:pPr>
            <w:r w:rsidRPr="000B61C3">
              <w:rPr>
                <w:color w:val="000000"/>
                <w:sz w:val="20"/>
                <w:szCs w:val="20"/>
                <w:lang w:val="en-CA" w:eastAsia="en-CA"/>
              </w:rPr>
              <w:t>Phase-out of CFC consumption in the manufacture of aerosol MDIs</w:t>
            </w:r>
          </w:p>
        </w:tc>
      </w:tr>
      <w:tr w:rsidR="009B7DAC" w:rsidRPr="000B61C3" w14:paraId="4C5DD1B6" w14:textId="77777777" w:rsidTr="00810392">
        <w:tc>
          <w:tcPr>
            <w:tcW w:w="1410" w:type="pct"/>
            <w:tcBorders>
              <w:top w:val="single" w:sz="4" w:space="0" w:color="auto"/>
              <w:left w:val="single" w:sz="4" w:space="0" w:color="auto"/>
              <w:bottom w:val="single" w:sz="4" w:space="0" w:color="auto"/>
              <w:right w:val="single" w:sz="4" w:space="0" w:color="auto"/>
            </w:tcBorders>
            <w:noWrap/>
            <w:vAlign w:val="center"/>
          </w:tcPr>
          <w:p w14:paraId="4D28C467" w14:textId="77777777" w:rsidR="009B7DAC" w:rsidRPr="000B61C3" w:rsidRDefault="009B7DAC" w:rsidP="000B61C3">
            <w:pPr>
              <w:contextualSpacing/>
              <w:jc w:val="left"/>
              <w:rPr>
                <w:sz w:val="20"/>
                <w:szCs w:val="20"/>
                <w:highlight w:val="yellow"/>
                <w:lang w:val="en-CA" w:eastAsia="en-CA"/>
              </w:rPr>
            </w:pPr>
            <w:r w:rsidRPr="00073A3C">
              <w:rPr>
                <w:color w:val="000000"/>
                <w:sz w:val="20"/>
                <w:szCs w:val="20"/>
                <w:lang w:val="en-CA" w:eastAsia="en-CA"/>
              </w:rPr>
              <w:t>ARG/REF/18/INV/39</w:t>
            </w:r>
          </w:p>
        </w:tc>
        <w:tc>
          <w:tcPr>
            <w:tcW w:w="710" w:type="pct"/>
            <w:tcBorders>
              <w:top w:val="single" w:sz="4" w:space="0" w:color="auto"/>
              <w:left w:val="single" w:sz="4" w:space="0" w:color="auto"/>
              <w:bottom w:val="single" w:sz="4" w:space="0" w:color="auto"/>
              <w:right w:val="single" w:sz="4" w:space="0" w:color="auto"/>
            </w:tcBorders>
            <w:noWrap/>
            <w:vAlign w:val="center"/>
          </w:tcPr>
          <w:p w14:paraId="300382BA" w14:textId="77777777" w:rsidR="009B7DAC" w:rsidRPr="000B61C3" w:rsidRDefault="009B7DAC" w:rsidP="000B61C3">
            <w:pPr>
              <w:contextualSpacing/>
              <w:jc w:val="left"/>
              <w:rPr>
                <w:sz w:val="20"/>
                <w:szCs w:val="20"/>
                <w:lang w:val="en-CA" w:eastAsia="en-CA"/>
              </w:rPr>
            </w:pPr>
            <w:r w:rsidRPr="000B61C3">
              <w:rPr>
                <w:sz w:val="20"/>
                <w:szCs w:val="20"/>
                <w:lang w:val="en-CA" w:eastAsia="en-CA"/>
              </w:rPr>
              <w:t>World Bank</w:t>
            </w:r>
          </w:p>
        </w:tc>
        <w:tc>
          <w:tcPr>
            <w:tcW w:w="2880" w:type="pct"/>
            <w:tcBorders>
              <w:top w:val="single" w:sz="4" w:space="0" w:color="auto"/>
              <w:left w:val="single" w:sz="4" w:space="0" w:color="auto"/>
              <w:bottom w:val="single" w:sz="4" w:space="0" w:color="auto"/>
              <w:right w:val="single" w:sz="4" w:space="0" w:color="auto"/>
            </w:tcBorders>
            <w:vAlign w:val="center"/>
          </w:tcPr>
          <w:p w14:paraId="11BAF536" w14:textId="77777777" w:rsidR="009B7DAC" w:rsidRPr="000B61C3" w:rsidRDefault="009B7DAC" w:rsidP="000B61C3">
            <w:pPr>
              <w:contextualSpacing/>
              <w:jc w:val="left"/>
              <w:rPr>
                <w:color w:val="000000"/>
                <w:sz w:val="20"/>
                <w:szCs w:val="20"/>
                <w:highlight w:val="yellow"/>
                <w:lang w:val="en-CA" w:eastAsia="en-CA"/>
              </w:rPr>
            </w:pPr>
            <w:r w:rsidRPr="000B61C3">
              <w:rPr>
                <w:color w:val="000000"/>
                <w:sz w:val="20"/>
                <w:szCs w:val="20"/>
                <w:lang w:val="en-CA" w:eastAsia="en-CA"/>
              </w:rPr>
              <w:t xml:space="preserve">Elimination of CFC in the manufacturing plant of domestic refrigerators of </w:t>
            </w:r>
            <w:proofErr w:type="spellStart"/>
            <w:r w:rsidRPr="000B61C3">
              <w:rPr>
                <w:color w:val="000000"/>
                <w:sz w:val="20"/>
                <w:szCs w:val="20"/>
                <w:lang w:val="en-CA" w:eastAsia="en-CA"/>
              </w:rPr>
              <w:t>Neba</w:t>
            </w:r>
            <w:proofErr w:type="spellEnd"/>
            <w:r w:rsidRPr="000B61C3">
              <w:rPr>
                <w:color w:val="000000"/>
                <w:sz w:val="20"/>
                <w:szCs w:val="20"/>
                <w:lang w:val="en-CA" w:eastAsia="en-CA"/>
              </w:rPr>
              <w:t>, S.A.</w:t>
            </w:r>
          </w:p>
        </w:tc>
      </w:tr>
      <w:tr w:rsidR="009B7DAC" w:rsidRPr="000B61C3" w14:paraId="7624AEF7" w14:textId="77777777" w:rsidTr="00810392">
        <w:tc>
          <w:tcPr>
            <w:tcW w:w="1410" w:type="pct"/>
            <w:tcBorders>
              <w:top w:val="single" w:sz="4" w:space="0" w:color="auto"/>
              <w:left w:val="single" w:sz="4" w:space="0" w:color="auto"/>
              <w:bottom w:val="single" w:sz="4" w:space="0" w:color="auto"/>
              <w:right w:val="single" w:sz="4" w:space="0" w:color="auto"/>
            </w:tcBorders>
            <w:noWrap/>
            <w:vAlign w:val="center"/>
          </w:tcPr>
          <w:p w14:paraId="46431CB1" w14:textId="77777777" w:rsidR="009B7DAC" w:rsidRPr="000B61C3" w:rsidRDefault="009B7DAC" w:rsidP="000B61C3">
            <w:pPr>
              <w:contextualSpacing/>
              <w:jc w:val="left"/>
              <w:rPr>
                <w:sz w:val="20"/>
                <w:szCs w:val="20"/>
                <w:lang w:val="uz-Cyrl-UZ" w:eastAsia="en-CA"/>
              </w:rPr>
            </w:pPr>
            <w:r w:rsidRPr="000B61C3">
              <w:rPr>
                <w:sz w:val="20"/>
                <w:szCs w:val="20"/>
                <w:lang w:val="uz-Cyrl-UZ" w:eastAsia="en-CA"/>
              </w:rPr>
              <w:t>BDI/PHA/73/TAS/32</w:t>
            </w:r>
          </w:p>
        </w:tc>
        <w:tc>
          <w:tcPr>
            <w:tcW w:w="710" w:type="pct"/>
            <w:tcBorders>
              <w:top w:val="single" w:sz="4" w:space="0" w:color="auto"/>
              <w:left w:val="single" w:sz="4" w:space="0" w:color="auto"/>
              <w:bottom w:val="single" w:sz="4" w:space="0" w:color="auto"/>
              <w:right w:val="single" w:sz="4" w:space="0" w:color="auto"/>
            </w:tcBorders>
            <w:noWrap/>
            <w:vAlign w:val="center"/>
          </w:tcPr>
          <w:p w14:paraId="17B08985" w14:textId="77777777" w:rsidR="009B7DAC" w:rsidRPr="000B61C3" w:rsidRDefault="009B7DAC" w:rsidP="000B61C3">
            <w:pPr>
              <w:contextualSpacing/>
              <w:jc w:val="left"/>
              <w:rPr>
                <w:sz w:val="20"/>
                <w:szCs w:val="20"/>
                <w:highlight w:val="yellow"/>
                <w:lang w:val="en-CA" w:eastAsia="en-CA"/>
              </w:rPr>
            </w:pPr>
            <w:r w:rsidRPr="000B61C3">
              <w:rPr>
                <w:sz w:val="20"/>
                <w:szCs w:val="20"/>
                <w:lang w:val="en-CA" w:eastAsia="en-CA"/>
              </w:rPr>
              <w:t>UNEP</w:t>
            </w:r>
          </w:p>
        </w:tc>
        <w:tc>
          <w:tcPr>
            <w:tcW w:w="2880" w:type="pct"/>
            <w:tcBorders>
              <w:top w:val="single" w:sz="4" w:space="0" w:color="auto"/>
              <w:left w:val="single" w:sz="4" w:space="0" w:color="auto"/>
              <w:bottom w:val="single" w:sz="4" w:space="0" w:color="auto"/>
              <w:right w:val="single" w:sz="4" w:space="0" w:color="auto"/>
            </w:tcBorders>
            <w:vAlign w:val="center"/>
          </w:tcPr>
          <w:p w14:paraId="6A987746" w14:textId="6D396742" w:rsidR="009B7DAC" w:rsidRPr="000B61C3" w:rsidRDefault="009B7DAC" w:rsidP="000B61C3">
            <w:pPr>
              <w:contextualSpacing/>
              <w:jc w:val="left"/>
              <w:rPr>
                <w:bCs/>
                <w:sz w:val="20"/>
                <w:szCs w:val="20"/>
                <w:lang w:val="en-CA" w:eastAsia="en-CA"/>
              </w:rPr>
            </w:pPr>
            <w:r w:rsidRPr="000B61C3">
              <w:rPr>
                <w:bCs/>
                <w:sz w:val="20"/>
                <w:szCs w:val="20"/>
                <w:lang w:val="en-CA" w:eastAsia="en-CA"/>
              </w:rPr>
              <w:t>Verification report on the i</w:t>
            </w:r>
            <w:r w:rsidR="00FD7459">
              <w:rPr>
                <w:bCs/>
                <w:sz w:val="20"/>
                <w:szCs w:val="20"/>
                <w:lang w:val="en-CA" w:eastAsia="en-CA"/>
              </w:rPr>
              <w:t>mplementation of the HCFC phase</w:t>
            </w:r>
            <w:r w:rsidR="00FD7459">
              <w:rPr>
                <w:bCs/>
                <w:sz w:val="20"/>
                <w:szCs w:val="20"/>
                <w:lang w:val="en-CA" w:eastAsia="en-CA"/>
              </w:rPr>
              <w:noBreakHyphen/>
            </w:r>
            <w:r w:rsidRPr="000B61C3">
              <w:rPr>
                <w:bCs/>
                <w:sz w:val="20"/>
                <w:szCs w:val="20"/>
                <w:lang w:val="en-CA" w:eastAsia="en-CA"/>
              </w:rPr>
              <w:t>out management plan</w:t>
            </w:r>
          </w:p>
        </w:tc>
      </w:tr>
      <w:tr w:rsidR="009B7DAC" w:rsidRPr="000B61C3" w14:paraId="0714FC1F" w14:textId="77777777" w:rsidTr="00810392">
        <w:tc>
          <w:tcPr>
            <w:tcW w:w="1410" w:type="pct"/>
            <w:tcBorders>
              <w:top w:val="single" w:sz="4" w:space="0" w:color="auto"/>
              <w:left w:val="single" w:sz="4" w:space="0" w:color="auto"/>
              <w:bottom w:val="single" w:sz="4" w:space="0" w:color="auto"/>
              <w:right w:val="single" w:sz="4" w:space="0" w:color="auto"/>
            </w:tcBorders>
            <w:noWrap/>
            <w:vAlign w:val="center"/>
          </w:tcPr>
          <w:p w14:paraId="78592134" w14:textId="77777777" w:rsidR="009B7DAC" w:rsidRPr="000B61C3" w:rsidRDefault="009B7DAC" w:rsidP="000B61C3">
            <w:pPr>
              <w:contextualSpacing/>
              <w:jc w:val="left"/>
              <w:rPr>
                <w:sz w:val="20"/>
                <w:szCs w:val="20"/>
                <w:lang w:val="uz-Cyrl-UZ" w:eastAsia="en-CA"/>
              </w:rPr>
            </w:pPr>
            <w:r w:rsidRPr="000B61C3">
              <w:rPr>
                <w:sz w:val="20"/>
                <w:szCs w:val="20"/>
                <w:lang w:val="uz-Cyrl-UZ" w:eastAsia="en-CA"/>
              </w:rPr>
              <w:t>BEN/PHA/77/TAS/34</w:t>
            </w:r>
          </w:p>
        </w:tc>
        <w:tc>
          <w:tcPr>
            <w:tcW w:w="710" w:type="pct"/>
            <w:tcBorders>
              <w:top w:val="single" w:sz="4" w:space="0" w:color="auto"/>
              <w:left w:val="single" w:sz="4" w:space="0" w:color="auto"/>
              <w:bottom w:val="single" w:sz="4" w:space="0" w:color="auto"/>
              <w:right w:val="single" w:sz="4" w:space="0" w:color="auto"/>
            </w:tcBorders>
            <w:noWrap/>
            <w:vAlign w:val="center"/>
          </w:tcPr>
          <w:p w14:paraId="0E5BC240" w14:textId="77777777" w:rsidR="009B7DAC" w:rsidRPr="000B61C3" w:rsidRDefault="009B7DAC" w:rsidP="000B61C3">
            <w:pPr>
              <w:contextualSpacing/>
              <w:jc w:val="left"/>
              <w:rPr>
                <w:sz w:val="20"/>
                <w:szCs w:val="20"/>
                <w:highlight w:val="yellow"/>
                <w:lang w:val="en-CA" w:eastAsia="en-CA"/>
              </w:rPr>
            </w:pPr>
            <w:r w:rsidRPr="000B61C3">
              <w:rPr>
                <w:sz w:val="20"/>
                <w:szCs w:val="20"/>
                <w:lang w:val="en-CA" w:eastAsia="en-CA"/>
              </w:rPr>
              <w:t>UNEP</w:t>
            </w:r>
          </w:p>
        </w:tc>
        <w:tc>
          <w:tcPr>
            <w:tcW w:w="2880" w:type="pct"/>
            <w:tcBorders>
              <w:top w:val="single" w:sz="4" w:space="0" w:color="auto"/>
              <w:left w:val="single" w:sz="4" w:space="0" w:color="auto"/>
              <w:bottom w:val="single" w:sz="4" w:space="0" w:color="auto"/>
              <w:right w:val="single" w:sz="4" w:space="0" w:color="auto"/>
            </w:tcBorders>
            <w:vAlign w:val="center"/>
          </w:tcPr>
          <w:p w14:paraId="7137DC8D" w14:textId="2B8ECD7A" w:rsidR="009B7DAC" w:rsidRPr="000B61C3" w:rsidRDefault="009B7DAC" w:rsidP="000B61C3">
            <w:pPr>
              <w:contextualSpacing/>
              <w:jc w:val="left"/>
              <w:rPr>
                <w:color w:val="000000"/>
                <w:sz w:val="20"/>
                <w:szCs w:val="20"/>
                <w:highlight w:val="yellow"/>
                <w:lang w:val="en-CA" w:eastAsia="en-CA"/>
              </w:rPr>
            </w:pPr>
            <w:r w:rsidRPr="000B61C3">
              <w:rPr>
                <w:bCs/>
                <w:sz w:val="20"/>
                <w:szCs w:val="20"/>
                <w:lang w:val="en-CA" w:eastAsia="en-CA"/>
              </w:rPr>
              <w:t>Verification report on the implementation of</w:t>
            </w:r>
            <w:r w:rsidR="00FD7459">
              <w:rPr>
                <w:bCs/>
                <w:sz w:val="20"/>
                <w:szCs w:val="20"/>
                <w:lang w:val="en-CA" w:eastAsia="en-CA"/>
              </w:rPr>
              <w:t xml:space="preserve"> the HCFC phase</w:t>
            </w:r>
            <w:r w:rsidR="00FD7459">
              <w:rPr>
                <w:bCs/>
                <w:sz w:val="20"/>
                <w:szCs w:val="20"/>
                <w:lang w:val="en-CA" w:eastAsia="en-CA"/>
              </w:rPr>
              <w:noBreakHyphen/>
            </w:r>
            <w:r w:rsidRPr="000B61C3">
              <w:rPr>
                <w:bCs/>
                <w:sz w:val="20"/>
                <w:szCs w:val="20"/>
                <w:lang w:val="en-CA" w:eastAsia="en-CA"/>
              </w:rPr>
              <w:t>out management plan</w:t>
            </w:r>
          </w:p>
        </w:tc>
      </w:tr>
      <w:tr w:rsidR="009B7DAC" w:rsidRPr="000B61C3" w14:paraId="01E8C974" w14:textId="77777777" w:rsidTr="00810392">
        <w:tc>
          <w:tcPr>
            <w:tcW w:w="1410" w:type="pct"/>
            <w:tcBorders>
              <w:top w:val="single" w:sz="4" w:space="0" w:color="auto"/>
              <w:left w:val="single" w:sz="4" w:space="0" w:color="auto"/>
              <w:bottom w:val="single" w:sz="4" w:space="0" w:color="auto"/>
              <w:right w:val="single" w:sz="4" w:space="0" w:color="auto"/>
            </w:tcBorders>
            <w:vAlign w:val="center"/>
          </w:tcPr>
          <w:p w14:paraId="4B18DE25" w14:textId="77777777" w:rsidR="009B7DAC" w:rsidRPr="000B61C3" w:rsidRDefault="009B7DAC" w:rsidP="000B61C3">
            <w:pPr>
              <w:contextualSpacing/>
              <w:jc w:val="left"/>
              <w:rPr>
                <w:color w:val="000000"/>
                <w:sz w:val="20"/>
                <w:szCs w:val="20"/>
                <w:lang w:val="en-CA"/>
              </w:rPr>
            </w:pPr>
            <w:r w:rsidRPr="000B61C3">
              <w:rPr>
                <w:color w:val="000000"/>
                <w:sz w:val="20"/>
                <w:szCs w:val="20"/>
              </w:rPr>
              <w:t>BHE/PHA/75/TAS/32</w:t>
            </w:r>
          </w:p>
        </w:tc>
        <w:tc>
          <w:tcPr>
            <w:tcW w:w="710" w:type="pct"/>
            <w:tcBorders>
              <w:top w:val="single" w:sz="4" w:space="0" w:color="auto"/>
              <w:left w:val="single" w:sz="4" w:space="0" w:color="auto"/>
              <w:bottom w:val="single" w:sz="4" w:space="0" w:color="auto"/>
              <w:right w:val="single" w:sz="4" w:space="0" w:color="auto"/>
            </w:tcBorders>
            <w:vAlign w:val="center"/>
          </w:tcPr>
          <w:p w14:paraId="140F03B7" w14:textId="77777777" w:rsidR="009B7DAC" w:rsidRPr="000B61C3" w:rsidRDefault="009B7DAC" w:rsidP="000B61C3">
            <w:pPr>
              <w:contextualSpacing/>
              <w:jc w:val="left"/>
              <w:rPr>
                <w:sz w:val="20"/>
                <w:szCs w:val="20"/>
                <w:lang w:val="en-CA" w:eastAsia="en-CA"/>
              </w:rPr>
            </w:pPr>
            <w:r w:rsidRPr="000B61C3">
              <w:rPr>
                <w:sz w:val="20"/>
                <w:szCs w:val="20"/>
                <w:lang w:val="en-CA" w:eastAsia="en-CA"/>
              </w:rPr>
              <w:t>UNIDO</w:t>
            </w:r>
          </w:p>
        </w:tc>
        <w:tc>
          <w:tcPr>
            <w:tcW w:w="2880" w:type="pct"/>
            <w:tcBorders>
              <w:top w:val="single" w:sz="4" w:space="0" w:color="auto"/>
              <w:left w:val="single" w:sz="4" w:space="0" w:color="auto"/>
              <w:bottom w:val="single" w:sz="4" w:space="0" w:color="auto"/>
              <w:right w:val="single" w:sz="4" w:space="0" w:color="auto"/>
            </w:tcBorders>
            <w:vAlign w:val="center"/>
          </w:tcPr>
          <w:p w14:paraId="1F0E47E4" w14:textId="77777777" w:rsidR="009B7DAC" w:rsidRPr="000B61C3" w:rsidRDefault="009B7DAC" w:rsidP="000B61C3">
            <w:pPr>
              <w:contextualSpacing/>
              <w:jc w:val="left"/>
              <w:rPr>
                <w:bCs/>
                <w:sz w:val="20"/>
                <w:szCs w:val="20"/>
                <w:lang w:val="en-CA" w:eastAsia="en-CA"/>
              </w:rPr>
            </w:pPr>
            <w:r w:rsidRPr="000B61C3">
              <w:rPr>
                <w:bCs/>
                <w:sz w:val="20"/>
                <w:szCs w:val="20"/>
                <w:lang w:val="en-CA" w:eastAsia="en-CA"/>
              </w:rPr>
              <w:t>Verification report for stage I of HCFC phase-out management plan</w:t>
            </w:r>
          </w:p>
        </w:tc>
      </w:tr>
      <w:tr w:rsidR="009B7DAC" w:rsidRPr="000B61C3" w14:paraId="0B204AFA" w14:textId="77777777" w:rsidTr="00810392">
        <w:tc>
          <w:tcPr>
            <w:tcW w:w="1410" w:type="pct"/>
            <w:tcBorders>
              <w:top w:val="single" w:sz="4" w:space="0" w:color="auto"/>
              <w:left w:val="single" w:sz="4" w:space="0" w:color="auto"/>
              <w:bottom w:val="single" w:sz="4" w:space="0" w:color="auto"/>
              <w:right w:val="single" w:sz="4" w:space="0" w:color="auto"/>
            </w:tcBorders>
            <w:noWrap/>
            <w:vAlign w:val="center"/>
          </w:tcPr>
          <w:p w14:paraId="5A850F87" w14:textId="77777777" w:rsidR="009B7DAC" w:rsidRPr="000B61C3" w:rsidRDefault="009B7DAC" w:rsidP="000B61C3">
            <w:pPr>
              <w:contextualSpacing/>
              <w:jc w:val="left"/>
              <w:rPr>
                <w:sz w:val="20"/>
                <w:szCs w:val="20"/>
                <w:lang w:val="uz-Cyrl-UZ" w:eastAsia="en-CA"/>
              </w:rPr>
            </w:pPr>
            <w:r w:rsidRPr="000B61C3">
              <w:rPr>
                <w:sz w:val="20"/>
                <w:szCs w:val="20"/>
                <w:lang w:val="uz-Cyrl-UZ" w:eastAsia="en-CA"/>
              </w:rPr>
              <w:t>BRU/PHA/75/TAS/19</w:t>
            </w:r>
          </w:p>
        </w:tc>
        <w:tc>
          <w:tcPr>
            <w:tcW w:w="710" w:type="pct"/>
            <w:tcBorders>
              <w:top w:val="single" w:sz="4" w:space="0" w:color="auto"/>
              <w:left w:val="single" w:sz="4" w:space="0" w:color="auto"/>
              <w:bottom w:val="single" w:sz="4" w:space="0" w:color="auto"/>
              <w:right w:val="single" w:sz="4" w:space="0" w:color="auto"/>
            </w:tcBorders>
            <w:noWrap/>
            <w:vAlign w:val="center"/>
          </w:tcPr>
          <w:p w14:paraId="3DB18437" w14:textId="77777777" w:rsidR="009B7DAC" w:rsidRPr="000B61C3" w:rsidRDefault="009B7DAC" w:rsidP="000B61C3">
            <w:pPr>
              <w:contextualSpacing/>
              <w:jc w:val="left"/>
              <w:rPr>
                <w:sz w:val="20"/>
                <w:szCs w:val="20"/>
                <w:highlight w:val="yellow"/>
                <w:lang w:val="en-CA" w:eastAsia="en-CA"/>
              </w:rPr>
            </w:pPr>
            <w:r w:rsidRPr="000B61C3">
              <w:rPr>
                <w:sz w:val="20"/>
                <w:szCs w:val="20"/>
                <w:lang w:val="en-CA" w:eastAsia="en-CA"/>
              </w:rPr>
              <w:t>UNEP</w:t>
            </w:r>
          </w:p>
        </w:tc>
        <w:tc>
          <w:tcPr>
            <w:tcW w:w="2880" w:type="pct"/>
            <w:tcBorders>
              <w:top w:val="single" w:sz="4" w:space="0" w:color="auto"/>
              <w:left w:val="single" w:sz="4" w:space="0" w:color="auto"/>
              <w:bottom w:val="single" w:sz="4" w:space="0" w:color="auto"/>
              <w:right w:val="single" w:sz="4" w:space="0" w:color="auto"/>
            </w:tcBorders>
            <w:vAlign w:val="center"/>
          </w:tcPr>
          <w:p w14:paraId="5E29F81D" w14:textId="16F79D38" w:rsidR="009B7DAC" w:rsidRPr="000B61C3" w:rsidRDefault="009B7DAC" w:rsidP="000B61C3">
            <w:pPr>
              <w:contextualSpacing/>
              <w:jc w:val="left"/>
              <w:rPr>
                <w:color w:val="000000"/>
                <w:sz w:val="20"/>
                <w:szCs w:val="20"/>
                <w:highlight w:val="yellow"/>
                <w:lang w:val="en-CA" w:eastAsia="en-CA"/>
              </w:rPr>
            </w:pPr>
            <w:r w:rsidRPr="000B61C3">
              <w:rPr>
                <w:bCs/>
                <w:sz w:val="20"/>
                <w:szCs w:val="20"/>
                <w:lang w:val="en-CA" w:eastAsia="en-CA"/>
              </w:rPr>
              <w:t>Verification report on the i</w:t>
            </w:r>
            <w:r w:rsidR="00FD7459">
              <w:rPr>
                <w:bCs/>
                <w:sz w:val="20"/>
                <w:szCs w:val="20"/>
                <w:lang w:val="en-CA" w:eastAsia="en-CA"/>
              </w:rPr>
              <w:t>mplementation of the HCFC phase</w:t>
            </w:r>
            <w:r w:rsidR="00FD7459">
              <w:rPr>
                <w:bCs/>
                <w:sz w:val="20"/>
                <w:szCs w:val="20"/>
                <w:lang w:val="en-CA" w:eastAsia="en-CA"/>
              </w:rPr>
              <w:noBreakHyphen/>
            </w:r>
            <w:r w:rsidRPr="000B61C3">
              <w:rPr>
                <w:bCs/>
                <w:sz w:val="20"/>
                <w:szCs w:val="20"/>
                <w:lang w:val="en-CA" w:eastAsia="en-CA"/>
              </w:rPr>
              <w:t>out management plan</w:t>
            </w:r>
          </w:p>
        </w:tc>
      </w:tr>
      <w:tr w:rsidR="009B7DAC" w:rsidRPr="000B61C3" w14:paraId="64A741E5" w14:textId="77777777" w:rsidTr="00810392">
        <w:tc>
          <w:tcPr>
            <w:tcW w:w="1410" w:type="pct"/>
            <w:tcBorders>
              <w:top w:val="single" w:sz="4" w:space="0" w:color="auto"/>
              <w:left w:val="single" w:sz="4" w:space="0" w:color="auto"/>
              <w:bottom w:val="single" w:sz="4" w:space="0" w:color="auto"/>
              <w:right w:val="single" w:sz="4" w:space="0" w:color="auto"/>
            </w:tcBorders>
            <w:noWrap/>
            <w:vAlign w:val="center"/>
          </w:tcPr>
          <w:p w14:paraId="70E91582" w14:textId="77777777" w:rsidR="009B7DAC" w:rsidRPr="000B61C3" w:rsidRDefault="009B7DAC" w:rsidP="000B61C3">
            <w:pPr>
              <w:contextualSpacing/>
              <w:jc w:val="left"/>
              <w:rPr>
                <w:sz w:val="20"/>
                <w:szCs w:val="20"/>
                <w:lang w:val="uz-Cyrl-UZ" w:eastAsia="en-CA"/>
              </w:rPr>
            </w:pPr>
            <w:r w:rsidRPr="000B61C3">
              <w:rPr>
                <w:sz w:val="20"/>
                <w:szCs w:val="20"/>
                <w:lang w:val="uz-Cyrl-UZ" w:eastAsia="en-CA"/>
              </w:rPr>
              <w:t>CAF/PHA/71/TAS/24</w:t>
            </w:r>
          </w:p>
        </w:tc>
        <w:tc>
          <w:tcPr>
            <w:tcW w:w="710" w:type="pct"/>
            <w:tcBorders>
              <w:top w:val="single" w:sz="4" w:space="0" w:color="auto"/>
              <w:left w:val="single" w:sz="4" w:space="0" w:color="auto"/>
              <w:bottom w:val="single" w:sz="4" w:space="0" w:color="auto"/>
              <w:right w:val="single" w:sz="4" w:space="0" w:color="auto"/>
            </w:tcBorders>
            <w:noWrap/>
            <w:vAlign w:val="center"/>
          </w:tcPr>
          <w:p w14:paraId="38EB2160" w14:textId="77777777" w:rsidR="009B7DAC" w:rsidRPr="000B61C3" w:rsidRDefault="009B7DAC" w:rsidP="000B61C3">
            <w:pPr>
              <w:contextualSpacing/>
              <w:jc w:val="left"/>
              <w:rPr>
                <w:sz w:val="20"/>
                <w:szCs w:val="20"/>
                <w:highlight w:val="yellow"/>
                <w:lang w:val="en-CA" w:eastAsia="en-CA"/>
              </w:rPr>
            </w:pPr>
            <w:r w:rsidRPr="000B61C3">
              <w:rPr>
                <w:sz w:val="20"/>
                <w:szCs w:val="20"/>
                <w:lang w:val="en-CA" w:eastAsia="en-CA"/>
              </w:rPr>
              <w:t>UNEP</w:t>
            </w:r>
          </w:p>
        </w:tc>
        <w:tc>
          <w:tcPr>
            <w:tcW w:w="2880" w:type="pct"/>
            <w:tcBorders>
              <w:top w:val="single" w:sz="4" w:space="0" w:color="auto"/>
              <w:left w:val="single" w:sz="4" w:space="0" w:color="auto"/>
              <w:bottom w:val="single" w:sz="4" w:space="0" w:color="auto"/>
              <w:right w:val="single" w:sz="4" w:space="0" w:color="auto"/>
            </w:tcBorders>
            <w:vAlign w:val="center"/>
          </w:tcPr>
          <w:p w14:paraId="2F6C312C" w14:textId="3EC28562" w:rsidR="009B7DAC" w:rsidRPr="000B61C3" w:rsidRDefault="009B7DAC" w:rsidP="000B61C3">
            <w:pPr>
              <w:contextualSpacing/>
              <w:jc w:val="left"/>
              <w:rPr>
                <w:color w:val="000000"/>
                <w:sz w:val="20"/>
                <w:szCs w:val="20"/>
                <w:highlight w:val="yellow"/>
                <w:lang w:val="en-CA" w:eastAsia="en-CA"/>
              </w:rPr>
            </w:pPr>
            <w:r w:rsidRPr="000B61C3">
              <w:rPr>
                <w:bCs/>
                <w:sz w:val="20"/>
                <w:szCs w:val="20"/>
                <w:lang w:val="en-CA" w:eastAsia="en-CA"/>
              </w:rPr>
              <w:t>Verification report on the i</w:t>
            </w:r>
            <w:r w:rsidR="00FD7459">
              <w:rPr>
                <w:bCs/>
                <w:sz w:val="20"/>
                <w:szCs w:val="20"/>
                <w:lang w:val="en-CA" w:eastAsia="en-CA"/>
              </w:rPr>
              <w:t>mplementation of the HCFC phase</w:t>
            </w:r>
            <w:r w:rsidR="00FD7459">
              <w:rPr>
                <w:bCs/>
                <w:sz w:val="20"/>
                <w:szCs w:val="20"/>
                <w:lang w:val="en-CA" w:eastAsia="en-CA"/>
              </w:rPr>
              <w:noBreakHyphen/>
            </w:r>
            <w:r w:rsidRPr="000B61C3">
              <w:rPr>
                <w:bCs/>
                <w:sz w:val="20"/>
                <w:szCs w:val="20"/>
                <w:lang w:val="en-CA" w:eastAsia="en-CA"/>
              </w:rPr>
              <w:t>out management plan</w:t>
            </w:r>
          </w:p>
        </w:tc>
      </w:tr>
      <w:tr w:rsidR="009B7DAC" w:rsidRPr="000B61C3" w14:paraId="32CDBBE8" w14:textId="77777777" w:rsidTr="00810392">
        <w:tc>
          <w:tcPr>
            <w:tcW w:w="1410" w:type="pct"/>
            <w:tcBorders>
              <w:top w:val="single" w:sz="4" w:space="0" w:color="auto"/>
              <w:left w:val="single" w:sz="4" w:space="0" w:color="auto"/>
              <w:bottom w:val="single" w:sz="4" w:space="0" w:color="auto"/>
              <w:right w:val="single" w:sz="4" w:space="0" w:color="auto"/>
            </w:tcBorders>
            <w:noWrap/>
            <w:vAlign w:val="center"/>
          </w:tcPr>
          <w:p w14:paraId="7F97D105" w14:textId="77777777" w:rsidR="009B7DAC" w:rsidRPr="000B61C3" w:rsidRDefault="009B7DAC" w:rsidP="000B61C3">
            <w:pPr>
              <w:contextualSpacing/>
              <w:jc w:val="left"/>
              <w:rPr>
                <w:sz w:val="20"/>
                <w:szCs w:val="20"/>
                <w:lang w:val="uz-Cyrl-UZ" w:eastAsia="en-CA"/>
              </w:rPr>
            </w:pPr>
            <w:r w:rsidRPr="000B61C3">
              <w:rPr>
                <w:sz w:val="20"/>
                <w:szCs w:val="20"/>
                <w:lang w:val="uz-Cyrl-UZ" w:eastAsia="en-CA"/>
              </w:rPr>
              <w:t>CBI/PHA/77/TAS/21</w:t>
            </w:r>
          </w:p>
        </w:tc>
        <w:tc>
          <w:tcPr>
            <w:tcW w:w="710" w:type="pct"/>
            <w:tcBorders>
              <w:top w:val="single" w:sz="4" w:space="0" w:color="auto"/>
              <w:left w:val="single" w:sz="4" w:space="0" w:color="auto"/>
              <w:bottom w:val="single" w:sz="4" w:space="0" w:color="auto"/>
              <w:right w:val="single" w:sz="4" w:space="0" w:color="auto"/>
            </w:tcBorders>
            <w:noWrap/>
            <w:vAlign w:val="center"/>
          </w:tcPr>
          <w:p w14:paraId="7E3A9D0E" w14:textId="77777777" w:rsidR="009B7DAC" w:rsidRPr="000B61C3" w:rsidRDefault="009B7DAC" w:rsidP="000B61C3">
            <w:pPr>
              <w:contextualSpacing/>
              <w:jc w:val="left"/>
              <w:rPr>
                <w:sz w:val="20"/>
                <w:szCs w:val="20"/>
                <w:highlight w:val="yellow"/>
                <w:lang w:val="en-CA" w:eastAsia="en-CA"/>
              </w:rPr>
            </w:pPr>
            <w:r w:rsidRPr="000B61C3">
              <w:rPr>
                <w:sz w:val="20"/>
                <w:szCs w:val="20"/>
                <w:lang w:val="en-CA" w:eastAsia="en-CA"/>
              </w:rPr>
              <w:t>UNEP</w:t>
            </w:r>
          </w:p>
        </w:tc>
        <w:tc>
          <w:tcPr>
            <w:tcW w:w="2880" w:type="pct"/>
            <w:tcBorders>
              <w:top w:val="single" w:sz="4" w:space="0" w:color="auto"/>
              <w:left w:val="single" w:sz="4" w:space="0" w:color="auto"/>
              <w:bottom w:val="single" w:sz="4" w:space="0" w:color="auto"/>
              <w:right w:val="single" w:sz="4" w:space="0" w:color="auto"/>
            </w:tcBorders>
            <w:vAlign w:val="center"/>
          </w:tcPr>
          <w:p w14:paraId="29A82630" w14:textId="72AB1FA4" w:rsidR="009B7DAC" w:rsidRPr="000B61C3" w:rsidRDefault="009B7DAC" w:rsidP="000B61C3">
            <w:pPr>
              <w:contextualSpacing/>
              <w:jc w:val="left"/>
              <w:rPr>
                <w:color w:val="000000"/>
                <w:sz w:val="20"/>
                <w:szCs w:val="20"/>
                <w:highlight w:val="yellow"/>
                <w:lang w:val="en-CA" w:eastAsia="en-CA"/>
              </w:rPr>
            </w:pPr>
            <w:r w:rsidRPr="000B61C3">
              <w:rPr>
                <w:bCs/>
                <w:sz w:val="20"/>
                <w:szCs w:val="20"/>
                <w:lang w:val="en-CA" w:eastAsia="en-CA"/>
              </w:rPr>
              <w:t>Verification report on the i</w:t>
            </w:r>
            <w:r w:rsidR="00FD7459">
              <w:rPr>
                <w:bCs/>
                <w:sz w:val="20"/>
                <w:szCs w:val="20"/>
                <w:lang w:val="en-CA" w:eastAsia="en-CA"/>
              </w:rPr>
              <w:t>mplementation of the HCFC phase</w:t>
            </w:r>
            <w:r w:rsidR="00FD7459">
              <w:rPr>
                <w:bCs/>
                <w:sz w:val="20"/>
                <w:szCs w:val="20"/>
                <w:lang w:val="en-CA" w:eastAsia="en-CA"/>
              </w:rPr>
              <w:noBreakHyphen/>
            </w:r>
            <w:r w:rsidRPr="000B61C3">
              <w:rPr>
                <w:bCs/>
                <w:sz w:val="20"/>
                <w:szCs w:val="20"/>
                <w:lang w:val="en-CA" w:eastAsia="en-CA"/>
              </w:rPr>
              <w:t>out management plan</w:t>
            </w:r>
          </w:p>
        </w:tc>
      </w:tr>
      <w:tr w:rsidR="009B7DAC" w:rsidRPr="000B61C3" w14:paraId="3AE47A04" w14:textId="77777777" w:rsidTr="00810392">
        <w:tc>
          <w:tcPr>
            <w:tcW w:w="1410" w:type="pct"/>
            <w:tcBorders>
              <w:top w:val="single" w:sz="4" w:space="0" w:color="auto"/>
              <w:left w:val="single" w:sz="4" w:space="0" w:color="auto"/>
              <w:bottom w:val="single" w:sz="4" w:space="0" w:color="auto"/>
              <w:right w:val="single" w:sz="4" w:space="0" w:color="auto"/>
            </w:tcBorders>
            <w:noWrap/>
            <w:vAlign w:val="center"/>
          </w:tcPr>
          <w:p w14:paraId="19AE7D2A" w14:textId="77777777" w:rsidR="009B7DAC" w:rsidRPr="000B61C3" w:rsidRDefault="009B7DAC" w:rsidP="000B61C3">
            <w:pPr>
              <w:contextualSpacing/>
              <w:jc w:val="left"/>
              <w:rPr>
                <w:sz w:val="20"/>
                <w:szCs w:val="20"/>
                <w:lang w:val="uz-Cyrl-UZ" w:eastAsia="en-CA"/>
              </w:rPr>
            </w:pPr>
            <w:r w:rsidRPr="000B61C3">
              <w:rPr>
                <w:sz w:val="20"/>
                <w:szCs w:val="20"/>
                <w:lang w:val="uz-Cyrl-UZ" w:eastAsia="en-CA"/>
              </w:rPr>
              <w:t>CHD/PHA/77/TAS/31</w:t>
            </w:r>
          </w:p>
        </w:tc>
        <w:tc>
          <w:tcPr>
            <w:tcW w:w="710" w:type="pct"/>
            <w:tcBorders>
              <w:top w:val="single" w:sz="4" w:space="0" w:color="auto"/>
              <w:left w:val="single" w:sz="4" w:space="0" w:color="auto"/>
              <w:bottom w:val="single" w:sz="4" w:space="0" w:color="auto"/>
              <w:right w:val="single" w:sz="4" w:space="0" w:color="auto"/>
            </w:tcBorders>
            <w:noWrap/>
            <w:vAlign w:val="center"/>
          </w:tcPr>
          <w:p w14:paraId="56046B7B" w14:textId="77777777" w:rsidR="009B7DAC" w:rsidRPr="000B61C3" w:rsidRDefault="009B7DAC" w:rsidP="000B61C3">
            <w:pPr>
              <w:contextualSpacing/>
              <w:jc w:val="left"/>
              <w:rPr>
                <w:sz w:val="20"/>
                <w:szCs w:val="20"/>
                <w:highlight w:val="yellow"/>
                <w:lang w:val="en-CA" w:eastAsia="en-CA"/>
              </w:rPr>
            </w:pPr>
            <w:r w:rsidRPr="000B61C3">
              <w:rPr>
                <w:sz w:val="20"/>
                <w:szCs w:val="20"/>
                <w:lang w:val="en-CA" w:eastAsia="en-CA"/>
              </w:rPr>
              <w:t>UNEP</w:t>
            </w:r>
          </w:p>
        </w:tc>
        <w:tc>
          <w:tcPr>
            <w:tcW w:w="2880" w:type="pct"/>
            <w:tcBorders>
              <w:top w:val="single" w:sz="4" w:space="0" w:color="auto"/>
              <w:left w:val="single" w:sz="4" w:space="0" w:color="auto"/>
              <w:bottom w:val="single" w:sz="4" w:space="0" w:color="auto"/>
              <w:right w:val="single" w:sz="4" w:space="0" w:color="auto"/>
            </w:tcBorders>
            <w:vAlign w:val="center"/>
          </w:tcPr>
          <w:p w14:paraId="029C2282" w14:textId="4CC95711" w:rsidR="009B7DAC" w:rsidRPr="000B61C3" w:rsidRDefault="009B7DAC" w:rsidP="000B61C3">
            <w:pPr>
              <w:contextualSpacing/>
              <w:jc w:val="left"/>
              <w:rPr>
                <w:color w:val="000000"/>
                <w:sz w:val="20"/>
                <w:szCs w:val="20"/>
                <w:highlight w:val="yellow"/>
                <w:lang w:val="en-CA" w:eastAsia="en-CA"/>
              </w:rPr>
            </w:pPr>
            <w:r w:rsidRPr="000B61C3">
              <w:rPr>
                <w:bCs/>
                <w:sz w:val="20"/>
                <w:szCs w:val="20"/>
                <w:lang w:val="en-CA" w:eastAsia="en-CA"/>
              </w:rPr>
              <w:t xml:space="preserve">Verification report on the implementation of the </w:t>
            </w:r>
            <w:r w:rsidR="00FD7459">
              <w:rPr>
                <w:bCs/>
                <w:sz w:val="20"/>
                <w:szCs w:val="20"/>
                <w:lang w:val="en-CA" w:eastAsia="en-CA"/>
              </w:rPr>
              <w:t>HCFC phase</w:t>
            </w:r>
            <w:r w:rsidR="00FD7459">
              <w:rPr>
                <w:bCs/>
                <w:sz w:val="20"/>
                <w:szCs w:val="20"/>
                <w:lang w:val="en-CA" w:eastAsia="en-CA"/>
              </w:rPr>
              <w:noBreakHyphen/>
            </w:r>
            <w:r w:rsidRPr="000B61C3">
              <w:rPr>
                <w:bCs/>
                <w:sz w:val="20"/>
                <w:szCs w:val="20"/>
                <w:lang w:val="en-CA" w:eastAsia="en-CA"/>
              </w:rPr>
              <w:t>out management plan</w:t>
            </w:r>
          </w:p>
        </w:tc>
      </w:tr>
      <w:tr w:rsidR="009B7DAC" w:rsidRPr="000B61C3" w14:paraId="23B46DC3" w14:textId="77777777" w:rsidTr="00810392">
        <w:tc>
          <w:tcPr>
            <w:tcW w:w="1410" w:type="pct"/>
            <w:tcBorders>
              <w:top w:val="single" w:sz="4" w:space="0" w:color="auto"/>
              <w:left w:val="single" w:sz="4" w:space="0" w:color="auto"/>
              <w:bottom w:val="single" w:sz="4" w:space="0" w:color="auto"/>
              <w:right w:val="single" w:sz="4" w:space="0" w:color="auto"/>
            </w:tcBorders>
            <w:noWrap/>
            <w:vAlign w:val="center"/>
          </w:tcPr>
          <w:p w14:paraId="6A29CC69" w14:textId="77777777" w:rsidR="009B7DAC" w:rsidRPr="000B61C3" w:rsidRDefault="009B7DAC" w:rsidP="000B61C3">
            <w:pPr>
              <w:contextualSpacing/>
              <w:jc w:val="left"/>
              <w:rPr>
                <w:sz w:val="20"/>
                <w:szCs w:val="20"/>
                <w:highlight w:val="yellow"/>
                <w:lang w:val="en-CA" w:eastAsia="en-CA"/>
              </w:rPr>
            </w:pPr>
            <w:r w:rsidRPr="00073A3C">
              <w:rPr>
                <w:color w:val="000000"/>
                <w:sz w:val="20"/>
                <w:szCs w:val="20"/>
                <w:lang w:val="en-CA" w:eastAsia="en-CA"/>
              </w:rPr>
              <w:t>COL/FOA/76/DEM/100</w:t>
            </w:r>
          </w:p>
        </w:tc>
        <w:tc>
          <w:tcPr>
            <w:tcW w:w="710" w:type="pct"/>
            <w:tcBorders>
              <w:top w:val="single" w:sz="4" w:space="0" w:color="auto"/>
              <w:left w:val="single" w:sz="4" w:space="0" w:color="auto"/>
              <w:bottom w:val="single" w:sz="4" w:space="0" w:color="auto"/>
              <w:right w:val="single" w:sz="4" w:space="0" w:color="auto"/>
            </w:tcBorders>
            <w:noWrap/>
            <w:vAlign w:val="center"/>
          </w:tcPr>
          <w:p w14:paraId="6093CAA2" w14:textId="77777777" w:rsidR="009B7DAC" w:rsidRPr="000B61C3" w:rsidRDefault="009B7DAC" w:rsidP="000B61C3">
            <w:pPr>
              <w:contextualSpacing/>
              <w:jc w:val="left"/>
              <w:rPr>
                <w:sz w:val="20"/>
                <w:szCs w:val="20"/>
                <w:lang w:val="en-CA" w:eastAsia="en-CA"/>
              </w:rPr>
            </w:pPr>
            <w:r w:rsidRPr="000B61C3">
              <w:rPr>
                <w:sz w:val="20"/>
                <w:szCs w:val="20"/>
                <w:lang w:val="en-CA" w:eastAsia="en-CA"/>
              </w:rPr>
              <w:t>UNDP</w:t>
            </w:r>
          </w:p>
        </w:tc>
        <w:tc>
          <w:tcPr>
            <w:tcW w:w="2880" w:type="pct"/>
            <w:tcBorders>
              <w:top w:val="single" w:sz="4" w:space="0" w:color="auto"/>
              <w:left w:val="single" w:sz="4" w:space="0" w:color="auto"/>
              <w:bottom w:val="single" w:sz="4" w:space="0" w:color="auto"/>
              <w:right w:val="single" w:sz="4" w:space="0" w:color="auto"/>
            </w:tcBorders>
            <w:vAlign w:val="center"/>
          </w:tcPr>
          <w:p w14:paraId="20D197AC" w14:textId="77777777" w:rsidR="009B7DAC" w:rsidRPr="000B61C3" w:rsidRDefault="009B7DAC" w:rsidP="000B61C3">
            <w:pPr>
              <w:contextualSpacing/>
              <w:jc w:val="left"/>
              <w:rPr>
                <w:color w:val="000000"/>
                <w:sz w:val="20"/>
                <w:szCs w:val="20"/>
                <w:highlight w:val="yellow"/>
                <w:lang w:val="en-CA" w:eastAsia="en-CA"/>
              </w:rPr>
            </w:pPr>
            <w:r w:rsidRPr="000B61C3">
              <w:rPr>
                <w:color w:val="000000"/>
                <w:sz w:val="20"/>
                <w:szCs w:val="20"/>
                <w:lang w:val="en-CA" w:eastAsia="en-CA"/>
              </w:rPr>
              <w:t xml:space="preserve">Demonstration project to validate the use of </w:t>
            </w:r>
            <w:proofErr w:type="spellStart"/>
            <w:r w:rsidRPr="000B61C3">
              <w:rPr>
                <w:color w:val="000000"/>
                <w:sz w:val="20"/>
                <w:szCs w:val="20"/>
                <w:lang w:val="en-CA" w:eastAsia="en-CA"/>
              </w:rPr>
              <w:t>hydrofluoro</w:t>
            </w:r>
            <w:proofErr w:type="spellEnd"/>
            <w:r w:rsidRPr="000B61C3">
              <w:rPr>
                <w:color w:val="000000"/>
                <w:sz w:val="20"/>
                <w:szCs w:val="20"/>
                <w:lang w:val="en-CA" w:eastAsia="en-CA"/>
              </w:rPr>
              <w:t>-olefins for discontinuous panels in Article 5 parties through the development of cost-effective formulations</w:t>
            </w:r>
          </w:p>
        </w:tc>
      </w:tr>
      <w:tr w:rsidR="009B7DAC" w:rsidRPr="000B61C3" w14:paraId="10731CAD" w14:textId="77777777" w:rsidTr="00810392">
        <w:tc>
          <w:tcPr>
            <w:tcW w:w="1410" w:type="pct"/>
            <w:tcBorders>
              <w:top w:val="single" w:sz="4" w:space="0" w:color="auto"/>
              <w:left w:val="single" w:sz="4" w:space="0" w:color="auto"/>
              <w:bottom w:val="single" w:sz="4" w:space="0" w:color="auto"/>
              <w:right w:val="single" w:sz="4" w:space="0" w:color="auto"/>
            </w:tcBorders>
            <w:noWrap/>
            <w:vAlign w:val="center"/>
          </w:tcPr>
          <w:p w14:paraId="5BE3A83B" w14:textId="77777777" w:rsidR="009B7DAC" w:rsidRPr="000B61C3" w:rsidRDefault="009B7DAC" w:rsidP="000B61C3">
            <w:pPr>
              <w:contextualSpacing/>
              <w:jc w:val="left"/>
              <w:rPr>
                <w:sz w:val="20"/>
                <w:szCs w:val="20"/>
                <w:highlight w:val="yellow"/>
                <w:lang w:val="en-CA" w:eastAsia="en-CA"/>
              </w:rPr>
            </w:pPr>
            <w:r w:rsidRPr="00073A3C">
              <w:rPr>
                <w:color w:val="000000"/>
                <w:sz w:val="20"/>
                <w:szCs w:val="20"/>
                <w:lang w:val="en-CA" w:eastAsia="en-CA"/>
              </w:rPr>
              <w:t>COL/REF/75/DEM/97</w:t>
            </w:r>
          </w:p>
        </w:tc>
        <w:tc>
          <w:tcPr>
            <w:tcW w:w="710" w:type="pct"/>
            <w:tcBorders>
              <w:top w:val="single" w:sz="4" w:space="0" w:color="auto"/>
              <w:left w:val="single" w:sz="4" w:space="0" w:color="auto"/>
              <w:bottom w:val="single" w:sz="4" w:space="0" w:color="auto"/>
              <w:right w:val="single" w:sz="4" w:space="0" w:color="auto"/>
            </w:tcBorders>
            <w:noWrap/>
            <w:vAlign w:val="center"/>
          </w:tcPr>
          <w:p w14:paraId="47B9C9D5" w14:textId="77777777" w:rsidR="009B7DAC" w:rsidRPr="000B61C3" w:rsidRDefault="009B7DAC" w:rsidP="000B61C3">
            <w:pPr>
              <w:contextualSpacing/>
              <w:jc w:val="left"/>
              <w:rPr>
                <w:sz w:val="20"/>
                <w:szCs w:val="20"/>
                <w:lang w:val="en-CA" w:eastAsia="en-CA"/>
              </w:rPr>
            </w:pPr>
            <w:r w:rsidRPr="000B61C3">
              <w:rPr>
                <w:sz w:val="20"/>
                <w:szCs w:val="20"/>
                <w:lang w:val="en-CA" w:eastAsia="en-CA"/>
              </w:rPr>
              <w:t>UNDP</w:t>
            </w:r>
          </w:p>
        </w:tc>
        <w:tc>
          <w:tcPr>
            <w:tcW w:w="2880" w:type="pct"/>
            <w:tcBorders>
              <w:top w:val="single" w:sz="4" w:space="0" w:color="auto"/>
              <w:left w:val="single" w:sz="4" w:space="0" w:color="auto"/>
              <w:bottom w:val="single" w:sz="4" w:space="0" w:color="auto"/>
              <w:right w:val="single" w:sz="4" w:space="0" w:color="auto"/>
            </w:tcBorders>
            <w:vAlign w:val="center"/>
          </w:tcPr>
          <w:p w14:paraId="3D80C785" w14:textId="77777777" w:rsidR="009B7DAC" w:rsidRPr="000B61C3" w:rsidRDefault="009B7DAC" w:rsidP="000B61C3">
            <w:pPr>
              <w:contextualSpacing/>
              <w:jc w:val="left"/>
              <w:rPr>
                <w:color w:val="000000"/>
                <w:sz w:val="20"/>
                <w:szCs w:val="20"/>
                <w:highlight w:val="yellow"/>
                <w:lang w:val="en-CA" w:eastAsia="en-CA"/>
              </w:rPr>
            </w:pPr>
            <w:r w:rsidRPr="000B61C3">
              <w:rPr>
                <w:color w:val="000000"/>
                <w:sz w:val="20"/>
                <w:szCs w:val="20"/>
                <w:lang w:val="en-CA" w:eastAsia="en-CA"/>
              </w:rPr>
              <w:t xml:space="preserve">Demonstration of HC-290 (propane) as an alternative refrigerant in commercial air-conditioning manufacturing at </w:t>
            </w:r>
            <w:proofErr w:type="spellStart"/>
            <w:r w:rsidRPr="000B61C3">
              <w:rPr>
                <w:color w:val="000000"/>
                <w:sz w:val="20"/>
                <w:szCs w:val="20"/>
                <w:lang w:val="en-CA" w:eastAsia="en-CA"/>
              </w:rPr>
              <w:t>Industrias</w:t>
            </w:r>
            <w:proofErr w:type="spellEnd"/>
            <w:r w:rsidRPr="000B61C3">
              <w:rPr>
                <w:color w:val="000000"/>
                <w:sz w:val="20"/>
                <w:szCs w:val="20"/>
                <w:lang w:val="en-CA" w:eastAsia="en-CA"/>
              </w:rPr>
              <w:t xml:space="preserve"> </w:t>
            </w:r>
            <w:proofErr w:type="spellStart"/>
            <w:r w:rsidRPr="000B61C3">
              <w:rPr>
                <w:color w:val="000000"/>
                <w:sz w:val="20"/>
                <w:szCs w:val="20"/>
                <w:lang w:val="en-CA" w:eastAsia="en-CA"/>
              </w:rPr>
              <w:t>Thermotar</w:t>
            </w:r>
            <w:proofErr w:type="spellEnd"/>
            <w:r w:rsidRPr="000B61C3">
              <w:rPr>
                <w:color w:val="000000"/>
                <w:sz w:val="20"/>
                <w:szCs w:val="20"/>
                <w:lang w:val="en-CA" w:eastAsia="en-CA"/>
              </w:rPr>
              <w:t xml:space="preserve"> </w:t>
            </w:r>
            <w:proofErr w:type="spellStart"/>
            <w:r w:rsidRPr="000B61C3">
              <w:rPr>
                <w:color w:val="000000"/>
                <w:sz w:val="20"/>
                <w:szCs w:val="20"/>
                <w:lang w:val="en-CA" w:eastAsia="en-CA"/>
              </w:rPr>
              <w:t>ltda</w:t>
            </w:r>
            <w:proofErr w:type="spellEnd"/>
          </w:p>
        </w:tc>
      </w:tr>
      <w:tr w:rsidR="009B7DAC" w:rsidRPr="000B61C3" w14:paraId="5DC6E24A" w14:textId="77777777" w:rsidTr="00810392">
        <w:tc>
          <w:tcPr>
            <w:tcW w:w="1410" w:type="pct"/>
            <w:tcBorders>
              <w:top w:val="single" w:sz="4" w:space="0" w:color="auto"/>
              <w:left w:val="single" w:sz="4" w:space="0" w:color="auto"/>
              <w:bottom w:val="single" w:sz="4" w:space="0" w:color="auto"/>
              <w:right w:val="single" w:sz="4" w:space="0" w:color="auto"/>
            </w:tcBorders>
            <w:noWrap/>
            <w:vAlign w:val="center"/>
          </w:tcPr>
          <w:p w14:paraId="2B1FC6C8" w14:textId="77777777" w:rsidR="009B7DAC" w:rsidRPr="000B61C3" w:rsidRDefault="009B7DAC" w:rsidP="000B61C3">
            <w:pPr>
              <w:contextualSpacing/>
              <w:jc w:val="left"/>
              <w:rPr>
                <w:sz w:val="20"/>
                <w:szCs w:val="20"/>
                <w:highlight w:val="yellow"/>
                <w:lang w:val="en-CA" w:eastAsia="en-CA"/>
              </w:rPr>
            </w:pPr>
            <w:r w:rsidRPr="00073A3C">
              <w:rPr>
                <w:color w:val="000000"/>
                <w:sz w:val="20"/>
                <w:szCs w:val="20"/>
                <w:lang w:val="en-CA" w:eastAsia="en-CA"/>
              </w:rPr>
              <w:t>CPR/ARS/51/INV/447</w:t>
            </w:r>
          </w:p>
        </w:tc>
        <w:tc>
          <w:tcPr>
            <w:tcW w:w="710" w:type="pct"/>
            <w:tcBorders>
              <w:top w:val="single" w:sz="4" w:space="0" w:color="auto"/>
              <w:left w:val="single" w:sz="4" w:space="0" w:color="auto"/>
              <w:bottom w:val="single" w:sz="4" w:space="0" w:color="auto"/>
              <w:right w:val="single" w:sz="4" w:space="0" w:color="auto"/>
            </w:tcBorders>
            <w:noWrap/>
            <w:vAlign w:val="center"/>
          </w:tcPr>
          <w:p w14:paraId="7D19A764" w14:textId="77777777" w:rsidR="009B7DAC" w:rsidRPr="000B61C3" w:rsidRDefault="009B7DAC" w:rsidP="000B61C3">
            <w:pPr>
              <w:contextualSpacing/>
              <w:jc w:val="left"/>
              <w:rPr>
                <w:sz w:val="20"/>
                <w:szCs w:val="20"/>
                <w:lang w:val="en-CA" w:eastAsia="en-CA"/>
              </w:rPr>
            </w:pPr>
            <w:r w:rsidRPr="000B61C3">
              <w:rPr>
                <w:sz w:val="20"/>
                <w:szCs w:val="20"/>
                <w:lang w:val="en-CA" w:eastAsia="en-CA"/>
              </w:rPr>
              <w:t>World Bank</w:t>
            </w:r>
          </w:p>
        </w:tc>
        <w:tc>
          <w:tcPr>
            <w:tcW w:w="2880" w:type="pct"/>
            <w:tcBorders>
              <w:top w:val="single" w:sz="4" w:space="0" w:color="auto"/>
              <w:left w:val="single" w:sz="4" w:space="0" w:color="auto"/>
              <w:bottom w:val="single" w:sz="4" w:space="0" w:color="auto"/>
              <w:right w:val="single" w:sz="4" w:space="0" w:color="auto"/>
            </w:tcBorders>
            <w:vAlign w:val="center"/>
          </w:tcPr>
          <w:p w14:paraId="5C37A522" w14:textId="77777777" w:rsidR="009B7DAC" w:rsidRPr="000B61C3" w:rsidRDefault="009B7DAC" w:rsidP="000B61C3">
            <w:pPr>
              <w:contextualSpacing/>
              <w:jc w:val="left"/>
              <w:rPr>
                <w:color w:val="000000"/>
                <w:sz w:val="20"/>
                <w:szCs w:val="20"/>
                <w:highlight w:val="yellow"/>
                <w:lang w:val="en-CA" w:eastAsia="en-CA"/>
              </w:rPr>
            </w:pPr>
            <w:r w:rsidRPr="000B61C3">
              <w:rPr>
                <w:color w:val="000000"/>
                <w:sz w:val="20"/>
                <w:szCs w:val="20"/>
                <w:lang w:val="en-CA" w:eastAsia="en-CA"/>
              </w:rPr>
              <w:t>Phase-out of CFC consumption in the pharmaceutical aerosol sector (2007-2008 biennial programme)</w:t>
            </w:r>
          </w:p>
        </w:tc>
      </w:tr>
      <w:tr w:rsidR="009B7DAC" w:rsidRPr="000B61C3" w14:paraId="7C326845" w14:textId="77777777" w:rsidTr="00810392">
        <w:tc>
          <w:tcPr>
            <w:tcW w:w="1410" w:type="pct"/>
            <w:tcBorders>
              <w:top w:val="single" w:sz="4" w:space="0" w:color="auto"/>
              <w:left w:val="single" w:sz="4" w:space="0" w:color="auto"/>
              <w:bottom w:val="single" w:sz="4" w:space="0" w:color="auto"/>
              <w:right w:val="single" w:sz="4" w:space="0" w:color="auto"/>
            </w:tcBorders>
            <w:noWrap/>
            <w:vAlign w:val="center"/>
          </w:tcPr>
          <w:p w14:paraId="31E42207" w14:textId="77777777" w:rsidR="009B7DAC" w:rsidRPr="000B61C3" w:rsidRDefault="009B7DAC" w:rsidP="000B61C3">
            <w:pPr>
              <w:contextualSpacing/>
              <w:jc w:val="left"/>
              <w:rPr>
                <w:sz w:val="20"/>
                <w:szCs w:val="20"/>
                <w:highlight w:val="yellow"/>
                <w:lang w:val="en-CA" w:eastAsia="en-CA"/>
              </w:rPr>
            </w:pPr>
            <w:r w:rsidRPr="00073A3C">
              <w:rPr>
                <w:color w:val="000000"/>
                <w:sz w:val="20"/>
                <w:szCs w:val="20"/>
                <w:lang w:val="en-CA" w:eastAsia="en-CA"/>
              </w:rPr>
              <w:t>CPR/FOA/59/DEM/491</w:t>
            </w:r>
          </w:p>
        </w:tc>
        <w:tc>
          <w:tcPr>
            <w:tcW w:w="710" w:type="pct"/>
            <w:tcBorders>
              <w:top w:val="single" w:sz="4" w:space="0" w:color="auto"/>
              <w:left w:val="single" w:sz="4" w:space="0" w:color="auto"/>
              <w:bottom w:val="single" w:sz="4" w:space="0" w:color="auto"/>
              <w:right w:val="single" w:sz="4" w:space="0" w:color="auto"/>
            </w:tcBorders>
            <w:noWrap/>
            <w:vAlign w:val="center"/>
          </w:tcPr>
          <w:p w14:paraId="17FA24A9" w14:textId="77777777" w:rsidR="009B7DAC" w:rsidRPr="000B61C3" w:rsidRDefault="009B7DAC" w:rsidP="000B61C3">
            <w:pPr>
              <w:contextualSpacing/>
              <w:jc w:val="left"/>
              <w:rPr>
                <w:sz w:val="20"/>
                <w:szCs w:val="20"/>
                <w:lang w:val="en-CA" w:eastAsia="en-CA"/>
              </w:rPr>
            </w:pPr>
            <w:r w:rsidRPr="000B61C3">
              <w:rPr>
                <w:sz w:val="20"/>
                <w:szCs w:val="20"/>
                <w:lang w:val="en-CA" w:eastAsia="en-CA"/>
              </w:rPr>
              <w:t>World Bank</w:t>
            </w:r>
          </w:p>
        </w:tc>
        <w:tc>
          <w:tcPr>
            <w:tcW w:w="2880" w:type="pct"/>
            <w:tcBorders>
              <w:top w:val="single" w:sz="4" w:space="0" w:color="auto"/>
              <w:left w:val="single" w:sz="4" w:space="0" w:color="auto"/>
              <w:bottom w:val="single" w:sz="4" w:space="0" w:color="auto"/>
              <w:right w:val="single" w:sz="4" w:space="0" w:color="auto"/>
            </w:tcBorders>
            <w:vAlign w:val="center"/>
          </w:tcPr>
          <w:p w14:paraId="725D311F" w14:textId="77777777" w:rsidR="009B7DAC" w:rsidRPr="000B61C3" w:rsidRDefault="009B7DAC" w:rsidP="000B61C3">
            <w:pPr>
              <w:contextualSpacing/>
              <w:jc w:val="left"/>
              <w:rPr>
                <w:color w:val="000000"/>
                <w:sz w:val="20"/>
                <w:szCs w:val="20"/>
                <w:highlight w:val="yellow"/>
                <w:lang w:val="en-CA" w:eastAsia="en-CA"/>
              </w:rPr>
            </w:pPr>
            <w:r w:rsidRPr="000B61C3">
              <w:rPr>
                <w:color w:val="000000"/>
                <w:sz w:val="20"/>
                <w:szCs w:val="20"/>
                <w:lang w:val="en-CA" w:eastAsia="en-CA"/>
              </w:rPr>
              <w:t xml:space="preserve">Conversion demonstration from HCFC-141b-based to </w:t>
            </w:r>
            <w:proofErr w:type="spellStart"/>
            <w:r w:rsidRPr="000B61C3">
              <w:rPr>
                <w:color w:val="000000"/>
                <w:sz w:val="20"/>
                <w:szCs w:val="20"/>
                <w:lang w:val="en-CA" w:eastAsia="en-CA"/>
              </w:rPr>
              <w:t>cyclopentane</w:t>
            </w:r>
            <w:proofErr w:type="spellEnd"/>
            <w:r w:rsidRPr="000B61C3">
              <w:rPr>
                <w:color w:val="000000"/>
                <w:sz w:val="20"/>
                <w:szCs w:val="20"/>
                <w:lang w:val="en-CA" w:eastAsia="en-CA"/>
              </w:rPr>
              <w:t xml:space="preserve">-based pre-blended polyol in the manufacture of rigid polyurethane foam at Guangdong </w:t>
            </w:r>
            <w:proofErr w:type="spellStart"/>
            <w:r w:rsidRPr="000B61C3">
              <w:rPr>
                <w:color w:val="000000"/>
                <w:sz w:val="20"/>
                <w:szCs w:val="20"/>
                <w:lang w:val="en-CA" w:eastAsia="en-CA"/>
              </w:rPr>
              <w:t>Wanhua</w:t>
            </w:r>
            <w:proofErr w:type="spellEnd"/>
            <w:r w:rsidRPr="000B61C3">
              <w:rPr>
                <w:color w:val="000000"/>
                <w:sz w:val="20"/>
                <w:szCs w:val="20"/>
                <w:lang w:val="en-CA" w:eastAsia="en-CA"/>
              </w:rPr>
              <w:t xml:space="preserve"> </w:t>
            </w:r>
            <w:proofErr w:type="spellStart"/>
            <w:r w:rsidRPr="000B61C3">
              <w:rPr>
                <w:color w:val="000000"/>
                <w:sz w:val="20"/>
                <w:szCs w:val="20"/>
                <w:lang w:val="en-CA" w:eastAsia="en-CA"/>
              </w:rPr>
              <w:t>Rongwei</w:t>
            </w:r>
            <w:proofErr w:type="spellEnd"/>
            <w:r w:rsidRPr="000B61C3">
              <w:rPr>
                <w:color w:val="000000"/>
                <w:sz w:val="20"/>
                <w:szCs w:val="20"/>
                <w:lang w:val="en-CA" w:eastAsia="en-CA"/>
              </w:rPr>
              <w:t xml:space="preserve"> Polyurethane Co. Ltd</w:t>
            </w:r>
          </w:p>
        </w:tc>
      </w:tr>
      <w:tr w:rsidR="009B7DAC" w:rsidRPr="000B61C3" w14:paraId="7011F2C2" w14:textId="77777777" w:rsidTr="00810392">
        <w:tc>
          <w:tcPr>
            <w:tcW w:w="1410" w:type="pct"/>
            <w:tcBorders>
              <w:top w:val="single" w:sz="4" w:space="0" w:color="auto"/>
              <w:left w:val="single" w:sz="4" w:space="0" w:color="auto"/>
              <w:bottom w:val="single" w:sz="4" w:space="0" w:color="auto"/>
              <w:right w:val="single" w:sz="4" w:space="0" w:color="auto"/>
            </w:tcBorders>
            <w:noWrap/>
            <w:vAlign w:val="center"/>
          </w:tcPr>
          <w:p w14:paraId="34D72291" w14:textId="77777777" w:rsidR="009B7DAC" w:rsidRPr="000B61C3" w:rsidRDefault="009B7DAC" w:rsidP="000B61C3">
            <w:pPr>
              <w:contextualSpacing/>
              <w:jc w:val="left"/>
              <w:rPr>
                <w:sz w:val="20"/>
                <w:szCs w:val="20"/>
                <w:highlight w:val="yellow"/>
                <w:lang w:val="en-CA" w:eastAsia="en-CA"/>
              </w:rPr>
            </w:pPr>
            <w:r w:rsidRPr="00073A3C">
              <w:rPr>
                <w:color w:val="000000"/>
                <w:sz w:val="20"/>
                <w:szCs w:val="20"/>
                <w:lang w:val="en-CA" w:eastAsia="en-CA"/>
              </w:rPr>
              <w:t>CPR/PRO/69/TAS/531</w:t>
            </w:r>
          </w:p>
        </w:tc>
        <w:tc>
          <w:tcPr>
            <w:tcW w:w="710" w:type="pct"/>
            <w:tcBorders>
              <w:top w:val="single" w:sz="4" w:space="0" w:color="auto"/>
              <w:left w:val="single" w:sz="4" w:space="0" w:color="auto"/>
              <w:bottom w:val="single" w:sz="4" w:space="0" w:color="auto"/>
              <w:right w:val="single" w:sz="4" w:space="0" w:color="auto"/>
            </w:tcBorders>
            <w:noWrap/>
            <w:vAlign w:val="center"/>
          </w:tcPr>
          <w:p w14:paraId="3C55E620" w14:textId="77777777" w:rsidR="009B7DAC" w:rsidRPr="000B61C3" w:rsidRDefault="009B7DAC" w:rsidP="000B61C3">
            <w:pPr>
              <w:contextualSpacing/>
              <w:jc w:val="left"/>
              <w:rPr>
                <w:sz w:val="20"/>
                <w:szCs w:val="20"/>
                <w:lang w:val="en-CA" w:eastAsia="en-CA"/>
              </w:rPr>
            </w:pPr>
            <w:r w:rsidRPr="000B61C3">
              <w:rPr>
                <w:sz w:val="20"/>
                <w:szCs w:val="20"/>
                <w:lang w:val="en-CA" w:eastAsia="en-CA"/>
              </w:rPr>
              <w:t>World Bank</w:t>
            </w:r>
          </w:p>
        </w:tc>
        <w:tc>
          <w:tcPr>
            <w:tcW w:w="2880" w:type="pct"/>
            <w:tcBorders>
              <w:top w:val="single" w:sz="4" w:space="0" w:color="auto"/>
              <w:left w:val="single" w:sz="4" w:space="0" w:color="auto"/>
              <w:bottom w:val="single" w:sz="4" w:space="0" w:color="auto"/>
              <w:right w:val="single" w:sz="4" w:space="0" w:color="auto"/>
            </w:tcBorders>
            <w:vAlign w:val="center"/>
          </w:tcPr>
          <w:p w14:paraId="466A1E1C" w14:textId="77777777" w:rsidR="009B7DAC" w:rsidRPr="000B61C3" w:rsidRDefault="009B7DAC" w:rsidP="000B61C3">
            <w:pPr>
              <w:contextualSpacing/>
              <w:jc w:val="left"/>
              <w:rPr>
                <w:color w:val="000000"/>
                <w:sz w:val="20"/>
                <w:szCs w:val="20"/>
                <w:highlight w:val="yellow"/>
                <w:lang w:val="en-CA" w:eastAsia="en-CA"/>
              </w:rPr>
            </w:pPr>
            <w:r w:rsidRPr="000B61C3">
              <w:rPr>
                <w:color w:val="000000"/>
                <w:sz w:val="20"/>
                <w:szCs w:val="20"/>
                <w:lang w:val="en-CA" w:eastAsia="en-CA"/>
              </w:rPr>
              <w:t>Verification of production of CFCs for essential use</w:t>
            </w:r>
          </w:p>
        </w:tc>
      </w:tr>
      <w:tr w:rsidR="009B7DAC" w:rsidRPr="000B61C3" w14:paraId="238561B6" w14:textId="77777777" w:rsidTr="00810392">
        <w:tc>
          <w:tcPr>
            <w:tcW w:w="1410" w:type="pct"/>
            <w:tcBorders>
              <w:top w:val="single" w:sz="4" w:space="0" w:color="auto"/>
              <w:left w:val="single" w:sz="4" w:space="0" w:color="auto"/>
              <w:bottom w:val="single" w:sz="4" w:space="0" w:color="auto"/>
              <w:right w:val="single" w:sz="4" w:space="0" w:color="auto"/>
            </w:tcBorders>
            <w:noWrap/>
            <w:vAlign w:val="center"/>
          </w:tcPr>
          <w:p w14:paraId="7B9AED77" w14:textId="77777777" w:rsidR="009B7DAC" w:rsidRPr="000B61C3" w:rsidRDefault="009B7DAC" w:rsidP="000B61C3">
            <w:pPr>
              <w:contextualSpacing/>
              <w:jc w:val="left"/>
              <w:rPr>
                <w:color w:val="000000"/>
                <w:sz w:val="20"/>
                <w:szCs w:val="20"/>
                <w:lang w:val="en-CA" w:eastAsia="en-CA"/>
              </w:rPr>
            </w:pPr>
            <w:r w:rsidRPr="00073A3C">
              <w:rPr>
                <w:color w:val="000000"/>
                <w:sz w:val="20"/>
                <w:szCs w:val="20"/>
                <w:lang w:val="en-CA" w:eastAsia="en-CA"/>
              </w:rPr>
              <w:t>CPR/REF/76/DEM/573</w:t>
            </w:r>
          </w:p>
        </w:tc>
        <w:tc>
          <w:tcPr>
            <w:tcW w:w="710" w:type="pct"/>
            <w:tcBorders>
              <w:top w:val="single" w:sz="4" w:space="0" w:color="auto"/>
              <w:left w:val="single" w:sz="4" w:space="0" w:color="auto"/>
              <w:bottom w:val="single" w:sz="4" w:space="0" w:color="auto"/>
              <w:right w:val="single" w:sz="4" w:space="0" w:color="auto"/>
            </w:tcBorders>
            <w:noWrap/>
            <w:vAlign w:val="center"/>
          </w:tcPr>
          <w:p w14:paraId="0194EB24" w14:textId="77777777" w:rsidR="009B7DAC" w:rsidRPr="000B61C3" w:rsidRDefault="009B7DAC" w:rsidP="000B61C3">
            <w:pPr>
              <w:contextualSpacing/>
              <w:jc w:val="left"/>
              <w:rPr>
                <w:sz w:val="20"/>
                <w:szCs w:val="20"/>
                <w:lang w:val="en-CA" w:eastAsia="en-CA"/>
              </w:rPr>
            </w:pPr>
            <w:r w:rsidRPr="000B61C3">
              <w:rPr>
                <w:sz w:val="20"/>
                <w:szCs w:val="20"/>
                <w:lang w:val="en-CA" w:eastAsia="en-CA"/>
              </w:rPr>
              <w:t>UNDP</w:t>
            </w:r>
          </w:p>
        </w:tc>
        <w:tc>
          <w:tcPr>
            <w:tcW w:w="2880" w:type="pct"/>
            <w:tcBorders>
              <w:top w:val="single" w:sz="4" w:space="0" w:color="auto"/>
              <w:left w:val="single" w:sz="4" w:space="0" w:color="auto"/>
              <w:bottom w:val="single" w:sz="4" w:space="0" w:color="auto"/>
              <w:right w:val="single" w:sz="4" w:space="0" w:color="auto"/>
            </w:tcBorders>
            <w:vAlign w:val="center"/>
          </w:tcPr>
          <w:p w14:paraId="490D6FC3" w14:textId="77777777" w:rsidR="009B7DAC" w:rsidRPr="000B61C3" w:rsidRDefault="009B7DAC" w:rsidP="000B61C3">
            <w:pPr>
              <w:contextualSpacing/>
              <w:jc w:val="left"/>
              <w:rPr>
                <w:color w:val="000000"/>
                <w:sz w:val="20"/>
                <w:szCs w:val="20"/>
                <w:highlight w:val="yellow"/>
                <w:lang w:val="en-CA" w:eastAsia="en-CA"/>
              </w:rPr>
            </w:pPr>
            <w:r w:rsidRPr="000B61C3">
              <w:rPr>
                <w:color w:val="000000"/>
                <w:sz w:val="20"/>
                <w:szCs w:val="20"/>
                <w:lang w:val="en-CA" w:eastAsia="en-CA"/>
              </w:rPr>
              <w:t>Demonstration project for ammonia semi-hermetic frequency convertible screw refrigeration compression unit in the industrial and commercial refrigeration industry at Fujian Snowman Co. Ltd.</w:t>
            </w:r>
          </w:p>
        </w:tc>
      </w:tr>
      <w:tr w:rsidR="009B7DAC" w:rsidRPr="000B61C3" w14:paraId="4234AC38" w14:textId="77777777" w:rsidTr="00810392">
        <w:tc>
          <w:tcPr>
            <w:tcW w:w="1410" w:type="pct"/>
            <w:tcBorders>
              <w:top w:val="single" w:sz="4" w:space="0" w:color="auto"/>
              <w:left w:val="single" w:sz="4" w:space="0" w:color="auto"/>
              <w:bottom w:val="single" w:sz="4" w:space="0" w:color="auto"/>
              <w:right w:val="single" w:sz="4" w:space="0" w:color="auto"/>
            </w:tcBorders>
            <w:noWrap/>
            <w:vAlign w:val="center"/>
          </w:tcPr>
          <w:p w14:paraId="4F024833" w14:textId="77777777" w:rsidR="009B7DAC" w:rsidRPr="000B61C3" w:rsidRDefault="009B7DAC" w:rsidP="000B61C3">
            <w:pPr>
              <w:contextualSpacing/>
              <w:jc w:val="left"/>
              <w:rPr>
                <w:sz w:val="20"/>
                <w:szCs w:val="20"/>
                <w:lang w:val="en-CA" w:eastAsia="en-CA"/>
              </w:rPr>
            </w:pPr>
            <w:r w:rsidRPr="000B61C3">
              <w:rPr>
                <w:sz w:val="20"/>
                <w:szCs w:val="20"/>
                <w:lang w:val="en-CA" w:eastAsia="en-CA"/>
              </w:rPr>
              <w:t>EQG/PHA/75/TAS/11</w:t>
            </w:r>
          </w:p>
        </w:tc>
        <w:tc>
          <w:tcPr>
            <w:tcW w:w="710" w:type="pct"/>
            <w:tcBorders>
              <w:top w:val="single" w:sz="4" w:space="0" w:color="auto"/>
              <w:left w:val="single" w:sz="4" w:space="0" w:color="auto"/>
              <w:bottom w:val="single" w:sz="4" w:space="0" w:color="auto"/>
              <w:right w:val="single" w:sz="4" w:space="0" w:color="auto"/>
            </w:tcBorders>
            <w:noWrap/>
            <w:vAlign w:val="center"/>
          </w:tcPr>
          <w:p w14:paraId="2598B880" w14:textId="77777777" w:rsidR="009B7DAC" w:rsidRPr="000B61C3" w:rsidRDefault="009B7DAC" w:rsidP="000B61C3">
            <w:pPr>
              <w:contextualSpacing/>
              <w:jc w:val="left"/>
              <w:rPr>
                <w:sz w:val="20"/>
                <w:szCs w:val="20"/>
                <w:highlight w:val="yellow"/>
                <w:lang w:val="en-CA" w:eastAsia="en-CA"/>
              </w:rPr>
            </w:pPr>
            <w:r w:rsidRPr="000B61C3">
              <w:rPr>
                <w:sz w:val="20"/>
                <w:szCs w:val="20"/>
                <w:lang w:val="en-CA" w:eastAsia="en-CA"/>
              </w:rPr>
              <w:t>UNEP</w:t>
            </w:r>
          </w:p>
        </w:tc>
        <w:tc>
          <w:tcPr>
            <w:tcW w:w="2880" w:type="pct"/>
            <w:tcBorders>
              <w:top w:val="single" w:sz="4" w:space="0" w:color="auto"/>
              <w:left w:val="single" w:sz="4" w:space="0" w:color="auto"/>
              <w:bottom w:val="single" w:sz="4" w:space="0" w:color="auto"/>
              <w:right w:val="single" w:sz="4" w:space="0" w:color="auto"/>
            </w:tcBorders>
            <w:vAlign w:val="center"/>
          </w:tcPr>
          <w:p w14:paraId="6EEAD685" w14:textId="77777777" w:rsidR="009B7DAC" w:rsidRPr="000B61C3" w:rsidRDefault="009B7DAC" w:rsidP="000B61C3">
            <w:pPr>
              <w:contextualSpacing/>
              <w:jc w:val="left"/>
              <w:rPr>
                <w:color w:val="000000"/>
                <w:sz w:val="20"/>
                <w:szCs w:val="20"/>
                <w:highlight w:val="yellow"/>
                <w:lang w:val="en-CA" w:eastAsia="en-CA"/>
              </w:rPr>
            </w:pPr>
            <w:r w:rsidRPr="000B61C3">
              <w:rPr>
                <w:bCs/>
                <w:sz w:val="20"/>
                <w:szCs w:val="20"/>
                <w:lang w:val="en-CA" w:eastAsia="en-CA"/>
              </w:rPr>
              <w:t>Verification report on the implementation of the HCFC phase-out management plan</w:t>
            </w:r>
          </w:p>
        </w:tc>
      </w:tr>
      <w:tr w:rsidR="009B7DAC" w:rsidRPr="000B61C3" w14:paraId="12AD5CC0" w14:textId="77777777" w:rsidTr="00810392">
        <w:tc>
          <w:tcPr>
            <w:tcW w:w="1410" w:type="pct"/>
            <w:tcBorders>
              <w:top w:val="single" w:sz="4" w:space="0" w:color="auto"/>
              <w:left w:val="single" w:sz="4" w:space="0" w:color="auto"/>
              <w:bottom w:val="single" w:sz="4" w:space="0" w:color="auto"/>
              <w:right w:val="single" w:sz="4" w:space="0" w:color="auto"/>
            </w:tcBorders>
            <w:noWrap/>
            <w:vAlign w:val="center"/>
          </w:tcPr>
          <w:p w14:paraId="79BFBC94" w14:textId="77777777" w:rsidR="009B7DAC" w:rsidRPr="000B61C3" w:rsidRDefault="009B7DAC" w:rsidP="000B61C3">
            <w:pPr>
              <w:contextualSpacing/>
              <w:jc w:val="left"/>
              <w:rPr>
                <w:sz w:val="20"/>
                <w:szCs w:val="20"/>
                <w:highlight w:val="yellow"/>
                <w:lang w:val="en-CA" w:eastAsia="en-CA"/>
              </w:rPr>
            </w:pPr>
            <w:r w:rsidRPr="00073A3C">
              <w:rPr>
                <w:color w:val="000000"/>
                <w:sz w:val="20"/>
                <w:szCs w:val="20"/>
                <w:lang w:val="en-CA" w:eastAsia="en-CA"/>
              </w:rPr>
              <w:t>GLO/REF/47/DEM/268</w:t>
            </w:r>
          </w:p>
        </w:tc>
        <w:tc>
          <w:tcPr>
            <w:tcW w:w="710" w:type="pct"/>
            <w:tcBorders>
              <w:top w:val="single" w:sz="4" w:space="0" w:color="auto"/>
              <w:left w:val="single" w:sz="4" w:space="0" w:color="auto"/>
              <w:bottom w:val="single" w:sz="4" w:space="0" w:color="auto"/>
              <w:right w:val="single" w:sz="4" w:space="0" w:color="auto"/>
            </w:tcBorders>
            <w:noWrap/>
            <w:vAlign w:val="center"/>
          </w:tcPr>
          <w:p w14:paraId="4BB26A9B" w14:textId="77777777" w:rsidR="009B7DAC" w:rsidRPr="000B61C3" w:rsidRDefault="009B7DAC" w:rsidP="000B61C3">
            <w:pPr>
              <w:contextualSpacing/>
              <w:jc w:val="left"/>
              <w:rPr>
                <w:sz w:val="20"/>
                <w:szCs w:val="20"/>
                <w:lang w:val="en-CA" w:eastAsia="en-CA"/>
              </w:rPr>
            </w:pPr>
            <w:r w:rsidRPr="000B61C3">
              <w:rPr>
                <w:sz w:val="20"/>
                <w:szCs w:val="20"/>
                <w:lang w:val="en-CA" w:eastAsia="en-CA"/>
              </w:rPr>
              <w:t>World Bank</w:t>
            </w:r>
          </w:p>
        </w:tc>
        <w:tc>
          <w:tcPr>
            <w:tcW w:w="2880" w:type="pct"/>
            <w:tcBorders>
              <w:top w:val="single" w:sz="4" w:space="0" w:color="auto"/>
              <w:left w:val="single" w:sz="4" w:space="0" w:color="auto"/>
              <w:bottom w:val="single" w:sz="4" w:space="0" w:color="auto"/>
              <w:right w:val="single" w:sz="4" w:space="0" w:color="auto"/>
            </w:tcBorders>
            <w:vAlign w:val="center"/>
          </w:tcPr>
          <w:p w14:paraId="16B0AB6E" w14:textId="77777777" w:rsidR="009B7DAC" w:rsidRPr="000B61C3" w:rsidRDefault="009B7DAC" w:rsidP="000B61C3">
            <w:pPr>
              <w:contextualSpacing/>
              <w:jc w:val="left"/>
              <w:rPr>
                <w:color w:val="000000"/>
                <w:sz w:val="20"/>
                <w:szCs w:val="20"/>
                <w:highlight w:val="yellow"/>
                <w:lang w:val="en-CA" w:eastAsia="en-CA"/>
              </w:rPr>
            </w:pPr>
            <w:r w:rsidRPr="000B61C3">
              <w:rPr>
                <w:color w:val="000000"/>
                <w:sz w:val="20"/>
                <w:szCs w:val="20"/>
                <w:lang w:val="en-CA" w:eastAsia="en-CA"/>
              </w:rPr>
              <w:t>Global chiller replacement project (China, India, Indonesia, Malaysia and Philippines)</w:t>
            </w:r>
          </w:p>
        </w:tc>
      </w:tr>
      <w:tr w:rsidR="009B7DAC" w:rsidRPr="000B61C3" w14:paraId="126117B1" w14:textId="77777777" w:rsidTr="00810392">
        <w:tc>
          <w:tcPr>
            <w:tcW w:w="1410" w:type="pct"/>
            <w:tcBorders>
              <w:top w:val="single" w:sz="4" w:space="0" w:color="auto"/>
              <w:left w:val="single" w:sz="4" w:space="0" w:color="auto"/>
              <w:bottom w:val="single" w:sz="4" w:space="0" w:color="auto"/>
              <w:right w:val="single" w:sz="4" w:space="0" w:color="auto"/>
            </w:tcBorders>
            <w:vAlign w:val="center"/>
          </w:tcPr>
          <w:p w14:paraId="1FCBF7A9" w14:textId="77777777" w:rsidR="009B7DAC" w:rsidRPr="000B61C3" w:rsidRDefault="009B7DAC" w:rsidP="000B61C3">
            <w:pPr>
              <w:contextualSpacing/>
              <w:jc w:val="left"/>
              <w:rPr>
                <w:b/>
                <w:bCs/>
                <w:sz w:val="20"/>
                <w:szCs w:val="20"/>
                <w:lang w:val="en-CA" w:eastAsia="en-CA"/>
              </w:rPr>
            </w:pPr>
            <w:r w:rsidRPr="00073A3C">
              <w:rPr>
                <w:color w:val="000000"/>
                <w:sz w:val="20"/>
                <w:szCs w:val="20"/>
                <w:lang w:val="en-CA" w:eastAsia="en-CA"/>
              </w:rPr>
              <w:t>GLO/SEV/47/TAS/269</w:t>
            </w:r>
          </w:p>
        </w:tc>
        <w:tc>
          <w:tcPr>
            <w:tcW w:w="710" w:type="pct"/>
            <w:tcBorders>
              <w:top w:val="single" w:sz="4" w:space="0" w:color="auto"/>
              <w:left w:val="single" w:sz="4" w:space="0" w:color="auto"/>
              <w:bottom w:val="single" w:sz="4" w:space="0" w:color="auto"/>
              <w:right w:val="single" w:sz="4" w:space="0" w:color="auto"/>
            </w:tcBorders>
            <w:vAlign w:val="center"/>
          </w:tcPr>
          <w:p w14:paraId="6EE8D3ED" w14:textId="77777777" w:rsidR="009B7DAC" w:rsidRPr="000B61C3" w:rsidRDefault="009B7DAC" w:rsidP="000B61C3">
            <w:pPr>
              <w:contextualSpacing/>
              <w:jc w:val="left"/>
              <w:rPr>
                <w:sz w:val="20"/>
                <w:szCs w:val="20"/>
                <w:lang w:val="en-CA" w:eastAsia="en-CA"/>
              </w:rPr>
            </w:pPr>
            <w:r w:rsidRPr="000B61C3">
              <w:rPr>
                <w:sz w:val="20"/>
                <w:szCs w:val="20"/>
                <w:lang w:val="en-CA" w:eastAsia="en-CA"/>
              </w:rPr>
              <w:t>Portugal</w:t>
            </w:r>
          </w:p>
        </w:tc>
        <w:tc>
          <w:tcPr>
            <w:tcW w:w="2880" w:type="pct"/>
            <w:tcBorders>
              <w:top w:val="single" w:sz="4" w:space="0" w:color="auto"/>
              <w:left w:val="single" w:sz="4" w:space="0" w:color="auto"/>
              <w:bottom w:val="single" w:sz="4" w:space="0" w:color="auto"/>
              <w:right w:val="single" w:sz="4" w:space="0" w:color="auto"/>
            </w:tcBorders>
            <w:vAlign w:val="center"/>
          </w:tcPr>
          <w:p w14:paraId="75171A83" w14:textId="77777777" w:rsidR="009B7DAC" w:rsidRPr="000B61C3" w:rsidRDefault="009B7DAC" w:rsidP="000B61C3">
            <w:pPr>
              <w:contextualSpacing/>
              <w:jc w:val="left"/>
              <w:rPr>
                <w:bCs/>
                <w:sz w:val="20"/>
                <w:szCs w:val="20"/>
                <w:lang w:val="en-CA" w:eastAsia="en-CA"/>
              </w:rPr>
            </w:pPr>
            <w:r w:rsidRPr="000B61C3">
              <w:rPr>
                <w:bCs/>
                <w:sz w:val="20"/>
                <w:szCs w:val="20"/>
                <w:lang w:val="en-CA" w:eastAsia="en-CA"/>
              </w:rPr>
              <w:t>Communication and cooperation support to Portuguese speaking countries (Angola, Cape Verde, East Timor, Guinea Bissau, Mozambique and Sao Tome and Principe)</w:t>
            </w:r>
          </w:p>
        </w:tc>
      </w:tr>
      <w:tr w:rsidR="009B7DAC" w:rsidRPr="000B61C3" w14:paraId="736433D1" w14:textId="77777777" w:rsidTr="00810392">
        <w:tc>
          <w:tcPr>
            <w:tcW w:w="1410" w:type="pct"/>
            <w:tcBorders>
              <w:top w:val="single" w:sz="4" w:space="0" w:color="auto"/>
              <w:left w:val="single" w:sz="4" w:space="0" w:color="auto"/>
              <w:bottom w:val="single" w:sz="4" w:space="0" w:color="auto"/>
              <w:right w:val="single" w:sz="4" w:space="0" w:color="auto"/>
            </w:tcBorders>
            <w:noWrap/>
            <w:vAlign w:val="center"/>
          </w:tcPr>
          <w:p w14:paraId="31D69DC5" w14:textId="77777777" w:rsidR="009B7DAC" w:rsidRPr="000B61C3" w:rsidRDefault="009B7DAC" w:rsidP="000B61C3">
            <w:pPr>
              <w:contextualSpacing/>
              <w:jc w:val="left"/>
              <w:rPr>
                <w:sz w:val="20"/>
                <w:szCs w:val="20"/>
                <w:highlight w:val="yellow"/>
                <w:lang w:val="en-CA" w:eastAsia="en-CA"/>
              </w:rPr>
            </w:pPr>
            <w:r w:rsidRPr="00073A3C">
              <w:rPr>
                <w:color w:val="000000"/>
                <w:sz w:val="20"/>
                <w:szCs w:val="20"/>
                <w:lang w:val="en-CA" w:eastAsia="en-CA"/>
              </w:rPr>
              <w:t>GLO/SEV/63/TAS/309</w:t>
            </w:r>
          </w:p>
        </w:tc>
        <w:tc>
          <w:tcPr>
            <w:tcW w:w="710" w:type="pct"/>
            <w:tcBorders>
              <w:top w:val="single" w:sz="4" w:space="0" w:color="auto"/>
              <w:left w:val="single" w:sz="4" w:space="0" w:color="auto"/>
              <w:bottom w:val="single" w:sz="4" w:space="0" w:color="auto"/>
              <w:right w:val="single" w:sz="4" w:space="0" w:color="auto"/>
            </w:tcBorders>
            <w:noWrap/>
            <w:vAlign w:val="center"/>
          </w:tcPr>
          <w:p w14:paraId="116F5873" w14:textId="77777777" w:rsidR="009B7DAC" w:rsidRPr="000B61C3" w:rsidRDefault="009B7DAC" w:rsidP="000B61C3">
            <w:pPr>
              <w:contextualSpacing/>
              <w:jc w:val="left"/>
              <w:rPr>
                <w:sz w:val="20"/>
                <w:szCs w:val="20"/>
                <w:lang w:val="en-CA" w:eastAsia="en-CA"/>
              </w:rPr>
            </w:pPr>
            <w:r w:rsidRPr="000B61C3">
              <w:rPr>
                <w:sz w:val="20"/>
                <w:szCs w:val="20"/>
                <w:lang w:val="en-CA" w:eastAsia="en-CA"/>
              </w:rPr>
              <w:t>World Bank</w:t>
            </w:r>
          </w:p>
        </w:tc>
        <w:tc>
          <w:tcPr>
            <w:tcW w:w="2880" w:type="pct"/>
            <w:tcBorders>
              <w:top w:val="single" w:sz="4" w:space="0" w:color="auto"/>
              <w:left w:val="single" w:sz="4" w:space="0" w:color="auto"/>
              <w:bottom w:val="single" w:sz="4" w:space="0" w:color="auto"/>
              <w:right w:val="single" w:sz="4" w:space="0" w:color="auto"/>
            </w:tcBorders>
            <w:vAlign w:val="center"/>
          </w:tcPr>
          <w:p w14:paraId="77A0EAFF" w14:textId="77777777" w:rsidR="009B7DAC" w:rsidRPr="000B61C3" w:rsidRDefault="009B7DAC" w:rsidP="000B61C3">
            <w:pPr>
              <w:contextualSpacing/>
              <w:jc w:val="left"/>
              <w:rPr>
                <w:color w:val="000000"/>
                <w:sz w:val="20"/>
                <w:szCs w:val="20"/>
                <w:highlight w:val="yellow"/>
                <w:lang w:val="en-CA" w:eastAsia="en-CA"/>
              </w:rPr>
            </w:pPr>
            <w:r w:rsidRPr="000B61C3">
              <w:rPr>
                <w:color w:val="000000"/>
                <w:sz w:val="20"/>
                <w:szCs w:val="20"/>
                <w:lang w:val="en-CA" w:eastAsia="en-CA"/>
              </w:rPr>
              <w:t>Resource mobilization for HCFC phase-out co-benefits study</w:t>
            </w:r>
          </w:p>
        </w:tc>
      </w:tr>
      <w:tr w:rsidR="009B7DAC" w:rsidRPr="000B61C3" w14:paraId="08934366" w14:textId="77777777" w:rsidTr="00810392">
        <w:tc>
          <w:tcPr>
            <w:tcW w:w="1410" w:type="pct"/>
            <w:tcBorders>
              <w:top w:val="single" w:sz="4" w:space="0" w:color="auto"/>
              <w:left w:val="single" w:sz="4" w:space="0" w:color="auto"/>
              <w:bottom w:val="single" w:sz="4" w:space="0" w:color="auto"/>
              <w:right w:val="single" w:sz="4" w:space="0" w:color="auto"/>
            </w:tcBorders>
            <w:noWrap/>
            <w:vAlign w:val="center"/>
          </w:tcPr>
          <w:p w14:paraId="6624CA71" w14:textId="77777777" w:rsidR="009B7DAC" w:rsidRPr="000B61C3" w:rsidRDefault="009B7DAC" w:rsidP="000B61C3">
            <w:pPr>
              <w:contextualSpacing/>
              <w:jc w:val="left"/>
              <w:rPr>
                <w:sz w:val="20"/>
                <w:szCs w:val="20"/>
                <w:highlight w:val="yellow"/>
                <w:lang w:val="en-CA" w:eastAsia="en-CA"/>
              </w:rPr>
            </w:pPr>
            <w:r w:rsidRPr="00073A3C">
              <w:rPr>
                <w:color w:val="000000"/>
                <w:sz w:val="20"/>
                <w:szCs w:val="20"/>
                <w:lang w:val="en-CA" w:eastAsia="en-CA"/>
              </w:rPr>
              <w:t>IDS/ARS/56/TAS/184</w:t>
            </w:r>
          </w:p>
        </w:tc>
        <w:tc>
          <w:tcPr>
            <w:tcW w:w="710" w:type="pct"/>
            <w:tcBorders>
              <w:top w:val="single" w:sz="4" w:space="0" w:color="auto"/>
              <w:left w:val="single" w:sz="4" w:space="0" w:color="auto"/>
              <w:bottom w:val="single" w:sz="4" w:space="0" w:color="auto"/>
              <w:right w:val="single" w:sz="4" w:space="0" w:color="auto"/>
            </w:tcBorders>
            <w:noWrap/>
            <w:vAlign w:val="center"/>
          </w:tcPr>
          <w:p w14:paraId="2C773216" w14:textId="77777777" w:rsidR="009B7DAC" w:rsidRPr="000B61C3" w:rsidRDefault="009B7DAC" w:rsidP="000B61C3">
            <w:pPr>
              <w:contextualSpacing/>
              <w:jc w:val="left"/>
              <w:rPr>
                <w:sz w:val="20"/>
                <w:szCs w:val="20"/>
                <w:lang w:val="en-CA" w:eastAsia="en-CA"/>
              </w:rPr>
            </w:pPr>
            <w:r w:rsidRPr="000B61C3">
              <w:rPr>
                <w:sz w:val="20"/>
                <w:szCs w:val="20"/>
                <w:lang w:val="en-CA" w:eastAsia="en-CA"/>
              </w:rPr>
              <w:t>World Bank</w:t>
            </w:r>
          </w:p>
        </w:tc>
        <w:tc>
          <w:tcPr>
            <w:tcW w:w="2880" w:type="pct"/>
            <w:tcBorders>
              <w:top w:val="single" w:sz="4" w:space="0" w:color="auto"/>
              <w:left w:val="single" w:sz="4" w:space="0" w:color="auto"/>
              <w:bottom w:val="single" w:sz="4" w:space="0" w:color="auto"/>
              <w:right w:val="single" w:sz="4" w:space="0" w:color="auto"/>
            </w:tcBorders>
            <w:vAlign w:val="center"/>
          </w:tcPr>
          <w:p w14:paraId="73C93215" w14:textId="77777777" w:rsidR="009B7DAC" w:rsidRPr="000B61C3" w:rsidRDefault="009B7DAC" w:rsidP="000B61C3">
            <w:pPr>
              <w:contextualSpacing/>
              <w:jc w:val="left"/>
              <w:rPr>
                <w:color w:val="000000"/>
                <w:sz w:val="20"/>
                <w:szCs w:val="20"/>
                <w:highlight w:val="yellow"/>
                <w:lang w:val="en-CA" w:eastAsia="en-CA"/>
              </w:rPr>
            </w:pPr>
            <w:r w:rsidRPr="000B61C3">
              <w:rPr>
                <w:color w:val="000000"/>
                <w:sz w:val="20"/>
                <w:szCs w:val="20"/>
                <w:lang w:val="en-CA" w:eastAsia="en-CA"/>
              </w:rPr>
              <w:t>Technical assistance to implement national transition strategy to CFC-free MDI</w:t>
            </w:r>
          </w:p>
        </w:tc>
      </w:tr>
      <w:tr w:rsidR="009B7DAC" w:rsidRPr="000B61C3" w14:paraId="79D7D78A" w14:textId="77777777" w:rsidTr="00810392">
        <w:tc>
          <w:tcPr>
            <w:tcW w:w="1410" w:type="pct"/>
            <w:tcBorders>
              <w:top w:val="single" w:sz="4" w:space="0" w:color="auto"/>
              <w:left w:val="single" w:sz="4" w:space="0" w:color="auto"/>
              <w:bottom w:val="single" w:sz="4" w:space="0" w:color="auto"/>
              <w:right w:val="single" w:sz="4" w:space="0" w:color="auto"/>
            </w:tcBorders>
            <w:noWrap/>
            <w:vAlign w:val="center"/>
          </w:tcPr>
          <w:p w14:paraId="148D4599" w14:textId="77777777" w:rsidR="009B7DAC" w:rsidRPr="000B61C3" w:rsidRDefault="009B7DAC" w:rsidP="000B61C3">
            <w:pPr>
              <w:contextualSpacing/>
              <w:jc w:val="left"/>
              <w:rPr>
                <w:sz w:val="20"/>
                <w:szCs w:val="20"/>
                <w:lang w:val="en-CA" w:eastAsia="en-CA"/>
              </w:rPr>
            </w:pPr>
            <w:r w:rsidRPr="000B61C3">
              <w:rPr>
                <w:sz w:val="20"/>
                <w:szCs w:val="20"/>
                <w:lang w:val="en-CA" w:eastAsia="en-CA"/>
              </w:rPr>
              <w:t>IND/ARS/56/TAS/425</w:t>
            </w:r>
          </w:p>
        </w:tc>
        <w:tc>
          <w:tcPr>
            <w:tcW w:w="710" w:type="pct"/>
            <w:tcBorders>
              <w:top w:val="single" w:sz="4" w:space="0" w:color="auto"/>
              <w:left w:val="single" w:sz="4" w:space="0" w:color="auto"/>
              <w:bottom w:val="single" w:sz="4" w:space="0" w:color="auto"/>
              <w:right w:val="single" w:sz="4" w:space="0" w:color="auto"/>
            </w:tcBorders>
            <w:noWrap/>
            <w:vAlign w:val="center"/>
          </w:tcPr>
          <w:p w14:paraId="0AB3B223" w14:textId="77777777" w:rsidR="009B7DAC" w:rsidRPr="000B61C3" w:rsidRDefault="009B7DAC" w:rsidP="000B61C3">
            <w:pPr>
              <w:contextualSpacing/>
              <w:jc w:val="left"/>
              <w:rPr>
                <w:sz w:val="20"/>
                <w:szCs w:val="20"/>
                <w:highlight w:val="yellow"/>
                <w:lang w:val="en-CA" w:eastAsia="en-CA"/>
              </w:rPr>
            </w:pPr>
            <w:r w:rsidRPr="000B61C3">
              <w:rPr>
                <w:sz w:val="20"/>
                <w:szCs w:val="20"/>
                <w:lang w:val="en-CA" w:eastAsia="en-CA"/>
              </w:rPr>
              <w:t>UNEP</w:t>
            </w:r>
          </w:p>
        </w:tc>
        <w:tc>
          <w:tcPr>
            <w:tcW w:w="2880" w:type="pct"/>
            <w:tcBorders>
              <w:top w:val="single" w:sz="4" w:space="0" w:color="auto"/>
              <w:left w:val="single" w:sz="4" w:space="0" w:color="auto"/>
              <w:bottom w:val="single" w:sz="4" w:space="0" w:color="auto"/>
              <w:right w:val="single" w:sz="4" w:space="0" w:color="auto"/>
            </w:tcBorders>
            <w:vAlign w:val="center"/>
          </w:tcPr>
          <w:p w14:paraId="2AC59AFE" w14:textId="77777777" w:rsidR="009B7DAC" w:rsidRPr="000B61C3" w:rsidRDefault="009B7DAC" w:rsidP="000B61C3">
            <w:pPr>
              <w:contextualSpacing/>
              <w:jc w:val="left"/>
              <w:rPr>
                <w:color w:val="000000"/>
                <w:sz w:val="20"/>
                <w:szCs w:val="20"/>
                <w:highlight w:val="yellow"/>
                <w:lang w:val="en-CA" w:eastAsia="en-CA"/>
              </w:rPr>
            </w:pPr>
            <w:r w:rsidRPr="000B61C3">
              <w:rPr>
                <w:color w:val="000000"/>
                <w:sz w:val="20"/>
                <w:szCs w:val="20"/>
                <w:lang w:val="en-CA" w:eastAsia="en-CA"/>
              </w:rPr>
              <w:t>National strategy for transition to non-CFC MDIs</w:t>
            </w:r>
          </w:p>
        </w:tc>
      </w:tr>
      <w:tr w:rsidR="009B7DAC" w:rsidRPr="000B61C3" w14:paraId="1731C5C2" w14:textId="77777777" w:rsidTr="00810392">
        <w:tc>
          <w:tcPr>
            <w:tcW w:w="1410" w:type="pct"/>
            <w:tcBorders>
              <w:top w:val="single" w:sz="4" w:space="0" w:color="auto"/>
              <w:left w:val="single" w:sz="4" w:space="0" w:color="auto"/>
              <w:bottom w:val="single" w:sz="4" w:space="0" w:color="auto"/>
              <w:right w:val="single" w:sz="4" w:space="0" w:color="auto"/>
            </w:tcBorders>
            <w:noWrap/>
            <w:vAlign w:val="center"/>
          </w:tcPr>
          <w:p w14:paraId="6874BE18" w14:textId="77777777" w:rsidR="009B7DAC" w:rsidRPr="000B61C3" w:rsidRDefault="009B7DAC" w:rsidP="000B61C3">
            <w:pPr>
              <w:contextualSpacing/>
              <w:jc w:val="left"/>
              <w:rPr>
                <w:sz w:val="20"/>
                <w:szCs w:val="20"/>
                <w:highlight w:val="yellow"/>
                <w:lang w:val="en-CA" w:eastAsia="en-CA"/>
              </w:rPr>
            </w:pPr>
            <w:r w:rsidRPr="00073A3C">
              <w:rPr>
                <w:color w:val="000000"/>
                <w:sz w:val="20"/>
                <w:szCs w:val="20"/>
                <w:lang w:val="en-CA" w:eastAsia="en-CA"/>
              </w:rPr>
              <w:t>IND/HAL/34/INV/315</w:t>
            </w:r>
          </w:p>
        </w:tc>
        <w:tc>
          <w:tcPr>
            <w:tcW w:w="710" w:type="pct"/>
            <w:tcBorders>
              <w:top w:val="single" w:sz="4" w:space="0" w:color="auto"/>
              <w:left w:val="single" w:sz="4" w:space="0" w:color="auto"/>
              <w:bottom w:val="single" w:sz="4" w:space="0" w:color="auto"/>
              <w:right w:val="single" w:sz="4" w:space="0" w:color="auto"/>
            </w:tcBorders>
            <w:noWrap/>
            <w:vAlign w:val="center"/>
          </w:tcPr>
          <w:p w14:paraId="61AD8D63" w14:textId="77777777" w:rsidR="009B7DAC" w:rsidRPr="000B61C3" w:rsidRDefault="009B7DAC" w:rsidP="000B61C3">
            <w:pPr>
              <w:contextualSpacing/>
              <w:jc w:val="left"/>
              <w:rPr>
                <w:sz w:val="20"/>
                <w:szCs w:val="20"/>
                <w:lang w:val="en-CA" w:eastAsia="en-CA"/>
              </w:rPr>
            </w:pPr>
            <w:r w:rsidRPr="000B61C3">
              <w:rPr>
                <w:sz w:val="20"/>
                <w:szCs w:val="20"/>
                <w:lang w:val="en-CA" w:eastAsia="en-CA"/>
              </w:rPr>
              <w:t>World Bank</w:t>
            </w:r>
          </w:p>
        </w:tc>
        <w:tc>
          <w:tcPr>
            <w:tcW w:w="2880" w:type="pct"/>
            <w:tcBorders>
              <w:top w:val="single" w:sz="4" w:space="0" w:color="auto"/>
              <w:left w:val="single" w:sz="4" w:space="0" w:color="auto"/>
              <w:bottom w:val="single" w:sz="4" w:space="0" w:color="auto"/>
              <w:right w:val="single" w:sz="4" w:space="0" w:color="auto"/>
            </w:tcBorders>
            <w:vAlign w:val="center"/>
          </w:tcPr>
          <w:p w14:paraId="5A15F3AB" w14:textId="77777777" w:rsidR="009B7DAC" w:rsidRPr="000B61C3" w:rsidRDefault="009B7DAC" w:rsidP="000B61C3">
            <w:pPr>
              <w:contextualSpacing/>
              <w:jc w:val="left"/>
              <w:rPr>
                <w:color w:val="000000"/>
                <w:sz w:val="20"/>
                <w:szCs w:val="20"/>
                <w:highlight w:val="yellow"/>
                <w:lang w:val="en-CA" w:eastAsia="en-CA"/>
              </w:rPr>
            </w:pPr>
            <w:r w:rsidRPr="000B61C3">
              <w:rPr>
                <w:color w:val="000000"/>
                <w:sz w:val="20"/>
                <w:szCs w:val="20"/>
                <w:lang w:val="en-CA" w:eastAsia="en-CA"/>
              </w:rPr>
              <w:t>Halon production and consumption sector phase out plan</w:t>
            </w:r>
          </w:p>
        </w:tc>
      </w:tr>
      <w:tr w:rsidR="009B7DAC" w:rsidRPr="000B61C3" w14:paraId="668E8905" w14:textId="77777777" w:rsidTr="00810392">
        <w:tc>
          <w:tcPr>
            <w:tcW w:w="1410" w:type="pct"/>
            <w:tcBorders>
              <w:top w:val="single" w:sz="4" w:space="0" w:color="auto"/>
              <w:left w:val="single" w:sz="4" w:space="0" w:color="auto"/>
              <w:bottom w:val="single" w:sz="4" w:space="0" w:color="auto"/>
              <w:right w:val="single" w:sz="4" w:space="0" w:color="auto"/>
            </w:tcBorders>
            <w:vAlign w:val="center"/>
          </w:tcPr>
          <w:p w14:paraId="6B7C66C3" w14:textId="77777777" w:rsidR="009B7DAC" w:rsidRPr="000B61C3" w:rsidRDefault="009B7DAC" w:rsidP="000B61C3">
            <w:pPr>
              <w:contextualSpacing/>
              <w:jc w:val="left"/>
              <w:rPr>
                <w:b/>
                <w:bCs/>
                <w:sz w:val="20"/>
                <w:szCs w:val="20"/>
                <w:lang w:val="en-CA" w:eastAsia="en-CA"/>
              </w:rPr>
            </w:pPr>
            <w:r w:rsidRPr="00073A3C">
              <w:rPr>
                <w:color w:val="000000"/>
                <w:sz w:val="20"/>
                <w:szCs w:val="20"/>
                <w:lang w:val="en-CA" w:eastAsia="en-CA"/>
              </w:rPr>
              <w:t>JOR/FUM/29/INV/54</w:t>
            </w:r>
          </w:p>
        </w:tc>
        <w:tc>
          <w:tcPr>
            <w:tcW w:w="710" w:type="pct"/>
            <w:tcBorders>
              <w:top w:val="single" w:sz="4" w:space="0" w:color="auto"/>
              <w:left w:val="single" w:sz="4" w:space="0" w:color="auto"/>
              <w:bottom w:val="single" w:sz="4" w:space="0" w:color="auto"/>
              <w:right w:val="single" w:sz="4" w:space="0" w:color="auto"/>
            </w:tcBorders>
            <w:vAlign w:val="center"/>
          </w:tcPr>
          <w:p w14:paraId="1E7F2507" w14:textId="77777777" w:rsidR="009B7DAC" w:rsidRPr="000B61C3" w:rsidRDefault="009B7DAC" w:rsidP="000B61C3">
            <w:pPr>
              <w:contextualSpacing/>
              <w:jc w:val="left"/>
              <w:rPr>
                <w:sz w:val="20"/>
                <w:szCs w:val="20"/>
                <w:lang w:val="en-CA" w:eastAsia="en-CA"/>
              </w:rPr>
            </w:pPr>
            <w:r w:rsidRPr="000B61C3">
              <w:rPr>
                <w:sz w:val="20"/>
                <w:szCs w:val="20"/>
                <w:lang w:val="en-CA" w:eastAsia="en-CA"/>
              </w:rPr>
              <w:t>Germany</w:t>
            </w:r>
          </w:p>
        </w:tc>
        <w:tc>
          <w:tcPr>
            <w:tcW w:w="2880" w:type="pct"/>
            <w:tcBorders>
              <w:top w:val="single" w:sz="4" w:space="0" w:color="auto"/>
              <w:left w:val="single" w:sz="4" w:space="0" w:color="auto"/>
              <w:bottom w:val="single" w:sz="4" w:space="0" w:color="auto"/>
              <w:right w:val="single" w:sz="4" w:space="0" w:color="auto"/>
            </w:tcBorders>
            <w:vAlign w:val="center"/>
          </w:tcPr>
          <w:p w14:paraId="0EBC3D76" w14:textId="77777777" w:rsidR="009B7DAC" w:rsidRPr="000B61C3" w:rsidRDefault="009B7DAC" w:rsidP="000B61C3">
            <w:pPr>
              <w:contextualSpacing/>
              <w:jc w:val="left"/>
              <w:rPr>
                <w:bCs/>
                <w:sz w:val="20"/>
                <w:szCs w:val="20"/>
                <w:lang w:val="en-CA" w:eastAsia="en-CA"/>
              </w:rPr>
            </w:pPr>
            <w:r w:rsidRPr="000B61C3">
              <w:rPr>
                <w:bCs/>
                <w:sz w:val="20"/>
                <w:szCs w:val="20"/>
                <w:lang w:val="en-CA" w:eastAsia="en-CA"/>
              </w:rPr>
              <w:t>Complete phase-out of the use of methyl bromide in Jordan</w:t>
            </w:r>
          </w:p>
        </w:tc>
      </w:tr>
      <w:tr w:rsidR="009B7DAC" w:rsidRPr="000B61C3" w14:paraId="3E4A652E" w14:textId="77777777" w:rsidTr="00810392">
        <w:tc>
          <w:tcPr>
            <w:tcW w:w="1410" w:type="pct"/>
            <w:tcBorders>
              <w:top w:val="single" w:sz="4" w:space="0" w:color="auto"/>
              <w:left w:val="single" w:sz="4" w:space="0" w:color="auto"/>
              <w:bottom w:val="single" w:sz="4" w:space="0" w:color="auto"/>
              <w:right w:val="single" w:sz="4" w:space="0" w:color="auto"/>
            </w:tcBorders>
            <w:noWrap/>
            <w:vAlign w:val="center"/>
          </w:tcPr>
          <w:p w14:paraId="052B64A7" w14:textId="77777777" w:rsidR="009B7DAC" w:rsidRPr="000B61C3" w:rsidRDefault="009B7DAC" w:rsidP="000B61C3">
            <w:pPr>
              <w:contextualSpacing/>
              <w:jc w:val="left"/>
              <w:rPr>
                <w:sz w:val="20"/>
                <w:szCs w:val="20"/>
                <w:highlight w:val="yellow"/>
                <w:lang w:val="en-CA" w:eastAsia="en-CA"/>
              </w:rPr>
            </w:pPr>
            <w:r w:rsidRPr="00073A3C">
              <w:rPr>
                <w:color w:val="000000"/>
                <w:sz w:val="20"/>
                <w:szCs w:val="20"/>
                <w:lang w:val="en-CA" w:eastAsia="en-CA"/>
              </w:rPr>
              <w:t>JOR/PHA/38/INV/77</w:t>
            </w:r>
          </w:p>
        </w:tc>
        <w:tc>
          <w:tcPr>
            <w:tcW w:w="710" w:type="pct"/>
            <w:tcBorders>
              <w:top w:val="single" w:sz="4" w:space="0" w:color="auto"/>
              <w:left w:val="single" w:sz="4" w:space="0" w:color="auto"/>
              <w:bottom w:val="single" w:sz="4" w:space="0" w:color="auto"/>
              <w:right w:val="single" w:sz="4" w:space="0" w:color="auto"/>
            </w:tcBorders>
            <w:noWrap/>
            <w:vAlign w:val="center"/>
          </w:tcPr>
          <w:p w14:paraId="6CC11A5B" w14:textId="77777777" w:rsidR="009B7DAC" w:rsidRPr="000B61C3" w:rsidRDefault="009B7DAC" w:rsidP="000B61C3">
            <w:pPr>
              <w:contextualSpacing/>
              <w:jc w:val="left"/>
              <w:rPr>
                <w:sz w:val="20"/>
                <w:szCs w:val="20"/>
                <w:lang w:val="en-CA" w:eastAsia="en-CA"/>
              </w:rPr>
            </w:pPr>
            <w:r w:rsidRPr="000B61C3">
              <w:rPr>
                <w:sz w:val="20"/>
                <w:szCs w:val="20"/>
                <w:lang w:val="en-CA" w:eastAsia="en-CA"/>
              </w:rPr>
              <w:t>World Bank</w:t>
            </w:r>
          </w:p>
        </w:tc>
        <w:tc>
          <w:tcPr>
            <w:tcW w:w="2880" w:type="pct"/>
            <w:tcBorders>
              <w:top w:val="single" w:sz="4" w:space="0" w:color="auto"/>
              <w:left w:val="single" w:sz="4" w:space="0" w:color="auto"/>
              <w:bottom w:val="single" w:sz="4" w:space="0" w:color="auto"/>
              <w:right w:val="single" w:sz="4" w:space="0" w:color="auto"/>
            </w:tcBorders>
            <w:vAlign w:val="center"/>
          </w:tcPr>
          <w:p w14:paraId="471CFE08" w14:textId="77777777" w:rsidR="009B7DAC" w:rsidRPr="000B61C3" w:rsidRDefault="009B7DAC" w:rsidP="000B61C3">
            <w:pPr>
              <w:contextualSpacing/>
              <w:jc w:val="left"/>
              <w:rPr>
                <w:color w:val="000000"/>
                <w:sz w:val="20"/>
                <w:szCs w:val="20"/>
                <w:highlight w:val="yellow"/>
                <w:lang w:val="en-CA" w:eastAsia="en-CA"/>
              </w:rPr>
            </w:pPr>
            <w:r w:rsidRPr="000B61C3">
              <w:rPr>
                <w:color w:val="000000"/>
                <w:sz w:val="20"/>
                <w:szCs w:val="20"/>
                <w:lang w:val="en-CA" w:eastAsia="en-CA"/>
              </w:rPr>
              <w:t>National ODS phase-out plan: aerosol, foam, MAC service and solvent sectors</w:t>
            </w:r>
          </w:p>
        </w:tc>
      </w:tr>
      <w:tr w:rsidR="009B7DAC" w:rsidRPr="000B61C3" w14:paraId="603BAA67" w14:textId="77777777" w:rsidTr="00810392">
        <w:tc>
          <w:tcPr>
            <w:tcW w:w="1410" w:type="pct"/>
            <w:tcBorders>
              <w:top w:val="single" w:sz="4" w:space="0" w:color="auto"/>
              <w:left w:val="single" w:sz="4" w:space="0" w:color="auto"/>
              <w:bottom w:val="single" w:sz="4" w:space="0" w:color="auto"/>
              <w:right w:val="single" w:sz="4" w:space="0" w:color="auto"/>
            </w:tcBorders>
            <w:noWrap/>
            <w:vAlign w:val="center"/>
          </w:tcPr>
          <w:p w14:paraId="47185B3F" w14:textId="77777777" w:rsidR="009B7DAC" w:rsidRPr="000B61C3" w:rsidRDefault="009B7DAC" w:rsidP="000B61C3">
            <w:pPr>
              <w:contextualSpacing/>
              <w:jc w:val="left"/>
              <w:rPr>
                <w:sz w:val="20"/>
                <w:szCs w:val="20"/>
                <w:highlight w:val="yellow"/>
                <w:lang w:val="en-CA" w:eastAsia="en-CA"/>
              </w:rPr>
            </w:pPr>
            <w:r w:rsidRPr="000B61C3">
              <w:rPr>
                <w:sz w:val="20"/>
                <w:szCs w:val="20"/>
                <w:lang w:val="uz-Cyrl-UZ" w:eastAsia="en-CA"/>
              </w:rPr>
              <w:lastRenderedPageBreak/>
              <w:t>KUW/REF/75/TAS/29</w:t>
            </w:r>
          </w:p>
        </w:tc>
        <w:tc>
          <w:tcPr>
            <w:tcW w:w="710" w:type="pct"/>
            <w:tcBorders>
              <w:top w:val="single" w:sz="4" w:space="0" w:color="auto"/>
              <w:left w:val="single" w:sz="4" w:space="0" w:color="auto"/>
              <w:bottom w:val="single" w:sz="4" w:space="0" w:color="auto"/>
              <w:right w:val="single" w:sz="4" w:space="0" w:color="auto"/>
            </w:tcBorders>
            <w:noWrap/>
            <w:vAlign w:val="center"/>
          </w:tcPr>
          <w:p w14:paraId="0C7148F2" w14:textId="77777777" w:rsidR="009B7DAC" w:rsidRPr="000B61C3" w:rsidRDefault="009B7DAC" w:rsidP="000B61C3">
            <w:pPr>
              <w:contextualSpacing/>
              <w:jc w:val="left"/>
              <w:rPr>
                <w:sz w:val="20"/>
                <w:szCs w:val="20"/>
                <w:highlight w:val="yellow"/>
                <w:lang w:val="en-CA" w:eastAsia="en-CA"/>
              </w:rPr>
            </w:pPr>
            <w:r w:rsidRPr="000B61C3">
              <w:rPr>
                <w:sz w:val="20"/>
                <w:szCs w:val="20"/>
                <w:lang w:val="en-CA" w:eastAsia="en-CA"/>
              </w:rPr>
              <w:t>UNEP</w:t>
            </w:r>
          </w:p>
        </w:tc>
        <w:tc>
          <w:tcPr>
            <w:tcW w:w="2880" w:type="pct"/>
            <w:tcBorders>
              <w:top w:val="single" w:sz="4" w:space="0" w:color="auto"/>
              <w:left w:val="single" w:sz="4" w:space="0" w:color="auto"/>
              <w:bottom w:val="single" w:sz="4" w:space="0" w:color="auto"/>
              <w:right w:val="single" w:sz="4" w:space="0" w:color="auto"/>
            </w:tcBorders>
            <w:vAlign w:val="center"/>
          </w:tcPr>
          <w:p w14:paraId="71082335" w14:textId="77777777" w:rsidR="009B7DAC" w:rsidRPr="000B61C3" w:rsidRDefault="009B7DAC" w:rsidP="000B61C3">
            <w:pPr>
              <w:contextualSpacing/>
              <w:jc w:val="left"/>
              <w:rPr>
                <w:color w:val="000000"/>
                <w:sz w:val="20"/>
                <w:szCs w:val="20"/>
                <w:highlight w:val="yellow"/>
                <w:lang w:val="en-CA" w:eastAsia="en-CA"/>
              </w:rPr>
            </w:pPr>
            <w:r w:rsidRPr="000B61C3">
              <w:rPr>
                <w:color w:val="000000"/>
                <w:sz w:val="20"/>
                <w:szCs w:val="20"/>
                <w:lang w:val="en-CA" w:eastAsia="en-CA"/>
              </w:rPr>
              <w:t>Comparative analysis of three not-in-kind technologies for use in central air-conditioning (feasibility study for district cooling)</w:t>
            </w:r>
          </w:p>
        </w:tc>
      </w:tr>
      <w:tr w:rsidR="009B7DAC" w:rsidRPr="000B61C3" w14:paraId="22921904" w14:textId="77777777" w:rsidTr="00810392">
        <w:tc>
          <w:tcPr>
            <w:tcW w:w="1410" w:type="pct"/>
            <w:tcBorders>
              <w:top w:val="single" w:sz="4" w:space="0" w:color="auto"/>
              <w:left w:val="single" w:sz="4" w:space="0" w:color="auto"/>
              <w:bottom w:val="single" w:sz="4" w:space="0" w:color="auto"/>
              <w:right w:val="single" w:sz="4" w:space="0" w:color="auto"/>
            </w:tcBorders>
            <w:vAlign w:val="center"/>
          </w:tcPr>
          <w:p w14:paraId="6C051EE3" w14:textId="24D44D78" w:rsidR="009B7DAC" w:rsidRPr="000B61C3" w:rsidRDefault="009B7DAC" w:rsidP="000B61C3">
            <w:pPr>
              <w:contextualSpacing/>
              <w:jc w:val="left"/>
              <w:rPr>
                <w:color w:val="000000"/>
                <w:sz w:val="20"/>
                <w:szCs w:val="20"/>
                <w:lang w:val="en-CA"/>
              </w:rPr>
            </w:pPr>
            <w:r w:rsidRPr="000B61C3">
              <w:rPr>
                <w:color w:val="000000"/>
                <w:sz w:val="20"/>
                <w:szCs w:val="20"/>
              </w:rPr>
              <w:t>LAC/SEV/51/TAS/38</w:t>
            </w:r>
            <w:r w:rsidR="00B32F02">
              <w:rPr>
                <w:color w:val="000000"/>
                <w:sz w:val="20"/>
                <w:szCs w:val="20"/>
              </w:rPr>
              <w:t>*</w:t>
            </w:r>
          </w:p>
        </w:tc>
        <w:tc>
          <w:tcPr>
            <w:tcW w:w="710" w:type="pct"/>
            <w:tcBorders>
              <w:top w:val="single" w:sz="4" w:space="0" w:color="auto"/>
              <w:left w:val="single" w:sz="4" w:space="0" w:color="auto"/>
              <w:bottom w:val="single" w:sz="4" w:space="0" w:color="auto"/>
              <w:right w:val="single" w:sz="4" w:space="0" w:color="auto"/>
            </w:tcBorders>
            <w:vAlign w:val="center"/>
          </w:tcPr>
          <w:p w14:paraId="1B7ED2C5" w14:textId="77777777" w:rsidR="009B7DAC" w:rsidRPr="000B61C3" w:rsidRDefault="009B7DAC" w:rsidP="000B61C3">
            <w:pPr>
              <w:contextualSpacing/>
              <w:jc w:val="left"/>
              <w:rPr>
                <w:sz w:val="20"/>
                <w:szCs w:val="20"/>
                <w:lang w:val="en-CA" w:eastAsia="en-CA"/>
              </w:rPr>
            </w:pPr>
            <w:r w:rsidRPr="000B61C3">
              <w:rPr>
                <w:sz w:val="20"/>
                <w:szCs w:val="20"/>
                <w:lang w:val="en-CA" w:eastAsia="en-CA"/>
              </w:rPr>
              <w:t>Canada</w:t>
            </w:r>
          </w:p>
        </w:tc>
        <w:tc>
          <w:tcPr>
            <w:tcW w:w="2880" w:type="pct"/>
            <w:tcBorders>
              <w:top w:val="single" w:sz="4" w:space="0" w:color="auto"/>
              <w:left w:val="single" w:sz="4" w:space="0" w:color="auto"/>
              <w:bottom w:val="single" w:sz="4" w:space="0" w:color="auto"/>
              <w:right w:val="single" w:sz="4" w:space="0" w:color="auto"/>
            </w:tcBorders>
            <w:vAlign w:val="center"/>
          </w:tcPr>
          <w:p w14:paraId="6B687D0C" w14:textId="77777777" w:rsidR="009B7DAC" w:rsidRPr="000B61C3" w:rsidRDefault="009B7DAC" w:rsidP="000B61C3">
            <w:pPr>
              <w:contextualSpacing/>
              <w:jc w:val="left"/>
              <w:rPr>
                <w:bCs/>
                <w:sz w:val="20"/>
                <w:szCs w:val="20"/>
                <w:lang w:val="en-CA" w:eastAsia="en-CA"/>
              </w:rPr>
            </w:pPr>
            <w:r w:rsidRPr="000B61C3">
              <w:rPr>
                <w:bCs/>
                <w:sz w:val="20"/>
                <w:szCs w:val="20"/>
                <w:lang w:val="en-CA" w:eastAsia="en-CA"/>
              </w:rPr>
              <w:t>Latin American customs enforcement network: Preventing illegal trade of ODS</w:t>
            </w:r>
          </w:p>
        </w:tc>
      </w:tr>
      <w:tr w:rsidR="009B7DAC" w:rsidRPr="000B61C3" w14:paraId="50771214" w14:textId="77777777" w:rsidTr="00810392">
        <w:tc>
          <w:tcPr>
            <w:tcW w:w="1410" w:type="pct"/>
            <w:tcBorders>
              <w:top w:val="single" w:sz="4" w:space="0" w:color="auto"/>
              <w:left w:val="single" w:sz="4" w:space="0" w:color="auto"/>
              <w:bottom w:val="single" w:sz="4" w:space="0" w:color="auto"/>
              <w:right w:val="single" w:sz="4" w:space="0" w:color="auto"/>
            </w:tcBorders>
            <w:noWrap/>
            <w:vAlign w:val="center"/>
          </w:tcPr>
          <w:p w14:paraId="59D67868" w14:textId="77777777" w:rsidR="009B7DAC" w:rsidRPr="000B61C3" w:rsidRDefault="009B7DAC" w:rsidP="000B61C3">
            <w:pPr>
              <w:contextualSpacing/>
              <w:jc w:val="left"/>
              <w:rPr>
                <w:sz w:val="20"/>
                <w:szCs w:val="20"/>
                <w:lang w:val="uz-Cyrl-UZ" w:eastAsia="en-CA"/>
              </w:rPr>
            </w:pPr>
            <w:r w:rsidRPr="000B61C3">
              <w:rPr>
                <w:sz w:val="20"/>
                <w:szCs w:val="20"/>
                <w:lang w:val="uz-Cyrl-UZ" w:eastAsia="en-CA"/>
              </w:rPr>
              <w:t>MOZ/PHA/77/TAS/28</w:t>
            </w:r>
          </w:p>
        </w:tc>
        <w:tc>
          <w:tcPr>
            <w:tcW w:w="710" w:type="pct"/>
            <w:tcBorders>
              <w:top w:val="single" w:sz="4" w:space="0" w:color="auto"/>
              <w:left w:val="single" w:sz="4" w:space="0" w:color="auto"/>
              <w:bottom w:val="single" w:sz="4" w:space="0" w:color="auto"/>
              <w:right w:val="single" w:sz="4" w:space="0" w:color="auto"/>
            </w:tcBorders>
            <w:noWrap/>
            <w:vAlign w:val="center"/>
          </w:tcPr>
          <w:p w14:paraId="13D61257" w14:textId="77777777" w:rsidR="009B7DAC" w:rsidRPr="000B61C3" w:rsidRDefault="009B7DAC" w:rsidP="000B61C3">
            <w:pPr>
              <w:contextualSpacing/>
              <w:jc w:val="left"/>
              <w:rPr>
                <w:sz w:val="20"/>
                <w:szCs w:val="20"/>
                <w:highlight w:val="yellow"/>
                <w:lang w:val="en-CA" w:eastAsia="en-CA"/>
              </w:rPr>
            </w:pPr>
            <w:r w:rsidRPr="000B61C3">
              <w:rPr>
                <w:sz w:val="20"/>
                <w:szCs w:val="20"/>
                <w:lang w:val="en-CA" w:eastAsia="en-CA"/>
              </w:rPr>
              <w:t>UNEP</w:t>
            </w:r>
          </w:p>
        </w:tc>
        <w:tc>
          <w:tcPr>
            <w:tcW w:w="2880" w:type="pct"/>
            <w:tcBorders>
              <w:top w:val="single" w:sz="4" w:space="0" w:color="auto"/>
              <w:left w:val="single" w:sz="4" w:space="0" w:color="auto"/>
              <w:bottom w:val="single" w:sz="4" w:space="0" w:color="auto"/>
              <w:right w:val="single" w:sz="4" w:space="0" w:color="auto"/>
            </w:tcBorders>
            <w:vAlign w:val="center"/>
          </w:tcPr>
          <w:p w14:paraId="168A3DF1" w14:textId="61B21FC0" w:rsidR="009B7DAC" w:rsidRPr="000B61C3" w:rsidRDefault="009B7DAC" w:rsidP="000B61C3">
            <w:pPr>
              <w:contextualSpacing/>
              <w:jc w:val="left"/>
              <w:rPr>
                <w:color w:val="000000"/>
                <w:sz w:val="20"/>
                <w:szCs w:val="20"/>
                <w:highlight w:val="yellow"/>
                <w:lang w:val="en-CA" w:eastAsia="en-CA"/>
              </w:rPr>
            </w:pPr>
            <w:r w:rsidRPr="000B61C3">
              <w:rPr>
                <w:color w:val="000000"/>
                <w:sz w:val="20"/>
                <w:szCs w:val="20"/>
                <w:lang w:val="en-CA" w:eastAsia="en-CA"/>
              </w:rPr>
              <w:t>Verification report on the implementati</w:t>
            </w:r>
            <w:r w:rsidR="00FD7459">
              <w:rPr>
                <w:color w:val="000000"/>
                <w:sz w:val="20"/>
                <w:szCs w:val="20"/>
                <w:lang w:val="en-CA" w:eastAsia="en-CA"/>
              </w:rPr>
              <w:t>on of the HCFC phase</w:t>
            </w:r>
            <w:r w:rsidR="00FD7459">
              <w:rPr>
                <w:color w:val="000000"/>
                <w:sz w:val="20"/>
                <w:szCs w:val="20"/>
                <w:lang w:val="en-CA" w:eastAsia="en-CA"/>
              </w:rPr>
              <w:noBreakHyphen/>
            </w:r>
            <w:r w:rsidRPr="000B61C3">
              <w:rPr>
                <w:color w:val="000000"/>
                <w:sz w:val="20"/>
                <w:szCs w:val="20"/>
                <w:lang w:val="en-CA" w:eastAsia="en-CA"/>
              </w:rPr>
              <w:t>out management plan</w:t>
            </w:r>
          </w:p>
        </w:tc>
      </w:tr>
      <w:tr w:rsidR="009B7DAC" w:rsidRPr="000B61C3" w14:paraId="6C1D63DC" w14:textId="77777777" w:rsidTr="00810392">
        <w:tc>
          <w:tcPr>
            <w:tcW w:w="1410" w:type="pct"/>
            <w:tcBorders>
              <w:top w:val="single" w:sz="4" w:space="0" w:color="auto"/>
              <w:left w:val="single" w:sz="4" w:space="0" w:color="auto"/>
              <w:bottom w:val="single" w:sz="4" w:space="0" w:color="auto"/>
              <w:right w:val="single" w:sz="4" w:space="0" w:color="auto"/>
            </w:tcBorders>
            <w:vAlign w:val="center"/>
          </w:tcPr>
          <w:p w14:paraId="02FD66B5" w14:textId="77777777" w:rsidR="009B7DAC" w:rsidRPr="000B61C3" w:rsidRDefault="009B7DAC" w:rsidP="000B61C3">
            <w:pPr>
              <w:contextualSpacing/>
              <w:jc w:val="left"/>
              <w:rPr>
                <w:color w:val="000000"/>
                <w:sz w:val="20"/>
                <w:szCs w:val="20"/>
                <w:lang w:val="en-CA"/>
              </w:rPr>
            </w:pPr>
            <w:r w:rsidRPr="000B61C3">
              <w:rPr>
                <w:color w:val="000000"/>
                <w:sz w:val="20"/>
                <w:szCs w:val="20"/>
              </w:rPr>
              <w:t>NIR/DES/67/DEM/133</w:t>
            </w:r>
          </w:p>
        </w:tc>
        <w:tc>
          <w:tcPr>
            <w:tcW w:w="710" w:type="pct"/>
            <w:tcBorders>
              <w:top w:val="single" w:sz="4" w:space="0" w:color="auto"/>
              <w:left w:val="single" w:sz="4" w:space="0" w:color="auto"/>
              <w:bottom w:val="single" w:sz="4" w:space="0" w:color="auto"/>
              <w:right w:val="single" w:sz="4" w:space="0" w:color="auto"/>
            </w:tcBorders>
            <w:vAlign w:val="center"/>
          </w:tcPr>
          <w:p w14:paraId="4E59CE46" w14:textId="77777777" w:rsidR="009B7DAC" w:rsidRPr="000B61C3" w:rsidRDefault="009B7DAC" w:rsidP="000B61C3">
            <w:pPr>
              <w:contextualSpacing/>
              <w:jc w:val="left"/>
              <w:rPr>
                <w:sz w:val="20"/>
                <w:szCs w:val="20"/>
                <w:lang w:val="en-CA" w:eastAsia="en-CA"/>
              </w:rPr>
            </w:pPr>
            <w:r w:rsidRPr="000B61C3">
              <w:rPr>
                <w:sz w:val="20"/>
                <w:szCs w:val="20"/>
                <w:lang w:val="en-CA" w:eastAsia="en-CA"/>
              </w:rPr>
              <w:t>UNIDO</w:t>
            </w:r>
          </w:p>
        </w:tc>
        <w:tc>
          <w:tcPr>
            <w:tcW w:w="2880" w:type="pct"/>
            <w:tcBorders>
              <w:top w:val="single" w:sz="4" w:space="0" w:color="auto"/>
              <w:left w:val="single" w:sz="4" w:space="0" w:color="auto"/>
              <w:bottom w:val="single" w:sz="4" w:space="0" w:color="auto"/>
              <w:right w:val="single" w:sz="4" w:space="0" w:color="auto"/>
            </w:tcBorders>
            <w:vAlign w:val="center"/>
          </w:tcPr>
          <w:p w14:paraId="664B26D3" w14:textId="77777777" w:rsidR="009B7DAC" w:rsidRPr="000B61C3" w:rsidRDefault="009B7DAC" w:rsidP="000B61C3">
            <w:pPr>
              <w:contextualSpacing/>
              <w:jc w:val="left"/>
              <w:rPr>
                <w:bCs/>
                <w:sz w:val="20"/>
                <w:szCs w:val="20"/>
                <w:lang w:val="en-CA" w:eastAsia="en-CA"/>
              </w:rPr>
            </w:pPr>
            <w:r w:rsidRPr="000B61C3">
              <w:rPr>
                <w:bCs/>
                <w:sz w:val="20"/>
                <w:szCs w:val="20"/>
                <w:lang w:val="en-CA" w:eastAsia="en-CA"/>
              </w:rPr>
              <w:t>Demonstration project for disposal of unwanted ODS</w:t>
            </w:r>
          </w:p>
        </w:tc>
      </w:tr>
      <w:tr w:rsidR="009B7DAC" w:rsidRPr="000B61C3" w14:paraId="0D2E29FF" w14:textId="77777777" w:rsidTr="00810392">
        <w:tc>
          <w:tcPr>
            <w:tcW w:w="1410" w:type="pct"/>
            <w:tcBorders>
              <w:top w:val="single" w:sz="4" w:space="0" w:color="auto"/>
              <w:left w:val="single" w:sz="4" w:space="0" w:color="auto"/>
              <w:bottom w:val="single" w:sz="4" w:space="0" w:color="auto"/>
              <w:right w:val="single" w:sz="4" w:space="0" w:color="auto"/>
            </w:tcBorders>
            <w:noWrap/>
            <w:vAlign w:val="center"/>
          </w:tcPr>
          <w:p w14:paraId="3E8CEEC0" w14:textId="77777777" w:rsidR="009B7DAC" w:rsidRPr="000B61C3" w:rsidRDefault="009B7DAC" w:rsidP="000B61C3">
            <w:pPr>
              <w:contextualSpacing/>
              <w:jc w:val="left"/>
              <w:rPr>
                <w:sz w:val="20"/>
                <w:szCs w:val="20"/>
                <w:lang w:val="en-CA" w:eastAsia="en-CA"/>
              </w:rPr>
            </w:pPr>
            <w:r w:rsidRPr="000B61C3">
              <w:rPr>
                <w:bCs/>
                <w:color w:val="000000"/>
                <w:sz w:val="20"/>
                <w:szCs w:val="20"/>
                <w:lang w:val="en-CA" w:eastAsia="en-CA"/>
              </w:rPr>
              <w:t xml:space="preserve">ODS </w:t>
            </w:r>
            <w:r w:rsidRPr="000B61C3">
              <w:rPr>
                <w:color w:val="000000"/>
                <w:sz w:val="20"/>
                <w:szCs w:val="20"/>
                <w:lang w:val="en-CA" w:eastAsia="en-CA"/>
              </w:rPr>
              <w:t>alternative surveys</w:t>
            </w:r>
          </w:p>
        </w:tc>
        <w:tc>
          <w:tcPr>
            <w:tcW w:w="710" w:type="pct"/>
            <w:tcBorders>
              <w:top w:val="single" w:sz="4" w:space="0" w:color="auto"/>
              <w:left w:val="single" w:sz="4" w:space="0" w:color="auto"/>
              <w:bottom w:val="single" w:sz="4" w:space="0" w:color="auto"/>
              <w:right w:val="single" w:sz="4" w:space="0" w:color="auto"/>
            </w:tcBorders>
            <w:noWrap/>
            <w:vAlign w:val="center"/>
          </w:tcPr>
          <w:p w14:paraId="3FB01118" w14:textId="77777777" w:rsidR="009B7DAC" w:rsidRPr="000B61C3" w:rsidRDefault="009B7DAC" w:rsidP="000B61C3">
            <w:pPr>
              <w:contextualSpacing/>
              <w:jc w:val="left"/>
              <w:rPr>
                <w:sz w:val="20"/>
                <w:szCs w:val="20"/>
                <w:lang w:val="en-CA" w:eastAsia="en-CA"/>
              </w:rPr>
            </w:pPr>
            <w:r w:rsidRPr="000B61C3">
              <w:rPr>
                <w:sz w:val="20"/>
                <w:szCs w:val="20"/>
                <w:lang w:val="en-CA" w:eastAsia="en-CA"/>
              </w:rPr>
              <w:t>UNEP</w:t>
            </w:r>
          </w:p>
        </w:tc>
        <w:tc>
          <w:tcPr>
            <w:tcW w:w="2880" w:type="pct"/>
            <w:tcBorders>
              <w:top w:val="single" w:sz="4" w:space="0" w:color="auto"/>
              <w:left w:val="single" w:sz="4" w:space="0" w:color="auto"/>
              <w:bottom w:val="single" w:sz="4" w:space="0" w:color="auto"/>
              <w:right w:val="single" w:sz="4" w:space="0" w:color="auto"/>
            </w:tcBorders>
            <w:vAlign w:val="center"/>
          </w:tcPr>
          <w:p w14:paraId="608C9B49" w14:textId="77777777" w:rsidR="009B7DAC" w:rsidRPr="000B61C3" w:rsidRDefault="009B7DAC" w:rsidP="000B61C3">
            <w:pPr>
              <w:contextualSpacing/>
              <w:jc w:val="left"/>
              <w:rPr>
                <w:color w:val="000000"/>
                <w:sz w:val="20"/>
                <w:szCs w:val="20"/>
                <w:lang w:val="en-CA" w:eastAsia="en-CA"/>
              </w:rPr>
            </w:pPr>
            <w:r w:rsidRPr="000B61C3">
              <w:rPr>
                <w:color w:val="000000"/>
                <w:sz w:val="20"/>
                <w:szCs w:val="20"/>
                <w:lang w:val="en-CA" w:eastAsia="en-CA"/>
              </w:rPr>
              <w:t>Survey of ODS alternatives at the national level</w:t>
            </w:r>
          </w:p>
        </w:tc>
      </w:tr>
      <w:tr w:rsidR="009B7DAC" w:rsidRPr="000B61C3" w14:paraId="2825CABA" w14:textId="77777777" w:rsidTr="00810392">
        <w:tc>
          <w:tcPr>
            <w:tcW w:w="1410" w:type="pct"/>
            <w:tcBorders>
              <w:top w:val="single" w:sz="4" w:space="0" w:color="auto"/>
              <w:left w:val="single" w:sz="4" w:space="0" w:color="auto"/>
              <w:bottom w:val="single" w:sz="4" w:space="0" w:color="auto"/>
              <w:right w:val="single" w:sz="4" w:space="0" w:color="auto"/>
            </w:tcBorders>
            <w:noWrap/>
            <w:vAlign w:val="center"/>
          </w:tcPr>
          <w:p w14:paraId="3F0DD362" w14:textId="77777777" w:rsidR="009B7DAC" w:rsidRPr="000B61C3" w:rsidRDefault="009B7DAC" w:rsidP="000B61C3">
            <w:pPr>
              <w:contextualSpacing/>
              <w:jc w:val="left"/>
              <w:rPr>
                <w:sz w:val="20"/>
                <w:szCs w:val="20"/>
                <w:lang w:val="en-CA" w:eastAsia="en-CA"/>
              </w:rPr>
            </w:pPr>
            <w:r w:rsidRPr="000B61C3">
              <w:rPr>
                <w:bCs/>
                <w:color w:val="000000"/>
                <w:sz w:val="20"/>
                <w:szCs w:val="20"/>
                <w:lang w:val="en-CA" w:eastAsia="en-CA"/>
              </w:rPr>
              <w:t xml:space="preserve">ODS </w:t>
            </w:r>
            <w:r w:rsidRPr="000B61C3">
              <w:rPr>
                <w:color w:val="000000"/>
                <w:sz w:val="20"/>
                <w:szCs w:val="20"/>
                <w:lang w:val="en-CA" w:eastAsia="en-CA"/>
              </w:rPr>
              <w:t>alternative surveys</w:t>
            </w:r>
          </w:p>
        </w:tc>
        <w:tc>
          <w:tcPr>
            <w:tcW w:w="710" w:type="pct"/>
            <w:tcBorders>
              <w:top w:val="single" w:sz="4" w:space="0" w:color="auto"/>
              <w:left w:val="single" w:sz="4" w:space="0" w:color="auto"/>
              <w:bottom w:val="single" w:sz="4" w:space="0" w:color="auto"/>
              <w:right w:val="single" w:sz="4" w:space="0" w:color="auto"/>
            </w:tcBorders>
            <w:noWrap/>
            <w:vAlign w:val="center"/>
          </w:tcPr>
          <w:p w14:paraId="107335D7" w14:textId="77777777" w:rsidR="009B7DAC" w:rsidRPr="000B61C3" w:rsidRDefault="009B7DAC" w:rsidP="000B61C3">
            <w:pPr>
              <w:contextualSpacing/>
              <w:jc w:val="left"/>
              <w:rPr>
                <w:sz w:val="20"/>
                <w:szCs w:val="20"/>
                <w:lang w:val="en-CA" w:eastAsia="en-CA"/>
              </w:rPr>
            </w:pPr>
            <w:r w:rsidRPr="000B61C3">
              <w:rPr>
                <w:sz w:val="20"/>
                <w:szCs w:val="20"/>
                <w:lang w:val="en-CA" w:eastAsia="en-CA"/>
              </w:rPr>
              <w:t>World Bank</w:t>
            </w:r>
          </w:p>
        </w:tc>
        <w:tc>
          <w:tcPr>
            <w:tcW w:w="2880" w:type="pct"/>
            <w:tcBorders>
              <w:top w:val="single" w:sz="4" w:space="0" w:color="auto"/>
              <w:left w:val="single" w:sz="4" w:space="0" w:color="auto"/>
              <w:bottom w:val="single" w:sz="4" w:space="0" w:color="auto"/>
              <w:right w:val="single" w:sz="4" w:space="0" w:color="auto"/>
            </w:tcBorders>
            <w:vAlign w:val="center"/>
          </w:tcPr>
          <w:p w14:paraId="2EE5276A" w14:textId="77777777" w:rsidR="009B7DAC" w:rsidRPr="000B61C3" w:rsidRDefault="009B7DAC" w:rsidP="000B61C3">
            <w:pPr>
              <w:contextualSpacing/>
              <w:jc w:val="left"/>
              <w:rPr>
                <w:color w:val="000000"/>
                <w:sz w:val="20"/>
                <w:szCs w:val="20"/>
                <w:lang w:val="en-CA" w:eastAsia="en-CA"/>
              </w:rPr>
            </w:pPr>
            <w:r w:rsidRPr="000B61C3">
              <w:rPr>
                <w:color w:val="000000"/>
                <w:sz w:val="20"/>
                <w:szCs w:val="20"/>
                <w:lang w:val="en-CA" w:eastAsia="en-CA"/>
              </w:rPr>
              <w:t>Survey of ODS alternatives at the national level</w:t>
            </w:r>
          </w:p>
        </w:tc>
      </w:tr>
      <w:tr w:rsidR="009B7DAC" w:rsidRPr="000B61C3" w14:paraId="32F99E67" w14:textId="77777777" w:rsidTr="00810392">
        <w:tc>
          <w:tcPr>
            <w:tcW w:w="1410" w:type="pct"/>
            <w:tcBorders>
              <w:top w:val="single" w:sz="4" w:space="0" w:color="auto"/>
              <w:left w:val="single" w:sz="4" w:space="0" w:color="auto"/>
              <w:bottom w:val="single" w:sz="4" w:space="0" w:color="auto"/>
              <w:right w:val="single" w:sz="4" w:space="0" w:color="auto"/>
            </w:tcBorders>
            <w:vAlign w:val="center"/>
          </w:tcPr>
          <w:p w14:paraId="4CDF0468" w14:textId="77777777" w:rsidR="009B7DAC" w:rsidRPr="000B61C3" w:rsidRDefault="009B7DAC" w:rsidP="000B61C3">
            <w:pPr>
              <w:contextualSpacing/>
              <w:jc w:val="left"/>
              <w:rPr>
                <w:color w:val="000000"/>
                <w:sz w:val="20"/>
                <w:szCs w:val="20"/>
                <w:lang w:val="en-CA"/>
              </w:rPr>
            </w:pPr>
            <w:r w:rsidRPr="000B61C3">
              <w:rPr>
                <w:color w:val="000000"/>
                <w:sz w:val="20"/>
                <w:szCs w:val="20"/>
              </w:rPr>
              <w:t>OMA/PHA/80/TAS/34</w:t>
            </w:r>
          </w:p>
        </w:tc>
        <w:tc>
          <w:tcPr>
            <w:tcW w:w="710" w:type="pct"/>
            <w:tcBorders>
              <w:top w:val="single" w:sz="4" w:space="0" w:color="auto"/>
              <w:left w:val="single" w:sz="4" w:space="0" w:color="auto"/>
              <w:bottom w:val="single" w:sz="4" w:space="0" w:color="auto"/>
              <w:right w:val="single" w:sz="4" w:space="0" w:color="auto"/>
            </w:tcBorders>
            <w:vAlign w:val="center"/>
          </w:tcPr>
          <w:p w14:paraId="22B8E486" w14:textId="77777777" w:rsidR="009B7DAC" w:rsidRPr="000B61C3" w:rsidRDefault="009B7DAC" w:rsidP="000B61C3">
            <w:pPr>
              <w:contextualSpacing/>
              <w:jc w:val="left"/>
              <w:rPr>
                <w:sz w:val="20"/>
                <w:szCs w:val="20"/>
                <w:lang w:val="en-CA" w:eastAsia="en-CA"/>
              </w:rPr>
            </w:pPr>
            <w:r w:rsidRPr="000B61C3">
              <w:rPr>
                <w:sz w:val="20"/>
                <w:szCs w:val="20"/>
                <w:lang w:val="en-CA" w:eastAsia="en-CA"/>
              </w:rPr>
              <w:t>UNIDO</w:t>
            </w:r>
          </w:p>
        </w:tc>
        <w:tc>
          <w:tcPr>
            <w:tcW w:w="2880" w:type="pct"/>
            <w:tcBorders>
              <w:top w:val="single" w:sz="4" w:space="0" w:color="auto"/>
              <w:left w:val="single" w:sz="4" w:space="0" w:color="auto"/>
              <w:bottom w:val="single" w:sz="4" w:space="0" w:color="auto"/>
              <w:right w:val="single" w:sz="4" w:space="0" w:color="auto"/>
            </w:tcBorders>
            <w:vAlign w:val="center"/>
          </w:tcPr>
          <w:p w14:paraId="2A239AE2" w14:textId="4E9F6AE0" w:rsidR="009B7DAC" w:rsidRPr="000B61C3" w:rsidRDefault="009B7DAC" w:rsidP="000B61C3">
            <w:pPr>
              <w:contextualSpacing/>
              <w:jc w:val="left"/>
              <w:rPr>
                <w:bCs/>
                <w:sz w:val="20"/>
                <w:szCs w:val="20"/>
                <w:lang w:val="en-CA" w:eastAsia="en-CA"/>
              </w:rPr>
            </w:pPr>
            <w:r w:rsidRPr="000B61C3">
              <w:rPr>
                <w:bCs/>
                <w:sz w:val="20"/>
                <w:szCs w:val="20"/>
                <w:lang w:val="en-CA" w:eastAsia="en-CA"/>
              </w:rPr>
              <w:t>Verification report on the i</w:t>
            </w:r>
            <w:r w:rsidR="00FD7459">
              <w:rPr>
                <w:bCs/>
                <w:sz w:val="20"/>
                <w:szCs w:val="20"/>
                <w:lang w:val="en-CA" w:eastAsia="en-CA"/>
              </w:rPr>
              <w:t>mplementation of the HCFC phase</w:t>
            </w:r>
            <w:r w:rsidR="00FD7459">
              <w:rPr>
                <w:bCs/>
                <w:sz w:val="20"/>
                <w:szCs w:val="20"/>
                <w:lang w:val="en-CA" w:eastAsia="en-CA"/>
              </w:rPr>
              <w:noBreakHyphen/>
            </w:r>
            <w:r w:rsidRPr="000B61C3">
              <w:rPr>
                <w:bCs/>
                <w:sz w:val="20"/>
                <w:szCs w:val="20"/>
                <w:lang w:val="en-CA" w:eastAsia="en-CA"/>
              </w:rPr>
              <w:t>out management plan</w:t>
            </w:r>
          </w:p>
        </w:tc>
      </w:tr>
      <w:tr w:rsidR="009B7DAC" w:rsidRPr="000B61C3" w14:paraId="036674A1" w14:textId="77777777" w:rsidTr="00810392">
        <w:tc>
          <w:tcPr>
            <w:tcW w:w="1410" w:type="pct"/>
            <w:tcBorders>
              <w:top w:val="single" w:sz="4" w:space="0" w:color="auto"/>
              <w:left w:val="single" w:sz="4" w:space="0" w:color="auto"/>
              <w:bottom w:val="single" w:sz="4" w:space="0" w:color="auto"/>
              <w:right w:val="single" w:sz="4" w:space="0" w:color="auto"/>
            </w:tcBorders>
            <w:noWrap/>
            <w:vAlign w:val="center"/>
          </w:tcPr>
          <w:p w14:paraId="2D3EA824" w14:textId="77777777" w:rsidR="009B7DAC" w:rsidRPr="000B61C3" w:rsidRDefault="009B7DAC" w:rsidP="000B61C3">
            <w:pPr>
              <w:contextualSpacing/>
              <w:jc w:val="left"/>
              <w:rPr>
                <w:color w:val="000000"/>
                <w:sz w:val="20"/>
                <w:szCs w:val="20"/>
                <w:lang w:val="en-CA" w:eastAsia="en-CA"/>
              </w:rPr>
            </w:pPr>
            <w:r w:rsidRPr="00073A3C">
              <w:rPr>
                <w:color w:val="000000"/>
                <w:sz w:val="20"/>
                <w:szCs w:val="20"/>
                <w:lang w:val="en-CA" w:eastAsia="en-CA"/>
              </w:rPr>
              <w:t>SAU/REF/76/DEM/29</w:t>
            </w:r>
          </w:p>
        </w:tc>
        <w:tc>
          <w:tcPr>
            <w:tcW w:w="710" w:type="pct"/>
            <w:tcBorders>
              <w:top w:val="single" w:sz="4" w:space="0" w:color="auto"/>
              <w:left w:val="single" w:sz="4" w:space="0" w:color="auto"/>
              <w:bottom w:val="single" w:sz="4" w:space="0" w:color="auto"/>
              <w:right w:val="single" w:sz="4" w:space="0" w:color="auto"/>
            </w:tcBorders>
            <w:noWrap/>
            <w:vAlign w:val="center"/>
          </w:tcPr>
          <w:p w14:paraId="57C534EF" w14:textId="77777777" w:rsidR="009B7DAC" w:rsidRPr="000B61C3" w:rsidRDefault="009B7DAC" w:rsidP="000B61C3">
            <w:pPr>
              <w:contextualSpacing/>
              <w:jc w:val="left"/>
              <w:rPr>
                <w:sz w:val="20"/>
                <w:szCs w:val="20"/>
                <w:lang w:val="en-CA" w:eastAsia="en-CA"/>
              </w:rPr>
            </w:pPr>
            <w:r w:rsidRPr="000B61C3">
              <w:rPr>
                <w:sz w:val="20"/>
                <w:szCs w:val="20"/>
                <w:lang w:val="en-CA" w:eastAsia="en-CA"/>
              </w:rPr>
              <w:t>World Bank</w:t>
            </w:r>
          </w:p>
        </w:tc>
        <w:tc>
          <w:tcPr>
            <w:tcW w:w="2880" w:type="pct"/>
            <w:tcBorders>
              <w:top w:val="single" w:sz="4" w:space="0" w:color="auto"/>
              <w:left w:val="single" w:sz="4" w:space="0" w:color="auto"/>
              <w:bottom w:val="single" w:sz="4" w:space="0" w:color="auto"/>
              <w:right w:val="single" w:sz="4" w:space="0" w:color="auto"/>
            </w:tcBorders>
            <w:vAlign w:val="center"/>
          </w:tcPr>
          <w:p w14:paraId="438C9615" w14:textId="2127B852" w:rsidR="009B7DAC" w:rsidRPr="000B61C3" w:rsidRDefault="009B7DAC" w:rsidP="000B61C3">
            <w:pPr>
              <w:contextualSpacing/>
              <w:jc w:val="left"/>
              <w:rPr>
                <w:color w:val="000000"/>
                <w:sz w:val="20"/>
                <w:szCs w:val="20"/>
                <w:highlight w:val="yellow"/>
                <w:lang w:val="en-CA" w:eastAsia="en-CA"/>
              </w:rPr>
            </w:pPr>
            <w:r w:rsidRPr="000B61C3">
              <w:rPr>
                <w:color w:val="000000"/>
                <w:sz w:val="20"/>
                <w:szCs w:val="20"/>
                <w:lang w:val="en-CA" w:eastAsia="en-CA"/>
              </w:rPr>
              <w:t>Demonstration project at air-conditioning manufacturers to develop window and packaged air-cond</w:t>
            </w:r>
            <w:r w:rsidR="00FD7459">
              <w:rPr>
                <w:color w:val="000000"/>
                <w:sz w:val="20"/>
                <w:szCs w:val="20"/>
                <w:lang w:val="en-CA" w:eastAsia="en-CA"/>
              </w:rPr>
              <w:t>itioners using low</w:t>
            </w:r>
            <w:r w:rsidR="00FD7459">
              <w:rPr>
                <w:color w:val="000000"/>
                <w:sz w:val="20"/>
                <w:szCs w:val="20"/>
                <w:lang w:val="en-CA" w:eastAsia="en-CA"/>
              </w:rPr>
              <w:noBreakHyphen/>
            </w:r>
            <w:r w:rsidRPr="000B61C3">
              <w:rPr>
                <w:color w:val="000000"/>
                <w:sz w:val="20"/>
                <w:szCs w:val="20"/>
                <w:lang w:val="en-CA" w:eastAsia="en-CA"/>
              </w:rPr>
              <w:t>global warming potential refrigerants</w:t>
            </w:r>
          </w:p>
        </w:tc>
      </w:tr>
      <w:tr w:rsidR="009B7DAC" w:rsidRPr="000B61C3" w14:paraId="4058C020" w14:textId="77777777" w:rsidTr="00810392">
        <w:tc>
          <w:tcPr>
            <w:tcW w:w="1410" w:type="pct"/>
            <w:tcBorders>
              <w:top w:val="single" w:sz="4" w:space="0" w:color="auto"/>
              <w:left w:val="single" w:sz="4" w:space="0" w:color="auto"/>
              <w:bottom w:val="single" w:sz="4" w:space="0" w:color="auto"/>
              <w:right w:val="single" w:sz="4" w:space="0" w:color="auto"/>
            </w:tcBorders>
            <w:noWrap/>
            <w:vAlign w:val="center"/>
          </w:tcPr>
          <w:p w14:paraId="0C950588" w14:textId="77777777" w:rsidR="009B7DAC" w:rsidRPr="000B61C3" w:rsidRDefault="009B7DAC" w:rsidP="000B61C3">
            <w:pPr>
              <w:contextualSpacing/>
              <w:jc w:val="left"/>
              <w:rPr>
                <w:sz w:val="20"/>
                <w:szCs w:val="20"/>
                <w:lang w:val="en-CA" w:eastAsia="en-CA"/>
              </w:rPr>
            </w:pPr>
            <w:r w:rsidRPr="000B61C3">
              <w:rPr>
                <w:sz w:val="20"/>
                <w:szCs w:val="20"/>
                <w:lang w:val="en-CA" w:eastAsia="en-CA"/>
              </w:rPr>
              <w:t>SIL/PHA/77/TAS/32</w:t>
            </w:r>
          </w:p>
        </w:tc>
        <w:tc>
          <w:tcPr>
            <w:tcW w:w="710" w:type="pct"/>
            <w:tcBorders>
              <w:top w:val="single" w:sz="4" w:space="0" w:color="auto"/>
              <w:left w:val="single" w:sz="4" w:space="0" w:color="auto"/>
              <w:bottom w:val="single" w:sz="4" w:space="0" w:color="auto"/>
              <w:right w:val="single" w:sz="4" w:space="0" w:color="auto"/>
            </w:tcBorders>
            <w:noWrap/>
            <w:vAlign w:val="center"/>
          </w:tcPr>
          <w:p w14:paraId="4C01D8FE" w14:textId="77777777" w:rsidR="009B7DAC" w:rsidRPr="000B61C3" w:rsidRDefault="009B7DAC" w:rsidP="000B61C3">
            <w:pPr>
              <w:contextualSpacing/>
              <w:jc w:val="left"/>
              <w:rPr>
                <w:sz w:val="20"/>
                <w:szCs w:val="20"/>
                <w:highlight w:val="yellow"/>
                <w:lang w:val="en-CA" w:eastAsia="en-CA"/>
              </w:rPr>
            </w:pPr>
            <w:r w:rsidRPr="000B61C3">
              <w:rPr>
                <w:sz w:val="20"/>
                <w:szCs w:val="20"/>
                <w:lang w:val="en-CA" w:eastAsia="en-CA"/>
              </w:rPr>
              <w:t>UNEP</w:t>
            </w:r>
          </w:p>
        </w:tc>
        <w:tc>
          <w:tcPr>
            <w:tcW w:w="2880" w:type="pct"/>
            <w:tcBorders>
              <w:top w:val="single" w:sz="4" w:space="0" w:color="auto"/>
              <w:left w:val="single" w:sz="4" w:space="0" w:color="auto"/>
              <w:bottom w:val="single" w:sz="4" w:space="0" w:color="auto"/>
              <w:right w:val="single" w:sz="4" w:space="0" w:color="auto"/>
            </w:tcBorders>
            <w:vAlign w:val="center"/>
          </w:tcPr>
          <w:p w14:paraId="7DEE7704" w14:textId="7825FFEB" w:rsidR="009B7DAC" w:rsidRPr="000B61C3" w:rsidRDefault="009B7DAC" w:rsidP="000B61C3">
            <w:pPr>
              <w:contextualSpacing/>
              <w:jc w:val="left"/>
              <w:rPr>
                <w:color w:val="000000"/>
                <w:sz w:val="20"/>
                <w:szCs w:val="20"/>
                <w:highlight w:val="yellow"/>
                <w:lang w:val="en-CA" w:eastAsia="en-CA"/>
              </w:rPr>
            </w:pPr>
            <w:r w:rsidRPr="000B61C3">
              <w:rPr>
                <w:color w:val="000000"/>
                <w:sz w:val="20"/>
                <w:szCs w:val="20"/>
                <w:lang w:val="en-CA" w:eastAsia="en-CA"/>
              </w:rPr>
              <w:t>Verification report on the i</w:t>
            </w:r>
            <w:r w:rsidR="00FD7459">
              <w:rPr>
                <w:color w:val="000000"/>
                <w:sz w:val="20"/>
                <w:szCs w:val="20"/>
                <w:lang w:val="en-CA" w:eastAsia="en-CA"/>
              </w:rPr>
              <w:t>mplementation of the HCFC phase</w:t>
            </w:r>
            <w:r w:rsidR="00FD7459">
              <w:rPr>
                <w:color w:val="000000"/>
                <w:sz w:val="20"/>
                <w:szCs w:val="20"/>
                <w:lang w:val="en-CA" w:eastAsia="en-CA"/>
              </w:rPr>
              <w:noBreakHyphen/>
            </w:r>
            <w:r w:rsidRPr="000B61C3">
              <w:rPr>
                <w:color w:val="000000"/>
                <w:sz w:val="20"/>
                <w:szCs w:val="20"/>
                <w:lang w:val="en-CA" w:eastAsia="en-CA"/>
              </w:rPr>
              <w:t>out management plan</w:t>
            </w:r>
          </w:p>
        </w:tc>
      </w:tr>
      <w:tr w:rsidR="009B7DAC" w:rsidRPr="000B61C3" w14:paraId="7A8F50F3" w14:textId="77777777" w:rsidTr="00810392">
        <w:tc>
          <w:tcPr>
            <w:tcW w:w="1410" w:type="pct"/>
            <w:tcBorders>
              <w:top w:val="single" w:sz="4" w:space="0" w:color="auto"/>
              <w:left w:val="single" w:sz="4" w:space="0" w:color="auto"/>
              <w:bottom w:val="single" w:sz="4" w:space="0" w:color="auto"/>
              <w:right w:val="single" w:sz="4" w:space="0" w:color="auto"/>
            </w:tcBorders>
            <w:vAlign w:val="center"/>
          </w:tcPr>
          <w:p w14:paraId="27CF6637" w14:textId="77777777" w:rsidR="009B7DAC" w:rsidRPr="000B61C3" w:rsidRDefault="009B7DAC" w:rsidP="000B61C3">
            <w:pPr>
              <w:contextualSpacing/>
              <w:jc w:val="left"/>
              <w:rPr>
                <w:color w:val="000000"/>
                <w:sz w:val="20"/>
                <w:szCs w:val="20"/>
                <w:lang w:val="en-CA"/>
              </w:rPr>
            </w:pPr>
            <w:r w:rsidRPr="000B61C3">
              <w:rPr>
                <w:color w:val="000000"/>
                <w:sz w:val="20"/>
                <w:szCs w:val="20"/>
              </w:rPr>
              <w:t>SOA/FOA/76/DEM/09</w:t>
            </w:r>
          </w:p>
        </w:tc>
        <w:tc>
          <w:tcPr>
            <w:tcW w:w="710" w:type="pct"/>
            <w:tcBorders>
              <w:top w:val="single" w:sz="4" w:space="0" w:color="auto"/>
              <w:left w:val="single" w:sz="4" w:space="0" w:color="auto"/>
              <w:bottom w:val="single" w:sz="4" w:space="0" w:color="auto"/>
              <w:right w:val="single" w:sz="4" w:space="0" w:color="auto"/>
            </w:tcBorders>
            <w:vAlign w:val="center"/>
          </w:tcPr>
          <w:p w14:paraId="5A91169C" w14:textId="77777777" w:rsidR="009B7DAC" w:rsidRPr="000B61C3" w:rsidRDefault="009B7DAC" w:rsidP="000B61C3">
            <w:pPr>
              <w:contextualSpacing/>
              <w:jc w:val="left"/>
              <w:rPr>
                <w:sz w:val="20"/>
                <w:szCs w:val="20"/>
                <w:lang w:val="en-CA" w:eastAsia="en-CA"/>
              </w:rPr>
            </w:pPr>
            <w:r w:rsidRPr="000B61C3">
              <w:rPr>
                <w:sz w:val="20"/>
                <w:szCs w:val="20"/>
                <w:lang w:val="en-CA" w:eastAsia="en-CA"/>
              </w:rPr>
              <w:t>UNIDO</w:t>
            </w:r>
          </w:p>
        </w:tc>
        <w:tc>
          <w:tcPr>
            <w:tcW w:w="2880" w:type="pct"/>
            <w:tcBorders>
              <w:top w:val="single" w:sz="4" w:space="0" w:color="auto"/>
              <w:left w:val="single" w:sz="4" w:space="0" w:color="auto"/>
              <w:bottom w:val="single" w:sz="4" w:space="0" w:color="auto"/>
              <w:right w:val="single" w:sz="4" w:space="0" w:color="auto"/>
            </w:tcBorders>
            <w:vAlign w:val="center"/>
          </w:tcPr>
          <w:p w14:paraId="0B1D3538" w14:textId="77777777" w:rsidR="009B7DAC" w:rsidRPr="000B61C3" w:rsidRDefault="009B7DAC" w:rsidP="000B61C3">
            <w:pPr>
              <w:contextualSpacing/>
              <w:jc w:val="left"/>
              <w:rPr>
                <w:bCs/>
                <w:sz w:val="20"/>
                <w:szCs w:val="20"/>
                <w:lang w:val="en-CA" w:eastAsia="en-CA"/>
              </w:rPr>
            </w:pPr>
            <w:r w:rsidRPr="000B61C3">
              <w:rPr>
                <w:bCs/>
                <w:sz w:val="20"/>
                <w:szCs w:val="20"/>
                <w:lang w:val="en-CA" w:eastAsia="en-CA"/>
              </w:rPr>
              <w:t>Demonstration project on the technical and economic advantages of the vacuum assisted injection in discontinuous panels plant retrofitted from HCFC-141b to pentane</w:t>
            </w:r>
          </w:p>
        </w:tc>
      </w:tr>
      <w:tr w:rsidR="009B7DAC" w:rsidRPr="000B61C3" w14:paraId="45A6644A" w14:textId="77777777" w:rsidTr="00810392">
        <w:tc>
          <w:tcPr>
            <w:tcW w:w="1410" w:type="pct"/>
            <w:tcBorders>
              <w:top w:val="single" w:sz="4" w:space="0" w:color="auto"/>
              <w:left w:val="single" w:sz="4" w:space="0" w:color="auto"/>
              <w:bottom w:val="single" w:sz="4" w:space="0" w:color="auto"/>
              <w:right w:val="single" w:sz="4" w:space="0" w:color="auto"/>
            </w:tcBorders>
            <w:vAlign w:val="center"/>
          </w:tcPr>
          <w:p w14:paraId="67216F8A" w14:textId="77777777" w:rsidR="009B7DAC" w:rsidRPr="000B61C3" w:rsidRDefault="009B7DAC" w:rsidP="000B61C3">
            <w:pPr>
              <w:contextualSpacing/>
              <w:jc w:val="left"/>
              <w:rPr>
                <w:color w:val="000000"/>
                <w:sz w:val="20"/>
                <w:szCs w:val="20"/>
                <w:lang w:val="en-CA"/>
              </w:rPr>
            </w:pPr>
            <w:r w:rsidRPr="000B61C3">
              <w:rPr>
                <w:color w:val="000000"/>
                <w:sz w:val="20"/>
                <w:szCs w:val="20"/>
              </w:rPr>
              <w:t>SUD/PHA/80/TAS/41</w:t>
            </w:r>
          </w:p>
        </w:tc>
        <w:tc>
          <w:tcPr>
            <w:tcW w:w="710" w:type="pct"/>
            <w:tcBorders>
              <w:top w:val="single" w:sz="4" w:space="0" w:color="auto"/>
              <w:left w:val="single" w:sz="4" w:space="0" w:color="auto"/>
              <w:bottom w:val="single" w:sz="4" w:space="0" w:color="auto"/>
              <w:right w:val="single" w:sz="4" w:space="0" w:color="auto"/>
            </w:tcBorders>
            <w:vAlign w:val="center"/>
          </w:tcPr>
          <w:p w14:paraId="08C0E551" w14:textId="77777777" w:rsidR="009B7DAC" w:rsidRPr="000B61C3" w:rsidRDefault="009B7DAC" w:rsidP="000B61C3">
            <w:pPr>
              <w:contextualSpacing/>
              <w:jc w:val="left"/>
              <w:rPr>
                <w:sz w:val="20"/>
                <w:szCs w:val="20"/>
                <w:lang w:val="en-CA" w:eastAsia="en-CA"/>
              </w:rPr>
            </w:pPr>
            <w:r w:rsidRPr="000B61C3">
              <w:rPr>
                <w:sz w:val="20"/>
                <w:szCs w:val="20"/>
                <w:lang w:val="en-CA" w:eastAsia="en-CA"/>
              </w:rPr>
              <w:t>UNIDO</w:t>
            </w:r>
          </w:p>
        </w:tc>
        <w:tc>
          <w:tcPr>
            <w:tcW w:w="2880" w:type="pct"/>
            <w:tcBorders>
              <w:top w:val="single" w:sz="4" w:space="0" w:color="auto"/>
              <w:left w:val="single" w:sz="4" w:space="0" w:color="auto"/>
              <w:bottom w:val="single" w:sz="4" w:space="0" w:color="auto"/>
              <w:right w:val="single" w:sz="4" w:space="0" w:color="auto"/>
            </w:tcBorders>
            <w:vAlign w:val="center"/>
          </w:tcPr>
          <w:p w14:paraId="6B2A0248" w14:textId="1EB35BB0" w:rsidR="009B7DAC" w:rsidRPr="000B61C3" w:rsidRDefault="009B7DAC" w:rsidP="000B61C3">
            <w:pPr>
              <w:contextualSpacing/>
              <w:jc w:val="left"/>
              <w:rPr>
                <w:bCs/>
                <w:sz w:val="20"/>
                <w:szCs w:val="20"/>
                <w:lang w:val="en-CA" w:eastAsia="en-CA"/>
              </w:rPr>
            </w:pPr>
            <w:r w:rsidRPr="000B61C3">
              <w:rPr>
                <w:bCs/>
                <w:sz w:val="20"/>
                <w:szCs w:val="20"/>
                <w:lang w:val="en-CA" w:eastAsia="en-CA"/>
              </w:rPr>
              <w:t>Verification report on the i</w:t>
            </w:r>
            <w:r w:rsidR="00FD7459">
              <w:rPr>
                <w:bCs/>
                <w:sz w:val="20"/>
                <w:szCs w:val="20"/>
                <w:lang w:val="en-CA" w:eastAsia="en-CA"/>
              </w:rPr>
              <w:t>mplementation of the HCFC phase</w:t>
            </w:r>
            <w:r w:rsidR="00FD7459">
              <w:rPr>
                <w:bCs/>
                <w:sz w:val="20"/>
                <w:szCs w:val="20"/>
                <w:lang w:val="en-CA" w:eastAsia="en-CA"/>
              </w:rPr>
              <w:noBreakHyphen/>
            </w:r>
            <w:r w:rsidRPr="000B61C3">
              <w:rPr>
                <w:bCs/>
                <w:sz w:val="20"/>
                <w:szCs w:val="20"/>
                <w:lang w:val="en-CA" w:eastAsia="en-CA"/>
              </w:rPr>
              <w:t>out management plan</w:t>
            </w:r>
          </w:p>
        </w:tc>
      </w:tr>
      <w:tr w:rsidR="009B7DAC" w:rsidRPr="000B61C3" w14:paraId="446BA014" w14:textId="77777777" w:rsidTr="00810392">
        <w:tc>
          <w:tcPr>
            <w:tcW w:w="1410" w:type="pct"/>
            <w:tcBorders>
              <w:top w:val="single" w:sz="4" w:space="0" w:color="auto"/>
              <w:left w:val="single" w:sz="4" w:space="0" w:color="auto"/>
              <w:bottom w:val="single" w:sz="4" w:space="0" w:color="auto"/>
              <w:right w:val="single" w:sz="4" w:space="0" w:color="auto"/>
            </w:tcBorders>
            <w:noWrap/>
            <w:vAlign w:val="center"/>
          </w:tcPr>
          <w:p w14:paraId="1B624686" w14:textId="77777777" w:rsidR="009B7DAC" w:rsidRPr="000B61C3" w:rsidRDefault="009B7DAC" w:rsidP="000B61C3">
            <w:pPr>
              <w:contextualSpacing/>
              <w:jc w:val="left"/>
              <w:rPr>
                <w:sz w:val="20"/>
                <w:szCs w:val="20"/>
                <w:highlight w:val="yellow"/>
                <w:lang w:val="en-CA" w:eastAsia="en-CA"/>
              </w:rPr>
            </w:pPr>
            <w:r w:rsidRPr="000B61C3">
              <w:rPr>
                <w:sz w:val="20"/>
                <w:szCs w:val="20"/>
                <w:lang w:val="en-CA" w:eastAsia="en-CA"/>
              </w:rPr>
              <w:t>SUR/PHA/75/TAS/24</w:t>
            </w:r>
          </w:p>
        </w:tc>
        <w:tc>
          <w:tcPr>
            <w:tcW w:w="710" w:type="pct"/>
            <w:tcBorders>
              <w:top w:val="single" w:sz="4" w:space="0" w:color="auto"/>
              <w:left w:val="single" w:sz="4" w:space="0" w:color="auto"/>
              <w:bottom w:val="single" w:sz="4" w:space="0" w:color="auto"/>
              <w:right w:val="single" w:sz="4" w:space="0" w:color="auto"/>
            </w:tcBorders>
            <w:noWrap/>
            <w:vAlign w:val="center"/>
          </w:tcPr>
          <w:p w14:paraId="24383BC7" w14:textId="77777777" w:rsidR="009B7DAC" w:rsidRPr="000B61C3" w:rsidRDefault="009B7DAC" w:rsidP="000B61C3">
            <w:pPr>
              <w:contextualSpacing/>
              <w:jc w:val="left"/>
              <w:rPr>
                <w:sz w:val="20"/>
                <w:szCs w:val="20"/>
                <w:highlight w:val="yellow"/>
                <w:lang w:val="en-CA" w:eastAsia="en-CA"/>
              </w:rPr>
            </w:pPr>
            <w:r w:rsidRPr="000B61C3">
              <w:rPr>
                <w:sz w:val="20"/>
                <w:szCs w:val="20"/>
                <w:lang w:val="en-CA" w:eastAsia="en-CA"/>
              </w:rPr>
              <w:t>UNEP</w:t>
            </w:r>
          </w:p>
        </w:tc>
        <w:tc>
          <w:tcPr>
            <w:tcW w:w="2880" w:type="pct"/>
            <w:tcBorders>
              <w:top w:val="single" w:sz="4" w:space="0" w:color="auto"/>
              <w:left w:val="single" w:sz="4" w:space="0" w:color="auto"/>
              <w:bottom w:val="single" w:sz="4" w:space="0" w:color="auto"/>
              <w:right w:val="single" w:sz="4" w:space="0" w:color="auto"/>
            </w:tcBorders>
            <w:vAlign w:val="center"/>
          </w:tcPr>
          <w:p w14:paraId="1C5A0482" w14:textId="2394B038" w:rsidR="009B7DAC" w:rsidRPr="000B61C3" w:rsidRDefault="009B7DAC" w:rsidP="000B61C3">
            <w:pPr>
              <w:contextualSpacing/>
              <w:jc w:val="left"/>
              <w:rPr>
                <w:color w:val="000000"/>
                <w:sz w:val="20"/>
                <w:szCs w:val="20"/>
                <w:highlight w:val="yellow"/>
                <w:lang w:val="en-CA" w:eastAsia="en-CA"/>
              </w:rPr>
            </w:pPr>
            <w:r w:rsidRPr="000B61C3">
              <w:rPr>
                <w:color w:val="000000"/>
                <w:sz w:val="20"/>
                <w:szCs w:val="20"/>
                <w:lang w:val="en-CA" w:eastAsia="en-CA"/>
              </w:rPr>
              <w:t>Verification report on the implem</w:t>
            </w:r>
            <w:r w:rsidR="00FD7459">
              <w:rPr>
                <w:color w:val="000000"/>
                <w:sz w:val="20"/>
                <w:szCs w:val="20"/>
                <w:lang w:val="en-CA" w:eastAsia="en-CA"/>
              </w:rPr>
              <w:t>entation of the HCFC phase</w:t>
            </w:r>
            <w:r w:rsidR="00FD7459">
              <w:rPr>
                <w:color w:val="000000"/>
                <w:sz w:val="20"/>
                <w:szCs w:val="20"/>
                <w:lang w:val="en-CA" w:eastAsia="en-CA"/>
              </w:rPr>
              <w:noBreakHyphen/>
            </w:r>
            <w:r w:rsidRPr="000B61C3">
              <w:rPr>
                <w:color w:val="000000"/>
                <w:sz w:val="20"/>
                <w:szCs w:val="20"/>
                <w:lang w:val="en-CA" w:eastAsia="en-CA"/>
              </w:rPr>
              <w:t>out management plan</w:t>
            </w:r>
          </w:p>
        </w:tc>
      </w:tr>
      <w:tr w:rsidR="009B7DAC" w:rsidRPr="000B61C3" w14:paraId="7332DD7A" w14:textId="77777777" w:rsidTr="00810392">
        <w:tc>
          <w:tcPr>
            <w:tcW w:w="1410" w:type="pct"/>
            <w:tcBorders>
              <w:top w:val="single" w:sz="4" w:space="0" w:color="auto"/>
              <w:left w:val="single" w:sz="4" w:space="0" w:color="auto"/>
              <w:bottom w:val="single" w:sz="4" w:space="0" w:color="auto"/>
              <w:right w:val="single" w:sz="4" w:space="0" w:color="auto"/>
            </w:tcBorders>
            <w:noWrap/>
            <w:vAlign w:val="center"/>
          </w:tcPr>
          <w:p w14:paraId="6FE90996" w14:textId="77777777" w:rsidR="009B7DAC" w:rsidRPr="000B61C3" w:rsidRDefault="009B7DAC" w:rsidP="000B61C3">
            <w:pPr>
              <w:contextualSpacing/>
              <w:jc w:val="left"/>
              <w:rPr>
                <w:sz w:val="20"/>
                <w:szCs w:val="20"/>
                <w:highlight w:val="yellow"/>
                <w:lang w:val="en-CA" w:eastAsia="en-CA"/>
              </w:rPr>
            </w:pPr>
            <w:r w:rsidRPr="00073A3C">
              <w:rPr>
                <w:color w:val="000000"/>
                <w:sz w:val="20"/>
                <w:szCs w:val="20"/>
                <w:lang w:val="en-CA" w:eastAsia="en-CA"/>
              </w:rPr>
              <w:t>THA/FOA/76/DEM/168</w:t>
            </w:r>
          </w:p>
        </w:tc>
        <w:tc>
          <w:tcPr>
            <w:tcW w:w="710" w:type="pct"/>
            <w:tcBorders>
              <w:top w:val="single" w:sz="4" w:space="0" w:color="auto"/>
              <w:left w:val="single" w:sz="4" w:space="0" w:color="auto"/>
              <w:bottom w:val="single" w:sz="4" w:space="0" w:color="auto"/>
              <w:right w:val="single" w:sz="4" w:space="0" w:color="auto"/>
            </w:tcBorders>
            <w:noWrap/>
            <w:vAlign w:val="center"/>
          </w:tcPr>
          <w:p w14:paraId="5A21B607" w14:textId="77777777" w:rsidR="009B7DAC" w:rsidRPr="000B61C3" w:rsidRDefault="009B7DAC" w:rsidP="000B61C3">
            <w:pPr>
              <w:contextualSpacing/>
              <w:jc w:val="left"/>
              <w:rPr>
                <w:sz w:val="20"/>
                <w:szCs w:val="20"/>
                <w:lang w:val="en-CA" w:eastAsia="en-CA"/>
              </w:rPr>
            </w:pPr>
            <w:r w:rsidRPr="000B61C3">
              <w:rPr>
                <w:sz w:val="20"/>
                <w:szCs w:val="20"/>
                <w:lang w:val="en-CA" w:eastAsia="en-CA"/>
              </w:rPr>
              <w:t>World Bank</w:t>
            </w:r>
          </w:p>
        </w:tc>
        <w:tc>
          <w:tcPr>
            <w:tcW w:w="2880" w:type="pct"/>
            <w:tcBorders>
              <w:top w:val="single" w:sz="4" w:space="0" w:color="auto"/>
              <w:left w:val="single" w:sz="4" w:space="0" w:color="auto"/>
              <w:bottom w:val="single" w:sz="4" w:space="0" w:color="auto"/>
              <w:right w:val="single" w:sz="4" w:space="0" w:color="auto"/>
            </w:tcBorders>
            <w:vAlign w:val="center"/>
          </w:tcPr>
          <w:p w14:paraId="5A51122B" w14:textId="0D3B04C0" w:rsidR="009B7DAC" w:rsidRPr="000B61C3" w:rsidRDefault="009B7DAC" w:rsidP="000B61C3">
            <w:pPr>
              <w:contextualSpacing/>
              <w:jc w:val="left"/>
              <w:rPr>
                <w:color w:val="000000"/>
                <w:sz w:val="20"/>
                <w:szCs w:val="20"/>
                <w:highlight w:val="yellow"/>
                <w:lang w:val="en-CA" w:eastAsia="en-CA"/>
              </w:rPr>
            </w:pPr>
            <w:r w:rsidRPr="000B61C3">
              <w:rPr>
                <w:color w:val="000000"/>
                <w:sz w:val="20"/>
                <w:szCs w:val="20"/>
                <w:lang w:val="en-CA" w:eastAsia="en-CA"/>
              </w:rPr>
              <w:t>Demonstration project at foam</w:t>
            </w:r>
            <w:r w:rsidR="00FD7459">
              <w:rPr>
                <w:color w:val="000000"/>
                <w:sz w:val="20"/>
                <w:szCs w:val="20"/>
                <w:lang w:val="en-CA" w:eastAsia="en-CA"/>
              </w:rPr>
              <w:t xml:space="preserve"> system houses to formulate pre</w:t>
            </w:r>
            <w:r w:rsidR="00FD7459">
              <w:rPr>
                <w:color w:val="000000"/>
                <w:sz w:val="20"/>
                <w:szCs w:val="20"/>
                <w:lang w:val="en-CA" w:eastAsia="en-CA"/>
              </w:rPr>
              <w:noBreakHyphen/>
            </w:r>
            <w:r w:rsidRPr="000B61C3">
              <w:rPr>
                <w:color w:val="000000"/>
                <w:sz w:val="20"/>
                <w:szCs w:val="20"/>
                <w:lang w:val="en-CA" w:eastAsia="en-CA"/>
              </w:rPr>
              <w:t>blended polyol for spray polyurethane foam applications using low-global warming potential blowing agent</w:t>
            </w:r>
          </w:p>
        </w:tc>
      </w:tr>
      <w:tr w:rsidR="009B7DAC" w:rsidRPr="000B61C3" w14:paraId="4DF787F2" w14:textId="77777777" w:rsidTr="00810392">
        <w:tc>
          <w:tcPr>
            <w:tcW w:w="1410" w:type="pct"/>
            <w:tcBorders>
              <w:top w:val="single" w:sz="4" w:space="0" w:color="auto"/>
              <w:left w:val="single" w:sz="4" w:space="0" w:color="auto"/>
              <w:bottom w:val="single" w:sz="4" w:space="0" w:color="auto"/>
              <w:right w:val="single" w:sz="4" w:space="0" w:color="auto"/>
            </w:tcBorders>
            <w:vAlign w:val="center"/>
          </w:tcPr>
          <w:p w14:paraId="016773B5" w14:textId="77777777" w:rsidR="009B7DAC" w:rsidRPr="000B61C3" w:rsidRDefault="009B7DAC" w:rsidP="000B61C3">
            <w:pPr>
              <w:contextualSpacing/>
              <w:jc w:val="left"/>
              <w:rPr>
                <w:b/>
                <w:bCs/>
                <w:sz w:val="20"/>
                <w:szCs w:val="20"/>
                <w:lang w:val="en-CA" w:eastAsia="en-CA"/>
              </w:rPr>
            </w:pPr>
            <w:r w:rsidRPr="00073A3C">
              <w:rPr>
                <w:color w:val="000000"/>
                <w:sz w:val="20"/>
                <w:szCs w:val="20"/>
                <w:lang w:val="en-CA" w:eastAsia="en-CA"/>
              </w:rPr>
              <w:t>ZIM/PHA/75/TAS/52</w:t>
            </w:r>
          </w:p>
        </w:tc>
        <w:tc>
          <w:tcPr>
            <w:tcW w:w="710" w:type="pct"/>
            <w:tcBorders>
              <w:top w:val="single" w:sz="4" w:space="0" w:color="auto"/>
              <w:left w:val="single" w:sz="4" w:space="0" w:color="auto"/>
              <w:bottom w:val="single" w:sz="4" w:space="0" w:color="auto"/>
              <w:right w:val="single" w:sz="4" w:space="0" w:color="auto"/>
            </w:tcBorders>
            <w:vAlign w:val="center"/>
          </w:tcPr>
          <w:p w14:paraId="78CE86E5" w14:textId="77777777" w:rsidR="009B7DAC" w:rsidRPr="000B61C3" w:rsidRDefault="009B7DAC" w:rsidP="000B61C3">
            <w:pPr>
              <w:contextualSpacing/>
              <w:jc w:val="left"/>
              <w:rPr>
                <w:sz w:val="20"/>
                <w:szCs w:val="20"/>
                <w:lang w:val="en-CA" w:eastAsia="en-CA"/>
              </w:rPr>
            </w:pPr>
            <w:r w:rsidRPr="000B61C3">
              <w:rPr>
                <w:sz w:val="20"/>
                <w:szCs w:val="20"/>
                <w:lang w:val="en-CA" w:eastAsia="en-CA"/>
              </w:rPr>
              <w:t>Germany</w:t>
            </w:r>
          </w:p>
        </w:tc>
        <w:tc>
          <w:tcPr>
            <w:tcW w:w="2880" w:type="pct"/>
            <w:tcBorders>
              <w:top w:val="single" w:sz="4" w:space="0" w:color="auto"/>
              <w:left w:val="single" w:sz="4" w:space="0" w:color="auto"/>
              <w:bottom w:val="single" w:sz="4" w:space="0" w:color="auto"/>
              <w:right w:val="single" w:sz="4" w:space="0" w:color="auto"/>
            </w:tcBorders>
            <w:vAlign w:val="center"/>
          </w:tcPr>
          <w:p w14:paraId="2619FC79" w14:textId="77777777" w:rsidR="009B7DAC" w:rsidRPr="000B61C3" w:rsidRDefault="009B7DAC" w:rsidP="000B61C3">
            <w:pPr>
              <w:contextualSpacing/>
              <w:jc w:val="left"/>
              <w:rPr>
                <w:bCs/>
                <w:sz w:val="20"/>
                <w:szCs w:val="20"/>
                <w:lang w:val="en-CA" w:eastAsia="en-CA"/>
              </w:rPr>
            </w:pPr>
            <w:r w:rsidRPr="000B61C3">
              <w:rPr>
                <w:bCs/>
                <w:sz w:val="20"/>
                <w:szCs w:val="20"/>
                <w:lang w:val="en-CA" w:eastAsia="en-CA"/>
              </w:rPr>
              <w:t>Verification report for stage I of HCFC phase-out management plan</w:t>
            </w:r>
          </w:p>
        </w:tc>
      </w:tr>
    </w:tbl>
    <w:p w14:paraId="2C272E86" w14:textId="0B54E2EC" w:rsidR="006A5C1F" w:rsidRPr="00B32F02" w:rsidRDefault="00B32F02" w:rsidP="00B32F02">
      <w:pPr>
        <w:spacing w:after="240"/>
        <w:rPr>
          <w:lang w:val="en-CA"/>
        </w:rPr>
      </w:pPr>
      <w:r>
        <w:rPr>
          <w:color w:val="000000"/>
          <w:sz w:val="20"/>
          <w:szCs w:val="20"/>
        </w:rPr>
        <w:t xml:space="preserve">* </w:t>
      </w:r>
      <w:r w:rsidRPr="00B32F02">
        <w:rPr>
          <w:color w:val="000000"/>
          <w:sz w:val="20"/>
          <w:szCs w:val="20"/>
        </w:rPr>
        <w:t>LAC/SEV/51/TAS/38</w:t>
      </w:r>
      <w:r>
        <w:rPr>
          <w:color w:val="000000"/>
          <w:sz w:val="20"/>
          <w:szCs w:val="20"/>
        </w:rPr>
        <w:t xml:space="preserve"> was submitted after the deadline and will be assessed at the 85</w:t>
      </w:r>
      <w:r w:rsidRPr="00B32F02">
        <w:rPr>
          <w:color w:val="000000"/>
          <w:sz w:val="20"/>
          <w:szCs w:val="20"/>
          <w:vertAlign w:val="superscript"/>
        </w:rPr>
        <w:t>th</w:t>
      </w:r>
      <w:r>
        <w:rPr>
          <w:color w:val="000000"/>
          <w:sz w:val="20"/>
          <w:szCs w:val="20"/>
        </w:rPr>
        <w:t xml:space="preserve"> meeting.</w:t>
      </w:r>
    </w:p>
    <w:p w14:paraId="59D719A0" w14:textId="77777777" w:rsidR="00B32F02" w:rsidRDefault="00B32F02" w:rsidP="00A23AB6">
      <w:pPr>
        <w:spacing w:after="240"/>
        <w:jc w:val="center"/>
        <w:rPr>
          <w:b/>
          <w:lang w:val="en-CA"/>
        </w:rPr>
      </w:pPr>
    </w:p>
    <w:p w14:paraId="76309BD3" w14:textId="77777777" w:rsidR="006A5C1F" w:rsidRDefault="006A5C1F" w:rsidP="00A23AB6">
      <w:pPr>
        <w:spacing w:after="240"/>
        <w:jc w:val="center"/>
        <w:rPr>
          <w:b/>
          <w:lang w:val="en-CA"/>
        </w:rPr>
        <w:sectPr w:rsidR="006A5C1F" w:rsidSect="006A5C1F">
          <w:headerReference w:type="even" r:id="rId23"/>
          <w:headerReference w:type="default" r:id="rId24"/>
          <w:headerReference w:type="first" r:id="rId25"/>
          <w:footerReference w:type="first" r:id="rId26"/>
          <w:pgSz w:w="12240" w:h="15840" w:code="1"/>
          <w:pgMar w:top="720" w:right="1440" w:bottom="864" w:left="1440" w:header="720" w:footer="475" w:gutter="0"/>
          <w:pgNumType w:start="1"/>
          <w:cols w:space="720"/>
          <w:titlePg/>
        </w:sectPr>
      </w:pPr>
    </w:p>
    <w:p w14:paraId="41D6E2FE" w14:textId="77777777" w:rsidR="006A5C1F" w:rsidRDefault="006A5C1F" w:rsidP="006A5C1F">
      <w:pPr>
        <w:spacing w:after="240"/>
        <w:jc w:val="center"/>
        <w:rPr>
          <w:b/>
        </w:rPr>
      </w:pPr>
      <w:r>
        <w:rPr>
          <w:b/>
        </w:rPr>
        <w:lastRenderedPageBreak/>
        <w:t xml:space="preserve">Annex IV </w:t>
      </w:r>
    </w:p>
    <w:p w14:paraId="6BCEEF21" w14:textId="77777777" w:rsidR="006A5C1F" w:rsidRDefault="006A5C1F" w:rsidP="006A5C1F">
      <w:pPr>
        <w:spacing w:after="240"/>
        <w:jc w:val="center"/>
        <w:rPr>
          <w:b/>
        </w:rPr>
      </w:pPr>
      <w:r>
        <w:rPr>
          <w:b/>
        </w:rPr>
        <w:t>OUTSTANDING PCRs BY DECISION</w:t>
      </w:r>
    </w:p>
    <w:tbl>
      <w:tblPr>
        <w:tblStyle w:val="TableGrid"/>
        <w:tblW w:w="0" w:type="auto"/>
        <w:tblLook w:val="04A0" w:firstRow="1" w:lastRow="0" w:firstColumn="1" w:lastColumn="0" w:noHBand="0" w:noVBand="1"/>
      </w:tblPr>
      <w:tblGrid>
        <w:gridCol w:w="2122"/>
        <w:gridCol w:w="4252"/>
        <w:gridCol w:w="2976"/>
      </w:tblGrid>
      <w:tr w:rsidR="006A5C1F" w:rsidRPr="004615F4" w14:paraId="55C279B5" w14:textId="77777777" w:rsidTr="006A5C1F">
        <w:tc>
          <w:tcPr>
            <w:tcW w:w="2122" w:type="dxa"/>
            <w:tcBorders>
              <w:top w:val="single" w:sz="4" w:space="0" w:color="auto"/>
              <w:left w:val="single" w:sz="4" w:space="0" w:color="auto"/>
              <w:bottom w:val="single" w:sz="4" w:space="0" w:color="auto"/>
              <w:right w:val="single" w:sz="4" w:space="0" w:color="auto"/>
            </w:tcBorders>
            <w:vAlign w:val="center"/>
            <w:hideMark/>
          </w:tcPr>
          <w:p w14:paraId="7CB8C26A" w14:textId="77777777" w:rsidR="006A5C1F" w:rsidRPr="004615F4" w:rsidRDefault="006A5C1F">
            <w:pPr>
              <w:jc w:val="center"/>
              <w:rPr>
                <w:b/>
                <w:sz w:val="20"/>
                <w:szCs w:val="20"/>
                <w:lang w:val="en-CA"/>
              </w:rPr>
            </w:pPr>
            <w:r w:rsidRPr="004615F4">
              <w:rPr>
                <w:b/>
                <w:sz w:val="20"/>
                <w:szCs w:val="20"/>
                <w:lang w:val="en-CA"/>
              </w:rPr>
              <w:t>Country</w:t>
            </w:r>
          </w:p>
        </w:tc>
        <w:tc>
          <w:tcPr>
            <w:tcW w:w="4252" w:type="dxa"/>
            <w:tcBorders>
              <w:top w:val="single" w:sz="4" w:space="0" w:color="auto"/>
              <w:left w:val="single" w:sz="4" w:space="0" w:color="auto"/>
              <w:bottom w:val="single" w:sz="4" w:space="0" w:color="auto"/>
              <w:right w:val="single" w:sz="4" w:space="0" w:color="auto"/>
            </w:tcBorders>
            <w:vAlign w:val="center"/>
            <w:hideMark/>
          </w:tcPr>
          <w:p w14:paraId="57075F68" w14:textId="77777777" w:rsidR="006A5C1F" w:rsidRPr="004615F4" w:rsidRDefault="006A5C1F">
            <w:pPr>
              <w:jc w:val="center"/>
              <w:rPr>
                <w:b/>
                <w:sz w:val="20"/>
                <w:szCs w:val="20"/>
                <w:lang w:val="en-CA"/>
              </w:rPr>
            </w:pPr>
            <w:r w:rsidRPr="004615F4">
              <w:rPr>
                <w:b/>
                <w:sz w:val="20"/>
                <w:szCs w:val="20"/>
                <w:lang w:val="en-CA"/>
              </w:rPr>
              <w:t>MYA Sector/Title</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0E3FF35" w14:textId="77777777" w:rsidR="006A5C1F" w:rsidRPr="004615F4" w:rsidRDefault="006A5C1F">
            <w:pPr>
              <w:jc w:val="center"/>
              <w:rPr>
                <w:b/>
                <w:sz w:val="20"/>
                <w:szCs w:val="20"/>
                <w:lang w:val="en-CA"/>
              </w:rPr>
            </w:pPr>
            <w:r w:rsidRPr="004615F4">
              <w:rPr>
                <w:b/>
                <w:sz w:val="20"/>
                <w:szCs w:val="20"/>
                <w:lang w:val="en-CA"/>
              </w:rPr>
              <w:t>Lead agency and Cooperating agency</w:t>
            </w:r>
          </w:p>
        </w:tc>
      </w:tr>
      <w:tr w:rsidR="008C680F" w:rsidRPr="004615F4" w14:paraId="70BE3E7C" w14:textId="77777777" w:rsidTr="006A5C1F">
        <w:tc>
          <w:tcPr>
            <w:tcW w:w="2122" w:type="dxa"/>
            <w:tcBorders>
              <w:top w:val="single" w:sz="4" w:space="0" w:color="auto"/>
              <w:left w:val="single" w:sz="4" w:space="0" w:color="auto"/>
              <w:bottom w:val="single" w:sz="4" w:space="0" w:color="auto"/>
              <w:right w:val="single" w:sz="4" w:space="0" w:color="auto"/>
            </w:tcBorders>
            <w:vAlign w:val="center"/>
            <w:hideMark/>
          </w:tcPr>
          <w:p w14:paraId="20C3EC59" w14:textId="77777777" w:rsidR="008C680F" w:rsidRPr="004615F4" w:rsidRDefault="008C680F" w:rsidP="008C680F">
            <w:pPr>
              <w:jc w:val="left"/>
              <w:rPr>
                <w:sz w:val="20"/>
                <w:szCs w:val="20"/>
                <w:lang w:val="en-CA" w:eastAsia="en-CA"/>
              </w:rPr>
            </w:pPr>
            <w:r w:rsidRPr="004615F4">
              <w:rPr>
                <w:sz w:val="20"/>
                <w:szCs w:val="20"/>
                <w:lang w:val="en-CA" w:eastAsia="en-CA"/>
              </w:rPr>
              <w:t>China</w:t>
            </w:r>
          </w:p>
        </w:tc>
        <w:tc>
          <w:tcPr>
            <w:tcW w:w="4252" w:type="dxa"/>
            <w:tcBorders>
              <w:top w:val="single" w:sz="4" w:space="0" w:color="auto"/>
              <w:left w:val="single" w:sz="4" w:space="0" w:color="auto"/>
              <w:bottom w:val="single" w:sz="4" w:space="0" w:color="auto"/>
              <w:right w:val="single" w:sz="4" w:space="0" w:color="auto"/>
            </w:tcBorders>
            <w:vAlign w:val="center"/>
            <w:hideMark/>
          </w:tcPr>
          <w:p w14:paraId="174ED2C6" w14:textId="3868D56A" w:rsidR="008C680F" w:rsidRPr="004615F4" w:rsidRDefault="00B32F02" w:rsidP="008C680F">
            <w:pPr>
              <w:jc w:val="left"/>
              <w:rPr>
                <w:sz w:val="20"/>
                <w:szCs w:val="20"/>
                <w:lang w:val="en-CA" w:eastAsia="en-CA"/>
              </w:rPr>
            </w:pPr>
            <w:r>
              <w:rPr>
                <w:sz w:val="20"/>
                <w:szCs w:val="20"/>
                <w:lang w:val="en-CA" w:eastAsia="en-CA"/>
              </w:rPr>
              <w:t>HCFC phase-</w:t>
            </w:r>
            <w:r w:rsidR="008C680F" w:rsidRPr="004615F4">
              <w:rPr>
                <w:sz w:val="20"/>
                <w:szCs w:val="20"/>
                <w:lang w:val="en-CA" w:eastAsia="en-CA"/>
              </w:rPr>
              <w:t>out plan (stage I) - PU Foam</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5F8B17F" w14:textId="77777777" w:rsidR="008C680F" w:rsidRPr="004615F4" w:rsidRDefault="008C680F" w:rsidP="008C680F">
            <w:pPr>
              <w:jc w:val="left"/>
              <w:rPr>
                <w:b/>
                <w:sz w:val="20"/>
                <w:szCs w:val="20"/>
              </w:rPr>
            </w:pPr>
            <w:r w:rsidRPr="004615F4">
              <w:rPr>
                <w:b/>
                <w:sz w:val="20"/>
                <w:szCs w:val="20"/>
              </w:rPr>
              <w:t>World Bank</w:t>
            </w:r>
          </w:p>
        </w:tc>
      </w:tr>
      <w:tr w:rsidR="008C680F" w:rsidRPr="004615F4" w14:paraId="4713CE12" w14:textId="77777777" w:rsidTr="006A5C1F">
        <w:tc>
          <w:tcPr>
            <w:tcW w:w="2122" w:type="dxa"/>
            <w:tcBorders>
              <w:top w:val="single" w:sz="4" w:space="0" w:color="auto"/>
              <w:left w:val="single" w:sz="4" w:space="0" w:color="auto"/>
              <w:bottom w:val="single" w:sz="4" w:space="0" w:color="auto"/>
              <w:right w:val="single" w:sz="4" w:space="0" w:color="auto"/>
            </w:tcBorders>
            <w:vAlign w:val="center"/>
            <w:hideMark/>
          </w:tcPr>
          <w:p w14:paraId="4D7003B9" w14:textId="77777777" w:rsidR="008C680F" w:rsidRPr="004615F4" w:rsidRDefault="008C680F" w:rsidP="008C680F">
            <w:pPr>
              <w:jc w:val="left"/>
              <w:rPr>
                <w:sz w:val="20"/>
                <w:szCs w:val="20"/>
                <w:lang w:val="en-CA" w:eastAsia="en-CA"/>
              </w:rPr>
            </w:pPr>
            <w:r w:rsidRPr="004615F4">
              <w:rPr>
                <w:sz w:val="20"/>
                <w:szCs w:val="20"/>
                <w:lang w:val="en-CA" w:eastAsia="en-CA"/>
              </w:rPr>
              <w:t>China</w:t>
            </w:r>
          </w:p>
        </w:tc>
        <w:tc>
          <w:tcPr>
            <w:tcW w:w="4252" w:type="dxa"/>
            <w:tcBorders>
              <w:top w:val="single" w:sz="4" w:space="0" w:color="auto"/>
              <w:left w:val="single" w:sz="4" w:space="0" w:color="auto"/>
              <w:bottom w:val="single" w:sz="4" w:space="0" w:color="auto"/>
              <w:right w:val="single" w:sz="4" w:space="0" w:color="auto"/>
            </w:tcBorders>
            <w:vAlign w:val="center"/>
            <w:hideMark/>
          </w:tcPr>
          <w:p w14:paraId="5D4BA09B" w14:textId="77777777" w:rsidR="008C680F" w:rsidRPr="004615F4" w:rsidRDefault="008C680F" w:rsidP="008C680F">
            <w:pPr>
              <w:jc w:val="left"/>
              <w:rPr>
                <w:sz w:val="20"/>
                <w:szCs w:val="20"/>
                <w:lang w:val="en-CA" w:eastAsia="en-CA"/>
              </w:rPr>
            </w:pPr>
            <w:r w:rsidRPr="004615F4">
              <w:rPr>
                <w:sz w:val="20"/>
                <w:szCs w:val="20"/>
                <w:lang w:val="en-CA" w:eastAsia="en-CA"/>
              </w:rPr>
              <w:t>Production HCFC (stage I)</w:t>
            </w:r>
          </w:p>
        </w:tc>
        <w:tc>
          <w:tcPr>
            <w:tcW w:w="2976" w:type="dxa"/>
            <w:tcBorders>
              <w:top w:val="single" w:sz="4" w:space="0" w:color="auto"/>
              <w:left w:val="single" w:sz="4" w:space="0" w:color="auto"/>
              <w:bottom w:val="single" w:sz="4" w:space="0" w:color="auto"/>
              <w:right w:val="single" w:sz="4" w:space="0" w:color="auto"/>
            </w:tcBorders>
            <w:vAlign w:val="center"/>
            <w:hideMark/>
          </w:tcPr>
          <w:p w14:paraId="395D3054" w14:textId="77777777" w:rsidR="008C680F" w:rsidRPr="004615F4" w:rsidRDefault="008C680F" w:rsidP="008C680F">
            <w:pPr>
              <w:jc w:val="left"/>
              <w:rPr>
                <w:b/>
                <w:sz w:val="20"/>
                <w:szCs w:val="20"/>
              </w:rPr>
            </w:pPr>
            <w:r w:rsidRPr="004615F4">
              <w:rPr>
                <w:b/>
                <w:sz w:val="20"/>
                <w:szCs w:val="20"/>
              </w:rPr>
              <w:t>World Bank</w:t>
            </w:r>
          </w:p>
        </w:tc>
      </w:tr>
      <w:tr w:rsidR="008C680F" w:rsidRPr="004615F4" w14:paraId="1665CFF5" w14:textId="77777777" w:rsidTr="006A5C1F">
        <w:tc>
          <w:tcPr>
            <w:tcW w:w="2122" w:type="dxa"/>
            <w:tcBorders>
              <w:top w:val="single" w:sz="4" w:space="0" w:color="auto"/>
              <w:left w:val="single" w:sz="4" w:space="0" w:color="auto"/>
              <w:bottom w:val="single" w:sz="4" w:space="0" w:color="auto"/>
              <w:right w:val="single" w:sz="4" w:space="0" w:color="auto"/>
            </w:tcBorders>
            <w:vAlign w:val="center"/>
          </w:tcPr>
          <w:p w14:paraId="5DD57449" w14:textId="6CCA2D0F" w:rsidR="008C680F" w:rsidRPr="004615F4" w:rsidRDefault="00CE5241" w:rsidP="008C680F">
            <w:pPr>
              <w:jc w:val="left"/>
              <w:rPr>
                <w:sz w:val="20"/>
                <w:szCs w:val="20"/>
                <w:lang w:val="en-CA" w:eastAsia="en-CA"/>
              </w:rPr>
            </w:pPr>
            <w:r>
              <w:rPr>
                <w:sz w:val="20"/>
                <w:szCs w:val="20"/>
                <w:lang w:val="en-CA" w:eastAsia="en-CA"/>
              </w:rPr>
              <w:t>Democratic R</w:t>
            </w:r>
            <w:r w:rsidR="008C680F" w:rsidRPr="004615F4">
              <w:rPr>
                <w:sz w:val="20"/>
                <w:szCs w:val="20"/>
                <w:lang w:val="en-CA" w:eastAsia="en-CA"/>
              </w:rPr>
              <w:t>epublic of the Congo (the)</w:t>
            </w:r>
          </w:p>
        </w:tc>
        <w:tc>
          <w:tcPr>
            <w:tcW w:w="4252" w:type="dxa"/>
            <w:tcBorders>
              <w:top w:val="single" w:sz="4" w:space="0" w:color="auto"/>
              <w:left w:val="single" w:sz="4" w:space="0" w:color="auto"/>
              <w:bottom w:val="single" w:sz="4" w:space="0" w:color="auto"/>
              <w:right w:val="single" w:sz="4" w:space="0" w:color="auto"/>
            </w:tcBorders>
            <w:vAlign w:val="center"/>
          </w:tcPr>
          <w:p w14:paraId="60DAF600" w14:textId="12D319A3" w:rsidR="008C680F" w:rsidRPr="004615F4" w:rsidRDefault="00B32F02" w:rsidP="008C680F">
            <w:pPr>
              <w:jc w:val="left"/>
              <w:rPr>
                <w:sz w:val="20"/>
                <w:szCs w:val="20"/>
                <w:lang w:val="en-CA" w:eastAsia="en-CA"/>
              </w:rPr>
            </w:pPr>
            <w:r>
              <w:rPr>
                <w:sz w:val="20"/>
                <w:szCs w:val="20"/>
                <w:lang w:val="en-CA" w:eastAsia="en-CA"/>
              </w:rPr>
              <w:t>HCFC phase-</w:t>
            </w:r>
            <w:r w:rsidR="008C680F" w:rsidRPr="004615F4">
              <w:rPr>
                <w:sz w:val="20"/>
                <w:szCs w:val="20"/>
                <w:lang w:val="en-CA" w:eastAsia="en-CA"/>
              </w:rPr>
              <w:t>out plan (stage I)</w:t>
            </w:r>
          </w:p>
        </w:tc>
        <w:tc>
          <w:tcPr>
            <w:tcW w:w="2976" w:type="dxa"/>
            <w:tcBorders>
              <w:top w:val="single" w:sz="4" w:space="0" w:color="auto"/>
              <w:left w:val="single" w:sz="4" w:space="0" w:color="auto"/>
              <w:bottom w:val="single" w:sz="4" w:space="0" w:color="auto"/>
              <w:right w:val="single" w:sz="4" w:space="0" w:color="auto"/>
            </w:tcBorders>
            <w:vAlign w:val="center"/>
          </w:tcPr>
          <w:p w14:paraId="4B1C43E7" w14:textId="77777777" w:rsidR="008C680F" w:rsidRPr="004615F4" w:rsidRDefault="008C680F" w:rsidP="008C680F">
            <w:pPr>
              <w:jc w:val="left"/>
              <w:rPr>
                <w:b/>
                <w:sz w:val="20"/>
                <w:szCs w:val="20"/>
              </w:rPr>
            </w:pPr>
            <w:r w:rsidRPr="004615F4">
              <w:rPr>
                <w:b/>
                <w:sz w:val="20"/>
                <w:szCs w:val="20"/>
              </w:rPr>
              <w:t>UNEP/</w:t>
            </w:r>
            <w:r w:rsidRPr="004615F4">
              <w:rPr>
                <w:sz w:val="20"/>
                <w:szCs w:val="20"/>
              </w:rPr>
              <w:t>UNDP</w:t>
            </w:r>
          </w:p>
        </w:tc>
      </w:tr>
      <w:tr w:rsidR="008C680F" w:rsidRPr="004615F4" w14:paraId="32EF9EFC" w14:textId="77777777" w:rsidTr="006A5C1F">
        <w:tc>
          <w:tcPr>
            <w:tcW w:w="2122" w:type="dxa"/>
            <w:tcBorders>
              <w:top w:val="single" w:sz="4" w:space="0" w:color="auto"/>
              <w:left w:val="single" w:sz="4" w:space="0" w:color="auto"/>
              <w:bottom w:val="single" w:sz="4" w:space="0" w:color="auto"/>
              <w:right w:val="single" w:sz="4" w:space="0" w:color="auto"/>
            </w:tcBorders>
            <w:vAlign w:val="center"/>
          </w:tcPr>
          <w:p w14:paraId="5AE7B814" w14:textId="77777777" w:rsidR="008C680F" w:rsidRPr="004615F4" w:rsidRDefault="008C680F" w:rsidP="008C680F">
            <w:pPr>
              <w:jc w:val="left"/>
              <w:rPr>
                <w:sz w:val="20"/>
                <w:szCs w:val="20"/>
                <w:lang w:val="en-CA" w:eastAsia="en-CA"/>
              </w:rPr>
            </w:pPr>
            <w:r w:rsidRPr="004615F4">
              <w:rPr>
                <w:sz w:val="20"/>
                <w:szCs w:val="20"/>
                <w:lang w:val="en-CA" w:eastAsia="en-CA"/>
              </w:rPr>
              <w:t>Egypt</w:t>
            </w:r>
          </w:p>
        </w:tc>
        <w:tc>
          <w:tcPr>
            <w:tcW w:w="4252" w:type="dxa"/>
            <w:tcBorders>
              <w:top w:val="single" w:sz="4" w:space="0" w:color="auto"/>
              <w:left w:val="single" w:sz="4" w:space="0" w:color="auto"/>
              <w:bottom w:val="single" w:sz="4" w:space="0" w:color="auto"/>
              <w:right w:val="single" w:sz="4" w:space="0" w:color="auto"/>
            </w:tcBorders>
            <w:vAlign w:val="center"/>
          </w:tcPr>
          <w:p w14:paraId="068DBB73" w14:textId="77777777" w:rsidR="008C680F" w:rsidRPr="004615F4" w:rsidRDefault="008C680F" w:rsidP="008C680F">
            <w:pPr>
              <w:jc w:val="left"/>
              <w:rPr>
                <w:sz w:val="20"/>
                <w:szCs w:val="20"/>
                <w:lang w:val="en-CA" w:eastAsia="en-CA"/>
              </w:rPr>
            </w:pPr>
            <w:r w:rsidRPr="004615F4">
              <w:rPr>
                <w:sz w:val="20"/>
                <w:szCs w:val="20"/>
                <w:lang w:val="en-CA" w:eastAsia="en-CA"/>
              </w:rPr>
              <w:t>Phase-out of CFC consumption in the manufacture of aerosol metered dose inhalers (MDIs)</w:t>
            </w:r>
          </w:p>
        </w:tc>
        <w:tc>
          <w:tcPr>
            <w:tcW w:w="2976" w:type="dxa"/>
            <w:tcBorders>
              <w:top w:val="single" w:sz="4" w:space="0" w:color="auto"/>
              <w:left w:val="single" w:sz="4" w:space="0" w:color="auto"/>
              <w:bottom w:val="single" w:sz="4" w:space="0" w:color="auto"/>
              <w:right w:val="single" w:sz="4" w:space="0" w:color="auto"/>
            </w:tcBorders>
            <w:vAlign w:val="center"/>
          </w:tcPr>
          <w:p w14:paraId="065CD8A3" w14:textId="77777777" w:rsidR="008C680F" w:rsidRPr="004615F4" w:rsidRDefault="008C680F" w:rsidP="008C680F">
            <w:pPr>
              <w:jc w:val="left"/>
              <w:rPr>
                <w:b/>
                <w:sz w:val="20"/>
                <w:szCs w:val="20"/>
                <w:lang w:val="en-CA"/>
              </w:rPr>
            </w:pPr>
            <w:r w:rsidRPr="004615F4">
              <w:rPr>
                <w:b/>
                <w:sz w:val="20"/>
                <w:szCs w:val="20"/>
                <w:lang w:val="en-CA"/>
              </w:rPr>
              <w:t>UNIDO</w:t>
            </w:r>
          </w:p>
        </w:tc>
      </w:tr>
      <w:tr w:rsidR="008C680F" w:rsidRPr="004615F4" w14:paraId="4FC5D932" w14:textId="77777777" w:rsidTr="006A5C1F">
        <w:tc>
          <w:tcPr>
            <w:tcW w:w="2122" w:type="dxa"/>
            <w:tcBorders>
              <w:top w:val="single" w:sz="4" w:space="0" w:color="auto"/>
              <w:left w:val="single" w:sz="4" w:space="0" w:color="auto"/>
              <w:bottom w:val="single" w:sz="4" w:space="0" w:color="auto"/>
              <w:right w:val="single" w:sz="4" w:space="0" w:color="auto"/>
            </w:tcBorders>
            <w:vAlign w:val="center"/>
            <w:hideMark/>
          </w:tcPr>
          <w:p w14:paraId="2DB3051C" w14:textId="22AD4837" w:rsidR="008C680F" w:rsidRPr="004615F4" w:rsidRDefault="008C680F" w:rsidP="008C680F">
            <w:pPr>
              <w:jc w:val="left"/>
              <w:rPr>
                <w:sz w:val="20"/>
                <w:szCs w:val="20"/>
                <w:lang w:val="en-CA"/>
              </w:rPr>
            </w:pPr>
            <w:r w:rsidRPr="004615F4">
              <w:rPr>
                <w:sz w:val="20"/>
                <w:szCs w:val="20"/>
                <w:lang w:val="en-CA"/>
              </w:rPr>
              <w:t>Jordan</w:t>
            </w:r>
            <w:r w:rsidR="00B32F02">
              <w:rPr>
                <w:sz w:val="20"/>
                <w:szCs w:val="20"/>
                <w:lang w:val="en-CA"/>
              </w:rPr>
              <w:t>*</w:t>
            </w:r>
          </w:p>
        </w:tc>
        <w:tc>
          <w:tcPr>
            <w:tcW w:w="4252" w:type="dxa"/>
            <w:tcBorders>
              <w:top w:val="single" w:sz="4" w:space="0" w:color="auto"/>
              <w:left w:val="single" w:sz="4" w:space="0" w:color="auto"/>
              <w:bottom w:val="single" w:sz="4" w:space="0" w:color="auto"/>
              <w:right w:val="single" w:sz="4" w:space="0" w:color="auto"/>
            </w:tcBorders>
            <w:vAlign w:val="center"/>
            <w:hideMark/>
          </w:tcPr>
          <w:p w14:paraId="47D7DBA9" w14:textId="1EDB9541" w:rsidR="008C680F" w:rsidRPr="004615F4" w:rsidRDefault="00B32F02" w:rsidP="008C680F">
            <w:pPr>
              <w:jc w:val="left"/>
              <w:rPr>
                <w:sz w:val="20"/>
                <w:szCs w:val="20"/>
                <w:lang w:val="en-CA"/>
              </w:rPr>
            </w:pPr>
            <w:r>
              <w:rPr>
                <w:sz w:val="20"/>
                <w:szCs w:val="20"/>
                <w:lang w:val="en-CA"/>
              </w:rPr>
              <w:t>HCFC phase-</w:t>
            </w:r>
            <w:r w:rsidR="008C680F" w:rsidRPr="004615F4">
              <w:rPr>
                <w:sz w:val="20"/>
                <w:szCs w:val="20"/>
                <w:lang w:val="en-CA"/>
              </w:rPr>
              <w:t>out plan (stage I)</w:t>
            </w:r>
          </w:p>
        </w:tc>
        <w:tc>
          <w:tcPr>
            <w:tcW w:w="2976" w:type="dxa"/>
            <w:tcBorders>
              <w:top w:val="single" w:sz="4" w:space="0" w:color="auto"/>
              <w:left w:val="single" w:sz="4" w:space="0" w:color="auto"/>
              <w:bottom w:val="single" w:sz="4" w:space="0" w:color="auto"/>
              <w:right w:val="single" w:sz="4" w:space="0" w:color="auto"/>
            </w:tcBorders>
            <w:vAlign w:val="center"/>
            <w:hideMark/>
          </w:tcPr>
          <w:p w14:paraId="3F12D017" w14:textId="77777777" w:rsidR="008C680F" w:rsidRPr="004615F4" w:rsidRDefault="008C680F" w:rsidP="008C680F">
            <w:pPr>
              <w:jc w:val="left"/>
              <w:rPr>
                <w:sz w:val="20"/>
                <w:szCs w:val="20"/>
                <w:lang w:val="en-CA"/>
              </w:rPr>
            </w:pPr>
            <w:r w:rsidRPr="004615F4">
              <w:rPr>
                <w:b/>
                <w:sz w:val="20"/>
                <w:szCs w:val="20"/>
                <w:lang w:val="en-CA"/>
              </w:rPr>
              <w:t>UNIDO</w:t>
            </w:r>
            <w:r w:rsidRPr="004615F4">
              <w:rPr>
                <w:sz w:val="20"/>
                <w:szCs w:val="20"/>
                <w:lang w:val="en-CA"/>
              </w:rPr>
              <w:t>/World Bank</w:t>
            </w:r>
          </w:p>
        </w:tc>
      </w:tr>
    </w:tbl>
    <w:p w14:paraId="742A4102" w14:textId="188ACDBF" w:rsidR="006A5C1F" w:rsidRPr="00B32F02" w:rsidRDefault="00B32F02" w:rsidP="00B32F02">
      <w:pPr>
        <w:spacing w:after="240"/>
        <w:rPr>
          <w:sz w:val="20"/>
          <w:szCs w:val="20"/>
          <w:lang w:val="en-CA"/>
        </w:rPr>
      </w:pPr>
      <w:r w:rsidRPr="00B32F02">
        <w:rPr>
          <w:sz w:val="20"/>
          <w:szCs w:val="20"/>
        </w:rPr>
        <w:t>*</w:t>
      </w:r>
      <w:r w:rsidRPr="00B32F02">
        <w:rPr>
          <w:sz w:val="20"/>
          <w:szCs w:val="20"/>
          <w:lang w:val="en-CA"/>
        </w:rPr>
        <w:t>Jordan HCFC phase-out plan (stage I), was submitted after the deadline and will be assessed at the 85</w:t>
      </w:r>
      <w:r w:rsidRPr="00B32F02">
        <w:rPr>
          <w:sz w:val="20"/>
          <w:szCs w:val="20"/>
          <w:vertAlign w:val="superscript"/>
          <w:lang w:val="en-CA"/>
        </w:rPr>
        <w:t>th</w:t>
      </w:r>
      <w:r w:rsidRPr="00B32F02">
        <w:rPr>
          <w:sz w:val="20"/>
          <w:szCs w:val="20"/>
          <w:lang w:val="en-CA"/>
        </w:rPr>
        <w:t xml:space="preserve"> meeting.</w:t>
      </w:r>
    </w:p>
    <w:p w14:paraId="101E8318" w14:textId="77777777" w:rsidR="00B32F02" w:rsidRDefault="00B32F02" w:rsidP="00A23AB6">
      <w:pPr>
        <w:spacing w:after="240"/>
        <w:jc w:val="center"/>
        <w:rPr>
          <w:b/>
          <w:lang w:val="en-CA"/>
        </w:rPr>
      </w:pPr>
    </w:p>
    <w:p w14:paraId="140CCE82" w14:textId="77777777" w:rsidR="006A5C1F" w:rsidRDefault="006A5C1F" w:rsidP="00A23AB6">
      <w:pPr>
        <w:spacing w:after="240"/>
        <w:jc w:val="center"/>
        <w:rPr>
          <w:b/>
          <w:lang w:val="en-CA"/>
        </w:rPr>
        <w:sectPr w:rsidR="006A5C1F" w:rsidSect="006A5C1F">
          <w:headerReference w:type="first" r:id="rId27"/>
          <w:footerReference w:type="first" r:id="rId28"/>
          <w:pgSz w:w="12240" w:h="15840" w:code="1"/>
          <w:pgMar w:top="720" w:right="1440" w:bottom="864" w:left="1440" w:header="720" w:footer="475" w:gutter="0"/>
          <w:pgNumType w:start="1"/>
          <w:cols w:space="720"/>
          <w:titlePg/>
        </w:sectPr>
      </w:pPr>
    </w:p>
    <w:p w14:paraId="4A5B108A" w14:textId="77777777" w:rsidR="006A5C1F" w:rsidRDefault="006A5C1F" w:rsidP="006A5C1F">
      <w:pPr>
        <w:spacing w:after="240"/>
        <w:jc w:val="center"/>
        <w:rPr>
          <w:b/>
        </w:rPr>
      </w:pPr>
      <w:r>
        <w:rPr>
          <w:b/>
        </w:rPr>
        <w:lastRenderedPageBreak/>
        <w:t>Annex V</w:t>
      </w:r>
    </w:p>
    <w:p w14:paraId="22966AA2" w14:textId="77777777" w:rsidR="006A5C1F" w:rsidRDefault="006A5C1F" w:rsidP="006A5C1F">
      <w:pPr>
        <w:spacing w:after="240"/>
        <w:jc w:val="center"/>
        <w:rPr>
          <w:b/>
        </w:rPr>
      </w:pPr>
      <w:r>
        <w:rPr>
          <w:b/>
        </w:rPr>
        <w:t>OUTSTANDING MYA PCRs</w:t>
      </w:r>
    </w:p>
    <w:tbl>
      <w:tblPr>
        <w:tblStyle w:val="TableGrid"/>
        <w:tblW w:w="0" w:type="auto"/>
        <w:tblLayout w:type="fixed"/>
        <w:tblLook w:val="04A0" w:firstRow="1" w:lastRow="0" w:firstColumn="1" w:lastColumn="0" w:noHBand="0" w:noVBand="1"/>
      </w:tblPr>
      <w:tblGrid>
        <w:gridCol w:w="2328"/>
        <w:gridCol w:w="3479"/>
        <w:gridCol w:w="3543"/>
      </w:tblGrid>
      <w:tr w:rsidR="006A5C1F" w14:paraId="208E8A9B" w14:textId="77777777" w:rsidTr="006A5C1F">
        <w:tc>
          <w:tcPr>
            <w:tcW w:w="2328" w:type="dxa"/>
            <w:tcBorders>
              <w:top w:val="single" w:sz="4" w:space="0" w:color="auto"/>
              <w:left w:val="single" w:sz="4" w:space="0" w:color="auto"/>
              <w:bottom w:val="single" w:sz="4" w:space="0" w:color="auto"/>
              <w:right w:val="single" w:sz="4" w:space="0" w:color="auto"/>
            </w:tcBorders>
            <w:vAlign w:val="center"/>
            <w:hideMark/>
          </w:tcPr>
          <w:p w14:paraId="7F857CEC" w14:textId="77777777" w:rsidR="006A5C1F" w:rsidRDefault="006A5C1F">
            <w:pPr>
              <w:jc w:val="center"/>
              <w:rPr>
                <w:b/>
                <w:sz w:val="20"/>
                <w:lang w:val="en-CA"/>
              </w:rPr>
            </w:pPr>
            <w:r>
              <w:rPr>
                <w:b/>
                <w:sz w:val="20"/>
                <w:lang w:val="en-CA"/>
              </w:rPr>
              <w:t>Country</w:t>
            </w:r>
          </w:p>
        </w:tc>
        <w:tc>
          <w:tcPr>
            <w:tcW w:w="3479" w:type="dxa"/>
            <w:tcBorders>
              <w:top w:val="single" w:sz="4" w:space="0" w:color="auto"/>
              <w:left w:val="single" w:sz="4" w:space="0" w:color="auto"/>
              <w:bottom w:val="single" w:sz="4" w:space="0" w:color="auto"/>
              <w:right w:val="single" w:sz="4" w:space="0" w:color="auto"/>
            </w:tcBorders>
            <w:vAlign w:val="center"/>
            <w:hideMark/>
          </w:tcPr>
          <w:p w14:paraId="3F167327" w14:textId="77777777" w:rsidR="006A5C1F" w:rsidRDefault="006A5C1F">
            <w:pPr>
              <w:jc w:val="center"/>
              <w:rPr>
                <w:b/>
                <w:sz w:val="20"/>
                <w:lang w:val="en-CA"/>
              </w:rPr>
            </w:pPr>
            <w:r>
              <w:rPr>
                <w:b/>
                <w:sz w:val="20"/>
                <w:lang w:val="en-CA"/>
              </w:rPr>
              <w:t>MYA Sector/Title</w:t>
            </w:r>
          </w:p>
        </w:tc>
        <w:tc>
          <w:tcPr>
            <w:tcW w:w="3543" w:type="dxa"/>
            <w:tcBorders>
              <w:top w:val="single" w:sz="4" w:space="0" w:color="auto"/>
              <w:left w:val="single" w:sz="4" w:space="0" w:color="auto"/>
              <w:bottom w:val="single" w:sz="4" w:space="0" w:color="auto"/>
              <w:right w:val="single" w:sz="4" w:space="0" w:color="auto"/>
            </w:tcBorders>
            <w:vAlign w:val="center"/>
            <w:hideMark/>
          </w:tcPr>
          <w:p w14:paraId="5B4C7E1A" w14:textId="77777777" w:rsidR="006A5C1F" w:rsidRDefault="006A5C1F">
            <w:pPr>
              <w:jc w:val="center"/>
              <w:rPr>
                <w:b/>
                <w:sz w:val="20"/>
                <w:lang w:val="en-CA"/>
              </w:rPr>
            </w:pPr>
            <w:r>
              <w:rPr>
                <w:b/>
                <w:sz w:val="20"/>
                <w:lang w:val="en-CA"/>
              </w:rPr>
              <w:t>Lead agency and Cooperating agency</w:t>
            </w:r>
          </w:p>
        </w:tc>
      </w:tr>
      <w:tr w:rsidR="006A5C1F" w14:paraId="088B397F" w14:textId="77777777" w:rsidTr="006A5C1F">
        <w:tc>
          <w:tcPr>
            <w:tcW w:w="2328" w:type="dxa"/>
            <w:tcBorders>
              <w:top w:val="single" w:sz="4" w:space="0" w:color="auto"/>
              <w:left w:val="single" w:sz="4" w:space="0" w:color="auto"/>
              <w:bottom w:val="single" w:sz="4" w:space="0" w:color="auto"/>
              <w:right w:val="single" w:sz="4" w:space="0" w:color="auto"/>
            </w:tcBorders>
            <w:vAlign w:val="center"/>
            <w:hideMark/>
          </w:tcPr>
          <w:p w14:paraId="17682A03" w14:textId="77777777" w:rsidR="006A5C1F" w:rsidRPr="009B7DAC" w:rsidRDefault="006A5C1F">
            <w:pPr>
              <w:jc w:val="left"/>
              <w:rPr>
                <w:sz w:val="20"/>
                <w:szCs w:val="20"/>
                <w:lang w:val="en-CA"/>
              </w:rPr>
            </w:pPr>
            <w:r w:rsidRPr="009B7DAC">
              <w:rPr>
                <w:sz w:val="20"/>
                <w:szCs w:val="20"/>
                <w:lang w:val="en-CA"/>
              </w:rPr>
              <w:t>Argentina</w:t>
            </w:r>
          </w:p>
        </w:tc>
        <w:tc>
          <w:tcPr>
            <w:tcW w:w="3479" w:type="dxa"/>
            <w:tcBorders>
              <w:top w:val="single" w:sz="4" w:space="0" w:color="auto"/>
              <w:left w:val="single" w:sz="4" w:space="0" w:color="auto"/>
              <w:bottom w:val="single" w:sz="4" w:space="0" w:color="auto"/>
              <w:right w:val="single" w:sz="4" w:space="0" w:color="auto"/>
            </w:tcBorders>
            <w:vAlign w:val="center"/>
            <w:hideMark/>
          </w:tcPr>
          <w:p w14:paraId="1220766E" w14:textId="77777777" w:rsidR="006A5C1F" w:rsidRPr="009B7DAC" w:rsidRDefault="006A5C1F">
            <w:pPr>
              <w:jc w:val="left"/>
              <w:rPr>
                <w:sz w:val="20"/>
                <w:szCs w:val="20"/>
                <w:lang w:val="en-CA"/>
              </w:rPr>
            </w:pPr>
            <w:r w:rsidRPr="009B7DAC">
              <w:rPr>
                <w:sz w:val="20"/>
                <w:szCs w:val="20"/>
                <w:lang w:val="en-CA"/>
              </w:rPr>
              <w:t>Production CFC</w:t>
            </w:r>
          </w:p>
        </w:tc>
        <w:tc>
          <w:tcPr>
            <w:tcW w:w="3543" w:type="dxa"/>
            <w:tcBorders>
              <w:top w:val="single" w:sz="4" w:space="0" w:color="auto"/>
              <w:left w:val="single" w:sz="4" w:space="0" w:color="auto"/>
              <w:bottom w:val="single" w:sz="4" w:space="0" w:color="auto"/>
              <w:right w:val="single" w:sz="4" w:space="0" w:color="auto"/>
            </w:tcBorders>
            <w:vAlign w:val="center"/>
            <w:hideMark/>
          </w:tcPr>
          <w:p w14:paraId="026C1C6D" w14:textId="77777777" w:rsidR="006A5C1F" w:rsidRPr="00F64B05" w:rsidRDefault="006A5C1F">
            <w:pPr>
              <w:jc w:val="left"/>
              <w:rPr>
                <w:b/>
                <w:sz w:val="20"/>
                <w:lang w:val="en-CA"/>
              </w:rPr>
            </w:pPr>
            <w:r w:rsidRPr="00F64B05">
              <w:rPr>
                <w:b/>
                <w:sz w:val="20"/>
                <w:lang w:val="en-CA"/>
              </w:rPr>
              <w:t>World Bank</w:t>
            </w:r>
          </w:p>
        </w:tc>
      </w:tr>
      <w:tr w:rsidR="006A5C1F" w14:paraId="47EE063A" w14:textId="77777777" w:rsidTr="006A5C1F">
        <w:tc>
          <w:tcPr>
            <w:tcW w:w="2328" w:type="dxa"/>
            <w:tcBorders>
              <w:top w:val="single" w:sz="4" w:space="0" w:color="auto"/>
              <w:left w:val="single" w:sz="4" w:space="0" w:color="auto"/>
              <w:bottom w:val="single" w:sz="4" w:space="0" w:color="auto"/>
              <w:right w:val="single" w:sz="4" w:space="0" w:color="auto"/>
            </w:tcBorders>
            <w:vAlign w:val="center"/>
            <w:hideMark/>
          </w:tcPr>
          <w:p w14:paraId="602983F2" w14:textId="77777777" w:rsidR="006A5C1F" w:rsidRPr="009B7DAC" w:rsidRDefault="006A5C1F">
            <w:pPr>
              <w:jc w:val="left"/>
              <w:rPr>
                <w:sz w:val="20"/>
                <w:szCs w:val="20"/>
                <w:lang w:val="en-CA"/>
              </w:rPr>
            </w:pPr>
            <w:r w:rsidRPr="009B7DAC">
              <w:rPr>
                <w:sz w:val="20"/>
                <w:szCs w:val="20"/>
                <w:lang w:val="en-CA"/>
              </w:rPr>
              <w:t>Bahamas</w:t>
            </w:r>
          </w:p>
        </w:tc>
        <w:tc>
          <w:tcPr>
            <w:tcW w:w="3479" w:type="dxa"/>
            <w:tcBorders>
              <w:top w:val="single" w:sz="4" w:space="0" w:color="auto"/>
              <w:left w:val="single" w:sz="4" w:space="0" w:color="auto"/>
              <w:bottom w:val="single" w:sz="4" w:space="0" w:color="auto"/>
              <w:right w:val="single" w:sz="4" w:space="0" w:color="auto"/>
            </w:tcBorders>
            <w:vAlign w:val="center"/>
            <w:hideMark/>
          </w:tcPr>
          <w:p w14:paraId="33B7BE56" w14:textId="77777777" w:rsidR="006A5C1F" w:rsidRPr="009B7DAC" w:rsidRDefault="006A5C1F">
            <w:pPr>
              <w:jc w:val="left"/>
              <w:rPr>
                <w:sz w:val="20"/>
                <w:szCs w:val="20"/>
                <w:lang w:val="en-CA"/>
              </w:rPr>
            </w:pPr>
            <w:r w:rsidRPr="009B7DAC">
              <w:rPr>
                <w:sz w:val="20"/>
                <w:szCs w:val="20"/>
                <w:lang w:val="en-CA"/>
              </w:rPr>
              <w:t>CFC phase out plan</w:t>
            </w:r>
          </w:p>
        </w:tc>
        <w:tc>
          <w:tcPr>
            <w:tcW w:w="3543" w:type="dxa"/>
            <w:tcBorders>
              <w:top w:val="single" w:sz="4" w:space="0" w:color="auto"/>
              <w:left w:val="single" w:sz="4" w:space="0" w:color="auto"/>
              <w:bottom w:val="single" w:sz="4" w:space="0" w:color="auto"/>
              <w:right w:val="single" w:sz="4" w:space="0" w:color="auto"/>
            </w:tcBorders>
            <w:vAlign w:val="center"/>
            <w:hideMark/>
          </w:tcPr>
          <w:p w14:paraId="2B0DB539" w14:textId="77777777" w:rsidR="006A5C1F" w:rsidRPr="00F64B05" w:rsidRDefault="006A5C1F">
            <w:pPr>
              <w:jc w:val="left"/>
              <w:rPr>
                <w:b/>
                <w:sz w:val="20"/>
                <w:lang w:val="en-CA"/>
              </w:rPr>
            </w:pPr>
            <w:r w:rsidRPr="00F64B05">
              <w:rPr>
                <w:b/>
                <w:sz w:val="20"/>
                <w:lang w:val="en-CA"/>
              </w:rPr>
              <w:t>World Bank</w:t>
            </w:r>
          </w:p>
        </w:tc>
      </w:tr>
      <w:tr w:rsidR="006A5C1F" w14:paraId="6FBCA1C0" w14:textId="77777777" w:rsidTr="006A5C1F">
        <w:tc>
          <w:tcPr>
            <w:tcW w:w="2328" w:type="dxa"/>
            <w:tcBorders>
              <w:top w:val="single" w:sz="4" w:space="0" w:color="auto"/>
              <w:left w:val="single" w:sz="4" w:space="0" w:color="auto"/>
              <w:bottom w:val="single" w:sz="4" w:space="0" w:color="auto"/>
              <w:right w:val="single" w:sz="4" w:space="0" w:color="auto"/>
            </w:tcBorders>
            <w:vAlign w:val="center"/>
            <w:hideMark/>
          </w:tcPr>
          <w:p w14:paraId="1171B398" w14:textId="77777777" w:rsidR="006A5C1F" w:rsidRPr="009B7DAC" w:rsidRDefault="006A5C1F">
            <w:pPr>
              <w:jc w:val="left"/>
              <w:rPr>
                <w:sz w:val="20"/>
                <w:szCs w:val="20"/>
                <w:lang w:val="en-CA"/>
              </w:rPr>
            </w:pPr>
            <w:r w:rsidRPr="009B7DAC">
              <w:rPr>
                <w:sz w:val="20"/>
                <w:szCs w:val="20"/>
                <w:lang w:val="en-CA"/>
              </w:rPr>
              <w:t>Bahrain</w:t>
            </w:r>
          </w:p>
        </w:tc>
        <w:tc>
          <w:tcPr>
            <w:tcW w:w="3479" w:type="dxa"/>
            <w:tcBorders>
              <w:top w:val="single" w:sz="4" w:space="0" w:color="auto"/>
              <w:left w:val="single" w:sz="4" w:space="0" w:color="auto"/>
              <w:bottom w:val="single" w:sz="4" w:space="0" w:color="auto"/>
              <w:right w:val="single" w:sz="4" w:space="0" w:color="auto"/>
            </w:tcBorders>
            <w:vAlign w:val="center"/>
            <w:hideMark/>
          </w:tcPr>
          <w:p w14:paraId="52037D7F" w14:textId="77777777" w:rsidR="006A5C1F" w:rsidRPr="009B7DAC" w:rsidRDefault="006A5C1F">
            <w:pPr>
              <w:jc w:val="left"/>
              <w:rPr>
                <w:sz w:val="20"/>
                <w:szCs w:val="20"/>
                <w:lang w:val="en-CA"/>
              </w:rPr>
            </w:pPr>
            <w:r w:rsidRPr="009B7DAC">
              <w:rPr>
                <w:sz w:val="20"/>
                <w:szCs w:val="20"/>
                <w:lang w:val="en-CA"/>
              </w:rPr>
              <w:t>CFC phase out plan</w:t>
            </w:r>
          </w:p>
        </w:tc>
        <w:tc>
          <w:tcPr>
            <w:tcW w:w="3543" w:type="dxa"/>
            <w:tcBorders>
              <w:top w:val="single" w:sz="4" w:space="0" w:color="auto"/>
              <w:left w:val="single" w:sz="4" w:space="0" w:color="auto"/>
              <w:bottom w:val="single" w:sz="4" w:space="0" w:color="auto"/>
              <w:right w:val="single" w:sz="4" w:space="0" w:color="auto"/>
            </w:tcBorders>
            <w:vAlign w:val="center"/>
            <w:hideMark/>
          </w:tcPr>
          <w:p w14:paraId="6AF26293" w14:textId="77777777" w:rsidR="006A5C1F" w:rsidRPr="00F64B05" w:rsidRDefault="006A5C1F">
            <w:pPr>
              <w:jc w:val="left"/>
              <w:rPr>
                <w:b/>
                <w:sz w:val="20"/>
                <w:lang w:val="en-CA"/>
              </w:rPr>
            </w:pPr>
            <w:r w:rsidRPr="00F64B05">
              <w:rPr>
                <w:b/>
                <w:sz w:val="20"/>
                <w:lang w:val="en-CA"/>
              </w:rPr>
              <w:t>UNEP</w:t>
            </w:r>
            <w:r w:rsidRPr="00F64B05">
              <w:rPr>
                <w:sz w:val="20"/>
                <w:lang w:val="en-CA"/>
              </w:rPr>
              <w:t>/UNDP</w:t>
            </w:r>
          </w:p>
        </w:tc>
      </w:tr>
      <w:tr w:rsidR="006A5C1F" w14:paraId="460E0412" w14:textId="77777777" w:rsidTr="006A5C1F">
        <w:tc>
          <w:tcPr>
            <w:tcW w:w="2328" w:type="dxa"/>
            <w:tcBorders>
              <w:top w:val="single" w:sz="4" w:space="0" w:color="auto"/>
              <w:left w:val="single" w:sz="4" w:space="0" w:color="auto"/>
              <w:bottom w:val="single" w:sz="4" w:space="0" w:color="auto"/>
              <w:right w:val="single" w:sz="4" w:space="0" w:color="auto"/>
            </w:tcBorders>
            <w:vAlign w:val="center"/>
            <w:hideMark/>
          </w:tcPr>
          <w:p w14:paraId="329648CC" w14:textId="77777777" w:rsidR="006A5C1F" w:rsidRPr="009B7DAC" w:rsidRDefault="006A5C1F">
            <w:pPr>
              <w:jc w:val="left"/>
              <w:rPr>
                <w:sz w:val="20"/>
                <w:szCs w:val="20"/>
                <w:lang w:val="en-CA"/>
              </w:rPr>
            </w:pPr>
            <w:r w:rsidRPr="009B7DAC">
              <w:rPr>
                <w:sz w:val="20"/>
                <w:szCs w:val="20"/>
                <w:lang w:val="en-CA"/>
              </w:rPr>
              <w:t>China</w:t>
            </w:r>
          </w:p>
        </w:tc>
        <w:tc>
          <w:tcPr>
            <w:tcW w:w="3479" w:type="dxa"/>
            <w:tcBorders>
              <w:top w:val="single" w:sz="4" w:space="0" w:color="auto"/>
              <w:left w:val="single" w:sz="4" w:space="0" w:color="auto"/>
              <w:bottom w:val="single" w:sz="4" w:space="0" w:color="auto"/>
              <w:right w:val="single" w:sz="4" w:space="0" w:color="auto"/>
            </w:tcBorders>
            <w:vAlign w:val="center"/>
            <w:hideMark/>
          </w:tcPr>
          <w:p w14:paraId="4A73924D" w14:textId="77777777" w:rsidR="006A5C1F" w:rsidRPr="009B7DAC" w:rsidRDefault="00CD42B6" w:rsidP="00CD42B6">
            <w:pPr>
              <w:jc w:val="left"/>
              <w:rPr>
                <w:sz w:val="20"/>
                <w:szCs w:val="20"/>
                <w:lang w:val="en-CA"/>
              </w:rPr>
            </w:pPr>
            <w:r w:rsidRPr="009B7DAC">
              <w:rPr>
                <w:sz w:val="20"/>
                <w:szCs w:val="20"/>
                <w:lang w:val="en-CA"/>
              </w:rPr>
              <w:t>CFCs/CTC/Halon accelerated phase</w:t>
            </w:r>
            <w:r w:rsidRPr="009B7DAC">
              <w:rPr>
                <w:sz w:val="20"/>
                <w:szCs w:val="20"/>
                <w:lang w:val="en-CA"/>
              </w:rPr>
              <w:noBreakHyphen/>
              <w:t>out p</w:t>
            </w:r>
            <w:r w:rsidR="006A5C1F" w:rsidRPr="009B7DAC">
              <w:rPr>
                <w:sz w:val="20"/>
                <w:szCs w:val="20"/>
                <w:lang w:val="en-CA"/>
              </w:rPr>
              <w:t>lan</w:t>
            </w:r>
          </w:p>
        </w:tc>
        <w:tc>
          <w:tcPr>
            <w:tcW w:w="3543" w:type="dxa"/>
            <w:tcBorders>
              <w:top w:val="single" w:sz="4" w:space="0" w:color="auto"/>
              <w:left w:val="single" w:sz="4" w:space="0" w:color="auto"/>
              <w:bottom w:val="single" w:sz="4" w:space="0" w:color="auto"/>
              <w:right w:val="single" w:sz="4" w:space="0" w:color="auto"/>
            </w:tcBorders>
            <w:vAlign w:val="center"/>
            <w:hideMark/>
          </w:tcPr>
          <w:p w14:paraId="4EC065CB" w14:textId="77777777" w:rsidR="006A5C1F" w:rsidRPr="00F64B05" w:rsidRDefault="006A5C1F">
            <w:pPr>
              <w:jc w:val="left"/>
              <w:rPr>
                <w:b/>
                <w:sz w:val="20"/>
                <w:lang w:val="en-CA"/>
              </w:rPr>
            </w:pPr>
            <w:r w:rsidRPr="00F64B05">
              <w:rPr>
                <w:b/>
                <w:sz w:val="20"/>
                <w:lang w:val="en-CA"/>
              </w:rPr>
              <w:t>World Bank</w:t>
            </w:r>
            <w:r w:rsidRPr="00F64B05">
              <w:rPr>
                <w:sz w:val="20"/>
                <w:lang w:val="en-CA"/>
              </w:rPr>
              <w:t>/United States</w:t>
            </w:r>
          </w:p>
        </w:tc>
      </w:tr>
      <w:tr w:rsidR="006A5C1F" w14:paraId="46C86794" w14:textId="77777777" w:rsidTr="006A5C1F">
        <w:tc>
          <w:tcPr>
            <w:tcW w:w="2328" w:type="dxa"/>
            <w:tcBorders>
              <w:top w:val="single" w:sz="4" w:space="0" w:color="auto"/>
              <w:left w:val="single" w:sz="4" w:space="0" w:color="auto"/>
              <w:bottom w:val="single" w:sz="4" w:space="0" w:color="auto"/>
              <w:right w:val="single" w:sz="4" w:space="0" w:color="auto"/>
            </w:tcBorders>
            <w:vAlign w:val="center"/>
            <w:hideMark/>
          </w:tcPr>
          <w:p w14:paraId="22BF12E3" w14:textId="77777777" w:rsidR="006A5C1F" w:rsidRPr="009B7DAC" w:rsidRDefault="006A5C1F">
            <w:pPr>
              <w:jc w:val="left"/>
              <w:rPr>
                <w:sz w:val="20"/>
                <w:szCs w:val="20"/>
                <w:lang w:val="en-CA"/>
              </w:rPr>
            </w:pPr>
            <w:r w:rsidRPr="009B7DAC">
              <w:rPr>
                <w:sz w:val="20"/>
                <w:szCs w:val="20"/>
                <w:lang w:val="en-CA"/>
              </w:rPr>
              <w:t>China</w:t>
            </w:r>
          </w:p>
        </w:tc>
        <w:tc>
          <w:tcPr>
            <w:tcW w:w="3479" w:type="dxa"/>
            <w:tcBorders>
              <w:top w:val="single" w:sz="4" w:space="0" w:color="auto"/>
              <w:left w:val="single" w:sz="4" w:space="0" w:color="auto"/>
              <w:bottom w:val="single" w:sz="4" w:space="0" w:color="auto"/>
              <w:right w:val="single" w:sz="4" w:space="0" w:color="auto"/>
            </w:tcBorders>
            <w:vAlign w:val="center"/>
            <w:hideMark/>
          </w:tcPr>
          <w:p w14:paraId="17445AF8" w14:textId="77777777" w:rsidR="006A5C1F" w:rsidRPr="009B7DAC" w:rsidRDefault="006A5C1F">
            <w:pPr>
              <w:jc w:val="left"/>
              <w:rPr>
                <w:sz w:val="20"/>
                <w:szCs w:val="20"/>
                <w:lang w:val="en-CA"/>
              </w:rPr>
            </w:pPr>
            <w:r w:rsidRPr="009B7DAC">
              <w:rPr>
                <w:sz w:val="20"/>
                <w:szCs w:val="20"/>
                <w:lang w:val="en-CA"/>
              </w:rPr>
              <w:t>Halon</w:t>
            </w:r>
          </w:p>
        </w:tc>
        <w:tc>
          <w:tcPr>
            <w:tcW w:w="3543" w:type="dxa"/>
            <w:tcBorders>
              <w:top w:val="single" w:sz="4" w:space="0" w:color="auto"/>
              <w:left w:val="single" w:sz="4" w:space="0" w:color="auto"/>
              <w:bottom w:val="single" w:sz="4" w:space="0" w:color="auto"/>
              <w:right w:val="single" w:sz="4" w:space="0" w:color="auto"/>
            </w:tcBorders>
            <w:vAlign w:val="center"/>
            <w:hideMark/>
          </w:tcPr>
          <w:p w14:paraId="3462A107" w14:textId="77777777" w:rsidR="006A5C1F" w:rsidRPr="00F64B05" w:rsidRDefault="006A5C1F">
            <w:pPr>
              <w:jc w:val="left"/>
              <w:rPr>
                <w:b/>
                <w:sz w:val="20"/>
                <w:lang w:val="en-CA"/>
              </w:rPr>
            </w:pPr>
            <w:r w:rsidRPr="00F64B05">
              <w:rPr>
                <w:b/>
                <w:sz w:val="20"/>
                <w:lang w:val="en-CA"/>
              </w:rPr>
              <w:t>World Bank</w:t>
            </w:r>
          </w:p>
        </w:tc>
      </w:tr>
      <w:tr w:rsidR="002527A3" w14:paraId="4A58FC5E" w14:textId="77777777" w:rsidTr="006A5C1F">
        <w:tc>
          <w:tcPr>
            <w:tcW w:w="2328" w:type="dxa"/>
            <w:tcBorders>
              <w:top w:val="single" w:sz="4" w:space="0" w:color="auto"/>
              <w:left w:val="single" w:sz="4" w:space="0" w:color="auto"/>
              <w:bottom w:val="single" w:sz="4" w:space="0" w:color="auto"/>
              <w:right w:val="single" w:sz="4" w:space="0" w:color="auto"/>
            </w:tcBorders>
            <w:vAlign w:val="center"/>
          </w:tcPr>
          <w:p w14:paraId="113A7109" w14:textId="77777777" w:rsidR="002527A3" w:rsidRPr="009B7DAC" w:rsidRDefault="002527A3" w:rsidP="002527A3">
            <w:pPr>
              <w:jc w:val="left"/>
              <w:rPr>
                <w:sz w:val="20"/>
                <w:szCs w:val="20"/>
                <w:lang w:val="en-CA"/>
              </w:rPr>
            </w:pPr>
            <w:r w:rsidRPr="009B7DAC">
              <w:rPr>
                <w:sz w:val="20"/>
                <w:szCs w:val="20"/>
                <w:lang w:val="en-CA"/>
              </w:rPr>
              <w:t>China</w:t>
            </w:r>
          </w:p>
        </w:tc>
        <w:tc>
          <w:tcPr>
            <w:tcW w:w="3479" w:type="dxa"/>
            <w:tcBorders>
              <w:top w:val="single" w:sz="4" w:space="0" w:color="auto"/>
              <w:left w:val="single" w:sz="4" w:space="0" w:color="auto"/>
              <w:bottom w:val="single" w:sz="4" w:space="0" w:color="auto"/>
              <w:right w:val="single" w:sz="4" w:space="0" w:color="auto"/>
            </w:tcBorders>
            <w:vAlign w:val="center"/>
          </w:tcPr>
          <w:p w14:paraId="0A0F18B3" w14:textId="77777777" w:rsidR="002527A3" w:rsidRPr="004615F4" w:rsidRDefault="002527A3" w:rsidP="002527A3">
            <w:pPr>
              <w:jc w:val="left"/>
              <w:rPr>
                <w:sz w:val="20"/>
                <w:szCs w:val="20"/>
                <w:lang w:val="en-CA"/>
              </w:rPr>
            </w:pPr>
            <w:r w:rsidRPr="004615F4">
              <w:rPr>
                <w:sz w:val="20"/>
                <w:szCs w:val="20"/>
                <w:lang w:val="en-CA"/>
              </w:rPr>
              <w:t>HCFC phase out plan (stage I)</w:t>
            </w:r>
          </w:p>
        </w:tc>
        <w:tc>
          <w:tcPr>
            <w:tcW w:w="3543" w:type="dxa"/>
            <w:tcBorders>
              <w:top w:val="single" w:sz="4" w:space="0" w:color="auto"/>
              <w:left w:val="single" w:sz="4" w:space="0" w:color="auto"/>
              <w:bottom w:val="single" w:sz="4" w:space="0" w:color="auto"/>
              <w:right w:val="single" w:sz="4" w:space="0" w:color="auto"/>
            </w:tcBorders>
            <w:vAlign w:val="center"/>
          </w:tcPr>
          <w:p w14:paraId="003347E0" w14:textId="77777777" w:rsidR="002527A3" w:rsidRPr="00F64B05" w:rsidRDefault="002527A3" w:rsidP="002527A3">
            <w:pPr>
              <w:jc w:val="left"/>
              <w:rPr>
                <w:b/>
                <w:sz w:val="20"/>
                <w:lang w:val="en-CA"/>
              </w:rPr>
            </w:pPr>
            <w:r w:rsidRPr="00F64B05">
              <w:rPr>
                <w:b/>
                <w:sz w:val="20"/>
                <w:lang w:val="en-CA"/>
              </w:rPr>
              <w:t>World Bank</w:t>
            </w:r>
          </w:p>
        </w:tc>
      </w:tr>
      <w:tr w:rsidR="002527A3" w14:paraId="7A1FA4BD" w14:textId="77777777" w:rsidTr="006A5C1F">
        <w:tc>
          <w:tcPr>
            <w:tcW w:w="2328" w:type="dxa"/>
            <w:tcBorders>
              <w:top w:val="single" w:sz="4" w:space="0" w:color="auto"/>
              <w:left w:val="single" w:sz="4" w:space="0" w:color="auto"/>
              <w:bottom w:val="single" w:sz="4" w:space="0" w:color="auto"/>
              <w:right w:val="single" w:sz="4" w:space="0" w:color="auto"/>
            </w:tcBorders>
            <w:vAlign w:val="center"/>
            <w:hideMark/>
          </w:tcPr>
          <w:p w14:paraId="52D6917E" w14:textId="77777777" w:rsidR="002527A3" w:rsidRPr="009B7DAC" w:rsidRDefault="002527A3" w:rsidP="002527A3">
            <w:pPr>
              <w:jc w:val="left"/>
              <w:rPr>
                <w:sz w:val="20"/>
                <w:szCs w:val="20"/>
                <w:lang w:val="en-CA"/>
              </w:rPr>
            </w:pPr>
            <w:r w:rsidRPr="009B7DAC">
              <w:rPr>
                <w:sz w:val="20"/>
                <w:szCs w:val="20"/>
                <w:lang w:val="en-CA"/>
              </w:rPr>
              <w:t>China</w:t>
            </w:r>
          </w:p>
        </w:tc>
        <w:tc>
          <w:tcPr>
            <w:tcW w:w="3479" w:type="dxa"/>
            <w:tcBorders>
              <w:top w:val="single" w:sz="4" w:space="0" w:color="auto"/>
              <w:left w:val="single" w:sz="4" w:space="0" w:color="auto"/>
              <w:bottom w:val="single" w:sz="4" w:space="0" w:color="auto"/>
              <w:right w:val="single" w:sz="4" w:space="0" w:color="auto"/>
            </w:tcBorders>
            <w:vAlign w:val="center"/>
            <w:hideMark/>
          </w:tcPr>
          <w:p w14:paraId="0C9873DB" w14:textId="77777777" w:rsidR="002527A3" w:rsidRPr="009B7DAC" w:rsidRDefault="002527A3" w:rsidP="002527A3">
            <w:pPr>
              <w:jc w:val="left"/>
              <w:rPr>
                <w:sz w:val="20"/>
                <w:szCs w:val="20"/>
                <w:lang w:val="en-CA"/>
              </w:rPr>
            </w:pPr>
            <w:r w:rsidRPr="009B7DAC">
              <w:rPr>
                <w:sz w:val="20"/>
                <w:szCs w:val="20"/>
                <w:lang w:val="en-CA"/>
              </w:rPr>
              <w:t>Process agent (phase I)</w:t>
            </w:r>
          </w:p>
        </w:tc>
        <w:tc>
          <w:tcPr>
            <w:tcW w:w="3543" w:type="dxa"/>
            <w:tcBorders>
              <w:top w:val="single" w:sz="4" w:space="0" w:color="auto"/>
              <w:left w:val="single" w:sz="4" w:space="0" w:color="auto"/>
              <w:bottom w:val="single" w:sz="4" w:space="0" w:color="auto"/>
              <w:right w:val="single" w:sz="4" w:space="0" w:color="auto"/>
            </w:tcBorders>
            <w:vAlign w:val="center"/>
            <w:hideMark/>
          </w:tcPr>
          <w:p w14:paraId="4FA14D4F" w14:textId="77777777" w:rsidR="002527A3" w:rsidRPr="00F64B05" w:rsidRDefault="002527A3" w:rsidP="002527A3">
            <w:pPr>
              <w:jc w:val="left"/>
              <w:rPr>
                <w:b/>
                <w:sz w:val="20"/>
                <w:lang w:val="en-CA"/>
              </w:rPr>
            </w:pPr>
            <w:r w:rsidRPr="00F64B05">
              <w:rPr>
                <w:b/>
                <w:sz w:val="20"/>
                <w:lang w:val="en-CA"/>
              </w:rPr>
              <w:t>World Bank</w:t>
            </w:r>
          </w:p>
        </w:tc>
      </w:tr>
      <w:tr w:rsidR="002527A3" w14:paraId="2BFB3A87" w14:textId="77777777" w:rsidTr="006A5C1F">
        <w:tc>
          <w:tcPr>
            <w:tcW w:w="2328" w:type="dxa"/>
            <w:tcBorders>
              <w:top w:val="single" w:sz="4" w:space="0" w:color="auto"/>
              <w:left w:val="single" w:sz="4" w:space="0" w:color="auto"/>
              <w:bottom w:val="single" w:sz="4" w:space="0" w:color="auto"/>
              <w:right w:val="single" w:sz="4" w:space="0" w:color="auto"/>
            </w:tcBorders>
            <w:vAlign w:val="center"/>
            <w:hideMark/>
          </w:tcPr>
          <w:p w14:paraId="2AFFED15" w14:textId="77777777" w:rsidR="002527A3" w:rsidRPr="009B7DAC" w:rsidRDefault="002527A3" w:rsidP="002527A3">
            <w:pPr>
              <w:jc w:val="left"/>
              <w:rPr>
                <w:sz w:val="20"/>
                <w:szCs w:val="20"/>
                <w:lang w:val="en-CA"/>
              </w:rPr>
            </w:pPr>
            <w:r w:rsidRPr="009B7DAC">
              <w:rPr>
                <w:sz w:val="20"/>
                <w:szCs w:val="20"/>
                <w:lang w:val="en-CA"/>
              </w:rPr>
              <w:t>China</w:t>
            </w:r>
          </w:p>
        </w:tc>
        <w:tc>
          <w:tcPr>
            <w:tcW w:w="3479" w:type="dxa"/>
            <w:tcBorders>
              <w:top w:val="single" w:sz="4" w:space="0" w:color="auto"/>
              <w:left w:val="single" w:sz="4" w:space="0" w:color="auto"/>
              <w:bottom w:val="single" w:sz="4" w:space="0" w:color="auto"/>
              <w:right w:val="single" w:sz="4" w:space="0" w:color="auto"/>
            </w:tcBorders>
            <w:vAlign w:val="center"/>
            <w:hideMark/>
          </w:tcPr>
          <w:p w14:paraId="37371360" w14:textId="77777777" w:rsidR="002527A3" w:rsidRPr="009B7DAC" w:rsidRDefault="002527A3" w:rsidP="002527A3">
            <w:pPr>
              <w:jc w:val="left"/>
              <w:rPr>
                <w:sz w:val="20"/>
                <w:szCs w:val="20"/>
                <w:lang w:val="en-CA"/>
              </w:rPr>
            </w:pPr>
            <w:r w:rsidRPr="009B7DAC">
              <w:rPr>
                <w:sz w:val="20"/>
                <w:szCs w:val="20"/>
                <w:lang w:val="en-CA"/>
              </w:rPr>
              <w:t>Process agent (phase II)</w:t>
            </w:r>
          </w:p>
        </w:tc>
        <w:tc>
          <w:tcPr>
            <w:tcW w:w="3543" w:type="dxa"/>
            <w:tcBorders>
              <w:top w:val="single" w:sz="4" w:space="0" w:color="auto"/>
              <w:left w:val="single" w:sz="4" w:space="0" w:color="auto"/>
              <w:bottom w:val="single" w:sz="4" w:space="0" w:color="auto"/>
              <w:right w:val="single" w:sz="4" w:space="0" w:color="auto"/>
            </w:tcBorders>
            <w:vAlign w:val="center"/>
            <w:hideMark/>
          </w:tcPr>
          <w:p w14:paraId="56EF0E0F" w14:textId="77777777" w:rsidR="002527A3" w:rsidRPr="00F64B05" w:rsidRDefault="002527A3" w:rsidP="002527A3">
            <w:pPr>
              <w:jc w:val="left"/>
              <w:rPr>
                <w:b/>
                <w:sz w:val="20"/>
                <w:lang w:val="en-CA"/>
              </w:rPr>
            </w:pPr>
            <w:r w:rsidRPr="00F64B05">
              <w:rPr>
                <w:b/>
                <w:sz w:val="20"/>
                <w:lang w:val="en-CA"/>
              </w:rPr>
              <w:t>World Bank</w:t>
            </w:r>
          </w:p>
        </w:tc>
      </w:tr>
      <w:tr w:rsidR="002527A3" w14:paraId="78EAE175" w14:textId="77777777" w:rsidTr="006A5C1F">
        <w:tc>
          <w:tcPr>
            <w:tcW w:w="2328" w:type="dxa"/>
            <w:tcBorders>
              <w:top w:val="single" w:sz="4" w:space="0" w:color="auto"/>
              <w:left w:val="single" w:sz="4" w:space="0" w:color="auto"/>
              <w:bottom w:val="single" w:sz="4" w:space="0" w:color="auto"/>
              <w:right w:val="single" w:sz="4" w:space="0" w:color="auto"/>
            </w:tcBorders>
            <w:vAlign w:val="center"/>
            <w:hideMark/>
          </w:tcPr>
          <w:p w14:paraId="60012827" w14:textId="77777777" w:rsidR="002527A3" w:rsidRPr="009B7DAC" w:rsidRDefault="002527A3" w:rsidP="002527A3">
            <w:pPr>
              <w:jc w:val="left"/>
              <w:rPr>
                <w:sz w:val="20"/>
                <w:szCs w:val="20"/>
                <w:lang w:val="en-CA"/>
              </w:rPr>
            </w:pPr>
            <w:r w:rsidRPr="009B7DAC">
              <w:rPr>
                <w:sz w:val="20"/>
                <w:szCs w:val="20"/>
                <w:lang w:val="en-CA"/>
              </w:rPr>
              <w:t>India</w:t>
            </w:r>
          </w:p>
        </w:tc>
        <w:tc>
          <w:tcPr>
            <w:tcW w:w="3479" w:type="dxa"/>
            <w:tcBorders>
              <w:top w:val="single" w:sz="4" w:space="0" w:color="auto"/>
              <w:left w:val="single" w:sz="4" w:space="0" w:color="auto"/>
              <w:bottom w:val="single" w:sz="4" w:space="0" w:color="auto"/>
              <w:right w:val="single" w:sz="4" w:space="0" w:color="auto"/>
            </w:tcBorders>
            <w:vAlign w:val="center"/>
            <w:hideMark/>
          </w:tcPr>
          <w:p w14:paraId="276E5B94" w14:textId="77777777" w:rsidR="002527A3" w:rsidRPr="009B7DAC" w:rsidRDefault="002527A3" w:rsidP="002527A3">
            <w:pPr>
              <w:jc w:val="left"/>
              <w:rPr>
                <w:sz w:val="20"/>
                <w:szCs w:val="20"/>
                <w:lang w:val="en-CA"/>
              </w:rPr>
            </w:pPr>
            <w:r w:rsidRPr="009B7DAC">
              <w:rPr>
                <w:sz w:val="20"/>
                <w:szCs w:val="20"/>
                <w:lang w:val="en-CA"/>
              </w:rPr>
              <w:t>Production CFC</w:t>
            </w:r>
          </w:p>
        </w:tc>
        <w:tc>
          <w:tcPr>
            <w:tcW w:w="3543" w:type="dxa"/>
            <w:tcBorders>
              <w:top w:val="single" w:sz="4" w:space="0" w:color="auto"/>
              <w:left w:val="single" w:sz="4" w:space="0" w:color="auto"/>
              <w:bottom w:val="single" w:sz="4" w:space="0" w:color="auto"/>
              <w:right w:val="single" w:sz="4" w:space="0" w:color="auto"/>
            </w:tcBorders>
            <w:vAlign w:val="center"/>
            <w:hideMark/>
          </w:tcPr>
          <w:p w14:paraId="4FBBF676" w14:textId="77777777" w:rsidR="002527A3" w:rsidRPr="00F64B05" w:rsidRDefault="002527A3" w:rsidP="002527A3">
            <w:pPr>
              <w:jc w:val="left"/>
              <w:rPr>
                <w:b/>
                <w:sz w:val="20"/>
                <w:lang w:val="en-CA"/>
              </w:rPr>
            </w:pPr>
            <w:r w:rsidRPr="00F64B05">
              <w:rPr>
                <w:b/>
                <w:sz w:val="20"/>
                <w:lang w:val="en-CA"/>
              </w:rPr>
              <w:t>World Bank</w:t>
            </w:r>
          </w:p>
        </w:tc>
      </w:tr>
      <w:tr w:rsidR="002527A3" w14:paraId="341297A4" w14:textId="77777777" w:rsidTr="006A5C1F">
        <w:tc>
          <w:tcPr>
            <w:tcW w:w="2328" w:type="dxa"/>
            <w:tcBorders>
              <w:top w:val="single" w:sz="4" w:space="0" w:color="auto"/>
              <w:left w:val="single" w:sz="4" w:space="0" w:color="auto"/>
              <w:bottom w:val="single" w:sz="4" w:space="0" w:color="auto"/>
              <w:right w:val="single" w:sz="4" w:space="0" w:color="auto"/>
            </w:tcBorders>
            <w:vAlign w:val="center"/>
          </w:tcPr>
          <w:p w14:paraId="65D8487A" w14:textId="77777777" w:rsidR="002527A3" w:rsidRPr="009B7DAC" w:rsidRDefault="002527A3" w:rsidP="002527A3">
            <w:pPr>
              <w:jc w:val="left"/>
              <w:rPr>
                <w:sz w:val="20"/>
                <w:szCs w:val="20"/>
                <w:lang w:val="en-CA"/>
              </w:rPr>
            </w:pPr>
            <w:r w:rsidRPr="009B7DAC">
              <w:rPr>
                <w:sz w:val="20"/>
                <w:szCs w:val="20"/>
                <w:lang w:val="en-CA"/>
              </w:rPr>
              <w:t>Kenya</w:t>
            </w:r>
          </w:p>
        </w:tc>
        <w:tc>
          <w:tcPr>
            <w:tcW w:w="3479" w:type="dxa"/>
            <w:tcBorders>
              <w:top w:val="single" w:sz="4" w:space="0" w:color="auto"/>
              <w:left w:val="single" w:sz="4" w:space="0" w:color="auto"/>
              <w:bottom w:val="single" w:sz="4" w:space="0" w:color="auto"/>
              <w:right w:val="single" w:sz="4" w:space="0" w:color="auto"/>
            </w:tcBorders>
            <w:vAlign w:val="center"/>
          </w:tcPr>
          <w:p w14:paraId="35615DA4" w14:textId="77777777" w:rsidR="002527A3" w:rsidRPr="004615F4" w:rsidRDefault="002527A3" w:rsidP="002527A3">
            <w:pPr>
              <w:jc w:val="left"/>
              <w:rPr>
                <w:sz w:val="20"/>
                <w:szCs w:val="20"/>
                <w:lang w:val="en-CA"/>
              </w:rPr>
            </w:pPr>
            <w:r w:rsidRPr="004615F4">
              <w:rPr>
                <w:sz w:val="20"/>
                <w:szCs w:val="20"/>
                <w:lang w:val="en-CA"/>
              </w:rPr>
              <w:t>HCFC phase out plan (stage I)</w:t>
            </w:r>
          </w:p>
        </w:tc>
        <w:tc>
          <w:tcPr>
            <w:tcW w:w="3543" w:type="dxa"/>
            <w:tcBorders>
              <w:top w:val="single" w:sz="4" w:space="0" w:color="auto"/>
              <w:left w:val="single" w:sz="4" w:space="0" w:color="auto"/>
              <w:bottom w:val="single" w:sz="4" w:space="0" w:color="auto"/>
              <w:right w:val="single" w:sz="4" w:space="0" w:color="auto"/>
            </w:tcBorders>
            <w:vAlign w:val="center"/>
          </w:tcPr>
          <w:p w14:paraId="735236F0" w14:textId="77777777" w:rsidR="002527A3" w:rsidRPr="00F64B05" w:rsidRDefault="002527A3" w:rsidP="002527A3">
            <w:pPr>
              <w:jc w:val="left"/>
              <w:rPr>
                <w:b/>
                <w:sz w:val="20"/>
                <w:lang w:val="en-CA"/>
              </w:rPr>
            </w:pPr>
            <w:r>
              <w:rPr>
                <w:b/>
                <w:sz w:val="20"/>
                <w:lang w:val="en-CA"/>
              </w:rPr>
              <w:t>France</w:t>
            </w:r>
          </w:p>
        </w:tc>
      </w:tr>
      <w:tr w:rsidR="002527A3" w14:paraId="26410E9D" w14:textId="77777777" w:rsidTr="006A5C1F">
        <w:tc>
          <w:tcPr>
            <w:tcW w:w="2328" w:type="dxa"/>
            <w:tcBorders>
              <w:top w:val="single" w:sz="4" w:space="0" w:color="auto"/>
              <w:left w:val="single" w:sz="4" w:space="0" w:color="auto"/>
              <w:bottom w:val="single" w:sz="4" w:space="0" w:color="auto"/>
              <w:right w:val="single" w:sz="4" w:space="0" w:color="auto"/>
            </w:tcBorders>
            <w:vAlign w:val="center"/>
            <w:hideMark/>
          </w:tcPr>
          <w:p w14:paraId="48502B32" w14:textId="77777777" w:rsidR="002527A3" w:rsidRPr="009B7DAC" w:rsidRDefault="002527A3" w:rsidP="002527A3">
            <w:pPr>
              <w:jc w:val="left"/>
              <w:rPr>
                <w:sz w:val="20"/>
                <w:szCs w:val="20"/>
                <w:lang w:val="en-CA"/>
              </w:rPr>
            </w:pPr>
            <w:r w:rsidRPr="009B7DAC">
              <w:rPr>
                <w:sz w:val="20"/>
                <w:szCs w:val="20"/>
                <w:lang w:val="en-CA"/>
              </w:rPr>
              <w:t>Philippines</w:t>
            </w:r>
          </w:p>
        </w:tc>
        <w:tc>
          <w:tcPr>
            <w:tcW w:w="3479" w:type="dxa"/>
            <w:tcBorders>
              <w:top w:val="single" w:sz="4" w:space="0" w:color="auto"/>
              <w:left w:val="single" w:sz="4" w:space="0" w:color="auto"/>
              <w:bottom w:val="single" w:sz="4" w:space="0" w:color="auto"/>
              <w:right w:val="single" w:sz="4" w:space="0" w:color="auto"/>
            </w:tcBorders>
            <w:vAlign w:val="center"/>
            <w:hideMark/>
          </w:tcPr>
          <w:p w14:paraId="4695F4FB" w14:textId="77777777" w:rsidR="002527A3" w:rsidRPr="009B7DAC" w:rsidRDefault="002527A3" w:rsidP="002527A3">
            <w:pPr>
              <w:jc w:val="left"/>
              <w:rPr>
                <w:sz w:val="20"/>
                <w:szCs w:val="20"/>
                <w:lang w:val="en-CA"/>
              </w:rPr>
            </w:pPr>
            <w:r w:rsidRPr="009B7DAC">
              <w:rPr>
                <w:sz w:val="20"/>
                <w:szCs w:val="20"/>
                <w:lang w:val="en-CA"/>
              </w:rPr>
              <w:t>CFC phase out plan</w:t>
            </w:r>
          </w:p>
        </w:tc>
        <w:tc>
          <w:tcPr>
            <w:tcW w:w="3543" w:type="dxa"/>
            <w:tcBorders>
              <w:top w:val="single" w:sz="4" w:space="0" w:color="auto"/>
              <w:left w:val="single" w:sz="4" w:space="0" w:color="auto"/>
              <w:bottom w:val="single" w:sz="4" w:space="0" w:color="auto"/>
              <w:right w:val="single" w:sz="4" w:space="0" w:color="auto"/>
            </w:tcBorders>
            <w:vAlign w:val="center"/>
            <w:hideMark/>
          </w:tcPr>
          <w:p w14:paraId="01E41688" w14:textId="77777777" w:rsidR="002527A3" w:rsidRPr="00F64B05" w:rsidRDefault="002527A3" w:rsidP="002527A3">
            <w:pPr>
              <w:jc w:val="left"/>
              <w:rPr>
                <w:b/>
                <w:sz w:val="20"/>
                <w:lang w:val="en-CA"/>
              </w:rPr>
            </w:pPr>
            <w:r w:rsidRPr="00F64B05">
              <w:rPr>
                <w:b/>
                <w:sz w:val="20"/>
                <w:lang w:val="en-CA"/>
              </w:rPr>
              <w:t>World Bank</w:t>
            </w:r>
            <w:r w:rsidRPr="00F64B05">
              <w:rPr>
                <w:sz w:val="20"/>
                <w:lang w:val="en-CA"/>
              </w:rPr>
              <w:t>/Sweden/UNEP</w:t>
            </w:r>
          </w:p>
        </w:tc>
      </w:tr>
      <w:tr w:rsidR="002527A3" w14:paraId="4BEEAF9B" w14:textId="77777777" w:rsidTr="006A5C1F">
        <w:tc>
          <w:tcPr>
            <w:tcW w:w="2328" w:type="dxa"/>
            <w:tcBorders>
              <w:top w:val="single" w:sz="4" w:space="0" w:color="auto"/>
              <w:left w:val="single" w:sz="4" w:space="0" w:color="auto"/>
              <w:bottom w:val="single" w:sz="4" w:space="0" w:color="auto"/>
              <w:right w:val="single" w:sz="4" w:space="0" w:color="auto"/>
            </w:tcBorders>
            <w:vAlign w:val="center"/>
            <w:hideMark/>
          </w:tcPr>
          <w:p w14:paraId="28DA6126" w14:textId="77777777" w:rsidR="002527A3" w:rsidRPr="009B7DAC" w:rsidRDefault="002527A3" w:rsidP="002527A3">
            <w:pPr>
              <w:jc w:val="left"/>
              <w:rPr>
                <w:sz w:val="20"/>
                <w:szCs w:val="20"/>
                <w:lang w:val="en-CA"/>
              </w:rPr>
            </w:pPr>
            <w:r w:rsidRPr="009B7DAC">
              <w:rPr>
                <w:sz w:val="20"/>
                <w:szCs w:val="20"/>
                <w:lang w:val="en-CA"/>
              </w:rPr>
              <w:t>Venezuela (Bolivarian Republic of)</w:t>
            </w:r>
          </w:p>
        </w:tc>
        <w:tc>
          <w:tcPr>
            <w:tcW w:w="3479" w:type="dxa"/>
            <w:tcBorders>
              <w:top w:val="single" w:sz="4" w:space="0" w:color="auto"/>
              <w:left w:val="single" w:sz="4" w:space="0" w:color="auto"/>
              <w:bottom w:val="single" w:sz="4" w:space="0" w:color="auto"/>
              <w:right w:val="single" w:sz="4" w:space="0" w:color="auto"/>
            </w:tcBorders>
            <w:vAlign w:val="center"/>
            <w:hideMark/>
          </w:tcPr>
          <w:p w14:paraId="5CCDBD8E" w14:textId="77777777" w:rsidR="002527A3" w:rsidRPr="009B7DAC" w:rsidRDefault="002527A3" w:rsidP="002527A3">
            <w:pPr>
              <w:jc w:val="left"/>
              <w:rPr>
                <w:sz w:val="20"/>
                <w:szCs w:val="20"/>
                <w:lang w:val="en-CA"/>
              </w:rPr>
            </w:pPr>
            <w:r w:rsidRPr="009B7DAC">
              <w:rPr>
                <w:sz w:val="20"/>
                <w:szCs w:val="20"/>
                <w:lang w:val="en-CA"/>
              </w:rPr>
              <w:t>Production CFC</w:t>
            </w:r>
          </w:p>
        </w:tc>
        <w:tc>
          <w:tcPr>
            <w:tcW w:w="3543" w:type="dxa"/>
            <w:tcBorders>
              <w:top w:val="single" w:sz="4" w:space="0" w:color="auto"/>
              <w:left w:val="single" w:sz="4" w:space="0" w:color="auto"/>
              <w:bottom w:val="single" w:sz="4" w:space="0" w:color="auto"/>
              <w:right w:val="single" w:sz="4" w:space="0" w:color="auto"/>
            </w:tcBorders>
            <w:vAlign w:val="center"/>
            <w:hideMark/>
          </w:tcPr>
          <w:p w14:paraId="5BEDC6C1" w14:textId="77777777" w:rsidR="002527A3" w:rsidRPr="00F64B05" w:rsidRDefault="002527A3" w:rsidP="002527A3">
            <w:pPr>
              <w:jc w:val="left"/>
              <w:rPr>
                <w:b/>
                <w:sz w:val="20"/>
                <w:lang w:val="en-CA"/>
              </w:rPr>
            </w:pPr>
            <w:r w:rsidRPr="00F64B05">
              <w:rPr>
                <w:b/>
                <w:sz w:val="20"/>
                <w:lang w:val="en-CA"/>
              </w:rPr>
              <w:t>World Bank</w:t>
            </w:r>
          </w:p>
        </w:tc>
      </w:tr>
      <w:tr w:rsidR="002527A3" w14:paraId="00AB9981" w14:textId="77777777" w:rsidTr="006A5C1F">
        <w:tc>
          <w:tcPr>
            <w:tcW w:w="2328" w:type="dxa"/>
            <w:tcBorders>
              <w:top w:val="single" w:sz="4" w:space="0" w:color="auto"/>
              <w:left w:val="single" w:sz="4" w:space="0" w:color="auto"/>
              <w:bottom w:val="single" w:sz="4" w:space="0" w:color="auto"/>
              <w:right w:val="single" w:sz="4" w:space="0" w:color="auto"/>
            </w:tcBorders>
            <w:vAlign w:val="center"/>
          </w:tcPr>
          <w:p w14:paraId="1ED3B0D1" w14:textId="77777777" w:rsidR="002527A3" w:rsidRPr="009B7DAC" w:rsidRDefault="002527A3" w:rsidP="002527A3">
            <w:pPr>
              <w:jc w:val="left"/>
              <w:rPr>
                <w:sz w:val="20"/>
                <w:szCs w:val="20"/>
                <w:lang w:val="en-CA"/>
              </w:rPr>
            </w:pPr>
            <w:r w:rsidRPr="009B7DAC">
              <w:rPr>
                <w:sz w:val="20"/>
                <w:szCs w:val="20"/>
                <w:lang w:val="en-CA"/>
              </w:rPr>
              <w:t>Venezuela</w:t>
            </w:r>
          </w:p>
        </w:tc>
        <w:tc>
          <w:tcPr>
            <w:tcW w:w="3479" w:type="dxa"/>
            <w:tcBorders>
              <w:top w:val="single" w:sz="4" w:space="0" w:color="auto"/>
              <w:left w:val="single" w:sz="4" w:space="0" w:color="auto"/>
              <w:bottom w:val="single" w:sz="4" w:space="0" w:color="auto"/>
              <w:right w:val="single" w:sz="4" w:space="0" w:color="auto"/>
            </w:tcBorders>
            <w:vAlign w:val="center"/>
          </w:tcPr>
          <w:p w14:paraId="3A32FDCB" w14:textId="77777777" w:rsidR="002527A3" w:rsidRPr="009B7DAC" w:rsidRDefault="002527A3" w:rsidP="002527A3">
            <w:pPr>
              <w:jc w:val="left"/>
              <w:rPr>
                <w:sz w:val="20"/>
                <w:szCs w:val="20"/>
                <w:lang w:val="en-CA"/>
              </w:rPr>
            </w:pPr>
            <w:r w:rsidRPr="009B7DAC">
              <w:rPr>
                <w:sz w:val="20"/>
                <w:szCs w:val="20"/>
                <w:lang w:val="en-CA"/>
              </w:rPr>
              <w:t>Production CFC</w:t>
            </w:r>
          </w:p>
        </w:tc>
        <w:tc>
          <w:tcPr>
            <w:tcW w:w="3543" w:type="dxa"/>
            <w:tcBorders>
              <w:top w:val="single" w:sz="4" w:space="0" w:color="auto"/>
              <w:left w:val="single" w:sz="4" w:space="0" w:color="auto"/>
              <w:bottom w:val="single" w:sz="4" w:space="0" w:color="auto"/>
              <w:right w:val="single" w:sz="4" w:space="0" w:color="auto"/>
            </w:tcBorders>
            <w:vAlign w:val="center"/>
          </w:tcPr>
          <w:p w14:paraId="513F339B" w14:textId="77777777" w:rsidR="002527A3" w:rsidRPr="00F64B05" w:rsidRDefault="002527A3" w:rsidP="002527A3">
            <w:pPr>
              <w:jc w:val="left"/>
              <w:rPr>
                <w:b/>
                <w:sz w:val="20"/>
                <w:lang w:val="en-CA"/>
              </w:rPr>
            </w:pPr>
            <w:r w:rsidRPr="00F64B05">
              <w:rPr>
                <w:b/>
                <w:sz w:val="20"/>
                <w:lang w:val="en-CA"/>
              </w:rPr>
              <w:t>World Bank</w:t>
            </w:r>
          </w:p>
        </w:tc>
      </w:tr>
      <w:tr w:rsidR="002527A3" w14:paraId="2F7F8CD1" w14:textId="77777777" w:rsidTr="006A5C1F">
        <w:tc>
          <w:tcPr>
            <w:tcW w:w="2328" w:type="dxa"/>
            <w:tcBorders>
              <w:top w:val="single" w:sz="4" w:space="0" w:color="auto"/>
              <w:left w:val="single" w:sz="4" w:space="0" w:color="auto"/>
              <w:bottom w:val="single" w:sz="4" w:space="0" w:color="auto"/>
              <w:right w:val="single" w:sz="4" w:space="0" w:color="auto"/>
            </w:tcBorders>
            <w:vAlign w:val="center"/>
            <w:hideMark/>
          </w:tcPr>
          <w:p w14:paraId="522C9552" w14:textId="77777777" w:rsidR="002527A3" w:rsidRPr="009B7DAC" w:rsidRDefault="002527A3" w:rsidP="002527A3">
            <w:pPr>
              <w:jc w:val="left"/>
              <w:rPr>
                <w:sz w:val="20"/>
                <w:szCs w:val="20"/>
                <w:lang w:val="en-CA"/>
              </w:rPr>
            </w:pPr>
            <w:r w:rsidRPr="009B7DAC">
              <w:rPr>
                <w:sz w:val="20"/>
                <w:szCs w:val="20"/>
                <w:lang w:val="en-CA"/>
              </w:rPr>
              <w:t>Vietnam</w:t>
            </w:r>
          </w:p>
        </w:tc>
        <w:tc>
          <w:tcPr>
            <w:tcW w:w="3479" w:type="dxa"/>
            <w:tcBorders>
              <w:top w:val="single" w:sz="4" w:space="0" w:color="auto"/>
              <w:left w:val="single" w:sz="4" w:space="0" w:color="auto"/>
              <w:bottom w:val="single" w:sz="4" w:space="0" w:color="auto"/>
              <w:right w:val="single" w:sz="4" w:space="0" w:color="auto"/>
            </w:tcBorders>
            <w:vAlign w:val="center"/>
            <w:hideMark/>
          </w:tcPr>
          <w:p w14:paraId="1369521F" w14:textId="77777777" w:rsidR="002527A3" w:rsidRPr="009B7DAC" w:rsidRDefault="002527A3" w:rsidP="002527A3">
            <w:pPr>
              <w:jc w:val="left"/>
              <w:rPr>
                <w:sz w:val="20"/>
                <w:szCs w:val="20"/>
                <w:lang w:val="en-CA"/>
              </w:rPr>
            </w:pPr>
            <w:r w:rsidRPr="009B7DAC">
              <w:rPr>
                <w:sz w:val="20"/>
                <w:szCs w:val="20"/>
                <w:lang w:val="en-CA"/>
              </w:rPr>
              <w:t>Methyl bromide</w:t>
            </w:r>
          </w:p>
        </w:tc>
        <w:tc>
          <w:tcPr>
            <w:tcW w:w="3543" w:type="dxa"/>
            <w:tcBorders>
              <w:top w:val="single" w:sz="4" w:space="0" w:color="auto"/>
              <w:left w:val="single" w:sz="4" w:space="0" w:color="auto"/>
              <w:bottom w:val="single" w:sz="4" w:space="0" w:color="auto"/>
              <w:right w:val="single" w:sz="4" w:space="0" w:color="auto"/>
            </w:tcBorders>
            <w:vAlign w:val="center"/>
            <w:hideMark/>
          </w:tcPr>
          <w:p w14:paraId="4A801A58" w14:textId="77777777" w:rsidR="002527A3" w:rsidRPr="00F64B05" w:rsidRDefault="002527A3" w:rsidP="002527A3">
            <w:pPr>
              <w:jc w:val="left"/>
              <w:rPr>
                <w:b/>
                <w:sz w:val="20"/>
                <w:lang w:val="en-CA"/>
              </w:rPr>
            </w:pPr>
            <w:r w:rsidRPr="00F64B05">
              <w:rPr>
                <w:b/>
                <w:sz w:val="20"/>
                <w:lang w:val="en-CA"/>
              </w:rPr>
              <w:t>World Bank</w:t>
            </w:r>
          </w:p>
        </w:tc>
      </w:tr>
      <w:tr w:rsidR="002527A3" w14:paraId="5C37A488" w14:textId="77777777" w:rsidTr="006A5C1F">
        <w:tc>
          <w:tcPr>
            <w:tcW w:w="2328" w:type="dxa"/>
            <w:tcBorders>
              <w:top w:val="single" w:sz="4" w:space="0" w:color="auto"/>
              <w:left w:val="single" w:sz="4" w:space="0" w:color="auto"/>
              <w:bottom w:val="single" w:sz="4" w:space="0" w:color="auto"/>
              <w:right w:val="single" w:sz="4" w:space="0" w:color="auto"/>
            </w:tcBorders>
            <w:vAlign w:val="center"/>
            <w:hideMark/>
          </w:tcPr>
          <w:p w14:paraId="4B4A0884" w14:textId="77777777" w:rsidR="002527A3" w:rsidRPr="009B7DAC" w:rsidRDefault="002527A3" w:rsidP="002527A3">
            <w:pPr>
              <w:jc w:val="left"/>
              <w:rPr>
                <w:sz w:val="20"/>
                <w:szCs w:val="20"/>
                <w:lang w:val="en-CA"/>
              </w:rPr>
            </w:pPr>
            <w:r w:rsidRPr="009B7DAC">
              <w:rPr>
                <w:sz w:val="20"/>
                <w:szCs w:val="20"/>
                <w:lang w:val="en-CA"/>
              </w:rPr>
              <w:t>Yemen</w:t>
            </w:r>
          </w:p>
        </w:tc>
        <w:tc>
          <w:tcPr>
            <w:tcW w:w="3479" w:type="dxa"/>
            <w:tcBorders>
              <w:top w:val="single" w:sz="4" w:space="0" w:color="auto"/>
              <w:left w:val="single" w:sz="4" w:space="0" w:color="auto"/>
              <w:bottom w:val="single" w:sz="4" w:space="0" w:color="auto"/>
              <w:right w:val="single" w:sz="4" w:space="0" w:color="auto"/>
            </w:tcBorders>
            <w:vAlign w:val="center"/>
            <w:hideMark/>
          </w:tcPr>
          <w:p w14:paraId="72357A94" w14:textId="77777777" w:rsidR="002527A3" w:rsidRPr="009B7DAC" w:rsidRDefault="002527A3" w:rsidP="002527A3">
            <w:pPr>
              <w:jc w:val="left"/>
              <w:rPr>
                <w:sz w:val="20"/>
                <w:szCs w:val="20"/>
                <w:lang w:val="en-CA"/>
              </w:rPr>
            </w:pPr>
            <w:r w:rsidRPr="009B7DAC">
              <w:rPr>
                <w:sz w:val="20"/>
                <w:szCs w:val="20"/>
                <w:lang w:val="en-CA"/>
              </w:rPr>
              <w:t>Methyl bromide</w:t>
            </w:r>
          </w:p>
        </w:tc>
        <w:tc>
          <w:tcPr>
            <w:tcW w:w="3543" w:type="dxa"/>
            <w:tcBorders>
              <w:top w:val="single" w:sz="4" w:space="0" w:color="auto"/>
              <w:left w:val="single" w:sz="4" w:space="0" w:color="auto"/>
              <w:bottom w:val="single" w:sz="4" w:space="0" w:color="auto"/>
              <w:right w:val="single" w:sz="4" w:space="0" w:color="auto"/>
            </w:tcBorders>
            <w:vAlign w:val="center"/>
            <w:hideMark/>
          </w:tcPr>
          <w:p w14:paraId="08AC7CAD" w14:textId="77777777" w:rsidR="002527A3" w:rsidRPr="00F64B05" w:rsidRDefault="002527A3" w:rsidP="002527A3">
            <w:pPr>
              <w:jc w:val="left"/>
              <w:rPr>
                <w:b/>
                <w:sz w:val="20"/>
                <w:lang w:val="en-CA"/>
              </w:rPr>
            </w:pPr>
            <w:r w:rsidRPr="00F64B05">
              <w:rPr>
                <w:b/>
                <w:sz w:val="20"/>
                <w:lang w:val="en-CA"/>
              </w:rPr>
              <w:t>Germany</w:t>
            </w:r>
          </w:p>
        </w:tc>
      </w:tr>
      <w:tr w:rsidR="002527A3" w14:paraId="1AA5E516" w14:textId="77777777" w:rsidTr="006A5C1F">
        <w:tc>
          <w:tcPr>
            <w:tcW w:w="2328" w:type="dxa"/>
            <w:tcBorders>
              <w:top w:val="single" w:sz="4" w:space="0" w:color="auto"/>
              <w:left w:val="single" w:sz="4" w:space="0" w:color="auto"/>
              <w:bottom w:val="single" w:sz="4" w:space="0" w:color="auto"/>
              <w:right w:val="single" w:sz="4" w:space="0" w:color="auto"/>
            </w:tcBorders>
            <w:vAlign w:val="center"/>
          </w:tcPr>
          <w:p w14:paraId="5DAFCB46" w14:textId="77777777" w:rsidR="002527A3" w:rsidRPr="009B7DAC" w:rsidRDefault="002527A3" w:rsidP="002527A3">
            <w:pPr>
              <w:jc w:val="left"/>
              <w:rPr>
                <w:sz w:val="20"/>
                <w:szCs w:val="20"/>
                <w:lang w:val="en-CA"/>
              </w:rPr>
            </w:pPr>
            <w:r>
              <w:rPr>
                <w:sz w:val="20"/>
                <w:szCs w:val="20"/>
                <w:lang w:val="en-CA"/>
              </w:rPr>
              <w:t>Timor Le</w:t>
            </w:r>
            <w:r w:rsidRPr="009B7DAC">
              <w:rPr>
                <w:sz w:val="20"/>
                <w:szCs w:val="20"/>
                <w:lang w:val="en-CA"/>
              </w:rPr>
              <w:t>ste</w:t>
            </w:r>
          </w:p>
        </w:tc>
        <w:tc>
          <w:tcPr>
            <w:tcW w:w="3479" w:type="dxa"/>
            <w:tcBorders>
              <w:top w:val="single" w:sz="4" w:space="0" w:color="auto"/>
              <w:left w:val="single" w:sz="4" w:space="0" w:color="auto"/>
              <w:bottom w:val="single" w:sz="4" w:space="0" w:color="auto"/>
              <w:right w:val="single" w:sz="4" w:space="0" w:color="auto"/>
            </w:tcBorders>
            <w:vAlign w:val="center"/>
          </w:tcPr>
          <w:p w14:paraId="3C161C6A" w14:textId="77777777" w:rsidR="002527A3" w:rsidRPr="004615F4" w:rsidRDefault="002527A3" w:rsidP="002527A3">
            <w:pPr>
              <w:jc w:val="left"/>
              <w:rPr>
                <w:sz w:val="20"/>
                <w:szCs w:val="20"/>
                <w:lang w:val="en-CA"/>
              </w:rPr>
            </w:pPr>
            <w:r w:rsidRPr="004615F4">
              <w:rPr>
                <w:sz w:val="20"/>
                <w:szCs w:val="20"/>
                <w:lang w:val="en-CA"/>
              </w:rPr>
              <w:t>HCFC phase out plan (stage I)</w:t>
            </w:r>
          </w:p>
        </w:tc>
        <w:tc>
          <w:tcPr>
            <w:tcW w:w="3543" w:type="dxa"/>
            <w:tcBorders>
              <w:top w:val="single" w:sz="4" w:space="0" w:color="auto"/>
              <w:left w:val="single" w:sz="4" w:space="0" w:color="auto"/>
              <w:bottom w:val="single" w:sz="4" w:space="0" w:color="auto"/>
              <w:right w:val="single" w:sz="4" w:space="0" w:color="auto"/>
            </w:tcBorders>
            <w:vAlign w:val="center"/>
          </w:tcPr>
          <w:p w14:paraId="374CDC22" w14:textId="77777777" w:rsidR="002527A3" w:rsidRPr="00F64B05" w:rsidRDefault="002527A3" w:rsidP="002527A3">
            <w:pPr>
              <w:jc w:val="left"/>
              <w:rPr>
                <w:b/>
                <w:sz w:val="20"/>
                <w:lang w:val="en-CA"/>
              </w:rPr>
            </w:pPr>
            <w:r>
              <w:rPr>
                <w:b/>
                <w:sz w:val="20"/>
                <w:lang w:val="en-CA"/>
              </w:rPr>
              <w:t>UNEP</w:t>
            </w:r>
            <w:r w:rsidRPr="009B7DAC">
              <w:rPr>
                <w:sz w:val="20"/>
                <w:lang w:val="en-CA"/>
              </w:rPr>
              <w:t>/UNDP</w:t>
            </w:r>
          </w:p>
        </w:tc>
      </w:tr>
    </w:tbl>
    <w:p w14:paraId="69524393" w14:textId="77777777" w:rsidR="006A5C1F" w:rsidRPr="006A5C1F" w:rsidRDefault="006A5C1F" w:rsidP="00A23AB6">
      <w:pPr>
        <w:spacing w:after="240"/>
        <w:jc w:val="center"/>
        <w:rPr>
          <w:b/>
          <w:lang w:val="en-CA"/>
        </w:rPr>
      </w:pPr>
    </w:p>
    <w:p w14:paraId="13F73C4A" w14:textId="77777777" w:rsidR="007B1BF0" w:rsidRPr="005764B1" w:rsidRDefault="007B1BF0" w:rsidP="007B1BF0"/>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6"/>
        <w:gridCol w:w="1893"/>
        <w:gridCol w:w="1893"/>
        <w:gridCol w:w="1893"/>
        <w:gridCol w:w="1787"/>
      </w:tblGrid>
      <w:tr w:rsidR="007B1BF0" w14:paraId="6FCD426B" w14:textId="77777777" w:rsidTr="00160066">
        <w:tc>
          <w:tcPr>
            <w:tcW w:w="1807" w:type="dxa"/>
          </w:tcPr>
          <w:p w14:paraId="0ED0AD37" w14:textId="77777777" w:rsidR="007B1BF0" w:rsidRDefault="007B1BF0" w:rsidP="00160066"/>
        </w:tc>
        <w:tc>
          <w:tcPr>
            <w:tcW w:w="1915" w:type="dxa"/>
          </w:tcPr>
          <w:p w14:paraId="7691D1A5" w14:textId="77777777" w:rsidR="007B1BF0" w:rsidRDefault="007B1BF0" w:rsidP="00160066"/>
        </w:tc>
        <w:tc>
          <w:tcPr>
            <w:tcW w:w="1915" w:type="dxa"/>
            <w:tcBorders>
              <w:bottom w:val="single" w:sz="4" w:space="0" w:color="auto"/>
            </w:tcBorders>
          </w:tcPr>
          <w:p w14:paraId="5324AFC2" w14:textId="77777777" w:rsidR="007B1BF0" w:rsidRDefault="007B1BF0" w:rsidP="00160066"/>
        </w:tc>
        <w:tc>
          <w:tcPr>
            <w:tcW w:w="1915" w:type="dxa"/>
          </w:tcPr>
          <w:p w14:paraId="41779964" w14:textId="77777777" w:rsidR="007B1BF0" w:rsidRDefault="007B1BF0" w:rsidP="00160066"/>
        </w:tc>
        <w:tc>
          <w:tcPr>
            <w:tcW w:w="1808" w:type="dxa"/>
          </w:tcPr>
          <w:p w14:paraId="24446B18" w14:textId="77777777" w:rsidR="007B1BF0" w:rsidRDefault="007B1BF0" w:rsidP="00160066"/>
        </w:tc>
      </w:tr>
    </w:tbl>
    <w:p w14:paraId="307A06BF" w14:textId="77777777" w:rsidR="00052C5C" w:rsidRDefault="00052C5C" w:rsidP="001C3C80">
      <w:pPr>
        <w:tabs>
          <w:tab w:val="left" w:pos="8280"/>
        </w:tabs>
      </w:pPr>
    </w:p>
    <w:p w14:paraId="54619B3C" w14:textId="77777777" w:rsidR="00052C5C" w:rsidRPr="001C3C80" w:rsidRDefault="00052C5C" w:rsidP="001C3C80">
      <w:pPr>
        <w:tabs>
          <w:tab w:val="left" w:pos="8280"/>
        </w:tabs>
      </w:pPr>
    </w:p>
    <w:sectPr w:rsidR="00052C5C" w:rsidRPr="001C3C80" w:rsidSect="006A5C1F">
      <w:headerReference w:type="first" r:id="rId29"/>
      <w:footerReference w:type="first" r:id="rId3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9B4B30" w14:textId="77777777" w:rsidR="008413C0" w:rsidRDefault="008413C0" w:rsidP="004A504B">
      <w:r>
        <w:separator/>
      </w:r>
    </w:p>
  </w:endnote>
  <w:endnote w:type="continuationSeparator" w:id="0">
    <w:p w14:paraId="4DAFBC1F" w14:textId="77777777" w:rsidR="008413C0" w:rsidRDefault="008413C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11914" w14:textId="38C4B506" w:rsidR="008413C0" w:rsidRPr="0033525D" w:rsidRDefault="008413C0">
    <w:pPr>
      <w:jc w:val="center"/>
    </w:pPr>
    <w:r>
      <w:fldChar w:fldCharType="begin"/>
    </w:r>
    <w:r>
      <w:instrText xml:space="preserve"> PAGE </w:instrText>
    </w:r>
    <w:r>
      <w:fldChar w:fldCharType="separate"/>
    </w:r>
    <w:r w:rsidR="00851440">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64931" w14:textId="149B46D8" w:rsidR="008413C0" w:rsidRPr="0033525D" w:rsidRDefault="008413C0">
    <w:pPr>
      <w:jc w:val="center"/>
    </w:pPr>
    <w:r>
      <w:fldChar w:fldCharType="begin"/>
    </w:r>
    <w:r>
      <w:instrText xml:space="preserve"> PAGE </w:instrText>
    </w:r>
    <w:r>
      <w:fldChar w:fldCharType="separate"/>
    </w:r>
    <w:r w:rsidR="00851440">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DE40D" w14:textId="77777777" w:rsidR="008413C0" w:rsidRDefault="008413C0" w:rsidP="00445577">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6B07519" w14:textId="77777777" w:rsidR="008413C0" w:rsidRDefault="008413C0">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2AD50" w14:textId="13A5DF30" w:rsidR="008413C0" w:rsidRPr="0033525D" w:rsidRDefault="008413C0">
    <w:pPr>
      <w:jc w:val="center"/>
    </w:pPr>
    <w:r>
      <w:fldChar w:fldCharType="begin"/>
    </w:r>
    <w:r>
      <w:instrText xml:space="preserve"> PAGE </w:instrText>
    </w:r>
    <w:r>
      <w:fldChar w:fldCharType="separate"/>
    </w:r>
    <w:r w:rsidR="00851440">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1A320" w14:textId="7607EFAC" w:rsidR="008413C0" w:rsidRPr="0033525D" w:rsidRDefault="008413C0">
    <w:pPr>
      <w:jc w:val="center"/>
    </w:pPr>
    <w:r>
      <w:fldChar w:fldCharType="begin"/>
    </w:r>
    <w:r>
      <w:instrText xml:space="preserve"> PAGE </w:instrText>
    </w:r>
    <w:r>
      <w:fldChar w:fldCharType="separate"/>
    </w:r>
    <w:r w:rsidR="00810392">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9324369"/>
      <w:docPartObj>
        <w:docPartGallery w:val="Page Numbers (Bottom of Page)"/>
        <w:docPartUnique/>
      </w:docPartObj>
    </w:sdtPr>
    <w:sdtEndPr>
      <w:rPr>
        <w:noProof/>
      </w:rPr>
    </w:sdtEndPr>
    <w:sdtContent>
      <w:p w14:paraId="65D02401" w14:textId="4A3D3434" w:rsidR="008413C0" w:rsidRDefault="008413C0">
        <w:pPr>
          <w:pStyle w:val="Footer"/>
          <w:jc w:val="center"/>
        </w:pPr>
        <w:r>
          <w:fldChar w:fldCharType="begin"/>
        </w:r>
        <w:r>
          <w:instrText xml:space="preserve"> PAGE   \* MERGEFORMAT </w:instrText>
        </w:r>
        <w:r>
          <w:fldChar w:fldCharType="separate"/>
        </w:r>
        <w:r w:rsidR="00851440">
          <w:rPr>
            <w:noProof/>
          </w:rPr>
          <w:t>1</w:t>
        </w:r>
        <w:r>
          <w:rPr>
            <w:noProof/>
          </w:rPr>
          <w:fldChar w:fldCharType="end"/>
        </w:r>
      </w:p>
    </w:sdtContent>
  </w:sdt>
  <w:p w14:paraId="7D0216D2" w14:textId="77777777" w:rsidR="008413C0" w:rsidRPr="006A5C1F" w:rsidRDefault="008413C0" w:rsidP="006A5C1F">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1844146"/>
      <w:docPartObj>
        <w:docPartGallery w:val="Page Numbers (Bottom of Page)"/>
        <w:docPartUnique/>
      </w:docPartObj>
    </w:sdtPr>
    <w:sdtEndPr>
      <w:rPr>
        <w:noProof/>
      </w:rPr>
    </w:sdtEndPr>
    <w:sdtContent>
      <w:p w14:paraId="09EBE491" w14:textId="4BF8D6CF" w:rsidR="008413C0" w:rsidRDefault="008413C0">
        <w:pPr>
          <w:pStyle w:val="Footer"/>
          <w:jc w:val="center"/>
        </w:pPr>
        <w:r>
          <w:fldChar w:fldCharType="begin"/>
        </w:r>
        <w:r>
          <w:instrText xml:space="preserve"> PAGE   \* MERGEFORMAT </w:instrText>
        </w:r>
        <w:r>
          <w:fldChar w:fldCharType="separate"/>
        </w:r>
        <w:r w:rsidR="00851440">
          <w:rPr>
            <w:noProof/>
          </w:rPr>
          <w:t>1</w:t>
        </w:r>
        <w:r>
          <w:rPr>
            <w:noProof/>
          </w:rPr>
          <w:fldChar w:fldCharType="end"/>
        </w:r>
      </w:p>
    </w:sdtContent>
  </w:sdt>
  <w:p w14:paraId="39AC5436" w14:textId="77777777" w:rsidR="008413C0" w:rsidRPr="006A5C1F" w:rsidRDefault="008413C0" w:rsidP="006A5C1F">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1634645"/>
      <w:docPartObj>
        <w:docPartGallery w:val="Page Numbers (Bottom of Page)"/>
        <w:docPartUnique/>
      </w:docPartObj>
    </w:sdtPr>
    <w:sdtEndPr>
      <w:rPr>
        <w:noProof/>
      </w:rPr>
    </w:sdtEndPr>
    <w:sdtContent>
      <w:p w14:paraId="14311348" w14:textId="02358C80" w:rsidR="008413C0" w:rsidRDefault="008413C0">
        <w:pPr>
          <w:pStyle w:val="Footer"/>
          <w:jc w:val="center"/>
        </w:pPr>
        <w:r>
          <w:fldChar w:fldCharType="begin"/>
        </w:r>
        <w:r>
          <w:instrText xml:space="preserve"> PAGE   \* MERGEFORMAT </w:instrText>
        </w:r>
        <w:r>
          <w:fldChar w:fldCharType="separate"/>
        </w:r>
        <w:r w:rsidR="00851440">
          <w:rPr>
            <w:noProof/>
          </w:rPr>
          <w:t>1</w:t>
        </w:r>
        <w:r>
          <w:rPr>
            <w:noProof/>
          </w:rPr>
          <w:fldChar w:fldCharType="end"/>
        </w:r>
      </w:p>
    </w:sdtContent>
  </w:sdt>
  <w:p w14:paraId="39BD6E13" w14:textId="77777777" w:rsidR="008413C0" w:rsidRPr="006A5C1F" w:rsidRDefault="008413C0" w:rsidP="006A5C1F">
    <w:pPr>
      <w:pStyle w:val="Foo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62185"/>
      <w:docPartObj>
        <w:docPartGallery w:val="Page Numbers (Bottom of Page)"/>
        <w:docPartUnique/>
      </w:docPartObj>
    </w:sdtPr>
    <w:sdtEndPr>
      <w:rPr>
        <w:noProof/>
      </w:rPr>
    </w:sdtEndPr>
    <w:sdtContent>
      <w:p w14:paraId="25760F88" w14:textId="22F27531" w:rsidR="008413C0" w:rsidRDefault="008413C0">
        <w:pPr>
          <w:pStyle w:val="Footer"/>
          <w:jc w:val="center"/>
        </w:pPr>
        <w:r>
          <w:fldChar w:fldCharType="begin"/>
        </w:r>
        <w:r>
          <w:instrText xml:space="preserve"> PAGE   \* MERGEFORMAT </w:instrText>
        </w:r>
        <w:r>
          <w:fldChar w:fldCharType="separate"/>
        </w:r>
        <w:r w:rsidR="00851440">
          <w:rPr>
            <w:noProof/>
          </w:rPr>
          <w:t>1</w:t>
        </w:r>
        <w:r>
          <w:rPr>
            <w:noProof/>
          </w:rPr>
          <w:fldChar w:fldCharType="end"/>
        </w:r>
      </w:p>
    </w:sdtContent>
  </w:sdt>
  <w:p w14:paraId="3D3E8902" w14:textId="77777777" w:rsidR="008413C0" w:rsidRPr="006A5C1F" w:rsidRDefault="008413C0" w:rsidP="006A5C1F">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5128372"/>
      <w:docPartObj>
        <w:docPartGallery w:val="Page Numbers (Bottom of Page)"/>
        <w:docPartUnique/>
      </w:docPartObj>
    </w:sdtPr>
    <w:sdtEndPr>
      <w:rPr>
        <w:noProof/>
      </w:rPr>
    </w:sdtEndPr>
    <w:sdtContent>
      <w:p w14:paraId="5BF72FA2" w14:textId="332B75E4" w:rsidR="008413C0" w:rsidRDefault="008413C0">
        <w:pPr>
          <w:pStyle w:val="Footer"/>
          <w:jc w:val="center"/>
        </w:pPr>
        <w:r>
          <w:fldChar w:fldCharType="begin"/>
        </w:r>
        <w:r>
          <w:instrText xml:space="preserve"> PAGE   \* MERGEFORMAT </w:instrText>
        </w:r>
        <w:r>
          <w:fldChar w:fldCharType="separate"/>
        </w:r>
        <w:r w:rsidR="00851440">
          <w:rPr>
            <w:noProof/>
          </w:rPr>
          <w:t>1</w:t>
        </w:r>
        <w:r>
          <w:rPr>
            <w:noProof/>
          </w:rPr>
          <w:fldChar w:fldCharType="end"/>
        </w:r>
      </w:p>
    </w:sdtContent>
  </w:sdt>
  <w:p w14:paraId="34EB32CB" w14:textId="77777777" w:rsidR="008413C0" w:rsidRPr="006A5C1F" w:rsidRDefault="008413C0" w:rsidP="006A5C1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6B724C" w14:textId="77777777" w:rsidR="008413C0" w:rsidRDefault="008413C0" w:rsidP="004A504B">
      <w:r>
        <w:separator/>
      </w:r>
    </w:p>
  </w:footnote>
  <w:footnote w:type="continuationSeparator" w:id="0">
    <w:p w14:paraId="00F2D9BB" w14:textId="77777777" w:rsidR="008413C0" w:rsidRDefault="008413C0" w:rsidP="004A504B">
      <w:r>
        <w:continuationSeparator/>
      </w:r>
    </w:p>
  </w:footnote>
  <w:footnote w:id="1">
    <w:p w14:paraId="5E76C39F" w14:textId="77777777" w:rsidR="008413C0" w:rsidRDefault="008413C0" w:rsidP="00932DA3">
      <w:pPr>
        <w:pStyle w:val="FootnoteText"/>
        <w:rPr>
          <w:lang w:val="en-US"/>
        </w:rPr>
      </w:pPr>
      <w:r>
        <w:rPr>
          <w:rStyle w:val="FootnoteReference"/>
        </w:rPr>
        <w:footnoteRef/>
      </w:r>
      <w:r>
        <w:t xml:space="preserve"> Lessons learned from MYA PCRs can be found on the MYA PCR lessons learned database: </w:t>
      </w:r>
      <w:hyperlink r:id="rId1" w:history="1">
        <w:r>
          <w:rPr>
            <w:rStyle w:val="Hyperlink"/>
          </w:rPr>
          <w:t>http://www.multilateralfund.org/myapcr/search.aspx</w:t>
        </w:r>
      </w:hyperlink>
    </w:p>
  </w:footnote>
  <w:footnote w:id="2">
    <w:p w14:paraId="0D3BA0C7" w14:textId="77777777" w:rsidR="008413C0" w:rsidRDefault="008413C0" w:rsidP="00932DA3">
      <w:pPr>
        <w:pStyle w:val="FootnoteText"/>
        <w:rPr>
          <w:lang w:val="en-US"/>
        </w:rPr>
      </w:pPr>
      <w:r>
        <w:rPr>
          <w:rStyle w:val="FootnoteReference"/>
        </w:rPr>
        <w:footnoteRef/>
      </w:r>
      <w:r>
        <w:t xml:space="preserve"> </w:t>
      </w:r>
      <w:r>
        <w:rPr>
          <w:snapToGrid w:val="0"/>
        </w:rPr>
        <w:t>Excluding project preparation, country programmes, multi-year projects, networking, clearing-house activities, and institutional strengthening projects.</w:t>
      </w:r>
    </w:p>
  </w:footnote>
  <w:footnote w:id="3">
    <w:p w14:paraId="4393A8FE" w14:textId="77777777" w:rsidR="008413C0" w:rsidRDefault="008413C0" w:rsidP="00932DA3">
      <w:pPr>
        <w:pStyle w:val="FootnoteText"/>
        <w:rPr>
          <w:lang w:val="en-CA"/>
        </w:rPr>
      </w:pPr>
      <w:r>
        <w:rPr>
          <w:rStyle w:val="FootnoteReference"/>
        </w:rPr>
        <w:footnoteRef/>
      </w:r>
      <w:r>
        <w:t xml:space="preserve"> </w:t>
      </w:r>
      <w:r>
        <w:rPr>
          <w:lang w:val="en-CA"/>
        </w:rPr>
        <w:t>Including PCRs completed and received from the following countries: Australia (25), Austria (1), Czech Republic (2), Denmark (1), Finland (5), Israel (2), Poland (1), South Africa (1), Spain (4), Sweden (5), Switzerland (3), and United States of America (40).</w:t>
      </w:r>
    </w:p>
  </w:footnote>
  <w:footnote w:id="4">
    <w:p w14:paraId="12C6E2AE" w14:textId="77777777" w:rsidR="008413C0" w:rsidRDefault="008413C0" w:rsidP="00613D17">
      <w:pPr>
        <w:pStyle w:val="FootnoteText"/>
        <w:rPr>
          <w:lang w:val="en-US"/>
        </w:rPr>
      </w:pPr>
      <w:r>
        <w:rPr>
          <w:rStyle w:val="FootnoteReference"/>
        </w:rPr>
        <w:footnoteRef/>
      </w:r>
      <w:r>
        <w:t xml:space="preserve"> Lessons learned from the individual PCRs can be found in the PCR lessons learned database: </w:t>
      </w:r>
      <w:hyperlink r:id="rId2" w:history="1">
        <w:r>
          <w:rPr>
            <w:rStyle w:val="Hyperlink"/>
            <w:lang w:val="en-US"/>
          </w:rPr>
          <w:t>http://www.multilateralfund.org/pcrindividual/search.aspx</w:t>
        </w:r>
      </w:hyperlink>
    </w:p>
  </w:footnote>
  <w:footnote w:id="5">
    <w:p w14:paraId="72F2EED8" w14:textId="77777777" w:rsidR="008413C0" w:rsidRPr="002D07D1" w:rsidRDefault="008413C0" w:rsidP="002D07D1">
      <w:pPr>
        <w:pStyle w:val="FootnoteText"/>
        <w:rPr>
          <w:lang w:val="en-CA"/>
        </w:rPr>
      </w:pPr>
      <w:r>
        <w:rPr>
          <w:rStyle w:val="FootnoteReference"/>
        </w:rPr>
        <w:footnoteRef/>
      </w:r>
      <w:r>
        <w:t xml:space="preserve"> The SMEO stressed once again at the Inter-agency coordination meeting (Montreal, 9-11 October 2019) the importance to submit all outstanding PCRs, noting that many projects have been completed several years ago, and that progress and financial reports on completed projects have to be submitted until the PCRs are submitted, which increases the workload of the Executive Committee, the IAs and the Secretariat.</w:t>
      </w:r>
    </w:p>
  </w:footnote>
  <w:footnote w:id="6">
    <w:p w14:paraId="6CC1D92A" w14:textId="77777777" w:rsidR="008413C0" w:rsidRPr="002D07D1" w:rsidRDefault="008413C0">
      <w:pPr>
        <w:pStyle w:val="FootnoteText"/>
        <w:rPr>
          <w:lang w:val="en-CA"/>
        </w:rPr>
      </w:pPr>
      <w:r>
        <w:rPr>
          <w:rStyle w:val="FootnoteReference"/>
        </w:rPr>
        <w:footnoteRef/>
      </w:r>
      <w:r>
        <w:t xml:space="preserve"> Decision 81/29.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0BEFC" w14:textId="3EE44BDD" w:rsidR="008413C0" w:rsidRPr="0033525D" w:rsidRDefault="00851440">
    <w:r>
      <w:fldChar w:fldCharType="begin"/>
    </w:r>
    <w:r>
      <w:instrText xml:space="preserve"> DOCPROPERTY "Document number"  \* MERGEFORMAT </w:instrText>
    </w:r>
    <w:r>
      <w:fldChar w:fldCharType="separate"/>
    </w:r>
    <w:r w:rsidR="00BB3355">
      <w:t>UNEP/OzL.Pro/ExCom/84/23</w:t>
    </w:r>
    <w:r>
      <w:fldChar w:fldCharType="end"/>
    </w:r>
  </w:p>
  <w:p w14:paraId="1B4BCCE6" w14:textId="77777777" w:rsidR="008413C0" w:rsidRPr="0033525D" w:rsidRDefault="008413C0"/>
  <w:p w14:paraId="46005711" w14:textId="77777777" w:rsidR="008413C0" w:rsidRPr="0033525D" w:rsidRDefault="008413C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1BEC2" w14:textId="2FD3910E" w:rsidR="008413C0" w:rsidRPr="0033525D" w:rsidRDefault="00851440">
    <w:pPr>
      <w:jc w:val="right"/>
    </w:pPr>
    <w:r>
      <w:fldChar w:fldCharType="begin"/>
    </w:r>
    <w:r>
      <w:instrText xml:space="preserve"> DOCPROPERTY "Document number"  \* MERGEFORMAT </w:instrText>
    </w:r>
    <w:r>
      <w:fldChar w:fldCharType="separate"/>
    </w:r>
    <w:r w:rsidR="00BB3355">
      <w:t>UNEP/OzL.Pro/ExCom/84/23</w:t>
    </w:r>
    <w:r>
      <w:fldChar w:fldCharType="end"/>
    </w:r>
  </w:p>
  <w:p w14:paraId="190FEA27" w14:textId="77777777" w:rsidR="008413C0" w:rsidRPr="0033525D" w:rsidRDefault="008413C0"/>
  <w:p w14:paraId="12968D32" w14:textId="77777777" w:rsidR="008413C0" w:rsidRPr="0033525D" w:rsidRDefault="008413C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96C6E" w14:textId="158BDA95" w:rsidR="008413C0" w:rsidRPr="0033525D" w:rsidRDefault="00851440">
    <w:r>
      <w:fldChar w:fldCharType="begin"/>
    </w:r>
    <w:r>
      <w:instrText xml:space="preserve"> DOCPROPERTY "Document number"  \* MERGEFORMAT </w:instrText>
    </w:r>
    <w:r>
      <w:fldChar w:fldCharType="separate"/>
    </w:r>
    <w:r w:rsidR="00BB3355">
      <w:t>UNEP/OzL.Pro/ExCom/84/23</w:t>
    </w:r>
    <w:r>
      <w:fldChar w:fldCharType="end"/>
    </w:r>
  </w:p>
  <w:p w14:paraId="5321A967" w14:textId="77777777" w:rsidR="008413C0" w:rsidRPr="0033525D" w:rsidRDefault="008413C0"/>
  <w:p w14:paraId="4D6CAE8E" w14:textId="77777777" w:rsidR="008413C0" w:rsidRPr="0033525D" w:rsidRDefault="008413C0"/>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7C041" w14:textId="7D7C2063" w:rsidR="008413C0" w:rsidRPr="0033525D" w:rsidRDefault="00851440">
    <w:pPr>
      <w:jc w:val="right"/>
    </w:pPr>
    <w:r>
      <w:fldChar w:fldCharType="begin"/>
    </w:r>
    <w:r>
      <w:instrText xml:space="preserve"> DOCPROPERTY "Document number"  \* MERGEFORMAT </w:instrText>
    </w:r>
    <w:r>
      <w:fldChar w:fldCharType="separate"/>
    </w:r>
    <w:r w:rsidR="00BB3355">
      <w:t>UNEP/OzL.Pro/ExCom/84/23</w:t>
    </w:r>
    <w:r>
      <w:fldChar w:fldCharType="end"/>
    </w:r>
  </w:p>
  <w:p w14:paraId="070773B4" w14:textId="77777777" w:rsidR="008413C0" w:rsidRPr="0033525D" w:rsidRDefault="008413C0"/>
  <w:p w14:paraId="43EE7E0F" w14:textId="77777777" w:rsidR="008413C0" w:rsidRPr="0033525D" w:rsidRDefault="008413C0">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CCDEF" w14:textId="1F9066CD" w:rsidR="008413C0" w:rsidRPr="0033525D" w:rsidRDefault="00851440" w:rsidP="00A23AB6">
    <w:pPr>
      <w:jc w:val="right"/>
    </w:pPr>
    <w:r>
      <w:fldChar w:fldCharType="begin"/>
    </w:r>
    <w:r>
      <w:instrText xml:space="preserve"> DOCPROPERTY "Document number"  \* MERGEFORMAT </w:instrText>
    </w:r>
    <w:r>
      <w:fldChar w:fldCharType="separate"/>
    </w:r>
    <w:r w:rsidR="00BB3355">
      <w:t>UNEP/OzL.Pro/ExCom/84/23</w:t>
    </w:r>
    <w:r>
      <w:fldChar w:fldCharType="end"/>
    </w:r>
  </w:p>
  <w:p w14:paraId="5F950E3B" w14:textId="77777777" w:rsidR="008413C0" w:rsidRDefault="008413C0" w:rsidP="00A23AB6">
    <w:pPr>
      <w:pStyle w:val="Header"/>
      <w:jc w:val="right"/>
    </w:pPr>
    <w:r>
      <w:t>Annex I</w:t>
    </w:r>
  </w:p>
  <w:p w14:paraId="744FE76A" w14:textId="77777777" w:rsidR="008413C0" w:rsidRDefault="008413C0">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D47F4" w14:textId="6D7263D0" w:rsidR="008413C0" w:rsidRPr="0033525D" w:rsidRDefault="00851440">
    <w:r>
      <w:fldChar w:fldCharType="begin"/>
    </w:r>
    <w:r>
      <w:instrText xml:space="preserve"> DOCPROPERTY "Document number"  \* MERGEFORMAT </w:instrText>
    </w:r>
    <w:r>
      <w:fldChar w:fldCharType="separate"/>
    </w:r>
    <w:r w:rsidR="00BB3355">
      <w:t>UNEP/OzL.Pro/ExCom/84/23</w:t>
    </w:r>
    <w:r>
      <w:fldChar w:fldCharType="end"/>
    </w:r>
  </w:p>
  <w:p w14:paraId="714E1795" w14:textId="77777777" w:rsidR="008413C0" w:rsidRPr="0033525D" w:rsidRDefault="008413C0">
    <w:r>
      <w:t>Annex II</w:t>
    </w:r>
  </w:p>
  <w:p w14:paraId="5BEB94F5" w14:textId="77777777" w:rsidR="008413C0" w:rsidRPr="0033525D" w:rsidRDefault="008413C0"/>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F3DF8" w14:textId="449BE331" w:rsidR="008413C0" w:rsidRPr="0033525D" w:rsidRDefault="00851440" w:rsidP="00A23AB6">
    <w:pPr>
      <w:jc w:val="right"/>
    </w:pPr>
    <w:r>
      <w:fldChar w:fldCharType="begin"/>
    </w:r>
    <w:r>
      <w:instrText xml:space="preserve"> DOCPROPERTY "Document number"  \* MERGEFORMAT </w:instrText>
    </w:r>
    <w:r>
      <w:fldChar w:fldCharType="separate"/>
    </w:r>
    <w:r w:rsidR="00BB3355">
      <w:t>UNEP/OzL.Pro/ExCom/84/23</w:t>
    </w:r>
    <w:r>
      <w:fldChar w:fldCharType="end"/>
    </w:r>
  </w:p>
  <w:p w14:paraId="272932EE" w14:textId="77777777" w:rsidR="008413C0" w:rsidRDefault="008413C0" w:rsidP="00A23AB6">
    <w:pPr>
      <w:pStyle w:val="Header"/>
      <w:jc w:val="right"/>
    </w:pPr>
    <w:r>
      <w:t>Annex II</w:t>
    </w:r>
  </w:p>
  <w:p w14:paraId="72939426" w14:textId="77777777" w:rsidR="008413C0" w:rsidRDefault="008413C0">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5A1C7" w14:textId="4019EBA4" w:rsidR="008413C0" w:rsidRPr="0033525D" w:rsidRDefault="00851440">
    <w:r>
      <w:fldChar w:fldCharType="begin"/>
    </w:r>
    <w:r>
      <w:instrText xml:space="preserve"> DOCPROPERTY "Document number"  \* MERGEFORMAT </w:instrText>
    </w:r>
    <w:r>
      <w:fldChar w:fldCharType="separate"/>
    </w:r>
    <w:r w:rsidR="00BB3355">
      <w:t>UNEP/OzL.Pro/ExCom/84/23</w:t>
    </w:r>
    <w:r>
      <w:fldChar w:fldCharType="end"/>
    </w:r>
  </w:p>
  <w:p w14:paraId="50AC36B1" w14:textId="27800A51" w:rsidR="008413C0" w:rsidRPr="0033525D" w:rsidRDefault="008413C0">
    <w:r>
      <w:t>Annex III</w:t>
    </w:r>
  </w:p>
  <w:p w14:paraId="79BB179D" w14:textId="77777777" w:rsidR="008413C0" w:rsidRPr="0033525D" w:rsidRDefault="008413C0"/>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CE8A00" w14:textId="53120727" w:rsidR="008413C0" w:rsidRPr="0033525D" w:rsidRDefault="00851440">
    <w:pPr>
      <w:jc w:val="right"/>
    </w:pPr>
    <w:r>
      <w:fldChar w:fldCharType="begin"/>
    </w:r>
    <w:r>
      <w:instrText xml:space="preserve"> DOCPROPERTY "Document number"  \* MERGEFORMAT </w:instrText>
    </w:r>
    <w:r>
      <w:fldChar w:fldCharType="separate"/>
    </w:r>
    <w:r w:rsidR="00BB3355">
      <w:t>UNEP/OzL.Pro/ExCom/84/23</w:t>
    </w:r>
    <w:r>
      <w:fldChar w:fldCharType="end"/>
    </w:r>
  </w:p>
  <w:p w14:paraId="4090FC5D" w14:textId="4288BE73" w:rsidR="008413C0" w:rsidRPr="0033525D" w:rsidRDefault="008413C0" w:rsidP="00180E9D">
    <w:pPr>
      <w:jc w:val="right"/>
    </w:pPr>
    <w:r>
      <w:t>Annex III</w:t>
    </w:r>
  </w:p>
  <w:p w14:paraId="152E57E0" w14:textId="77777777" w:rsidR="008413C0" w:rsidRPr="0033525D" w:rsidRDefault="008413C0">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DF825" w14:textId="79C419D1" w:rsidR="008413C0" w:rsidRPr="0033525D" w:rsidRDefault="00851440" w:rsidP="00A23AB6">
    <w:pPr>
      <w:jc w:val="right"/>
    </w:pPr>
    <w:r>
      <w:fldChar w:fldCharType="begin"/>
    </w:r>
    <w:r>
      <w:instrText xml:space="preserve"> DOCPROPERTY "Document number"  \* MERGEFORMAT </w:instrText>
    </w:r>
    <w:r>
      <w:fldChar w:fldCharType="separate"/>
    </w:r>
    <w:r w:rsidR="00BB3355">
      <w:t>UNEP/OzL.Pro/ExCom/84/23</w:t>
    </w:r>
    <w:r>
      <w:fldChar w:fldCharType="end"/>
    </w:r>
  </w:p>
  <w:p w14:paraId="7F357F3A" w14:textId="77777777" w:rsidR="008413C0" w:rsidRDefault="008413C0" w:rsidP="00A23AB6">
    <w:pPr>
      <w:pStyle w:val="Header"/>
      <w:jc w:val="right"/>
    </w:pPr>
    <w:r>
      <w:t>Annex III</w:t>
    </w:r>
  </w:p>
  <w:p w14:paraId="425EC177" w14:textId="77777777" w:rsidR="008413C0" w:rsidRDefault="008413C0">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A484C" w14:textId="151AC1E1" w:rsidR="008413C0" w:rsidRPr="0033525D" w:rsidRDefault="00851440" w:rsidP="00A23AB6">
    <w:pPr>
      <w:jc w:val="right"/>
    </w:pPr>
    <w:r>
      <w:fldChar w:fldCharType="begin"/>
    </w:r>
    <w:r>
      <w:instrText xml:space="preserve"> DOCPROPERTY "Document number"  \* MERGEFORMAT </w:instrText>
    </w:r>
    <w:r>
      <w:fldChar w:fldCharType="separate"/>
    </w:r>
    <w:r w:rsidR="00BB3355">
      <w:t>UNEP/OzL.Pro/ExCom/84/23</w:t>
    </w:r>
    <w:r>
      <w:fldChar w:fldCharType="end"/>
    </w:r>
  </w:p>
  <w:p w14:paraId="16943C51" w14:textId="77777777" w:rsidR="008413C0" w:rsidRDefault="008413C0" w:rsidP="006A5C1F">
    <w:pPr>
      <w:pStyle w:val="Header"/>
      <w:jc w:val="right"/>
    </w:pPr>
    <w:r>
      <w:t>Annex IV</w:t>
    </w:r>
  </w:p>
  <w:p w14:paraId="4FDAA573" w14:textId="77777777" w:rsidR="008413C0" w:rsidRDefault="008413C0">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D4BAE" w14:textId="30B9F2FF" w:rsidR="008413C0" w:rsidRPr="0033525D" w:rsidRDefault="00851440" w:rsidP="00A23AB6">
    <w:pPr>
      <w:jc w:val="right"/>
    </w:pPr>
    <w:r>
      <w:fldChar w:fldCharType="begin"/>
    </w:r>
    <w:r>
      <w:instrText xml:space="preserve"> DOCPROPERTY "Document number"  \* MERGEFORMAT </w:instrText>
    </w:r>
    <w:r>
      <w:fldChar w:fldCharType="separate"/>
    </w:r>
    <w:r w:rsidR="00BB3355">
      <w:t>UNEP/OzL.Pro/ExCom/84/23</w:t>
    </w:r>
    <w:r>
      <w:fldChar w:fldCharType="end"/>
    </w:r>
  </w:p>
  <w:p w14:paraId="2B4D260F" w14:textId="77777777" w:rsidR="008413C0" w:rsidRDefault="008413C0" w:rsidP="006A5C1F">
    <w:pPr>
      <w:pStyle w:val="Header"/>
      <w:jc w:val="right"/>
    </w:pPr>
    <w:r>
      <w:t>Annex V</w:t>
    </w:r>
  </w:p>
  <w:p w14:paraId="49B9CABE" w14:textId="77777777" w:rsidR="008413C0" w:rsidRDefault="008413C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D44131A"/>
    <w:lvl w:ilvl="0">
      <w:start w:val="1"/>
      <w:numFmt w:val="decimal"/>
      <w:pStyle w:val="Heading1"/>
      <w:lvlText w:val="%1."/>
      <w:lvlJc w:val="left"/>
      <w:pPr>
        <w:tabs>
          <w:tab w:val="num" w:pos="0"/>
        </w:tabs>
        <w:ind w:left="0" w:firstLine="0"/>
      </w:pPr>
      <w:rPr>
        <w:b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850472"/>
    <w:multiLevelType w:val="hybridMultilevel"/>
    <w:tmpl w:val="9F482AE2"/>
    <w:lvl w:ilvl="0" w:tplc="8792807C">
      <w:start w:val="15"/>
      <w:numFmt w:val="bullet"/>
      <w:lvlText w:val=""/>
      <w:lvlJc w:val="left"/>
      <w:pPr>
        <w:ind w:left="720" w:hanging="360"/>
      </w:pPr>
      <w:rPr>
        <w:rFonts w:ascii="Symbol" w:eastAsia="Times New Roman" w:hAnsi="Symbol" w:cs="Times New Roman" w:hint="default"/>
        <w:color w:val="000000"/>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BBE6D3F"/>
    <w:multiLevelType w:val="hybridMultilevel"/>
    <w:tmpl w:val="1BECB3C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3"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16A6190"/>
    <w:multiLevelType w:val="hybridMultilevel"/>
    <w:tmpl w:val="024A4708"/>
    <w:lvl w:ilvl="0" w:tplc="10090001">
      <w:start w:val="1"/>
      <w:numFmt w:val="bullet"/>
      <w:lvlText w:val=""/>
      <w:lvlJc w:val="left"/>
      <w:pPr>
        <w:ind w:left="2160" w:hanging="360"/>
      </w:pPr>
      <w:rPr>
        <w:rFonts w:ascii="Symbol" w:hAnsi="Symbol"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749012E3"/>
    <w:multiLevelType w:val="hybridMultilevel"/>
    <w:tmpl w:val="A320761E"/>
    <w:lvl w:ilvl="0" w:tplc="AC1E84E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75784AA1"/>
    <w:multiLevelType w:val="hybridMultilevel"/>
    <w:tmpl w:val="A1DAA3A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6"/>
  </w:num>
  <w:num w:numId="18">
    <w:abstractNumId w:val="17"/>
  </w:num>
  <w:num w:numId="19">
    <w:abstractNumId w:val="22"/>
  </w:num>
  <w:num w:numId="20">
    <w:abstractNumId w:val="15"/>
  </w:num>
  <w:num w:numId="21">
    <w:abstractNumId w:val="21"/>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12"/>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0"/>
  </w:num>
  <w:num w:numId="43">
    <w:abstractNumId w:val="10"/>
  </w:num>
  <w:num w:numId="44">
    <w:abstractNumId w:val="10"/>
  </w:num>
  <w:num w:numId="45">
    <w:abstractNumId w:val="10"/>
  </w:num>
  <w:num w:numId="46">
    <w:abstractNumId w:val="10"/>
  </w:num>
  <w:num w:numId="47">
    <w:abstractNumId w:val="10"/>
  </w:num>
  <w:num w:numId="48">
    <w:abstractNumId w:val="10"/>
  </w:num>
  <w:num w:numId="49">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7B1BF0"/>
    <w:rsid w:val="00000FED"/>
    <w:rsid w:val="0000434E"/>
    <w:rsid w:val="00013D15"/>
    <w:rsid w:val="00017C3F"/>
    <w:rsid w:val="000211A9"/>
    <w:rsid w:val="00031260"/>
    <w:rsid w:val="0003681A"/>
    <w:rsid w:val="0004387D"/>
    <w:rsid w:val="00052C5C"/>
    <w:rsid w:val="00061EC2"/>
    <w:rsid w:val="00073A3C"/>
    <w:rsid w:val="00080ED0"/>
    <w:rsid w:val="000824D8"/>
    <w:rsid w:val="00085B8F"/>
    <w:rsid w:val="000863EE"/>
    <w:rsid w:val="00086DBC"/>
    <w:rsid w:val="00090481"/>
    <w:rsid w:val="00092009"/>
    <w:rsid w:val="000A6C26"/>
    <w:rsid w:val="000B61C3"/>
    <w:rsid w:val="000C74BD"/>
    <w:rsid w:val="000D52A4"/>
    <w:rsid w:val="000E07BC"/>
    <w:rsid w:val="000E59CB"/>
    <w:rsid w:val="000F1CD4"/>
    <w:rsid w:val="000F4103"/>
    <w:rsid w:val="000F70A7"/>
    <w:rsid w:val="00110741"/>
    <w:rsid w:val="00112BDE"/>
    <w:rsid w:val="00113CCA"/>
    <w:rsid w:val="0011446F"/>
    <w:rsid w:val="00122F25"/>
    <w:rsid w:val="00135980"/>
    <w:rsid w:val="00145AE6"/>
    <w:rsid w:val="00160066"/>
    <w:rsid w:val="00162D2E"/>
    <w:rsid w:val="00164719"/>
    <w:rsid w:val="00166FC4"/>
    <w:rsid w:val="001677AC"/>
    <w:rsid w:val="001804EA"/>
    <w:rsid w:val="00180666"/>
    <w:rsid w:val="00180E9D"/>
    <w:rsid w:val="00184C8E"/>
    <w:rsid w:val="00190A61"/>
    <w:rsid w:val="001A3342"/>
    <w:rsid w:val="001A3E3D"/>
    <w:rsid w:val="001A7049"/>
    <w:rsid w:val="001B1D88"/>
    <w:rsid w:val="001B1E40"/>
    <w:rsid w:val="001B4443"/>
    <w:rsid w:val="001B6487"/>
    <w:rsid w:val="001C3C80"/>
    <w:rsid w:val="001C764E"/>
    <w:rsid w:val="001E1052"/>
    <w:rsid w:val="001E21B1"/>
    <w:rsid w:val="001E2F93"/>
    <w:rsid w:val="001E61E5"/>
    <w:rsid w:val="001E7E41"/>
    <w:rsid w:val="001F2159"/>
    <w:rsid w:val="00213B82"/>
    <w:rsid w:val="00214863"/>
    <w:rsid w:val="002156B4"/>
    <w:rsid w:val="00234B7B"/>
    <w:rsid w:val="00237904"/>
    <w:rsid w:val="002527A3"/>
    <w:rsid w:val="00253222"/>
    <w:rsid w:val="00253EE4"/>
    <w:rsid w:val="002549F2"/>
    <w:rsid w:val="00262847"/>
    <w:rsid w:val="00264ACF"/>
    <w:rsid w:val="00265707"/>
    <w:rsid w:val="00275A81"/>
    <w:rsid w:val="0028154D"/>
    <w:rsid w:val="00281BB2"/>
    <w:rsid w:val="002B08D9"/>
    <w:rsid w:val="002B72E9"/>
    <w:rsid w:val="002C18AB"/>
    <w:rsid w:val="002C7998"/>
    <w:rsid w:val="002C7CD1"/>
    <w:rsid w:val="002D07D1"/>
    <w:rsid w:val="002E3F92"/>
    <w:rsid w:val="002E40B7"/>
    <w:rsid w:val="002F1E53"/>
    <w:rsid w:val="002F263D"/>
    <w:rsid w:val="002F2CAA"/>
    <w:rsid w:val="0030052C"/>
    <w:rsid w:val="00307816"/>
    <w:rsid w:val="00325AE8"/>
    <w:rsid w:val="003306E1"/>
    <w:rsid w:val="003320E4"/>
    <w:rsid w:val="0033525D"/>
    <w:rsid w:val="003414F3"/>
    <w:rsid w:val="00346674"/>
    <w:rsid w:val="003512CB"/>
    <w:rsid w:val="00355347"/>
    <w:rsid w:val="0035613E"/>
    <w:rsid w:val="00363EE9"/>
    <w:rsid w:val="0036427C"/>
    <w:rsid w:val="00366505"/>
    <w:rsid w:val="00376128"/>
    <w:rsid w:val="003762BE"/>
    <w:rsid w:val="0037742E"/>
    <w:rsid w:val="00377D56"/>
    <w:rsid w:val="0038245A"/>
    <w:rsid w:val="00383E3C"/>
    <w:rsid w:val="003840E6"/>
    <w:rsid w:val="00385613"/>
    <w:rsid w:val="00385CFC"/>
    <w:rsid w:val="003919B9"/>
    <w:rsid w:val="0039337A"/>
    <w:rsid w:val="003A2D12"/>
    <w:rsid w:val="003A3189"/>
    <w:rsid w:val="003A3CA7"/>
    <w:rsid w:val="003B148C"/>
    <w:rsid w:val="003B33BD"/>
    <w:rsid w:val="003B569D"/>
    <w:rsid w:val="003B5BC6"/>
    <w:rsid w:val="003C0C29"/>
    <w:rsid w:val="003C3C0E"/>
    <w:rsid w:val="003D4FAC"/>
    <w:rsid w:val="003D695D"/>
    <w:rsid w:val="003E254A"/>
    <w:rsid w:val="003E7906"/>
    <w:rsid w:val="003F3C50"/>
    <w:rsid w:val="003F4504"/>
    <w:rsid w:val="003F5FBE"/>
    <w:rsid w:val="00406A6A"/>
    <w:rsid w:val="00406B22"/>
    <w:rsid w:val="00407AF5"/>
    <w:rsid w:val="004174B4"/>
    <w:rsid w:val="004253DC"/>
    <w:rsid w:val="004328A7"/>
    <w:rsid w:val="00434C74"/>
    <w:rsid w:val="00445577"/>
    <w:rsid w:val="00456EB4"/>
    <w:rsid w:val="004615F4"/>
    <w:rsid w:val="004718F3"/>
    <w:rsid w:val="004731B8"/>
    <w:rsid w:val="00475040"/>
    <w:rsid w:val="00493D40"/>
    <w:rsid w:val="004967B6"/>
    <w:rsid w:val="004A504B"/>
    <w:rsid w:val="004A6911"/>
    <w:rsid w:val="004B54E0"/>
    <w:rsid w:val="004B7384"/>
    <w:rsid w:val="004C4269"/>
    <w:rsid w:val="004D1D5C"/>
    <w:rsid w:val="004D56B4"/>
    <w:rsid w:val="004D6236"/>
    <w:rsid w:val="004D7033"/>
    <w:rsid w:val="004D7F90"/>
    <w:rsid w:val="004E4DBB"/>
    <w:rsid w:val="004E4E41"/>
    <w:rsid w:val="004E7F9C"/>
    <w:rsid w:val="004F18A7"/>
    <w:rsid w:val="004F3493"/>
    <w:rsid w:val="004F5143"/>
    <w:rsid w:val="00512B09"/>
    <w:rsid w:val="00515B2F"/>
    <w:rsid w:val="00533796"/>
    <w:rsid w:val="0054235D"/>
    <w:rsid w:val="00555D75"/>
    <w:rsid w:val="00560DF0"/>
    <w:rsid w:val="0056759C"/>
    <w:rsid w:val="00571039"/>
    <w:rsid w:val="005764B1"/>
    <w:rsid w:val="005909CB"/>
    <w:rsid w:val="005935D9"/>
    <w:rsid w:val="0059513E"/>
    <w:rsid w:val="005A2167"/>
    <w:rsid w:val="005A4035"/>
    <w:rsid w:val="005A4390"/>
    <w:rsid w:val="005B1F5E"/>
    <w:rsid w:val="005B48FF"/>
    <w:rsid w:val="005F77B2"/>
    <w:rsid w:val="00604C15"/>
    <w:rsid w:val="00613D17"/>
    <w:rsid w:val="00614A06"/>
    <w:rsid w:val="00614BE0"/>
    <w:rsid w:val="006158D5"/>
    <w:rsid w:val="00625D83"/>
    <w:rsid w:val="00635C3A"/>
    <w:rsid w:val="006623E7"/>
    <w:rsid w:val="00662B80"/>
    <w:rsid w:val="00670F6C"/>
    <w:rsid w:val="00675795"/>
    <w:rsid w:val="00682330"/>
    <w:rsid w:val="006852C7"/>
    <w:rsid w:val="006852CE"/>
    <w:rsid w:val="00694330"/>
    <w:rsid w:val="006A3460"/>
    <w:rsid w:val="006A5C1F"/>
    <w:rsid w:val="006B2165"/>
    <w:rsid w:val="006C1727"/>
    <w:rsid w:val="006C31B1"/>
    <w:rsid w:val="006C32FD"/>
    <w:rsid w:val="006C39CE"/>
    <w:rsid w:val="006D0FCC"/>
    <w:rsid w:val="006D1D2D"/>
    <w:rsid w:val="006D54FC"/>
    <w:rsid w:val="006E1FC3"/>
    <w:rsid w:val="006E580A"/>
    <w:rsid w:val="006F2DDB"/>
    <w:rsid w:val="007050D0"/>
    <w:rsid w:val="0070616B"/>
    <w:rsid w:val="00706FDA"/>
    <w:rsid w:val="00711F9A"/>
    <w:rsid w:val="00713810"/>
    <w:rsid w:val="00725FD9"/>
    <w:rsid w:val="007303A5"/>
    <w:rsid w:val="00730B3E"/>
    <w:rsid w:val="0073420B"/>
    <w:rsid w:val="0074760E"/>
    <w:rsid w:val="00753EE4"/>
    <w:rsid w:val="00754ABA"/>
    <w:rsid w:val="0077090D"/>
    <w:rsid w:val="007A1546"/>
    <w:rsid w:val="007A228C"/>
    <w:rsid w:val="007A368E"/>
    <w:rsid w:val="007A5868"/>
    <w:rsid w:val="007A5C83"/>
    <w:rsid w:val="007B04CE"/>
    <w:rsid w:val="007B1BF0"/>
    <w:rsid w:val="007B6871"/>
    <w:rsid w:val="007B7A2F"/>
    <w:rsid w:val="007C227C"/>
    <w:rsid w:val="007C3D33"/>
    <w:rsid w:val="007D294A"/>
    <w:rsid w:val="007D47D2"/>
    <w:rsid w:val="007D6EC0"/>
    <w:rsid w:val="007D7E1D"/>
    <w:rsid w:val="007E0958"/>
    <w:rsid w:val="007E3256"/>
    <w:rsid w:val="00800322"/>
    <w:rsid w:val="00810392"/>
    <w:rsid w:val="00815F08"/>
    <w:rsid w:val="00831979"/>
    <w:rsid w:val="0083466A"/>
    <w:rsid w:val="008413C0"/>
    <w:rsid w:val="00851352"/>
    <w:rsid w:val="00851440"/>
    <w:rsid w:val="00863230"/>
    <w:rsid w:val="00865512"/>
    <w:rsid w:val="00867AC8"/>
    <w:rsid w:val="008717D8"/>
    <w:rsid w:val="0087215C"/>
    <w:rsid w:val="00880E35"/>
    <w:rsid w:val="008875FE"/>
    <w:rsid w:val="00887F8E"/>
    <w:rsid w:val="00896234"/>
    <w:rsid w:val="00897A2C"/>
    <w:rsid w:val="00897E43"/>
    <w:rsid w:val="008C5738"/>
    <w:rsid w:val="008C680F"/>
    <w:rsid w:val="008C7EAD"/>
    <w:rsid w:val="008D0668"/>
    <w:rsid w:val="008D0CFE"/>
    <w:rsid w:val="008D3375"/>
    <w:rsid w:val="008D4ED3"/>
    <w:rsid w:val="008D54C2"/>
    <w:rsid w:val="008D6152"/>
    <w:rsid w:val="008F0F81"/>
    <w:rsid w:val="008F19DD"/>
    <w:rsid w:val="008F206D"/>
    <w:rsid w:val="008F27BF"/>
    <w:rsid w:val="008F2A75"/>
    <w:rsid w:val="009142EC"/>
    <w:rsid w:val="009154C3"/>
    <w:rsid w:val="00923540"/>
    <w:rsid w:val="009251AF"/>
    <w:rsid w:val="00926767"/>
    <w:rsid w:val="00932DA3"/>
    <w:rsid w:val="009361D5"/>
    <w:rsid w:val="009428A4"/>
    <w:rsid w:val="009545F7"/>
    <w:rsid w:val="009659F4"/>
    <w:rsid w:val="009709B0"/>
    <w:rsid w:val="00970D60"/>
    <w:rsid w:val="00971EDE"/>
    <w:rsid w:val="00984DD6"/>
    <w:rsid w:val="009918F4"/>
    <w:rsid w:val="009960E5"/>
    <w:rsid w:val="009A6805"/>
    <w:rsid w:val="009A7ADC"/>
    <w:rsid w:val="009B7DAC"/>
    <w:rsid w:val="009C19B7"/>
    <w:rsid w:val="009D7C51"/>
    <w:rsid w:val="009E1171"/>
    <w:rsid w:val="009E196C"/>
    <w:rsid w:val="009E2EA3"/>
    <w:rsid w:val="009F2262"/>
    <w:rsid w:val="009F36BF"/>
    <w:rsid w:val="009F76BC"/>
    <w:rsid w:val="00A01800"/>
    <w:rsid w:val="00A01A7D"/>
    <w:rsid w:val="00A111B6"/>
    <w:rsid w:val="00A23AB6"/>
    <w:rsid w:val="00A2547B"/>
    <w:rsid w:val="00A26D27"/>
    <w:rsid w:val="00A31AA8"/>
    <w:rsid w:val="00A376EE"/>
    <w:rsid w:val="00A42A99"/>
    <w:rsid w:val="00A42E25"/>
    <w:rsid w:val="00A5151A"/>
    <w:rsid w:val="00A56465"/>
    <w:rsid w:val="00A57E0A"/>
    <w:rsid w:val="00A75624"/>
    <w:rsid w:val="00A823F6"/>
    <w:rsid w:val="00A93BBA"/>
    <w:rsid w:val="00AA0A89"/>
    <w:rsid w:val="00AA32F2"/>
    <w:rsid w:val="00AA6429"/>
    <w:rsid w:val="00AB244A"/>
    <w:rsid w:val="00AC01AA"/>
    <w:rsid w:val="00AC4F72"/>
    <w:rsid w:val="00AE77AA"/>
    <w:rsid w:val="00AF741A"/>
    <w:rsid w:val="00B01ADB"/>
    <w:rsid w:val="00B04161"/>
    <w:rsid w:val="00B0567E"/>
    <w:rsid w:val="00B056F9"/>
    <w:rsid w:val="00B11E3D"/>
    <w:rsid w:val="00B17E82"/>
    <w:rsid w:val="00B230B1"/>
    <w:rsid w:val="00B32F02"/>
    <w:rsid w:val="00B376E8"/>
    <w:rsid w:val="00B4575A"/>
    <w:rsid w:val="00B575BA"/>
    <w:rsid w:val="00B76429"/>
    <w:rsid w:val="00B956D4"/>
    <w:rsid w:val="00B97446"/>
    <w:rsid w:val="00BA7432"/>
    <w:rsid w:val="00BB3355"/>
    <w:rsid w:val="00BC1AA0"/>
    <w:rsid w:val="00BC2495"/>
    <w:rsid w:val="00BC5286"/>
    <w:rsid w:val="00BC7EB9"/>
    <w:rsid w:val="00BD2643"/>
    <w:rsid w:val="00BD56B1"/>
    <w:rsid w:val="00BD6558"/>
    <w:rsid w:val="00BD75DB"/>
    <w:rsid w:val="00BF3022"/>
    <w:rsid w:val="00BF3214"/>
    <w:rsid w:val="00BF5573"/>
    <w:rsid w:val="00C104A8"/>
    <w:rsid w:val="00C15867"/>
    <w:rsid w:val="00C2296D"/>
    <w:rsid w:val="00C23155"/>
    <w:rsid w:val="00C36BD0"/>
    <w:rsid w:val="00C40C41"/>
    <w:rsid w:val="00C45885"/>
    <w:rsid w:val="00C50F22"/>
    <w:rsid w:val="00C54F8F"/>
    <w:rsid w:val="00C55303"/>
    <w:rsid w:val="00C57971"/>
    <w:rsid w:val="00C65BD7"/>
    <w:rsid w:val="00C76BA4"/>
    <w:rsid w:val="00C83A48"/>
    <w:rsid w:val="00C85865"/>
    <w:rsid w:val="00C85E85"/>
    <w:rsid w:val="00CA2EAE"/>
    <w:rsid w:val="00CA317B"/>
    <w:rsid w:val="00CA4AC1"/>
    <w:rsid w:val="00CB0316"/>
    <w:rsid w:val="00CB0B11"/>
    <w:rsid w:val="00CB5354"/>
    <w:rsid w:val="00CC299E"/>
    <w:rsid w:val="00CC6236"/>
    <w:rsid w:val="00CC6A14"/>
    <w:rsid w:val="00CC70A3"/>
    <w:rsid w:val="00CD42B6"/>
    <w:rsid w:val="00CD4442"/>
    <w:rsid w:val="00CD53C3"/>
    <w:rsid w:val="00CD574E"/>
    <w:rsid w:val="00CD7490"/>
    <w:rsid w:val="00CE07FB"/>
    <w:rsid w:val="00CE4C22"/>
    <w:rsid w:val="00CE5241"/>
    <w:rsid w:val="00CF41EC"/>
    <w:rsid w:val="00CF5D04"/>
    <w:rsid w:val="00D04DE4"/>
    <w:rsid w:val="00D0546C"/>
    <w:rsid w:val="00D063F1"/>
    <w:rsid w:val="00D13CD0"/>
    <w:rsid w:val="00D14F22"/>
    <w:rsid w:val="00D22563"/>
    <w:rsid w:val="00D418F2"/>
    <w:rsid w:val="00D4741C"/>
    <w:rsid w:val="00D51B89"/>
    <w:rsid w:val="00D55105"/>
    <w:rsid w:val="00D57918"/>
    <w:rsid w:val="00D62899"/>
    <w:rsid w:val="00D66982"/>
    <w:rsid w:val="00D676FB"/>
    <w:rsid w:val="00D73DC6"/>
    <w:rsid w:val="00D74C1A"/>
    <w:rsid w:val="00D754C1"/>
    <w:rsid w:val="00D77316"/>
    <w:rsid w:val="00D77393"/>
    <w:rsid w:val="00D77A35"/>
    <w:rsid w:val="00D80209"/>
    <w:rsid w:val="00D808FC"/>
    <w:rsid w:val="00D81B3E"/>
    <w:rsid w:val="00D90C70"/>
    <w:rsid w:val="00D90E49"/>
    <w:rsid w:val="00D96ADE"/>
    <w:rsid w:val="00DA0CE2"/>
    <w:rsid w:val="00DA5C41"/>
    <w:rsid w:val="00DB7AF3"/>
    <w:rsid w:val="00DC2F3A"/>
    <w:rsid w:val="00DC6A10"/>
    <w:rsid w:val="00DD4B9C"/>
    <w:rsid w:val="00DD575F"/>
    <w:rsid w:val="00DE657E"/>
    <w:rsid w:val="00DF4704"/>
    <w:rsid w:val="00E024AA"/>
    <w:rsid w:val="00E250F1"/>
    <w:rsid w:val="00E3550D"/>
    <w:rsid w:val="00E41335"/>
    <w:rsid w:val="00E53770"/>
    <w:rsid w:val="00E614E0"/>
    <w:rsid w:val="00E65130"/>
    <w:rsid w:val="00E73F7F"/>
    <w:rsid w:val="00E85409"/>
    <w:rsid w:val="00E969AD"/>
    <w:rsid w:val="00EA429F"/>
    <w:rsid w:val="00EA4F9E"/>
    <w:rsid w:val="00EA63CA"/>
    <w:rsid w:val="00EA6D3B"/>
    <w:rsid w:val="00EB00AD"/>
    <w:rsid w:val="00EB136C"/>
    <w:rsid w:val="00EB38A5"/>
    <w:rsid w:val="00EB480E"/>
    <w:rsid w:val="00EB5EC6"/>
    <w:rsid w:val="00EB7FC9"/>
    <w:rsid w:val="00ED27E8"/>
    <w:rsid w:val="00ED7137"/>
    <w:rsid w:val="00EE66BA"/>
    <w:rsid w:val="00EF0735"/>
    <w:rsid w:val="00F02D8B"/>
    <w:rsid w:val="00F07A58"/>
    <w:rsid w:val="00F117E3"/>
    <w:rsid w:val="00F20C5E"/>
    <w:rsid w:val="00F21088"/>
    <w:rsid w:val="00F268BE"/>
    <w:rsid w:val="00F26E2B"/>
    <w:rsid w:val="00F327E7"/>
    <w:rsid w:val="00F35746"/>
    <w:rsid w:val="00F37BF9"/>
    <w:rsid w:val="00F447C7"/>
    <w:rsid w:val="00F5211B"/>
    <w:rsid w:val="00F554A9"/>
    <w:rsid w:val="00F64B05"/>
    <w:rsid w:val="00F716FD"/>
    <w:rsid w:val="00F73545"/>
    <w:rsid w:val="00F80355"/>
    <w:rsid w:val="00F84ABF"/>
    <w:rsid w:val="00F87C43"/>
    <w:rsid w:val="00FA44F7"/>
    <w:rsid w:val="00FB0C81"/>
    <w:rsid w:val="00FC2200"/>
    <w:rsid w:val="00FC2540"/>
    <w:rsid w:val="00FD7459"/>
    <w:rsid w:val="00FF0204"/>
    <w:rsid w:val="00FF31B5"/>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0CD8E2"/>
  <w15:docId w15:val="{FF3E8DBC-293D-4B68-B4EB-CA9AC94C9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7B1BF0"/>
    <w:rPr>
      <w:sz w:val="22"/>
      <w:szCs w:val="22"/>
      <w:lang w:val="en-GB"/>
    </w:rPr>
  </w:style>
  <w:style w:type="paragraph" w:styleId="FootnoteText">
    <w:name w:val="footnote text"/>
    <w:basedOn w:val="Normal"/>
    <w:link w:val="FootnoteTextChar"/>
    <w:uiPriority w:val="99"/>
    <w:semiHidden/>
    <w:unhideWhenUsed/>
    <w:rsid w:val="007B1BF0"/>
    <w:rPr>
      <w:sz w:val="20"/>
      <w:szCs w:val="20"/>
    </w:rPr>
  </w:style>
  <w:style w:type="character" w:customStyle="1" w:styleId="FootnoteTextChar">
    <w:name w:val="Footnote Text Char"/>
    <w:basedOn w:val="DefaultParagraphFont"/>
    <w:link w:val="FootnoteText"/>
    <w:uiPriority w:val="99"/>
    <w:semiHidden/>
    <w:rsid w:val="007B1BF0"/>
    <w:rPr>
      <w:lang w:val="en-GB"/>
    </w:rPr>
  </w:style>
  <w:style w:type="character" w:styleId="FootnoteReference">
    <w:name w:val="footnote reference"/>
    <w:basedOn w:val="DefaultParagraphFont"/>
    <w:uiPriority w:val="99"/>
    <w:semiHidden/>
    <w:unhideWhenUsed/>
    <w:rsid w:val="007B1BF0"/>
    <w:rPr>
      <w:vertAlign w:val="superscript"/>
    </w:rPr>
  </w:style>
  <w:style w:type="paragraph" w:customStyle="1" w:styleId="lisa">
    <w:name w:val="lisa"/>
    <w:basedOn w:val="Normal"/>
    <w:rsid w:val="00932DA3"/>
    <w:pPr>
      <w:widowControl w:val="0"/>
      <w:numPr>
        <w:ilvl w:val="1"/>
        <w:numId w:val="27"/>
      </w:numPr>
      <w:spacing w:after="240"/>
      <w:outlineLvl w:val="1"/>
    </w:pPr>
    <w:rPr>
      <w:b/>
      <w:szCs w:val="24"/>
    </w:rPr>
  </w:style>
  <w:style w:type="character" w:styleId="Hyperlink">
    <w:name w:val="Hyperlink"/>
    <w:basedOn w:val="DefaultParagraphFont"/>
    <w:uiPriority w:val="99"/>
    <w:semiHidden/>
    <w:unhideWhenUsed/>
    <w:rsid w:val="00932DA3"/>
    <w:rPr>
      <w:color w:val="0000FF"/>
      <w:u w:val="single"/>
    </w:rPr>
  </w:style>
  <w:style w:type="paragraph" w:customStyle="1" w:styleId="IIntroduction">
    <w:name w:val="I. Introduction"/>
    <w:basedOn w:val="Normal"/>
    <w:rsid w:val="00932DA3"/>
    <w:pPr>
      <w:numPr>
        <w:numId w:val="28"/>
      </w:numPr>
      <w:spacing w:before="240" w:after="240"/>
    </w:pPr>
    <w:rPr>
      <w:b/>
      <w:sz w:val="24"/>
      <w:szCs w:val="20"/>
    </w:rPr>
  </w:style>
  <w:style w:type="character" w:customStyle="1" w:styleId="FooterChar">
    <w:name w:val="Footer Char"/>
    <w:basedOn w:val="DefaultParagraphFont"/>
    <w:link w:val="Footer"/>
    <w:uiPriority w:val="99"/>
    <w:rsid w:val="006A5C1F"/>
    <w:rPr>
      <w:sz w:val="22"/>
      <w:szCs w:val="22"/>
      <w:lang w:val="en-GB"/>
    </w:rPr>
  </w:style>
  <w:style w:type="paragraph" w:styleId="ListParagraph">
    <w:name w:val="List Paragraph"/>
    <w:basedOn w:val="Normal"/>
    <w:uiPriority w:val="34"/>
    <w:qFormat/>
    <w:rsid w:val="00B32F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63845">
      <w:bodyDiv w:val="1"/>
      <w:marLeft w:val="0"/>
      <w:marRight w:val="0"/>
      <w:marTop w:val="0"/>
      <w:marBottom w:val="0"/>
      <w:divBdr>
        <w:top w:val="none" w:sz="0" w:space="0" w:color="auto"/>
        <w:left w:val="none" w:sz="0" w:space="0" w:color="auto"/>
        <w:bottom w:val="none" w:sz="0" w:space="0" w:color="auto"/>
        <w:right w:val="none" w:sz="0" w:space="0" w:color="auto"/>
      </w:divBdr>
    </w:div>
    <w:div w:id="205486374">
      <w:bodyDiv w:val="1"/>
      <w:marLeft w:val="0"/>
      <w:marRight w:val="0"/>
      <w:marTop w:val="0"/>
      <w:marBottom w:val="0"/>
      <w:divBdr>
        <w:top w:val="none" w:sz="0" w:space="0" w:color="auto"/>
        <w:left w:val="none" w:sz="0" w:space="0" w:color="auto"/>
        <w:bottom w:val="none" w:sz="0" w:space="0" w:color="auto"/>
        <w:right w:val="none" w:sz="0" w:space="0" w:color="auto"/>
      </w:divBdr>
    </w:div>
    <w:div w:id="269162758">
      <w:bodyDiv w:val="1"/>
      <w:marLeft w:val="0"/>
      <w:marRight w:val="0"/>
      <w:marTop w:val="0"/>
      <w:marBottom w:val="0"/>
      <w:divBdr>
        <w:top w:val="none" w:sz="0" w:space="0" w:color="auto"/>
        <w:left w:val="none" w:sz="0" w:space="0" w:color="auto"/>
        <w:bottom w:val="none" w:sz="0" w:space="0" w:color="auto"/>
        <w:right w:val="none" w:sz="0" w:space="0" w:color="auto"/>
      </w:divBdr>
    </w:div>
    <w:div w:id="318965882">
      <w:bodyDiv w:val="1"/>
      <w:marLeft w:val="0"/>
      <w:marRight w:val="0"/>
      <w:marTop w:val="0"/>
      <w:marBottom w:val="0"/>
      <w:divBdr>
        <w:top w:val="none" w:sz="0" w:space="0" w:color="auto"/>
        <w:left w:val="none" w:sz="0" w:space="0" w:color="auto"/>
        <w:bottom w:val="none" w:sz="0" w:space="0" w:color="auto"/>
        <w:right w:val="none" w:sz="0" w:space="0" w:color="auto"/>
      </w:divBdr>
    </w:div>
    <w:div w:id="410584857">
      <w:bodyDiv w:val="1"/>
      <w:marLeft w:val="0"/>
      <w:marRight w:val="0"/>
      <w:marTop w:val="0"/>
      <w:marBottom w:val="0"/>
      <w:divBdr>
        <w:top w:val="none" w:sz="0" w:space="0" w:color="auto"/>
        <w:left w:val="none" w:sz="0" w:space="0" w:color="auto"/>
        <w:bottom w:val="none" w:sz="0" w:space="0" w:color="auto"/>
        <w:right w:val="none" w:sz="0" w:space="0" w:color="auto"/>
      </w:divBdr>
    </w:div>
    <w:div w:id="677778752">
      <w:bodyDiv w:val="1"/>
      <w:marLeft w:val="0"/>
      <w:marRight w:val="0"/>
      <w:marTop w:val="0"/>
      <w:marBottom w:val="0"/>
      <w:divBdr>
        <w:top w:val="none" w:sz="0" w:space="0" w:color="auto"/>
        <w:left w:val="none" w:sz="0" w:space="0" w:color="auto"/>
        <w:bottom w:val="none" w:sz="0" w:space="0" w:color="auto"/>
        <w:right w:val="none" w:sz="0" w:space="0" w:color="auto"/>
      </w:divBdr>
    </w:div>
    <w:div w:id="849216174">
      <w:bodyDiv w:val="1"/>
      <w:marLeft w:val="0"/>
      <w:marRight w:val="0"/>
      <w:marTop w:val="0"/>
      <w:marBottom w:val="0"/>
      <w:divBdr>
        <w:top w:val="none" w:sz="0" w:space="0" w:color="auto"/>
        <w:left w:val="none" w:sz="0" w:space="0" w:color="auto"/>
        <w:bottom w:val="none" w:sz="0" w:space="0" w:color="auto"/>
        <w:right w:val="none" w:sz="0" w:space="0" w:color="auto"/>
      </w:divBdr>
    </w:div>
    <w:div w:id="891579680">
      <w:bodyDiv w:val="1"/>
      <w:marLeft w:val="0"/>
      <w:marRight w:val="0"/>
      <w:marTop w:val="0"/>
      <w:marBottom w:val="0"/>
      <w:divBdr>
        <w:top w:val="none" w:sz="0" w:space="0" w:color="auto"/>
        <w:left w:val="none" w:sz="0" w:space="0" w:color="auto"/>
        <w:bottom w:val="none" w:sz="0" w:space="0" w:color="auto"/>
        <w:right w:val="none" w:sz="0" w:space="0" w:color="auto"/>
      </w:divBdr>
    </w:div>
    <w:div w:id="920139959">
      <w:bodyDiv w:val="1"/>
      <w:marLeft w:val="0"/>
      <w:marRight w:val="0"/>
      <w:marTop w:val="0"/>
      <w:marBottom w:val="0"/>
      <w:divBdr>
        <w:top w:val="none" w:sz="0" w:space="0" w:color="auto"/>
        <w:left w:val="none" w:sz="0" w:space="0" w:color="auto"/>
        <w:bottom w:val="none" w:sz="0" w:space="0" w:color="auto"/>
        <w:right w:val="none" w:sz="0" w:space="0" w:color="auto"/>
      </w:divBdr>
    </w:div>
    <w:div w:id="965307215">
      <w:bodyDiv w:val="1"/>
      <w:marLeft w:val="0"/>
      <w:marRight w:val="0"/>
      <w:marTop w:val="0"/>
      <w:marBottom w:val="0"/>
      <w:divBdr>
        <w:top w:val="none" w:sz="0" w:space="0" w:color="auto"/>
        <w:left w:val="none" w:sz="0" w:space="0" w:color="auto"/>
        <w:bottom w:val="none" w:sz="0" w:space="0" w:color="auto"/>
        <w:right w:val="none" w:sz="0" w:space="0" w:color="auto"/>
      </w:divBdr>
    </w:div>
    <w:div w:id="974873305">
      <w:bodyDiv w:val="1"/>
      <w:marLeft w:val="0"/>
      <w:marRight w:val="0"/>
      <w:marTop w:val="0"/>
      <w:marBottom w:val="0"/>
      <w:divBdr>
        <w:top w:val="none" w:sz="0" w:space="0" w:color="auto"/>
        <w:left w:val="none" w:sz="0" w:space="0" w:color="auto"/>
        <w:bottom w:val="none" w:sz="0" w:space="0" w:color="auto"/>
        <w:right w:val="none" w:sz="0" w:space="0" w:color="auto"/>
      </w:divBdr>
    </w:div>
    <w:div w:id="1135639246">
      <w:bodyDiv w:val="1"/>
      <w:marLeft w:val="0"/>
      <w:marRight w:val="0"/>
      <w:marTop w:val="0"/>
      <w:marBottom w:val="0"/>
      <w:divBdr>
        <w:top w:val="none" w:sz="0" w:space="0" w:color="auto"/>
        <w:left w:val="none" w:sz="0" w:space="0" w:color="auto"/>
        <w:bottom w:val="none" w:sz="0" w:space="0" w:color="auto"/>
        <w:right w:val="none" w:sz="0" w:space="0" w:color="auto"/>
      </w:divBdr>
    </w:div>
    <w:div w:id="1139759634">
      <w:bodyDiv w:val="1"/>
      <w:marLeft w:val="0"/>
      <w:marRight w:val="0"/>
      <w:marTop w:val="0"/>
      <w:marBottom w:val="0"/>
      <w:divBdr>
        <w:top w:val="none" w:sz="0" w:space="0" w:color="auto"/>
        <w:left w:val="none" w:sz="0" w:space="0" w:color="auto"/>
        <w:bottom w:val="none" w:sz="0" w:space="0" w:color="auto"/>
        <w:right w:val="none" w:sz="0" w:space="0" w:color="auto"/>
      </w:divBdr>
    </w:div>
    <w:div w:id="1141843116">
      <w:bodyDiv w:val="1"/>
      <w:marLeft w:val="0"/>
      <w:marRight w:val="0"/>
      <w:marTop w:val="0"/>
      <w:marBottom w:val="0"/>
      <w:divBdr>
        <w:top w:val="none" w:sz="0" w:space="0" w:color="auto"/>
        <w:left w:val="none" w:sz="0" w:space="0" w:color="auto"/>
        <w:bottom w:val="none" w:sz="0" w:space="0" w:color="auto"/>
        <w:right w:val="none" w:sz="0" w:space="0" w:color="auto"/>
      </w:divBdr>
    </w:div>
    <w:div w:id="1163618324">
      <w:bodyDiv w:val="1"/>
      <w:marLeft w:val="0"/>
      <w:marRight w:val="0"/>
      <w:marTop w:val="0"/>
      <w:marBottom w:val="0"/>
      <w:divBdr>
        <w:top w:val="none" w:sz="0" w:space="0" w:color="auto"/>
        <w:left w:val="none" w:sz="0" w:space="0" w:color="auto"/>
        <w:bottom w:val="none" w:sz="0" w:space="0" w:color="auto"/>
        <w:right w:val="none" w:sz="0" w:space="0" w:color="auto"/>
      </w:divBdr>
    </w:div>
    <w:div w:id="1213925809">
      <w:bodyDiv w:val="1"/>
      <w:marLeft w:val="0"/>
      <w:marRight w:val="0"/>
      <w:marTop w:val="0"/>
      <w:marBottom w:val="0"/>
      <w:divBdr>
        <w:top w:val="none" w:sz="0" w:space="0" w:color="auto"/>
        <w:left w:val="none" w:sz="0" w:space="0" w:color="auto"/>
        <w:bottom w:val="none" w:sz="0" w:space="0" w:color="auto"/>
        <w:right w:val="none" w:sz="0" w:space="0" w:color="auto"/>
      </w:divBdr>
    </w:div>
    <w:div w:id="1221791193">
      <w:bodyDiv w:val="1"/>
      <w:marLeft w:val="0"/>
      <w:marRight w:val="0"/>
      <w:marTop w:val="0"/>
      <w:marBottom w:val="0"/>
      <w:divBdr>
        <w:top w:val="none" w:sz="0" w:space="0" w:color="auto"/>
        <w:left w:val="none" w:sz="0" w:space="0" w:color="auto"/>
        <w:bottom w:val="none" w:sz="0" w:space="0" w:color="auto"/>
        <w:right w:val="none" w:sz="0" w:space="0" w:color="auto"/>
      </w:divBdr>
    </w:div>
    <w:div w:id="1251542069">
      <w:bodyDiv w:val="1"/>
      <w:marLeft w:val="0"/>
      <w:marRight w:val="0"/>
      <w:marTop w:val="0"/>
      <w:marBottom w:val="0"/>
      <w:divBdr>
        <w:top w:val="none" w:sz="0" w:space="0" w:color="auto"/>
        <w:left w:val="none" w:sz="0" w:space="0" w:color="auto"/>
        <w:bottom w:val="none" w:sz="0" w:space="0" w:color="auto"/>
        <w:right w:val="none" w:sz="0" w:space="0" w:color="auto"/>
      </w:divBdr>
    </w:div>
    <w:div w:id="1302034943">
      <w:bodyDiv w:val="1"/>
      <w:marLeft w:val="0"/>
      <w:marRight w:val="0"/>
      <w:marTop w:val="0"/>
      <w:marBottom w:val="0"/>
      <w:divBdr>
        <w:top w:val="none" w:sz="0" w:space="0" w:color="auto"/>
        <w:left w:val="none" w:sz="0" w:space="0" w:color="auto"/>
        <w:bottom w:val="none" w:sz="0" w:space="0" w:color="auto"/>
        <w:right w:val="none" w:sz="0" w:space="0" w:color="auto"/>
      </w:divBdr>
    </w:div>
    <w:div w:id="1343321089">
      <w:bodyDiv w:val="1"/>
      <w:marLeft w:val="0"/>
      <w:marRight w:val="0"/>
      <w:marTop w:val="0"/>
      <w:marBottom w:val="0"/>
      <w:divBdr>
        <w:top w:val="none" w:sz="0" w:space="0" w:color="auto"/>
        <w:left w:val="none" w:sz="0" w:space="0" w:color="auto"/>
        <w:bottom w:val="none" w:sz="0" w:space="0" w:color="auto"/>
        <w:right w:val="none" w:sz="0" w:space="0" w:color="auto"/>
      </w:divBdr>
    </w:div>
    <w:div w:id="1565990907">
      <w:bodyDiv w:val="1"/>
      <w:marLeft w:val="0"/>
      <w:marRight w:val="0"/>
      <w:marTop w:val="0"/>
      <w:marBottom w:val="0"/>
      <w:divBdr>
        <w:top w:val="none" w:sz="0" w:space="0" w:color="auto"/>
        <w:left w:val="none" w:sz="0" w:space="0" w:color="auto"/>
        <w:bottom w:val="none" w:sz="0" w:space="0" w:color="auto"/>
        <w:right w:val="none" w:sz="0" w:space="0" w:color="auto"/>
      </w:divBdr>
    </w:div>
    <w:div w:id="1574582949">
      <w:bodyDiv w:val="1"/>
      <w:marLeft w:val="0"/>
      <w:marRight w:val="0"/>
      <w:marTop w:val="0"/>
      <w:marBottom w:val="0"/>
      <w:divBdr>
        <w:top w:val="none" w:sz="0" w:space="0" w:color="auto"/>
        <w:left w:val="none" w:sz="0" w:space="0" w:color="auto"/>
        <w:bottom w:val="none" w:sz="0" w:space="0" w:color="auto"/>
        <w:right w:val="none" w:sz="0" w:space="0" w:color="auto"/>
      </w:divBdr>
    </w:div>
    <w:div w:id="1582446341">
      <w:bodyDiv w:val="1"/>
      <w:marLeft w:val="0"/>
      <w:marRight w:val="0"/>
      <w:marTop w:val="0"/>
      <w:marBottom w:val="0"/>
      <w:divBdr>
        <w:top w:val="none" w:sz="0" w:space="0" w:color="auto"/>
        <w:left w:val="none" w:sz="0" w:space="0" w:color="auto"/>
        <w:bottom w:val="none" w:sz="0" w:space="0" w:color="auto"/>
        <w:right w:val="none" w:sz="0" w:space="0" w:color="auto"/>
      </w:divBdr>
    </w:div>
    <w:div w:id="1585535091">
      <w:bodyDiv w:val="1"/>
      <w:marLeft w:val="0"/>
      <w:marRight w:val="0"/>
      <w:marTop w:val="0"/>
      <w:marBottom w:val="0"/>
      <w:divBdr>
        <w:top w:val="none" w:sz="0" w:space="0" w:color="auto"/>
        <w:left w:val="none" w:sz="0" w:space="0" w:color="auto"/>
        <w:bottom w:val="none" w:sz="0" w:space="0" w:color="auto"/>
        <w:right w:val="none" w:sz="0" w:space="0" w:color="auto"/>
      </w:divBdr>
    </w:div>
    <w:div w:id="1696422981">
      <w:bodyDiv w:val="1"/>
      <w:marLeft w:val="0"/>
      <w:marRight w:val="0"/>
      <w:marTop w:val="0"/>
      <w:marBottom w:val="0"/>
      <w:divBdr>
        <w:top w:val="none" w:sz="0" w:space="0" w:color="auto"/>
        <w:left w:val="none" w:sz="0" w:space="0" w:color="auto"/>
        <w:bottom w:val="none" w:sz="0" w:space="0" w:color="auto"/>
        <w:right w:val="none" w:sz="0" w:space="0" w:color="auto"/>
      </w:divBdr>
    </w:div>
    <w:div w:id="1834880498">
      <w:bodyDiv w:val="1"/>
      <w:marLeft w:val="0"/>
      <w:marRight w:val="0"/>
      <w:marTop w:val="0"/>
      <w:marBottom w:val="0"/>
      <w:divBdr>
        <w:top w:val="none" w:sz="0" w:space="0" w:color="auto"/>
        <w:left w:val="none" w:sz="0" w:space="0" w:color="auto"/>
        <w:bottom w:val="none" w:sz="0" w:space="0" w:color="auto"/>
        <w:right w:val="none" w:sz="0" w:space="0" w:color="auto"/>
      </w:divBdr>
    </w:div>
    <w:div w:id="1851136817">
      <w:bodyDiv w:val="1"/>
      <w:marLeft w:val="0"/>
      <w:marRight w:val="0"/>
      <w:marTop w:val="0"/>
      <w:marBottom w:val="0"/>
      <w:divBdr>
        <w:top w:val="none" w:sz="0" w:space="0" w:color="auto"/>
        <w:left w:val="none" w:sz="0" w:space="0" w:color="auto"/>
        <w:bottom w:val="none" w:sz="0" w:space="0" w:color="auto"/>
        <w:right w:val="none" w:sz="0" w:space="0" w:color="auto"/>
      </w:divBdr>
    </w:div>
    <w:div w:id="185376041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0549175">
      <w:bodyDiv w:val="1"/>
      <w:marLeft w:val="0"/>
      <w:marRight w:val="0"/>
      <w:marTop w:val="0"/>
      <w:marBottom w:val="0"/>
      <w:divBdr>
        <w:top w:val="none" w:sz="0" w:space="0" w:color="auto"/>
        <w:left w:val="none" w:sz="0" w:space="0" w:color="auto"/>
        <w:bottom w:val="none" w:sz="0" w:space="0" w:color="auto"/>
        <w:right w:val="none" w:sz="0" w:space="0" w:color="auto"/>
      </w:divBdr>
    </w:div>
    <w:div w:id="2029065025">
      <w:bodyDiv w:val="1"/>
      <w:marLeft w:val="0"/>
      <w:marRight w:val="0"/>
      <w:marTop w:val="0"/>
      <w:marBottom w:val="0"/>
      <w:divBdr>
        <w:top w:val="none" w:sz="0" w:space="0" w:color="auto"/>
        <w:left w:val="none" w:sz="0" w:space="0" w:color="auto"/>
        <w:bottom w:val="none" w:sz="0" w:space="0" w:color="auto"/>
        <w:right w:val="none" w:sz="0" w:space="0" w:color="auto"/>
      </w:divBdr>
    </w:div>
    <w:div w:id="2039889513">
      <w:bodyDiv w:val="1"/>
      <w:marLeft w:val="0"/>
      <w:marRight w:val="0"/>
      <w:marTop w:val="0"/>
      <w:marBottom w:val="0"/>
      <w:divBdr>
        <w:top w:val="none" w:sz="0" w:space="0" w:color="auto"/>
        <w:left w:val="none" w:sz="0" w:space="0" w:color="auto"/>
        <w:bottom w:val="none" w:sz="0" w:space="0" w:color="auto"/>
        <w:right w:val="none" w:sz="0" w:space="0" w:color="auto"/>
      </w:divBdr>
    </w:div>
    <w:div w:id="2072337958">
      <w:bodyDiv w:val="1"/>
      <w:marLeft w:val="0"/>
      <w:marRight w:val="0"/>
      <w:marTop w:val="0"/>
      <w:marBottom w:val="0"/>
      <w:divBdr>
        <w:top w:val="none" w:sz="0" w:space="0" w:color="auto"/>
        <w:left w:val="none" w:sz="0" w:space="0" w:color="auto"/>
        <w:bottom w:val="none" w:sz="0" w:space="0" w:color="auto"/>
        <w:right w:val="none" w:sz="0" w:space="0" w:color="auto"/>
      </w:divBdr>
    </w:div>
    <w:div w:id="2097434932">
      <w:bodyDiv w:val="1"/>
      <w:marLeft w:val="0"/>
      <w:marRight w:val="0"/>
      <w:marTop w:val="0"/>
      <w:marBottom w:val="0"/>
      <w:divBdr>
        <w:top w:val="none" w:sz="0" w:space="0" w:color="auto"/>
        <w:left w:val="none" w:sz="0" w:space="0" w:color="auto"/>
        <w:bottom w:val="none" w:sz="0" w:space="0" w:color="auto"/>
        <w:right w:val="none" w:sz="0" w:space="0" w:color="auto"/>
      </w:divBdr>
    </w:div>
    <w:div w:id="21313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customXml" Target="../customXml/item4.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2" Type="http://schemas.openxmlformats.org/officeDocument/2006/relationships/hyperlink" Target="http://www.multilateralfund.org/pcrindividual/search.aspx" TargetMode="External"/><Relationship Id="rId1" Type="http://schemas.openxmlformats.org/officeDocument/2006/relationships/hyperlink" Target="http://www.multilateralfund.org/pcrmya/search.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UNEP/OzL.Pro/ExCom/84/23</Document_x0020_Number>
    <DocumentType xmlns="64e33b30-101d-41de-b951-961aab25ea29">Pre-session</DocumentType>
  </documentManagement>
</p:properties>
</file>

<file path=customXml/itemProps1.xml><?xml version="1.0" encoding="utf-8"?>
<ds:datastoreItem xmlns:ds="http://schemas.openxmlformats.org/officeDocument/2006/customXml" ds:itemID="{86DF39ED-590E-47F9-8351-996160A2CCA2}"/>
</file>

<file path=customXml/itemProps2.xml><?xml version="1.0" encoding="utf-8"?>
<ds:datastoreItem xmlns:ds="http://schemas.openxmlformats.org/officeDocument/2006/customXml" ds:itemID="{D9FFBE31-3180-4DB7-BB80-9E8D54AC4099}"/>
</file>

<file path=customXml/itemProps3.xml><?xml version="1.0" encoding="utf-8"?>
<ds:datastoreItem xmlns:ds="http://schemas.openxmlformats.org/officeDocument/2006/customXml" ds:itemID="{36571FF0-89B7-43C6-83E8-F7A3DE854197}"/>
</file>

<file path=customXml/itemProps4.xml><?xml version="1.0" encoding="utf-8"?>
<ds:datastoreItem xmlns:ds="http://schemas.openxmlformats.org/officeDocument/2006/customXml" ds:itemID="{C0D8F67C-D5A9-4E82-A53A-40DE309C5C6E}"/>
</file>

<file path=docProps/app.xml><?xml version="1.0" encoding="utf-8"?>
<Properties xmlns="http://schemas.openxmlformats.org/officeDocument/2006/extended-properties" xmlns:vt="http://schemas.openxmlformats.org/officeDocument/2006/docPropsVTypes">
  <Template>Eec84G</Template>
  <TotalTime>0</TotalTime>
  <Pages>17</Pages>
  <Words>4776</Words>
  <Characters>28265</Characters>
  <Application>Microsoft Office Word</Application>
  <DocSecurity>0</DocSecurity>
  <Lines>235</Lines>
  <Paragraphs>65</Paragraphs>
  <ScaleCrop>false</ScaleCrop>
  <HeadingPairs>
    <vt:vector size="2" baseType="variant">
      <vt:variant>
        <vt:lpstr>Title</vt:lpstr>
      </vt:variant>
      <vt:variant>
        <vt:i4>1</vt:i4>
      </vt:variant>
    </vt:vector>
  </HeadingPairs>
  <TitlesOfParts>
    <vt:vector size="1" baseType="lpstr">
      <vt:lpstr>2019 Consolidated project completion report</vt:lpstr>
    </vt:vector>
  </TitlesOfParts>
  <Company>UNMFS</Company>
  <LinksUpToDate>false</LinksUpToDate>
  <CharactersWithSpaces>32976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 consolidated project completion report</dc:title>
  <dc:creator>Joel Pare-Julien</dc:creator>
  <cp:lastModifiedBy>Joel Pare-Julien</cp:lastModifiedBy>
  <cp:revision>2</cp:revision>
  <cp:lastPrinted>2019-11-15T16:59:00Z</cp:lastPrinted>
  <dcterms:created xsi:type="dcterms:W3CDTF">2019-11-15T22:04:00Z</dcterms:created>
  <dcterms:modified xsi:type="dcterms:W3CDTF">2019-11-15T22:04:00Z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UNEP/OzL.Pro/ExCom/84/23</vt:lpwstr>
  </property>
  <property fmtid="{D5CDD505-2E9C-101B-9397-08002B2CF9AE}" pid="3" name="Revision date">
    <vt:lpwstr>11/15/2019</vt:lpwstr>
  </property>
  <property fmtid="{D5CDD505-2E9C-101B-9397-08002B2CF9AE}" pid="4" name="ContentTypeId">
    <vt:lpwstr>0x010100D1FC51483EAF9547AF5405F34A68D8CF</vt:lpwstr>
  </property>
</Properties>
</file>