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0D652D" w:rsidRDefault="00122F7C" w:rsidP="000D652D">
            <w:pPr>
              <w:rPr>
                <w:rtl/>
              </w:rPr>
            </w:pPr>
            <w:fldSimple w:instr=" DOCPROPERTY &quot;Document number&quot;  \* MERGEFORMAT ">
              <w:r w:rsidR="000D652D">
                <w:t>UNEP/OzL.Pro/ExCom/83/33</w:t>
              </w:r>
            </w:fldSimple>
          </w:p>
          <w:p w:rsidR="00662A73" w:rsidRPr="00675FA8" w:rsidRDefault="00076D3D" w:rsidP="0070162F">
            <w:pPr>
              <w:spacing w:before="120"/>
              <w:jc w:val="left"/>
              <w:rPr>
                <w:szCs w:val="24"/>
              </w:rPr>
            </w:pPr>
            <w:r>
              <w:rPr>
                <w:lang w:val="en-US"/>
              </w:rPr>
              <w:t>4</w:t>
            </w:r>
            <w:bookmarkStart w:id="0" w:name="_GoBack"/>
            <w:bookmarkEnd w:id="0"/>
            <w:r w:rsidR="005F0746">
              <w:rPr>
                <w:lang w:val="en-US"/>
              </w:rPr>
              <w:t xml:space="preserve"> </w:t>
            </w:r>
            <w:r w:rsidR="00B84E7C">
              <w:rPr>
                <w:lang w:val="en-US"/>
              </w:rPr>
              <w:t>May</w:t>
            </w:r>
            <w:r w:rsidR="005F0746">
              <w:rPr>
                <w:lang w:val="en-US"/>
              </w:rPr>
              <w:t xml:space="preserve">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Pr="00F61C43" w:rsidRDefault="00E1360E">
            <w:pPr>
              <w:pStyle w:val="Heading4"/>
              <w:numPr>
                <w:ilvl w:val="0"/>
                <w:numId w:val="0"/>
              </w:numPr>
              <w:spacing w:before="0" w:after="0"/>
              <w:ind w:right="459"/>
              <w:jc w:val="right"/>
              <w:rPr>
                <w:rFonts w:cs="Arabic Transparent"/>
                <w:bCs/>
                <w:sz w:val="52"/>
                <w:szCs w:val="52"/>
                <w:lang w:val="en-US"/>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BD028E" w:rsidRDefault="00BD028E" w:rsidP="00BD028E">
      <w:pPr>
        <w:pStyle w:val="Caption"/>
        <w:ind w:left="0" w:right="180"/>
        <w:jc w:val="both"/>
        <w:rPr>
          <w:rFonts w:cs="Arabic Transparent"/>
          <w:b/>
          <w:bCs/>
          <w:sz w:val="28"/>
          <w:szCs w:val="28"/>
          <w:rtl/>
        </w:rPr>
      </w:pPr>
      <w:bookmarkStart w:id="1" w:name="_Hlk7529271"/>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D028E" w:rsidRDefault="00BD028E" w:rsidP="00BD028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D028E" w:rsidRDefault="00BD028E" w:rsidP="00BD028E">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D028E" w:rsidRDefault="00BD028E" w:rsidP="00BD028E">
      <w:pPr>
        <w:pStyle w:val="0Heading0"/>
        <w:bidi/>
        <w:ind w:left="4"/>
        <w:rPr>
          <w:rFonts w:asciiTheme="majorBidi" w:hAnsiTheme="majorBidi" w:cstheme="majorBidi"/>
          <w:sz w:val="26"/>
          <w:szCs w:val="26"/>
          <w:lang w:bidi="ar-SY"/>
        </w:rPr>
      </w:pPr>
      <w:r>
        <w:rPr>
          <w:rFonts w:hint="cs"/>
          <w:sz w:val="28"/>
          <w:szCs w:val="28"/>
          <w:rtl/>
        </w:rPr>
        <w:t>مونتريال</w:t>
      </w:r>
      <w:r>
        <w:rPr>
          <w:sz w:val="28"/>
          <w:szCs w:val="28"/>
          <w:rtl/>
        </w:rPr>
        <w:t>،</w:t>
      </w:r>
      <w:r>
        <w:rPr>
          <w:rFonts w:hint="cs"/>
          <w:sz w:val="28"/>
          <w:szCs w:val="28"/>
          <w:rtl/>
        </w:rPr>
        <w:t xml:space="preserve"> من </w:t>
      </w:r>
      <w:r>
        <w:rPr>
          <w:sz w:val="28"/>
          <w:szCs w:val="28"/>
        </w:rPr>
        <w:t>27</w:t>
      </w:r>
      <w:r>
        <w:rPr>
          <w:rFonts w:hint="cs"/>
          <w:sz w:val="28"/>
          <w:szCs w:val="28"/>
          <w:rtl/>
        </w:rPr>
        <w:t xml:space="preserve"> إلى</w:t>
      </w:r>
      <w:r>
        <w:rPr>
          <w:sz w:val="28"/>
          <w:szCs w:val="28"/>
        </w:rPr>
        <w:t xml:space="preserve">31 </w:t>
      </w:r>
      <w:r w:rsidR="00065726">
        <w:rPr>
          <w:rFonts w:hint="cs"/>
          <w:sz w:val="28"/>
          <w:szCs w:val="28"/>
          <w:rtl/>
        </w:rPr>
        <w:t xml:space="preserve"> </w:t>
      </w:r>
      <w:r>
        <w:rPr>
          <w:rFonts w:asciiTheme="majorBidi" w:hAnsiTheme="majorBidi" w:cstheme="majorBidi" w:hint="cs"/>
          <w:sz w:val="26"/>
          <w:szCs w:val="26"/>
          <w:rtl/>
          <w:lang w:bidi="ar-SY"/>
        </w:rPr>
        <w:t>مايو/أيّار 2019</w:t>
      </w:r>
    </w:p>
    <w:p w:rsidR="00BD028E" w:rsidRDefault="00BD028E" w:rsidP="00BD028E">
      <w:pPr>
        <w:pStyle w:val="0Heading0"/>
        <w:bidi/>
        <w:ind w:left="4"/>
        <w:rPr>
          <w:rFonts w:cs="Arabic Transparent"/>
          <w:sz w:val="28"/>
          <w:szCs w:val="28"/>
          <w:lang w:bidi="ar-DZ"/>
        </w:rPr>
      </w:pPr>
    </w:p>
    <w:p w:rsidR="000D652D" w:rsidRDefault="000D652D" w:rsidP="000D652D">
      <w:pPr>
        <w:pStyle w:val="StyleHeader4Para4Left0Firstline0"/>
        <w:numPr>
          <w:ilvl w:val="0"/>
          <w:numId w:val="0"/>
        </w:numPr>
        <w:bidi/>
        <w:jc w:val="center"/>
        <w:rPr>
          <w:b/>
          <w:bCs/>
          <w:sz w:val="28"/>
          <w:szCs w:val="28"/>
          <w:lang w:bidi="ar-SA"/>
        </w:rPr>
      </w:pPr>
    </w:p>
    <w:p w:rsidR="00BD028E" w:rsidRPr="000D652D" w:rsidRDefault="00BD028E" w:rsidP="000D652D">
      <w:pPr>
        <w:pStyle w:val="StyleHeader4Para4Left0Firstline0"/>
        <w:numPr>
          <w:ilvl w:val="0"/>
          <w:numId w:val="0"/>
        </w:numPr>
        <w:bidi/>
        <w:jc w:val="center"/>
        <w:rPr>
          <w:b/>
          <w:bCs/>
          <w:sz w:val="32"/>
          <w:szCs w:val="32"/>
          <w:rtl/>
          <w:lang w:val="en-US" w:bidi="ar-EG"/>
        </w:rPr>
      </w:pPr>
      <w:r w:rsidRPr="000D652D">
        <w:rPr>
          <w:rFonts w:hint="cs"/>
          <w:b/>
          <w:bCs/>
          <w:sz w:val="32"/>
          <w:szCs w:val="32"/>
          <w:rtl/>
          <w:lang w:bidi="ar-SA"/>
        </w:rPr>
        <w:t xml:space="preserve">مقترح مشروع: </w:t>
      </w:r>
      <w:r w:rsidR="003367ED" w:rsidRPr="000D652D">
        <w:rPr>
          <w:rFonts w:hint="cs"/>
          <w:b/>
          <w:bCs/>
          <w:sz w:val="32"/>
          <w:szCs w:val="32"/>
          <w:rtl/>
          <w:lang w:bidi="ar-EG"/>
        </w:rPr>
        <w:t>موز</w:t>
      </w:r>
      <w:r w:rsidR="006110FA">
        <w:rPr>
          <w:rFonts w:hint="cs"/>
          <w:b/>
          <w:bCs/>
          <w:sz w:val="32"/>
          <w:szCs w:val="32"/>
          <w:rtl/>
          <w:lang w:bidi="ar-EG"/>
        </w:rPr>
        <w:t>ا</w:t>
      </w:r>
      <w:r w:rsidR="003367ED" w:rsidRPr="000D652D">
        <w:rPr>
          <w:rFonts w:hint="cs"/>
          <w:b/>
          <w:bCs/>
          <w:sz w:val="32"/>
          <w:szCs w:val="32"/>
          <w:rtl/>
          <w:lang w:bidi="ar-EG"/>
        </w:rPr>
        <w:t>مبيق</w:t>
      </w:r>
    </w:p>
    <w:p w:rsidR="00BD028E" w:rsidRDefault="00BD028E" w:rsidP="00BD028E">
      <w:pPr>
        <w:pStyle w:val="StyleHeader4Para4Left0Firstline0"/>
        <w:numPr>
          <w:ilvl w:val="0"/>
          <w:numId w:val="0"/>
        </w:numPr>
        <w:bidi/>
        <w:rPr>
          <w:sz w:val="26"/>
          <w:szCs w:val="26"/>
          <w:rtl/>
          <w:lang w:bidi="ar-SA"/>
        </w:rPr>
      </w:pPr>
    </w:p>
    <w:p w:rsidR="00BD028E" w:rsidRPr="00A7036A" w:rsidRDefault="00BD028E" w:rsidP="00BD028E">
      <w:pPr>
        <w:pStyle w:val="StyleHeader4Para4Left0Firstline0"/>
        <w:numPr>
          <w:ilvl w:val="0"/>
          <w:numId w:val="0"/>
        </w:numPr>
        <w:bidi/>
        <w:rPr>
          <w:sz w:val="26"/>
          <w:szCs w:val="26"/>
          <w:rtl/>
          <w:lang w:bidi="ar-SA"/>
        </w:rPr>
      </w:pPr>
      <w:r w:rsidRPr="00A7036A">
        <w:rPr>
          <w:rFonts w:hint="cs"/>
          <w:sz w:val="26"/>
          <w:szCs w:val="26"/>
          <w:rtl/>
          <w:lang w:bidi="ar-SA"/>
        </w:rPr>
        <w:t xml:space="preserve">تتألف هذه الوثيقة من تعليقات وتوصية الأمانة بشأن مقترح المشروع التالي: </w:t>
      </w:r>
    </w:p>
    <w:p w:rsidR="00BD028E" w:rsidRPr="00A7036A" w:rsidRDefault="00BD028E" w:rsidP="00BD028E">
      <w:pPr>
        <w:pStyle w:val="StyleHeader4Para4Left0Firstline0"/>
        <w:numPr>
          <w:ilvl w:val="0"/>
          <w:numId w:val="0"/>
        </w:numPr>
        <w:bidi/>
        <w:rPr>
          <w:sz w:val="26"/>
          <w:szCs w:val="26"/>
          <w:rtl/>
          <w:lang w:bidi="ar-SA"/>
        </w:rPr>
      </w:pPr>
    </w:p>
    <w:p w:rsidR="00BD028E" w:rsidRPr="00A7036A" w:rsidRDefault="00BD028E" w:rsidP="00BD028E">
      <w:pPr>
        <w:pStyle w:val="StyleHeader4Para4Left0Firstline0"/>
        <w:numPr>
          <w:ilvl w:val="0"/>
          <w:numId w:val="0"/>
        </w:numPr>
        <w:bidi/>
        <w:rPr>
          <w:sz w:val="26"/>
          <w:szCs w:val="26"/>
          <w:u w:val="single"/>
          <w:rtl/>
          <w:lang w:bidi="ar-SA"/>
        </w:rPr>
      </w:pPr>
      <w:r w:rsidRPr="00A7036A">
        <w:rPr>
          <w:rFonts w:hint="cs"/>
          <w:sz w:val="26"/>
          <w:szCs w:val="26"/>
          <w:u w:val="single"/>
          <w:rtl/>
          <w:lang w:bidi="ar-EG"/>
        </w:rPr>
        <w:t>الإزالة</w:t>
      </w:r>
    </w:p>
    <w:tbl>
      <w:tblPr>
        <w:tblStyle w:val="TableGrid"/>
        <w:bidiVisual/>
        <w:tblW w:w="96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6"/>
        <w:gridCol w:w="1620"/>
      </w:tblGrid>
      <w:tr w:rsidR="00EB6EDC" w:rsidRPr="00A7036A" w:rsidTr="003367ED">
        <w:tc>
          <w:tcPr>
            <w:tcW w:w="7996" w:type="dxa"/>
          </w:tcPr>
          <w:p w:rsidR="00B70DF5" w:rsidRPr="00A7036A" w:rsidRDefault="00DB721A" w:rsidP="0041204A">
            <w:pPr>
              <w:pStyle w:val="StyleHeader4Para4Left0Firstline0"/>
              <w:numPr>
                <w:ilvl w:val="0"/>
                <w:numId w:val="23"/>
              </w:numPr>
              <w:bidi/>
              <w:rPr>
                <w:sz w:val="26"/>
                <w:szCs w:val="26"/>
                <w:rtl/>
                <w:lang w:bidi="ar-SA"/>
              </w:rPr>
            </w:pPr>
            <w:r w:rsidRPr="00A7036A">
              <w:rPr>
                <w:rFonts w:hint="cs"/>
                <w:sz w:val="26"/>
                <w:szCs w:val="26"/>
                <w:rtl/>
                <w:lang w:bidi="ar-SA"/>
              </w:rPr>
              <w:t xml:space="preserve">خطة إدارة إزالة المواد الهيدروكلوروفلوروكربونية (المرحلة </w:t>
            </w:r>
            <w:r w:rsidR="00523882" w:rsidRPr="00A7036A">
              <w:rPr>
                <w:rFonts w:hint="cs"/>
                <w:sz w:val="26"/>
                <w:szCs w:val="26"/>
                <w:rtl/>
                <w:lang w:bidi="ar-SA"/>
              </w:rPr>
              <w:t>الأولى</w:t>
            </w:r>
            <w:r w:rsidRPr="00A7036A">
              <w:rPr>
                <w:rFonts w:hint="cs"/>
                <w:sz w:val="26"/>
                <w:szCs w:val="26"/>
                <w:rtl/>
                <w:lang w:bidi="ar-SA"/>
              </w:rPr>
              <w:t>، الشريح</w:t>
            </w:r>
            <w:r w:rsidR="003367ED" w:rsidRPr="00A7036A">
              <w:rPr>
                <w:rFonts w:hint="cs"/>
                <w:sz w:val="26"/>
                <w:szCs w:val="26"/>
                <w:rtl/>
                <w:lang w:bidi="ar-EG"/>
              </w:rPr>
              <w:t>تان الثالثة والرابعة</w:t>
            </w:r>
            <w:r w:rsidRPr="00A7036A">
              <w:rPr>
                <w:rFonts w:hint="cs"/>
                <w:sz w:val="26"/>
                <w:szCs w:val="26"/>
                <w:rtl/>
                <w:lang w:bidi="ar-SA"/>
              </w:rPr>
              <w:t>)</w:t>
            </w:r>
          </w:p>
        </w:tc>
        <w:tc>
          <w:tcPr>
            <w:tcW w:w="1620" w:type="dxa"/>
          </w:tcPr>
          <w:p w:rsidR="00EB6EDC" w:rsidRPr="00A7036A" w:rsidRDefault="00C30640" w:rsidP="001A2DFA">
            <w:pPr>
              <w:pStyle w:val="StyleHeader4Para4Left0Firstline0"/>
              <w:numPr>
                <w:ilvl w:val="0"/>
                <w:numId w:val="0"/>
              </w:numPr>
              <w:bidi/>
              <w:jc w:val="right"/>
              <w:rPr>
                <w:sz w:val="26"/>
                <w:szCs w:val="26"/>
                <w:rtl/>
                <w:lang w:bidi="ar-EG"/>
              </w:rPr>
            </w:pPr>
            <w:r w:rsidRPr="00A7036A">
              <w:rPr>
                <w:rFonts w:hint="cs"/>
                <w:sz w:val="26"/>
                <w:szCs w:val="26"/>
                <w:rtl/>
                <w:lang w:bidi="ar-SA"/>
              </w:rPr>
              <w:t>يونيب ويونيدو</w:t>
            </w:r>
          </w:p>
        </w:tc>
      </w:tr>
    </w:tbl>
    <w:p w:rsidR="00EB6EDC" w:rsidRDefault="00EB6EDC" w:rsidP="00EB6EDC">
      <w:pPr>
        <w:pStyle w:val="StyleHeader4Para4Left0Firstline0"/>
        <w:numPr>
          <w:ilvl w:val="0"/>
          <w:numId w:val="0"/>
        </w:numPr>
        <w:bidi/>
        <w:rPr>
          <w:rtl/>
          <w:lang w:bidi="ar-SA"/>
        </w:rPr>
      </w:pPr>
    </w:p>
    <w:bookmarkEnd w:id="1"/>
    <w:p w:rsidR="007E39FA" w:rsidRDefault="007E39FA" w:rsidP="00010740">
      <w:pPr>
        <w:pStyle w:val="StyleHeader4Para4Left0Firstline0"/>
        <w:numPr>
          <w:ilvl w:val="0"/>
          <w:numId w:val="0"/>
        </w:numPr>
        <w:bidi/>
        <w:spacing w:after="0"/>
        <w:jc w:val="center"/>
        <w:rPr>
          <w:b/>
          <w:bCs/>
          <w:sz w:val="28"/>
          <w:szCs w:val="28"/>
          <w:rtl/>
          <w:lang w:bidi="ar-SA"/>
        </w:rPr>
      </w:pPr>
    </w:p>
    <w:p w:rsidR="007E39FA" w:rsidRDefault="007E39FA" w:rsidP="007E39FA">
      <w:pPr>
        <w:pStyle w:val="StyleHeader4Para4Left0Firstline0"/>
        <w:numPr>
          <w:ilvl w:val="0"/>
          <w:numId w:val="0"/>
        </w:numPr>
        <w:bidi/>
        <w:spacing w:after="0"/>
        <w:jc w:val="center"/>
        <w:rPr>
          <w:sz w:val="24"/>
          <w:rtl/>
        </w:rPr>
      </w:pPr>
    </w:p>
    <w:p w:rsidR="00DB721A" w:rsidRDefault="009969EA">
      <w:pPr>
        <w:jc w:val="left"/>
        <w:rPr>
          <w:b/>
          <w:bCs/>
          <w:sz w:val="28"/>
          <w:szCs w:val="28"/>
          <w:rtl/>
          <w:lang w:bidi="ar-SA"/>
        </w:rPr>
      </w:pPr>
      <w:r w:rsidRPr="00B70DF5">
        <w:rPr>
          <w:noProof/>
          <w:sz w:val="26"/>
          <w:szCs w:val="26"/>
          <w:lang w:val="en-CA" w:eastAsia="en-CA" w:bidi="ar-SA"/>
        </w:rPr>
        <mc:AlternateContent>
          <mc:Choice Requires="wps">
            <w:drawing>
              <wp:anchor distT="0" distB="0" distL="114300" distR="114300" simplePos="0" relativeHeight="251662336" behindDoc="0" locked="0" layoutInCell="1" allowOverlap="1" wp14:anchorId="1950F7B0" wp14:editId="523AE591">
                <wp:simplePos x="0" y="0"/>
                <wp:positionH relativeFrom="margin">
                  <wp:posOffset>88488</wp:posOffset>
                </wp:positionH>
                <wp:positionV relativeFrom="page">
                  <wp:posOffset>9154795</wp:posOffset>
                </wp:positionV>
                <wp:extent cx="5774055" cy="421640"/>
                <wp:effectExtent l="0" t="0" r="17145" b="16510"/>
                <wp:wrapThrough wrapText="bothSides">
                  <wp:wrapPolygon edited="0">
                    <wp:start x="0" y="0"/>
                    <wp:lineTo x="0" y="21470"/>
                    <wp:lineTo x="21593" y="21470"/>
                    <wp:lineTo x="21593"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4055" cy="421640"/>
                        </a:xfrm>
                        <a:prstGeom prst="rect">
                          <a:avLst/>
                        </a:prstGeom>
                        <a:solidFill>
                          <a:srgbClr val="FFFFFF"/>
                        </a:solidFill>
                        <a:ln w="9525">
                          <a:solidFill>
                            <a:srgbClr val="000000"/>
                          </a:solidFill>
                          <a:miter lim="800000"/>
                          <a:headEnd/>
                          <a:tailEnd/>
                        </a:ln>
                      </wps:spPr>
                      <wps:txbx>
                        <w:txbxContent>
                          <w:p w:rsidR="00A7036A" w:rsidRDefault="00A7036A" w:rsidP="007E39FA">
                            <w:pPr>
                              <w:jc w:val="center"/>
                              <w:rPr>
                                <w:rtl/>
                              </w:rPr>
                            </w:pPr>
                            <w:r>
                              <w:rPr>
                                <w:rtl/>
                              </w:rPr>
                              <w:t>إن وثائق ما قبل دورات اللجنة التنفيذية للصندوق المتعدد الأطراف لتنفيذ بروتوكول مونتريال</w:t>
                            </w:r>
                          </w:p>
                          <w:p w:rsidR="00A7036A" w:rsidRDefault="00A7036A" w:rsidP="007E39FA">
                            <w:pPr>
                              <w:bidi/>
                              <w:jc w:val="center"/>
                            </w:pPr>
                            <w:r>
                              <w:rPr>
                                <w:rtl/>
                              </w:rPr>
                              <w:t>قد تصدر دون إخلال بأي قرار تتخذه اللجنة التنفيذية بعد صدورها</w:t>
                            </w:r>
                            <w:r>
                              <w:t>.</w:t>
                            </w:r>
                          </w:p>
                        </w:txbxContent>
                      </wps:txbx>
                      <wps:bodyPr rot="0" vert="horz" wrap="square" lIns="91440" tIns="45720" rIns="91440" bIns="45720" anchor="t" anchorCtr="0">
                        <a:spAutoFit/>
                      </wps:bodyPr>
                    </wps:wsp>
                  </a:graphicData>
                </a:graphic>
              </wp:anchor>
            </w:drawing>
          </mc:Choice>
          <mc:Fallback xmlns:cx1="http://schemas.microsoft.com/office/drawing/2015/9/8/chartex">
            <w:pict>
              <v:shapetype w14:anchorId="1950F7B0" id="_x0000_t202" coordsize="21600,21600" o:spt="202" path="m,l,21600r21600,l21600,xe">
                <v:stroke joinstyle="miter"/>
                <v:path gradientshapeok="t" o:connecttype="rect"/>
              </v:shapetype>
              <v:shape id="Text Box 2" o:spid="_x0000_s1026" type="#_x0000_t202" style="position:absolute;margin-left:6.95pt;margin-top:720.85pt;width:454.65pt;height:33.2pt;z-index:251662336;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">
                <v:textbox style="mso-fit-shape-to-text:t">
                  <w:txbxContent>
                    <w:p w:rsidR="00A7036A" w:rsidRDefault="00A7036A" w:rsidP="007E39FA">
                      <w:pPr>
                        <w:jc w:val="center"/>
                        <w:rPr>
                          <w:rtl/>
                        </w:rPr>
                      </w:pPr>
                      <w:r>
                        <w:rPr>
                          <w:rtl/>
                        </w:rPr>
                        <w:t>إن وثائق ما قبل دورات اللجنة التنفيذية للصندوق المتعدد الأطراف لتنفيذ بروتوكول مونتريال</w:t>
                      </w:r>
                    </w:p>
                    <w:p w:rsidR="00A7036A" w:rsidRDefault="00A7036A" w:rsidP="007E39FA">
                      <w:pPr>
                        <w:bidi/>
                        <w:jc w:val="center"/>
                      </w:pPr>
                      <w:r>
                        <w:rPr>
                          <w:rtl/>
                        </w:rPr>
                        <w:t>قد تصدر دون إخلال بأي قرار تتخذه اللجنة التنفيذية بعد صدورها</w:t>
                      </w:r>
                      <w:r>
                        <w:t>.</w:t>
                      </w:r>
                    </w:p>
                  </w:txbxContent>
                </v:textbox>
                <w10:wrap type="through" anchorx="margin" anchory="page"/>
              </v:shape>
            </w:pict>
          </mc:Fallback>
        </mc:AlternateContent>
      </w:r>
      <w:r w:rsidR="00DB721A">
        <w:rPr>
          <w:b/>
          <w:bCs/>
          <w:sz w:val="28"/>
          <w:szCs w:val="28"/>
          <w:rtl/>
          <w:lang w:bidi="ar-SA"/>
        </w:rPr>
        <w:br w:type="page"/>
      </w:r>
    </w:p>
    <w:p w:rsidR="00C31215" w:rsidRDefault="00C31215" w:rsidP="00C31215">
      <w:pPr>
        <w:pStyle w:val="StyleHeader4Para4Left0Firstline0"/>
        <w:numPr>
          <w:ilvl w:val="0"/>
          <w:numId w:val="0"/>
        </w:numPr>
        <w:bidi/>
        <w:spacing w:after="0"/>
        <w:jc w:val="center"/>
        <w:rPr>
          <w:b/>
          <w:bCs/>
          <w:sz w:val="28"/>
          <w:szCs w:val="28"/>
          <w:rtl/>
          <w:lang w:bidi="ar-EG"/>
        </w:rPr>
      </w:pPr>
      <w:r w:rsidRPr="00010740">
        <w:rPr>
          <w:rFonts w:hint="cs"/>
          <w:b/>
          <w:bCs/>
          <w:sz w:val="28"/>
          <w:szCs w:val="28"/>
          <w:rtl/>
          <w:lang w:bidi="ar-SA"/>
        </w:rPr>
        <w:lastRenderedPageBreak/>
        <w:t xml:space="preserve">ورقة تقييم المشروع </w:t>
      </w:r>
      <w:r w:rsidRPr="00010740">
        <w:rPr>
          <w:b/>
          <w:bCs/>
          <w:sz w:val="28"/>
          <w:szCs w:val="28"/>
          <w:rtl/>
          <w:lang w:bidi="ar-SA"/>
        </w:rPr>
        <w:t>–</w:t>
      </w:r>
      <w:r w:rsidRPr="00010740">
        <w:rPr>
          <w:rFonts w:hint="cs"/>
          <w:b/>
          <w:bCs/>
          <w:sz w:val="28"/>
          <w:szCs w:val="28"/>
          <w:rtl/>
          <w:lang w:bidi="ar-SA"/>
        </w:rPr>
        <w:t xml:space="preserve"> </w:t>
      </w:r>
      <w:r>
        <w:rPr>
          <w:rFonts w:hint="cs"/>
          <w:b/>
          <w:bCs/>
          <w:sz w:val="28"/>
          <w:szCs w:val="28"/>
          <w:rtl/>
          <w:lang w:bidi="ar-EG"/>
        </w:rPr>
        <w:t>مشروعات متعددة السنوات</w:t>
      </w:r>
    </w:p>
    <w:p w:rsidR="00C31215" w:rsidRPr="000B3FC8" w:rsidRDefault="003367ED" w:rsidP="00C31215">
      <w:pPr>
        <w:bidi/>
        <w:jc w:val="center"/>
        <w:rPr>
          <w:b/>
          <w:bCs/>
          <w:sz w:val="28"/>
          <w:szCs w:val="28"/>
          <w:lang w:val="en-US" w:bidi="ar-EG"/>
        </w:rPr>
      </w:pPr>
      <w:r>
        <w:rPr>
          <w:rFonts w:hint="cs"/>
          <w:b/>
          <w:bCs/>
          <w:sz w:val="28"/>
          <w:szCs w:val="28"/>
          <w:rtl/>
          <w:lang w:bidi="ar-EG"/>
        </w:rPr>
        <w:t>موز</w:t>
      </w:r>
      <w:r w:rsidR="005E1D4B">
        <w:rPr>
          <w:rFonts w:hint="cs"/>
          <w:b/>
          <w:bCs/>
          <w:sz w:val="28"/>
          <w:szCs w:val="28"/>
          <w:rtl/>
          <w:lang w:bidi="ar-AE"/>
        </w:rPr>
        <w:t>ا</w:t>
      </w:r>
      <w:r>
        <w:rPr>
          <w:rFonts w:hint="cs"/>
          <w:b/>
          <w:bCs/>
          <w:sz w:val="28"/>
          <w:szCs w:val="28"/>
          <w:rtl/>
          <w:lang w:bidi="ar-EG"/>
        </w:rPr>
        <w:t>مبيق</w:t>
      </w:r>
    </w:p>
    <w:p w:rsidR="00C31215" w:rsidRPr="008769F2" w:rsidRDefault="00C31215" w:rsidP="00C31215">
      <w:pPr>
        <w:bidi/>
        <w:jc w:val="center"/>
        <w:rPr>
          <w:lang w:val="en-CA"/>
        </w:rPr>
      </w:pPr>
    </w:p>
    <w:tbl>
      <w:tblPr>
        <w:tblStyle w:val="TableGrid"/>
        <w:bidiVisual/>
        <w:tblW w:w="101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868"/>
        <w:gridCol w:w="1530"/>
        <w:gridCol w:w="2610"/>
        <w:gridCol w:w="2160"/>
      </w:tblGrid>
      <w:tr w:rsidR="00C31215" w:rsidRPr="00436E4A" w:rsidTr="009969EA">
        <w:trPr>
          <w:trHeight w:val="240"/>
          <w:jc w:val="center"/>
        </w:trPr>
        <w:tc>
          <w:tcPr>
            <w:tcW w:w="3868" w:type="dxa"/>
            <w:shd w:val="clear" w:color="auto" w:fill="auto"/>
          </w:tcPr>
          <w:p w:rsidR="00C31215" w:rsidRPr="00436E4A" w:rsidRDefault="00523882" w:rsidP="00A7036A">
            <w:pPr>
              <w:bidi/>
              <w:spacing w:after="80"/>
              <w:jc w:val="left"/>
              <w:rPr>
                <w:bCs/>
                <w:sz w:val="18"/>
                <w:szCs w:val="18"/>
                <w:lang w:val="en-CA"/>
              </w:rPr>
            </w:pPr>
            <w:r w:rsidRPr="00436E4A">
              <w:rPr>
                <w:rFonts w:hint="cs"/>
                <w:bCs/>
                <w:sz w:val="18"/>
                <w:szCs w:val="18"/>
                <w:rtl/>
                <w:lang w:val="en-CA"/>
              </w:rPr>
              <w:t>(</w:t>
            </w:r>
            <w:r w:rsidR="00A7036A">
              <w:rPr>
                <w:rFonts w:hint="cs"/>
                <w:bCs/>
                <w:sz w:val="18"/>
                <w:szCs w:val="18"/>
                <w:rtl/>
                <w:lang w:val="en-CA"/>
              </w:rPr>
              <w:t>أولا</w:t>
            </w:r>
            <w:r w:rsidRPr="00436E4A">
              <w:rPr>
                <w:rFonts w:hint="cs"/>
                <w:bCs/>
                <w:sz w:val="18"/>
                <w:szCs w:val="18"/>
                <w:rtl/>
                <w:lang w:val="en-CA"/>
              </w:rPr>
              <w:t>) عنوان المشروع</w:t>
            </w:r>
          </w:p>
        </w:tc>
        <w:tc>
          <w:tcPr>
            <w:tcW w:w="1530" w:type="dxa"/>
            <w:shd w:val="clear" w:color="auto" w:fill="auto"/>
          </w:tcPr>
          <w:p w:rsidR="00C31215" w:rsidRPr="00436E4A" w:rsidRDefault="00523882" w:rsidP="003367ED">
            <w:pPr>
              <w:bidi/>
              <w:spacing w:after="80"/>
              <w:jc w:val="center"/>
              <w:rPr>
                <w:bCs/>
                <w:sz w:val="18"/>
                <w:szCs w:val="18"/>
                <w:lang w:val="en-CA"/>
              </w:rPr>
            </w:pPr>
            <w:r w:rsidRPr="00436E4A">
              <w:rPr>
                <w:rFonts w:hint="cs"/>
                <w:bCs/>
                <w:sz w:val="18"/>
                <w:szCs w:val="18"/>
                <w:rtl/>
                <w:lang w:val="en-CA"/>
              </w:rPr>
              <w:t>الوكالة</w:t>
            </w:r>
          </w:p>
        </w:tc>
        <w:tc>
          <w:tcPr>
            <w:tcW w:w="2610" w:type="dxa"/>
            <w:shd w:val="clear" w:color="auto" w:fill="auto"/>
          </w:tcPr>
          <w:p w:rsidR="00C31215" w:rsidRPr="00436E4A" w:rsidRDefault="00523882" w:rsidP="003367ED">
            <w:pPr>
              <w:bidi/>
              <w:spacing w:after="80"/>
              <w:jc w:val="center"/>
              <w:rPr>
                <w:bCs/>
                <w:sz w:val="18"/>
                <w:szCs w:val="18"/>
                <w:lang w:val="en-CA"/>
              </w:rPr>
            </w:pPr>
            <w:r w:rsidRPr="00436E4A">
              <w:rPr>
                <w:rFonts w:hint="cs"/>
                <w:bCs/>
                <w:sz w:val="18"/>
                <w:szCs w:val="18"/>
                <w:rtl/>
                <w:lang w:val="en-CA"/>
              </w:rPr>
              <w:t>الاجتماع الذي تمت فيه الموافقة</w:t>
            </w:r>
          </w:p>
        </w:tc>
        <w:tc>
          <w:tcPr>
            <w:tcW w:w="2160" w:type="dxa"/>
            <w:shd w:val="clear" w:color="auto" w:fill="auto"/>
          </w:tcPr>
          <w:p w:rsidR="00C31215" w:rsidRPr="00436E4A" w:rsidRDefault="00523882" w:rsidP="003367ED">
            <w:pPr>
              <w:bidi/>
              <w:spacing w:after="80"/>
              <w:jc w:val="center"/>
              <w:rPr>
                <w:bCs/>
                <w:sz w:val="18"/>
                <w:szCs w:val="18"/>
                <w:lang w:val="en-CA"/>
              </w:rPr>
            </w:pPr>
            <w:r w:rsidRPr="00436E4A">
              <w:rPr>
                <w:rFonts w:hint="cs"/>
                <w:bCs/>
                <w:sz w:val="18"/>
                <w:szCs w:val="18"/>
                <w:rtl/>
                <w:lang w:val="en-CA"/>
              </w:rPr>
              <w:t>تدابير الرقابة</w:t>
            </w:r>
          </w:p>
        </w:tc>
      </w:tr>
      <w:tr w:rsidR="00C31215" w:rsidRPr="00436E4A" w:rsidTr="009969EA">
        <w:trPr>
          <w:trHeight w:val="240"/>
          <w:jc w:val="center"/>
        </w:trPr>
        <w:tc>
          <w:tcPr>
            <w:tcW w:w="3868" w:type="dxa"/>
            <w:shd w:val="clear" w:color="auto" w:fill="auto"/>
          </w:tcPr>
          <w:p w:rsidR="00706A2E" w:rsidRDefault="00523882" w:rsidP="003367ED">
            <w:pPr>
              <w:bidi/>
              <w:spacing w:after="80"/>
              <w:jc w:val="center"/>
              <w:rPr>
                <w:sz w:val="18"/>
                <w:szCs w:val="18"/>
                <w:rtl/>
                <w:lang w:val="en-CA"/>
              </w:rPr>
            </w:pPr>
            <w:r w:rsidRPr="00436E4A">
              <w:rPr>
                <w:rFonts w:hint="cs"/>
                <w:sz w:val="18"/>
                <w:szCs w:val="18"/>
                <w:rtl/>
                <w:lang w:val="en-CA"/>
              </w:rPr>
              <w:t>خطة إزالة المواد الهيدروكلوروفلوروكربونية</w:t>
            </w:r>
          </w:p>
          <w:p w:rsidR="00C31215" w:rsidRPr="00436E4A" w:rsidRDefault="00523882" w:rsidP="003367ED">
            <w:pPr>
              <w:bidi/>
              <w:spacing w:after="80"/>
              <w:jc w:val="center"/>
              <w:rPr>
                <w:sz w:val="18"/>
                <w:szCs w:val="18"/>
                <w:lang w:val="en-CA"/>
              </w:rPr>
            </w:pPr>
            <w:r w:rsidRPr="00436E4A">
              <w:rPr>
                <w:rFonts w:hint="cs"/>
                <w:sz w:val="18"/>
                <w:szCs w:val="18"/>
                <w:rtl/>
                <w:lang w:val="en-CA"/>
              </w:rPr>
              <w:t>(المرحلة الأولى)</w:t>
            </w:r>
          </w:p>
        </w:tc>
        <w:tc>
          <w:tcPr>
            <w:tcW w:w="1530" w:type="dxa"/>
            <w:shd w:val="clear" w:color="auto" w:fill="auto"/>
          </w:tcPr>
          <w:p w:rsidR="009C0DF4" w:rsidRDefault="00C30640" w:rsidP="003367ED">
            <w:pPr>
              <w:bidi/>
              <w:spacing w:after="80"/>
              <w:jc w:val="center"/>
              <w:rPr>
                <w:sz w:val="18"/>
                <w:szCs w:val="18"/>
                <w:rtl/>
                <w:lang w:val="en-CA"/>
              </w:rPr>
            </w:pPr>
            <w:r>
              <w:rPr>
                <w:rFonts w:hint="cs"/>
                <w:sz w:val="18"/>
                <w:szCs w:val="18"/>
                <w:rtl/>
                <w:lang w:val="en-CA" w:bidi="ar-EG"/>
              </w:rPr>
              <w:t>يونيب</w:t>
            </w:r>
            <w:r w:rsidR="00523882" w:rsidRPr="00436E4A">
              <w:rPr>
                <w:rFonts w:hint="cs"/>
                <w:sz w:val="18"/>
                <w:szCs w:val="18"/>
                <w:rtl/>
                <w:lang w:val="en-CA"/>
              </w:rPr>
              <w:t xml:space="preserve"> (رئيسية)</w:t>
            </w:r>
            <w:r>
              <w:rPr>
                <w:rFonts w:hint="cs"/>
                <w:sz w:val="18"/>
                <w:szCs w:val="18"/>
                <w:rtl/>
                <w:lang w:val="en-CA"/>
              </w:rPr>
              <w:t>،</w:t>
            </w:r>
          </w:p>
          <w:p w:rsidR="00C30640" w:rsidRPr="00436E4A" w:rsidRDefault="00C30640" w:rsidP="003367ED">
            <w:pPr>
              <w:bidi/>
              <w:spacing w:after="80"/>
              <w:jc w:val="center"/>
              <w:rPr>
                <w:sz w:val="18"/>
                <w:szCs w:val="18"/>
                <w:lang w:val="en-CA"/>
              </w:rPr>
            </w:pPr>
            <w:r>
              <w:rPr>
                <w:rFonts w:hint="cs"/>
                <w:sz w:val="18"/>
                <w:szCs w:val="18"/>
                <w:rtl/>
                <w:lang w:val="en-CA"/>
              </w:rPr>
              <w:t>يونيدو</w:t>
            </w:r>
          </w:p>
        </w:tc>
        <w:tc>
          <w:tcPr>
            <w:tcW w:w="2610" w:type="dxa"/>
            <w:shd w:val="clear" w:color="auto" w:fill="auto"/>
          </w:tcPr>
          <w:p w:rsidR="00C31215" w:rsidRPr="00436E4A" w:rsidRDefault="00C30640" w:rsidP="003367ED">
            <w:pPr>
              <w:bidi/>
              <w:spacing w:after="80"/>
              <w:jc w:val="center"/>
              <w:rPr>
                <w:sz w:val="18"/>
                <w:szCs w:val="18"/>
                <w:lang w:val="en-CA"/>
              </w:rPr>
            </w:pPr>
            <w:r>
              <w:rPr>
                <w:rFonts w:hint="cs"/>
                <w:sz w:val="18"/>
                <w:szCs w:val="18"/>
                <w:rtl/>
                <w:lang w:val="en-CA"/>
              </w:rPr>
              <w:t>السادس والستون</w:t>
            </w:r>
          </w:p>
        </w:tc>
        <w:tc>
          <w:tcPr>
            <w:tcW w:w="2160" w:type="dxa"/>
            <w:shd w:val="clear" w:color="auto" w:fill="auto"/>
          </w:tcPr>
          <w:p w:rsidR="00C31215" w:rsidRPr="00436E4A" w:rsidRDefault="003367ED" w:rsidP="003367ED">
            <w:pPr>
              <w:bidi/>
              <w:spacing w:after="80"/>
              <w:jc w:val="center"/>
              <w:rPr>
                <w:sz w:val="18"/>
                <w:szCs w:val="18"/>
                <w:lang w:val="en-CA"/>
              </w:rPr>
            </w:pPr>
            <w:r>
              <w:rPr>
                <w:rFonts w:hint="cs"/>
                <w:sz w:val="18"/>
                <w:szCs w:val="18"/>
                <w:rtl/>
                <w:lang w:val="en-CA"/>
              </w:rPr>
              <w:t>35</w:t>
            </w:r>
            <w:r w:rsidR="00523882" w:rsidRPr="00436E4A">
              <w:rPr>
                <w:rFonts w:hint="cs"/>
                <w:sz w:val="18"/>
                <w:szCs w:val="18"/>
                <w:rtl/>
                <w:lang w:val="en-CA"/>
              </w:rPr>
              <w:t xml:space="preserve"> في المائة بحلول عام </w:t>
            </w:r>
            <w:r>
              <w:rPr>
                <w:rFonts w:hint="cs"/>
                <w:sz w:val="18"/>
                <w:szCs w:val="18"/>
                <w:rtl/>
                <w:lang w:val="en-CA"/>
              </w:rPr>
              <w:t>2020</w:t>
            </w:r>
          </w:p>
        </w:tc>
      </w:tr>
    </w:tbl>
    <w:p w:rsidR="00C31215" w:rsidRPr="00436E4A" w:rsidRDefault="00C31215" w:rsidP="00C31215">
      <w:pPr>
        <w:spacing w:after="60"/>
        <w:jc w:val="center"/>
        <w:rPr>
          <w:sz w:val="18"/>
          <w:szCs w:val="18"/>
          <w:lang w:val="en-CA"/>
        </w:rPr>
      </w:pPr>
    </w:p>
    <w:tbl>
      <w:tblPr>
        <w:tblStyle w:val="TableGrid"/>
        <w:bidiVisual/>
        <w:tblW w:w="10162" w:type="dxa"/>
        <w:tblInd w:w="-51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7"/>
        <w:gridCol w:w="1800"/>
        <w:gridCol w:w="3415"/>
      </w:tblGrid>
      <w:tr w:rsidR="00C31215" w:rsidRPr="00436E4A" w:rsidTr="009969EA">
        <w:trPr>
          <w:trHeight w:val="240"/>
        </w:trPr>
        <w:tc>
          <w:tcPr>
            <w:tcW w:w="4947" w:type="dxa"/>
            <w:shd w:val="clear" w:color="auto" w:fill="auto"/>
          </w:tcPr>
          <w:p w:rsidR="00C31215" w:rsidRPr="00436E4A" w:rsidRDefault="00523882" w:rsidP="00A7036A">
            <w:pPr>
              <w:bidi/>
              <w:spacing w:after="60"/>
              <w:jc w:val="left"/>
              <w:rPr>
                <w:bCs/>
                <w:sz w:val="18"/>
                <w:szCs w:val="18"/>
                <w:lang w:val="en-CA"/>
              </w:rPr>
            </w:pPr>
            <w:r w:rsidRPr="00436E4A">
              <w:rPr>
                <w:rFonts w:hint="cs"/>
                <w:bCs/>
                <w:sz w:val="18"/>
                <w:szCs w:val="18"/>
                <w:rtl/>
                <w:lang w:val="en-CA"/>
              </w:rPr>
              <w:t>(</w:t>
            </w:r>
            <w:r w:rsidR="00A7036A">
              <w:rPr>
                <w:rFonts w:hint="cs"/>
                <w:bCs/>
                <w:sz w:val="18"/>
                <w:szCs w:val="18"/>
                <w:rtl/>
                <w:lang w:val="en-CA"/>
              </w:rPr>
              <w:t>ثانيا</w:t>
            </w:r>
            <w:r w:rsidRPr="00436E4A">
              <w:rPr>
                <w:rFonts w:hint="cs"/>
                <w:bCs/>
                <w:sz w:val="18"/>
                <w:szCs w:val="18"/>
                <w:rtl/>
                <w:lang w:val="en-CA"/>
              </w:rPr>
              <w:t>) أحدث بيانات المادة 7 (المرفق جيم المجموعة الأولى)</w:t>
            </w:r>
          </w:p>
        </w:tc>
        <w:tc>
          <w:tcPr>
            <w:tcW w:w="1800" w:type="dxa"/>
            <w:shd w:val="clear" w:color="auto" w:fill="auto"/>
          </w:tcPr>
          <w:p w:rsidR="00C31215" w:rsidRPr="00436E4A" w:rsidRDefault="00523882" w:rsidP="00C31215">
            <w:pPr>
              <w:spacing w:after="60"/>
              <w:jc w:val="center"/>
              <w:rPr>
                <w:sz w:val="18"/>
                <w:szCs w:val="18"/>
                <w:lang w:val="en-CA"/>
              </w:rPr>
            </w:pPr>
            <w:r w:rsidRPr="00331595">
              <w:rPr>
                <w:rFonts w:hint="cs"/>
                <w:sz w:val="18"/>
                <w:szCs w:val="18"/>
                <w:rtl/>
                <w:lang w:val="en-CA"/>
              </w:rPr>
              <w:t>السنة</w:t>
            </w:r>
            <w:r w:rsidRPr="00436E4A">
              <w:rPr>
                <w:rFonts w:hint="cs"/>
                <w:sz w:val="18"/>
                <w:szCs w:val="18"/>
                <w:rtl/>
                <w:lang w:val="en-CA"/>
              </w:rPr>
              <w:t xml:space="preserve">: </w:t>
            </w:r>
            <w:r w:rsidR="00C30640">
              <w:rPr>
                <w:rFonts w:hint="cs"/>
                <w:sz w:val="18"/>
                <w:szCs w:val="18"/>
                <w:rtl/>
                <w:lang w:val="en-CA"/>
              </w:rPr>
              <w:t>2017</w:t>
            </w:r>
          </w:p>
        </w:tc>
        <w:tc>
          <w:tcPr>
            <w:tcW w:w="3415" w:type="dxa"/>
            <w:shd w:val="clear" w:color="auto" w:fill="auto"/>
          </w:tcPr>
          <w:p w:rsidR="00C31215" w:rsidRPr="00436E4A" w:rsidRDefault="000B7A14" w:rsidP="000B3FC8">
            <w:pPr>
              <w:bidi/>
              <w:spacing w:after="60"/>
              <w:jc w:val="left"/>
              <w:rPr>
                <w:sz w:val="18"/>
                <w:szCs w:val="18"/>
                <w:lang w:val="en-CA"/>
              </w:rPr>
            </w:pPr>
            <w:r>
              <w:rPr>
                <w:sz w:val="18"/>
                <w:szCs w:val="18"/>
                <w:lang w:val="en-CA"/>
              </w:rPr>
              <w:t>5.03</w:t>
            </w:r>
            <w:r w:rsidR="00523882" w:rsidRPr="00436E4A">
              <w:rPr>
                <w:rFonts w:hint="cs"/>
                <w:sz w:val="18"/>
                <w:szCs w:val="18"/>
                <w:rtl/>
                <w:lang w:val="en-CA"/>
              </w:rPr>
              <w:t xml:space="preserve"> (طن من قدرات استنفاد الأوزون)</w:t>
            </w:r>
          </w:p>
        </w:tc>
      </w:tr>
    </w:tbl>
    <w:p w:rsidR="00C31215" w:rsidRDefault="00C31215" w:rsidP="00C31215">
      <w:pPr>
        <w:spacing w:after="60"/>
        <w:jc w:val="center"/>
        <w:rPr>
          <w:szCs w:val="24"/>
          <w:rtl/>
          <w:lang w:val="en-CA"/>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4"/>
        <w:gridCol w:w="1108"/>
        <w:gridCol w:w="762"/>
        <w:gridCol w:w="691"/>
        <w:gridCol w:w="768"/>
        <w:gridCol w:w="628"/>
        <w:gridCol w:w="732"/>
        <w:gridCol w:w="632"/>
        <w:gridCol w:w="1004"/>
        <w:gridCol w:w="1344"/>
      </w:tblGrid>
      <w:tr w:rsidR="00436E4A" w:rsidRPr="003814E6" w:rsidTr="003367ED">
        <w:trPr>
          <w:trHeight w:val="240"/>
        </w:trPr>
        <w:tc>
          <w:tcPr>
            <w:tcW w:w="3845" w:type="pct"/>
            <w:gridSpan w:val="8"/>
            <w:shd w:val="clear" w:color="auto" w:fill="auto"/>
          </w:tcPr>
          <w:p w:rsidR="00436E4A" w:rsidRPr="0051140D" w:rsidRDefault="00436E4A" w:rsidP="00A7036A">
            <w:pPr>
              <w:bidi/>
              <w:spacing w:after="60"/>
              <w:jc w:val="left"/>
              <w:rPr>
                <w:bCs/>
                <w:sz w:val="18"/>
                <w:szCs w:val="18"/>
                <w:lang w:val="en-US"/>
              </w:rPr>
            </w:pPr>
            <w:r w:rsidRPr="0051140D">
              <w:rPr>
                <w:rFonts w:hint="cs"/>
                <w:bCs/>
                <w:sz w:val="18"/>
                <w:szCs w:val="18"/>
                <w:rtl/>
                <w:lang w:val="en-US"/>
              </w:rPr>
              <w:t>(</w:t>
            </w:r>
            <w:r w:rsidR="00A7036A">
              <w:rPr>
                <w:rFonts w:hint="cs"/>
                <w:bCs/>
                <w:sz w:val="18"/>
                <w:szCs w:val="18"/>
                <w:rtl/>
                <w:lang w:val="en-US"/>
              </w:rPr>
              <w:t>ثالثا</w:t>
            </w:r>
            <w:r w:rsidRPr="0051140D">
              <w:rPr>
                <w:rFonts w:hint="cs"/>
                <w:bCs/>
                <w:sz w:val="18"/>
                <w:szCs w:val="18"/>
                <w:rtl/>
                <w:lang w:val="en-US"/>
              </w:rPr>
              <w:t>) أحدث البيانات القطاعية للبرنامج القطري (طن من قدرات استنفاد الأوزون)</w:t>
            </w:r>
          </w:p>
        </w:tc>
        <w:tc>
          <w:tcPr>
            <w:tcW w:w="1155" w:type="pct"/>
            <w:gridSpan w:val="2"/>
            <w:shd w:val="clear" w:color="auto" w:fill="auto"/>
          </w:tcPr>
          <w:p w:rsidR="00436E4A" w:rsidRPr="0051140D" w:rsidRDefault="00436E4A" w:rsidP="00C56D86">
            <w:pPr>
              <w:spacing w:after="60"/>
              <w:jc w:val="right"/>
              <w:rPr>
                <w:bCs/>
                <w:sz w:val="18"/>
                <w:szCs w:val="18"/>
                <w:lang w:val="en-US"/>
              </w:rPr>
            </w:pPr>
            <w:r w:rsidRPr="0051140D">
              <w:rPr>
                <w:rFonts w:hint="cs"/>
                <w:bCs/>
                <w:sz w:val="18"/>
                <w:szCs w:val="18"/>
                <w:rtl/>
                <w:lang w:val="en-US"/>
              </w:rPr>
              <w:t xml:space="preserve">السنة: </w:t>
            </w:r>
            <w:r w:rsidR="00C30640">
              <w:rPr>
                <w:rFonts w:hint="cs"/>
                <w:bCs/>
                <w:sz w:val="18"/>
                <w:szCs w:val="18"/>
                <w:rtl/>
                <w:lang w:val="en-US"/>
              </w:rPr>
              <w:t>2017</w:t>
            </w:r>
          </w:p>
        </w:tc>
      </w:tr>
      <w:tr w:rsidR="00436E4A" w:rsidRPr="003814E6" w:rsidTr="003367ED">
        <w:trPr>
          <w:trHeight w:val="240"/>
        </w:trPr>
        <w:tc>
          <w:tcPr>
            <w:tcW w:w="1227" w:type="pct"/>
            <w:shd w:val="clear" w:color="auto" w:fill="auto"/>
          </w:tcPr>
          <w:p w:rsidR="00436E4A" w:rsidRPr="00830A12" w:rsidRDefault="00436E4A" w:rsidP="00C56D86">
            <w:pPr>
              <w:bidi/>
              <w:spacing w:after="60"/>
              <w:jc w:val="center"/>
              <w:rPr>
                <w:sz w:val="18"/>
              </w:rPr>
            </w:pPr>
            <w:r>
              <w:rPr>
                <w:rFonts w:hint="cs"/>
                <w:sz w:val="18"/>
                <w:rtl/>
              </w:rPr>
              <w:t>كيميائي</w:t>
            </w:r>
          </w:p>
        </w:tc>
        <w:tc>
          <w:tcPr>
            <w:tcW w:w="545" w:type="pct"/>
            <w:shd w:val="clear" w:color="auto" w:fill="auto"/>
          </w:tcPr>
          <w:p w:rsidR="00436E4A" w:rsidRPr="00830A12" w:rsidRDefault="00436E4A" w:rsidP="00C56D86">
            <w:pPr>
              <w:bidi/>
              <w:spacing w:after="60"/>
              <w:jc w:val="center"/>
              <w:rPr>
                <w:sz w:val="18"/>
              </w:rPr>
            </w:pPr>
            <w:r>
              <w:rPr>
                <w:rFonts w:hint="cs"/>
                <w:sz w:val="18"/>
                <w:rtl/>
              </w:rPr>
              <w:t>الإيروصولات</w:t>
            </w:r>
          </w:p>
        </w:tc>
        <w:tc>
          <w:tcPr>
            <w:tcW w:w="375" w:type="pct"/>
            <w:shd w:val="clear" w:color="auto" w:fill="auto"/>
          </w:tcPr>
          <w:p w:rsidR="00436E4A" w:rsidRPr="00830A12" w:rsidRDefault="00436E4A" w:rsidP="00C56D86">
            <w:pPr>
              <w:bidi/>
              <w:spacing w:after="60"/>
              <w:jc w:val="center"/>
              <w:rPr>
                <w:sz w:val="18"/>
              </w:rPr>
            </w:pPr>
            <w:r>
              <w:rPr>
                <w:rFonts w:hint="cs"/>
                <w:sz w:val="18"/>
                <w:rtl/>
              </w:rPr>
              <w:t>الرغاوي</w:t>
            </w:r>
          </w:p>
        </w:tc>
        <w:tc>
          <w:tcPr>
            <w:tcW w:w="340" w:type="pct"/>
            <w:shd w:val="clear" w:color="auto" w:fill="auto"/>
          </w:tcPr>
          <w:p w:rsidR="00436E4A" w:rsidRPr="00830A12" w:rsidRDefault="00436E4A" w:rsidP="00C56D86">
            <w:pPr>
              <w:bidi/>
              <w:spacing w:after="60"/>
              <w:jc w:val="center"/>
              <w:rPr>
                <w:sz w:val="18"/>
              </w:rPr>
            </w:pPr>
            <w:r>
              <w:rPr>
                <w:rFonts w:hint="cs"/>
                <w:sz w:val="18"/>
                <w:rtl/>
              </w:rPr>
              <w:t>مكافحة الحريق</w:t>
            </w:r>
          </w:p>
        </w:tc>
        <w:tc>
          <w:tcPr>
            <w:tcW w:w="687" w:type="pct"/>
            <w:gridSpan w:val="2"/>
            <w:shd w:val="clear" w:color="auto" w:fill="auto"/>
          </w:tcPr>
          <w:p w:rsidR="00436E4A" w:rsidRPr="00830A12" w:rsidRDefault="00436E4A" w:rsidP="00C56D86">
            <w:pPr>
              <w:bidi/>
              <w:spacing w:after="60"/>
              <w:jc w:val="center"/>
              <w:rPr>
                <w:sz w:val="18"/>
              </w:rPr>
            </w:pPr>
            <w:r>
              <w:rPr>
                <w:rFonts w:hint="cs"/>
                <w:sz w:val="18"/>
                <w:rtl/>
              </w:rPr>
              <w:t>التبريد</w:t>
            </w:r>
          </w:p>
        </w:tc>
        <w:tc>
          <w:tcPr>
            <w:tcW w:w="360" w:type="pct"/>
            <w:shd w:val="clear" w:color="auto" w:fill="auto"/>
          </w:tcPr>
          <w:p w:rsidR="00436E4A" w:rsidRPr="00830A12" w:rsidRDefault="00436E4A" w:rsidP="00C56D86">
            <w:pPr>
              <w:bidi/>
              <w:spacing w:after="60"/>
              <w:jc w:val="center"/>
              <w:rPr>
                <w:sz w:val="18"/>
              </w:rPr>
            </w:pPr>
            <w:r>
              <w:rPr>
                <w:rFonts w:hint="cs"/>
                <w:sz w:val="18"/>
                <w:rtl/>
              </w:rPr>
              <w:t>المذيبات</w:t>
            </w:r>
          </w:p>
        </w:tc>
        <w:tc>
          <w:tcPr>
            <w:tcW w:w="311" w:type="pct"/>
            <w:shd w:val="clear" w:color="auto" w:fill="auto"/>
          </w:tcPr>
          <w:p w:rsidR="00436E4A" w:rsidRPr="00830A12" w:rsidRDefault="00436E4A" w:rsidP="00C56D86">
            <w:pPr>
              <w:bidi/>
              <w:spacing w:after="60"/>
              <w:jc w:val="center"/>
              <w:rPr>
                <w:sz w:val="18"/>
              </w:rPr>
            </w:pPr>
            <w:r>
              <w:rPr>
                <w:rFonts w:hint="cs"/>
                <w:sz w:val="18"/>
                <w:rtl/>
              </w:rPr>
              <w:t>عامل تصنيع</w:t>
            </w:r>
          </w:p>
        </w:tc>
        <w:tc>
          <w:tcPr>
            <w:tcW w:w="494" w:type="pct"/>
            <w:shd w:val="clear" w:color="auto" w:fill="auto"/>
          </w:tcPr>
          <w:p w:rsidR="00436E4A" w:rsidRPr="00830A12" w:rsidRDefault="00436E4A" w:rsidP="00C56D86">
            <w:pPr>
              <w:bidi/>
              <w:spacing w:after="60"/>
              <w:jc w:val="center"/>
              <w:rPr>
                <w:sz w:val="18"/>
              </w:rPr>
            </w:pPr>
            <w:r>
              <w:rPr>
                <w:rFonts w:hint="cs"/>
                <w:sz w:val="18"/>
                <w:rtl/>
              </w:rPr>
              <w:t>الاستخدامات المعملية</w:t>
            </w:r>
          </w:p>
        </w:tc>
        <w:tc>
          <w:tcPr>
            <w:tcW w:w="661" w:type="pct"/>
            <w:shd w:val="clear" w:color="auto" w:fill="auto"/>
          </w:tcPr>
          <w:p w:rsidR="00436E4A" w:rsidRPr="00830A12" w:rsidRDefault="00436E4A" w:rsidP="00C56D86">
            <w:pPr>
              <w:bidi/>
              <w:spacing w:after="60"/>
              <w:jc w:val="center"/>
              <w:rPr>
                <w:sz w:val="18"/>
              </w:rPr>
            </w:pPr>
            <w:r>
              <w:rPr>
                <w:rFonts w:hint="cs"/>
                <w:sz w:val="18"/>
                <w:rtl/>
              </w:rPr>
              <w:t>إجمالي استهلاك القطاع</w:t>
            </w:r>
          </w:p>
        </w:tc>
      </w:tr>
      <w:tr w:rsidR="00436E4A" w:rsidRPr="003814E6" w:rsidTr="003367ED">
        <w:trPr>
          <w:trHeight w:val="240"/>
        </w:trPr>
        <w:tc>
          <w:tcPr>
            <w:tcW w:w="2487" w:type="pct"/>
            <w:gridSpan w:val="4"/>
            <w:shd w:val="clear" w:color="auto" w:fill="auto"/>
          </w:tcPr>
          <w:p w:rsidR="00436E4A" w:rsidRPr="00830A12" w:rsidRDefault="00436E4A" w:rsidP="00C56D86">
            <w:pPr>
              <w:bidi/>
              <w:spacing w:after="60"/>
              <w:rPr>
                <w:sz w:val="18"/>
              </w:rPr>
            </w:pPr>
            <w:r w:rsidRPr="00830A12">
              <w:rPr>
                <w:sz w:val="18"/>
              </w:rPr>
              <w:t xml:space="preserve"> </w:t>
            </w:r>
          </w:p>
        </w:tc>
        <w:tc>
          <w:tcPr>
            <w:tcW w:w="378" w:type="pct"/>
            <w:shd w:val="clear" w:color="auto" w:fill="auto"/>
          </w:tcPr>
          <w:p w:rsidR="00436E4A" w:rsidRPr="00830A12" w:rsidRDefault="00436E4A" w:rsidP="00C56D86">
            <w:pPr>
              <w:bidi/>
              <w:spacing w:after="60"/>
              <w:rPr>
                <w:sz w:val="18"/>
              </w:rPr>
            </w:pPr>
            <w:r>
              <w:rPr>
                <w:rFonts w:hint="cs"/>
                <w:sz w:val="18"/>
                <w:rtl/>
              </w:rPr>
              <w:t>التصنيع</w:t>
            </w:r>
          </w:p>
        </w:tc>
        <w:tc>
          <w:tcPr>
            <w:tcW w:w="309" w:type="pct"/>
            <w:shd w:val="clear" w:color="auto" w:fill="auto"/>
          </w:tcPr>
          <w:p w:rsidR="00436E4A" w:rsidRPr="00830A12" w:rsidRDefault="00436E4A" w:rsidP="00C56D86">
            <w:pPr>
              <w:bidi/>
              <w:spacing w:after="60"/>
              <w:rPr>
                <w:sz w:val="18"/>
              </w:rPr>
            </w:pPr>
            <w:r>
              <w:rPr>
                <w:rFonts w:hint="cs"/>
                <w:sz w:val="18"/>
                <w:rtl/>
              </w:rPr>
              <w:t>الخدمة</w:t>
            </w:r>
          </w:p>
        </w:tc>
        <w:tc>
          <w:tcPr>
            <w:tcW w:w="1826" w:type="pct"/>
            <w:gridSpan w:val="4"/>
            <w:shd w:val="clear" w:color="auto" w:fill="auto"/>
          </w:tcPr>
          <w:p w:rsidR="00436E4A" w:rsidRPr="00830A12" w:rsidRDefault="00436E4A" w:rsidP="00C56D86">
            <w:pPr>
              <w:bidi/>
              <w:spacing w:after="60"/>
              <w:rPr>
                <w:sz w:val="18"/>
              </w:rPr>
            </w:pPr>
          </w:p>
        </w:tc>
      </w:tr>
      <w:tr w:rsidR="00C30640" w:rsidRPr="003814E6" w:rsidTr="003367ED">
        <w:trPr>
          <w:trHeight w:val="240"/>
        </w:trPr>
        <w:tc>
          <w:tcPr>
            <w:tcW w:w="1227" w:type="pct"/>
            <w:shd w:val="clear" w:color="auto" w:fill="auto"/>
          </w:tcPr>
          <w:p w:rsidR="00C30640" w:rsidRDefault="00C30640" w:rsidP="00C30640">
            <w:pPr>
              <w:bidi/>
              <w:spacing w:after="60"/>
              <w:jc w:val="left"/>
              <w:rPr>
                <w:sz w:val="18"/>
                <w:szCs w:val="18"/>
                <w:rtl/>
                <w:lang w:val="en-US"/>
              </w:rPr>
            </w:pPr>
            <w:r>
              <w:rPr>
                <w:rFonts w:hint="cs"/>
                <w:sz w:val="18"/>
                <w:szCs w:val="18"/>
                <w:rtl/>
                <w:lang w:val="en-US"/>
              </w:rPr>
              <w:t>الهيدروكلوروفلوروكربون-22</w:t>
            </w:r>
          </w:p>
        </w:tc>
        <w:tc>
          <w:tcPr>
            <w:tcW w:w="545" w:type="pct"/>
            <w:shd w:val="clear" w:color="auto" w:fill="auto"/>
          </w:tcPr>
          <w:p w:rsidR="00C30640" w:rsidRPr="00885818" w:rsidRDefault="00C30640" w:rsidP="00C30640">
            <w:pPr>
              <w:spacing w:after="60"/>
              <w:jc w:val="right"/>
              <w:rPr>
                <w:sz w:val="18"/>
                <w:lang w:val="en-CA"/>
              </w:rPr>
            </w:pPr>
          </w:p>
        </w:tc>
        <w:tc>
          <w:tcPr>
            <w:tcW w:w="375" w:type="pct"/>
            <w:shd w:val="clear" w:color="auto" w:fill="auto"/>
          </w:tcPr>
          <w:p w:rsidR="00C30640" w:rsidRPr="00885818" w:rsidRDefault="00C30640" w:rsidP="00C30640">
            <w:pPr>
              <w:spacing w:after="60"/>
              <w:jc w:val="right"/>
              <w:rPr>
                <w:sz w:val="18"/>
                <w:lang w:val="en-CA"/>
              </w:rPr>
            </w:pPr>
          </w:p>
        </w:tc>
        <w:tc>
          <w:tcPr>
            <w:tcW w:w="340" w:type="pct"/>
            <w:shd w:val="clear" w:color="auto" w:fill="auto"/>
          </w:tcPr>
          <w:p w:rsidR="00C30640" w:rsidRPr="00885818" w:rsidRDefault="00C30640" w:rsidP="00C30640">
            <w:pPr>
              <w:spacing w:after="60"/>
              <w:jc w:val="right"/>
              <w:rPr>
                <w:sz w:val="18"/>
                <w:lang w:val="en-CA"/>
              </w:rPr>
            </w:pPr>
          </w:p>
        </w:tc>
        <w:tc>
          <w:tcPr>
            <w:tcW w:w="378" w:type="pct"/>
            <w:shd w:val="clear" w:color="auto" w:fill="auto"/>
          </w:tcPr>
          <w:p w:rsidR="00C30640" w:rsidRPr="00885818" w:rsidRDefault="00C30640" w:rsidP="00C30640">
            <w:pPr>
              <w:spacing w:after="60"/>
              <w:jc w:val="right"/>
              <w:rPr>
                <w:sz w:val="18"/>
                <w:lang w:val="en-CA"/>
              </w:rPr>
            </w:pPr>
          </w:p>
        </w:tc>
        <w:tc>
          <w:tcPr>
            <w:tcW w:w="309" w:type="pct"/>
            <w:shd w:val="clear" w:color="auto" w:fill="auto"/>
          </w:tcPr>
          <w:p w:rsidR="00C30640" w:rsidRPr="00885818" w:rsidRDefault="003367ED" w:rsidP="00C30640">
            <w:pPr>
              <w:spacing w:after="60"/>
              <w:jc w:val="right"/>
              <w:rPr>
                <w:sz w:val="18"/>
                <w:lang w:val="en-CA"/>
              </w:rPr>
            </w:pPr>
            <w:r w:rsidRPr="003367ED">
              <w:rPr>
                <w:rFonts w:hint="cs"/>
                <w:sz w:val="14"/>
                <w:szCs w:val="16"/>
                <w:rtl/>
                <w:lang w:val="en-CA"/>
              </w:rPr>
              <w:t>5.01</w:t>
            </w:r>
          </w:p>
        </w:tc>
        <w:tc>
          <w:tcPr>
            <w:tcW w:w="360" w:type="pct"/>
            <w:shd w:val="clear" w:color="auto" w:fill="auto"/>
          </w:tcPr>
          <w:p w:rsidR="00C30640" w:rsidRPr="00885818" w:rsidRDefault="00C30640" w:rsidP="00C30640">
            <w:pPr>
              <w:spacing w:after="60"/>
              <w:jc w:val="right"/>
              <w:rPr>
                <w:sz w:val="18"/>
                <w:lang w:val="en-CA"/>
              </w:rPr>
            </w:pPr>
          </w:p>
        </w:tc>
        <w:tc>
          <w:tcPr>
            <w:tcW w:w="311" w:type="pct"/>
            <w:shd w:val="clear" w:color="auto" w:fill="auto"/>
          </w:tcPr>
          <w:p w:rsidR="00C30640" w:rsidRPr="00885818" w:rsidRDefault="00C30640" w:rsidP="00C30640">
            <w:pPr>
              <w:spacing w:after="60"/>
              <w:jc w:val="right"/>
              <w:rPr>
                <w:sz w:val="18"/>
                <w:lang w:val="en-CA"/>
              </w:rPr>
            </w:pPr>
          </w:p>
        </w:tc>
        <w:tc>
          <w:tcPr>
            <w:tcW w:w="494" w:type="pct"/>
            <w:shd w:val="clear" w:color="auto" w:fill="auto"/>
          </w:tcPr>
          <w:p w:rsidR="00C30640" w:rsidRPr="00885818" w:rsidRDefault="00C30640" w:rsidP="00C30640">
            <w:pPr>
              <w:spacing w:after="60"/>
              <w:jc w:val="right"/>
              <w:rPr>
                <w:sz w:val="18"/>
                <w:lang w:val="en-CA"/>
              </w:rPr>
            </w:pPr>
          </w:p>
        </w:tc>
        <w:tc>
          <w:tcPr>
            <w:tcW w:w="661" w:type="pct"/>
            <w:shd w:val="clear" w:color="auto" w:fill="auto"/>
          </w:tcPr>
          <w:p w:rsidR="00C30640" w:rsidRPr="00885818" w:rsidRDefault="003367ED" w:rsidP="00C30640">
            <w:pPr>
              <w:spacing w:after="60"/>
              <w:jc w:val="right"/>
              <w:rPr>
                <w:sz w:val="18"/>
                <w:lang w:val="en-CA"/>
              </w:rPr>
            </w:pPr>
            <w:r w:rsidRPr="003367ED">
              <w:rPr>
                <w:rFonts w:hint="cs"/>
                <w:sz w:val="14"/>
                <w:szCs w:val="16"/>
                <w:rtl/>
                <w:lang w:val="en-CA"/>
              </w:rPr>
              <w:t>5.01</w:t>
            </w:r>
          </w:p>
        </w:tc>
      </w:tr>
    </w:tbl>
    <w:p w:rsidR="00436E4A" w:rsidRPr="003814E6" w:rsidRDefault="00436E4A" w:rsidP="00436E4A">
      <w:pPr>
        <w:spacing w:after="60"/>
        <w:jc w:val="center"/>
        <w:rPr>
          <w:sz w:val="18"/>
          <w:szCs w:val="18"/>
          <w:lang w:val="en-US"/>
        </w:rPr>
      </w:pPr>
    </w:p>
    <w:tbl>
      <w:tblPr>
        <w:tblStyle w:val="TableGrid"/>
        <w:bidiVisual/>
        <w:tblW w:w="5435" w:type="pct"/>
        <w:tblInd w:w="-48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2"/>
        <w:gridCol w:w="754"/>
        <w:gridCol w:w="5332"/>
        <w:gridCol w:w="1085"/>
      </w:tblGrid>
      <w:tr w:rsidR="00436E4A" w:rsidRPr="003814E6" w:rsidTr="003367ED">
        <w:trPr>
          <w:trHeight w:val="240"/>
        </w:trPr>
        <w:tc>
          <w:tcPr>
            <w:tcW w:w="5000" w:type="pct"/>
            <w:gridSpan w:val="4"/>
            <w:shd w:val="clear" w:color="auto" w:fill="auto"/>
          </w:tcPr>
          <w:p w:rsidR="00436E4A" w:rsidRPr="0051140D" w:rsidRDefault="00436E4A" w:rsidP="00A7036A">
            <w:pPr>
              <w:bidi/>
              <w:spacing w:after="60"/>
              <w:jc w:val="left"/>
              <w:rPr>
                <w:bCs/>
                <w:sz w:val="18"/>
                <w:szCs w:val="18"/>
                <w:lang w:val="en-US"/>
              </w:rPr>
            </w:pPr>
            <w:r w:rsidRPr="0051140D">
              <w:rPr>
                <w:rFonts w:hint="cs"/>
                <w:bCs/>
                <w:sz w:val="18"/>
                <w:szCs w:val="18"/>
                <w:rtl/>
                <w:lang w:val="en-US"/>
              </w:rPr>
              <w:t>(</w:t>
            </w:r>
            <w:r w:rsidR="00A7036A">
              <w:rPr>
                <w:rFonts w:hint="cs"/>
                <w:bCs/>
                <w:sz w:val="18"/>
                <w:szCs w:val="18"/>
                <w:rtl/>
                <w:lang w:val="en-US"/>
              </w:rPr>
              <w:t>رابعا</w:t>
            </w:r>
            <w:r w:rsidRPr="0051140D">
              <w:rPr>
                <w:rFonts w:hint="cs"/>
                <w:bCs/>
                <w:sz w:val="18"/>
                <w:szCs w:val="18"/>
                <w:rtl/>
                <w:lang w:val="en-US"/>
              </w:rPr>
              <w:t>) بيانات الاستهلاك (طن من قدرات استنفاد الأوزون)</w:t>
            </w:r>
          </w:p>
        </w:tc>
      </w:tr>
      <w:tr w:rsidR="00436E4A" w:rsidRPr="003814E6" w:rsidTr="003367ED">
        <w:trPr>
          <w:trHeight w:val="240"/>
        </w:trPr>
        <w:tc>
          <w:tcPr>
            <w:tcW w:w="1472"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خط الأساس للفترة 2009-2010</w:t>
            </w:r>
          </w:p>
        </w:tc>
        <w:tc>
          <w:tcPr>
            <w:tcW w:w="371" w:type="pct"/>
            <w:shd w:val="clear" w:color="auto" w:fill="auto"/>
          </w:tcPr>
          <w:p w:rsidR="00436E4A" w:rsidRPr="003367ED" w:rsidRDefault="003367ED" w:rsidP="003367ED">
            <w:pPr>
              <w:spacing w:after="60"/>
              <w:jc w:val="right"/>
              <w:rPr>
                <w:sz w:val="18"/>
                <w:lang w:val="en-CA" w:bidi="ar-SA"/>
              </w:rPr>
            </w:pPr>
            <w:r>
              <w:rPr>
                <w:sz w:val="18"/>
                <w:lang w:val="en-CA"/>
              </w:rPr>
              <w:t>8.69</w:t>
            </w:r>
          </w:p>
        </w:tc>
        <w:tc>
          <w:tcPr>
            <w:tcW w:w="2623"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نقطة البداية للتخفيضات المجمعة المستدامة</w:t>
            </w:r>
          </w:p>
        </w:tc>
        <w:tc>
          <w:tcPr>
            <w:tcW w:w="534" w:type="pct"/>
            <w:shd w:val="clear" w:color="auto" w:fill="auto"/>
          </w:tcPr>
          <w:p w:rsidR="00436E4A" w:rsidRPr="003814E6" w:rsidRDefault="003367ED" w:rsidP="00C56D86">
            <w:pPr>
              <w:spacing w:after="60"/>
              <w:jc w:val="right"/>
              <w:rPr>
                <w:sz w:val="18"/>
                <w:szCs w:val="18"/>
                <w:lang w:val="en-US"/>
              </w:rPr>
            </w:pPr>
            <w:r>
              <w:rPr>
                <w:rFonts w:hint="cs"/>
                <w:sz w:val="18"/>
                <w:szCs w:val="18"/>
                <w:rtl/>
                <w:lang w:val="en-US"/>
              </w:rPr>
              <w:t>8.69</w:t>
            </w:r>
          </w:p>
        </w:tc>
      </w:tr>
      <w:tr w:rsidR="00436E4A" w:rsidRPr="003814E6" w:rsidTr="003367ED">
        <w:trPr>
          <w:trHeight w:val="240"/>
        </w:trPr>
        <w:tc>
          <w:tcPr>
            <w:tcW w:w="5000" w:type="pct"/>
            <w:gridSpan w:val="4"/>
            <w:shd w:val="clear" w:color="auto" w:fill="auto"/>
          </w:tcPr>
          <w:p w:rsidR="00436E4A" w:rsidRPr="0051140D" w:rsidRDefault="00436E4A" w:rsidP="00C56D86">
            <w:pPr>
              <w:spacing w:after="60"/>
              <w:jc w:val="center"/>
              <w:rPr>
                <w:bCs/>
                <w:sz w:val="18"/>
                <w:szCs w:val="18"/>
                <w:lang w:val="en-US"/>
              </w:rPr>
            </w:pPr>
            <w:r w:rsidRPr="0051140D">
              <w:rPr>
                <w:rFonts w:hint="cs"/>
                <w:bCs/>
                <w:sz w:val="18"/>
                <w:szCs w:val="18"/>
                <w:rtl/>
                <w:lang w:val="en-US"/>
              </w:rPr>
              <w:t>الاستهلاك المؤهل للتمويل (طن من قدرات استنفاد الأوزون)</w:t>
            </w:r>
          </w:p>
        </w:tc>
      </w:tr>
      <w:tr w:rsidR="00436E4A" w:rsidRPr="003814E6" w:rsidTr="003367ED">
        <w:trPr>
          <w:trHeight w:val="240"/>
        </w:trPr>
        <w:tc>
          <w:tcPr>
            <w:tcW w:w="1472"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موافق عليه بالفعل:</w:t>
            </w:r>
          </w:p>
        </w:tc>
        <w:tc>
          <w:tcPr>
            <w:tcW w:w="371" w:type="pct"/>
            <w:shd w:val="clear" w:color="auto" w:fill="auto"/>
          </w:tcPr>
          <w:p w:rsidR="00436E4A" w:rsidRPr="003814E6" w:rsidRDefault="003367ED" w:rsidP="00C56D86">
            <w:pPr>
              <w:spacing w:after="60"/>
              <w:jc w:val="right"/>
              <w:rPr>
                <w:sz w:val="18"/>
                <w:szCs w:val="18"/>
                <w:lang w:val="en-US"/>
              </w:rPr>
            </w:pPr>
            <w:r>
              <w:rPr>
                <w:rFonts w:hint="cs"/>
                <w:sz w:val="18"/>
                <w:szCs w:val="18"/>
                <w:rtl/>
                <w:lang w:val="en-US"/>
              </w:rPr>
              <w:t>3.04</w:t>
            </w:r>
          </w:p>
        </w:tc>
        <w:tc>
          <w:tcPr>
            <w:tcW w:w="2623" w:type="pct"/>
            <w:shd w:val="clear" w:color="auto" w:fill="auto"/>
          </w:tcPr>
          <w:p w:rsidR="00436E4A" w:rsidRPr="003814E6" w:rsidRDefault="00436E4A" w:rsidP="00C56D86">
            <w:pPr>
              <w:spacing w:after="60"/>
              <w:jc w:val="center"/>
              <w:rPr>
                <w:sz w:val="18"/>
                <w:szCs w:val="18"/>
                <w:lang w:val="en-US"/>
              </w:rPr>
            </w:pPr>
            <w:r>
              <w:rPr>
                <w:rFonts w:hint="cs"/>
                <w:sz w:val="18"/>
                <w:szCs w:val="18"/>
                <w:rtl/>
                <w:lang w:val="en-US"/>
              </w:rPr>
              <w:t>المتبقي</w:t>
            </w:r>
          </w:p>
        </w:tc>
        <w:tc>
          <w:tcPr>
            <w:tcW w:w="534" w:type="pct"/>
            <w:shd w:val="clear" w:color="auto" w:fill="auto"/>
          </w:tcPr>
          <w:p w:rsidR="00436E4A" w:rsidRPr="003814E6" w:rsidRDefault="003367ED" w:rsidP="00C56D86">
            <w:pPr>
              <w:spacing w:after="60"/>
              <w:jc w:val="right"/>
              <w:rPr>
                <w:sz w:val="18"/>
                <w:szCs w:val="18"/>
                <w:lang w:val="en-US"/>
              </w:rPr>
            </w:pPr>
            <w:r>
              <w:rPr>
                <w:rFonts w:hint="cs"/>
                <w:sz w:val="18"/>
                <w:szCs w:val="18"/>
                <w:rtl/>
                <w:lang w:val="en-US"/>
              </w:rPr>
              <w:t>5.65</w:t>
            </w:r>
          </w:p>
        </w:tc>
      </w:tr>
    </w:tbl>
    <w:p w:rsidR="000B3FC8" w:rsidRPr="003814E6" w:rsidRDefault="000B3FC8" w:rsidP="000B3FC8">
      <w:pPr>
        <w:spacing w:after="60"/>
        <w:jc w:val="center"/>
        <w:rPr>
          <w:sz w:val="18"/>
          <w:szCs w:val="18"/>
          <w:lang w:val="en-US"/>
        </w:rPr>
      </w:pPr>
    </w:p>
    <w:tbl>
      <w:tblPr>
        <w:tblStyle w:val="TableGrid"/>
        <w:bidiVisual/>
        <w:tblW w:w="5436" w:type="pct"/>
        <w:tblInd w:w="-444" w:type="dxa"/>
        <w:tblLook w:val="04A0" w:firstRow="1" w:lastRow="0" w:firstColumn="1" w:lastColumn="0" w:noHBand="0" w:noVBand="1"/>
      </w:tblPr>
      <w:tblGrid>
        <w:gridCol w:w="1245"/>
        <w:gridCol w:w="5278"/>
        <w:gridCol w:w="1210"/>
        <w:gridCol w:w="901"/>
        <w:gridCol w:w="1531"/>
      </w:tblGrid>
      <w:tr w:rsidR="00B84E7C" w:rsidRPr="003814E6" w:rsidTr="003367ED">
        <w:trPr>
          <w:trHeight w:val="251"/>
        </w:trPr>
        <w:tc>
          <w:tcPr>
            <w:tcW w:w="3209" w:type="pct"/>
            <w:gridSpan w:val="2"/>
            <w:shd w:val="clear" w:color="auto" w:fill="auto"/>
          </w:tcPr>
          <w:p w:rsidR="00B84E7C" w:rsidRPr="0051140D" w:rsidRDefault="00B84E7C" w:rsidP="00A7036A">
            <w:pPr>
              <w:bidi/>
              <w:spacing w:after="60"/>
              <w:jc w:val="left"/>
              <w:rPr>
                <w:bCs/>
                <w:color w:val="000000" w:themeColor="text1"/>
                <w:sz w:val="18"/>
                <w:szCs w:val="18"/>
              </w:rPr>
            </w:pPr>
            <w:r w:rsidRPr="0051140D">
              <w:rPr>
                <w:rFonts w:hint="cs"/>
                <w:bCs/>
                <w:color w:val="000000" w:themeColor="text1"/>
                <w:sz w:val="18"/>
                <w:szCs w:val="18"/>
                <w:rtl/>
              </w:rPr>
              <w:t>(</w:t>
            </w:r>
            <w:r w:rsidR="00A7036A">
              <w:rPr>
                <w:rFonts w:hint="cs"/>
                <w:bCs/>
                <w:color w:val="000000" w:themeColor="text1"/>
                <w:sz w:val="18"/>
                <w:szCs w:val="18"/>
                <w:rtl/>
              </w:rPr>
              <w:t>خامسا</w:t>
            </w:r>
            <w:r w:rsidRPr="0051140D">
              <w:rPr>
                <w:rFonts w:hint="cs"/>
                <w:bCs/>
                <w:color w:val="000000" w:themeColor="text1"/>
                <w:sz w:val="18"/>
                <w:szCs w:val="18"/>
                <w:rtl/>
              </w:rPr>
              <w:t>) خطة الأعمال</w:t>
            </w:r>
          </w:p>
        </w:tc>
        <w:tc>
          <w:tcPr>
            <w:tcW w:w="595" w:type="pct"/>
            <w:shd w:val="clear" w:color="auto" w:fill="auto"/>
          </w:tcPr>
          <w:p w:rsidR="00B84E7C" w:rsidRPr="00034597" w:rsidRDefault="00B84E7C" w:rsidP="00B84E7C">
            <w:pPr>
              <w:spacing w:after="60"/>
              <w:jc w:val="center"/>
              <w:rPr>
                <w:b/>
                <w:sz w:val="18"/>
                <w:lang w:val="en-US"/>
              </w:rPr>
            </w:pPr>
            <w:r w:rsidRPr="00034597">
              <w:rPr>
                <w:b/>
                <w:sz w:val="18"/>
                <w:lang w:val="en-US"/>
              </w:rPr>
              <w:t>2019</w:t>
            </w:r>
          </w:p>
        </w:tc>
        <w:tc>
          <w:tcPr>
            <w:tcW w:w="443" w:type="pct"/>
          </w:tcPr>
          <w:p w:rsidR="00B84E7C" w:rsidRPr="00B84E7C" w:rsidRDefault="00B84E7C" w:rsidP="00B84E7C">
            <w:pPr>
              <w:spacing w:after="60"/>
              <w:jc w:val="center"/>
              <w:rPr>
                <w:b/>
                <w:sz w:val="18"/>
                <w:rtl/>
                <w:lang w:val="en-US" w:bidi="ar-EG"/>
              </w:rPr>
            </w:pPr>
            <w:r w:rsidRPr="00B84E7C">
              <w:rPr>
                <w:b/>
                <w:sz w:val="18"/>
                <w:lang w:val="en-US" w:bidi="ar-EG"/>
              </w:rPr>
              <w:t>2020</w:t>
            </w:r>
          </w:p>
        </w:tc>
        <w:tc>
          <w:tcPr>
            <w:tcW w:w="753" w:type="pct"/>
          </w:tcPr>
          <w:p w:rsidR="00B84E7C" w:rsidRPr="00A0789D" w:rsidRDefault="00B84E7C" w:rsidP="00B84E7C">
            <w:pPr>
              <w:spacing w:after="60"/>
              <w:jc w:val="center"/>
              <w:rPr>
                <w:bCs/>
                <w:sz w:val="18"/>
                <w:rtl/>
                <w:lang w:val="en-US" w:bidi="ar-EG"/>
              </w:rPr>
            </w:pPr>
            <w:r w:rsidRPr="00A0789D">
              <w:rPr>
                <w:rFonts w:hint="cs"/>
                <w:bCs/>
                <w:sz w:val="18"/>
                <w:rtl/>
                <w:lang w:val="en-US" w:bidi="ar-EG"/>
              </w:rPr>
              <w:t>المجموع</w:t>
            </w:r>
          </w:p>
        </w:tc>
      </w:tr>
      <w:tr w:rsidR="003367ED" w:rsidRPr="003814E6" w:rsidTr="003367ED">
        <w:trPr>
          <w:trHeight w:val="251"/>
        </w:trPr>
        <w:tc>
          <w:tcPr>
            <w:tcW w:w="613" w:type="pct"/>
            <w:vMerge w:val="restart"/>
            <w:shd w:val="clear" w:color="auto" w:fill="auto"/>
          </w:tcPr>
          <w:p w:rsidR="003367ED" w:rsidRPr="003814E6" w:rsidRDefault="003367ED" w:rsidP="003367ED">
            <w:pPr>
              <w:bidi/>
              <w:spacing w:after="60"/>
              <w:rPr>
                <w:color w:val="000000" w:themeColor="text1"/>
                <w:sz w:val="18"/>
                <w:szCs w:val="18"/>
                <w:lang w:bidi="ar-EG"/>
              </w:rPr>
            </w:pPr>
            <w:r>
              <w:rPr>
                <w:rFonts w:hint="cs"/>
                <w:color w:val="000000" w:themeColor="text1"/>
                <w:sz w:val="18"/>
                <w:szCs w:val="18"/>
                <w:rtl/>
                <w:lang w:bidi="ar-EG"/>
              </w:rPr>
              <w:t>يونيب</w:t>
            </w:r>
          </w:p>
        </w:tc>
        <w:tc>
          <w:tcPr>
            <w:tcW w:w="2596" w:type="pct"/>
            <w:shd w:val="clear" w:color="auto" w:fill="auto"/>
          </w:tcPr>
          <w:p w:rsidR="003367ED" w:rsidRPr="003814E6" w:rsidRDefault="003367ED" w:rsidP="003367ED">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95" w:type="pct"/>
            <w:shd w:val="clear" w:color="auto" w:fill="auto"/>
          </w:tcPr>
          <w:p w:rsidR="003367ED" w:rsidRPr="00166851" w:rsidRDefault="003367ED" w:rsidP="003367ED">
            <w:pPr>
              <w:spacing w:after="60"/>
              <w:jc w:val="right"/>
              <w:rPr>
                <w:sz w:val="18"/>
                <w:lang w:val="en-CA"/>
              </w:rPr>
            </w:pPr>
            <w:r w:rsidRPr="00166851">
              <w:rPr>
                <w:sz w:val="18"/>
                <w:lang w:val="en-CA"/>
              </w:rPr>
              <w:t>0.54</w:t>
            </w:r>
          </w:p>
        </w:tc>
        <w:tc>
          <w:tcPr>
            <w:tcW w:w="443" w:type="pct"/>
          </w:tcPr>
          <w:p w:rsidR="003367ED" w:rsidRPr="00166851" w:rsidRDefault="003367ED" w:rsidP="003367ED">
            <w:pPr>
              <w:spacing w:after="60"/>
              <w:jc w:val="right"/>
              <w:rPr>
                <w:sz w:val="18"/>
                <w:lang w:val="en-CA"/>
              </w:rPr>
            </w:pPr>
          </w:p>
        </w:tc>
        <w:tc>
          <w:tcPr>
            <w:tcW w:w="753" w:type="pct"/>
          </w:tcPr>
          <w:p w:rsidR="003367ED" w:rsidRPr="00166851" w:rsidRDefault="003367ED" w:rsidP="003367ED">
            <w:pPr>
              <w:spacing w:after="60"/>
              <w:jc w:val="right"/>
              <w:rPr>
                <w:sz w:val="18"/>
                <w:lang w:val="en-CA"/>
              </w:rPr>
            </w:pPr>
            <w:r w:rsidRPr="00166851">
              <w:rPr>
                <w:sz w:val="18"/>
                <w:lang w:val="en-CA"/>
              </w:rPr>
              <w:t>0.54</w:t>
            </w:r>
          </w:p>
        </w:tc>
      </w:tr>
      <w:tr w:rsidR="003367ED" w:rsidRPr="003814E6" w:rsidTr="003367ED">
        <w:trPr>
          <w:trHeight w:val="251"/>
        </w:trPr>
        <w:tc>
          <w:tcPr>
            <w:tcW w:w="613" w:type="pct"/>
            <w:vMerge/>
            <w:shd w:val="clear" w:color="auto" w:fill="auto"/>
          </w:tcPr>
          <w:p w:rsidR="003367ED" w:rsidRPr="003814E6" w:rsidRDefault="003367ED" w:rsidP="003367ED">
            <w:pPr>
              <w:spacing w:after="60"/>
              <w:jc w:val="center"/>
              <w:rPr>
                <w:color w:val="000000" w:themeColor="text1"/>
                <w:sz w:val="18"/>
                <w:szCs w:val="18"/>
              </w:rPr>
            </w:pPr>
          </w:p>
        </w:tc>
        <w:tc>
          <w:tcPr>
            <w:tcW w:w="2596" w:type="pct"/>
            <w:shd w:val="clear" w:color="auto" w:fill="auto"/>
          </w:tcPr>
          <w:p w:rsidR="003367ED" w:rsidRPr="003814E6" w:rsidRDefault="003367ED" w:rsidP="003367ED">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95" w:type="pct"/>
            <w:shd w:val="clear" w:color="auto" w:fill="auto"/>
          </w:tcPr>
          <w:p w:rsidR="003367ED" w:rsidRPr="00166851" w:rsidRDefault="003367ED" w:rsidP="003367ED">
            <w:pPr>
              <w:spacing w:after="60"/>
              <w:jc w:val="right"/>
              <w:rPr>
                <w:sz w:val="18"/>
                <w:lang w:val="en-CA"/>
              </w:rPr>
            </w:pPr>
            <w:r w:rsidRPr="00166851">
              <w:rPr>
                <w:sz w:val="18"/>
                <w:lang w:val="en-CA"/>
              </w:rPr>
              <w:t>81,750</w:t>
            </w:r>
          </w:p>
        </w:tc>
        <w:tc>
          <w:tcPr>
            <w:tcW w:w="443" w:type="pct"/>
          </w:tcPr>
          <w:p w:rsidR="003367ED" w:rsidRPr="00166851" w:rsidRDefault="003367ED" w:rsidP="003367ED">
            <w:pPr>
              <w:spacing w:after="60"/>
              <w:jc w:val="right"/>
              <w:rPr>
                <w:sz w:val="18"/>
                <w:lang w:val="en-CA"/>
              </w:rPr>
            </w:pPr>
          </w:p>
        </w:tc>
        <w:tc>
          <w:tcPr>
            <w:tcW w:w="753" w:type="pct"/>
          </w:tcPr>
          <w:p w:rsidR="003367ED" w:rsidRPr="00166851" w:rsidRDefault="003367ED" w:rsidP="003367ED">
            <w:pPr>
              <w:spacing w:after="60"/>
              <w:jc w:val="right"/>
              <w:rPr>
                <w:sz w:val="18"/>
                <w:lang w:val="en-CA"/>
              </w:rPr>
            </w:pPr>
            <w:r w:rsidRPr="00166851">
              <w:rPr>
                <w:sz w:val="18"/>
                <w:lang w:val="en-CA"/>
              </w:rPr>
              <w:t>81,750</w:t>
            </w:r>
          </w:p>
        </w:tc>
      </w:tr>
      <w:tr w:rsidR="003367ED" w:rsidRPr="003814E6" w:rsidTr="003367ED">
        <w:trPr>
          <w:trHeight w:val="251"/>
        </w:trPr>
        <w:tc>
          <w:tcPr>
            <w:tcW w:w="613" w:type="pct"/>
            <w:vMerge w:val="restart"/>
            <w:shd w:val="clear" w:color="auto" w:fill="auto"/>
          </w:tcPr>
          <w:p w:rsidR="003367ED" w:rsidRPr="003814E6" w:rsidRDefault="003367ED" w:rsidP="003367ED">
            <w:pPr>
              <w:bidi/>
              <w:spacing w:after="60"/>
              <w:rPr>
                <w:color w:val="000000" w:themeColor="text1"/>
                <w:sz w:val="18"/>
                <w:szCs w:val="18"/>
              </w:rPr>
            </w:pPr>
            <w:r>
              <w:rPr>
                <w:rFonts w:hint="cs"/>
                <w:color w:val="000000" w:themeColor="text1"/>
                <w:sz w:val="18"/>
                <w:szCs w:val="18"/>
                <w:rtl/>
              </w:rPr>
              <w:t>يونيدو</w:t>
            </w:r>
          </w:p>
        </w:tc>
        <w:tc>
          <w:tcPr>
            <w:tcW w:w="2596" w:type="pct"/>
            <w:shd w:val="clear" w:color="auto" w:fill="auto"/>
          </w:tcPr>
          <w:p w:rsidR="003367ED" w:rsidRPr="003814E6" w:rsidRDefault="003367ED" w:rsidP="003367ED">
            <w:pPr>
              <w:bidi/>
              <w:spacing w:after="60"/>
              <w:jc w:val="left"/>
              <w:rPr>
                <w:color w:val="000000" w:themeColor="text1"/>
                <w:sz w:val="18"/>
                <w:szCs w:val="18"/>
              </w:rPr>
            </w:pPr>
            <w:r>
              <w:rPr>
                <w:rFonts w:hint="cs"/>
                <w:color w:val="000000" w:themeColor="text1"/>
                <w:sz w:val="18"/>
                <w:szCs w:val="18"/>
                <w:rtl/>
              </w:rPr>
              <w:t>إزالة المواد المستنفدة للأوزون (طن من قدرات استنفاد الأوزون)</w:t>
            </w:r>
          </w:p>
        </w:tc>
        <w:tc>
          <w:tcPr>
            <w:tcW w:w="595" w:type="pct"/>
            <w:shd w:val="clear" w:color="auto" w:fill="auto"/>
          </w:tcPr>
          <w:p w:rsidR="003367ED" w:rsidRPr="00166851" w:rsidRDefault="003367ED" w:rsidP="003367ED">
            <w:pPr>
              <w:spacing w:after="60"/>
              <w:jc w:val="right"/>
              <w:rPr>
                <w:sz w:val="18"/>
                <w:lang w:val="en-CA"/>
              </w:rPr>
            </w:pPr>
            <w:r w:rsidRPr="00166851">
              <w:rPr>
                <w:sz w:val="18"/>
                <w:lang w:val="en-CA"/>
              </w:rPr>
              <w:t>0.44</w:t>
            </w:r>
          </w:p>
        </w:tc>
        <w:tc>
          <w:tcPr>
            <w:tcW w:w="443" w:type="pct"/>
          </w:tcPr>
          <w:p w:rsidR="003367ED" w:rsidRPr="00166851" w:rsidRDefault="003367ED" w:rsidP="003367ED">
            <w:pPr>
              <w:spacing w:after="60"/>
              <w:jc w:val="right"/>
              <w:rPr>
                <w:sz w:val="18"/>
                <w:lang w:val="en-CA"/>
              </w:rPr>
            </w:pPr>
            <w:r w:rsidRPr="00166851">
              <w:rPr>
                <w:sz w:val="18"/>
                <w:lang w:val="en-CA"/>
              </w:rPr>
              <w:t>0.22</w:t>
            </w:r>
          </w:p>
        </w:tc>
        <w:tc>
          <w:tcPr>
            <w:tcW w:w="753" w:type="pct"/>
          </w:tcPr>
          <w:p w:rsidR="003367ED" w:rsidRPr="00166851" w:rsidRDefault="003367ED" w:rsidP="003367ED">
            <w:pPr>
              <w:spacing w:after="60"/>
              <w:jc w:val="right"/>
              <w:rPr>
                <w:sz w:val="18"/>
                <w:lang w:val="en-CA"/>
              </w:rPr>
            </w:pPr>
            <w:r w:rsidRPr="00166851">
              <w:rPr>
                <w:sz w:val="18"/>
                <w:lang w:val="en-CA"/>
              </w:rPr>
              <w:t>0.66</w:t>
            </w:r>
          </w:p>
        </w:tc>
      </w:tr>
      <w:tr w:rsidR="003367ED" w:rsidRPr="003814E6" w:rsidTr="003367ED">
        <w:trPr>
          <w:trHeight w:val="251"/>
        </w:trPr>
        <w:tc>
          <w:tcPr>
            <w:tcW w:w="613" w:type="pct"/>
            <w:vMerge/>
            <w:shd w:val="clear" w:color="auto" w:fill="auto"/>
          </w:tcPr>
          <w:p w:rsidR="003367ED" w:rsidRPr="003814E6" w:rsidRDefault="003367ED" w:rsidP="003367ED">
            <w:pPr>
              <w:spacing w:after="60"/>
              <w:jc w:val="center"/>
              <w:rPr>
                <w:color w:val="000000" w:themeColor="text1"/>
                <w:sz w:val="18"/>
                <w:szCs w:val="18"/>
              </w:rPr>
            </w:pPr>
          </w:p>
        </w:tc>
        <w:tc>
          <w:tcPr>
            <w:tcW w:w="2596" w:type="pct"/>
            <w:shd w:val="clear" w:color="auto" w:fill="auto"/>
          </w:tcPr>
          <w:p w:rsidR="003367ED" w:rsidRPr="003814E6" w:rsidRDefault="003367ED" w:rsidP="003367ED">
            <w:pPr>
              <w:bidi/>
              <w:spacing w:after="60"/>
              <w:jc w:val="left"/>
              <w:rPr>
                <w:color w:val="000000" w:themeColor="text1"/>
                <w:sz w:val="18"/>
                <w:szCs w:val="18"/>
              </w:rPr>
            </w:pPr>
            <w:r>
              <w:rPr>
                <w:rFonts w:hint="cs"/>
                <w:color w:val="000000" w:themeColor="text1"/>
                <w:sz w:val="18"/>
                <w:szCs w:val="18"/>
                <w:rtl/>
              </w:rPr>
              <w:t>التمويل (دولار أمريكي)</w:t>
            </w:r>
          </w:p>
        </w:tc>
        <w:tc>
          <w:tcPr>
            <w:tcW w:w="595" w:type="pct"/>
            <w:shd w:val="clear" w:color="auto" w:fill="auto"/>
          </w:tcPr>
          <w:p w:rsidR="003367ED" w:rsidRPr="00166851" w:rsidRDefault="003367ED" w:rsidP="003367ED">
            <w:pPr>
              <w:spacing w:after="60"/>
              <w:jc w:val="right"/>
              <w:rPr>
                <w:sz w:val="18"/>
                <w:lang w:val="en-CA"/>
              </w:rPr>
            </w:pPr>
            <w:r w:rsidRPr="00166851">
              <w:rPr>
                <w:sz w:val="18"/>
                <w:lang w:val="en-CA"/>
              </w:rPr>
              <w:t>67,800</w:t>
            </w:r>
          </w:p>
        </w:tc>
        <w:tc>
          <w:tcPr>
            <w:tcW w:w="443" w:type="pct"/>
          </w:tcPr>
          <w:p w:rsidR="003367ED" w:rsidRPr="00166851" w:rsidRDefault="003367ED" w:rsidP="003367ED">
            <w:pPr>
              <w:spacing w:after="60"/>
              <w:jc w:val="right"/>
              <w:rPr>
                <w:sz w:val="18"/>
                <w:lang w:val="en-CA"/>
              </w:rPr>
            </w:pPr>
            <w:r w:rsidRPr="00166851">
              <w:rPr>
                <w:sz w:val="18"/>
                <w:lang w:val="en-CA"/>
              </w:rPr>
              <w:t>33,900</w:t>
            </w:r>
          </w:p>
        </w:tc>
        <w:tc>
          <w:tcPr>
            <w:tcW w:w="753" w:type="pct"/>
          </w:tcPr>
          <w:p w:rsidR="003367ED" w:rsidRPr="00166851" w:rsidRDefault="003367ED" w:rsidP="003367ED">
            <w:pPr>
              <w:spacing w:after="60"/>
              <w:jc w:val="right"/>
              <w:rPr>
                <w:sz w:val="18"/>
                <w:lang w:val="en-CA"/>
              </w:rPr>
            </w:pPr>
            <w:r w:rsidRPr="00166851">
              <w:rPr>
                <w:sz w:val="18"/>
                <w:lang w:val="en-CA"/>
              </w:rPr>
              <w:t>101,700</w:t>
            </w:r>
          </w:p>
        </w:tc>
      </w:tr>
    </w:tbl>
    <w:p w:rsidR="009C0DF4" w:rsidRDefault="009C0DF4" w:rsidP="009C0DF4">
      <w:pPr>
        <w:bidi/>
        <w:spacing w:after="60"/>
        <w:rPr>
          <w:sz w:val="20"/>
          <w:rtl/>
          <w:lang w:val="en-CA"/>
        </w:rPr>
      </w:pPr>
    </w:p>
    <w:tbl>
      <w:tblPr>
        <w:tblStyle w:val="TableGrid"/>
        <w:bidiVisual/>
        <w:tblW w:w="5435" w:type="pct"/>
        <w:jc w:val="center"/>
        <w:tblLook w:val="04A0" w:firstRow="1" w:lastRow="0" w:firstColumn="1" w:lastColumn="0" w:noHBand="0" w:noVBand="1"/>
      </w:tblPr>
      <w:tblGrid>
        <w:gridCol w:w="931"/>
        <w:gridCol w:w="545"/>
        <w:gridCol w:w="827"/>
        <w:gridCol w:w="880"/>
        <w:gridCol w:w="759"/>
        <w:gridCol w:w="711"/>
        <w:gridCol w:w="881"/>
        <w:gridCol w:w="801"/>
        <w:gridCol w:w="584"/>
        <w:gridCol w:w="711"/>
        <w:gridCol w:w="921"/>
        <w:gridCol w:w="747"/>
        <w:gridCol w:w="865"/>
      </w:tblGrid>
      <w:tr w:rsidR="003367ED" w:rsidRPr="00F724C6" w:rsidTr="003367ED">
        <w:trPr>
          <w:jc w:val="center"/>
        </w:trPr>
        <w:tc>
          <w:tcPr>
            <w:tcW w:w="1139" w:type="pct"/>
            <w:gridSpan w:val="3"/>
            <w:shd w:val="clear" w:color="auto" w:fill="auto"/>
          </w:tcPr>
          <w:p w:rsidR="00C30640" w:rsidRPr="002A273E" w:rsidRDefault="00C30640" w:rsidP="00A7036A">
            <w:pPr>
              <w:bidi/>
              <w:spacing w:after="60"/>
              <w:jc w:val="left"/>
              <w:rPr>
                <w:bCs/>
                <w:sz w:val="18"/>
                <w:szCs w:val="18"/>
                <w:rtl/>
                <w:lang w:val="en-CA" w:bidi="ar-EG"/>
              </w:rPr>
            </w:pPr>
            <w:r w:rsidRPr="002A273E">
              <w:rPr>
                <w:rFonts w:hint="cs"/>
                <w:bCs/>
                <w:sz w:val="18"/>
                <w:szCs w:val="18"/>
                <w:rtl/>
                <w:lang w:val="en-CA" w:bidi="ar-EG"/>
              </w:rPr>
              <w:t>(</w:t>
            </w:r>
            <w:r w:rsidR="00A7036A">
              <w:rPr>
                <w:rFonts w:hint="cs"/>
                <w:bCs/>
                <w:sz w:val="18"/>
                <w:szCs w:val="18"/>
                <w:rtl/>
                <w:lang w:val="en-CA" w:bidi="ar-EG"/>
              </w:rPr>
              <w:t>سادسا</w:t>
            </w:r>
            <w:r w:rsidRPr="002A273E">
              <w:rPr>
                <w:rFonts w:hint="cs"/>
                <w:bCs/>
                <w:sz w:val="18"/>
                <w:szCs w:val="18"/>
                <w:rtl/>
                <w:lang w:val="en-CA" w:bidi="ar-EG"/>
              </w:rPr>
              <w:t>) بيانات المشروع</w:t>
            </w:r>
            <w:r w:rsidR="000B7A14">
              <w:rPr>
                <w:bCs/>
                <w:sz w:val="18"/>
                <w:szCs w:val="18"/>
                <w:lang w:val="en-CA" w:bidi="ar-EG"/>
              </w:rPr>
              <w:t>*</w:t>
            </w:r>
          </w:p>
        </w:tc>
        <w:tc>
          <w:tcPr>
            <w:tcW w:w="435" w:type="pct"/>
          </w:tcPr>
          <w:p w:rsidR="00C30640" w:rsidRPr="00885818" w:rsidRDefault="00C30640" w:rsidP="00C30640">
            <w:pPr>
              <w:spacing w:after="60"/>
              <w:jc w:val="center"/>
              <w:rPr>
                <w:b/>
                <w:sz w:val="18"/>
                <w:lang w:val="en-CA"/>
              </w:rPr>
            </w:pPr>
            <w:r w:rsidRPr="00885818">
              <w:rPr>
                <w:b/>
                <w:sz w:val="18"/>
                <w:lang w:val="en-CA"/>
              </w:rPr>
              <w:t>2012</w:t>
            </w:r>
          </w:p>
        </w:tc>
        <w:tc>
          <w:tcPr>
            <w:tcW w:w="375" w:type="pct"/>
            <w:shd w:val="clear" w:color="auto" w:fill="auto"/>
          </w:tcPr>
          <w:p w:rsidR="00C30640" w:rsidRPr="00885818" w:rsidRDefault="00C30640" w:rsidP="00C30640">
            <w:pPr>
              <w:spacing w:after="60"/>
              <w:jc w:val="center"/>
              <w:rPr>
                <w:b/>
                <w:sz w:val="18"/>
                <w:lang w:val="en-CA"/>
              </w:rPr>
            </w:pPr>
            <w:r w:rsidRPr="00885818">
              <w:rPr>
                <w:b/>
                <w:sz w:val="18"/>
                <w:lang w:val="en-CA"/>
              </w:rPr>
              <w:t>2013</w:t>
            </w:r>
          </w:p>
        </w:tc>
        <w:tc>
          <w:tcPr>
            <w:tcW w:w="350" w:type="pct"/>
            <w:shd w:val="clear" w:color="auto" w:fill="auto"/>
          </w:tcPr>
          <w:p w:rsidR="00C30640" w:rsidRPr="00885818" w:rsidRDefault="00C30640" w:rsidP="00C30640">
            <w:pPr>
              <w:spacing w:after="60"/>
              <w:jc w:val="center"/>
              <w:rPr>
                <w:b/>
                <w:sz w:val="18"/>
                <w:lang w:val="en-CA"/>
              </w:rPr>
            </w:pPr>
            <w:r w:rsidRPr="00885818">
              <w:rPr>
                <w:b/>
                <w:sz w:val="18"/>
                <w:lang w:val="en-CA"/>
              </w:rPr>
              <w:t>2014</w:t>
            </w:r>
          </w:p>
        </w:tc>
        <w:tc>
          <w:tcPr>
            <w:tcW w:w="435" w:type="pct"/>
            <w:shd w:val="clear" w:color="auto" w:fill="auto"/>
          </w:tcPr>
          <w:p w:rsidR="00C30640" w:rsidRPr="00885818" w:rsidRDefault="00C30640" w:rsidP="00C30640">
            <w:pPr>
              <w:spacing w:after="60"/>
              <w:jc w:val="center"/>
              <w:rPr>
                <w:b/>
                <w:sz w:val="18"/>
                <w:lang w:val="en-CA"/>
              </w:rPr>
            </w:pPr>
            <w:r w:rsidRPr="00885818">
              <w:rPr>
                <w:b/>
                <w:sz w:val="18"/>
                <w:lang w:val="en-CA"/>
              </w:rPr>
              <w:t>2015</w:t>
            </w:r>
          </w:p>
        </w:tc>
        <w:tc>
          <w:tcPr>
            <w:tcW w:w="394" w:type="pct"/>
            <w:shd w:val="clear" w:color="auto" w:fill="auto"/>
          </w:tcPr>
          <w:p w:rsidR="00C30640" w:rsidRPr="00885818" w:rsidRDefault="00C30640" w:rsidP="00C30640">
            <w:pPr>
              <w:spacing w:after="60"/>
              <w:jc w:val="center"/>
              <w:rPr>
                <w:b/>
                <w:sz w:val="18"/>
                <w:lang w:val="en-CA"/>
              </w:rPr>
            </w:pPr>
            <w:r w:rsidRPr="00885818">
              <w:rPr>
                <w:b/>
                <w:sz w:val="18"/>
                <w:lang w:val="en-CA"/>
              </w:rPr>
              <w:t>2016</w:t>
            </w:r>
          </w:p>
        </w:tc>
        <w:tc>
          <w:tcPr>
            <w:tcW w:w="289" w:type="pct"/>
            <w:shd w:val="clear" w:color="auto" w:fill="auto"/>
          </w:tcPr>
          <w:p w:rsidR="00C30640" w:rsidRPr="00885818" w:rsidRDefault="00C30640" w:rsidP="00C30640">
            <w:pPr>
              <w:spacing w:after="60"/>
              <w:jc w:val="center"/>
              <w:rPr>
                <w:b/>
                <w:sz w:val="18"/>
                <w:lang w:val="en-CA"/>
              </w:rPr>
            </w:pPr>
            <w:r w:rsidRPr="00885818">
              <w:rPr>
                <w:b/>
                <w:sz w:val="18"/>
                <w:lang w:val="en-CA"/>
              </w:rPr>
              <w:t>2017</w:t>
            </w:r>
          </w:p>
        </w:tc>
        <w:tc>
          <w:tcPr>
            <w:tcW w:w="350" w:type="pct"/>
            <w:shd w:val="clear" w:color="auto" w:fill="auto"/>
          </w:tcPr>
          <w:p w:rsidR="00C30640" w:rsidRPr="00885818" w:rsidRDefault="00C30640" w:rsidP="00C30640">
            <w:pPr>
              <w:spacing w:after="60"/>
              <w:jc w:val="center"/>
              <w:rPr>
                <w:b/>
                <w:sz w:val="18"/>
                <w:lang w:val="en-CA"/>
              </w:rPr>
            </w:pPr>
            <w:r w:rsidRPr="00885818">
              <w:rPr>
                <w:b/>
                <w:sz w:val="18"/>
                <w:lang w:val="en-CA"/>
              </w:rPr>
              <w:t>2018</w:t>
            </w:r>
          </w:p>
        </w:tc>
        <w:tc>
          <w:tcPr>
            <w:tcW w:w="436" w:type="pct"/>
            <w:shd w:val="clear" w:color="auto" w:fill="auto"/>
          </w:tcPr>
          <w:p w:rsidR="00C30640" w:rsidRPr="00885818" w:rsidRDefault="00C30640" w:rsidP="00C30640">
            <w:pPr>
              <w:spacing w:after="60"/>
              <w:jc w:val="center"/>
              <w:rPr>
                <w:b/>
                <w:sz w:val="18"/>
                <w:lang w:val="en-CA"/>
              </w:rPr>
            </w:pPr>
            <w:r w:rsidRPr="00885818">
              <w:rPr>
                <w:b/>
                <w:sz w:val="18"/>
                <w:lang w:val="en-CA"/>
              </w:rPr>
              <w:t>2019</w:t>
            </w:r>
          </w:p>
        </w:tc>
        <w:tc>
          <w:tcPr>
            <w:tcW w:w="369" w:type="pct"/>
            <w:shd w:val="clear" w:color="auto" w:fill="auto"/>
          </w:tcPr>
          <w:p w:rsidR="00C30640" w:rsidRPr="00885818" w:rsidRDefault="00C30640" w:rsidP="00C30640">
            <w:pPr>
              <w:spacing w:after="60"/>
              <w:jc w:val="center"/>
              <w:rPr>
                <w:b/>
                <w:sz w:val="18"/>
                <w:lang w:val="en-CA"/>
              </w:rPr>
            </w:pPr>
            <w:r w:rsidRPr="00885818">
              <w:rPr>
                <w:b/>
                <w:sz w:val="18"/>
                <w:lang w:val="en-CA"/>
              </w:rPr>
              <w:t>2020</w:t>
            </w:r>
          </w:p>
        </w:tc>
        <w:tc>
          <w:tcPr>
            <w:tcW w:w="427" w:type="pct"/>
          </w:tcPr>
          <w:p w:rsidR="00C30640" w:rsidRPr="006442E8" w:rsidRDefault="00C30640" w:rsidP="00C30640">
            <w:pPr>
              <w:spacing w:after="60"/>
              <w:jc w:val="center"/>
              <w:rPr>
                <w:bCs/>
                <w:sz w:val="16"/>
                <w:szCs w:val="16"/>
                <w:rtl/>
                <w:lang w:val="en-US" w:bidi="ar-EG"/>
              </w:rPr>
            </w:pPr>
            <w:r w:rsidRPr="004B1960">
              <w:rPr>
                <w:rFonts w:hint="cs"/>
                <w:bCs/>
                <w:sz w:val="20"/>
                <w:rtl/>
                <w:lang w:val="en-US" w:bidi="ar-EG"/>
              </w:rPr>
              <w:t>المجموع</w:t>
            </w:r>
          </w:p>
        </w:tc>
      </w:tr>
      <w:tr w:rsidR="003367ED" w:rsidRPr="00F724C6" w:rsidTr="003367ED">
        <w:trPr>
          <w:jc w:val="center"/>
        </w:trPr>
        <w:tc>
          <w:tcPr>
            <w:tcW w:w="1139" w:type="pct"/>
            <w:gridSpan w:val="3"/>
            <w:shd w:val="clear" w:color="auto" w:fill="auto"/>
          </w:tcPr>
          <w:p w:rsidR="003367ED" w:rsidRPr="003814E6" w:rsidRDefault="003367ED" w:rsidP="003367ED">
            <w:pPr>
              <w:bidi/>
              <w:spacing w:after="60"/>
              <w:jc w:val="left"/>
              <w:rPr>
                <w:color w:val="000000" w:themeColor="text1"/>
                <w:sz w:val="17"/>
                <w:szCs w:val="17"/>
              </w:rPr>
            </w:pPr>
            <w:r>
              <w:rPr>
                <w:rFonts w:hint="cs"/>
                <w:color w:val="000000" w:themeColor="text1"/>
                <w:sz w:val="17"/>
                <w:szCs w:val="17"/>
                <w:rtl/>
              </w:rPr>
              <w:t>حدود الاستهلاك في بروتوكول مونتريال</w:t>
            </w:r>
          </w:p>
        </w:tc>
        <w:tc>
          <w:tcPr>
            <w:tcW w:w="435" w:type="pct"/>
          </w:tcPr>
          <w:p w:rsidR="003367ED" w:rsidRPr="004B1960" w:rsidRDefault="003367ED" w:rsidP="003367ED">
            <w:pPr>
              <w:spacing w:after="60"/>
              <w:jc w:val="right"/>
              <w:rPr>
                <w:sz w:val="16"/>
                <w:szCs w:val="18"/>
                <w:lang w:val="en-CA"/>
              </w:rPr>
            </w:pPr>
            <w:r>
              <w:rPr>
                <w:rFonts w:hint="cs"/>
                <w:sz w:val="16"/>
                <w:szCs w:val="18"/>
                <w:rtl/>
                <w:lang w:val="en-CA"/>
              </w:rPr>
              <w:t>لا ينطبق</w:t>
            </w:r>
          </w:p>
        </w:tc>
        <w:tc>
          <w:tcPr>
            <w:tcW w:w="375" w:type="pct"/>
            <w:shd w:val="clear" w:color="auto" w:fill="auto"/>
          </w:tcPr>
          <w:p w:rsidR="003367ED" w:rsidRPr="00166851" w:rsidRDefault="003367ED" w:rsidP="003367ED">
            <w:pPr>
              <w:spacing w:after="60"/>
              <w:jc w:val="right"/>
              <w:rPr>
                <w:sz w:val="18"/>
                <w:lang w:val="en-CA"/>
              </w:rPr>
            </w:pPr>
            <w:r>
              <w:rPr>
                <w:sz w:val="18"/>
                <w:lang w:val="en-CA"/>
              </w:rPr>
              <w:t>8.69</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8.69</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7.82</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7.82</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7.82</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7.82</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7.82</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5.6</w:t>
            </w:r>
            <w:r>
              <w:rPr>
                <w:sz w:val="18"/>
                <w:lang w:val="en-CA"/>
              </w:rPr>
              <w:t>5</w:t>
            </w:r>
          </w:p>
        </w:tc>
        <w:tc>
          <w:tcPr>
            <w:tcW w:w="427" w:type="pct"/>
          </w:tcPr>
          <w:p w:rsidR="003367ED" w:rsidRPr="004B1960" w:rsidRDefault="003367ED" w:rsidP="003367ED">
            <w:pPr>
              <w:spacing w:after="60"/>
              <w:jc w:val="right"/>
              <w:rPr>
                <w:sz w:val="16"/>
                <w:szCs w:val="18"/>
                <w:lang w:val="en-CA"/>
              </w:rPr>
            </w:pPr>
            <w:r>
              <w:rPr>
                <w:rFonts w:hint="cs"/>
                <w:sz w:val="16"/>
                <w:szCs w:val="18"/>
                <w:rtl/>
                <w:lang w:val="en-CA"/>
              </w:rPr>
              <w:t>لا ينطبق</w:t>
            </w:r>
          </w:p>
        </w:tc>
      </w:tr>
      <w:tr w:rsidR="003367ED" w:rsidRPr="00F724C6" w:rsidTr="003367ED">
        <w:trPr>
          <w:jc w:val="center"/>
        </w:trPr>
        <w:tc>
          <w:tcPr>
            <w:tcW w:w="1139" w:type="pct"/>
            <w:gridSpan w:val="3"/>
            <w:shd w:val="clear" w:color="auto" w:fill="auto"/>
          </w:tcPr>
          <w:p w:rsidR="003367ED" w:rsidRPr="003814E6" w:rsidRDefault="003367ED" w:rsidP="003367ED">
            <w:pPr>
              <w:bidi/>
              <w:jc w:val="left"/>
              <w:rPr>
                <w:color w:val="000000" w:themeColor="text1"/>
                <w:sz w:val="17"/>
                <w:szCs w:val="17"/>
              </w:rPr>
            </w:pPr>
            <w:r>
              <w:rPr>
                <w:rFonts w:hint="cs"/>
                <w:color w:val="000000" w:themeColor="text1"/>
                <w:sz w:val="17"/>
                <w:szCs w:val="17"/>
                <w:rtl/>
              </w:rPr>
              <w:t>الحد الأقصى للاستهلاك المسموح به (طن من قدرات استنفاد الأوزون)</w:t>
            </w:r>
          </w:p>
        </w:tc>
        <w:tc>
          <w:tcPr>
            <w:tcW w:w="435" w:type="pct"/>
          </w:tcPr>
          <w:p w:rsidR="003367ED" w:rsidRPr="004B1960" w:rsidRDefault="003367ED" w:rsidP="003367ED">
            <w:pPr>
              <w:spacing w:after="60"/>
              <w:jc w:val="right"/>
              <w:rPr>
                <w:sz w:val="16"/>
                <w:szCs w:val="18"/>
                <w:lang w:val="en-CA"/>
              </w:rPr>
            </w:pPr>
            <w:r>
              <w:rPr>
                <w:rFonts w:hint="cs"/>
                <w:sz w:val="16"/>
                <w:szCs w:val="18"/>
                <w:rtl/>
                <w:lang w:val="en-CA"/>
              </w:rPr>
              <w:t>لا ينطبق</w:t>
            </w:r>
          </w:p>
        </w:tc>
        <w:tc>
          <w:tcPr>
            <w:tcW w:w="375" w:type="pct"/>
            <w:shd w:val="clear" w:color="auto" w:fill="auto"/>
          </w:tcPr>
          <w:p w:rsidR="003367ED" w:rsidRPr="00166851" w:rsidRDefault="003367ED" w:rsidP="003367ED">
            <w:pPr>
              <w:spacing w:after="60"/>
              <w:jc w:val="right"/>
              <w:rPr>
                <w:sz w:val="18"/>
                <w:lang w:val="en-CA"/>
              </w:rPr>
            </w:pPr>
            <w:r>
              <w:rPr>
                <w:sz w:val="18"/>
                <w:lang w:val="en-CA"/>
              </w:rPr>
              <w:t>8.69</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8.6</w:t>
            </w:r>
            <w:r>
              <w:rPr>
                <w:sz w:val="18"/>
                <w:lang w:val="en-CA"/>
              </w:rPr>
              <w:t>9</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7.8</w:t>
            </w:r>
            <w:r>
              <w:rPr>
                <w:sz w:val="18"/>
                <w:lang w:val="en-CA"/>
              </w:rPr>
              <w:t>2</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7.8</w:t>
            </w:r>
            <w:r>
              <w:rPr>
                <w:sz w:val="18"/>
                <w:lang w:val="en-CA"/>
              </w:rPr>
              <w:t>2</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7.8</w:t>
            </w:r>
            <w:r>
              <w:rPr>
                <w:sz w:val="18"/>
                <w:lang w:val="en-CA"/>
              </w:rPr>
              <w:t>2</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7.8</w:t>
            </w:r>
            <w:r>
              <w:rPr>
                <w:sz w:val="18"/>
                <w:lang w:val="en-CA"/>
              </w:rPr>
              <w:t>2</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7.8</w:t>
            </w:r>
            <w:r>
              <w:rPr>
                <w:sz w:val="18"/>
                <w:lang w:val="en-CA"/>
              </w:rPr>
              <w:t>2</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5.6</w:t>
            </w:r>
            <w:r>
              <w:rPr>
                <w:sz w:val="18"/>
                <w:lang w:val="en-CA"/>
              </w:rPr>
              <w:t>5</w:t>
            </w:r>
          </w:p>
        </w:tc>
        <w:tc>
          <w:tcPr>
            <w:tcW w:w="427" w:type="pct"/>
          </w:tcPr>
          <w:p w:rsidR="003367ED" w:rsidRPr="004B1960" w:rsidRDefault="003367ED" w:rsidP="003367ED">
            <w:pPr>
              <w:spacing w:after="60"/>
              <w:jc w:val="right"/>
              <w:rPr>
                <w:sz w:val="16"/>
                <w:szCs w:val="18"/>
                <w:lang w:val="en-CA"/>
              </w:rPr>
            </w:pPr>
            <w:r>
              <w:rPr>
                <w:rFonts w:hint="cs"/>
                <w:sz w:val="16"/>
                <w:szCs w:val="18"/>
                <w:rtl/>
                <w:lang w:val="en-CA"/>
              </w:rPr>
              <w:t>لا ينطبق</w:t>
            </w:r>
          </w:p>
        </w:tc>
      </w:tr>
      <w:tr w:rsidR="003367ED" w:rsidRPr="00F724C6" w:rsidTr="003367ED">
        <w:trPr>
          <w:jc w:val="center"/>
        </w:trPr>
        <w:tc>
          <w:tcPr>
            <w:tcW w:w="460" w:type="pct"/>
            <w:vMerge w:val="restart"/>
            <w:shd w:val="clear" w:color="auto" w:fill="auto"/>
          </w:tcPr>
          <w:p w:rsidR="003367ED" w:rsidRPr="0045228A" w:rsidRDefault="003367ED" w:rsidP="003367ED">
            <w:pPr>
              <w:bidi/>
              <w:spacing w:after="60"/>
              <w:jc w:val="left"/>
              <w:rPr>
                <w:sz w:val="16"/>
                <w:szCs w:val="18"/>
                <w:lang w:val="en-US"/>
              </w:rPr>
            </w:pPr>
            <w:r w:rsidRPr="0045228A">
              <w:rPr>
                <w:rFonts w:hint="cs"/>
                <w:sz w:val="16"/>
                <w:szCs w:val="18"/>
                <w:rtl/>
                <w:lang w:val="en-US"/>
              </w:rPr>
              <w:t>التمويل الموافق عليه (بالدولار الأمريكي)</w:t>
            </w:r>
          </w:p>
        </w:tc>
        <w:tc>
          <w:tcPr>
            <w:tcW w:w="270" w:type="pct"/>
            <w:vMerge w:val="restart"/>
            <w:shd w:val="clear" w:color="auto" w:fill="auto"/>
          </w:tcPr>
          <w:p w:rsidR="003367ED" w:rsidRPr="00F724C6" w:rsidRDefault="003367ED" w:rsidP="003367ED">
            <w:pPr>
              <w:spacing w:after="60"/>
              <w:jc w:val="center"/>
              <w:rPr>
                <w:sz w:val="16"/>
                <w:szCs w:val="16"/>
                <w:rtl/>
                <w:lang w:val="en-US" w:bidi="ar-EG"/>
              </w:rPr>
            </w:pPr>
            <w:r>
              <w:rPr>
                <w:rFonts w:hint="cs"/>
                <w:sz w:val="16"/>
                <w:szCs w:val="16"/>
                <w:rtl/>
                <w:lang w:val="en-US" w:bidi="ar-EG"/>
              </w:rPr>
              <w:t>يونيب</w:t>
            </w:r>
          </w:p>
        </w:tc>
        <w:tc>
          <w:tcPr>
            <w:tcW w:w="409" w:type="pct"/>
            <w:shd w:val="clear" w:color="auto" w:fill="auto"/>
          </w:tcPr>
          <w:p w:rsidR="003367ED" w:rsidRPr="00F724C6" w:rsidRDefault="003367ED" w:rsidP="003367ED">
            <w:pPr>
              <w:bidi/>
              <w:spacing w:after="60"/>
              <w:jc w:val="left"/>
              <w:rPr>
                <w:sz w:val="16"/>
                <w:szCs w:val="16"/>
                <w:lang w:val="en-US"/>
              </w:rPr>
            </w:pPr>
            <w:r>
              <w:rPr>
                <w:rFonts w:hint="cs"/>
                <w:sz w:val="16"/>
                <w:szCs w:val="16"/>
                <w:rtl/>
                <w:lang w:val="en-US"/>
              </w:rPr>
              <w:t>تكاليف المشروع</w:t>
            </w:r>
          </w:p>
        </w:tc>
        <w:tc>
          <w:tcPr>
            <w:tcW w:w="435" w:type="pct"/>
          </w:tcPr>
          <w:p w:rsidR="003367ED" w:rsidRPr="00166851" w:rsidRDefault="003367ED" w:rsidP="003367ED">
            <w:pPr>
              <w:spacing w:after="60"/>
              <w:jc w:val="right"/>
              <w:rPr>
                <w:sz w:val="18"/>
                <w:lang w:val="en-CA"/>
              </w:rPr>
            </w:pPr>
            <w:r>
              <w:rPr>
                <w:sz w:val="18"/>
                <w:lang w:val="en-CA"/>
              </w:rPr>
              <w:t>40,000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35,000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37,500</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30,000</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30,000</w:t>
            </w:r>
          </w:p>
        </w:tc>
        <w:tc>
          <w:tcPr>
            <w:tcW w:w="427" w:type="pct"/>
          </w:tcPr>
          <w:p w:rsidR="003367ED" w:rsidRPr="00166851" w:rsidRDefault="003367ED" w:rsidP="003367ED">
            <w:pPr>
              <w:spacing w:after="60"/>
              <w:jc w:val="right"/>
              <w:rPr>
                <w:sz w:val="18"/>
                <w:lang w:val="en-CA"/>
              </w:rPr>
            </w:pPr>
            <w:r w:rsidRPr="00166851">
              <w:rPr>
                <w:sz w:val="18"/>
                <w:lang w:val="en-CA"/>
              </w:rPr>
              <w:t>1</w:t>
            </w:r>
            <w:r>
              <w:rPr>
                <w:sz w:val="18"/>
                <w:lang w:val="en-CA"/>
              </w:rPr>
              <w:t>7</w:t>
            </w:r>
            <w:r w:rsidRPr="00166851">
              <w:rPr>
                <w:sz w:val="18"/>
                <w:lang w:val="en-CA"/>
              </w:rPr>
              <w:t>2,500</w:t>
            </w:r>
          </w:p>
        </w:tc>
      </w:tr>
      <w:tr w:rsidR="003367ED" w:rsidRPr="00F724C6" w:rsidTr="003367ED">
        <w:trPr>
          <w:jc w:val="center"/>
        </w:trPr>
        <w:tc>
          <w:tcPr>
            <w:tcW w:w="460" w:type="pct"/>
            <w:vMerge/>
            <w:shd w:val="clear" w:color="auto" w:fill="auto"/>
          </w:tcPr>
          <w:p w:rsidR="003367ED" w:rsidRPr="00F724C6" w:rsidRDefault="003367ED" w:rsidP="003367ED">
            <w:pPr>
              <w:spacing w:after="60"/>
              <w:jc w:val="center"/>
              <w:rPr>
                <w:sz w:val="16"/>
                <w:szCs w:val="16"/>
                <w:lang w:val="en-US"/>
              </w:rPr>
            </w:pPr>
          </w:p>
        </w:tc>
        <w:tc>
          <w:tcPr>
            <w:tcW w:w="270" w:type="pct"/>
            <w:vMerge/>
            <w:shd w:val="clear" w:color="auto" w:fill="auto"/>
          </w:tcPr>
          <w:p w:rsidR="003367ED" w:rsidRPr="00F724C6" w:rsidRDefault="003367ED" w:rsidP="003367ED">
            <w:pPr>
              <w:spacing w:after="60"/>
              <w:jc w:val="center"/>
              <w:rPr>
                <w:sz w:val="16"/>
                <w:szCs w:val="16"/>
                <w:lang w:val="en-US"/>
              </w:rPr>
            </w:pPr>
          </w:p>
        </w:tc>
        <w:tc>
          <w:tcPr>
            <w:tcW w:w="409" w:type="pct"/>
            <w:shd w:val="clear" w:color="auto" w:fill="auto"/>
          </w:tcPr>
          <w:p w:rsidR="003367ED" w:rsidRPr="00F724C6" w:rsidRDefault="003367ED" w:rsidP="003367ED">
            <w:pPr>
              <w:bidi/>
              <w:spacing w:after="60"/>
              <w:jc w:val="left"/>
              <w:rPr>
                <w:sz w:val="16"/>
                <w:szCs w:val="16"/>
                <w:lang w:val="en-US"/>
              </w:rPr>
            </w:pPr>
            <w:r>
              <w:rPr>
                <w:rFonts w:hint="cs"/>
                <w:sz w:val="16"/>
                <w:szCs w:val="16"/>
                <w:rtl/>
                <w:lang w:val="en-US"/>
              </w:rPr>
              <w:t>تكاليف الدعم</w:t>
            </w:r>
          </w:p>
        </w:tc>
        <w:tc>
          <w:tcPr>
            <w:tcW w:w="435" w:type="pct"/>
          </w:tcPr>
          <w:p w:rsidR="003367ED" w:rsidRPr="00166851" w:rsidRDefault="003367ED" w:rsidP="003367ED">
            <w:pPr>
              <w:spacing w:after="60"/>
              <w:jc w:val="right"/>
              <w:rPr>
                <w:sz w:val="18"/>
                <w:lang w:val="en-CA"/>
              </w:rPr>
            </w:pPr>
            <w:r>
              <w:rPr>
                <w:sz w:val="18"/>
                <w:lang w:val="en-CA"/>
              </w:rPr>
              <w:t>5,200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4,550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4,875</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3,900</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3,900</w:t>
            </w:r>
          </w:p>
        </w:tc>
        <w:tc>
          <w:tcPr>
            <w:tcW w:w="427" w:type="pct"/>
          </w:tcPr>
          <w:p w:rsidR="003367ED" w:rsidRPr="00166851" w:rsidRDefault="003367ED" w:rsidP="003367ED">
            <w:pPr>
              <w:spacing w:after="60"/>
              <w:jc w:val="right"/>
              <w:rPr>
                <w:sz w:val="18"/>
                <w:lang w:val="en-CA"/>
              </w:rPr>
            </w:pPr>
            <w:r>
              <w:rPr>
                <w:sz w:val="18"/>
                <w:lang w:val="en-CA"/>
              </w:rPr>
              <w:t>22,425</w:t>
            </w:r>
          </w:p>
        </w:tc>
      </w:tr>
      <w:tr w:rsidR="003367ED" w:rsidRPr="00F724C6" w:rsidTr="003367ED">
        <w:trPr>
          <w:jc w:val="center"/>
        </w:trPr>
        <w:tc>
          <w:tcPr>
            <w:tcW w:w="460" w:type="pct"/>
            <w:vMerge/>
            <w:shd w:val="clear" w:color="auto" w:fill="auto"/>
          </w:tcPr>
          <w:p w:rsidR="003367ED" w:rsidRDefault="003367ED" w:rsidP="003367ED">
            <w:pPr>
              <w:bidi/>
              <w:jc w:val="left"/>
              <w:rPr>
                <w:color w:val="000000" w:themeColor="text1"/>
                <w:sz w:val="17"/>
                <w:szCs w:val="17"/>
                <w:rtl/>
              </w:rPr>
            </w:pPr>
          </w:p>
        </w:tc>
        <w:tc>
          <w:tcPr>
            <w:tcW w:w="270" w:type="pct"/>
            <w:vMerge w:val="restart"/>
            <w:shd w:val="clear" w:color="auto" w:fill="auto"/>
          </w:tcPr>
          <w:p w:rsidR="003367ED" w:rsidRDefault="003367ED" w:rsidP="003367ED">
            <w:pPr>
              <w:bidi/>
              <w:jc w:val="left"/>
              <w:rPr>
                <w:color w:val="000000" w:themeColor="text1"/>
                <w:sz w:val="17"/>
                <w:szCs w:val="17"/>
                <w:rtl/>
              </w:rPr>
            </w:pPr>
            <w:r>
              <w:rPr>
                <w:rFonts w:hint="cs"/>
                <w:color w:val="000000" w:themeColor="text1"/>
                <w:sz w:val="17"/>
                <w:szCs w:val="17"/>
                <w:rtl/>
              </w:rPr>
              <w:t>يونيدو</w:t>
            </w:r>
          </w:p>
        </w:tc>
        <w:tc>
          <w:tcPr>
            <w:tcW w:w="409" w:type="pct"/>
            <w:shd w:val="clear" w:color="auto" w:fill="auto"/>
          </w:tcPr>
          <w:p w:rsidR="003367ED" w:rsidRDefault="003367ED" w:rsidP="003367ED">
            <w:pPr>
              <w:bidi/>
              <w:spacing w:after="60"/>
              <w:jc w:val="left"/>
              <w:rPr>
                <w:sz w:val="16"/>
                <w:szCs w:val="16"/>
                <w:rtl/>
                <w:lang w:val="en-US"/>
              </w:rPr>
            </w:pPr>
            <w:r>
              <w:rPr>
                <w:rFonts w:hint="cs"/>
                <w:sz w:val="16"/>
                <w:szCs w:val="16"/>
                <w:rtl/>
                <w:lang w:val="en-US"/>
              </w:rPr>
              <w:t>تكاليف المشروع</w:t>
            </w:r>
          </w:p>
        </w:tc>
        <w:tc>
          <w:tcPr>
            <w:tcW w:w="435" w:type="pct"/>
          </w:tcPr>
          <w:p w:rsidR="003367ED" w:rsidRPr="00166851" w:rsidRDefault="003367ED" w:rsidP="003367ED">
            <w:pPr>
              <w:spacing w:after="60"/>
              <w:jc w:val="right"/>
              <w:rPr>
                <w:sz w:val="18"/>
                <w:lang w:val="en-CA"/>
              </w:rPr>
            </w:pPr>
            <w:r>
              <w:rPr>
                <w:sz w:val="18"/>
                <w:lang w:val="en-CA"/>
              </w:rPr>
              <w:t>75,000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85,000</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27" w:type="pct"/>
          </w:tcPr>
          <w:p w:rsidR="003367ED" w:rsidRPr="00166851" w:rsidRDefault="003367ED" w:rsidP="003367ED">
            <w:pPr>
              <w:spacing w:after="60"/>
              <w:jc w:val="right"/>
              <w:rPr>
                <w:sz w:val="18"/>
                <w:lang w:val="en-CA"/>
              </w:rPr>
            </w:pPr>
            <w:r>
              <w:rPr>
                <w:sz w:val="18"/>
                <w:lang w:val="en-CA"/>
              </w:rPr>
              <w:t>160,000</w:t>
            </w:r>
          </w:p>
        </w:tc>
      </w:tr>
      <w:tr w:rsidR="003367ED" w:rsidRPr="00F724C6" w:rsidTr="003367ED">
        <w:trPr>
          <w:jc w:val="center"/>
        </w:trPr>
        <w:tc>
          <w:tcPr>
            <w:tcW w:w="460" w:type="pct"/>
            <w:vMerge/>
            <w:shd w:val="clear" w:color="auto" w:fill="auto"/>
          </w:tcPr>
          <w:p w:rsidR="003367ED" w:rsidRDefault="003367ED" w:rsidP="003367ED">
            <w:pPr>
              <w:bidi/>
              <w:jc w:val="left"/>
              <w:rPr>
                <w:color w:val="000000" w:themeColor="text1"/>
                <w:sz w:val="17"/>
                <w:szCs w:val="17"/>
                <w:rtl/>
              </w:rPr>
            </w:pPr>
          </w:p>
        </w:tc>
        <w:tc>
          <w:tcPr>
            <w:tcW w:w="270" w:type="pct"/>
            <w:vMerge/>
            <w:shd w:val="clear" w:color="auto" w:fill="auto"/>
          </w:tcPr>
          <w:p w:rsidR="003367ED" w:rsidRDefault="003367ED" w:rsidP="003367ED">
            <w:pPr>
              <w:bidi/>
              <w:jc w:val="left"/>
              <w:rPr>
                <w:color w:val="000000" w:themeColor="text1"/>
                <w:sz w:val="17"/>
                <w:szCs w:val="17"/>
                <w:rtl/>
              </w:rPr>
            </w:pPr>
          </w:p>
        </w:tc>
        <w:tc>
          <w:tcPr>
            <w:tcW w:w="409" w:type="pct"/>
            <w:shd w:val="clear" w:color="auto" w:fill="auto"/>
          </w:tcPr>
          <w:p w:rsidR="003367ED" w:rsidRDefault="003367ED" w:rsidP="003367ED">
            <w:pPr>
              <w:bidi/>
              <w:spacing w:after="60"/>
              <w:jc w:val="left"/>
              <w:rPr>
                <w:sz w:val="16"/>
                <w:szCs w:val="16"/>
                <w:rtl/>
                <w:lang w:val="en-US"/>
              </w:rPr>
            </w:pPr>
            <w:r>
              <w:rPr>
                <w:rFonts w:hint="cs"/>
                <w:sz w:val="16"/>
                <w:szCs w:val="16"/>
                <w:rtl/>
                <w:lang w:val="en-US"/>
              </w:rPr>
              <w:t>تكاليف الدعم</w:t>
            </w:r>
          </w:p>
        </w:tc>
        <w:tc>
          <w:tcPr>
            <w:tcW w:w="435" w:type="pct"/>
          </w:tcPr>
          <w:p w:rsidR="003367ED" w:rsidRPr="00166851" w:rsidRDefault="003367ED" w:rsidP="003367ED">
            <w:pPr>
              <w:spacing w:after="60"/>
              <w:jc w:val="right"/>
              <w:rPr>
                <w:sz w:val="18"/>
                <w:lang w:val="en-CA"/>
              </w:rPr>
            </w:pPr>
            <w:r>
              <w:rPr>
                <w:sz w:val="18"/>
                <w:lang w:val="en-CA"/>
              </w:rPr>
              <w:t>6,750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7,650</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69" w:type="pct"/>
            <w:shd w:val="clear" w:color="auto" w:fill="auto"/>
          </w:tcPr>
          <w:p w:rsidR="003367ED" w:rsidRPr="00166851" w:rsidRDefault="003367ED" w:rsidP="003367ED">
            <w:pPr>
              <w:spacing w:after="60"/>
              <w:jc w:val="right"/>
              <w:rPr>
                <w:sz w:val="18"/>
                <w:lang w:val="en-CA"/>
              </w:rPr>
            </w:pPr>
          </w:p>
        </w:tc>
        <w:tc>
          <w:tcPr>
            <w:tcW w:w="427" w:type="pct"/>
          </w:tcPr>
          <w:p w:rsidR="003367ED" w:rsidRPr="00166851" w:rsidRDefault="003367ED" w:rsidP="003367ED">
            <w:pPr>
              <w:spacing w:after="60"/>
              <w:jc w:val="right"/>
              <w:rPr>
                <w:sz w:val="18"/>
                <w:lang w:val="en-CA"/>
              </w:rPr>
            </w:pPr>
            <w:r>
              <w:rPr>
                <w:sz w:val="18"/>
                <w:lang w:val="en-CA"/>
              </w:rPr>
              <w:t>14,400</w:t>
            </w:r>
          </w:p>
        </w:tc>
      </w:tr>
      <w:tr w:rsidR="003367ED" w:rsidRPr="00F724C6" w:rsidTr="003367ED">
        <w:trPr>
          <w:jc w:val="center"/>
        </w:trPr>
        <w:tc>
          <w:tcPr>
            <w:tcW w:w="730" w:type="pct"/>
            <w:gridSpan w:val="2"/>
            <w:vMerge w:val="restart"/>
            <w:shd w:val="clear" w:color="auto" w:fill="auto"/>
          </w:tcPr>
          <w:p w:rsidR="003367ED" w:rsidRPr="00407B79" w:rsidRDefault="003367ED" w:rsidP="003367ED">
            <w:pPr>
              <w:bidi/>
              <w:jc w:val="left"/>
              <w:rPr>
                <w:sz w:val="20"/>
                <w:szCs w:val="24"/>
                <w:lang w:val="en-CA"/>
              </w:rPr>
            </w:pPr>
            <w:r w:rsidRPr="00BD028E">
              <w:rPr>
                <w:rFonts w:hint="cs"/>
                <w:color w:val="000000" w:themeColor="text1"/>
                <w:sz w:val="17"/>
                <w:szCs w:val="17"/>
                <w:rtl/>
              </w:rPr>
              <w:t>المبالغ التي وافقت عليها اللجنة التنفيذية (بالدولار الأمريكي)</w:t>
            </w:r>
          </w:p>
        </w:tc>
        <w:tc>
          <w:tcPr>
            <w:tcW w:w="409" w:type="pct"/>
            <w:shd w:val="clear" w:color="auto" w:fill="auto"/>
          </w:tcPr>
          <w:p w:rsidR="003367ED" w:rsidRPr="00F724C6" w:rsidRDefault="003367ED" w:rsidP="003367ED">
            <w:pPr>
              <w:bidi/>
              <w:spacing w:after="60"/>
              <w:jc w:val="left"/>
              <w:rPr>
                <w:sz w:val="16"/>
                <w:szCs w:val="16"/>
                <w:lang w:val="en-US"/>
              </w:rPr>
            </w:pPr>
            <w:r>
              <w:rPr>
                <w:rFonts w:hint="cs"/>
                <w:sz w:val="16"/>
                <w:szCs w:val="16"/>
                <w:rtl/>
                <w:lang w:val="en-US"/>
              </w:rPr>
              <w:t>تكاليف المشروع</w:t>
            </w:r>
          </w:p>
        </w:tc>
        <w:tc>
          <w:tcPr>
            <w:tcW w:w="435" w:type="pct"/>
          </w:tcPr>
          <w:p w:rsidR="003367ED" w:rsidRPr="00166851" w:rsidRDefault="003367ED" w:rsidP="003367ED">
            <w:pPr>
              <w:spacing w:after="60"/>
              <w:jc w:val="right"/>
              <w:rPr>
                <w:sz w:val="18"/>
                <w:lang w:val="en-CA"/>
              </w:rPr>
            </w:pPr>
            <w:r>
              <w:rPr>
                <w:sz w:val="18"/>
                <w:lang w:val="en-CA"/>
              </w:rPr>
              <w:t>115,000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35,000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Pr>
                <w:sz w:val="18"/>
                <w:lang w:val="en-CA"/>
              </w:rPr>
              <w:t>122,500</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Pr>
                <w:sz w:val="18"/>
                <w:lang w:val="en-CA"/>
              </w:rPr>
              <w:t>30,000</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69" w:type="pct"/>
            <w:shd w:val="clear" w:color="auto" w:fill="auto"/>
          </w:tcPr>
          <w:p w:rsidR="003367ED" w:rsidRPr="00166851" w:rsidRDefault="003367ED" w:rsidP="003367ED">
            <w:pPr>
              <w:spacing w:after="60"/>
              <w:jc w:val="right"/>
              <w:rPr>
                <w:sz w:val="18"/>
                <w:lang w:val="en-CA"/>
              </w:rPr>
            </w:pPr>
            <w:r>
              <w:rPr>
                <w:sz w:val="18"/>
                <w:lang w:val="en-CA"/>
              </w:rPr>
              <w:t>30,000</w:t>
            </w:r>
          </w:p>
        </w:tc>
        <w:tc>
          <w:tcPr>
            <w:tcW w:w="427" w:type="pct"/>
          </w:tcPr>
          <w:p w:rsidR="003367ED" w:rsidRPr="00166851" w:rsidRDefault="003367ED" w:rsidP="003367ED">
            <w:pPr>
              <w:spacing w:after="60"/>
              <w:jc w:val="right"/>
              <w:rPr>
                <w:sz w:val="18"/>
                <w:lang w:val="en-CA"/>
              </w:rPr>
            </w:pPr>
            <w:r>
              <w:rPr>
                <w:sz w:val="18"/>
                <w:lang w:val="en-CA"/>
              </w:rPr>
              <w:t>332,500</w:t>
            </w:r>
          </w:p>
        </w:tc>
      </w:tr>
      <w:tr w:rsidR="003367ED" w:rsidRPr="00F724C6" w:rsidTr="003367ED">
        <w:trPr>
          <w:jc w:val="center"/>
        </w:trPr>
        <w:tc>
          <w:tcPr>
            <w:tcW w:w="730" w:type="pct"/>
            <w:gridSpan w:val="2"/>
            <w:vMerge/>
            <w:shd w:val="clear" w:color="auto" w:fill="auto"/>
          </w:tcPr>
          <w:p w:rsidR="003367ED" w:rsidRPr="00F724C6" w:rsidRDefault="003367ED" w:rsidP="003367ED">
            <w:pPr>
              <w:bidi/>
              <w:spacing w:after="60"/>
              <w:jc w:val="center"/>
              <w:rPr>
                <w:sz w:val="16"/>
                <w:szCs w:val="16"/>
                <w:lang w:val="en-US"/>
              </w:rPr>
            </w:pPr>
          </w:p>
        </w:tc>
        <w:tc>
          <w:tcPr>
            <w:tcW w:w="409" w:type="pct"/>
            <w:shd w:val="clear" w:color="auto" w:fill="auto"/>
          </w:tcPr>
          <w:p w:rsidR="003367ED" w:rsidRPr="00F724C6" w:rsidRDefault="003367ED" w:rsidP="003367ED">
            <w:pPr>
              <w:bidi/>
              <w:spacing w:after="60"/>
              <w:jc w:val="left"/>
              <w:rPr>
                <w:sz w:val="16"/>
                <w:szCs w:val="16"/>
                <w:lang w:val="en-US"/>
              </w:rPr>
            </w:pPr>
            <w:r>
              <w:rPr>
                <w:rFonts w:hint="cs"/>
                <w:sz w:val="16"/>
                <w:szCs w:val="16"/>
                <w:rtl/>
                <w:lang w:val="en-US"/>
              </w:rPr>
              <w:t>تكاليف الدعم</w:t>
            </w:r>
          </w:p>
        </w:tc>
        <w:tc>
          <w:tcPr>
            <w:tcW w:w="435" w:type="pct"/>
          </w:tcPr>
          <w:p w:rsidR="003367ED" w:rsidRPr="00166851" w:rsidRDefault="003367ED" w:rsidP="003367ED">
            <w:pPr>
              <w:spacing w:after="60"/>
              <w:jc w:val="right"/>
              <w:rPr>
                <w:sz w:val="18"/>
                <w:lang w:val="en-CA"/>
              </w:rPr>
            </w:pPr>
            <w:r>
              <w:rPr>
                <w:sz w:val="18"/>
                <w:lang w:val="en-CA"/>
              </w:rPr>
              <w:t>11,950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4,550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Pr>
                <w:sz w:val="18"/>
                <w:lang w:val="en-CA"/>
              </w:rPr>
              <w:t>12,525</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Pr>
                <w:sz w:val="18"/>
                <w:lang w:val="en-CA"/>
              </w:rPr>
              <w:t>3,900</w:t>
            </w:r>
          </w:p>
        </w:tc>
        <w:tc>
          <w:tcPr>
            <w:tcW w:w="436"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69" w:type="pct"/>
            <w:shd w:val="clear" w:color="auto" w:fill="auto"/>
          </w:tcPr>
          <w:p w:rsidR="003367ED" w:rsidRPr="00166851" w:rsidRDefault="003367ED" w:rsidP="003367ED">
            <w:pPr>
              <w:spacing w:after="60"/>
              <w:jc w:val="right"/>
              <w:rPr>
                <w:sz w:val="18"/>
                <w:lang w:val="en-CA"/>
              </w:rPr>
            </w:pPr>
            <w:r>
              <w:rPr>
                <w:sz w:val="18"/>
                <w:lang w:val="en-CA"/>
              </w:rPr>
              <w:t>3,900</w:t>
            </w:r>
          </w:p>
        </w:tc>
        <w:tc>
          <w:tcPr>
            <w:tcW w:w="427" w:type="pct"/>
          </w:tcPr>
          <w:p w:rsidR="003367ED" w:rsidRPr="00166851" w:rsidRDefault="003367ED" w:rsidP="003367ED">
            <w:pPr>
              <w:spacing w:after="60"/>
              <w:jc w:val="right"/>
              <w:rPr>
                <w:sz w:val="18"/>
                <w:lang w:val="en-CA"/>
              </w:rPr>
            </w:pPr>
            <w:r>
              <w:rPr>
                <w:sz w:val="18"/>
                <w:lang w:val="en-CA"/>
              </w:rPr>
              <w:t>36,825</w:t>
            </w:r>
          </w:p>
        </w:tc>
      </w:tr>
      <w:tr w:rsidR="003367ED" w:rsidRPr="00F724C6" w:rsidTr="003367ED">
        <w:trPr>
          <w:jc w:val="center"/>
        </w:trPr>
        <w:tc>
          <w:tcPr>
            <w:tcW w:w="730" w:type="pct"/>
            <w:gridSpan w:val="2"/>
            <w:vMerge w:val="restart"/>
            <w:shd w:val="clear" w:color="auto" w:fill="auto"/>
          </w:tcPr>
          <w:p w:rsidR="003367ED" w:rsidRPr="00407B79" w:rsidRDefault="003367ED" w:rsidP="003367ED">
            <w:pPr>
              <w:bidi/>
              <w:jc w:val="left"/>
              <w:rPr>
                <w:sz w:val="20"/>
                <w:szCs w:val="24"/>
                <w:lang w:val="en-CA"/>
              </w:rPr>
            </w:pPr>
            <w:r w:rsidRPr="00BD028E">
              <w:rPr>
                <w:rFonts w:hint="cs"/>
                <w:color w:val="000000" w:themeColor="text1"/>
                <w:sz w:val="17"/>
                <w:szCs w:val="17"/>
                <w:rtl/>
              </w:rPr>
              <w:t xml:space="preserve">إجمالي </w:t>
            </w:r>
            <w:r>
              <w:rPr>
                <w:rFonts w:hint="cs"/>
                <w:color w:val="000000" w:themeColor="text1"/>
                <w:sz w:val="17"/>
                <w:szCs w:val="17"/>
                <w:rtl/>
              </w:rPr>
              <w:t xml:space="preserve">التمويل </w:t>
            </w:r>
            <w:r w:rsidRPr="00BD028E">
              <w:rPr>
                <w:rFonts w:hint="cs"/>
                <w:color w:val="000000" w:themeColor="text1"/>
                <w:sz w:val="17"/>
                <w:szCs w:val="17"/>
                <w:rtl/>
              </w:rPr>
              <w:t>المطلوب في هذا الاجتماع (دولار أمريكي)</w:t>
            </w:r>
          </w:p>
        </w:tc>
        <w:tc>
          <w:tcPr>
            <w:tcW w:w="409" w:type="pct"/>
            <w:shd w:val="clear" w:color="auto" w:fill="auto"/>
          </w:tcPr>
          <w:p w:rsidR="003367ED" w:rsidRPr="00F724C6" w:rsidRDefault="003367ED" w:rsidP="003367ED">
            <w:pPr>
              <w:bidi/>
              <w:spacing w:after="60"/>
              <w:jc w:val="left"/>
              <w:rPr>
                <w:sz w:val="16"/>
                <w:szCs w:val="16"/>
                <w:lang w:val="en-US"/>
              </w:rPr>
            </w:pPr>
            <w:r>
              <w:rPr>
                <w:rFonts w:hint="cs"/>
                <w:sz w:val="16"/>
                <w:szCs w:val="16"/>
                <w:rtl/>
                <w:lang w:val="en-US"/>
              </w:rPr>
              <w:t>تكاليف المشروع</w:t>
            </w:r>
          </w:p>
        </w:tc>
        <w:tc>
          <w:tcPr>
            <w:tcW w:w="435" w:type="pct"/>
          </w:tcPr>
          <w:p w:rsidR="003367ED" w:rsidRPr="00166851" w:rsidRDefault="003367ED" w:rsidP="003367ED">
            <w:pPr>
              <w:spacing w:after="60"/>
              <w:jc w:val="right"/>
              <w:rPr>
                <w:sz w:val="18"/>
                <w:lang w:val="en-CA"/>
              </w:rPr>
            </w:pPr>
            <w:r>
              <w:rPr>
                <w:sz w:val="18"/>
                <w:lang w:val="en-CA"/>
              </w:rPr>
              <w:t>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6" w:type="pct"/>
            <w:shd w:val="clear" w:color="auto" w:fill="auto"/>
          </w:tcPr>
          <w:p w:rsidR="003367ED" w:rsidRPr="00166851" w:rsidRDefault="003367ED" w:rsidP="003367ED">
            <w:pPr>
              <w:spacing w:after="60"/>
              <w:jc w:val="right"/>
              <w:rPr>
                <w:sz w:val="18"/>
                <w:lang w:val="en-CA"/>
              </w:rPr>
            </w:pPr>
            <w:r w:rsidRPr="00865F52">
              <w:rPr>
                <w:b/>
                <w:sz w:val="18"/>
                <w:lang w:val="en-CA"/>
              </w:rPr>
              <w:t>152,500</w:t>
            </w:r>
            <w:r w:rsidRPr="00166851">
              <w:rPr>
                <w:sz w:val="18"/>
                <w:vertAlign w:val="superscript"/>
                <w:lang w:val="en-CA"/>
              </w:rPr>
              <w:t>*</w:t>
            </w:r>
            <w:r>
              <w:rPr>
                <w:sz w:val="18"/>
                <w:vertAlign w:val="superscript"/>
                <w:lang w:val="en-CA"/>
              </w:rPr>
              <w:t>*</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27" w:type="pct"/>
          </w:tcPr>
          <w:p w:rsidR="003367ED" w:rsidRPr="00166851" w:rsidRDefault="003367ED" w:rsidP="003367ED">
            <w:pPr>
              <w:spacing w:after="60"/>
              <w:jc w:val="right"/>
              <w:rPr>
                <w:sz w:val="18"/>
                <w:lang w:val="en-CA"/>
              </w:rPr>
            </w:pPr>
            <w:r w:rsidRPr="00166851">
              <w:rPr>
                <w:sz w:val="18"/>
                <w:lang w:val="en-CA"/>
              </w:rPr>
              <w:t>152,500</w:t>
            </w:r>
          </w:p>
        </w:tc>
      </w:tr>
      <w:tr w:rsidR="003367ED" w:rsidRPr="00F724C6" w:rsidTr="003367ED">
        <w:trPr>
          <w:jc w:val="center"/>
        </w:trPr>
        <w:tc>
          <w:tcPr>
            <w:tcW w:w="730" w:type="pct"/>
            <w:gridSpan w:val="2"/>
            <w:vMerge/>
            <w:shd w:val="clear" w:color="auto" w:fill="auto"/>
          </w:tcPr>
          <w:p w:rsidR="003367ED" w:rsidRPr="00F724C6" w:rsidRDefault="003367ED" w:rsidP="003367ED">
            <w:pPr>
              <w:spacing w:after="60"/>
              <w:jc w:val="center"/>
              <w:rPr>
                <w:sz w:val="16"/>
                <w:szCs w:val="16"/>
                <w:lang w:val="en-US"/>
              </w:rPr>
            </w:pPr>
          </w:p>
        </w:tc>
        <w:tc>
          <w:tcPr>
            <w:tcW w:w="409" w:type="pct"/>
            <w:shd w:val="clear" w:color="auto" w:fill="auto"/>
          </w:tcPr>
          <w:p w:rsidR="003367ED" w:rsidRPr="00F724C6" w:rsidRDefault="003367ED" w:rsidP="003367ED">
            <w:pPr>
              <w:bidi/>
              <w:spacing w:after="60"/>
              <w:jc w:val="left"/>
              <w:rPr>
                <w:sz w:val="16"/>
                <w:szCs w:val="16"/>
                <w:lang w:val="en-US"/>
              </w:rPr>
            </w:pPr>
            <w:r>
              <w:rPr>
                <w:rFonts w:hint="cs"/>
                <w:sz w:val="16"/>
                <w:szCs w:val="16"/>
                <w:rtl/>
                <w:lang w:val="en-US"/>
              </w:rPr>
              <w:t>تكاليف الدعم</w:t>
            </w:r>
          </w:p>
        </w:tc>
        <w:tc>
          <w:tcPr>
            <w:tcW w:w="435" w:type="pct"/>
          </w:tcPr>
          <w:p w:rsidR="003367ED" w:rsidRPr="00166851" w:rsidRDefault="003367ED" w:rsidP="003367ED">
            <w:pPr>
              <w:spacing w:after="60"/>
              <w:jc w:val="right"/>
              <w:rPr>
                <w:sz w:val="18"/>
                <w:lang w:val="en-CA"/>
              </w:rPr>
            </w:pPr>
            <w:r>
              <w:rPr>
                <w:sz w:val="18"/>
                <w:lang w:val="en-CA"/>
              </w:rPr>
              <w:t>0</w:t>
            </w:r>
          </w:p>
        </w:tc>
        <w:tc>
          <w:tcPr>
            <w:tcW w:w="375" w:type="pct"/>
            <w:shd w:val="clear" w:color="auto" w:fill="auto"/>
          </w:tcPr>
          <w:p w:rsidR="003367ED" w:rsidRPr="00166851" w:rsidRDefault="003367ED" w:rsidP="003367ED">
            <w:pPr>
              <w:spacing w:after="60"/>
              <w:jc w:val="right"/>
              <w:rPr>
                <w:sz w:val="18"/>
                <w:lang w:val="en-CA"/>
              </w:rPr>
            </w:pPr>
            <w:r>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5"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94"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28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350"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36" w:type="pct"/>
            <w:shd w:val="clear" w:color="auto" w:fill="auto"/>
          </w:tcPr>
          <w:p w:rsidR="003367ED" w:rsidRPr="00166851" w:rsidRDefault="003367ED" w:rsidP="003367ED">
            <w:pPr>
              <w:spacing w:after="60"/>
              <w:jc w:val="right"/>
              <w:rPr>
                <w:sz w:val="18"/>
                <w:lang w:val="en-CA"/>
              </w:rPr>
            </w:pPr>
            <w:r w:rsidRPr="00865F52">
              <w:rPr>
                <w:b/>
                <w:sz w:val="18"/>
                <w:lang w:val="en-CA"/>
              </w:rPr>
              <w:t>16,425</w:t>
            </w:r>
            <w:r w:rsidRPr="00166851">
              <w:rPr>
                <w:sz w:val="18"/>
                <w:vertAlign w:val="superscript"/>
                <w:lang w:val="en-CA"/>
              </w:rPr>
              <w:t>*</w:t>
            </w:r>
            <w:r>
              <w:rPr>
                <w:sz w:val="18"/>
                <w:vertAlign w:val="superscript"/>
                <w:lang w:val="en-CA"/>
              </w:rPr>
              <w:t>*</w:t>
            </w:r>
          </w:p>
        </w:tc>
        <w:tc>
          <w:tcPr>
            <w:tcW w:w="369" w:type="pct"/>
            <w:shd w:val="clear" w:color="auto" w:fill="auto"/>
          </w:tcPr>
          <w:p w:rsidR="003367ED" w:rsidRPr="00166851" w:rsidRDefault="003367ED" w:rsidP="003367ED">
            <w:pPr>
              <w:spacing w:after="60"/>
              <w:jc w:val="right"/>
              <w:rPr>
                <w:sz w:val="18"/>
                <w:lang w:val="en-CA"/>
              </w:rPr>
            </w:pPr>
            <w:r w:rsidRPr="00166851">
              <w:rPr>
                <w:sz w:val="18"/>
                <w:lang w:val="en-CA"/>
              </w:rPr>
              <w:t>0</w:t>
            </w:r>
          </w:p>
        </w:tc>
        <w:tc>
          <w:tcPr>
            <w:tcW w:w="427" w:type="pct"/>
          </w:tcPr>
          <w:p w:rsidR="003367ED" w:rsidRPr="00166851" w:rsidRDefault="003367ED" w:rsidP="003367ED">
            <w:pPr>
              <w:spacing w:after="60"/>
              <w:jc w:val="right"/>
              <w:rPr>
                <w:sz w:val="18"/>
                <w:lang w:val="en-CA"/>
              </w:rPr>
            </w:pPr>
            <w:r w:rsidRPr="00166851">
              <w:rPr>
                <w:sz w:val="18"/>
                <w:lang w:val="en-CA"/>
              </w:rPr>
              <w:t>16,4255</w:t>
            </w:r>
          </w:p>
        </w:tc>
      </w:tr>
    </w:tbl>
    <w:p w:rsidR="000B3FC8" w:rsidRDefault="003367ED" w:rsidP="000B3FC8">
      <w:pPr>
        <w:bidi/>
        <w:spacing w:after="60"/>
        <w:rPr>
          <w:sz w:val="16"/>
          <w:szCs w:val="16"/>
          <w:rtl/>
          <w:lang w:val="en-US" w:bidi="ar-EG"/>
        </w:rPr>
      </w:pPr>
      <w:r>
        <w:rPr>
          <w:rFonts w:hint="cs"/>
          <w:sz w:val="16"/>
          <w:szCs w:val="16"/>
          <w:rtl/>
          <w:lang w:val="en-US" w:bidi="ar-EG"/>
        </w:rPr>
        <w:t xml:space="preserve">* </w:t>
      </w:r>
      <w:r w:rsidR="004B1960">
        <w:rPr>
          <w:rFonts w:hint="cs"/>
          <w:sz w:val="16"/>
          <w:szCs w:val="16"/>
          <w:rtl/>
          <w:lang w:val="en-US" w:bidi="ar-EG"/>
        </w:rPr>
        <w:t>.</w:t>
      </w:r>
      <w:r w:rsidR="000B7A14">
        <w:rPr>
          <w:rFonts w:hint="cs"/>
          <w:sz w:val="16"/>
          <w:szCs w:val="16"/>
          <w:rtl/>
          <w:lang w:val="en-US" w:bidi="ar-EG"/>
        </w:rPr>
        <w:t>حسب الاتفاق المعدل الذي ستتم الموافقة عليه في هذا الاجتماع.</w:t>
      </w:r>
    </w:p>
    <w:p w:rsidR="007C27C9" w:rsidRPr="000B3FC8" w:rsidRDefault="003367ED" w:rsidP="007C27C9">
      <w:pPr>
        <w:bidi/>
        <w:spacing w:after="60"/>
        <w:rPr>
          <w:sz w:val="16"/>
          <w:szCs w:val="16"/>
          <w:lang w:val="en-US" w:bidi="ar-EG"/>
        </w:rPr>
      </w:pPr>
      <w:r w:rsidRPr="009969EA">
        <w:rPr>
          <w:rFonts w:hint="cs"/>
          <w:sz w:val="16"/>
          <w:szCs w:val="16"/>
          <w:rtl/>
          <w:lang w:val="en-US" w:bidi="ar-EG"/>
        </w:rPr>
        <w:t xml:space="preserve">** </w:t>
      </w:r>
      <w:r w:rsidR="000B7A14" w:rsidRPr="009969EA">
        <w:rPr>
          <w:rFonts w:hint="cs"/>
          <w:sz w:val="16"/>
          <w:szCs w:val="16"/>
          <w:rtl/>
          <w:lang w:val="en-US" w:bidi="ar-EG"/>
        </w:rPr>
        <w:t>تشمل الشريحتين الثالثة والرابعة والتي كان ينبغي تقديمه</w:t>
      </w:r>
      <w:r w:rsidR="009969EA" w:rsidRPr="009969EA">
        <w:rPr>
          <w:rFonts w:hint="cs"/>
          <w:sz w:val="16"/>
          <w:szCs w:val="16"/>
          <w:rtl/>
          <w:lang w:val="en-US" w:bidi="ar-EG"/>
        </w:rPr>
        <w:t>م</w:t>
      </w:r>
      <w:r w:rsidR="000B7A14" w:rsidRPr="009969EA">
        <w:rPr>
          <w:rFonts w:hint="cs"/>
          <w:sz w:val="16"/>
          <w:szCs w:val="16"/>
          <w:rtl/>
          <w:lang w:val="en-US" w:bidi="ar-EG"/>
        </w:rPr>
        <w:t xml:space="preserve">ا </w:t>
      </w:r>
      <w:r w:rsidR="009969EA" w:rsidRPr="009969EA">
        <w:rPr>
          <w:rFonts w:hint="cs"/>
          <w:sz w:val="16"/>
          <w:szCs w:val="16"/>
          <w:rtl/>
          <w:lang w:val="en-US" w:bidi="ar-EG"/>
        </w:rPr>
        <w:t>في</w:t>
      </w:r>
      <w:r w:rsidR="000B7A14" w:rsidRPr="009969EA">
        <w:rPr>
          <w:rFonts w:hint="cs"/>
          <w:sz w:val="16"/>
          <w:szCs w:val="16"/>
          <w:rtl/>
          <w:lang w:val="en-US" w:bidi="ar-EG"/>
        </w:rPr>
        <w:t xml:space="preserve"> الأعوام 2016 و 2018 على التوالي.</w:t>
      </w:r>
    </w:p>
    <w:tbl>
      <w:tblPr>
        <w:tblStyle w:val="TableGrid"/>
        <w:bidiVisual/>
        <w:tblW w:w="9893" w:type="dxa"/>
        <w:tblInd w:w="-23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6"/>
        <w:gridCol w:w="6657"/>
      </w:tblGrid>
      <w:tr w:rsidR="002D5FAE" w:rsidRPr="003B1D77" w:rsidTr="00C76601">
        <w:trPr>
          <w:trHeight w:val="240"/>
        </w:trPr>
        <w:tc>
          <w:tcPr>
            <w:tcW w:w="3236" w:type="dxa"/>
            <w:shd w:val="clear" w:color="auto" w:fill="auto"/>
          </w:tcPr>
          <w:p w:rsidR="002D5FAE" w:rsidRPr="00C14F21" w:rsidRDefault="002D5FAE" w:rsidP="00460098">
            <w:pPr>
              <w:bidi/>
              <w:spacing w:after="60"/>
              <w:jc w:val="left"/>
              <w:rPr>
                <w:bCs/>
                <w:sz w:val="18"/>
              </w:rPr>
            </w:pPr>
            <w:r w:rsidRPr="00C14F21">
              <w:rPr>
                <w:rFonts w:hint="cs"/>
                <w:bCs/>
                <w:sz w:val="18"/>
                <w:rtl/>
              </w:rPr>
              <w:t>توصية الأمانة</w:t>
            </w:r>
            <w:r>
              <w:rPr>
                <w:rFonts w:hint="cs"/>
                <w:bCs/>
                <w:sz w:val="18"/>
                <w:rtl/>
              </w:rPr>
              <w:t>:</w:t>
            </w:r>
          </w:p>
        </w:tc>
        <w:tc>
          <w:tcPr>
            <w:tcW w:w="6657" w:type="dxa"/>
            <w:shd w:val="clear" w:color="auto" w:fill="auto"/>
          </w:tcPr>
          <w:p w:rsidR="002D5FAE" w:rsidRPr="001518A0" w:rsidRDefault="004B1960" w:rsidP="00460098">
            <w:pPr>
              <w:bidi/>
              <w:spacing w:after="60"/>
              <w:jc w:val="center"/>
              <w:rPr>
                <w:sz w:val="18"/>
              </w:rPr>
            </w:pPr>
            <w:r>
              <w:rPr>
                <w:rFonts w:hint="cs"/>
                <w:sz w:val="18"/>
                <w:rtl/>
              </w:rPr>
              <w:t>للدراسة الفردية</w:t>
            </w:r>
          </w:p>
        </w:tc>
      </w:tr>
    </w:tbl>
    <w:p w:rsidR="00206034" w:rsidRDefault="00AB2735" w:rsidP="0045228A">
      <w:pPr>
        <w:bidi/>
        <w:jc w:val="center"/>
        <w:rPr>
          <w:b/>
          <w:bCs/>
          <w:sz w:val="28"/>
          <w:szCs w:val="28"/>
          <w:rtl/>
        </w:rPr>
      </w:pPr>
      <w:r>
        <w:rPr>
          <w:b/>
          <w:bCs/>
          <w:sz w:val="28"/>
          <w:szCs w:val="28"/>
          <w:rtl/>
        </w:rPr>
        <w:br w:type="page"/>
      </w:r>
      <w:bookmarkStart w:id="2" w:name="_Hlk7529719"/>
      <w:r w:rsidR="00507AB6" w:rsidRPr="00010740">
        <w:rPr>
          <w:rFonts w:hint="cs"/>
          <w:b/>
          <w:bCs/>
          <w:sz w:val="28"/>
          <w:szCs w:val="28"/>
          <w:rtl/>
        </w:rPr>
        <w:lastRenderedPageBreak/>
        <w:t>وصف المشروع</w:t>
      </w:r>
    </w:p>
    <w:p w:rsidR="00A7036A" w:rsidRPr="00010740" w:rsidRDefault="00A7036A" w:rsidP="00A7036A">
      <w:pPr>
        <w:bidi/>
        <w:jc w:val="center"/>
        <w:rPr>
          <w:b/>
          <w:bCs/>
          <w:sz w:val="28"/>
          <w:szCs w:val="28"/>
          <w:rtl/>
        </w:rPr>
      </w:pPr>
    </w:p>
    <w:p w:rsidR="00706A2E" w:rsidRPr="004B1960" w:rsidRDefault="00B84E7C" w:rsidP="00B84E7C">
      <w:pPr>
        <w:pStyle w:val="StyleHeader4Para4Left0Firstline0"/>
        <w:numPr>
          <w:ilvl w:val="0"/>
          <w:numId w:val="0"/>
        </w:numPr>
        <w:tabs>
          <w:tab w:val="clear" w:pos="2880"/>
          <w:tab w:val="clear" w:pos="5760"/>
          <w:tab w:val="left" w:pos="720"/>
        </w:tabs>
        <w:bidi/>
        <w:rPr>
          <w:sz w:val="26"/>
          <w:szCs w:val="26"/>
          <w:rtl/>
          <w:lang w:val="en-US" w:bidi="ar-EG"/>
        </w:rPr>
      </w:pPr>
      <w:r w:rsidRPr="00010740">
        <w:rPr>
          <w:rFonts w:hint="cs"/>
          <w:sz w:val="26"/>
          <w:szCs w:val="26"/>
          <w:rtl/>
        </w:rPr>
        <w:t>1 -</w:t>
      </w:r>
      <w:r w:rsidRPr="00010740">
        <w:rPr>
          <w:rFonts w:hint="cs"/>
          <w:sz w:val="26"/>
          <w:szCs w:val="26"/>
          <w:rtl/>
        </w:rPr>
        <w:tab/>
      </w:r>
      <w:r w:rsidR="000B7A14">
        <w:rPr>
          <w:rFonts w:hint="cs"/>
          <w:sz w:val="26"/>
          <w:szCs w:val="26"/>
          <w:rtl/>
          <w:lang w:bidi="ar-EG"/>
        </w:rPr>
        <w:t>في الاجتماع الثالث والسبعين، درست اللجنة التنفيذية طلبا للشريحة الثانية من المرحلة الأولى من خطة إدارة إزالة المواد الهيدروكلوروفلوروكربونية لموز</w:t>
      </w:r>
      <w:r w:rsidR="005E1D4B">
        <w:rPr>
          <w:rFonts w:hint="cs"/>
          <w:sz w:val="26"/>
          <w:szCs w:val="26"/>
          <w:rtl/>
          <w:lang w:bidi="ar-EG"/>
        </w:rPr>
        <w:t>ا</w:t>
      </w:r>
      <w:r w:rsidR="000B7A14">
        <w:rPr>
          <w:rFonts w:hint="cs"/>
          <w:sz w:val="26"/>
          <w:szCs w:val="26"/>
          <w:rtl/>
          <w:lang w:bidi="ar-EG"/>
        </w:rPr>
        <w:t>مبيق</w:t>
      </w:r>
      <w:r w:rsidR="004B1960" w:rsidRPr="00010740">
        <w:rPr>
          <w:rStyle w:val="FootnoteReference"/>
          <w:sz w:val="26"/>
          <w:szCs w:val="26"/>
          <w:rtl/>
        </w:rPr>
        <w:footnoteReference w:id="2"/>
      </w:r>
      <w:r w:rsidR="000B7A14">
        <w:rPr>
          <w:rFonts w:hint="cs"/>
          <w:sz w:val="26"/>
          <w:szCs w:val="26"/>
          <w:rtl/>
          <w:lang w:val="en-US" w:bidi="ar-EG"/>
        </w:rPr>
        <w:t>،</w:t>
      </w:r>
      <w:r w:rsidR="004B1960">
        <w:rPr>
          <w:rFonts w:hint="cs"/>
          <w:sz w:val="26"/>
          <w:szCs w:val="26"/>
          <w:rtl/>
          <w:lang w:val="en-US" w:bidi="ar-EG"/>
        </w:rPr>
        <w:t xml:space="preserve"> </w:t>
      </w:r>
      <w:r w:rsidR="000B7A14">
        <w:rPr>
          <w:rFonts w:hint="cs"/>
          <w:sz w:val="26"/>
          <w:szCs w:val="26"/>
          <w:rtl/>
          <w:lang w:val="en-US" w:bidi="ar-EG"/>
        </w:rPr>
        <w:t>مع ملاحظة أن الحكومة كانت قد طلبت من الاجتماع السادس والعشرين للأطراف في بروتوكول مونتريال أن يعيد النظر في بيانات استهلاك المواد الهيدروكلوروفلوروكربونية لعام 2009 من 4.30 إلى 8.68 طن من قدرات استنفاد الأوزون، مما يؤدي إلى تغيير في خط الأساس له</w:t>
      </w:r>
      <w:r w:rsidR="009969EA">
        <w:rPr>
          <w:rFonts w:hint="cs"/>
          <w:sz w:val="26"/>
          <w:szCs w:val="26"/>
          <w:rtl/>
          <w:lang w:val="en-US" w:bidi="ar-EG"/>
        </w:rPr>
        <w:t>ذ</w:t>
      </w:r>
      <w:r w:rsidR="000B7A14">
        <w:rPr>
          <w:rFonts w:hint="cs"/>
          <w:sz w:val="26"/>
          <w:szCs w:val="26"/>
          <w:rtl/>
          <w:lang w:val="en-US" w:bidi="ar-EG"/>
        </w:rPr>
        <w:t xml:space="preserve">ه المواد للامتثال ونقطة البداية للتخفيضات المجتمعة المستدامة في استهلاك المواد الهيدروكلوروفلوروكربونية. وتبعا لذلك وافقت اللجنة التنفيذية من جملة أمور على الشريحة الثانية من خطة إدارة إزالة المواد الهيدروكلوروفلوروكربونية شريطة أن توافق الأطراف في اجتماعها السادس والعشرين على تغيير استهلاك المواد الهيدروكلوروفلوروكربونية لعام 2009؛ ولاحظت أن نقطة البداية المعدلة ستكون 8.69 طن من قدرات استنفاد الأوزون، محسوبة باستخدام بيانات الاستهلاك المعدلة وهي 8.68 طن من قدرات استنفاد الأوزون لعام 2009 و 8.7 طن من قدرات استنفاد الأوزون لعام 2010 والمبلغ عنها بموجب المادة 7 من بروتوكول مونتريال وأن المستوى المعدل من التمويل للمرحلة الأولى من الخطة سيكون </w:t>
      </w:r>
      <w:r w:rsidR="000B7A14">
        <w:rPr>
          <w:sz w:val="26"/>
          <w:szCs w:val="26"/>
          <w:lang w:val="en-US" w:bidi="ar-EG"/>
        </w:rPr>
        <w:t>332,500</w:t>
      </w:r>
      <w:r w:rsidR="000B7A14">
        <w:rPr>
          <w:rFonts w:hint="cs"/>
          <w:sz w:val="26"/>
          <w:szCs w:val="26"/>
          <w:rtl/>
          <w:lang w:val="en-US" w:bidi="ar-EG"/>
        </w:rPr>
        <w:t xml:space="preserve"> دولار أمريكي، وفقا للمقرر 60/44 (و) (12)؛ وطلبت إلى الأمانة أن تحدث الاتفاق بين الحكومة واللجنة التنفيذية بناء على خط الأساس المحدد للامتثال للمواد الهيدروكلوروفلوروكربونية، وأن تقدمه مع طلب تمويل الشريحة الثالثة للخطة، إذا ما وافقت الأطراف على تغيير استهلاك المواد الهيدروكلوروفلوروكربونية لعام 2009 في اجتماعها السادس والعشرين</w:t>
      </w:r>
      <w:r w:rsidR="000B7A14" w:rsidRPr="00010740">
        <w:rPr>
          <w:rStyle w:val="FootnoteReference"/>
          <w:sz w:val="26"/>
          <w:szCs w:val="26"/>
          <w:rtl/>
        </w:rPr>
        <w:footnoteReference w:id="3"/>
      </w:r>
      <w:r w:rsidR="000B7A14">
        <w:rPr>
          <w:rFonts w:hint="cs"/>
          <w:sz w:val="26"/>
          <w:szCs w:val="26"/>
          <w:rtl/>
          <w:lang w:val="en-US" w:bidi="ar-EG"/>
        </w:rPr>
        <w:t>.</w:t>
      </w:r>
    </w:p>
    <w:bookmarkEnd w:id="2"/>
    <w:p w:rsidR="001518A0" w:rsidRDefault="00706A2E" w:rsidP="009C0DF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2 -</w:t>
      </w:r>
      <w:r>
        <w:rPr>
          <w:sz w:val="26"/>
          <w:szCs w:val="26"/>
          <w:rtl/>
          <w:lang w:val="en-US" w:bidi="ar-EG"/>
        </w:rPr>
        <w:tab/>
      </w:r>
      <w:r w:rsidR="000B7A14">
        <w:rPr>
          <w:rFonts w:hint="cs"/>
          <w:sz w:val="26"/>
          <w:szCs w:val="26"/>
          <w:rtl/>
          <w:lang w:val="en-US" w:bidi="ar-EG"/>
        </w:rPr>
        <w:t>في الاجتماع السادس والعشرين، وافقت الأطراف على طلب حكومة موز</w:t>
      </w:r>
      <w:r w:rsidR="005E1D4B">
        <w:rPr>
          <w:rFonts w:hint="cs"/>
          <w:sz w:val="26"/>
          <w:szCs w:val="26"/>
          <w:rtl/>
          <w:lang w:val="en-US" w:bidi="ar-EG"/>
        </w:rPr>
        <w:t>ا</w:t>
      </w:r>
      <w:r w:rsidR="000B7A14">
        <w:rPr>
          <w:rFonts w:hint="cs"/>
          <w:sz w:val="26"/>
          <w:szCs w:val="26"/>
          <w:rtl/>
          <w:lang w:val="en-US" w:bidi="ar-EG"/>
        </w:rPr>
        <w:t>مبيق بتنقيح بيانات خط الأساس للمواد الهيدروكلوروفلوروكربونية لعام 2009</w:t>
      </w:r>
      <w:r w:rsidR="000B7A14" w:rsidRPr="00010740">
        <w:rPr>
          <w:rStyle w:val="FootnoteReference"/>
          <w:sz w:val="26"/>
          <w:szCs w:val="26"/>
          <w:rtl/>
        </w:rPr>
        <w:footnoteReference w:id="4"/>
      </w:r>
      <w:r w:rsidR="000B7A14">
        <w:rPr>
          <w:rFonts w:hint="cs"/>
          <w:sz w:val="26"/>
          <w:szCs w:val="26"/>
          <w:rtl/>
          <w:lang w:val="en-US" w:bidi="ar-EG"/>
        </w:rPr>
        <w:t>.</w:t>
      </w:r>
    </w:p>
    <w:p w:rsidR="000B7A14" w:rsidRDefault="000B7A14"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3 -</w:t>
      </w:r>
      <w:r>
        <w:rPr>
          <w:sz w:val="26"/>
          <w:szCs w:val="26"/>
          <w:rtl/>
          <w:lang w:val="en-US" w:bidi="ar-EG"/>
        </w:rPr>
        <w:tab/>
      </w:r>
      <w:r>
        <w:rPr>
          <w:rFonts w:hint="cs"/>
          <w:sz w:val="26"/>
          <w:szCs w:val="26"/>
          <w:rtl/>
          <w:lang w:val="en-US" w:bidi="ar-EG"/>
        </w:rPr>
        <w:t>بالنيابة عن حكومة موز</w:t>
      </w:r>
      <w:r w:rsidR="005E1D4B">
        <w:rPr>
          <w:rFonts w:hint="cs"/>
          <w:sz w:val="26"/>
          <w:szCs w:val="26"/>
          <w:rtl/>
          <w:lang w:val="en-US" w:bidi="ar-EG"/>
        </w:rPr>
        <w:t>ا</w:t>
      </w:r>
      <w:r>
        <w:rPr>
          <w:rFonts w:hint="cs"/>
          <w:sz w:val="26"/>
          <w:szCs w:val="26"/>
          <w:rtl/>
          <w:lang w:val="en-US" w:bidi="ar-EG"/>
        </w:rPr>
        <w:t xml:space="preserve">مبيق، قدم يونيب، بوصفه الوكالة المنفذة الرئيسية، طلبا لتمويل الشريحتين الثالثة والرابعة من المرحلة الأولى من خطة إدارة إزالة المواد الهيدروكلوروفلوروكربونية بتكلفة إجمالية تبلغ </w:t>
      </w:r>
      <w:r>
        <w:rPr>
          <w:sz w:val="26"/>
          <w:szCs w:val="26"/>
          <w:lang w:val="en-US" w:bidi="ar-EG"/>
        </w:rPr>
        <w:t>168,925</w:t>
      </w:r>
      <w:r>
        <w:rPr>
          <w:rFonts w:hint="cs"/>
          <w:sz w:val="26"/>
          <w:szCs w:val="26"/>
          <w:rtl/>
          <w:lang w:val="en-US" w:bidi="ar-EG"/>
        </w:rPr>
        <w:t xml:space="preserve"> دولار أمريكي تشمل </w:t>
      </w:r>
      <w:r>
        <w:rPr>
          <w:sz w:val="26"/>
          <w:szCs w:val="26"/>
          <w:lang w:val="en-US" w:bidi="ar-EG"/>
        </w:rPr>
        <w:t>67,500</w:t>
      </w:r>
      <w:r>
        <w:rPr>
          <w:rFonts w:hint="cs"/>
          <w:sz w:val="26"/>
          <w:szCs w:val="26"/>
          <w:rtl/>
          <w:lang w:val="en-US" w:bidi="ar-EG"/>
        </w:rPr>
        <w:t xml:space="preserve"> دولار أمريكي زائد تكاليف دعم الوكالة البالغة </w:t>
      </w:r>
      <w:r>
        <w:rPr>
          <w:sz w:val="26"/>
          <w:szCs w:val="26"/>
          <w:lang w:val="en-US" w:bidi="ar-EG"/>
        </w:rPr>
        <w:t>8,775</w:t>
      </w:r>
      <w:r>
        <w:rPr>
          <w:rFonts w:hint="cs"/>
          <w:sz w:val="26"/>
          <w:szCs w:val="26"/>
          <w:rtl/>
          <w:lang w:val="en-US" w:bidi="ar-EG"/>
        </w:rPr>
        <w:t xml:space="preserve"> دولار أمريكي ليونيب، و </w:t>
      </w:r>
      <w:r>
        <w:rPr>
          <w:sz w:val="26"/>
          <w:szCs w:val="26"/>
          <w:lang w:val="en-US" w:bidi="ar-EG"/>
        </w:rPr>
        <w:t>85,000</w:t>
      </w:r>
      <w:r>
        <w:rPr>
          <w:rFonts w:hint="cs"/>
          <w:sz w:val="26"/>
          <w:szCs w:val="26"/>
          <w:rtl/>
          <w:lang w:val="en-US" w:bidi="ar-EG"/>
        </w:rPr>
        <w:t xml:space="preserve"> دولار أمريكي</w:t>
      </w:r>
      <w:r w:rsidR="009969EA">
        <w:rPr>
          <w:rFonts w:hint="cs"/>
          <w:sz w:val="26"/>
          <w:szCs w:val="26"/>
          <w:rtl/>
          <w:lang w:val="en-US" w:bidi="ar-EG"/>
        </w:rPr>
        <w:t xml:space="preserve"> زائد تكاليف دعم الوكالة البالغة </w:t>
      </w:r>
      <w:r w:rsidR="009969EA">
        <w:rPr>
          <w:sz w:val="26"/>
          <w:szCs w:val="26"/>
          <w:lang w:val="en-US" w:bidi="ar-EG"/>
        </w:rPr>
        <w:t>7,650</w:t>
      </w:r>
      <w:r w:rsidR="009969EA">
        <w:rPr>
          <w:rFonts w:hint="cs"/>
          <w:sz w:val="26"/>
          <w:szCs w:val="26"/>
          <w:rtl/>
          <w:lang w:val="en-US" w:bidi="ar-EG"/>
        </w:rPr>
        <w:t xml:space="preserve"> دولار أمريكي</w:t>
      </w:r>
      <w:r>
        <w:rPr>
          <w:rFonts w:hint="cs"/>
          <w:sz w:val="26"/>
          <w:szCs w:val="26"/>
          <w:rtl/>
          <w:lang w:val="en-US" w:bidi="ar-EG"/>
        </w:rPr>
        <w:t xml:space="preserve"> ليونيدو</w:t>
      </w:r>
      <w:r w:rsidRPr="00010740">
        <w:rPr>
          <w:rStyle w:val="FootnoteReference"/>
          <w:sz w:val="26"/>
          <w:szCs w:val="26"/>
          <w:rtl/>
        </w:rPr>
        <w:footnoteReference w:id="5"/>
      </w:r>
      <w:r>
        <w:rPr>
          <w:rFonts w:hint="cs"/>
          <w:sz w:val="26"/>
          <w:szCs w:val="26"/>
          <w:rtl/>
          <w:lang w:val="en-US" w:bidi="ar-EG"/>
        </w:rPr>
        <w:t>. ويشمل الطلب تقريرا مرحليا بشأن تنفيذ الشريحة الثانية، وتقرير تحقق بشأن استهلاك المواد الهيدروكلوروفلوروكربونية للفترة من عام 2013 إلى عام 2018، وخطة تنفيذ الشريحة للأعوام 2019 و 2020.</w:t>
      </w:r>
    </w:p>
    <w:p w:rsidR="000B7A14" w:rsidRPr="000B7A14" w:rsidRDefault="000B7A14" w:rsidP="000B7A14">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0B7A14">
        <w:rPr>
          <w:rFonts w:hint="cs"/>
          <w:sz w:val="26"/>
          <w:szCs w:val="26"/>
          <w:u w:val="single"/>
          <w:rtl/>
          <w:lang w:val="en-US" w:bidi="ar-EG"/>
        </w:rPr>
        <w:t>تقرير بشأن استهلاك المواد الهيدروكلوروفلوروكربونية</w:t>
      </w:r>
    </w:p>
    <w:p w:rsidR="000B7A14" w:rsidRDefault="000B7A14" w:rsidP="000B7A1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4 -</w:t>
      </w:r>
      <w:r>
        <w:rPr>
          <w:sz w:val="26"/>
          <w:szCs w:val="26"/>
          <w:rtl/>
          <w:lang w:val="en-US" w:bidi="ar-EG"/>
        </w:rPr>
        <w:tab/>
      </w:r>
      <w:r>
        <w:rPr>
          <w:rFonts w:hint="cs"/>
          <w:sz w:val="26"/>
          <w:szCs w:val="26"/>
          <w:rtl/>
          <w:lang w:val="en-US" w:bidi="ar-EG"/>
        </w:rPr>
        <w:t>أبلغت حكومة موز</w:t>
      </w:r>
      <w:r w:rsidR="005E1D4B">
        <w:rPr>
          <w:rFonts w:hint="cs"/>
          <w:sz w:val="26"/>
          <w:szCs w:val="26"/>
          <w:rtl/>
          <w:lang w:val="en-US" w:bidi="ar-EG"/>
        </w:rPr>
        <w:t>ا</w:t>
      </w:r>
      <w:r>
        <w:rPr>
          <w:rFonts w:hint="cs"/>
          <w:sz w:val="26"/>
          <w:szCs w:val="26"/>
          <w:rtl/>
          <w:lang w:val="en-US" w:bidi="ar-EG"/>
        </w:rPr>
        <w:t>مبيق عن استهلاك يبلغ 5.03 طن من قدرات استنفاد الأوزون من المواد الهيدروكلوروفلوروكربونية عام 2017، وهو أقل بنسبة 42 في المائة من خط الأساس للامتثال لهذه المواد. ويبين الجدول 1 استهلاك المواد الهيدروكلوروفلوروكربونية للفترة 2014-2018.</w:t>
      </w:r>
    </w:p>
    <w:p w:rsidR="004712AB" w:rsidRPr="00CC644A" w:rsidRDefault="004712AB" w:rsidP="004712AB">
      <w:pPr>
        <w:pStyle w:val="StyleHeader4Para4Left0Firstline0"/>
        <w:numPr>
          <w:ilvl w:val="0"/>
          <w:numId w:val="0"/>
        </w:numPr>
        <w:tabs>
          <w:tab w:val="clear" w:pos="2880"/>
          <w:tab w:val="clear" w:pos="5760"/>
          <w:tab w:val="left" w:pos="720"/>
        </w:tabs>
        <w:bidi/>
        <w:spacing w:before="120"/>
        <w:rPr>
          <w:b/>
          <w:bCs/>
          <w:sz w:val="26"/>
          <w:szCs w:val="26"/>
          <w:lang w:val="en-US" w:bidi="ar-EG"/>
        </w:rPr>
      </w:pPr>
      <w:r w:rsidRPr="00CC644A">
        <w:rPr>
          <w:rFonts w:hint="cs"/>
          <w:b/>
          <w:bCs/>
          <w:sz w:val="26"/>
          <w:szCs w:val="26"/>
          <w:rtl/>
          <w:lang w:val="en-US" w:bidi="ar-EG"/>
        </w:rPr>
        <w:t xml:space="preserve">الجدول 1. استهلاك المواد الهيدروكلوروفلوروكربونية في </w:t>
      </w:r>
      <w:r w:rsidR="000B7A14">
        <w:rPr>
          <w:rFonts w:hint="cs"/>
          <w:b/>
          <w:bCs/>
          <w:sz w:val="26"/>
          <w:szCs w:val="26"/>
          <w:rtl/>
          <w:lang w:val="en-US" w:bidi="ar-EG"/>
        </w:rPr>
        <w:t>موز</w:t>
      </w:r>
      <w:r w:rsidR="005E1D4B">
        <w:rPr>
          <w:rFonts w:hint="cs"/>
          <w:b/>
          <w:bCs/>
          <w:sz w:val="26"/>
          <w:szCs w:val="26"/>
          <w:rtl/>
          <w:lang w:val="en-US" w:bidi="ar-EG"/>
        </w:rPr>
        <w:t>ا</w:t>
      </w:r>
      <w:r w:rsidR="000B7A14">
        <w:rPr>
          <w:rFonts w:hint="cs"/>
          <w:b/>
          <w:bCs/>
          <w:sz w:val="26"/>
          <w:szCs w:val="26"/>
          <w:rtl/>
          <w:lang w:val="en-US" w:bidi="ar-EG"/>
        </w:rPr>
        <w:t>مبيق</w:t>
      </w:r>
      <w:r w:rsidRPr="00CC644A">
        <w:rPr>
          <w:rFonts w:hint="cs"/>
          <w:b/>
          <w:bCs/>
          <w:sz w:val="26"/>
          <w:szCs w:val="26"/>
          <w:rtl/>
          <w:lang w:val="en-US" w:bidi="ar-EG"/>
        </w:rPr>
        <w:t xml:space="preserve"> (</w:t>
      </w:r>
      <w:r>
        <w:rPr>
          <w:b/>
          <w:bCs/>
          <w:sz w:val="26"/>
          <w:szCs w:val="26"/>
          <w:lang w:val="en-US" w:bidi="ar-EG"/>
        </w:rPr>
        <w:t>2018-2014</w:t>
      </w:r>
      <w:r w:rsidRPr="00CC644A">
        <w:rPr>
          <w:rFonts w:hint="cs"/>
          <w:b/>
          <w:bCs/>
          <w:sz w:val="26"/>
          <w:szCs w:val="26"/>
          <w:rtl/>
          <w:lang w:val="en-US" w:bidi="ar-EG"/>
        </w:rPr>
        <w:t xml:space="preserve"> بيانات المادة 7)</w:t>
      </w:r>
    </w:p>
    <w:tbl>
      <w:tblPr>
        <w:bidiVisual/>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1"/>
        <w:gridCol w:w="821"/>
        <w:gridCol w:w="821"/>
        <w:gridCol w:w="821"/>
        <w:gridCol w:w="986"/>
        <w:gridCol w:w="766"/>
        <w:gridCol w:w="1040"/>
      </w:tblGrid>
      <w:tr w:rsidR="004712AB" w:rsidRPr="008769F2" w:rsidTr="004712AB">
        <w:trPr>
          <w:trHeight w:val="248"/>
          <w:tblHeader/>
        </w:trPr>
        <w:tc>
          <w:tcPr>
            <w:tcW w:w="2328" w:type="pct"/>
            <w:shd w:val="clear" w:color="auto" w:fill="auto"/>
            <w:noWrap/>
            <w:tcMar>
              <w:left w:w="43" w:type="dxa"/>
              <w:right w:w="43" w:type="dxa"/>
            </w:tcMar>
            <w:vAlign w:val="center"/>
            <w:hideMark/>
          </w:tcPr>
          <w:p w:rsidR="004712AB" w:rsidRPr="00A7036A" w:rsidRDefault="009969EA" w:rsidP="004712AB">
            <w:pPr>
              <w:widowControl w:val="0"/>
              <w:bidi/>
              <w:jc w:val="left"/>
              <w:rPr>
                <w:b/>
                <w:bCs/>
                <w:color w:val="000000"/>
                <w:sz w:val="22"/>
                <w:szCs w:val="22"/>
                <w:lang w:val="en-CA"/>
              </w:rPr>
            </w:pPr>
            <w:r w:rsidRPr="00A7036A">
              <w:rPr>
                <w:rFonts w:hint="cs"/>
                <w:b/>
                <w:bCs/>
                <w:color w:val="000000"/>
                <w:sz w:val="22"/>
                <w:szCs w:val="22"/>
                <w:rtl/>
                <w:lang w:val="en-CA"/>
              </w:rPr>
              <w:t>الهيدروكلوروفلوروكربون-22</w:t>
            </w:r>
          </w:p>
        </w:tc>
        <w:tc>
          <w:tcPr>
            <w:tcW w:w="430" w:type="pct"/>
            <w:shd w:val="clear" w:color="auto" w:fill="auto"/>
            <w:noWrap/>
            <w:vAlign w:val="center"/>
            <w:hideMark/>
          </w:tcPr>
          <w:p w:rsidR="004712AB" w:rsidRPr="00A7036A" w:rsidRDefault="004712AB" w:rsidP="004712AB">
            <w:pPr>
              <w:widowControl w:val="0"/>
              <w:jc w:val="center"/>
              <w:rPr>
                <w:b/>
                <w:bCs/>
                <w:color w:val="000000"/>
                <w:sz w:val="22"/>
                <w:szCs w:val="22"/>
                <w:lang w:val="en-CA"/>
              </w:rPr>
            </w:pPr>
            <w:r w:rsidRPr="00A7036A">
              <w:rPr>
                <w:b/>
                <w:bCs/>
                <w:color w:val="000000"/>
                <w:sz w:val="22"/>
                <w:szCs w:val="22"/>
                <w:lang w:val="en-CA"/>
              </w:rPr>
              <w:t>2014</w:t>
            </w:r>
          </w:p>
        </w:tc>
        <w:tc>
          <w:tcPr>
            <w:tcW w:w="431" w:type="pct"/>
            <w:shd w:val="clear" w:color="auto" w:fill="auto"/>
            <w:noWrap/>
            <w:hideMark/>
          </w:tcPr>
          <w:p w:rsidR="004712AB" w:rsidRPr="00A7036A" w:rsidRDefault="004712AB" w:rsidP="004712AB">
            <w:pPr>
              <w:widowControl w:val="0"/>
              <w:jc w:val="center"/>
              <w:rPr>
                <w:b/>
                <w:bCs/>
                <w:color w:val="000000"/>
                <w:sz w:val="22"/>
                <w:szCs w:val="22"/>
                <w:lang w:val="en-CA"/>
              </w:rPr>
            </w:pPr>
            <w:r w:rsidRPr="00A7036A">
              <w:rPr>
                <w:b/>
                <w:bCs/>
                <w:color w:val="000000"/>
                <w:sz w:val="22"/>
                <w:szCs w:val="22"/>
                <w:lang w:val="en-CA"/>
              </w:rPr>
              <w:t>2015</w:t>
            </w:r>
          </w:p>
        </w:tc>
        <w:tc>
          <w:tcPr>
            <w:tcW w:w="431" w:type="pct"/>
          </w:tcPr>
          <w:p w:rsidR="004712AB" w:rsidRPr="00A7036A" w:rsidRDefault="004712AB" w:rsidP="004712AB">
            <w:pPr>
              <w:widowControl w:val="0"/>
              <w:jc w:val="center"/>
              <w:rPr>
                <w:b/>
                <w:bCs/>
                <w:color w:val="000000"/>
                <w:sz w:val="22"/>
                <w:szCs w:val="22"/>
                <w:lang w:val="en-CA"/>
              </w:rPr>
            </w:pPr>
            <w:r w:rsidRPr="00A7036A">
              <w:rPr>
                <w:b/>
                <w:bCs/>
                <w:color w:val="000000"/>
                <w:sz w:val="22"/>
                <w:szCs w:val="22"/>
                <w:lang w:val="en-CA"/>
              </w:rPr>
              <w:t>2016</w:t>
            </w:r>
          </w:p>
        </w:tc>
        <w:tc>
          <w:tcPr>
            <w:tcW w:w="431" w:type="pct"/>
          </w:tcPr>
          <w:p w:rsidR="004712AB" w:rsidRPr="00A7036A" w:rsidRDefault="004712AB" w:rsidP="004712AB">
            <w:pPr>
              <w:widowControl w:val="0"/>
              <w:jc w:val="center"/>
              <w:rPr>
                <w:b/>
                <w:bCs/>
                <w:color w:val="000000"/>
                <w:sz w:val="22"/>
                <w:szCs w:val="22"/>
                <w:lang w:val="en-CA"/>
              </w:rPr>
            </w:pPr>
            <w:r w:rsidRPr="00A7036A">
              <w:rPr>
                <w:b/>
                <w:bCs/>
                <w:color w:val="000000"/>
                <w:sz w:val="22"/>
                <w:szCs w:val="22"/>
                <w:lang w:val="en-CA"/>
              </w:rPr>
              <w:t>2017</w:t>
            </w:r>
          </w:p>
        </w:tc>
        <w:tc>
          <w:tcPr>
            <w:tcW w:w="431" w:type="pct"/>
          </w:tcPr>
          <w:p w:rsidR="004712AB" w:rsidRPr="00A7036A" w:rsidRDefault="004712AB" w:rsidP="004712AB">
            <w:pPr>
              <w:widowControl w:val="0"/>
              <w:jc w:val="center"/>
              <w:rPr>
                <w:b/>
                <w:bCs/>
                <w:color w:val="000000"/>
                <w:sz w:val="22"/>
                <w:szCs w:val="22"/>
                <w:lang w:val="en-CA"/>
              </w:rPr>
            </w:pPr>
            <w:r w:rsidRPr="00A7036A">
              <w:rPr>
                <w:b/>
                <w:bCs/>
                <w:color w:val="000000"/>
                <w:sz w:val="22"/>
                <w:szCs w:val="22"/>
                <w:lang w:val="en-CA"/>
              </w:rPr>
              <w:t>2018*</w:t>
            </w:r>
          </w:p>
        </w:tc>
        <w:tc>
          <w:tcPr>
            <w:tcW w:w="519" w:type="pct"/>
            <w:shd w:val="clear" w:color="auto" w:fill="auto"/>
            <w:noWrap/>
            <w:vAlign w:val="center"/>
            <w:hideMark/>
          </w:tcPr>
          <w:p w:rsidR="004712AB" w:rsidRPr="00A7036A" w:rsidRDefault="004712AB" w:rsidP="004712AB">
            <w:pPr>
              <w:widowControl w:val="0"/>
              <w:jc w:val="center"/>
              <w:rPr>
                <w:b/>
                <w:bCs/>
                <w:color w:val="000000"/>
                <w:sz w:val="22"/>
                <w:szCs w:val="22"/>
                <w:lang w:val="en-CA"/>
              </w:rPr>
            </w:pPr>
            <w:r w:rsidRPr="00A7036A">
              <w:rPr>
                <w:rFonts w:hint="cs"/>
                <w:b/>
                <w:bCs/>
                <w:color w:val="000000"/>
                <w:sz w:val="22"/>
                <w:szCs w:val="22"/>
                <w:rtl/>
                <w:lang w:val="en-CA"/>
              </w:rPr>
              <w:t>خط الأساس</w:t>
            </w:r>
          </w:p>
        </w:tc>
      </w:tr>
      <w:tr w:rsidR="000B7A14" w:rsidRPr="008769F2" w:rsidTr="004712AB">
        <w:trPr>
          <w:trHeight w:val="240"/>
        </w:trPr>
        <w:tc>
          <w:tcPr>
            <w:tcW w:w="2328" w:type="pct"/>
            <w:shd w:val="clear" w:color="auto" w:fill="auto"/>
            <w:noWrap/>
            <w:tcMar>
              <w:left w:w="43" w:type="dxa"/>
              <w:right w:w="43" w:type="dxa"/>
            </w:tcMar>
            <w:vAlign w:val="center"/>
            <w:hideMark/>
          </w:tcPr>
          <w:p w:rsidR="000B7A14" w:rsidRPr="00A7036A" w:rsidRDefault="000B7A14" w:rsidP="000B7A14">
            <w:pPr>
              <w:widowControl w:val="0"/>
              <w:bidi/>
              <w:jc w:val="left"/>
              <w:rPr>
                <w:b/>
                <w:color w:val="000000"/>
                <w:sz w:val="22"/>
                <w:szCs w:val="22"/>
                <w:lang w:val="en-CA"/>
              </w:rPr>
            </w:pPr>
            <w:r w:rsidRPr="00A7036A">
              <w:rPr>
                <w:rFonts w:hint="cs"/>
                <w:b/>
                <w:color w:val="000000"/>
                <w:sz w:val="22"/>
                <w:szCs w:val="22"/>
                <w:rtl/>
                <w:lang w:val="en-CA"/>
              </w:rPr>
              <w:t>طن متري</w:t>
            </w:r>
          </w:p>
        </w:tc>
        <w:tc>
          <w:tcPr>
            <w:tcW w:w="430" w:type="pct"/>
            <w:shd w:val="clear" w:color="auto" w:fill="auto"/>
            <w:noWrap/>
          </w:tcPr>
          <w:p w:rsidR="000B7A14" w:rsidRPr="00A7036A" w:rsidRDefault="000B7A14" w:rsidP="000B7A14">
            <w:pPr>
              <w:jc w:val="right"/>
              <w:rPr>
                <w:color w:val="000000"/>
                <w:sz w:val="22"/>
                <w:szCs w:val="22"/>
                <w:lang w:val="en-CA"/>
              </w:rPr>
            </w:pPr>
            <w:r w:rsidRPr="00A7036A">
              <w:rPr>
                <w:color w:val="000000"/>
                <w:sz w:val="22"/>
                <w:szCs w:val="22"/>
                <w:lang w:val="en-CA"/>
              </w:rPr>
              <w:t>130.00</w:t>
            </w:r>
          </w:p>
        </w:tc>
        <w:tc>
          <w:tcPr>
            <w:tcW w:w="431" w:type="pct"/>
            <w:shd w:val="clear" w:color="auto" w:fill="auto"/>
            <w:noWrap/>
          </w:tcPr>
          <w:p w:rsidR="000B7A14" w:rsidRPr="00A7036A" w:rsidRDefault="000B7A14" w:rsidP="000B7A14">
            <w:pPr>
              <w:jc w:val="right"/>
              <w:rPr>
                <w:color w:val="000000"/>
                <w:sz w:val="22"/>
                <w:szCs w:val="22"/>
                <w:lang w:val="en-CA"/>
              </w:rPr>
            </w:pPr>
            <w:r w:rsidRPr="00A7036A">
              <w:rPr>
                <w:color w:val="000000"/>
                <w:sz w:val="22"/>
                <w:szCs w:val="22"/>
                <w:lang w:val="en-CA"/>
              </w:rPr>
              <w:t>130.00</w:t>
            </w:r>
          </w:p>
        </w:tc>
        <w:tc>
          <w:tcPr>
            <w:tcW w:w="431" w:type="pct"/>
          </w:tcPr>
          <w:p w:rsidR="000B7A14" w:rsidRPr="00A7036A" w:rsidRDefault="000B7A14" w:rsidP="000B7A14">
            <w:pPr>
              <w:widowControl w:val="0"/>
              <w:jc w:val="right"/>
              <w:rPr>
                <w:bCs/>
                <w:color w:val="000000"/>
                <w:sz w:val="22"/>
                <w:szCs w:val="22"/>
                <w:lang w:val="en-CA"/>
              </w:rPr>
            </w:pPr>
            <w:r w:rsidRPr="00A7036A">
              <w:rPr>
                <w:bCs/>
                <w:color w:val="000000"/>
                <w:sz w:val="22"/>
                <w:szCs w:val="22"/>
                <w:lang w:val="en-CA"/>
              </w:rPr>
              <w:t>128.00</w:t>
            </w:r>
          </w:p>
        </w:tc>
        <w:tc>
          <w:tcPr>
            <w:tcW w:w="431" w:type="pct"/>
          </w:tcPr>
          <w:p w:rsidR="000B7A14" w:rsidRPr="00A7036A" w:rsidRDefault="000B7A14" w:rsidP="000B7A14">
            <w:pPr>
              <w:widowControl w:val="0"/>
              <w:jc w:val="right"/>
              <w:rPr>
                <w:bCs/>
                <w:color w:val="000000"/>
                <w:sz w:val="22"/>
                <w:szCs w:val="22"/>
                <w:lang w:val="en-CA"/>
              </w:rPr>
            </w:pPr>
            <w:r w:rsidRPr="00A7036A">
              <w:rPr>
                <w:bCs/>
                <w:color w:val="000000"/>
                <w:sz w:val="22"/>
                <w:szCs w:val="22"/>
                <w:lang w:val="en-CA"/>
              </w:rPr>
              <w:t>91.58.00</w:t>
            </w:r>
          </w:p>
        </w:tc>
        <w:tc>
          <w:tcPr>
            <w:tcW w:w="431" w:type="pct"/>
          </w:tcPr>
          <w:p w:rsidR="000B7A14" w:rsidRPr="00A7036A" w:rsidRDefault="000B7A14" w:rsidP="000B7A14">
            <w:pPr>
              <w:widowControl w:val="0"/>
              <w:jc w:val="right"/>
              <w:rPr>
                <w:rFonts w:eastAsiaTheme="minorHAnsi"/>
                <w:color w:val="000000"/>
                <w:sz w:val="22"/>
                <w:szCs w:val="22"/>
                <w:lang w:val="en-CA"/>
              </w:rPr>
            </w:pPr>
            <w:r w:rsidRPr="00A7036A">
              <w:rPr>
                <w:rFonts w:eastAsiaTheme="minorHAnsi"/>
                <w:color w:val="000000"/>
                <w:sz w:val="22"/>
                <w:szCs w:val="22"/>
                <w:lang w:val="en-CA"/>
              </w:rPr>
              <w:t>73.0</w:t>
            </w:r>
          </w:p>
        </w:tc>
        <w:tc>
          <w:tcPr>
            <w:tcW w:w="519" w:type="pct"/>
            <w:shd w:val="clear" w:color="auto" w:fill="auto"/>
            <w:noWrap/>
            <w:vAlign w:val="center"/>
          </w:tcPr>
          <w:p w:rsidR="000B7A14" w:rsidRPr="00A7036A" w:rsidRDefault="000B7A14" w:rsidP="000B7A14">
            <w:pPr>
              <w:widowControl w:val="0"/>
              <w:jc w:val="right"/>
              <w:rPr>
                <w:bCs/>
                <w:color w:val="000000"/>
                <w:sz w:val="22"/>
                <w:szCs w:val="22"/>
                <w:lang w:val="en-CA"/>
              </w:rPr>
            </w:pPr>
            <w:r w:rsidRPr="00A7036A">
              <w:rPr>
                <w:bCs/>
                <w:color w:val="000000"/>
                <w:sz w:val="22"/>
                <w:szCs w:val="22"/>
                <w:lang w:val="en-CA"/>
              </w:rPr>
              <w:t>158.00</w:t>
            </w:r>
          </w:p>
        </w:tc>
      </w:tr>
      <w:tr w:rsidR="000B7A14" w:rsidRPr="008769F2" w:rsidTr="000B7A14">
        <w:trPr>
          <w:trHeight w:val="240"/>
        </w:trPr>
        <w:tc>
          <w:tcPr>
            <w:tcW w:w="2328" w:type="pct"/>
            <w:shd w:val="clear" w:color="auto" w:fill="auto"/>
            <w:noWrap/>
            <w:tcMar>
              <w:left w:w="43" w:type="dxa"/>
              <w:right w:w="43" w:type="dxa"/>
            </w:tcMar>
          </w:tcPr>
          <w:p w:rsidR="000B7A14" w:rsidRPr="00A7036A" w:rsidRDefault="000B7A14" w:rsidP="000B7A14">
            <w:pPr>
              <w:widowControl w:val="0"/>
              <w:bidi/>
              <w:jc w:val="left"/>
              <w:rPr>
                <w:b/>
                <w:color w:val="000000"/>
                <w:sz w:val="22"/>
                <w:szCs w:val="22"/>
                <w:lang w:val="en-CA"/>
              </w:rPr>
            </w:pPr>
            <w:r w:rsidRPr="00A7036A">
              <w:rPr>
                <w:rFonts w:hint="cs"/>
                <w:b/>
                <w:color w:val="000000"/>
                <w:sz w:val="22"/>
                <w:szCs w:val="22"/>
                <w:rtl/>
                <w:lang w:val="en-CA"/>
              </w:rPr>
              <w:t>طن من قدرات استنفاد الأوزون</w:t>
            </w:r>
          </w:p>
        </w:tc>
        <w:tc>
          <w:tcPr>
            <w:tcW w:w="430" w:type="pct"/>
            <w:shd w:val="clear" w:color="auto" w:fill="auto"/>
            <w:noWrap/>
          </w:tcPr>
          <w:p w:rsidR="000B7A14" w:rsidRPr="00A7036A" w:rsidRDefault="000B7A14" w:rsidP="000B7A14">
            <w:pPr>
              <w:jc w:val="right"/>
              <w:rPr>
                <w:rFonts w:eastAsiaTheme="minorHAnsi"/>
                <w:color w:val="000000"/>
                <w:sz w:val="22"/>
                <w:szCs w:val="22"/>
                <w:lang w:val="en-CA"/>
              </w:rPr>
            </w:pPr>
            <w:r w:rsidRPr="00A7036A">
              <w:rPr>
                <w:rFonts w:eastAsiaTheme="minorHAnsi"/>
                <w:color w:val="000000"/>
                <w:sz w:val="22"/>
                <w:szCs w:val="22"/>
                <w:lang w:val="en-CA"/>
              </w:rPr>
              <w:t>7.15</w:t>
            </w:r>
          </w:p>
        </w:tc>
        <w:tc>
          <w:tcPr>
            <w:tcW w:w="431" w:type="pct"/>
            <w:shd w:val="clear" w:color="auto" w:fill="auto"/>
            <w:noWrap/>
          </w:tcPr>
          <w:p w:rsidR="000B7A14" w:rsidRPr="00A7036A" w:rsidRDefault="000B7A14" w:rsidP="000B7A14">
            <w:pPr>
              <w:jc w:val="right"/>
              <w:rPr>
                <w:color w:val="000000"/>
                <w:sz w:val="22"/>
                <w:szCs w:val="22"/>
                <w:lang w:val="en-CA"/>
              </w:rPr>
            </w:pPr>
            <w:r w:rsidRPr="00A7036A">
              <w:rPr>
                <w:color w:val="000000"/>
                <w:sz w:val="22"/>
                <w:szCs w:val="22"/>
                <w:lang w:val="en-CA"/>
              </w:rPr>
              <w:t>7.15</w:t>
            </w:r>
          </w:p>
        </w:tc>
        <w:tc>
          <w:tcPr>
            <w:tcW w:w="431" w:type="pct"/>
          </w:tcPr>
          <w:p w:rsidR="000B7A14" w:rsidRPr="00A7036A" w:rsidRDefault="000B7A14" w:rsidP="000B7A14">
            <w:pPr>
              <w:jc w:val="right"/>
              <w:rPr>
                <w:color w:val="000000"/>
                <w:sz w:val="22"/>
                <w:szCs w:val="22"/>
                <w:lang w:val="en-CA"/>
              </w:rPr>
            </w:pPr>
            <w:r w:rsidRPr="00A7036A">
              <w:rPr>
                <w:color w:val="000000"/>
                <w:sz w:val="22"/>
                <w:szCs w:val="22"/>
                <w:lang w:val="en-CA"/>
              </w:rPr>
              <w:t>7.04</w:t>
            </w:r>
          </w:p>
        </w:tc>
        <w:tc>
          <w:tcPr>
            <w:tcW w:w="431" w:type="pct"/>
          </w:tcPr>
          <w:p w:rsidR="000B7A14" w:rsidRPr="00A7036A" w:rsidRDefault="000B7A14" w:rsidP="000B7A14">
            <w:pPr>
              <w:jc w:val="right"/>
              <w:rPr>
                <w:sz w:val="22"/>
                <w:szCs w:val="22"/>
                <w:lang w:val="en-CA"/>
              </w:rPr>
            </w:pPr>
            <w:r w:rsidRPr="00A7036A">
              <w:rPr>
                <w:sz w:val="22"/>
                <w:szCs w:val="22"/>
                <w:lang w:val="en-CA"/>
              </w:rPr>
              <w:t>5.03</w:t>
            </w:r>
          </w:p>
        </w:tc>
        <w:tc>
          <w:tcPr>
            <w:tcW w:w="431" w:type="pct"/>
          </w:tcPr>
          <w:p w:rsidR="000B7A14" w:rsidRPr="00A7036A" w:rsidRDefault="000B7A14" w:rsidP="000B7A14">
            <w:pPr>
              <w:jc w:val="right"/>
              <w:rPr>
                <w:rFonts w:eastAsiaTheme="minorHAnsi"/>
                <w:color w:val="000000"/>
                <w:sz w:val="22"/>
                <w:szCs w:val="22"/>
                <w:lang w:val="en-CA"/>
              </w:rPr>
            </w:pPr>
            <w:r w:rsidRPr="00A7036A">
              <w:rPr>
                <w:rFonts w:eastAsiaTheme="minorHAnsi"/>
                <w:color w:val="000000"/>
                <w:sz w:val="22"/>
                <w:szCs w:val="22"/>
                <w:lang w:val="en-CA"/>
              </w:rPr>
              <w:t>4.02</w:t>
            </w:r>
          </w:p>
        </w:tc>
        <w:tc>
          <w:tcPr>
            <w:tcW w:w="519" w:type="pct"/>
            <w:shd w:val="clear" w:color="auto" w:fill="auto"/>
            <w:noWrap/>
          </w:tcPr>
          <w:p w:rsidR="000B7A14" w:rsidRPr="00A7036A" w:rsidRDefault="000B7A14" w:rsidP="000B7A14">
            <w:pPr>
              <w:jc w:val="right"/>
              <w:rPr>
                <w:rFonts w:eastAsiaTheme="minorHAnsi"/>
                <w:color w:val="000000"/>
                <w:sz w:val="22"/>
                <w:szCs w:val="22"/>
                <w:lang w:val="en-CA"/>
              </w:rPr>
            </w:pPr>
            <w:r w:rsidRPr="00A7036A">
              <w:rPr>
                <w:rFonts w:eastAsiaTheme="minorHAnsi"/>
                <w:color w:val="000000"/>
                <w:sz w:val="22"/>
                <w:szCs w:val="22"/>
                <w:lang w:val="en-CA"/>
              </w:rPr>
              <w:t>8.69</w:t>
            </w:r>
          </w:p>
        </w:tc>
      </w:tr>
    </w:tbl>
    <w:p w:rsidR="000B7A14" w:rsidRPr="003814E6" w:rsidRDefault="004712AB" w:rsidP="000B7A14">
      <w:pPr>
        <w:bidi/>
        <w:spacing w:after="60"/>
        <w:rPr>
          <w:sz w:val="18"/>
          <w:szCs w:val="18"/>
          <w:lang w:val="en-US"/>
        </w:rPr>
      </w:pPr>
      <w:r>
        <w:rPr>
          <w:rFonts w:hint="cs"/>
          <w:rtl/>
          <w:lang w:val="en-US" w:bidi="ar-EG"/>
        </w:rPr>
        <w:t>*</w:t>
      </w:r>
      <w:r>
        <w:rPr>
          <w:rtl/>
          <w:lang w:val="en-US" w:bidi="ar-EG"/>
        </w:rPr>
        <w:tab/>
      </w:r>
      <w:r w:rsidR="000B7A14">
        <w:rPr>
          <w:rFonts w:hint="cs"/>
          <w:b/>
          <w:color w:val="000000"/>
          <w:sz w:val="20"/>
          <w:rtl/>
          <w:lang w:val="en-CA"/>
        </w:rPr>
        <w:t>بيانات من تقرير تحقق استهلاك المواد الهيدروكلوروفلوروكربونية.</w:t>
      </w:r>
    </w:p>
    <w:p w:rsidR="004A45F5" w:rsidRDefault="00CC644A" w:rsidP="00CC644A">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5 -</w:t>
      </w:r>
      <w:r>
        <w:rPr>
          <w:sz w:val="26"/>
          <w:szCs w:val="26"/>
          <w:rtl/>
          <w:lang w:val="en-US" w:bidi="ar-EG"/>
        </w:rPr>
        <w:tab/>
      </w:r>
      <w:r w:rsidR="003337E6">
        <w:rPr>
          <w:rFonts w:hint="cs"/>
          <w:sz w:val="26"/>
          <w:szCs w:val="26"/>
          <w:rtl/>
          <w:lang w:val="en-US" w:bidi="ar-EG"/>
        </w:rPr>
        <w:t>حققت موز</w:t>
      </w:r>
      <w:r w:rsidR="005E1D4B">
        <w:rPr>
          <w:rFonts w:hint="cs"/>
          <w:sz w:val="26"/>
          <w:szCs w:val="26"/>
          <w:rtl/>
          <w:lang w:val="en-US" w:bidi="ar-EG"/>
        </w:rPr>
        <w:t>ا</w:t>
      </w:r>
      <w:r w:rsidR="003337E6">
        <w:rPr>
          <w:rFonts w:hint="cs"/>
          <w:sz w:val="26"/>
          <w:szCs w:val="26"/>
          <w:rtl/>
          <w:lang w:val="en-US" w:bidi="ar-EG"/>
        </w:rPr>
        <w:t xml:space="preserve">مبيق تقدما في إزالة المواد الهيدروكلوروفلوروكربونية والمستخدمة غالبا في قطاع خدمة التبريد وتكييف الهواء. ويرجع أكبر انخفاض في الاستهلاك من عام 2016 إلى إنفاذ نظام الترخيص والحصص، وتدريب موظفي الجمارك وفنيي التبريد، وحملات التوعية الجماهيرية والتي لم تخفض فقط من واردات المواد </w:t>
      </w:r>
      <w:r w:rsidR="003337E6">
        <w:rPr>
          <w:rFonts w:hint="cs"/>
          <w:sz w:val="26"/>
          <w:szCs w:val="26"/>
          <w:rtl/>
          <w:lang w:val="en-US" w:bidi="ar-EG"/>
        </w:rPr>
        <w:lastRenderedPageBreak/>
        <w:t>الهيدروكلوروفلوروكربونية وإنما زادت أيضا من استيعاب السوق للبدائل ذات إمكانية احترار عالمية</w:t>
      </w:r>
      <w:r w:rsidR="009969EA">
        <w:rPr>
          <w:rFonts w:hint="cs"/>
          <w:sz w:val="26"/>
          <w:szCs w:val="26"/>
          <w:rtl/>
          <w:lang w:val="en-US" w:bidi="ar-EG"/>
        </w:rPr>
        <w:t xml:space="preserve"> منخفضة</w:t>
      </w:r>
      <w:r w:rsidR="003337E6">
        <w:rPr>
          <w:rFonts w:hint="cs"/>
          <w:sz w:val="26"/>
          <w:szCs w:val="26"/>
          <w:rtl/>
          <w:lang w:val="en-US" w:bidi="ar-EG"/>
        </w:rPr>
        <w:t>.</w:t>
      </w:r>
    </w:p>
    <w:p w:rsidR="00951CCF" w:rsidRPr="00951CCF" w:rsidRDefault="009D5A5E" w:rsidP="00951CCF">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تقرير تنفيذ البرنامج القطري</w:t>
      </w:r>
    </w:p>
    <w:p w:rsidR="00D8582B" w:rsidRDefault="00D8582B" w:rsidP="00D8582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6 -</w:t>
      </w:r>
      <w:r>
        <w:rPr>
          <w:sz w:val="26"/>
          <w:szCs w:val="26"/>
          <w:rtl/>
          <w:lang w:val="en-US" w:bidi="ar-EG"/>
        </w:rPr>
        <w:tab/>
      </w:r>
      <w:r w:rsidR="003337E6">
        <w:rPr>
          <w:rFonts w:hint="cs"/>
          <w:sz w:val="26"/>
          <w:szCs w:val="26"/>
          <w:rtl/>
          <w:lang w:val="en-US" w:bidi="ar-EG"/>
        </w:rPr>
        <w:t>أبلغت حكومة موز</w:t>
      </w:r>
      <w:r w:rsidR="005E1D4B">
        <w:rPr>
          <w:rFonts w:hint="cs"/>
          <w:sz w:val="26"/>
          <w:szCs w:val="26"/>
          <w:rtl/>
          <w:lang w:val="en-US" w:bidi="ar-EG"/>
        </w:rPr>
        <w:t>ا</w:t>
      </w:r>
      <w:r w:rsidR="003337E6">
        <w:rPr>
          <w:rFonts w:hint="cs"/>
          <w:sz w:val="26"/>
          <w:szCs w:val="26"/>
          <w:rtl/>
          <w:lang w:val="en-US" w:bidi="ar-EG"/>
        </w:rPr>
        <w:t>مبيق عن بيانات استهلاك قطاع المواد الهيدروكلوروفلوروكربونية بموجب تقرير تنفيذ البرنامج القطري لعام 2017 وهي متسقة والبيانات المبلغ عنها بموجب المادة 7 من بروتوكول مونتريال. ومن المتوقع وصول بيانات البرنامج القطري لعام 2018 بنهاية نيسان/أبريل 2019.</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D5A5E">
        <w:rPr>
          <w:rFonts w:hint="cs"/>
          <w:i/>
          <w:iCs/>
          <w:sz w:val="26"/>
          <w:szCs w:val="26"/>
          <w:rtl/>
          <w:lang w:val="en-US" w:bidi="ar-EG"/>
        </w:rPr>
        <w:t>تقرير التحقق</w:t>
      </w:r>
    </w:p>
    <w:p w:rsidR="009D5A5E" w:rsidRDefault="009D5A5E"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7 -</w:t>
      </w:r>
      <w:r>
        <w:rPr>
          <w:sz w:val="26"/>
          <w:szCs w:val="26"/>
          <w:rtl/>
          <w:lang w:val="en-US" w:bidi="ar-EG"/>
        </w:rPr>
        <w:tab/>
      </w:r>
      <w:r w:rsidR="003337E6">
        <w:rPr>
          <w:rFonts w:hint="cs"/>
          <w:sz w:val="26"/>
          <w:szCs w:val="26"/>
          <w:rtl/>
          <w:lang w:val="en-US" w:bidi="ar-EG"/>
        </w:rPr>
        <w:t>غطى تقرير التحقق الفترة ما بين عام 2013 وعام 2018. وأكد أن حكومة موز</w:t>
      </w:r>
      <w:r w:rsidR="005E1D4B">
        <w:rPr>
          <w:rFonts w:hint="cs"/>
          <w:sz w:val="26"/>
          <w:szCs w:val="26"/>
          <w:rtl/>
          <w:lang w:val="en-US" w:bidi="ar-EG"/>
        </w:rPr>
        <w:t>ا</w:t>
      </w:r>
      <w:r w:rsidR="003337E6">
        <w:rPr>
          <w:rFonts w:hint="cs"/>
          <w:sz w:val="26"/>
          <w:szCs w:val="26"/>
          <w:rtl/>
          <w:lang w:val="en-US" w:bidi="ar-EG"/>
        </w:rPr>
        <w:t>مبيق تقوم بتنفيذ نظام الترخيص والحصص بفاعلية وأن استهلاك الهيدروكلوروفلوروكربون-22 الذي تم التحقق منه لعام 2018 قد بلغ 4.02 طن من قدرات استنفاد الأوزون، حوالي 54 في المائة أقل من خط الأساس للامتثال لهذه المواد. وأكد التحقق على بعض التحديات مثل ضرورة تحسين التخطيط والاتصالات في إعادة تكليف موظفي الجمارك والإنفاذ ذوي الخبرة للحد من الارتباك في أنشطة الإنفاذ؛ وتعزيز وحدة الأوزون الوطنية وعملها والشفافية مع مستوردي المواد المستنفدة للأوزون؛ وتشجيع شركات خدمة التبريد وتكييف الهواء على استخدام وحدات الاسترداد عن</w:t>
      </w:r>
      <w:r w:rsidR="009969EA">
        <w:rPr>
          <w:rFonts w:hint="cs"/>
          <w:sz w:val="26"/>
          <w:szCs w:val="26"/>
          <w:rtl/>
          <w:lang w:val="en-US" w:bidi="ar-EG"/>
        </w:rPr>
        <w:t>د</w:t>
      </w:r>
      <w:r w:rsidR="003337E6">
        <w:rPr>
          <w:rFonts w:hint="cs"/>
          <w:sz w:val="26"/>
          <w:szCs w:val="26"/>
          <w:rtl/>
          <w:lang w:val="en-US" w:bidi="ar-EG"/>
        </w:rPr>
        <w:t xml:space="preserve"> استرداد غازات التبريد.</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9D5A5E">
        <w:rPr>
          <w:rFonts w:hint="cs"/>
          <w:sz w:val="26"/>
          <w:szCs w:val="26"/>
          <w:u w:val="single"/>
          <w:rtl/>
          <w:lang w:val="en-US" w:bidi="ar-EG"/>
        </w:rPr>
        <w:t>تقرير مرحلي بشأن تنفيذ الشريحة الثانية من خطة إدارة إزالة المواد الهيدروكلوروفلوروكربونية</w:t>
      </w:r>
    </w:p>
    <w:p w:rsidR="009D5A5E" w:rsidRPr="009D5A5E" w:rsidRDefault="009D5A5E" w:rsidP="009D5A5E">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9D5A5E">
        <w:rPr>
          <w:rFonts w:hint="cs"/>
          <w:i/>
          <w:iCs/>
          <w:sz w:val="26"/>
          <w:szCs w:val="26"/>
          <w:rtl/>
          <w:lang w:val="en-US" w:bidi="ar-EG"/>
        </w:rPr>
        <w:t>الإطار القانوني</w:t>
      </w:r>
    </w:p>
    <w:p w:rsidR="009D5A5E" w:rsidRDefault="003337E6" w:rsidP="009D5A5E">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8</w:t>
      </w:r>
      <w:r w:rsidR="00154388">
        <w:rPr>
          <w:rFonts w:hint="cs"/>
          <w:sz w:val="26"/>
          <w:szCs w:val="26"/>
          <w:rtl/>
          <w:lang w:val="en-US" w:bidi="ar-EG"/>
        </w:rPr>
        <w:t xml:space="preserve"> -</w:t>
      </w:r>
      <w:r w:rsidR="00154388">
        <w:rPr>
          <w:sz w:val="26"/>
          <w:szCs w:val="26"/>
          <w:rtl/>
          <w:lang w:val="en-US" w:bidi="ar-EG"/>
        </w:rPr>
        <w:tab/>
      </w:r>
      <w:r>
        <w:rPr>
          <w:rFonts w:hint="cs"/>
          <w:sz w:val="26"/>
          <w:szCs w:val="26"/>
          <w:rtl/>
          <w:lang w:val="en-US" w:bidi="ar-EG"/>
        </w:rPr>
        <w:t xml:space="preserve">إن وحدة الأوزون الوطنية هي المسؤولة عن الحصص السنوية وإصدار التصاريح ورخص المستوردين. وتعمل إدارة الجمارك، وهي في إطار وزارة المالية، وهيئات إنفاذ القانون الأخرى بشكل وثيق </w:t>
      </w:r>
      <w:r w:rsidR="0033374A">
        <w:rPr>
          <w:rFonts w:hint="cs"/>
          <w:sz w:val="26"/>
          <w:szCs w:val="26"/>
          <w:rtl/>
          <w:lang w:val="en-US" w:bidi="ar-EG"/>
        </w:rPr>
        <w:t xml:space="preserve">مع وحدة الأوزون الوطنية على إنفاذ نظام الترخيص والحصص وقد بدأ تشغيله منذ أول كانون الثاني/يناير 2013. وقد تم تدريب موظفي الجمارك وهيئات إنفاذ القانون على التعرف على المواد المستنفدة للأوزون </w:t>
      </w:r>
      <w:r w:rsidR="00734C1C">
        <w:rPr>
          <w:rFonts w:hint="cs"/>
          <w:sz w:val="26"/>
          <w:szCs w:val="26"/>
          <w:rtl/>
          <w:lang w:val="en-US" w:bidi="ar-EG"/>
        </w:rPr>
        <w:t>وتصنيفها وعلى الرصد والإبلاغ لوحدة الأوزون الوطنية بشأن الواردات السنوية.</w:t>
      </w:r>
    </w:p>
    <w:p w:rsidR="00734C1C" w:rsidRDefault="00734C1C" w:rsidP="00734C1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9 -</w:t>
      </w:r>
      <w:r>
        <w:rPr>
          <w:sz w:val="26"/>
          <w:szCs w:val="26"/>
          <w:rtl/>
          <w:lang w:val="en-US" w:bidi="ar-EG"/>
        </w:rPr>
        <w:tab/>
      </w:r>
      <w:r w:rsidR="009969EA">
        <w:rPr>
          <w:rFonts w:hint="cs"/>
          <w:sz w:val="26"/>
          <w:szCs w:val="26"/>
          <w:rtl/>
          <w:lang w:val="en-US" w:bidi="ar-EG"/>
        </w:rPr>
        <w:t xml:space="preserve">إن </w:t>
      </w:r>
      <w:r>
        <w:rPr>
          <w:rFonts w:hint="cs"/>
          <w:sz w:val="26"/>
          <w:szCs w:val="26"/>
          <w:rtl/>
          <w:lang w:val="en-US" w:bidi="ar-EG"/>
        </w:rPr>
        <w:t>وزارة الموارد المعدنية والطاقة، وهي عضو في اللجنة التوجيهية في بروتوكول مونتريال، هي المسؤولة عن لوائح وسياسة فاعلية الطاقة وتؤكد على هذه المسائل في اجتماعات اللجنة.</w:t>
      </w:r>
    </w:p>
    <w:p w:rsidR="00154388" w:rsidRDefault="00154388" w:rsidP="0015438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10 -</w:t>
      </w:r>
      <w:r>
        <w:rPr>
          <w:sz w:val="26"/>
          <w:szCs w:val="26"/>
          <w:rtl/>
          <w:lang w:val="en-US" w:bidi="ar-EG"/>
        </w:rPr>
        <w:tab/>
      </w:r>
      <w:r w:rsidR="00734C1C">
        <w:rPr>
          <w:rFonts w:hint="cs"/>
          <w:sz w:val="26"/>
          <w:szCs w:val="26"/>
          <w:rtl/>
          <w:lang w:val="en-US" w:bidi="ar-EG"/>
        </w:rPr>
        <w:t xml:space="preserve">تحدد اللوائح المنقحة حظر استيراد المعدات القائمة على المواد الهيدروكلوروفلوروكربونية منذ </w:t>
      </w:r>
      <w:r w:rsidR="009969EA">
        <w:rPr>
          <w:rFonts w:hint="cs"/>
          <w:sz w:val="26"/>
          <w:szCs w:val="26"/>
          <w:rtl/>
          <w:lang w:val="en-US" w:bidi="ar-EG"/>
        </w:rPr>
        <w:t xml:space="preserve">أول </w:t>
      </w:r>
      <w:r w:rsidR="00734C1C">
        <w:rPr>
          <w:rFonts w:hint="cs"/>
          <w:sz w:val="26"/>
          <w:szCs w:val="26"/>
          <w:rtl/>
          <w:lang w:val="en-US" w:bidi="ar-EG"/>
        </w:rPr>
        <w:t>كانون الثاني/يناير 2020. وحاليا تقوم وحدة الأوزون الوطنية بالتفاوض مع وزارة المالية وهي المسؤولة عن الشراء وعن إدارة الجمارك، من أجل إزالة رسوم الاستيراد على التكنولوجيات البديلة ذات إمكانية احترار عالمية منخفضة وزيادتها على المواد الهيدروكلوروفلوروكربونية.</w:t>
      </w:r>
    </w:p>
    <w:p w:rsidR="00154388" w:rsidRPr="00154388" w:rsidRDefault="00734C1C" w:rsidP="00154388">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قطاع خدمة التبريد</w:t>
      </w:r>
    </w:p>
    <w:p w:rsidR="00154388" w:rsidRDefault="00154388" w:rsidP="0015438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11 -</w:t>
      </w:r>
      <w:r>
        <w:rPr>
          <w:sz w:val="26"/>
          <w:szCs w:val="26"/>
          <w:rtl/>
          <w:lang w:val="en-US" w:bidi="ar-EG"/>
        </w:rPr>
        <w:tab/>
      </w:r>
      <w:r w:rsidR="00734C1C">
        <w:rPr>
          <w:rFonts w:hint="cs"/>
          <w:sz w:val="26"/>
          <w:szCs w:val="26"/>
          <w:rtl/>
          <w:lang w:val="en-US" w:bidi="ar-EG"/>
        </w:rPr>
        <w:t>شملت أهم الأنشطة التي تمت ما يلي:</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التدريب وبناء القدرات: تم تدريب 223 موظف جمارك و 15 مفتش بيئة و 30 مفتش أنشطة اقتصادية و 52 رئيس إداري ومالي و 85 من الشرطة البلدية و 13 سمسار جمركي وغيرهم من موظفي إنفاذ القانون وذلك من خلال دورتين تدريبيتين بشأن الرصد وإنفاذ سياسات ولوائح المواد المستنفدة للأوزون؛</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 xml:space="preserve">تدريب فنيي التبريد: تم تدريب 345 فنيا على ممارسات التبريد الجيدة، بما في ذلك استخدام </w:t>
      </w:r>
      <w:r>
        <w:rPr>
          <w:rFonts w:hint="cs"/>
          <w:sz w:val="26"/>
          <w:szCs w:val="26"/>
          <w:rtl/>
          <w:lang w:val="en-US" w:bidi="ar-EG"/>
        </w:rPr>
        <w:lastRenderedPageBreak/>
        <w:t xml:space="preserve">تكنولوجيات الهيدروكربون، وقد تم تنظيم اجتماع مع جمعية التبريد وتكييف الهواء وخلاله تم اعتماد مدونة سلوك الفنيين لكي يتم تنفيذها بالإضافة إلى خطة عمل لنظام الاعتماد؛ و </w:t>
      </w:r>
    </w:p>
    <w:p w:rsid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تعزيز مراكز الامتياز وتوفير المعدات: تم شراء خمسة أجهزة متطورة للتعرف على غازات التبريد ومضخات فراغية ومقاييس منوعة، ومحطات شحن الهيدروكربون ومحطات مختلطة وأجهزة كشف التسرب لكي يتم توزيعها على مراكز الامتياز الثلاثة (المعهد الصناعي والتجاري لماتولا للمنطقة الجنوبية، والمعهد الصناعي التجاري في بايرا لمنطقة الوسط والمعهد الصناعي والتجاري في نمابولا للمنطقة الشمالية)، كما ركز التدريب على المعالجة الآمنة للبدائل ذات إمكانية احترار عالمية منخفضة أو صفر والقابلة للاشتعال.</w:t>
      </w:r>
    </w:p>
    <w:p w:rsidR="00734C1C" w:rsidRPr="00734C1C" w:rsidRDefault="00734C1C" w:rsidP="00734C1C">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sidRPr="00734C1C">
        <w:rPr>
          <w:rFonts w:hint="cs"/>
          <w:sz w:val="26"/>
          <w:szCs w:val="26"/>
          <w:u w:val="single"/>
          <w:rtl/>
          <w:lang w:val="en-US" w:bidi="ar-EG"/>
        </w:rPr>
        <w:t>وحدة تنفيذ ورصد المشروع</w:t>
      </w:r>
    </w:p>
    <w:p w:rsidR="00734C1C" w:rsidRDefault="00734C1C" w:rsidP="003B6E3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12 -</w:t>
      </w:r>
      <w:r>
        <w:rPr>
          <w:sz w:val="26"/>
          <w:szCs w:val="26"/>
          <w:rtl/>
          <w:lang w:val="en-US" w:bidi="ar-EG"/>
        </w:rPr>
        <w:tab/>
      </w:r>
      <w:r>
        <w:rPr>
          <w:rFonts w:hint="cs"/>
          <w:sz w:val="26"/>
          <w:szCs w:val="26"/>
          <w:rtl/>
          <w:lang w:val="en-US" w:bidi="ar-EG"/>
        </w:rPr>
        <w:t xml:space="preserve">تقود وحدة الأوزون الوطنية وهي تحت مظلة المديرية الوطنية </w:t>
      </w:r>
      <w:r w:rsidR="003B6E3B">
        <w:rPr>
          <w:rFonts w:hint="cs"/>
          <w:sz w:val="26"/>
          <w:szCs w:val="26"/>
          <w:rtl/>
          <w:lang w:val="en-US" w:bidi="ar-EG"/>
        </w:rPr>
        <w:t>لبيئة في وزارة الأراضي والبيئة والتنمية الريفية، عملية تنفيذ أنشطة إزالة المواد المستنفدة لأوزون في موز</w:t>
      </w:r>
      <w:r w:rsidR="005E1D4B">
        <w:rPr>
          <w:rFonts w:hint="cs"/>
          <w:sz w:val="26"/>
          <w:szCs w:val="26"/>
          <w:rtl/>
          <w:lang w:val="en-US" w:bidi="ar-EG"/>
        </w:rPr>
        <w:t>ا</w:t>
      </w:r>
      <w:r w:rsidR="003B6E3B">
        <w:rPr>
          <w:rFonts w:hint="cs"/>
          <w:sz w:val="26"/>
          <w:szCs w:val="26"/>
          <w:rtl/>
          <w:lang w:val="en-US" w:bidi="ar-EG"/>
        </w:rPr>
        <w:t>مبيق، وتقوم أيضا بتنسيق تنفيذ إزالة المواد المستنفدة للأوزون ورصد أنشطة خطة إدارة إزالة المواد الهيدروكلوروفلوروكربونية. والمؤسسات الأخرى المساهمة في تنفيذ الخطة هي وزارة التجار</w:t>
      </w:r>
      <w:r w:rsidR="009969EA">
        <w:rPr>
          <w:rFonts w:hint="cs"/>
          <w:sz w:val="26"/>
          <w:szCs w:val="26"/>
          <w:rtl/>
          <w:lang w:val="en-US" w:bidi="ar-EG"/>
        </w:rPr>
        <w:t>ة</w:t>
      </w:r>
      <w:r w:rsidR="003B6E3B">
        <w:rPr>
          <w:rFonts w:hint="cs"/>
          <w:sz w:val="26"/>
          <w:szCs w:val="26"/>
          <w:rtl/>
          <w:lang w:val="en-US" w:bidi="ar-EG"/>
        </w:rPr>
        <w:t xml:space="preserve"> والمواد المعدنية والطاقة وهيئة الدخل (إدارة الجمارك) ولجنة الأوزون الوطنية وجمعية فنيي التبريد.</w:t>
      </w:r>
    </w:p>
    <w:p w:rsidR="003B6E3B" w:rsidRPr="00CB4734" w:rsidRDefault="00CB4734" w:rsidP="003B6E3B">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B4734">
        <w:rPr>
          <w:rFonts w:hint="cs"/>
          <w:sz w:val="26"/>
          <w:szCs w:val="26"/>
          <w:u w:val="single"/>
          <w:rtl/>
          <w:lang w:val="en-US" w:bidi="ar-EG"/>
        </w:rPr>
        <w:t>مستوى صرف الأموال</w:t>
      </w:r>
    </w:p>
    <w:p w:rsidR="00CB4734" w:rsidRDefault="00CB4734" w:rsidP="00CB473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13 -</w:t>
      </w:r>
      <w:r>
        <w:rPr>
          <w:sz w:val="26"/>
          <w:szCs w:val="26"/>
          <w:rtl/>
          <w:lang w:val="en-US" w:bidi="ar-EG"/>
        </w:rPr>
        <w:tab/>
      </w:r>
      <w:r>
        <w:rPr>
          <w:rFonts w:hint="cs"/>
          <w:sz w:val="26"/>
          <w:szCs w:val="26"/>
          <w:rtl/>
          <w:lang w:val="en-US" w:bidi="ar-EG"/>
        </w:rPr>
        <w:t xml:space="preserve">بتاريخ نيسان/أبريل 2019 من مبلغ </w:t>
      </w:r>
      <w:r>
        <w:rPr>
          <w:sz w:val="26"/>
          <w:szCs w:val="26"/>
          <w:lang w:val="en-US" w:bidi="ar-EG"/>
        </w:rPr>
        <w:t>150,000</w:t>
      </w:r>
      <w:r>
        <w:rPr>
          <w:rFonts w:hint="cs"/>
          <w:sz w:val="26"/>
          <w:szCs w:val="26"/>
          <w:rtl/>
          <w:lang w:val="en-US" w:bidi="ar-EG"/>
        </w:rPr>
        <w:t xml:space="preserve"> دولار أمريكي موافق عليه حتى الآن، تم صرف </w:t>
      </w:r>
      <w:r>
        <w:rPr>
          <w:sz w:val="26"/>
          <w:szCs w:val="26"/>
          <w:lang w:val="en-US" w:bidi="ar-EG"/>
        </w:rPr>
        <w:t>135,000</w:t>
      </w:r>
      <w:r>
        <w:rPr>
          <w:rFonts w:hint="cs"/>
          <w:sz w:val="26"/>
          <w:szCs w:val="26"/>
          <w:rtl/>
          <w:lang w:val="en-US" w:bidi="ar-EG"/>
        </w:rPr>
        <w:t xml:space="preserve"> دولار أمريكي (</w:t>
      </w:r>
      <w:r>
        <w:rPr>
          <w:sz w:val="26"/>
          <w:szCs w:val="26"/>
          <w:lang w:val="en-US" w:bidi="ar-EG"/>
        </w:rPr>
        <w:t>100,000</w:t>
      </w:r>
      <w:r>
        <w:rPr>
          <w:rFonts w:hint="cs"/>
          <w:sz w:val="26"/>
          <w:szCs w:val="26"/>
          <w:rtl/>
          <w:lang w:val="en-US" w:bidi="ar-EG"/>
        </w:rPr>
        <w:t xml:space="preserve"> دولار أمريكي ليونيب و </w:t>
      </w:r>
      <w:r>
        <w:rPr>
          <w:sz w:val="26"/>
          <w:szCs w:val="26"/>
          <w:lang w:val="en-US" w:bidi="ar-EG"/>
        </w:rPr>
        <w:t>35,000</w:t>
      </w:r>
      <w:r>
        <w:rPr>
          <w:rFonts w:hint="cs"/>
          <w:sz w:val="26"/>
          <w:szCs w:val="26"/>
          <w:rtl/>
          <w:lang w:val="en-US" w:bidi="ar-EG"/>
        </w:rPr>
        <w:t xml:space="preserve"> دولار أمريكي ليونيدو) كما يبين الجدول 2. وسيتم صرف الرصيد المتبقي وهو </w:t>
      </w:r>
      <w:r>
        <w:rPr>
          <w:sz w:val="26"/>
          <w:szCs w:val="26"/>
          <w:lang w:val="en-US" w:bidi="ar-EG"/>
        </w:rPr>
        <w:t>15,000</w:t>
      </w:r>
      <w:r>
        <w:rPr>
          <w:rFonts w:hint="cs"/>
          <w:sz w:val="26"/>
          <w:szCs w:val="26"/>
          <w:rtl/>
          <w:lang w:val="en-US" w:bidi="ar-EG"/>
        </w:rPr>
        <w:t xml:space="preserve"> دولار أمريكي ما بين عامي 2019 و 2020. </w:t>
      </w:r>
    </w:p>
    <w:p w:rsidR="00AC66DB" w:rsidRPr="007C27C9" w:rsidRDefault="00AC66DB" w:rsidP="007C27C9">
      <w:pPr>
        <w:pStyle w:val="StyleHeader4Para4Left0Firstline0"/>
        <w:keepNext/>
        <w:numPr>
          <w:ilvl w:val="0"/>
          <w:numId w:val="0"/>
        </w:numPr>
        <w:tabs>
          <w:tab w:val="clear" w:pos="2880"/>
          <w:tab w:val="clear" w:pos="5760"/>
          <w:tab w:val="left" w:pos="720"/>
        </w:tabs>
        <w:bidi/>
        <w:spacing w:before="120"/>
        <w:jc w:val="lowKashida"/>
        <w:rPr>
          <w:b/>
          <w:bCs/>
          <w:sz w:val="26"/>
          <w:szCs w:val="26"/>
          <w:rtl/>
          <w:lang w:val="en-US" w:bidi="ar-EG"/>
        </w:rPr>
      </w:pPr>
      <w:r w:rsidRPr="007C27C9">
        <w:rPr>
          <w:rFonts w:hint="cs"/>
          <w:b/>
          <w:bCs/>
          <w:sz w:val="26"/>
          <w:szCs w:val="26"/>
          <w:rtl/>
          <w:lang w:val="en-US" w:bidi="ar-EG"/>
        </w:rPr>
        <w:t xml:space="preserve">الجدول 2. </w:t>
      </w:r>
      <w:r w:rsidR="00CB4734">
        <w:rPr>
          <w:rFonts w:hint="cs"/>
          <w:b/>
          <w:bCs/>
          <w:sz w:val="26"/>
          <w:szCs w:val="26"/>
          <w:rtl/>
          <w:lang w:val="en-US" w:bidi="ar-EG"/>
        </w:rPr>
        <w:t>التقرير المالي للمرحلة الأولى من خطة إدارة إزالة المواد الهيدروكلوروفلوروكربونية لموز</w:t>
      </w:r>
      <w:r w:rsidR="005E1D4B">
        <w:rPr>
          <w:rFonts w:hint="cs"/>
          <w:b/>
          <w:bCs/>
          <w:sz w:val="26"/>
          <w:szCs w:val="26"/>
          <w:rtl/>
          <w:lang w:val="en-US" w:bidi="ar-EG"/>
        </w:rPr>
        <w:t>ا</w:t>
      </w:r>
      <w:r w:rsidR="00CB4734">
        <w:rPr>
          <w:rFonts w:hint="cs"/>
          <w:b/>
          <w:bCs/>
          <w:sz w:val="26"/>
          <w:szCs w:val="26"/>
          <w:rtl/>
          <w:lang w:val="en-US" w:bidi="ar-EG"/>
        </w:rPr>
        <w:t>مبيق (دولار أمريكي)</w:t>
      </w:r>
    </w:p>
    <w:tbl>
      <w:tblPr>
        <w:tblStyle w:val="TableGrid"/>
        <w:bidiVisual/>
        <w:tblW w:w="9690" w:type="dxa"/>
        <w:tblLook w:val="04A0" w:firstRow="1" w:lastRow="0" w:firstColumn="1" w:lastColumn="0" w:noHBand="0" w:noVBand="1"/>
      </w:tblPr>
      <w:tblGrid>
        <w:gridCol w:w="2319"/>
        <w:gridCol w:w="1098"/>
        <w:gridCol w:w="1269"/>
        <w:gridCol w:w="1147"/>
        <w:gridCol w:w="1287"/>
        <w:gridCol w:w="1282"/>
        <w:gridCol w:w="1288"/>
      </w:tblGrid>
      <w:tr w:rsidR="00CB4734" w:rsidRPr="00166851" w:rsidTr="00CB4734">
        <w:tc>
          <w:tcPr>
            <w:tcW w:w="2319" w:type="dxa"/>
            <w:vMerge w:val="restart"/>
          </w:tcPr>
          <w:p w:rsidR="00CB4734" w:rsidRPr="00CB4734" w:rsidRDefault="00CB4734" w:rsidP="00CB4734">
            <w:pPr>
              <w:keepNext/>
              <w:keepLines/>
              <w:bidi/>
              <w:jc w:val="center"/>
              <w:rPr>
                <w:bCs/>
                <w:sz w:val="20"/>
                <w:lang w:val="en-CA"/>
              </w:rPr>
            </w:pPr>
            <w:r w:rsidRPr="00CB4734">
              <w:rPr>
                <w:rFonts w:hint="cs"/>
                <w:bCs/>
                <w:sz w:val="20"/>
                <w:rtl/>
                <w:lang w:val="en-CA"/>
              </w:rPr>
              <w:t>الوكالة</w:t>
            </w:r>
          </w:p>
        </w:tc>
        <w:tc>
          <w:tcPr>
            <w:tcW w:w="2367" w:type="dxa"/>
            <w:gridSpan w:val="2"/>
          </w:tcPr>
          <w:p w:rsidR="00CB4734" w:rsidRPr="00CB4734" w:rsidRDefault="00CB4734" w:rsidP="00CB4734">
            <w:pPr>
              <w:keepNext/>
              <w:keepLines/>
              <w:bidi/>
              <w:jc w:val="center"/>
              <w:rPr>
                <w:bCs/>
                <w:sz w:val="20"/>
                <w:lang w:val="en-CA"/>
              </w:rPr>
            </w:pPr>
            <w:r w:rsidRPr="00CB4734">
              <w:rPr>
                <w:rFonts w:hint="cs"/>
                <w:bCs/>
                <w:sz w:val="20"/>
                <w:rtl/>
                <w:lang w:val="en-CA"/>
              </w:rPr>
              <w:t>الشريحة الأولى</w:t>
            </w:r>
          </w:p>
        </w:tc>
        <w:tc>
          <w:tcPr>
            <w:tcW w:w="2434" w:type="dxa"/>
            <w:gridSpan w:val="2"/>
          </w:tcPr>
          <w:p w:rsidR="00CB4734" w:rsidRPr="00CB4734" w:rsidRDefault="00CB4734" w:rsidP="00CB4734">
            <w:pPr>
              <w:keepNext/>
              <w:keepLines/>
              <w:bidi/>
              <w:jc w:val="center"/>
              <w:rPr>
                <w:bCs/>
                <w:sz w:val="20"/>
                <w:lang w:val="en-CA"/>
              </w:rPr>
            </w:pPr>
            <w:r w:rsidRPr="00CB4734">
              <w:rPr>
                <w:rFonts w:hint="cs"/>
                <w:bCs/>
                <w:sz w:val="20"/>
                <w:rtl/>
                <w:lang w:val="en-CA"/>
              </w:rPr>
              <w:t>الشريحة الثانية</w:t>
            </w:r>
          </w:p>
        </w:tc>
        <w:tc>
          <w:tcPr>
            <w:tcW w:w="2570" w:type="dxa"/>
            <w:gridSpan w:val="2"/>
          </w:tcPr>
          <w:p w:rsidR="00CB4734" w:rsidRPr="00CB4734" w:rsidRDefault="00CB4734" w:rsidP="00CB4734">
            <w:pPr>
              <w:keepNext/>
              <w:keepLines/>
              <w:bidi/>
              <w:jc w:val="center"/>
              <w:rPr>
                <w:bCs/>
                <w:sz w:val="20"/>
                <w:lang w:val="en-CA"/>
              </w:rPr>
            </w:pPr>
            <w:r w:rsidRPr="00CB4734">
              <w:rPr>
                <w:rFonts w:hint="cs"/>
                <w:bCs/>
                <w:sz w:val="20"/>
                <w:rtl/>
                <w:lang w:val="en-CA"/>
              </w:rPr>
              <w:t>إجمالي الموافق عليه</w:t>
            </w:r>
          </w:p>
        </w:tc>
      </w:tr>
      <w:tr w:rsidR="00CB4734" w:rsidRPr="00166851" w:rsidTr="00CB4734">
        <w:tc>
          <w:tcPr>
            <w:tcW w:w="2319" w:type="dxa"/>
            <w:vMerge/>
          </w:tcPr>
          <w:p w:rsidR="00CB4734" w:rsidRPr="00CB4734" w:rsidRDefault="00CB4734" w:rsidP="00CB4734">
            <w:pPr>
              <w:keepNext/>
              <w:bidi/>
              <w:jc w:val="center"/>
              <w:rPr>
                <w:bCs/>
                <w:sz w:val="20"/>
                <w:lang w:val="en-CA"/>
              </w:rPr>
            </w:pPr>
          </w:p>
        </w:tc>
        <w:tc>
          <w:tcPr>
            <w:tcW w:w="1098" w:type="dxa"/>
          </w:tcPr>
          <w:p w:rsidR="00CB4734" w:rsidRPr="00CB4734" w:rsidRDefault="00CB4734" w:rsidP="00CB4734">
            <w:pPr>
              <w:keepNext/>
              <w:bidi/>
              <w:jc w:val="center"/>
              <w:rPr>
                <w:bCs/>
                <w:sz w:val="20"/>
                <w:lang w:val="en-CA"/>
              </w:rPr>
            </w:pPr>
            <w:r w:rsidRPr="00CB4734">
              <w:rPr>
                <w:rFonts w:hint="cs"/>
                <w:bCs/>
                <w:sz w:val="20"/>
                <w:rtl/>
                <w:lang w:val="en-CA"/>
              </w:rPr>
              <w:t>الموافق عليه</w:t>
            </w:r>
          </w:p>
        </w:tc>
        <w:tc>
          <w:tcPr>
            <w:tcW w:w="1268" w:type="dxa"/>
          </w:tcPr>
          <w:p w:rsidR="00CB4734" w:rsidRPr="00CB4734" w:rsidRDefault="00CB4734" w:rsidP="00CB4734">
            <w:pPr>
              <w:keepNext/>
              <w:bidi/>
              <w:jc w:val="center"/>
              <w:rPr>
                <w:bCs/>
                <w:sz w:val="20"/>
                <w:lang w:val="en-CA"/>
              </w:rPr>
            </w:pPr>
            <w:r w:rsidRPr="00CB4734">
              <w:rPr>
                <w:rFonts w:hint="cs"/>
                <w:bCs/>
                <w:sz w:val="20"/>
                <w:rtl/>
                <w:lang w:val="en-CA"/>
              </w:rPr>
              <w:t>المصروف</w:t>
            </w:r>
          </w:p>
        </w:tc>
        <w:tc>
          <w:tcPr>
            <w:tcW w:w="1147" w:type="dxa"/>
          </w:tcPr>
          <w:p w:rsidR="00CB4734" w:rsidRPr="00CB4734" w:rsidRDefault="00CB4734" w:rsidP="00CB4734">
            <w:pPr>
              <w:keepNext/>
              <w:bidi/>
              <w:jc w:val="center"/>
              <w:rPr>
                <w:bCs/>
                <w:sz w:val="20"/>
                <w:lang w:val="en-CA"/>
              </w:rPr>
            </w:pPr>
            <w:r w:rsidRPr="00CB4734">
              <w:rPr>
                <w:rFonts w:hint="cs"/>
                <w:bCs/>
                <w:sz w:val="20"/>
                <w:rtl/>
                <w:lang w:val="en-CA"/>
              </w:rPr>
              <w:t>الموافق عليه</w:t>
            </w:r>
          </w:p>
        </w:tc>
        <w:tc>
          <w:tcPr>
            <w:tcW w:w="1287" w:type="dxa"/>
          </w:tcPr>
          <w:p w:rsidR="00CB4734" w:rsidRPr="00CB4734" w:rsidRDefault="00CB4734" w:rsidP="00CB4734">
            <w:pPr>
              <w:keepNext/>
              <w:bidi/>
              <w:jc w:val="center"/>
              <w:rPr>
                <w:bCs/>
                <w:sz w:val="20"/>
                <w:lang w:val="en-CA"/>
              </w:rPr>
            </w:pPr>
            <w:r w:rsidRPr="00CB4734">
              <w:rPr>
                <w:rFonts w:hint="cs"/>
                <w:bCs/>
                <w:sz w:val="20"/>
                <w:rtl/>
                <w:lang w:val="en-CA"/>
              </w:rPr>
              <w:t>المصروف</w:t>
            </w:r>
          </w:p>
        </w:tc>
        <w:tc>
          <w:tcPr>
            <w:tcW w:w="1282" w:type="dxa"/>
          </w:tcPr>
          <w:p w:rsidR="00CB4734" w:rsidRPr="00CB4734" w:rsidRDefault="00CB4734" w:rsidP="00CB4734">
            <w:pPr>
              <w:keepNext/>
              <w:bidi/>
              <w:jc w:val="center"/>
              <w:rPr>
                <w:bCs/>
                <w:sz w:val="20"/>
                <w:lang w:val="en-CA"/>
              </w:rPr>
            </w:pPr>
            <w:r w:rsidRPr="00CB4734">
              <w:rPr>
                <w:rFonts w:hint="cs"/>
                <w:bCs/>
                <w:sz w:val="20"/>
                <w:rtl/>
                <w:lang w:val="en-CA"/>
              </w:rPr>
              <w:t>الموافق عليه</w:t>
            </w:r>
          </w:p>
        </w:tc>
        <w:tc>
          <w:tcPr>
            <w:tcW w:w="1287" w:type="dxa"/>
          </w:tcPr>
          <w:p w:rsidR="00CB4734" w:rsidRPr="00CB4734" w:rsidRDefault="00CB4734" w:rsidP="00CB4734">
            <w:pPr>
              <w:keepNext/>
              <w:bidi/>
              <w:jc w:val="center"/>
              <w:rPr>
                <w:bCs/>
                <w:sz w:val="20"/>
                <w:lang w:val="en-CA"/>
              </w:rPr>
            </w:pPr>
            <w:r w:rsidRPr="00CB4734">
              <w:rPr>
                <w:rFonts w:hint="cs"/>
                <w:bCs/>
                <w:sz w:val="20"/>
                <w:rtl/>
                <w:lang w:val="en-CA"/>
              </w:rPr>
              <w:t>المصروف</w:t>
            </w:r>
          </w:p>
        </w:tc>
      </w:tr>
      <w:tr w:rsidR="00CB4734" w:rsidRPr="00166851" w:rsidTr="00CB4734">
        <w:tc>
          <w:tcPr>
            <w:tcW w:w="2319" w:type="dxa"/>
          </w:tcPr>
          <w:p w:rsidR="00CB4734" w:rsidRPr="00166851" w:rsidRDefault="00CB4734" w:rsidP="00CB4734">
            <w:pPr>
              <w:keepNext/>
              <w:bidi/>
              <w:rPr>
                <w:sz w:val="20"/>
                <w:lang w:val="en-CA"/>
              </w:rPr>
            </w:pPr>
            <w:r>
              <w:rPr>
                <w:rFonts w:hint="cs"/>
                <w:sz w:val="20"/>
                <w:rtl/>
                <w:lang w:val="en-CA"/>
              </w:rPr>
              <w:t>يونيب</w:t>
            </w:r>
          </w:p>
        </w:tc>
        <w:tc>
          <w:tcPr>
            <w:tcW w:w="1098" w:type="dxa"/>
          </w:tcPr>
          <w:p w:rsidR="00CB4734" w:rsidRPr="00166851" w:rsidRDefault="00CB4734" w:rsidP="00A7036A">
            <w:pPr>
              <w:keepNext/>
              <w:jc w:val="right"/>
              <w:rPr>
                <w:sz w:val="20"/>
                <w:lang w:val="en-CA"/>
              </w:rPr>
            </w:pPr>
            <w:r w:rsidRPr="00166851">
              <w:rPr>
                <w:sz w:val="20"/>
                <w:lang w:val="en-CA"/>
              </w:rPr>
              <w:t>40,000</w:t>
            </w:r>
          </w:p>
        </w:tc>
        <w:tc>
          <w:tcPr>
            <w:tcW w:w="1268" w:type="dxa"/>
          </w:tcPr>
          <w:p w:rsidR="00CB4734" w:rsidRPr="00166851" w:rsidRDefault="00CB4734" w:rsidP="00A7036A">
            <w:pPr>
              <w:keepNext/>
              <w:jc w:val="right"/>
              <w:rPr>
                <w:sz w:val="20"/>
                <w:lang w:val="en-CA"/>
              </w:rPr>
            </w:pPr>
            <w:r w:rsidRPr="00166851">
              <w:rPr>
                <w:sz w:val="20"/>
                <w:lang w:val="en-CA"/>
              </w:rPr>
              <w:t>40,000</w:t>
            </w:r>
          </w:p>
        </w:tc>
        <w:tc>
          <w:tcPr>
            <w:tcW w:w="1147" w:type="dxa"/>
          </w:tcPr>
          <w:p w:rsidR="00CB4734" w:rsidRPr="00166851" w:rsidRDefault="00CB4734" w:rsidP="00A7036A">
            <w:pPr>
              <w:keepNext/>
              <w:jc w:val="right"/>
              <w:rPr>
                <w:sz w:val="20"/>
                <w:lang w:val="en-CA"/>
              </w:rPr>
            </w:pPr>
            <w:r w:rsidRPr="00166851">
              <w:rPr>
                <w:sz w:val="20"/>
                <w:lang w:val="en-CA"/>
              </w:rPr>
              <w:t>35,000</w:t>
            </w:r>
          </w:p>
        </w:tc>
        <w:tc>
          <w:tcPr>
            <w:tcW w:w="1287" w:type="dxa"/>
          </w:tcPr>
          <w:p w:rsidR="00CB4734" w:rsidRPr="00166851" w:rsidRDefault="00CB4734" w:rsidP="00A7036A">
            <w:pPr>
              <w:keepNext/>
              <w:jc w:val="right"/>
              <w:rPr>
                <w:sz w:val="20"/>
                <w:lang w:val="en-CA"/>
              </w:rPr>
            </w:pPr>
            <w:r w:rsidRPr="00166851">
              <w:rPr>
                <w:sz w:val="20"/>
                <w:lang w:val="en-CA"/>
              </w:rPr>
              <w:t>35,000</w:t>
            </w:r>
          </w:p>
        </w:tc>
        <w:tc>
          <w:tcPr>
            <w:tcW w:w="1282" w:type="dxa"/>
          </w:tcPr>
          <w:p w:rsidR="00CB4734" w:rsidRPr="00166851" w:rsidRDefault="00CB4734" w:rsidP="00A7036A">
            <w:pPr>
              <w:keepNext/>
              <w:jc w:val="right"/>
              <w:rPr>
                <w:sz w:val="20"/>
                <w:lang w:val="en-CA"/>
              </w:rPr>
            </w:pPr>
            <w:r w:rsidRPr="00166851">
              <w:rPr>
                <w:sz w:val="20"/>
                <w:lang w:val="en-CA"/>
              </w:rPr>
              <w:t>75,000</w:t>
            </w:r>
          </w:p>
        </w:tc>
        <w:tc>
          <w:tcPr>
            <w:tcW w:w="1287" w:type="dxa"/>
          </w:tcPr>
          <w:p w:rsidR="00CB4734" w:rsidRPr="00166851" w:rsidRDefault="00CB4734" w:rsidP="00A7036A">
            <w:pPr>
              <w:keepNext/>
              <w:jc w:val="right"/>
              <w:rPr>
                <w:sz w:val="20"/>
                <w:lang w:val="en-CA"/>
              </w:rPr>
            </w:pPr>
            <w:r w:rsidRPr="00166851">
              <w:rPr>
                <w:sz w:val="20"/>
                <w:lang w:val="en-CA"/>
              </w:rPr>
              <w:t>75,000</w:t>
            </w:r>
          </w:p>
        </w:tc>
      </w:tr>
      <w:tr w:rsidR="00CB4734" w:rsidRPr="00166851" w:rsidTr="00CB4734">
        <w:tc>
          <w:tcPr>
            <w:tcW w:w="2319" w:type="dxa"/>
          </w:tcPr>
          <w:p w:rsidR="00CB4734" w:rsidRPr="00166851" w:rsidRDefault="00CB4734" w:rsidP="00CB4734">
            <w:pPr>
              <w:bidi/>
              <w:rPr>
                <w:sz w:val="20"/>
                <w:lang w:val="en-CA"/>
              </w:rPr>
            </w:pPr>
            <w:r>
              <w:rPr>
                <w:rFonts w:hint="cs"/>
                <w:sz w:val="20"/>
                <w:rtl/>
                <w:lang w:val="en-CA"/>
              </w:rPr>
              <w:t>يونيدو</w:t>
            </w:r>
          </w:p>
        </w:tc>
        <w:tc>
          <w:tcPr>
            <w:tcW w:w="1098" w:type="dxa"/>
          </w:tcPr>
          <w:p w:rsidR="00CB4734" w:rsidRPr="00166851" w:rsidRDefault="00CB4734" w:rsidP="00A7036A">
            <w:pPr>
              <w:jc w:val="right"/>
              <w:rPr>
                <w:sz w:val="20"/>
                <w:lang w:val="en-CA"/>
              </w:rPr>
            </w:pPr>
            <w:r w:rsidRPr="00166851">
              <w:rPr>
                <w:sz w:val="20"/>
                <w:lang w:val="en-CA"/>
              </w:rPr>
              <w:t>75,000</w:t>
            </w:r>
          </w:p>
        </w:tc>
        <w:tc>
          <w:tcPr>
            <w:tcW w:w="1268" w:type="dxa"/>
          </w:tcPr>
          <w:p w:rsidR="00CB4734" w:rsidRPr="00166851" w:rsidRDefault="00CB4734" w:rsidP="00A7036A">
            <w:pPr>
              <w:jc w:val="right"/>
              <w:rPr>
                <w:sz w:val="20"/>
                <w:lang w:val="en-CA"/>
              </w:rPr>
            </w:pPr>
            <w:r w:rsidRPr="00166851">
              <w:rPr>
                <w:sz w:val="20"/>
                <w:lang w:val="en-CA"/>
              </w:rPr>
              <w:t>60,000</w:t>
            </w:r>
          </w:p>
        </w:tc>
        <w:tc>
          <w:tcPr>
            <w:tcW w:w="1147" w:type="dxa"/>
          </w:tcPr>
          <w:p w:rsidR="00CB4734" w:rsidRPr="00166851" w:rsidRDefault="00CB4734" w:rsidP="00A7036A">
            <w:pPr>
              <w:jc w:val="right"/>
              <w:rPr>
                <w:sz w:val="20"/>
                <w:lang w:val="en-CA"/>
              </w:rPr>
            </w:pPr>
            <w:r w:rsidRPr="00166851">
              <w:rPr>
                <w:sz w:val="20"/>
                <w:lang w:val="en-CA"/>
              </w:rPr>
              <w:t>0</w:t>
            </w:r>
          </w:p>
        </w:tc>
        <w:tc>
          <w:tcPr>
            <w:tcW w:w="1287" w:type="dxa"/>
          </w:tcPr>
          <w:p w:rsidR="00CB4734" w:rsidRPr="00166851" w:rsidRDefault="00CB4734" w:rsidP="00A7036A">
            <w:pPr>
              <w:jc w:val="right"/>
              <w:rPr>
                <w:sz w:val="20"/>
                <w:lang w:val="en-CA"/>
              </w:rPr>
            </w:pPr>
            <w:r w:rsidRPr="00166851">
              <w:rPr>
                <w:sz w:val="20"/>
                <w:lang w:val="en-CA"/>
              </w:rPr>
              <w:t>0</w:t>
            </w:r>
          </w:p>
        </w:tc>
        <w:tc>
          <w:tcPr>
            <w:tcW w:w="1282" w:type="dxa"/>
          </w:tcPr>
          <w:p w:rsidR="00CB4734" w:rsidRPr="00166851" w:rsidRDefault="00CB4734" w:rsidP="00A7036A">
            <w:pPr>
              <w:jc w:val="right"/>
              <w:rPr>
                <w:sz w:val="20"/>
                <w:lang w:val="en-CA"/>
              </w:rPr>
            </w:pPr>
            <w:r w:rsidRPr="00166851">
              <w:rPr>
                <w:sz w:val="20"/>
                <w:lang w:val="en-CA"/>
              </w:rPr>
              <w:t>75,000</w:t>
            </w:r>
          </w:p>
        </w:tc>
        <w:tc>
          <w:tcPr>
            <w:tcW w:w="1287" w:type="dxa"/>
          </w:tcPr>
          <w:p w:rsidR="00CB4734" w:rsidRPr="00166851" w:rsidRDefault="00CB4734" w:rsidP="00A7036A">
            <w:pPr>
              <w:jc w:val="right"/>
              <w:rPr>
                <w:sz w:val="20"/>
                <w:lang w:val="en-CA"/>
              </w:rPr>
            </w:pPr>
            <w:r w:rsidRPr="00166851">
              <w:rPr>
                <w:sz w:val="20"/>
                <w:lang w:val="en-CA"/>
              </w:rPr>
              <w:t>60,000</w:t>
            </w:r>
          </w:p>
        </w:tc>
      </w:tr>
      <w:tr w:rsidR="00CB4734" w:rsidRPr="00166851" w:rsidTr="00CB4734">
        <w:tc>
          <w:tcPr>
            <w:tcW w:w="2319" w:type="dxa"/>
          </w:tcPr>
          <w:p w:rsidR="00CB4734" w:rsidRPr="00CB4734" w:rsidRDefault="00CB4734" w:rsidP="00CB4734">
            <w:pPr>
              <w:bidi/>
              <w:rPr>
                <w:bCs/>
                <w:sz w:val="20"/>
                <w:lang w:val="en-CA"/>
              </w:rPr>
            </w:pPr>
            <w:r w:rsidRPr="00CB4734">
              <w:rPr>
                <w:rFonts w:hint="cs"/>
                <w:bCs/>
                <w:sz w:val="20"/>
                <w:rtl/>
                <w:lang w:val="en-CA"/>
              </w:rPr>
              <w:t>المجموع</w:t>
            </w:r>
          </w:p>
        </w:tc>
        <w:tc>
          <w:tcPr>
            <w:tcW w:w="1098" w:type="dxa"/>
          </w:tcPr>
          <w:p w:rsidR="00CB4734" w:rsidRPr="00166851" w:rsidRDefault="00CB4734" w:rsidP="00A7036A">
            <w:pPr>
              <w:jc w:val="right"/>
              <w:rPr>
                <w:sz w:val="20"/>
                <w:lang w:val="en-CA"/>
              </w:rPr>
            </w:pPr>
            <w:r w:rsidRPr="00166851">
              <w:rPr>
                <w:sz w:val="20"/>
                <w:lang w:val="en-CA"/>
              </w:rPr>
              <w:t>115,000</w:t>
            </w:r>
          </w:p>
        </w:tc>
        <w:tc>
          <w:tcPr>
            <w:tcW w:w="1268" w:type="dxa"/>
          </w:tcPr>
          <w:p w:rsidR="00CB4734" w:rsidRPr="00166851" w:rsidRDefault="00CB4734" w:rsidP="00A7036A">
            <w:pPr>
              <w:jc w:val="right"/>
              <w:rPr>
                <w:sz w:val="20"/>
                <w:lang w:val="en-CA"/>
              </w:rPr>
            </w:pPr>
            <w:r w:rsidRPr="00166851">
              <w:rPr>
                <w:sz w:val="20"/>
                <w:lang w:val="en-CA"/>
              </w:rPr>
              <w:t>100,000</w:t>
            </w:r>
          </w:p>
        </w:tc>
        <w:tc>
          <w:tcPr>
            <w:tcW w:w="1147" w:type="dxa"/>
          </w:tcPr>
          <w:p w:rsidR="00CB4734" w:rsidRPr="00166851" w:rsidRDefault="00CB4734" w:rsidP="00A7036A">
            <w:pPr>
              <w:jc w:val="right"/>
              <w:rPr>
                <w:sz w:val="20"/>
                <w:lang w:val="en-CA"/>
              </w:rPr>
            </w:pPr>
            <w:r w:rsidRPr="00166851">
              <w:rPr>
                <w:sz w:val="20"/>
                <w:lang w:val="en-CA"/>
              </w:rPr>
              <w:t>35,000</w:t>
            </w:r>
          </w:p>
        </w:tc>
        <w:tc>
          <w:tcPr>
            <w:tcW w:w="1287" w:type="dxa"/>
          </w:tcPr>
          <w:p w:rsidR="00CB4734" w:rsidRPr="00166851" w:rsidRDefault="00CB4734" w:rsidP="00A7036A">
            <w:pPr>
              <w:jc w:val="right"/>
              <w:rPr>
                <w:sz w:val="20"/>
                <w:lang w:val="en-CA"/>
              </w:rPr>
            </w:pPr>
            <w:r w:rsidRPr="00166851">
              <w:rPr>
                <w:sz w:val="20"/>
                <w:lang w:val="en-CA"/>
              </w:rPr>
              <w:t>35,000</w:t>
            </w:r>
          </w:p>
        </w:tc>
        <w:tc>
          <w:tcPr>
            <w:tcW w:w="1282" w:type="dxa"/>
          </w:tcPr>
          <w:p w:rsidR="00CB4734" w:rsidRPr="00166851" w:rsidRDefault="00CB4734" w:rsidP="00A7036A">
            <w:pPr>
              <w:jc w:val="right"/>
              <w:rPr>
                <w:sz w:val="20"/>
                <w:lang w:val="en-CA"/>
              </w:rPr>
            </w:pPr>
            <w:r w:rsidRPr="00166851">
              <w:rPr>
                <w:sz w:val="20"/>
                <w:lang w:val="en-CA"/>
              </w:rPr>
              <w:t>150,000</w:t>
            </w:r>
          </w:p>
        </w:tc>
        <w:tc>
          <w:tcPr>
            <w:tcW w:w="1287" w:type="dxa"/>
          </w:tcPr>
          <w:p w:rsidR="00CB4734" w:rsidRPr="00166851" w:rsidRDefault="00CB4734" w:rsidP="00A7036A">
            <w:pPr>
              <w:jc w:val="right"/>
              <w:rPr>
                <w:sz w:val="20"/>
                <w:lang w:val="en-CA"/>
              </w:rPr>
            </w:pPr>
            <w:r w:rsidRPr="00166851">
              <w:rPr>
                <w:sz w:val="20"/>
                <w:lang w:val="en-CA"/>
              </w:rPr>
              <w:t>135,000</w:t>
            </w:r>
          </w:p>
        </w:tc>
      </w:tr>
      <w:tr w:rsidR="00CB4734" w:rsidRPr="00166851" w:rsidTr="00CB4734">
        <w:tc>
          <w:tcPr>
            <w:tcW w:w="2319" w:type="dxa"/>
          </w:tcPr>
          <w:p w:rsidR="00CB4734" w:rsidRPr="00CB4734" w:rsidRDefault="00CB4734" w:rsidP="00CB4734">
            <w:pPr>
              <w:bidi/>
              <w:rPr>
                <w:bCs/>
                <w:sz w:val="20"/>
                <w:lang w:val="en-CA"/>
              </w:rPr>
            </w:pPr>
            <w:r w:rsidRPr="00CB4734">
              <w:rPr>
                <w:rFonts w:hint="cs"/>
                <w:bCs/>
                <w:sz w:val="20"/>
                <w:rtl/>
                <w:lang w:val="en-CA"/>
              </w:rPr>
              <w:t>نسبة الصرف (%)</w:t>
            </w:r>
          </w:p>
        </w:tc>
        <w:tc>
          <w:tcPr>
            <w:tcW w:w="2367" w:type="dxa"/>
            <w:gridSpan w:val="2"/>
            <w:vAlign w:val="center"/>
          </w:tcPr>
          <w:p w:rsidR="00CB4734" w:rsidRPr="00166851" w:rsidRDefault="00CB4734" w:rsidP="00A7036A">
            <w:pPr>
              <w:jc w:val="center"/>
              <w:rPr>
                <w:sz w:val="20"/>
                <w:lang w:val="en-CA"/>
              </w:rPr>
            </w:pPr>
            <w:r w:rsidRPr="00166851">
              <w:rPr>
                <w:sz w:val="20"/>
                <w:lang w:val="en-CA"/>
              </w:rPr>
              <w:t>87</w:t>
            </w:r>
          </w:p>
        </w:tc>
        <w:tc>
          <w:tcPr>
            <w:tcW w:w="2434" w:type="dxa"/>
            <w:gridSpan w:val="2"/>
            <w:vAlign w:val="center"/>
          </w:tcPr>
          <w:p w:rsidR="00CB4734" w:rsidRPr="00166851" w:rsidRDefault="00CB4734" w:rsidP="00A7036A">
            <w:pPr>
              <w:jc w:val="center"/>
              <w:rPr>
                <w:sz w:val="20"/>
                <w:lang w:val="en-CA"/>
              </w:rPr>
            </w:pPr>
            <w:r w:rsidRPr="00166851">
              <w:rPr>
                <w:sz w:val="20"/>
                <w:lang w:val="en-CA"/>
              </w:rPr>
              <w:t>100</w:t>
            </w:r>
          </w:p>
        </w:tc>
        <w:tc>
          <w:tcPr>
            <w:tcW w:w="2570" w:type="dxa"/>
            <w:gridSpan w:val="2"/>
            <w:vAlign w:val="center"/>
          </w:tcPr>
          <w:p w:rsidR="00CB4734" w:rsidRPr="00166851" w:rsidRDefault="00CB4734" w:rsidP="00A7036A">
            <w:pPr>
              <w:jc w:val="center"/>
              <w:rPr>
                <w:sz w:val="20"/>
                <w:lang w:val="en-CA"/>
              </w:rPr>
            </w:pPr>
            <w:r w:rsidRPr="00166851">
              <w:rPr>
                <w:sz w:val="20"/>
                <w:lang w:val="en-CA"/>
              </w:rPr>
              <w:t>90</w:t>
            </w:r>
          </w:p>
        </w:tc>
      </w:tr>
    </w:tbl>
    <w:p w:rsidR="00CB4734" w:rsidRPr="00CB4734" w:rsidRDefault="00CB4734" w:rsidP="00331595">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Pr>
          <w:rFonts w:hint="cs"/>
          <w:sz w:val="26"/>
          <w:szCs w:val="26"/>
          <w:u w:val="single"/>
          <w:rtl/>
          <w:lang w:val="en-US" w:bidi="ar-EG"/>
        </w:rPr>
        <w:t>خطة تنفيذ الشريحتين الثالثة والرابعة من خطة إدارة إزالة المواد الهيدروكلوروفلوروكربونية</w:t>
      </w:r>
    </w:p>
    <w:p w:rsidR="00AC66DB" w:rsidRDefault="00176144" w:rsidP="00AC66D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 xml:space="preserve">14 - </w:t>
      </w:r>
      <w:r>
        <w:rPr>
          <w:sz w:val="26"/>
          <w:szCs w:val="26"/>
          <w:rtl/>
          <w:lang w:val="en-US" w:bidi="ar-EG"/>
        </w:rPr>
        <w:tab/>
      </w:r>
      <w:r w:rsidR="00CB4734">
        <w:rPr>
          <w:rFonts w:hint="cs"/>
          <w:sz w:val="26"/>
          <w:szCs w:val="26"/>
          <w:rtl/>
          <w:lang w:val="en-US" w:bidi="ar-EG"/>
        </w:rPr>
        <w:t>سيتم تنفيذ الأنشطة التالية ما بين تموز/يوليه 2019 وكانون الأول/ديسمبر 2020:</w:t>
      </w:r>
    </w:p>
    <w:p w:rsidR="00CB4734" w:rsidRDefault="00CB4734" w:rsidP="00CB473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تدريب 200 موظف جمارك و 100 مفتش بيئة من خلال خمس ورش عمل على رصد وإنفاذ سياسات ولوائح المواد المستنفدة للأوزون، وتعزيز معاهد تدريب الجمارك الإقليمية من خلال توفير مواد التدريب (يونيب) (</w:t>
      </w:r>
      <w:r>
        <w:rPr>
          <w:sz w:val="26"/>
          <w:szCs w:val="26"/>
          <w:lang w:val="en-US" w:bidi="ar-EG"/>
        </w:rPr>
        <w:t>25,000</w:t>
      </w:r>
      <w:r>
        <w:rPr>
          <w:rFonts w:hint="cs"/>
          <w:sz w:val="26"/>
          <w:szCs w:val="26"/>
          <w:rtl/>
          <w:lang w:val="en-US" w:bidi="ar-EG"/>
        </w:rPr>
        <w:t xml:space="preserve"> دولار أمريكي)؛</w:t>
      </w:r>
    </w:p>
    <w:p w:rsidR="00CB4734" w:rsidRDefault="00CB4734" w:rsidP="00CB473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تدريب 280 فني تبريد من خلال ست ورش عمل على تكنولوجيات الهيدروكربون والمعالجة الآمنة لغازات التبريد وتوفير محافظ أدوات أساسية لهم للخدمة الجيدة؛ ومساندة جمعية التبريد وتكييف الهواء بتنظيم ثلاثة اجتماعات للجمعية (يونيب) (</w:t>
      </w:r>
      <w:r>
        <w:rPr>
          <w:sz w:val="26"/>
          <w:szCs w:val="26"/>
          <w:lang w:val="en-US" w:bidi="ar-EG"/>
        </w:rPr>
        <w:t>32,</w:t>
      </w:r>
      <w:r w:rsidR="009969EA">
        <w:rPr>
          <w:sz w:val="26"/>
          <w:szCs w:val="26"/>
          <w:lang w:val="en-US" w:bidi="ar-EG"/>
        </w:rPr>
        <w:t>5</w:t>
      </w:r>
      <w:r>
        <w:rPr>
          <w:sz w:val="26"/>
          <w:szCs w:val="26"/>
          <w:lang w:val="en-US" w:bidi="ar-EG"/>
        </w:rPr>
        <w:t>00</w:t>
      </w:r>
      <w:r>
        <w:rPr>
          <w:rFonts w:hint="cs"/>
          <w:sz w:val="26"/>
          <w:szCs w:val="26"/>
          <w:rtl/>
          <w:lang w:val="en-US" w:bidi="ar-EG"/>
        </w:rPr>
        <w:t xml:space="preserve"> دولار أمريكي)؛</w:t>
      </w:r>
    </w:p>
    <w:p w:rsidR="00CB4734" w:rsidRDefault="00CB4734" w:rsidP="00CB473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(ج)</w:t>
      </w:r>
      <w:r>
        <w:rPr>
          <w:sz w:val="26"/>
          <w:szCs w:val="26"/>
          <w:rtl/>
          <w:lang w:val="en-US" w:bidi="ar-EG"/>
        </w:rPr>
        <w:tab/>
      </w:r>
      <w:r>
        <w:rPr>
          <w:rFonts w:hint="cs"/>
          <w:sz w:val="26"/>
          <w:szCs w:val="26"/>
          <w:rtl/>
          <w:lang w:val="en-US" w:bidi="ar-EG"/>
        </w:rPr>
        <w:t xml:space="preserve">تعزيز المراكز الإقليمية للامتياز بتوفير معدات استرداد وإعادة استخدام غاز التبريد؛ وتنفيذ برنامج حوافز للمستخدمين النهائيين للتبريد التجاري والصناعي ليتم إحلال حوالي 100 وحدة تجارية مستقلة بالهيدروكلوروفلوروكربون-22 بوحدات ذات كفاءة طاقة ولا تحتوي على الهيدروكلوروفلوروكربون </w:t>
      </w:r>
      <w:r>
        <w:rPr>
          <w:rFonts w:hint="cs"/>
          <w:sz w:val="26"/>
          <w:szCs w:val="26"/>
          <w:rtl/>
          <w:lang w:val="en-US" w:bidi="ar-EG"/>
        </w:rPr>
        <w:lastRenderedPageBreak/>
        <w:t>وذات إمكانية احترار عالمية منخفضة أو صفر؛ وإعداد برنامج شامل لتخفيض انبعاثات الكربون والهيدروكلوروفلوروكربون في قطاع التبريد وتكييف الهواء (يونيدو) (</w:t>
      </w:r>
      <w:r>
        <w:rPr>
          <w:sz w:val="26"/>
          <w:szCs w:val="26"/>
          <w:lang w:val="en-US" w:bidi="ar-EG"/>
        </w:rPr>
        <w:t>85,000</w:t>
      </w:r>
      <w:r>
        <w:rPr>
          <w:rFonts w:hint="cs"/>
          <w:sz w:val="26"/>
          <w:szCs w:val="26"/>
          <w:rtl/>
          <w:lang w:val="en-US" w:bidi="ar-EG"/>
        </w:rPr>
        <w:t xml:space="preserve"> دولار أمريكي وأموال من الشريحة السابقة)؛ و</w:t>
      </w:r>
    </w:p>
    <w:p w:rsidR="00CB4734" w:rsidRDefault="00CB4734" w:rsidP="00CB4734">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(د)</w:t>
      </w:r>
      <w:r>
        <w:rPr>
          <w:sz w:val="26"/>
          <w:szCs w:val="26"/>
          <w:rtl/>
          <w:lang w:val="en-US" w:bidi="ar-EG"/>
        </w:rPr>
        <w:tab/>
      </w:r>
      <w:r>
        <w:rPr>
          <w:rFonts w:hint="cs"/>
          <w:sz w:val="26"/>
          <w:szCs w:val="26"/>
          <w:rtl/>
          <w:lang w:val="en-US" w:bidi="ar-EG"/>
        </w:rPr>
        <w:t>رصد تنفيذ خطة إدارة إزالة المواد الهيدروكلوروفلوروكربونية (يونيب) (</w:t>
      </w:r>
      <w:r>
        <w:rPr>
          <w:sz w:val="26"/>
          <w:szCs w:val="26"/>
          <w:lang w:val="en-US" w:bidi="ar-EG"/>
        </w:rPr>
        <w:t>10,000</w:t>
      </w:r>
      <w:r>
        <w:rPr>
          <w:rFonts w:hint="cs"/>
          <w:sz w:val="26"/>
          <w:szCs w:val="26"/>
          <w:rtl/>
          <w:lang w:val="en-US" w:bidi="ar-EG"/>
        </w:rPr>
        <w:t xml:space="preserve"> دولار أمريكي).</w:t>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sidRPr="00CC25D3">
        <w:rPr>
          <w:rFonts w:hint="cs"/>
          <w:b/>
          <w:bCs/>
          <w:sz w:val="26"/>
          <w:szCs w:val="26"/>
          <w:rtl/>
          <w:lang w:val="en-US" w:bidi="ar-EG"/>
        </w:rPr>
        <w:t>تعليقات وتوصية الأمانة</w:t>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lowKashida"/>
        <w:rPr>
          <w:b/>
          <w:bCs/>
          <w:sz w:val="26"/>
          <w:szCs w:val="26"/>
          <w:rtl/>
          <w:lang w:val="en-US" w:bidi="ar-EG"/>
        </w:rPr>
      </w:pPr>
      <w:r w:rsidRPr="00CC25D3">
        <w:rPr>
          <w:rFonts w:hint="cs"/>
          <w:b/>
          <w:bCs/>
          <w:sz w:val="26"/>
          <w:szCs w:val="26"/>
          <w:rtl/>
          <w:lang w:val="en-US" w:bidi="ar-EG"/>
        </w:rPr>
        <w:t>التعليقات</w:t>
      </w:r>
    </w:p>
    <w:p w:rsidR="00CC25D3" w:rsidRPr="00CC25D3" w:rsidRDefault="00CC25D3" w:rsidP="00CC25D3">
      <w:pPr>
        <w:pStyle w:val="StyleHeader4Para4Left0Firstline0"/>
        <w:numPr>
          <w:ilvl w:val="0"/>
          <w:numId w:val="0"/>
        </w:numPr>
        <w:tabs>
          <w:tab w:val="clear" w:pos="2880"/>
          <w:tab w:val="clear" w:pos="5760"/>
          <w:tab w:val="left" w:pos="720"/>
        </w:tabs>
        <w:bidi/>
        <w:spacing w:before="120"/>
        <w:ind w:left="1324" w:hanging="1324"/>
        <w:jc w:val="lowKashida"/>
        <w:rPr>
          <w:sz w:val="26"/>
          <w:szCs w:val="26"/>
          <w:u w:val="single"/>
          <w:rtl/>
          <w:lang w:val="en-US" w:bidi="ar-EG"/>
        </w:rPr>
      </w:pPr>
      <w:r>
        <w:rPr>
          <w:rFonts w:hint="cs"/>
          <w:sz w:val="26"/>
          <w:szCs w:val="26"/>
          <w:u w:val="single"/>
          <w:rtl/>
          <w:lang w:val="en-US" w:bidi="ar-EG"/>
        </w:rPr>
        <w:t xml:space="preserve">تقرير </w:t>
      </w:r>
      <w:r w:rsidR="009969EA">
        <w:rPr>
          <w:rFonts w:hint="cs"/>
          <w:sz w:val="26"/>
          <w:szCs w:val="26"/>
          <w:u w:val="single"/>
          <w:rtl/>
          <w:lang w:val="en-US" w:bidi="ar-EG"/>
        </w:rPr>
        <w:t>التحقق</w:t>
      </w:r>
    </w:p>
    <w:p w:rsidR="00176144" w:rsidRDefault="00176144" w:rsidP="00176144">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15</w:t>
      </w:r>
      <w:r w:rsidR="001D298C">
        <w:rPr>
          <w:rFonts w:hint="cs"/>
          <w:sz w:val="26"/>
          <w:szCs w:val="26"/>
          <w:rtl/>
          <w:lang w:val="en-US" w:bidi="ar-EG"/>
        </w:rPr>
        <w:t xml:space="preserve"> -</w:t>
      </w:r>
      <w:r w:rsidR="001D298C">
        <w:rPr>
          <w:sz w:val="26"/>
          <w:szCs w:val="26"/>
          <w:rtl/>
          <w:lang w:val="en-US" w:bidi="ar-EG"/>
        </w:rPr>
        <w:tab/>
      </w:r>
      <w:r w:rsidR="00CC25D3">
        <w:rPr>
          <w:rFonts w:hint="cs"/>
          <w:sz w:val="26"/>
          <w:szCs w:val="26"/>
          <w:rtl/>
          <w:lang w:val="en-US" w:bidi="ar-EG"/>
        </w:rPr>
        <w:t>أشار يونيب أنه سوف يساند وحدة الأوزون الوطنية لمواجهة التحديات التي تم التأكيد عليها في التحقق خلال تنفيذ خطة إدارة إزالة المواد الهيدروكلوروفلوروكربونية ومن خلال برنامج المساعدة على الامتثال. وقد أخذت خطة العمل الخاصة بالشريحتين الثالثة والرابعة في الاعتبار بالفعل التوصيات الواردة في تقرير التحقق.</w:t>
      </w:r>
    </w:p>
    <w:p w:rsidR="00CC25D3" w:rsidRPr="00CC25D3" w:rsidRDefault="00CC25D3" w:rsidP="00CC25D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25D3">
        <w:rPr>
          <w:rFonts w:hint="cs"/>
          <w:sz w:val="26"/>
          <w:szCs w:val="26"/>
          <w:u w:val="single"/>
          <w:rtl/>
          <w:lang w:val="en-US" w:bidi="ar-EG"/>
        </w:rPr>
        <w:t>تقرير مرحلي بشأن تنفيذ الشريحة الثانية من خطة إدارة إزالة المواد الهيدروكلوروفلوروكربونية</w:t>
      </w:r>
    </w:p>
    <w:p w:rsidR="001D298C" w:rsidRPr="001D298C" w:rsidRDefault="00CC25D3" w:rsidP="001D298C">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Pr>
          <w:rFonts w:hint="cs"/>
          <w:i/>
          <w:iCs/>
          <w:sz w:val="26"/>
          <w:szCs w:val="26"/>
          <w:rtl/>
          <w:lang w:val="en-US" w:bidi="ar-EG"/>
        </w:rPr>
        <w:t>الإطار القانوني</w:t>
      </w:r>
    </w:p>
    <w:p w:rsidR="001D298C" w:rsidRDefault="00AC4AA8" w:rsidP="001D298C">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16 -</w:t>
      </w:r>
      <w:r>
        <w:rPr>
          <w:sz w:val="26"/>
          <w:szCs w:val="26"/>
          <w:rtl/>
          <w:lang w:val="en-US" w:bidi="ar-EG"/>
        </w:rPr>
        <w:tab/>
      </w:r>
      <w:r w:rsidR="00CC25D3">
        <w:rPr>
          <w:rFonts w:hint="cs"/>
          <w:sz w:val="26"/>
          <w:szCs w:val="26"/>
          <w:rtl/>
          <w:lang w:val="en-US" w:bidi="ar-EG"/>
        </w:rPr>
        <w:t>أصدرت حكومة موز</w:t>
      </w:r>
      <w:r w:rsidR="005E1D4B">
        <w:rPr>
          <w:rFonts w:hint="cs"/>
          <w:sz w:val="26"/>
          <w:szCs w:val="26"/>
          <w:rtl/>
          <w:lang w:val="en-US" w:bidi="ar-EG"/>
        </w:rPr>
        <w:t>ا</w:t>
      </w:r>
      <w:r w:rsidR="00CC25D3">
        <w:rPr>
          <w:rFonts w:hint="cs"/>
          <w:sz w:val="26"/>
          <w:szCs w:val="26"/>
          <w:rtl/>
          <w:lang w:val="en-US" w:bidi="ar-EG"/>
        </w:rPr>
        <w:t>مبيق حصة استيراد الهيدروكلوروفلوروكربون-22 على 2.75 طن من قدرات استنفاد الأوزون لعام 2019 و 2.2 طن من قدرات استنفاد الأوزون لعام 2020، والاثنين أقل من أهداف رقابة بروتوكول مونتريال.</w:t>
      </w:r>
    </w:p>
    <w:p w:rsidR="00CC25D3" w:rsidRPr="00CC25D3" w:rsidRDefault="00CC25D3" w:rsidP="00CC25D3">
      <w:pPr>
        <w:pStyle w:val="StyleHeader4Para4Left0Firstline0"/>
        <w:numPr>
          <w:ilvl w:val="0"/>
          <w:numId w:val="0"/>
        </w:numPr>
        <w:tabs>
          <w:tab w:val="clear" w:pos="2880"/>
          <w:tab w:val="clear" w:pos="5760"/>
          <w:tab w:val="left" w:pos="720"/>
        </w:tabs>
        <w:bidi/>
        <w:spacing w:before="120"/>
        <w:jc w:val="lowKashida"/>
        <w:rPr>
          <w:i/>
          <w:iCs/>
          <w:sz w:val="26"/>
          <w:szCs w:val="26"/>
          <w:rtl/>
          <w:lang w:val="en-US" w:bidi="ar-EG"/>
        </w:rPr>
      </w:pPr>
      <w:r w:rsidRPr="00CC25D3">
        <w:rPr>
          <w:rFonts w:hint="cs"/>
          <w:i/>
          <w:iCs/>
          <w:sz w:val="26"/>
          <w:szCs w:val="26"/>
          <w:rtl/>
          <w:lang w:val="en-US" w:bidi="ar-EG"/>
        </w:rPr>
        <w:t>قطاع خدمة التبريد</w:t>
      </w:r>
    </w:p>
    <w:p w:rsidR="00AC4AA8" w:rsidRDefault="00AC4AA8" w:rsidP="00AC4AA8">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17 -</w:t>
      </w:r>
      <w:r>
        <w:rPr>
          <w:sz w:val="26"/>
          <w:szCs w:val="26"/>
          <w:rtl/>
          <w:lang w:val="en-US" w:bidi="ar-EG"/>
        </w:rPr>
        <w:tab/>
      </w:r>
      <w:r w:rsidR="00CC25D3">
        <w:rPr>
          <w:rFonts w:hint="cs"/>
          <w:sz w:val="26"/>
          <w:szCs w:val="26"/>
          <w:rtl/>
          <w:lang w:val="en-US" w:bidi="ar-EG"/>
        </w:rPr>
        <w:t>تمت معالجة التأخير الذي حدث في تنفيذ خطة إدارة إزالة المواد الهيدروكلوروفلوروكربونية بما في ذلك الشراء وصرف الأموال بشكل مرضٍ. ومن المتوقع تسليم المعدات بنهاية أيار/مايو 2019 وسيتم الإسراع في العنصر الاستثماري في الخطة. وفيما يتعلق ببرنامج الحوافز للمستخدمين النهائيين للتبريد التجاري والصناعي أشار يونيب إلى أن النظام سوف يغطي التكاليف الإضافية لإحلال الوحدات التجارية المستقلة القائمة على الهيدروكلوروفلوروكربون-22 بمعدات لديها كفاءة طاقة وذات إمكانية احترار عالمية منخفضة أو صفر (إن أمكن غازات تبريد غير قائمة على الهيدروكربون)، والذي سيتم تنفيذه في العاصمة مابوتو. كما أكد يونيب أيضا أنه ليس هناك أي إعادة تهيئة لمعدات تبريد وتكييف هواء قائمة على الهيدروكلوروفلوروكربون ببدائل من غازات التبريد القابلة للاشتعال؛ إلا أن تدريب فنيي التبريد وتكييف الهواء شمل استخدام غازات التبريد الطبيعية ومعالجتها الآمنة ذلك لأن الحكومة كانت تروج لإدخال معدات تبريد وتكييف هواء قائمة على غازات تبريد طبيعية وذات إمكانية احترار عالمية منخفضة.</w:t>
      </w:r>
    </w:p>
    <w:p w:rsidR="00CC25D3" w:rsidRPr="00CC25D3" w:rsidRDefault="00CC25D3" w:rsidP="00CC25D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25D3">
        <w:rPr>
          <w:rFonts w:hint="cs"/>
          <w:sz w:val="26"/>
          <w:szCs w:val="26"/>
          <w:u w:val="single"/>
          <w:rtl/>
          <w:lang w:val="en-US" w:bidi="ar-EG"/>
        </w:rPr>
        <w:t>مشروع الاتفاق</w:t>
      </w:r>
    </w:p>
    <w:p w:rsidR="00AC4AA8" w:rsidRDefault="00AC4AA8" w:rsidP="001D6A5B">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18 -</w:t>
      </w:r>
      <w:r>
        <w:rPr>
          <w:sz w:val="26"/>
          <w:szCs w:val="26"/>
          <w:rtl/>
          <w:lang w:val="en-US" w:bidi="ar-EG"/>
        </w:rPr>
        <w:tab/>
      </w:r>
      <w:r w:rsidR="00CC25D3">
        <w:rPr>
          <w:rFonts w:hint="cs"/>
          <w:sz w:val="26"/>
          <w:szCs w:val="26"/>
          <w:rtl/>
          <w:lang w:val="en-US" w:bidi="ar-EG"/>
        </w:rPr>
        <w:t xml:space="preserve">وفقا للمقررين 73/61 و </w:t>
      </w:r>
      <w:r w:rsidR="001D6A5B">
        <w:rPr>
          <w:sz w:val="26"/>
          <w:szCs w:val="26"/>
          <w:lang w:val="en-US" w:bidi="ar-EG"/>
        </w:rPr>
        <w:t>14/XXVI</w:t>
      </w:r>
      <w:r w:rsidR="00CC25D3">
        <w:rPr>
          <w:rFonts w:hint="cs"/>
          <w:sz w:val="26"/>
          <w:szCs w:val="26"/>
          <w:rtl/>
          <w:lang w:val="en-US" w:bidi="ar-EG"/>
        </w:rPr>
        <w:t>، حدثت الأمانة الفقرات ات الصلة وتذييلات الاتفاق بين حكومة موز</w:t>
      </w:r>
      <w:r w:rsidR="005E1D4B">
        <w:rPr>
          <w:rFonts w:hint="cs"/>
          <w:sz w:val="26"/>
          <w:szCs w:val="26"/>
          <w:rtl/>
          <w:lang w:val="en-US" w:bidi="ar-EG"/>
        </w:rPr>
        <w:t>ا</w:t>
      </w:r>
      <w:r w:rsidR="00CC25D3">
        <w:rPr>
          <w:rFonts w:hint="cs"/>
          <w:sz w:val="26"/>
          <w:szCs w:val="26"/>
          <w:rtl/>
          <w:lang w:val="en-US" w:bidi="ar-EG"/>
        </w:rPr>
        <w:t>مبيق واللجنة التنفيذية كما يتضح من المرفق الأول لهذه الوثيقة. وسيتم إلحاق نص الاتفاق بالكامل في تقرير هذا الاجتماع.</w:t>
      </w:r>
    </w:p>
    <w:p w:rsidR="00CC25D3" w:rsidRPr="00CC25D3" w:rsidRDefault="00CC25D3" w:rsidP="00CC25D3">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CC25D3">
        <w:rPr>
          <w:rFonts w:hint="cs"/>
          <w:sz w:val="26"/>
          <w:szCs w:val="26"/>
          <w:u w:val="single"/>
          <w:rtl/>
          <w:lang w:val="en-US" w:bidi="ar-EG"/>
        </w:rPr>
        <w:t>الخلاصة</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19 -</w:t>
      </w:r>
      <w:r>
        <w:rPr>
          <w:sz w:val="26"/>
          <w:szCs w:val="26"/>
          <w:rtl/>
          <w:lang w:val="en-US" w:bidi="ar-EG"/>
        </w:rPr>
        <w:tab/>
      </w:r>
      <w:r w:rsidR="00CC25D3">
        <w:rPr>
          <w:rFonts w:hint="cs"/>
          <w:sz w:val="26"/>
          <w:szCs w:val="26"/>
          <w:rtl/>
          <w:lang w:val="en-US" w:bidi="ar-EG"/>
        </w:rPr>
        <w:t>بالرغم من أن موز</w:t>
      </w:r>
      <w:r w:rsidR="005E1D4B">
        <w:rPr>
          <w:rFonts w:hint="cs"/>
          <w:sz w:val="26"/>
          <w:szCs w:val="26"/>
          <w:rtl/>
          <w:lang w:val="en-US" w:bidi="ar-EG"/>
        </w:rPr>
        <w:t>ا</w:t>
      </w:r>
      <w:r w:rsidR="00CC25D3">
        <w:rPr>
          <w:rFonts w:hint="cs"/>
          <w:sz w:val="26"/>
          <w:szCs w:val="26"/>
          <w:rtl/>
          <w:lang w:val="en-US" w:bidi="ar-EG"/>
        </w:rPr>
        <w:t xml:space="preserve">مبيق قد عانت من تأخير في تنفيذ خطة إدارة إزالة المواد الهيدروكلوروفلوروكربونية، </w:t>
      </w:r>
      <w:r w:rsidR="00CC25D3">
        <w:rPr>
          <w:rFonts w:hint="cs"/>
          <w:sz w:val="26"/>
          <w:szCs w:val="26"/>
          <w:rtl/>
          <w:lang w:val="en-US" w:bidi="ar-EG"/>
        </w:rPr>
        <w:lastRenderedPageBreak/>
        <w:t>إلا</w:t>
      </w:r>
      <w:r w:rsidR="00CC25D3">
        <w:rPr>
          <w:rFonts w:hint="eastAsia"/>
          <w:sz w:val="26"/>
          <w:szCs w:val="26"/>
          <w:rtl/>
          <w:lang w:val="en-US" w:bidi="ar-EG"/>
        </w:rPr>
        <w:t> </w:t>
      </w:r>
      <w:r w:rsidR="00CC25D3">
        <w:rPr>
          <w:rFonts w:hint="cs"/>
          <w:sz w:val="26"/>
          <w:szCs w:val="26"/>
          <w:rtl/>
          <w:lang w:val="en-US" w:bidi="ar-EG"/>
        </w:rPr>
        <w:t xml:space="preserve">أن الحكومة تقوم حاليا بتدريب موظفي الجمارك والإنفاذ، وتعزيز مراكز الامتياز، وتدريب الفنيين ومساندة جمعيات التبريد وتكييف الهواء، مما سيضمن استدامة أنشطة الخطة. وأكد تقرير التحقق للبلد أن نظام الترخيص والحصص يعمل، ولكنه أشار إلى بعض التحديات مثل: تحسين التخطيط والاتصالات في إعادة تكليف موظفي الجمارك والإنفاذ من ذوي الخبرة للحد من الارتباك في أنشطة الإنفاذ؛ ومساندة عمل وحدة الأوزون الوطنية مع مستوردي المواد المستنفدة للأوزون؛ وفتح عضوية اللجنة التوجيهية للمواد المستنفدة للأوزون أمام المستوردين؛ وتشجيع شركات خدمة التبريد وتكييف الهواء على استخدام وحدات الاسترداد في عمليات </w:t>
      </w:r>
      <w:r w:rsidR="002D7637">
        <w:rPr>
          <w:rFonts w:hint="cs"/>
          <w:sz w:val="26"/>
          <w:szCs w:val="26"/>
          <w:rtl/>
          <w:lang w:val="en-US" w:bidi="ar-EG"/>
        </w:rPr>
        <w:t>استرداد غازات التبريد. وأشار يونيب إلى أنه سيساند وحدة الأوزون الوطنية في معالجة توصيات التحقق من خلال برنامج المساعدة على الامتثال وإدماج أنشطة ذات صلة في خطة عمل الشريحتين الثالثة والرابعة. ويتوقع التقرير المرحلي بشأن الأنشطة التي تمت وتلك المخطط لها أن موز</w:t>
      </w:r>
      <w:r w:rsidR="005E1D4B">
        <w:rPr>
          <w:rFonts w:hint="cs"/>
          <w:sz w:val="26"/>
          <w:szCs w:val="26"/>
          <w:rtl/>
          <w:lang w:val="en-US" w:bidi="ar-EG"/>
        </w:rPr>
        <w:t>ا</w:t>
      </w:r>
      <w:r w:rsidR="002D7637">
        <w:rPr>
          <w:rFonts w:hint="cs"/>
          <w:sz w:val="26"/>
          <w:szCs w:val="26"/>
          <w:rtl/>
          <w:lang w:val="en-US" w:bidi="ar-EG"/>
        </w:rPr>
        <w:t>مبيق سوف تحقق أهداف إزالة المواد الهيدروكلوروفلوروكربونية الخاصة بها.</w:t>
      </w:r>
    </w:p>
    <w:p w:rsidR="002D7637" w:rsidRPr="002D7637" w:rsidRDefault="002D7637" w:rsidP="002D7637">
      <w:pPr>
        <w:pStyle w:val="StyleHeader4Para4Left0Firstline0"/>
        <w:numPr>
          <w:ilvl w:val="0"/>
          <w:numId w:val="0"/>
        </w:numPr>
        <w:tabs>
          <w:tab w:val="clear" w:pos="2880"/>
          <w:tab w:val="clear" w:pos="5760"/>
          <w:tab w:val="left" w:pos="720"/>
        </w:tabs>
        <w:bidi/>
        <w:spacing w:before="120"/>
        <w:jc w:val="lowKashida"/>
        <w:rPr>
          <w:sz w:val="26"/>
          <w:szCs w:val="26"/>
          <w:u w:val="single"/>
          <w:rtl/>
          <w:lang w:val="en-US" w:bidi="ar-EG"/>
        </w:rPr>
      </w:pPr>
      <w:r w:rsidRPr="002D7637">
        <w:rPr>
          <w:rFonts w:hint="cs"/>
          <w:sz w:val="26"/>
          <w:szCs w:val="26"/>
          <w:u w:val="single"/>
          <w:rtl/>
          <w:lang w:val="en-US" w:bidi="ar-EG"/>
        </w:rPr>
        <w:t>التوصية</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20 -</w:t>
      </w:r>
      <w:r>
        <w:rPr>
          <w:sz w:val="26"/>
          <w:szCs w:val="26"/>
          <w:rtl/>
          <w:lang w:val="en-US" w:bidi="ar-EG"/>
        </w:rPr>
        <w:tab/>
      </w:r>
      <w:r w:rsidR="002D7637">
        <w:rPr>
          <w:rFonts w:hint="cs"/>
          <w:sz w:val="26"/>
          <w:szCs w:val="26"/>
          <w:rtl/>
          <w:lang w:val="en-US" w:bidi="ar-EG"/>
        </w:rPr>
        <w:t>توصي الأمانةُ اللجنةَ التنفيذية:</w:t>
      </w:r>
    </w:p>
    <w:p w:rsidR="002D7637" w:rsidRDefault="002D7637" w:rsidP="002D763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بأن تأخد علما:</w:t>
      </w:r>
    </w:p>
    <w:p w:rsidR="002D7637" w:rsidRDefault="002D7637" w:rsidP="002D7637">
      <w:pPr>
        <w:pStyle w:val="StyleHeader4Para4Left0Firstline0"/>
        <w:numPr>
          <w:ilvl w:val="0"/>
          <w:numId w:val="0"/>
        </w:numPr>
        <w:tabs>
          <w:tab w:val="clear" w:pos="2880"/>
          <w:tab w:val="clear" w:pos="5760"/>
          <w:tab w:val="left" w:pos="1260"/>
        </w:tabs>
        <w:bidi/>
        <w:spacing w:before="120"/>
        <w:ind w:left="1986" w:hanging="1986"/>
        <w:jc w:val="lowKashida"/>
        <w:rPr>
          <w:sz w:val="26"/>
          <w:szCs w:val="26"/>
          <w:rtl/>
          <w:lang w:val="en-US" w:bidi="ar-EG"/>
        </w:rPr>
      </w:pPr>
      <w:r>
        <w:rPr>
          <w:sz w:val="26"/>
          <w:szCs w:val="26"/>
          <w:rtl/>
          <w:lang w:val="en-US" w:bidi="ar-EG"/>
        </w:rPr>
        <w:tab/>
      </w:r>
      <w:r>
        <w:rPr>
          <w:rFonts w:hint="cs"/>
          <w:sz w:val="26"/>
          <w:szCs w:val="26"/>
          <w:rtl/>
          <w:lang w:val="en-US" w:bidi="ar-EG"/>
        </w:rPr>
        <w:t>(1)</w:t>
      </w:r>
      <w:r>
        <w:rPr>
          <w:sz w:val="26"/>
          <w:szCs w:val="26"/>
          <w:rtl/>
          <w:lang w:val="en-US" w:bidi="ar-EG"/>
        </w:rPr>
        <w:tab/>
      </w:r>
      <w:r>
        <w:rPr>
          <w:rFonts w:hint="cs"/>
          <w:sz w:val="26"/>
          <w:szCs w:val="26"/>
          <w:rtl/>
          <w:lang w:val="en-US" w:bidi="ar-EG"/>
        </w:rPr>
        <w:t>بالتقرير المرحلي بشأن تنفيذ الشريحة الثانية من خطة إدارة إزالة المواد الهيدروكلوروفلوروكربونية لموز</w:t>
      </w:r>
      <w:r w:rsidR="005E1D4B">
        <w:rPr>
          <w:rFonts w:hint="cs"/>
          <w:sz w:val="26"/>
          <w:szCs w:val="26"/>
          <w:rtl/>
          <w:lang w:val="en-US" w:bidi="ar-EG"/>
        </w:rPr>
        <w:t>ا</w:t>
      </w:r>
      <w:r>
        <w:rPr>
          <w:rFonts w:hint="cs"/>
          <w:sz w:val="26"/>
          <w:szCs w:val="26"/>
          <w:rtl/>
          <w:lang w:val="en-US" w:bidi="ar-EG"/>
        </w:rPr>
        <w:t>مبيق؛</w:t>
      </w:r>
    </w:p>
    <w:p w:rsidR="002D7637" w:rsidRDefault="002D7637" w:rsidP="001D6A5B">
      <w:pPr>
        <w:pStyle w:val="StyleHeader4Para4Left0Firstline0"/>
        <w:numPr>
          <w:ilvl w:val="0"/>
          <w:numId w:val="0"/>
        </w:numPr>
        <w:tabs>
          <w:tab w:val="clear" w:pos="2880"/>
          <w:tab w:val="clear" w:pos="5760"/>
          <w:tab w:val="left" w:pos="1260"/>
        </w:tabs>
        <w:bidi/>
        <w:spacing w:before="120"/>
        <w:ind w:left="1986" w:hanging="1986"/>
        <w:jc w:val="lowKashida"/>
        <w:rPr>
          <w:sz w:val="26"/>
          <w:szCs w:val="26"/>
          <w:rtl/>
          <w:lang w:val="en-US" w:bidi="ar-EG"/>
        </w:rPr>
      </w:pPr>
      <w:r>
        <w:rPr>
          <w:sz w:val="26"/>
          <w:szCs w:val="26"/>
          <w:rtl/>
          <w:lang w:val="en-US" w:bidi="ar-EG"/>
        </w:rPr>
        <w:tab/>
      </w:r>
      <w:r>
        <w:rPr>
          <w:rFonts w:hint="cs"/>
          <w:sz w:val="26"/>
          <w:szCs w:val="26"/>
          <w:rtl/>
          <w:lang w:val="en-US" w:bidi="ar-EG"/>
        </w:rPr>
        <w:t>(2)</w:t>
      </w:r>
      <w:r>
        <w:rPr>
          <w:sz w:val="26"/>
          <w:szCs w:val="26"/>
          <w:rtl/>
          <w:lang w:val="en-US" w:bidi="ar-EG"/>
        </w:rPr>
        <w:tab/>
      </w:r>
      <w:r>
        <w:rPr>
          <w:rFonts w:hint="cs"/>
          <w:sz w:val="26"/>
          <w:szCs w:val="26"/>
          <w:rtl/>
          <w:lang w:val="en-US" w:bidi="ar-EG"/>
        </w:rPr>
        <w:t>بأن أمانة الصندوق قد حدثت الاتفاق بين حكومة موز</w:t>
      </w:r>
      <w:r w:rsidR="005E1D4B">
        <w:rPr>
          <w:rFonts w:hint="cs"/>
          <w:sz w:val="26"/>
          <w:szCs w:val="26"/>
          <w:rtl/>
          <w:lang w:val="en-US" w:bidi="ar-EG"/>
        </w:rPr>
        <w:t>ا</w:t>
      </w:r>
      <w:r>
        <w:rPr>
          <w:rFonts w:hint="cs"/>
          <w:sz w:val="26"/>
          <w:szCs w:val="26"/>
          <w:rtl/>
          <w:lang w:val="en-US" w:bidi="ar-EG"/>
        </w:rPr>
        <w:t xml:space="preserve">مبيق واللجنة التنفيذية كما </w:t>
      </w:r>
      <w:r w:rsidRPr="009969EA">
        <w:rPr>
          <w:rFonts w:hint="cs"/>
          <w:sz w:val="26"/>
          <w:szCs w:val="26"/>
          <w:rtl/>
          <w:lang w:val="en-US" w:bidi="ar-EG"/>
        </w:rPr>
        <w:t>يرد</w:t>
      </w:r>
      <w:r>
        <w:rPr>
          <w:rFonts w:hint="cs"/>
          <w:sz w:val="26"/>
          <w:szCs w:val="26"/>
          <w:rtl/>
          <w:lang w:val="en-US" w:bidi="ar-EG"/>
        </w:rPr>
        <w:t xml:space="preserve"> في المرفق الأول لهذه الوثيقة، وبصفة خاصة الفقرة الأولى والتذييل 1 </w:t>
      </w:r>
      <w:r>
        <w:rPr>
          <w:sz w:val="26"/>
          <w:szCs w:val="26"/>
          <w:rtl/>
          <w:lang w:val="en-US" w:bidi="ar-EG"/>
        </w:rPr>
        <w:t>–</w:t>
      </w:r>
      <w:r>
        <w:rPr>
          <w:rFonts w:hint="cs"/>
          <w:sz w:val="26"/>
          <w:szCs w:val="26"/>
          <w:rtl/>
          <w:lang w:val="en-US" w:bidi="ar-EG"/>
        </w:rPr>
        <w:t xml:space="preserve"> ألف و 2 </w:t>
      </w:r>
      <w:r>
        <w:rPr>
          <w:sz w:val="26"/>
          <w:szCs w:val="26"/>
          <w:rtl/>
          <w:lang w:val="en-US" w:bidi="ar-EG"/>
        </w:rPr>
        <w:t>–</w:t>
      </w:r>
      <w:r>
        <w:rPr>
          <w:rFonts w:hint="cs"/>
          <w:sz w:val="26"/>
          <w:szCs w:val="26"/>
          <w:rtl/>
          <w:lang w:val="en-US" w:bidi="ar-EG"/>
        </w:rPr>
        <w:t xml:space="preserve"> ألف على أساس المقرر </w:t>
      </w:r>
      <w:r w:rsidR="001D6A5B">
        <w:rPr>
          <w:sz w:val="26"/>
          <w:szCs w:val="26"/>
          <w:lang w:val="en-US" w:bidi="ar-EG"/>
        </w:rPr>
        <w:t>14/XXVI</w:t>
      </w:r>
      <w:r>
        <w:rPr>
          <w:rFonts w:hint="cs"/>
          <w:sz w:val="26"/>
          <w:szCs w:val="26"/>
          <w:rtl/>
          <w:lang w:val="en-US" w:bidi="ar-EG"/>
        </w:rPr>
        <w:t xml:space="preserve"> والمقرر 73</w:t>
      </w:r>
      <w:r w:rsidR="009969EA">
        <w:rPr>
          <w:rFonts w:hint="cs"/>
          <w:sz w:val="26"/>
          <w:szCs w:val="26"/>
          <w:rtl/>
          <w:lang w:val="en-US" w:bidi="ar-EG"/>
        </w:rPr>
        <w:t>/</w:t>
      </w:r>
      <w:r>
        <w:rPr>
          <w:rFonts w:hint="cs"/>
          <w:sz w:val="26"/>
          <w:szCs w:val="26"/>
          <w:rtl/>
          <w:lang w:val="en-US" w:bidi="ar-EG"/>
        </w:rPr>
        <w:t xml:space="preserve">61 </w:t>
      </w:r>
      <w:r w:rsidRPr="009969EA">
        <w:rPr>
          <w:rFonts w:hint="cs"/>
          <w:sz w:val="26"/>
          <w:szCs w:val="26"/>
          <w:rtl/>
          <w:lang w:val="en-US" w:bidi="ar-EG"/>
        </w:rPr>
        <w:t>والذين</w:t>
      </w:r>
      <w:r>
        <w:rPr>
          <w:rFonts w:hint="cs"/>
          <w:sz w:val="26"/>
          <w:szCs w:val="26"/>
          <w:rtl/>
          <w:lang w:val="en-US" w:bidi="ar-EG"/>
        </w:rPr>
        <w:t xml:space="preserve"> عدلا خط الأساس للامتثال للمواد الهيدروكلوروفلوروكربونية ونقطة البداية للتخفيضات المجمعة المستدامة في استهلاك هذه المواد إلى 8.69 طن من قدرات استنفاد الأوزون ومستوى تمويل المرحلة الأولى من خطة موز</w:t>
      </w:r>
      <w:r w:rsidR="005E1D4B">
        <w:rPr>
          <w:rFonts w:hint="cs"/>
          <w:sz w:val="26"/>
          <w:szCs w:val="26"/>
          <w:rtl/>
          <w:lang w:val="en-US" w:bidi="ar-EG"/>
        </w:rPr>
        <w:t>ا</w:t>
      </w:r>
      <w:r>
        <w:rPr>
          <w:rFonts w:hint="cs"/>
          <w:sz w:val="26"/>
          <w:szCs w:val="26"/>
          <w:rtl/>
          <w:lang w:val="en-US" w:bidi="ar-EG"/>
        </w:rPr>
        <w:t xml:space="preserve">مبيق إلى </w:t>
      </w:r>
      <w:r>
        <w:rPr>
          <w:sz w:val="26"/>
          <w:szCs w:val="26"/>
          <w:lang w:val="en-US" w:bidi="ar-EG"/>
        </w:rPr>
        <w:t>332,500</w:t>
      </w:r>
      <w:r>
        <w:rPr>
          <w:rFonts w:hint="cs"/>
          <w:sz w:val="26"/>
          <w:szCs w:val="26"/>
          <w:rtl/>
          <w:lang w:val="en-US" w:bidi="ar-EG"/>
        </w:rPr>
        <w:t xml:space="preserve"> دولار أمريكي زائد تكاليف دعم الوكالة البالغة </w:t>
      </w:r>
      <w:r>
        <w:rPr>
          <w:sz w:val="26"/>
          <w:szCs w:val="26"/>
          <w:lang w:val="en-US" w:bidi="ar-EG"/>
        </w:rPr>
        <w:t>36,825</w:t>
      </w:r>
      <w:r>
        <w:rPr>
          <w:rFonts w:hint="cs"/>
          <w:sz w:val="26"/>
          <w:szCs w:val="26"/>
          <w:rtl/>
          <w:lang w:val="en-US" w:bidi="ar-EG"/>
        </w:rPr>
        <w:t xml:space="preserve"> دولار أمريكي وفقا للمقرر 60/44 (و) (12) وأنه قد تمت إضافة فقرة 16 جديدة للإشارة إلى أن الاتفاق المعدل يجبّ الاتفاق الذي تم التوصل إليه في الاجتماع السادس والستين.</w:t>
      </w:r>
    </w:p>
    <w:p w:rsidR="00C8643F" w:rsidRDefault="00C8643F" w:rsidP="00C8643F">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rFonts w:hint="cs"/>
          <w:sz w:val="26"/>
          <w:szCs w:val="26"/>
          <w:rtl/>
          <w:lang w:val="en-US" w:bidi="ar-EG"/>
        </w:rPr>
        <w:t>21 -</w:t>
      </w:r>
      <w:r>
        <w:rPr>
          <w:sz w:val="26"/>
          <w:szCs w:val="26"/>
          <w:rtl/>
          <w:lang w:val="en-US" w:bidi="ar-EG"/>
        </w:rPr>
        <w:tab/>
      </w:r>
      <w:r w:rsidR="002D7637">
        <w:rPr>
          <w:rFonts w:hint="cs"/>
          <w:sz w:val="26"/>
          <w:szCs w:val="26"/>
          <w:rtl/>
          <w:lang w:val="en-US" w:bidi="ar-EG"/>
        </w:rPr>
        <w:t>توصي أمانة الصندوق أيضا بالموافقة الشاملة على الشريحتين الثالثة والرابعة من المرحلة الأولى من خطة إدارة إزالة المواد الهيدروكلوروفلوروكربونية لموز</w:t>
      </w:r>
      <w:r w:rsidR="005E1D4B">
        <w:rPr>
          <w:rFonts w:hint="cs"/>
          <w:sz w:val="26"/>
          <w:szCs w:val="26"/>
          <w:rtl/>
          <w:lang w:val="en-US" w:bidi="ar-EG"/>
        </w:rPr>
        <w:t>ا</w:t>
      </w:r>
      <w:r w:rsidR="002D7637">
        <w:rPr>
          <w:rFonts w:hint="cs"/>
          <w:sz w:val="26"/>
          <w:szCs w:val="26"/>
          <w:rtl/>
          <w:lang w:val="en-US" w:bidi="ar-EG"/>
        </w:rPr>
        <w:t xml:space="preserve">مبيق وخطة تنفيذ الشريحة المقابلة لعامي 2019-2020 على مستوى التمويل المبين في الجدول أدناه، على أساس أن: </w:t>
      </w:r>
    </w:p>
    <w:p w:rsidR="002D7637" w:rsidRDefault="002D7637" w:rsidP="002D7637">
      <w:pPr>
        <w:pStyle w:val="StyleHeader4Para4Left0Firstline0"/>
        <w:numPr>
          <w:ilvl w:val="0"/>
          <w:numId w:val="0"/>
        </w:numPr>
        <w:tabs>
          <w:tab w:val="clear" w:pos="2880"/>
          <w:tab w:val="clear" w:pos="5760"/>
          <w:tab w:val="left" w:pos="720"/>
        </w:tabs>
        <w:bidi/>
        <w:spacing w:before="120"/>
        <w:jc w:val="lowKashida"/>
        <w:rPr>
          <w:sz w:val="26"/>
          <w:szCs w:val="26"/>
          <w:rtl/>
          <w:lang w:val="en-US" w:bidi="ar-EG"/>
        </w:rPr>
      </w:pPr>
      <w:r>
        <w:rPr>
          <w:sz w:val="26"/>
          <w:szCs w:val="26"/>
          <w:rtl/>
          <w:lang w:val="en-US" w:bidi="ar-EG"/>
        </w:rPr>
        <w:tab/>
      </w:r>
      <w:r>
        <w:rPr>
          <w:rFonts w:hint="cs"/>
          <w:sz w:val="26"/>
          <w:szCs w:val="26"/>
          <w:rtl/>
          <w:lang w:val="en-US" w:bidi="ar-EG"/>
        </w:rPr>
        <w:t>(أ)</w:t>
      </w:r>
      <w:r>
        <w:rPr>
          <w:sz w:val="26"/>
          <w:szCs w:val="26"/>
          <w:rtl/>
          <w:lang w:val="en-US" w:bidi="ar-EG"/>
        </w:rPr>
        <w:tab/>
      </w:r>
      <w:r>
        <w:rPr>
          <w:rFonts w:hint="cs"/>
          <w:sz w:val="26"/>
          <w:szCs w:val="26"/>
          <w:rtl/>
          <w:lang w:val="en-US" w:bidi="ar-EG"/>
        </w:rPr>
        <w:t>موز</w:t>
      </w:r>
      <w:r w:rsidR="005E1D4B">
        <w:rPr>
          <w:rFonts w:hint="cs"/>
          <w:sz w:val="26"/>
          <w:szCs w:val="26"/>
          <w:rtl/>
          <w:lang w:val="en-US" w:bidi="ar-EG"/>
        </w:rPr>
        <w:t>ا</w:t>
      </w:r>
      <w:r>
        <w:rPr>
          <w:rFonts w:hint="cs"/>
          <w:sz w:val="26"/>
          <w:szCs w:val="26"/>
          <w:rtl/>
          <w:lang w:val="en-US" w:bidi="ar-EG"/>
        </w:rPr>
        <w:t>مبيق لديها استهلاك في قطاع الخدمة فقط؛ و</w:t>
      </w:r>
    </w:p>
    <w:p w:rsidR="002D7637" w:rsidRDefault="002D7637" w:rsidP="002D7637">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r>
        <w:rPr>
          <w:sz w:val="26"/>
          <w:szCs w:val="26"/>
          <w:rtl/>
          <w:lang w:val="en-US" w:bidi="ar-EG"/>
        </w:rPr>
        <w:tab/>
      </w:r>
      <w:r>
        <w:rPr>
          <w:rFonts w:hint="cs"/>
          <w:sz w:val="26"/>
          <w:szCs w:val="26"/>
          <w:rtl/>
          <w:lang w:val="en-US" w:bidi="ar-EG"/>
        </w:rPr>
        <w:t>(ب)</w:t>
      </w:r>
      <w:r>
        <w:rPr>
          <w:sz w:val="26"/>
          <w:szCs w:val="26"/>
          <w:rtl/>
          <w:lang w:val="en-US" w:bidi="ar-EG"/>
        </w:rPr>
        <w:tab/>
      </w:r>
      <w:r>
        <w:rPr>
          <w:rFonts w:hint="cs"/>
          <w:sz w:val="26"/>
          <w:szCs w:val="26"/>
          <w:rtl/>
          <w:lang w:val="en-US" w:bidi="ar-EG"/>
        </w:rPr>
        <w:t>برنامج الحوافز للمستخدم النهائي سوف يعزز استدامة تدريب فنيي الخدمة وأن المستخدمين النهائيين سوف يوفروا تمويلا مشاركا حتى يتمكنوا من المشاركة في البرنامج.</w:t>
      </w:r>
    </w:p>
    <w:tbl>
      <w:tblPr>
        <w:bidiVisual/>
        <w:tblW w:w="95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7"/>
        <w:gridCol w:w="4382"/>
        <w:gridCol w:w="1643"/>
        <w:gridCol w:w="1399"/>
        <w:gridCol w:w="1613"/>
      </w:tblGrid>
      <w:tr w:rsidR="002D7637" w:rsidRPr="00166851" w:rsidTr="002D7637">
        <w:tc>
          <w:tcPr>
            <w:tcW w:w="547" w:type="dxa"/>
          </w:tcPr>
          <w:p w:rsidR="002D7637" w:rsidRPr="00166851" w:rsidRDefault="002D7637" w:rsidP="00A7036A">
            <w:pPr>
              <w:jc w:val="center"/>
              <w:rPr>
                <w:b/>
                <w:bCs/>
                <w:sz w:val="20"/>
                <w:lang w:val="en-CA"/>
              </w:rPr>
            </w:pPr>
          </w:p>
        </w:tc>
        <w:tc>
          <w:tcPr>
            <w:tcW w:w="4382" w:type="dxa"/>
            <w:vAlign w:val="center"/>
          </w:tcPr>
          <w:p w:rsidR="002D7637" w:rsidRPr="00166851" w:rsidRDefault="009545F3" w:rsidP="009545F3">
            <w:pPr>
              <w:bidi/>
              <w:jc w:val="left"/>
              <w:rPr>
                <w:b/>
                <w:bCs/>
                <w:sz w:val="20"/>
                <w:lang w:val="en-CA"/>
              </w:rPr>
            </w:pPr>
            <w:r>
              <w:rPr>
                <w:rFonts w:hint="cs"/>
                <w:b/>
                <w:bCs/>
                <w:sz w:val="20"/>
                <w:rtl/>
                <w:lang w:val="en-CA"/>
              </w:rPr>
              <w:t>عنوان المشروع</w:t>
            </w:r>
          </w:p>
        </w:tc>
        <w:tc>
          <w:tcPr>
            <w:tcW w:w="1643" w:type="dxa"/>
            <w:tcMar>
              <w:left w:w="29" w:type="dxa"/>
              <w:right w:w="29" w:type="dxa"/>
            </w:tcMar>
          </w:tcPr>
          <w:p w:rsidR="002D7637" w:rsidRPr="00166851" w:rsidRDefault="009545F3" w:rsidP="009545F3">
            <w:pPr>
              <w:bidi/>
              <w:jc w:val="center"/>
              <w:rPr>
                <w:b/>
                <w:bCs/>
                <w:sz w:val="20"/>
                <w:lang w:val="en-CA"/>
              </w:rPr>
            </w:pPr>
            <w:r>
              <w:rPr>
                <w:rFonts w:hint="cs"/>
                <w:b/>
                <w:bCs/>
                <w:sz w:val="20"/>
                <w:rtl/>
                <w:lang w:val="en-CA"/>
              </w:rPr>
              <w:t>تمويل المشروع (دولار أمريكي)</w:t>
            </w:r>
          </w:p>
        </w:tc>
        <w:tc>
          <w:tcPr>
            <w:tcW w:w="1399" w:type="dxa"/>
            <w:tcMar>
              <w:left w:w="29" w:type="dxa"/>
              <w:right w:w="29" w:type="dxa"/>
            </w:tcMar>
          </w:tcPr>
          <w:p w:rsidR="002D7637" w:rsidRPr="00166851" w:rsidRDefault="009545F3" w:rsidP="009545F3">
            <w:pPr>
              <w:bidi/>
              <w:jc w:val="center"/>
              <w:rPr>
                <w:b/>
                <w:bCs/>
                <w:sz w:val="20"/>
                <w:lang w:val="en-CA"/>
              </w:rPr>
            </w:pPr>
            <w:r>
              <w:rPr>
                <w:rFonts w:hint="cs"/>
                <w:b/>
                <w:bCs/>
                <w:sz w:val="20"/>
                <w:rtl/>
                <w:lang w:val="en-CA"/>
              </w:rPr>
              <w:t>تكاليف الدعم (دولار أمريكي)</w:t>
            </w:r>
          </w:p>
        </w:tc>
        <w:tc>
          <w:tcPr>
            <w:tcW w:w="1613" w:type="dxa"/>
            <w:tcMar>
              <w:left w:w="29" w:type="dxa"/>
              <w:right w:w="29" w:type="dxa"/>
            </w:tcMar>
          </w:tcPr>
          <w:p w:rsidR="002D7637" w:rsidRPr="00166851" w:rsidRDefault="009545F3" w:rsidP="009545F3">
            <w:pPr>
              <w:bidi/>
              <w:jc w:val="center"/>
              <w:rPr>
                <w:b/>
                <w:bCs/>
                <w:sz w:val="20"/>
                <w:lang w:val="en-CA"/>
              </w:rPr>
            </w:pPr>
            <w:r>
              <w:rPr>
                <w:rFonts w:hint="cs"/>
                <w:b/>
                <w:bCs/>
                <w:sz w:val="20"/>
                <w:rtl/>
                <w:lang w:val="en-CA"/>
              </w:rPr>
              <w:t>الوكالة المنفذة</w:t>
            </w:r>
          </w:p>
        </w:tc>
      </w:tr>
      <w:tr w:rsidR="002D7637" w:rsidRPr="00166851" w:rsidTr="002D7637">
        <w:tc>
          <w:tcPr>
            <w:tcW w:w="547" w:type="dxa"/>
          </w:tcPr>
          <w:p w:rsidR="002D7637" w:rsidRPr="00166851" w:rsidRDefault="009545F3" w:rsidP="009545F3">
            <w:pPr>
              <w:bidi/>
              <w:rPr>
                <w:sz w:val="20"/>
                <w:lang w:val="en-CA"/>
              </w:rPr>
            </w:pPr>
            <w:r>
              <w:rPr>
                <w:rFonts w:hint="cs"/>
                <w:sz w:val="20"/>
                <w:rtl/>
                <w:lang w:val="en-CA"/>
              </w:rPr>
              <w:t>(أ)</w:t>
            </w:r>
          </w:p>
        </w:tc>
        <w:tc>
          <w:tcPr>
            <w:tcW w:w="4382" w:type="dxa"/>
          </w:tcPr>
          <w:p w:rsidR="002D7637" w:rsidRPr="00166851" w:rsidRDefault="009545F3" w:rsidP="009545F3">
            <w:pPr>
              <w:bidi/>
              <w:rPr>
                <w:sz w:val="20"/>
                <w:lang w:val="en-CA"/>
              </w:rPr>
            </w:pPr>
            <w:r>
              <w:rPr>
                <w:rFonts w:hint="cs"/>
                <w:sz w:val="20"/>
                <w:rtl/>
                <w:lang w:val="en-CA"/>
              </w:rPr>
              <w:t>خطة إدارة إزالة المواد الهيدروكلوروفلوروكربونية (المرحلة الأولى، الشريحتان الثالثة والرابعة)</w:t>
            </w:r>
          </w:p>
        </w:tc>
        <w:tc>
          <w:tcPr>
            <w:tcW w:w="1643" w:type="dxa"/>
          </w:tcPr>
          <w:p w:rsidR="002D7637" w:rsidRPr="00C7481F" w:rsidRDefault="002D7637" w:rsidP="00A7036A">
            <w:pPr>
              <w:jc w:val="right"/>
              <w:rPr>
                <w:sz w:val="20"/>
                <w:lang w:val="en-CA"/>
              </w:rPr>
            </w:pPr>
            <w:r w:rsidRPr="00C7481F">
              <w:rPr>
                <w:sz w:val="20"/>
                <w:lang w:val="en-CA"/>
              </w:rPr>
              <w:t>67,500</w:t>
            </w:r>
          </w:p>
        </w:tc>
        <w:tc>
          <w:tcPr>
            <w:tcW w:w="1399" w:type="dxa"/>
          </w:tcPr>
          <w:p w:rsidR="002D7637" w:rsidRPr="00C7481F" w:rsidRDefault="002D7637" w:rsidP="00A7036A">
            <w:pPr>
              <w:jc w:val="right"/>
              <w:rPr>
                <w:sz w:val="20"/>
                <w:lang w:val="en-CA"/>
              </w:rPr>
            </w:pPr>
            <w:r w:rsidRPr="00C7481F">
              <w:rPr>
                <w:sz w:val="20"/>
                <w:lang w:val="en-CA"/>
              </w:rPr>
              <w:t>8,775</w:t>
            </w:r>
          </w:p>
        </w:tc>
        <w:tc>
          <w:tcPr>
            <w:tcW w:w="1613" w:type="dxa"/>
            <w:shd w:val="clear" w:color="auto" w:fill="auto"/>
          </w:tcPr>
          <w:p w:rsidR="002D7637" w:rsidRPr="00C7481F" w:rsidRDefault="009545F3" w:rsidP="009545F3">
            <w:pPr>
              <w:bidi/>
              <w:rPr>
                <w:sz w:val="20"/>
                <w:lang w:val="en-CA"/>
              </w:rPr>
            </w:pPr>
            <w:r>
              <w:rPr>
                <w:rFonts w:hint="cs"/>
                <w:sz w:val="20"/>
                <w:rtl/>
                <w:lang w:val="en-CA"/>
              </w:rPr>
              <w:t>يونيب</w:t>
            </w:r>
          </w:p>
        </w:tc>
      </w:tr>
      <w:tr w:rsidR="009545F3" w:rsidRPr="00166851" w:rsidTr="002D7637">
        <w:tc>
          <w:tcPr>
            <w:tcW w:w="547" w:type="dxa"/>
          </w:tcPr>
          <w:p w:rsidR="009545F3" w:rsidRPr="00166851" w:rsidRDefault="009545F3" w:rsidP="009545F3">
            <w:pPr>
              <w:bidi/>
              <w:rPr>
                <w:sz w:val="20"/>
                <w:lang w:val="en-CA"/>
              </w:rPr>
            </w:pPr>
            <w:r>
              <w:rPr>
                <w:rFonts w:hint="cs"/>
                <w:sz w:val="20"/>
                <w:rtl/>
                <w:lang w:val="en-CA"/>
              </w:rPr>
              <w:t>(ب)</w:t>
            </w:r>
          </w:p>
        </w:tc>
        <w:tc>
          <w:tcPr>
            <w:tcW w:w="4382" w:type="dxa"/>
          </w:tcPr>
          <w:p w:rsidR="009545F3" w:rsidRPr="00166851" w:rsidRDefault="009545F3" w:rsidP="009545F3">
            <w:pPr>
              <w:bidi/>
              <w:rPr>
                <w:sz w:val="20"/>
                <w:lang w:val="en-CA"/>
              </w:rPr>
            </w:pPr>
            <w:r>
              <w:rPr>
                <w:rFonts w:hint="cs"/>
                <w:sz w:val="20"/>
                <w:rtl/>
                <w:lang w:val="en-CA"/>
              </w:rPr>
              <w:t>خطة إدارة إزالة المواد الهيدروكلوروفلوروكربونية (المرحلة الأولى، الشريحتان الثالثة والرابعة)</w:t>
            </w:r>
          </w:p>
        </w:tc>
        <w:tc>
          <w:tcPr>
            <w:tcW w:w="1643" w:type="dxa"/>
          </w:tcPr>
          <w:p w:rsidR="009545F3" w:rsidRPr="00C7481F" w:rsidRDefault="009545F3" w:rsidP="009545F3">
            <w:pPr>
              <w:jc w:val="right"/>
              <w:rPr>
                <w:sz w:val="20"/>
                <w:lang w:val="en-CA"/>
              </w:rPr>
            </w:pPr>
            <w:r w:rsidRPr="00C7481F">
              <w:rPr>
                <w:sz w:val="20"/>
                <w:lang w:val="en-CA"/>
              </w:rPr>
              <w:t>85,000</w:t>
            </w:r>
          </w:p>
        </w:tc>
        <w:tc>
          <w:tcPr>
            <w:tcW w:w="1399" w:type="dxa"/>
          </w:tcPr>
          <w:p w:rsidR="009545F3" w:rsidRPr="00C7481F" w:rsidRDefault="009545F3" w:rsidP="009545F3">
            <w:pPr>
              <w:jc w:val="right"/>
              <w:rPr>
                <w:sz w:val="20"/>
                <w:lang w:val="en-CA"/>
              </w:rPr>
            </w:pPr>
            <w:r w:rsidRPr="00C7481F">
              <w:rPr>
                <w:sz w:val="20"/>
                <w:lang w:val="en-CA"/>
              </w:rPr>
              <w:t>7,650</w:t>
            </w:r>
          </w:p>
        </w:tc>
        <w:tc>
          <w:tcPr>
            <w:tcW w:w="1613" w:type="dxa"/>
            <w:shd w:val="clear" w:color="auto" w:fill="auto"/>
          </w:tcPr>
          <w:p w:rsidR="009545F3" w:rsidRPr="00C7481F" w:rsidRDefault="009545F3" w:rsidP="009545F3">
            <w:pPr>
              <w:bidi/>
              <w:rPr>
                <w:sz w:val="20"/>
                <w:lang w:val="en-CA"/>
              </w:rPr>
            </w:pPr>
            <w:r>
              <w:rPr>
                <w:rFonts w:hint="cs"/>
                <w:sz w:val="20"/>
                <w:rtl/>
                <w:lang w:val="en-CA"/>
              </w:rPr>
              <w:t>يونيدو</w:t>
            </w:r>
          </w:p>
        </w:tc>
      </w:tr>
    </w:tbl>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1"/>
        <w:gridCol w:w="1872"/>
        <w:gridCol w:w="1872"/>
        <w:gridCol w:w="1872"/>
        <w:gridCol w:w="1873"/>
      </w:tblGrid>
      <w:tr w:rsidR="009545F3" w:rsidRPr="00166851" w:rsidTr="009545F3">
        <w:tc>
          <w:tcPr>
            <w:tcW w:w="2231" w:type="dxa"/>
          </w:tcPr>
          <w:p w:rsidR="009545F3" w:rsidRPr="00166851" w:rsidRDefault="009545F3" w:rsidP="00A7036A">
            <w:pPr>
              <w:rPr>
                <w:lang w:val="en-CA"/>
              </w:rPr>
            </w:pPr>
          </w:p>
        </w:tc>
        <w:tc>
          <w:tcPr>
            <w:tcW w:w="1872" w:type="dxa"/>
          </w:tcPr>
          <w:p w:rsidR="009545F3" w:rsidRPr="00166851" w:rsidRDefault="009545F3" w:rsidP="00A7036A">
            <w:pPr>
              <w:rPr>
                <w:lang w:val="en-CA"/>
              </w:rPr>
            </w:pPr>
          </w:p>
        </w:tc>
        <w:tc>
          <w:tcPr>
            <w:tcW w:w="1872" w:type="dxa"/>
            <w:tcBorders>
              <w:bottom w:val="single" w:sz="4" w:space="0" w:color="auto"/>
            </w:tcBorders>
          </w:tcPr>
          <w:p w:rsidR="009545F3" w:rsidRPr="00166851" w:rsidRDefault="009545F3" w:rsidP="00A7036A">
            <w:pPr>
              <w:rPr>
                <w:lang w:val="en-CA"/>
              </w:rPr>
            </w:pPr>
          </w:p>
        </w:tc>
        <w:tc>
          <w:tcPr>
            <w:tcW w:w="1872" w:type="dxa"/>
          </w:tcPr>
          <w:p w:rsidR="009545F3" w:rsidRPr="00166851" w:rsidRDefault="009545F3" w:rsidP="00A7036A">
            <w:pPr>
              <w:rPr>
                <w:lang w:val="en-CA"/>
              </w:rPr>
            </w:pPr>
          </w:p>
        </w:tc>
        <w:tc>
          <w:tcPr>
            <w:tcW w:w="1873" w:type="dxa"/>
          </w:tcPr>
          <w:p w:rsidR="009545F3" w:rsidRPr="00166851" w:rsidRDefault="009545F3" w:rsidP="00A7036A">
            <w:pPr>
              <w:rPr>
                <w:lang w:val="en-CA"/>
              </w:rPr>
            </w:pPr>
          </w:p>
        </w:tc>
      </w:tr>
    </w:tbl>
    <w:p w:rsidR="009545F3" w:rsidRDefault="009545F3" w:rsidP="009545F3">
      <w:pPr>
        <w:pStyle w:val="StyleHeader4Para4Left0Firstline0"/>
        <w:numPr>
          <w:ilvl w:val="0"/>
          <w:numId w:val="0"/>
        </w:numPr>
        <w:tabs>
          <w:tab w:val="clear" w:pos="2880"/>
          <w:tab w:val="clear" w:pos="5760"/>
          <w:tab w:val="left" w:pos="720"/>
        </w:tabs>
        <w:bidi/>
        <w:spacing w:before="120"/>
        <w:ind w:left="1324" w:hanging="1324"/>
        <w:jc w:val="lowKashida"/>
        <w:rPr>
          <w:sz w:val="26"/>
          <w:szCs w:val="26"/>
          <w:rtl/>
          <w:lang w:val="en-US" w:bidi="ar-EG"/>
        </w:rPr>
      </w:pPr>
    </w:p>
    <w:p w:rsidR="0097788A" w:rsidRDefault="0097788A">
      <w:pPr>
        <w:jc w:val="left"/>
        <w:rPr>
          <w:sz w:val="26"/>
          <w:szCs w:val="26"/>
          <w:rtl/>
          <w:lang w:val="en-US" w:bidi="ar-EG"/>
        </w:rPr>
      </w:pPr>
      <w:r>
        <w:rPr>
          <w:sz w:val="26"/>
          <w:szCs w:val="26"/>
          <w:rtl/>
          <w:lang w:val="en-US" w:bidi="ar-EG"/>
        </w:rPr>
        <w:br w:type="page"/>
      </w:r>
    </w:p>
    <w:p w:rsidR="0097788A" w:rsidRPr="0097788A" w:rsidRDefault="00F11759" w:rsidP="0097788A">
      <w:pPr>
        <w:pStyle w:val="StyleHeader4Para4Left0Firstline0"/>
        <w:numPr>
          <w:ilvl w:val="0"/>
          <w:numId w:val="0"/>
        </w:numPr>
        <w:tabs>
          <w:tab w:val="clear" w:pos="2880"/>
          <w:tab w:val="clear" w:pos="5760"/>
          <w:tab w:val="left" w:pos="720"/>
        </w:tabs>
        <w:bidi/>
        <w:spacing w:before="120"/>
        <w:ind w:left="1324" w:hanging="1324"/>
        <w:jc w:val="center"/>
        <w:rPr>
          <w:b/>
          <w:bCs/>
          <w:sz w:val="26"/>
          <w:szCs w:val="26"/>
          <w:rtl/>
          <w:lang w:val="en-US" w:bidi="ar-EG"/>
        </w:rPr>
      </w:pPr>
      <w:r>
        <w:rPr>
          <w:rFonts w:hint="cs"/>
          <w:b/>
          <w:bCs/>
          <w:sz w:val="26"/>
          <w:szCs w:val="26"/>
          <w:rtl/>
          <w:lang w:val="en-US" w:bidi="ar-EG"/>
        </w:rPr>
        <w:lastRenderedPageBreak/>
        <w:t>المرفق</w:t>
      </w:r>
      <w:r w:rsidR="0097788A" w:rsidRPr="0097788A">
        <w:rPr>
          <w:rFonts w:hint="cs"/>
          <w:b/>
          <w:bCs/>
          <w:sz w:val="26"/>
          <w:szCs w:val="26"/>
          <w:rtl/>
          <w:lang w:val="en-US" w:bidi="ar-EG"/>
        </w:rPr>
        <w:t xml:space="preserve"> الأول</w:t>
      </w:r>
    </w:p>
    <w:p w:rsidR="004C2AFA" w:rsidRPr="00833AC6" w:rsidRDefault="0097788A" w:rsidP="00833AC6">
      <w:pPr>
        <w:pStyle w:val="StyleHeader4Para4Left0Firstline0"/>
        <w:numPr>
          <w:ilvl w:val="0"/>
          <w:numId w:val="0"/>
        </w:numPr>
        <w:tabs>
          <w:tab w:val="clear" w:pos="2880"/>
          <w:tab w:val="clear" w:pos="5760"/>
          <w:tab w:val="left" w:pos="720"/>
        </w:tabs>
        <w:bidi/>
        <w:spacing w:before="120" w:after="0"/>
        <w:jc w:val="center"/>
        <w:rPr>
          <w:b/>
          <w:bCs/>
          <w:sz w:val="28"/>
          <w:szCs w:val="28"/>
          <w:lang w:val="en-US" w:bidi="ar-EG"/>
        </w:rPr>
      </w:pPr>
      <w:r w:rsidRPr="00833AC6">
        <w:rPr>
          <w:rFonts w:hint="cs"/>
          <w:b/>
          <w:bCs/>
          <w:sz w:val="28"/>
          <w:szCs w:val="28"/>
          <w:rtl/>
          <w:lang w:val="en-US" w:bidi="ar-EG"/>
        </w:rPr>
        <w:t xml:space="preserve">نص سيتم إدراجه في الاتفاق المعدل بين حكومة </w:t>
      </w:r>
      <w:r w:rsidR="009545F3" w:rsidRPr="00833AC6">
        <w:rPr>
          <w:rFonts w:hint="cs"/>
          <w:b/>
          <w:bCs/>
          <w:sz w:val="28"/>
          <w:szCs w:val="28"/>
          <w:rtl/>
          <w:lang w:val="en-US" w:bidi="ar-EG"/>
        </w:rPr>
        <w:t>موز</w:t>
      </w:r>
      <w:r w:rsidR="005E1D4B">
        <w:rPr>
          <w:rFonts w:hint="cs"/>
          <w:b/>
          <w:bCs/>
          <w:sz w:val="28"/>
          <w:szCs w:val="28"/>
          <w:rtl/>
          <w:lang w:val="en-US" w:bidi="ar-EG"/>
        </w:rPr>
        <w:t>ا</w:t>
      </w:r>
      <w:r w:rsidR="009545F3" w:rsidRPr="00833AC6">
        <w:rPr>
          <w:rFonts w:hint="cs"/>
          <w:b/>
          <w:bCs/>
          <w:sz w:val="28"/>
          <w:szCs w:val="28"/>
          <w:rtl/>
          <w:lang w:val="en-US" w:bidi="ar-EG"/>
        </w:rPr>
        <w:t>مبيق</w:t>
      </w:r>
      <w:r w:rsidRPr="00833AC6">
        <w:rPr>
          <w:rFonts w:hint="cs"/>
          <w:b/>
          <w:bCs/>
          <w:sz w:val="28"/>
          <w:szCs w:val="28"/>
          <w:rtl/>
          <w:lang w:val="en-US" w:bidi="ar-EG"/>
        </w:rPr>
        <w:t xml:space="preserve"> واللجنة التنفيذية </w:t>
      </w:r>
    </w:p>
    <w:p w:rsidR="0097788A" w:rsidRDefault="0097788A" w:rsidP="00833AC6">
      <w:pPr>
        <w:pStyle w:val="StyleHeader4Para4Left0Firstline0"/>
        <w:numPr>
          <w:ilvl w:val="0"/>
          <w:numId w:val="0"/>
        </w:numPr>
        <w:tabs>
          <w:tab w:val="clear" w:pos="2880"/>
          <w:tab w:val="clear" w:pos="5760"/>
          <w:tab w:val="left" w:pos="720"/>
        </w:tabs>
        <w:bidi/>
        <w:spacing w:after="0"/>
        <w:jc w:val="center"/>
        <w:rPr>
          <w:b/>
          <w:bCs/>
          <w:sz w:val="26"/>
          <w:szCs w:val="26"/>
          <w:rtl/>
          <w:lang w:val="en-US" w:bidi="ar-EG"/>
        </w:rPr>
      </w:pPr>
      <w:r w:rsidRPr="00833AC6">
        <w:rPr>
          <w:rFonts w:hint="cs"/>
          <w:b/>
          <w:bCs/>
          <w:sz w:val="28"/>
          <w:szCs w:val="28"/>
          <w:rtl/>
          <w:lang w:val="en-US" w:bidi="ar-EG"/>
        </w:rPr>
        <w:t>للصندوق المتعدد الأطراف لتخفيض استهلاك المواد الهيدروكلوروفلوروكربوني</w:t>
      </w:r>
      <w:r w:rsidRPr="00833AC6">
        <w:rPr>
          <w:rFonts w:hint="eastAsia"/>
          <w:b/>
          <w:bCs/>
          <w:sz w:val="28"/>
          <w:szCs w:val="28"/>
          <w:rtl/>
          <w:lang w:val="en-US" w:bidi="ar-EG"/>
        </w:rPr>
        <w:t>ة</w:t>
      </w:r>
    </w:p>
    <w:p w:rsidR="004C2AFA" w:rsidRPr="009969EA" w:rsidRDefault="0097788A" w:rsidP="004C2AFA">
      <w:pPr>
        <w:pStyle w:val="StyleHeader4Para4Left0Firstline0"/>
        <w:numPr>
          <w:ilvl w:val="0"/>
          <w:numId w:val="0"/>
        </w:numPr>
        <w:tabs>
          <w:tab w:val="clear" w:pos="2880"/>
          <w:tab w:val="clear" w:pos="5760"/>
          <w:tab w:val="left" w:pos="720"/>
        </w:tabs>
        <w:bidi/>
        <w:spacing w:before="120"/>
        <w:jc w:val="center"/>
        <w:rPr>
          <w:b/>
          <w:bCs/>
          <w:sz w:val="26"/>
          <w:szCs w:val="26"/>
          <w:rtl/>
          <w:lang w:val="en-US" w:bidi="ar-EG"/>
        </w:rPr>
      </w:pPr>
      <w:r w:rsidRPr="009969EA">
        <w:rPr>
          <w:rFonts w:hint="cs"/>
          <w:b/>
          <w:bCs/>
          <w:sz w:val="26"/>
          <w:szCs w:val="26"/>
          <w:rtl/>
          <w:lang w:val="en-US" w:bidi="ar-EG"/>
        </w:rPr>
        <w:t xml:space="preserve">(التعديلات ذات الصلة </w:t>
      </w:r>
      <w:r w:rsidR="00342ADF" w:rsidRPr="009969EA">
        <w:rPr>
          <w:rFonts w:hint="cs"/>
          <w:b/>
          <w:bCs/>
          <w:sz w:val="26"/>
          <w:szCs w:val="26"/>
          <w:rtl/>
          <w:lang w:val="en-US" w:bidi="ar-EG"/>
        </w:rPr>
        <w:t>تظهر بالبنط الداكن لسهولة الرجوع إليها)</w:t>
      </w:r>
    </w:p>
    <w:p w:rsidR="00342ADF" w:rsidRDefault="009545F3" w:rsidP="004C2AFA">
      <w:pPr>
        <w:pStyle w:val="StyleHeader4Para4Left0Firstline0"/>
        <w:numPr>
          <w:ilvl w:val="0"/>
          <w:numId w:val="0"/>
        </w:numPr>
        <w:tabs>
          <w:tab w:val="clear" w:pos="2880"/>
          <w:tab w:val="clear" w:pos="5760"/>
          <w:tab w:val="left" w:pos="720"/>
        </w:tabs>
        <w:bidi/>
        <w:spacing w:before="120"/>
        <w:rPr>
          <w:sz w:val="26"/>
          <w:szCs w:val="26"/>
          <w:rtl/>
          <w:lang w:val="en-US" w:bidi="ar-EG"/>
        </w:rPr>
      </w:pPr>
      <w:r>
        <w:rPr>
          <w:rFonts w:hint="cs"/>
          <w:sz w:val="26"/>
          <w:szCs w:val="26"/>
          <w:rtl/>
          <w:lang w:val="en-US" w:bidi="ar-EG"/>
        </w:rPr>
        <w:t>1</w:t>
      </w:r>
      <w:r w:rsidR="00342ADF">
        <w:rPr>
          <w:rFonts w:hint="cs"/>
          <w:sz w:val="26"/>
          <w:szCs w:val="26"/>
          <w:rtl/>
          <w:lang w:val="en-US" w:bidi="ar-EG"/>
        </w:rPr>
        <w:t xml:space="preserve"> -</w:t>
      </w:r>
      <w:r w:rsidR="00342ADF">
        <w:rPr>
          <w:sz w:val="26"/>
          <w:szCs w:val="26"/>
          <w:rtl/>
          <w:lang w:val="en-US" w:bidi="ar-EG"/>
        </w:rPr>
        <w:tab/>
      </w:r>
      <w:r>
        <w:rPr>
          <w:rFonts w:hint="cs"/>
          <w:sz w:val="26"/>
          <w:szCs w:val="26"/>
          <w:rtl/>
          <w:lang w:val="en-US" w:bidi="ar-EG"/>
        </w:rPr>
        <w:t>يمثل هذا الاتفاق التفاهم بين حكومة موز</w:t>
      </w:r>
      <w:r w:rsidR="005E1D4B">
        <w:rPr>
          <w:rFonts w:hint="cs"/>
          <w:sz w:val="26"/>
          <w:szCs w:val="26"/>
          <w:rtl/>
          <w:lang w:val="en-US" w:bidi="ar-EG"/>
        </w:rPr>
        <w:t>ا</w:t>
      </w:r>
      <w:r>
        <w:rPr>
          <w:rFonts w:hint="cs"/>
          <w:sz w:val="26"/>
          <w:szCs w:val="26"/>
          <w:rtl/>
          <w:lang w:val="en-US" w:bidi="ar-EG"/>
        </w:rPr>
        <w:t xml:space="preserve">مبيق ("البلد") واللجنة التنفيذية بشأن تخفيض الاستخدامات الخاضعة للرقابة للمواد المستنفدة للأوزون الوارد في التذييل 1-ألف ("المواد") إلى مستوى مستدام يبلغ </w:t>
      </w:r>
      <w:r w:rsidRPr="009969EA">
        <w:rPr>
          <w:rFonts w:hint="cs"/>
          <w:b/>
          <w:bCs/>
          <w:sz w:val="26"/>
          <w:szCs w:val="26"/>
          <w:rtl/>
          <w:lang w:val="en-US" w:bidi="ar-EG"/>
        </w:rPr>
        <w:t>5.65</w:t>
      </w:r>
      <w:r>
        <w:rPr>
          <w:rFonts w:hint="cs"/>
          <w:sz w:val="26"/>
          <w:szCs w:val="26"/>
          <w:rtl/>
          <w:lang w:val="en-US" w:bidi="ar-EG"/>
        </w:rPr>
        <w:t xml:space="preserve"> طن من قدرات استنفاد الأوزون بحلول أول كانون الثاني/يناير 2020 وفقا لجداول بروتوكول مونتريال.</w:t>
      </w:r>
    </w:p>
    <w:p w:rsidR="009545F3" w:rsidRDefault="009545F3" w:rsidP="00D953A5">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1070C0">
        <w:rPr>
          <w:rFonts w:hint="cs"/>
          <w:sz w:val="26"/>
          <w:szCs w:val="26"/>
          <w:rtl/>
          <w:lang w:val="en-US" w:bidi="ar-EG"/>
        </w:rPr>
        <w:t>16 -</w:t>
      </w:r>
      <w:r w:rsidRPr="001070C0">
        <w:rPr>
          <w:sz w:val="26"/>
          <w:szCs w:val="26"/>
          <w:rtl/>
          <w:lang w:val="en-US" w:bidi="ar-EG"/>
        </w:rPr>
        <w:tab/>
      </w:r>
      <w:r w:rsidR="00D953A5">
        <w:rPr>
          <w:rFonts w:hint="cs"/>
          <w:b/>
          <w:bCs/>
          <w:sz w:val="26"/>
          <w:szCs w:val="26"/>
          <w:rtl/>
          <w:lang w:val="en-US" w:bidi="ar-AE"/>
        </w:rPr>
        <w:t>إن هذا الاتفاق المعدل يحل محل الاتفاق المعقود بين حكومة موزامبيق واللجنة التنفيذية في الاجتماع السادس والستين للجنة التنفيذية</w:t>
      </w:r>
      <w:r w:rsidRPr="00833AC6">
        <w:rPr>
          <w:rFonts w:hint="cs"/>
          <w:b/>
          <w:bCs/>
          <w:sz w:val="26"/>
          <w:szCs w:val="26"/>
          <w:highlight w:val="yellow"/>
          <w:rtl/>
          <w:lang w:val="en-US" w:bidi="ar-EG"/>
        </w:rPr>
        <w:t>.</w:t>
      </w:r>
    </w:p>
    <w:p w:rsidR="009545F3" w:rsidRPr="004C2AFA" w:rsidRDefault="009545F3" w:rsidP="009545F3">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4C2AFA">
        <w:rPr>
          <w:rFonts w:hint="cs"/>
          <w:b/>
          <w:bCs/>
          <w:sz w:val="26"/>
          <w:szCs w:val="26"/>
          <w:rtl/>
          <w:lang w:val="en-US" w:bidi="ar-EG"/>
        </w:rPr>
        <w:t xml:space="preserve">التذييل </w:t>
      </w:r>
      <w:r>
        <w:rPr>
          <w:rFonts w:hint="cs"/>
          <w:b/>
          <w:bCs/>
          <w:sz w:val="26"/>
          <w:szCs w:val="26"/>
          <w:rtl/>
          <w:lang w:val="en-US" w:bidi="ar-EG"/>
        </w:rPr>
        <w:t xml:space="preserve">1 </w:t>
      </w:r>
      <w:r w:rsidRPr="004C2AFA">
        <w:rPr>
          <w:rFonts w:hint="cs"/>
          <w:b/>
          <w:bCs/>
          <w:sz w:val="26"/>
          <w:szCs w:val="26"/>
          <w:rtl/>
          <w:lang w:val="en-US" w:bidi="ar-EG"/>
        </w:rPr>
        <w:t>-</w:t>
      </w:r>
      <w:r>
        <w:rPr>
          <w:rFonts w:hint="cs"/>
          <w:b/>
          <w:bCs/>
          <w:sz w:val="26"/>
          <w:szCs w:val="26"/>
          <w:rtl/>
          <w:lang w:val="en-US" w:bidi="ar-EG"/>
        </w:rPr>
        <w:t xml:space="preserve"> </w:t>
      </w:r>
      <w:r w:rsidRPr="004C2AFA">
        <w:rPr>
          <w:rFonts w:hint="cs"/>
          <w:b/>
          <w:bCs/>
          <w:sz w:val="26"/>
          <w:szCs w:val="26"/>
          <w:rtl/>
          <w:lang w:val="en-US" w:bidi="ar-EG"/>
        </w:rPr>
        <w:t xml:space="preserve">ألف: </w:t>
      </w:r>
      <w:r>
        <w:rPr>
          <w:rFonts w:hint="cs"/>
          <w:b/>
          <w:bCs/>
          <w:sz w:val="26"/>
          <w:szCs w:val="26"/>
          <w:rtl/>
          <w:lang w:val="en-US" w:bidi="ar-EG"/>
        </w:rPr>
        <w:t>المواد</w:t>
      </w:r>
    </w:p>
    <w:tbl>
      <w:tblPr>
        <w:bidiVisual/>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6"/>
        <w:gridCol w:w="720"/>
        <w:gridCol w:w="900"/>
        <w:gridCol w:w="5483"/>
      </w:tblGrid>
      <w:tr w:rsidR="009545F3" w:rsidRPr="00166851" w:rsidTr="009545F3">
        <w:trPr>
          <w:trHeight w:val="350"/>
        </w:trPr>
        <w:tc>
          <w:tcPr>
            <w:tcW w:w="2536" w:type="dxa"/>
          </w:tcPr>
          <w:p w:rsidR="009545F3" w:rsidRPr="00166851" w:rsidRDefault="009545F3" w:rsidP="00A7036A">
            <w:pPr>
              <w:keepNext/>
              <w:jc w:val="center"/>
              <w:rPr>
                <w:sz w:val="20"/>
              </w:rPr>
            </w:pPr>
            <w:r>
              <w:rPr>
                <w:rFonts w:hint="cs"/>
                <w:sz w:val="20"/>
                <w:rtl/>
              </w:rPr>
              <w:t>المادة</w:t>
            </w:r>
          </w:p>
        </w:tc>
        <w:tc>
          <w:tcPr>
            <w:tcW w:w="720" w:type="dxa"/>
          </w:tcPr>
          <w:p w:rsidR="009545F3" w:rsidRPr="00166851" w:rsidRDefault="009545F3" w:rsidP="00A7036A">
            <w:pPr>
              <w:keepNext/>
              <w:jc w:val="center"/>
              <w:rPr>
                <w:sz w:val="20"/>
              </w:rPr>
            </w:pPr>
            <w:r>
              <w:rPr>
                <w:rFonts w:hint="cs"/>
                <w:sz w:val="20"/>
                <w:rtl/>
              </w:rPr>
              <w:t>المرفق</w:t>
            </w:r>
          </w:p>
        </w:tc>
        <w:tc>
          <w:tcPr>
            <w:tcW w:w="900" w:type="dxa"/>
          </w:tcPr>
          <w:p w:rsidR="009545F3" w:rsidRPr="00166851" w:rsidRDefault="009545F3" w:rsidP="00A7036A">
            <w:pPr>
              <w:keepNext/>
              <w:jc w:val="center"/>
              <w:rPr>
                <w:sz w:val="20"/>
              </w:rPr>
            </w:pPr>
            <w:r>
              <w:rPr>
                <w:rFonts w:hint="cs"/>
                <w:sz w:val="20"/>
                <w:rtl/>
              </w:rPr>
              <w:t>المجموعة</w:t>
            </w:r>
          </w:p>
        </w:tc>
        <w:tc>
          <w:tcPr>
            <w:tcW w:w="5483" w:type="dxa"/>
          </w:tcPr>
          <w:p w:rsidR="009545F3" w:rsidRPr="00166851" w:rsidRDefault="009545F3" w:rsidP="00A7036A">
            <w:pPr>
              <w:keepNext/>
              <w:jc w:val="center"/>
              <w:rPr>
                <w:sz w:val="20"/>
              </w:rPr>
            </w:pPr>
            <w:r>
              <w:rPr>
                <w:rFonts w:hint="cs"/>
                <w:sz w:val="20"/>
                <w:rtl/>
              </w:rPr>
              <w:t>نقطة البداية للتخفيضات المجمعة في الاستهلاك (أطنان من قدرات استنفاد الأوزون)</w:t>
            </w:r>
          </w:p>
        </w:tc>
      </w:tr>
      <w:tr w:rsidR="009545F3" w:rsidRPr="00166851" w:rsidTr="009545F3">
        <w:trPr>
          <w:trHeight w:val="239"/>
        </w:trPr>
        <w:tc>
          <w:tcPr>
            <w:tcW w:w="2536" w:type="dxa"/>
            <w:shd w:val="clear" w:color="auto" w:fill="auto"/>
          </w:tcPr>
          <w:p w:rsidR="009545F3" w:rsidRPr="00C7481F" w:rsidRDefault="009545F3" w:rsidP="009545F3">
            <w:pPr>
              <w:keepNext/>
              <w:bidi/>
              <w:rPr>
                <w:sz w:val="20"/>
              </w:rPr>
            </w:pPr>
            <w:r>
              <w:rPr>
                <w:rFonts w:hint="cs"/>
                <w:sz w:val="20"/>
                <w:rtl/>
              </w:rPr>
              <w:t>الهيدروكلوروفلوروكربون-22</w:t>
            </w:r>
          </w:p>
        </w:tc>
        <w:tc>
          <w:tcPr>
            <w:tcW w:w="720" w:type="dxa"/>
            <w:shd w:val="clear" w:color="auto" w:fill="auto"/>
          </w:tcPr>
          <w:p w:rsidR="009545F3" w:rsidRPr="00C7481F" w:rsidRDefault="009545F3" w:rsidP="00A7036A">
            <w:pPr>
              <w:keepNext/>
              <w:jc w:val="center"/>
              <w:rPr>
                <w:sz w:val="20"/>
              </w:rPr>
            </w:pPr>
            <w:r>
              <w:rPr>
                <w:rFonts w:hint="cs"/>
                <w:sz w:val="20"/>
                <w:rtl/>
              </w:rPr>
              <w:t>جيم</w:t>
            </w:r>
          </w:p>
        </w:tc>
        <w:tc>
          <w:tcPr>
            <w:tcW w:w="900" w:type="dxa"/>
            <w:shd w:val="clear" w:color="auto" w:fill="auto"/>
          </w:tcPr>
          <w:p w:rsidR="009545F3" w:rsidRPr="00C7481F" w:rsidRDefault="009545F3" w:rsidP="00A7036A">
            <w:pPr>
              <w:keepNext/>
              <w:autoSpaceDE w:val="0"/>
              <w:autoSpaceDN w:val="0"/>
              <w:adjustRightInd w:val="0"/>
              <w:jc w:val="center"/>
              <w:rPr>
                <w:sz w:val="20"/>
              </w:rPr>
            </w:pPr>
            <w:r>
              <w:rPr>
                <w:rFonts w:hint="cs"/>
                <w:sz w:val="20"/>
                <w:rtl/>
              </w:rPr>
              <w:t>الأولى</w:t>
            </w:r>
          </w:p>
        </w:tc>
        <w:tc>
          <w:tcPr>
            <w:tcW w:w="5483" w:type="dxa"/>
            <w:shd w:val="clear" w:color="auto" w:fill="auto"/>
            <w:vAlign w:val="center"/>
          </w:tcPr>
          <w:p w:rsidR="009545F3" w:rsidRPr="009545F3" w:rsidRDefault="009545F3" w:rsidP="00A7036A">
            <w:pPr>
              <w:pStyle w:val="Default"/>
              <w:keepNext/>
              <w:widowControl/>
              <w:jc w:val="center"/>
              <w:rPr>
                <w:bCs/>
                <w:sz w:val="20"/>
                <w:szCs w:val="20"/>
                <w:lang w:val="en-GB"/>
              </w:rPr>
            </w:pPr>
            <w:r w:rsidRPr="009545F3">
              <w:rPr>
                <w:rFonts w:hint="cs"/>
                <w:bCs/>
                <w:sz w:val="20"/>
                <w:szCs w:val="20"/>
                <w:rtl/>
                <w:lang w:val="en-GB"/>
              </w:rPr>
              <w:t>8.69</w:t>
            </w:r>
          </w:p>
        </w:tc>
      </w:tr>
    </w:tbl>
    <w:p w:rsidR="009545F3" w:rsidRDefault="009545F3" w:rsidP="009545F3">
      <w:pPr>
        <w:pStyle w:val="StyleHeader4Para4Left0Firstline0"/>
        <w:numPr>
          <w:ilvl w:val="0"/>
          <w:numId w:val="0"/>
        </w:numPr>
        <w:tabs>
          <w:tab w:val="clear" w:pos="2880"/>
          <w:tab w:val="clear" w:pos="5760"/>
          <w:tab w:val="left" w:pos="720"/>
        </w:tabs>
        <w:bidi/>
        <w:spacing w:before="120"/>
        <w:rPr>
          <w:sz w:val="26"/>
          <w:szCs w:val="26"/>
          <w:rtl/>
          <w:lang w:val="en-US" w:bidi="ar-EG"/>
        </w:rPr>
      </w:pPr>
    </w:p>
    <w:p w:rsidR="005109B8" w:rsidRPr="004C2AFA" w:rsidRDefault="005109B8" w:rsidP="005109B8">
      <w:pPr>
        <w:pStyle w:val="StyleHeader4Para4Left0Firstline0"/>
        <w:numPr>
          <w:ilvl w:val="0"/>
          <w:numId w:val="0"/>
        </w:numPr>
        <w:tabs>
          <w:tab w:val="clear" w:pos="2880"/>
          <w:tab w:val="clear" w:pos="5760"/>
          <w:tab w:val="left" w:pos="720"/>
        </w:tabs>
        <w:bidi/>
        <w:spacing w:before="120"/>
        <w:rPr>
          <w:b/>
          <w:bCs/>
          <w:sz w:val="26"/>
          <w:szCs w:val="26"/>
          <w:rtl/>
          <w:lang w:val="en-US" w:bidi="ar-EG"/>
        </w:rPr>
      </w:pPr>
      <w:r w:rsidRPr="004C2AFA">
        <w:rPr>
          <w:rFonts w:hint="cs"/>
          <w:b/>
          <w:bCs/>
          <w:sz w:val="26"/>
          <w:szCs w:val="26"/>
          <w:rtl/>
          <w:lang w:val="en-US" w:bidi="ar-EG"/>
        </w:rPr>
        <w:t xml:space="preserve">التذييل </w:t>
      </w:r>
      <w:r w:rsidR="009545F3">
        <w:rPr>
          <w:rFonts w:hint="cs"/>
          <w:b/>
          <w:bCs/>
          <w:sz w:val="26"/>
          <w:szCs w:val="26"/>
          <w:rtl/>
          <w:lang w:val="en-US" w:bidi="ar-EG"/>
        </w:rPr>
        <w:t xml:space="preserve">2 </w:t>
      </w:r>
      <w:r w:rsidRPr="004C2AFA">
        <w:rPr>
          <w:rFonts w:hint="cs"/>
          <w:b/>
          <w:bCs/>
          <w:sz w:val="26"/>
          <w:szCs w:val="26"/>
          <w:rtl/>
          <w:lang w:val="en-US" w:bidi="ar-EG"/>
        </w:rPr>
        <w:t>-</w:t>
      </w:r>
      <w:r w:rsidR="009545F3">
        <w:rPr>
          <w:rFonts w:hint="cs"/>
          <w:b/>
          <w:bCs/>
          <w:sz w:val="26"/>
          <w:szCs w:val="26"/>
          <w:rtl/>
          <w:lang w:val="en-US" w:bidi="ar-EG"/>
        </w:rPr>
        <w:t xml:space="preserve"> </w:t>
      </w:r>
      <w:r w:rsidRPr="004C2AFA">
        <w:rPr>
          <w:rFonts w:hint="cs"/>
          <w:b/>
          <w:bCs/>
          <w:sz w:val="26"/>
          <w:szCs w:val="26"/>
          <w:rtl/>
          <w:lang w:val="en-US" w:bidi="ar-EG"/>
        </w:rPr>
        <w:t xml:space="preserve">ألف: </w:t>
      </w:r>
      <w:r w:rsidR="009545F3">
        <w:rPr>
          <w:rFonts w:hint="cs"/>
          <w:b/>
          <w:bCs/>
          <w:sz w:val="26"/>
          <w:szCs w:val="26"/>
          <w:rtl/>
          <w:lang w:val="en-US" w:bidi="ar-EG"/>
        </w:rPr>
        <w:t>الأهداف والتمويل</w:t>
      </w:r>
    </w:p>
    <w:tbl>
      <w:tblPr>
        <w:bidiVisual/>
        <w:tblW w:w="56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 w:type="dxa"/>
          <w:right w:w="11" w:type="dxa"/>
        </w:tblCellMar>
        <w:tblLook w:val="04A0" w:firstRow="1" w:lastRow="0" w:firstColumn="1" w:lastColumn="0" w:noHBand="0" w:noVBand="1"/>
      </w:tblPr>
      <w:tblGrid>
        <w:gridCol w:w="504"/>
        <w:gridCol w:w="2196"/>
        <w:gridCol w:w="847"/>
        <w:gridCol w:w="638"/>
        <w:gridCol w:w="1059"/>
        <w:gridCol w:w="652"/>
        <w:gridCol w:w="638"/>
        <w:gridCol w:w="633"/>
        <w:gridCol w:w="640"/>
        <w:gridCol w:w="847"/>
        <w:gridCol w:w="849"/>
        <w:gridCol w:w="984"/>
      </w:tblGrid>
      <w:tr w:rsidR="00342ADF" w:rsidRPr="00700B90" w:rsidTr="004C2AFA">
        <w:trPr>
          <w:trHeight w:val="255"/>
          <w:jc w:val="center"/>
        </w:trPr>
        <w:tc>
          <w:tcPr>
            <w:tcW w:w="240" w:type="pct"/>
            <w:shd w:val="clear" w:color="auto" w:fill="auto"/>
            <w:hideMark/>
          </w:tcPr>
          <w:p w:rsidR="00342ADF" w:rsidRPr="00700B90" w:rsidRDefault="00342ADF" w:rsidP="008A3A4A">
            <w:pPr>
              <w:bidi/>
              <w:jc w:val="left"/>
              <w:rPr>
                <w:b/>
                <w:bCs/>
                <w:color w:val="000000"/>
                <w:sz w:val="20"/>
                <w:lang w:val="en-CA" w:eastAsia="en-CA"/>
              </w:rPr>
            </w:pPr>
            <w:r>
              <w:rPr>
                <w:rFonts w:hint="cs"/>
                <w:b/>
                <w:bCs/>
                <w:color w:val="000000"/>
                <w:sz w:val="20"/>
                <w:rtl/>
                <w:lang w:val="en-CA" w:eastAsia="en-CA"/>
              </w:rPr>
              <w:t>الصف</w:t>
            </w:r>
          </w:p>
        </w:tc>
        <w:tc>
          <w:tcPr>
            <w:tcW w:w="1047" w:type="pct"/>
            <w:shd w:val="clear" w:color="auto" w:fill="auto"/>
            <w:hideMark/>
          </w:tcPr>
          <w:p w:rsidR="00342ADF" w:rsidRPr="00700B90" w:rsidRDefault="00342ADF" w:rsidP="005109B8">
            <w:pPr>
              <w:bidi/>
              <w:jc w:val="center"/>
              <w:rPr>
                <w:b/>
                <w:bCs/>
                <w:color w:val="000000"/>
                <w:sz w:val="20"/>
                <w:lang w:val="en-CA" w:eastAsia="en-CA"/>
              </w:rPr>
            </w:pPr>
            <w:r>
              <w:rPr>
                <w:rFonts w:hint="cs"/>
                <w:b/>
                <w:bCs/>
                <w:color w:val="000000"/>
                <w:sz w:val="20"/>
                <w:rtl/>
                <w:lang w:val="en-CA" w:eastAsia="en-CA"/>
              </w:rPr>
              <w:t>الوصف</w:t>
            </w:r>
          </w:p>
        </w:tc>
        <w:tc>
          <w:tcPr>
            <w:tcW w:w="404"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2012</w:t>
            </w:r>
          </w:p>
        </w:tc>
        <w:tc>
          <w:tcPr>
            <w:tcW w:w="304"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2013</w:t>
            </w:r>
          </w:p>
        </w:tc>
        <w:tc>
          <w:tcPr>
            <w:tcW w:w="505"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2014</w:t>
            </w:r>
          </w:p>
        </w:tc>
        <w:tc>
          <w:tcPr>
            <w:tcW w:w="311"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2015</w:t>
            </w:r>
          </w:p>
        </w:tc>
        <w:tc>
          <w:tcPr>
            <w:tcW w:w="304"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2016</w:t>
            </w:r>
          </w:p>
        </w:tc>
        <w:tc>
          <w:tcPr>
            <w:tcW w:w="302"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2017</w:t>
            </w:r>
          </w:p>
        </w:tc>
        <w:tc>
          <w:tcPr>
            <w:tcW w:w="305" w:type="pct"/>
            <w:shd w:val="clear" w:color="auto" w:fill="auto"/>
            <w:hideMark/>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2018</w:t>
            </w:r>
          </w:p>
        </w:tc>
        <w:tc>
          <w:tcPr>
            <w:tcW w:w="404" w:type="pct"/>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2019</w:t>
            </w:r>
          </w:p>
        </w:tc>
        <w:tc>
          <w:tcPr>
            <w:tcW w:w="405" w:type="pct"/>
          </w:tcPr>
          <w:p w:rsidR="00342ADF" w:rsidRPr="00700B90" w:rsidRDefault="00342ADF" w:rsidP="005109B8">
            <w:pPr>
              <w:jc w:val="center"/>
              <w:rPr>
                <w:b/>
                <w:bCs/>
                <w:color w:val="000000"/>
                <w:sz w:val="20"/>
                <w:lang w:val="en-CA" w:eastAsia="en-CA"/>
              </w:rPr>
            </w:pPr>
            <w:r w:rsidRPr="00700B90">
              <w:rPr>
                <w:b/>
                <w:bCs/>
                <w:color w:val="000000"/>
                <w:sz w:val="20"/>
                <w:lang w:val="en-CA" w:eastAsia="en-CA"/>
              </w:rPr>
              <w:t>2020</w:t>
            </w:r>
          </w:p>
        </w:tc>
        <w:tc>
          <w:tcPr>
            <w:tcW w:w="469" w:type="pct"/>
            <w:shd w:val="clear" w:color="auto" w:fill="auto"/>
            <w:hideMark/>
          </w:tcPr>
          <w:p w:rsidR="00342ADF" w:rsidRPr="00700B90" w:rsidRDefault="00F11759" w:rsidP="005109B8">
            <w:pPr>
              <w:jc w:val="center"/>
              <w:rPr>
                <w:b/>
                <w:bCs/>
                <w:color w:val="000000"/>
                <w:sz w:val="20"/>
                <w:lang w:val="en-CA" w:eastAsia="en-CA"/>
              </w:rPr>
            </w:pPr>
            <w:r>
              <w:rPr>
                <w:rFonts w:hint="cs"/>
                <w:b/>
                <w:bCs/>
                <w:color w:val="000000"/>
                <w:sz w:val="20"/>
                <w:rtl/>
                <w:lang w:val="en-CA" w:eastAsia="en-CA"/>
              </w:rPr>
              <w:t>المجموع</w:t>
            </w:r>
          </w:p>
        </w:tc>
      </w:tr>
      <w:tr w:rsidR="00D47079" w:rsidRPr="00700B90" w:rsidTr="004C2AFA">
        <w:trPr>
          <w:trHeight w:val="566"/>
          <w:jc w:val="center"/>
        </w:trPr>
        <w:tc>
          <w:tcPr>
            <w:tcW w:w="240" w:type="pct"/>
            <w:shd w:val="clear" w:color="auto" w:fill="auto"/>
            <w:hideMark/>
          </w:tcPr>
          <w:p w:rsidR="00D47079" w:rsidRPr="00700B90" w:rsidRDefault="00D47079" w:rsidP="00D47079">
            <w:pPr>
              <w:widowControl w:val="0"/>
              <w:bidi/>
              <w:jc w:val="left"/>
              <w:rPr>
                <w:color w:val="000000"/>
                <w:sz w:val="20"/>
                <w:lang w:val="en-CA" w:eastAsia="en-CA"/>
              </w:rPr>
            </w:pPr>
            <w:r w:rsidRPr="00700B90">
              <w:rPr>
                <w:color w:val="000000"/>
                <w:sz w:val="20"/>
                <w:lang w:val="en-CA" w:eastAsia="en-CA"/>
              </w:rPr>
              <w:t>1.1</w:t>
            </w:r>
          </w:p>
        </w:tc>
        <w:tc>
          <w:tcPr>
            <w:tcW w:w="1047" w:type="pct"/>
            <w:shd w:val="clear" w:color="auto" w:fill="auto"/>
            <w:hideMark/>
          </w:tcPr>
          <w:p w:rsidR="00D47079" w:rsidRPr="005109B8" w:rsidRDefault="00D47079" w:rsidP="00D47079">
            <w:pPr>
              <w:bidi/>
              <w:ind w:right="123"/>
              <w:jc w:val="left"/>
              <w:rPr>
                <w:color w:val="000000"/>
                <w:sz w:val="18"/>
                <w:szCs w:val="18"/>
                <w:lang w:val="en-CA" w:eastAsia="en-CA"/>
              </w:rPr>
            </w:pPr>
            <w:r w:rsidRPr="005109B8">
              <w:rPr>
                <w:rFonts w:hint="cs"/>
                <w:color w:val="000000"/>
                <w:sz w:val="18"/>
                <w:szCs w:val="18"/>
                <w:rtl/>
                <w:lang w:val="en-CA" w:eastAsia="en-CA"/>
              </w:rPr>
              <w:t xml:space="preserve">جدول تخفيضات بروتوكول مونتريال لمواد المرفق جيم، المجموعة الأولى (أطنان من قدرات </w:t>
            </w:r>
            <w:r w:rsidR="009969EA">
              <w:rPr>
                <w:rFonts w:hint="cs"/>
                <w:color w:val="000000"/>
                <w:sz w:val="18"/>
                <w:szCs w:val="18"/>
                <w:rtl/>
                <w:lang w:val="en-CA" w:eastAsia="en-CA"/>
              </w:rPr>
              <w:t>استنفاد</w:t>
            </w:r>
            <w:r w:rsidRPr="005109B8">
              <w:rPr>
                <w:rFonts w:hint="cs"/>
                <w:color w:val="000000"/>
                <w:sz w:val="18"/>
                <w:szCs w:val="18"/>
                <w:rtl/>
                <w:lang w:val="en-CA" w:eastAsia="en-CA"/>
              </w:rPr>
              <w:t xml:space="preserve"> الأوزون)</w:t>
            </w:r>
          </w:p>
        </w:tc>
        <w:tc>
          <w:tcPr>
            <w:tcW w:w="404" w:type="pct"/>
            <w:shd w:val="clear" w:color="auto" w:fill="auto"/>
            <w:noWrap/>
            <w:hideMark/>
          </w:tcPr>
          <w:p w:rsidR="00D47079" w:rsidRPr="00A27C50" w:rsidRDefault="00D47079" w:rsidP="00D47079">
            <w:pPr>
              <w:jc w:val="right"/>
              <w:rPr>
                <w:color w:val="000000"/>
                <w:sz w:val="18"/>
                <w:szCs w:val="18"/>
              </w:rPr>
            </w:pPr>
            <w:r w:rsidRPr="00A27C50">
              <w:rPr>
                <w:rFonts w:hint="cs"/>
                <w:color w:val="000000"/>
                <w:sz w:val="18"/>
                <w:szCs w:val="18"/>
                <w:rtl/>
              </w:rPr>
              <w:t>لا ينطبق</w:t>
            </w:r>
          </w:p>
        </w:tc>
        <w:tc>
          <w:tcPr>
            <w:tcW w:w="304"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8.69</w:t>
            </w:r>
          </w:p>
        </w:tc>
        <w:tc>
          <w:tcPr>
            <w:tcW w:w="505"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8.69</w:t>
            </w:r>
          </w:p>
        </w:tc>
        <w:tc>
          <w:tcPr>
            <w:tcW w:w="311"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304"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302"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305"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404" w:type="pct"/>
          </w:tcPr>
          <w:p w:rsidR="00D47079" w:rsidRPr="00034254" w:rsidRDefault="00D47079" w:rsidP="00D47079">
            <w:pPr>
              <w:jc w:val="right"/>
              <w:rPr>
                <w:b/>
                <w:color w:val="000000"/>
                <w:sz w:val="16"/>
                <w:szCs w:val="16"/>
              </w:rPr>
            </w:pPr>
            <w:r w:rsidRPr="00034254">
              <w:rPr>
                <w:b/>
                <w:color w:val="000000"/>
                <w:sz w:val="16"/>
                <w:szCs w:val="16"/>
              </w:rPr>
              <w:t>7.82</w:t>
            </w:r>
          </w:p>
        </w:tc>
        <w:tc>
          <w:tcPr>
            <w:tcW w:w="405" w:type="pct"/>
          </w:tcPr>
          <w:p w:rsidR="00D47079" w:rsidRPr="00034254" w:rsidRDefault="00D47079" w:rsidP="00D47079">
            <w:pPr>
              <w:jc w:val="right"/>
              <w:rPr>
                <w:b/>
                <w:color w:val="000000"/>
                <w:sz w:val="16"/>
                <w:szCs w:val="16"/>
              </w:rPr>
            </w:pPr>
            <w:r w:rsidRPr="00034254">
              <w:rPr>
                <w:b/>
                <w:color w:val="000000"/>
                <w:sz w:val="16"/>
                <w:szCs w:val="16"/>
              </w:rPr>
              <w:t>5.65</w:t>
            </w:r>
          </w:p>
        </w:tc>
        <w:tc>
          <w:tcPr>
            <w:tcW w:w="469" w:type="pct"/>
            <w:shd w:val="clear" w:color="auto" w:fill="auto"/>
            <w:hideMark/>
          </w:tcPr>
          <w:p w:rsidR="00D47079" w:rsidRPr="00A27C50" w:rsidRDefault="00D47079" w:rsidP="00D47079">
            <w:pPr>
              <w:jc w:val="right"/>
              <w:rPr>
                <w:color w:val="000000"/>
                <w:sz w:val="22"/>
                <w:szCs w:val="22"/>
              </w:rPr>
            </w:pPr>
            <w:r w:rsidRPr="00A27C50">
              <w:rPr>
                <w:rFonts w:hint="cs"/>
                <w:color w:val="000000"/>
                <w:sz w:val="22"/>
                <w:szCs w:val="22"/>
                <w:rtl/>
              </w:rPr>
              <w:t>لا ينطبق</w:t>
            </w:r>
          </w:p>
        </w:tc>
      </w:tr>
      <w:tr w:rsidR="00D47079" w:rsidRPr="00700B90" w:rsidTr="004C2AFA">
        <w:trPr>
          <w:trHeight w:val="765"/>
          <w:jc w:val="center"/>
        </w:trPr>
        <w:tc>
          <w:tcPr>
            <w:tcW w:w="240" w:type="pct"/>
            <w:shd w:val="clear" w:color="auto" w:fill="auto"/>
            <w:hideMark/>
          </w:tcPr>
          <w:p w:rsidR="00D47079" w:rsidRPr="00700B90" w:rsidRDefault="00D47079" w:rsidP="00D47079">
            <w:pPr>
              <w:widowControl w:val="0"/>
              <w:bidi/>
              <w:jc w:val="left"/>
              <w:rPr>
                <w:color w:val="000000"/>
                <w:sz w:val="20"/>
                <w:lang w:val="en-CA" w:eastAsia="en-CA"/>
              </w:rPr>
            </w:pPr>
            <w:r>
              <w:rPr>
                <w:rFonts w:hint="cs"/>
                <w:color w:val="000000"/>
                <w:sz w:val="20"/>
                <w:rtl/>
                <w:lang w:val="en-CA" w:eastAsia="en-CA"/>
              </w:rPr>
              <w:t>2.1</w:t>
            </w:r>
          </w:p>
        </w:tc>
        <w:tc>
          <w:tcPr>
            <w:tcW w:w="1047" w:type="pct"/>
            <w:shd w:val="clear" w:color="auto" w:fill="auto"/>
            <w:vAlign w:val="center"/>
            <w:hideMark/>
          </w:tcPr>
          <w:p w:rsidR="00D47079" w:rsidRPr="005109B8" w:rsidRDefault="00D47079" w:rsidP="00D47079">
            <w:pPr>
              <w:bidi/>
              <w:ind w:right="123"/>
              <w:rPr>
                <w:color w:val="000000"/>
                <w:sz w:val="18"/>
                <w:szCs w:val="18"/>
                <w:lang w:val="en-CA" w:eastAsia="en-CA"/>
              </w:rPr>
            </w:pPr>
            <w:r w:rsidRPr="005109B8">
              <w:rPr>
                <w:rFonts w:hint="cs"/>
                <w:color w:val="000000"/>
                <w:spacing w:val="-1"/>
                <w:sz w:val="18"/>
                <w:szCs w:val="18"/>
                <w:rtl/>
                <w:lang w:val="en-CA" w:eastAsia="en-CA"/>
              </w:rPr>
              <w:t>الحد الأقصى المسموح به للاستهلاك الكلي في المرفق جيم، المجموعة الأولى (طن من قدرات استنفاد الأوزون)</w:t>
            </w:r>
          </w:p>
        </w:tc>
        <w:tc>
          <w:tcPr>
            <w:tcW w:w="404" w:type="pct"/>
            <w:shd w:val="clear" w:color="auto" w:fill="auto"/>
            <w:noWrap/>
            <w:hideMark/>
          </w:tcPr>
          <w:p w:rsidR="00D47079" w:rsidRPr="00A27C50" w:rsidRDefault="00D47079" w:rsidP="00D47079">
            <w:pPr>
              <w:jc w:val="right"/>
              <w:rPr>
                <w:color w:val="000000"/>
                <w:sz w:val="18"/>
                <w:szCs w:val="18"/>
              </w:rPr>
            </w:pPr>
            <w:r w:rsidRPr="00A27C50">
              <w:rPr>
                <w:rFonts w:hint="cs"/>
                <w:color w:val="000000"/>
                <w:sz w:val="18"/>
                <w:szCs w:val="18"/>
                <w:rtl/>
              </w:rPr>
              <w:t>لا ينطبق</w:t>
            </w:r>
          </w:p>
        </w:tc>
        <w:tc>
          <w:tcPr>
            <w:tcW w:w="304"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8.69</w:t>
            </w:r>
          </w:p>
        </w:tc>
        <w:tc>
          <w:tcPr>
            <w:tcW w:w="505"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8.69</w:t>
            </w:r>
          </w:p>
        </w:tc>
        <w:tc>
          <w:tcPr>
            <w:tcW w:w="311"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304"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302"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305" w:type="pct"/>
            <w:shd w:val="clear" w:color="auto" w:fill="auto"/>
            <w:noWrap/>
            <w:hideMark/>
          </w:tcPr>
          <w:p w:rsidR="00D47079" w:rsidRPr="00034254" w:rsidRDefault="00D47079" w:rsidP="00D47079">
            <w:pPr>
              <w:jc w:val="right"/>
              <w:rPr>
                <w:b/>
                <w:color w:val="000000"/>
                <w:sz w:val="16"/>
                <w:szCs w:val="16"/>
              </w:rPr>
            </w:pPr>
            <w:r w:rsidRPr="00034254">
              <w:rPr>
                <w:b/>
                <w:color w:val="000000"/>
                <w:sz w:val="16"/>
                <w:szCs w:val="16"/>
              </w:rPr>
              <w:t>7.82</w:t>
            </w:r>
          </w:p>
        </w:tc>
        <w:tc>
          <w:tcPr>
            <w:tcW w:w="404" w:type="pct"/>
          </w:tcPr>
          <w:p w:rsidR="00D47079" w:rsidRPr="00034254" w:rsidRDefault="00D47079" w:rsidP="00D47079">
            <w:pPr>
              <w:jc w:val="right"/>
              <w:rPr>
                <w:b/>
                <w:color w:val="000000"/>
                <w:sz w:val="16"/>
                <w:szCs w:val="16"/>
              </w:rPr>
            </w:pPr>
            <w:r w:rsidRPr="00034254">
              <w:rPr>
                <w:b/>
                <w:color w:val="000000"/>
                <w:sz w:val="16"/>
                <w:szCs w:val="16"/>
              </w:rPr>
              <w:t>7.82</w:t>
            </w:r>
          </w:p>
        </w:tc>
        <w:tc>
          <w:tcPr>
            <w:tcW w:w="405" w:type="pct"/>
          </w:tcPr>
          <w:p w:rsidR="00D47079" w:rsidRPr="00034254" w:rsidRDefault="00D47079" w:rsidP="00D47079">
            <w:pPr>
              <w:jc w:val="right"/>
              <w:rPr>
                <w:b/>
                <w:color w:val="000000"/>
                <w:sz w:val="16"/>
                <w:szCs w:val="16"/>
              </w:rPr>
            </w:pPr>
            <w:r w:rsidRPr="00034254">
              <w:rPr>
                <w:b/>
                <w:color w:val="000000"/>
                <w:sz w:val="16"/>
                <w:szCs w:val="16"/>
              </w:rPr>
              <w:t>5.65</w:t>
            </w:r>
          </w:p>
        </w:tc>
        <w:tc>
          <w:tcPr>
            <w:tcW w:w="469" w:type="pct"/>
            <w:shd w:val="clear" w:color="auto" w:fill="auto"/>
            <w:hideMark/>
          </w:tcPr>
          <w:p w:rsidR="00D47079" w:rsidRPr="00A27C50" w:rsidRDefault="00D47079" w:rsidP="00D47079">
            <w:pPr>
              <w:jc w:val="right"/>
              <w:rPr>
                <w:color w:val="000000"/>
                <w:sz w:val="22"/>
                <w:szCs w:val="22"/>
              </w:rPr>
            </w:pPr>
            <w:r w:rsidRPr="00A27C50">
              <w:rPr>
                <w:rFonts w:hint="cs"/>
                <w:color w:val="000000"/>
                <w:sz w:val="22"/>
                <w:szCs w:val="22"/>
                <w:rtl/>
              </w:rPr>
              <w:t>لا ينطبق</w:t>
            </w:r>
          </w:p>
        </w:tc>
      </w:tr>
      <w:tr w:rsidR="00D47079" w:rsidRPr="00700B90" w:rsidTr="004C2AFA">
        <w:trPr>
          <w:trHeight w:val="269"/>
          <w:jc w:val="center"/>
        </w:trPr>
        <w:tc>
          <w:tcPr>
            <w:tcW w:w="240" w:type="pct"/>
            <w:shd w:val="clear" w:color="auto" w:fill="auto"/>
            <w:hideMark/>
          </w:tcPr>
          <w:p w:rsidR="00D47079" w:rsidRPr="00700B90" w:rsidRDefault="00D47079" w:rsidP="00D47079">
            <w:pPr>
              <w:widowControl w:val="0"/>
              <w:bidi/>
              <w:jc w:val="left"/>
              <w:rPr>
                <w:color w:val="000000"/>
                <w:sz w:val="20"/>
                <w:lang w:val="en-CA" w:eastAsia="en-CA"/>
              </w:rPr>
            </w:pPr>
            <w:r>
              <w:rPr>
                <w:rFonts w:hint="cs"/>
                <w:color w:val="000000"/>
                <w:sz w:val="20"/>
                <w:rtl/>
                <w:lang w:val="en-CA" w:eastAsia="en-CA"/>
              </w:rPr>
              <w:t>1.2</w:t>
            </w:r>
          </w:p>
        </w:tc>
        <w:tc>
          <w:tcPr>
            <w:tcW w:w="1047" w:type="pct"/>
            <w:shd w:val="clear" w:color="auto" w:fill="auto"/>
            <w:vAlign w:val="center"/>
            <w:hideMark/>
          </w:tcPr>
          <w:p w:rsidR="00D47079" w:rsidRPr="005109B8" w:rsidRDefault="00D47079" w:rsidP="00D47079">
            <w:pPr>
              <w:bidi/>
              <w:ind w:right="123"/>
              <w:rPr>
                <w:color w:val="000000"/>
                <w:sz w:val="18"/>
                <w:szCs w:val="18"/>
                <w:lang w:val="en-CA" w:eastAsia="en-CA"/>
              </w:rPr>
            </w:pPr>
            <w:r w:rsidRPr="005109B8">
              <w:rPr>
                <w:rFonts w:hint="cs"/>
                <w:color w:val="000000"/>
                <w:sz w:val="18"/>
                <w:szCs w:val="18"/>
                <w:rtl/>
                <w:lang w:val="en-CA" w:eastAsia="en-CA"/>
              </w:rPr>
              <w:t>التمويل الموافق عليه للوكالة المنفذة الرئيسية (يونيب) (دولار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40,000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35,000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37,500</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30,000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30,000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172,500</w:t>
            </w:r>
          </w:p>
        </w:tc>
      </w:tr>
      <w:tr w:rsidR="00D47079" w:rsidRPr="00700B90" w:rsidTr="004C2AFA">
        <w:trPr>
          <w:trHeight w:val="255"/>
          <w:jc w:val="center"/>
        </w:trPr>
        <w:tc>
          <w:tcPr>
            <w:tcW w:w="240" w:type="pct"/>
            <w:shd w:val="clear" w:color="auto" w:fill="auto"/>
            <w:hideMark/>
          </w:tcPr>
          <w:p w:rsidR="00D47079" w:rsidRPr="00700B90" w:rsidRDefault="00D47079" w:rsidP="00D47079">
            <w:pPr>
              <w:widowControl w:val="0"/>
              <w:bidi/>
              <w:jc w:val="left"/>
              <w:rPr>
                <w:color w:val="000000"/>
                <w:sz w:val="20"/>
                <w:lang w:val="en-CA" w:eastAsia="en-CA"/>
              </w:rPr>
            </w:pPr>
            <w:r w:rsidRPr="00700B90">
              <w:rPr>
                <w:color w:val="000000"/>
                <w:sz w:val="20"/>
                <w:lang w:val="en-CA" w:eastAsia="en-CA"/>
              </w:rPr>
              <w:t>2.2</w:t>
            </w:r>
          </w:p>
        </w:tc>
        <w:tc>
          <w:tcPr>
            <w:tcW w:w="1047" w:type="pct"/>
            <w:shd w:val="clear" w:color="auto" w:fill="auto"/>
            <w:vAlign w:val="center"/>
            <w:hideMark/>
          </w:tcPr>
          <w:p w:rsidR="00D47079" w:rsidRPr="005109B8" w:rsidRDefault="00D47079" w:rsidP="00D47079">
            <w:pPr>
              <w:bidi/>
              <w:ind w:right="123"/>
              <w:rPr>
                <w:color w:val="000000"/>
                <w:sz w:val="18"/>
                <w:szCs w:val="18"/>
                <w:lang w:val="en-CA" w:eastAsia="en-CA"/>
              </w:rPr>
            </w:pPr>
            <w:r w:rsidRPr="005109B8">
              <w:rPr>
                <w:rFonts w:hint="cs"/>
                <w:color w:val="000000"/>
                <w:sz w:val="18"/>
                <w:szCs w:val="18"/>
                <w:rtl/>
                <w:lang w:val="en-CA" w:eastAsia="en-CA"/>
              </w:rPr>
              <w:t>تكاليف الدعم للوكالة المنفذة الرئيسية (دولار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5,200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4,550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4,875</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3,900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3,900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22,425</w:t>
            </w:r>
          </w:p>
        </w:tc>
      </w:tr>
      <w:tr w:rsidR="00D47079" w:rsidRPr="00700B90" w:rsidTr="004C2AFA">
        <w:trPr>
          <w:trHeight w:val="143"/>
          <w:jc w:val="center"/>
        </w:trPr>
        <w:tc>
          <w:tcPr>
            <w:tcW w:w="240" w:type="pct"/>
            <w:shd w:val="clear" w:color="auto" w:fill="auto"/>
            <w:hideMark/>
          </w:tcPr>
          <w:p w:rsidR="00D47079" w:rsidRPr="00700B90" w:rsidRDefault="00D47079" w:rsidP="00D47079">
            <w:pPr>
              <w:widowControl w:val="0"/>
              <w:bidi/>
              <w:jc w:val="left"/>
              <w:rPr>
                <w:color w:val="000000"/>
                <w:sz w:val="20"/>
                <w:lang w:val="en-CA" w:eastAsia="en-CA"/>
              </w:rPr>
            </w:pPr>
            <w:r>
              <w:rPr>
                <w:rFonts w:hint="cs"/>
                <w:color w:val="000000"/>
                <w:sz w:val="20"/>
                <w:rtl/>
                <w:lang w:val="en-CA" w:eastAsia="en-CA"/>
              </w:rPr>
              <w:t>3.2</w:t>
            </w:r>
          </w:p>
        </w:tc>
        <w:tc>
          <w:tcPr>
            <w:tcW w:w="1047" w:type="pct"/>
            <w:shd w:val="clear" w:color="auto" w:fill="auto"/>
            <w:vAlign w:val="center"/>
            <w:hideMark/>
          </w:tcPr>
          <w:p w:rsidR="00D47079" w:rsidRPr="009969EA" w:rsidRDefault="00D47079" w:rsidP="00D47079">
            <w:pPr>
              <w:bidi/>
              <w:ind w:right="123"/>
              <w:rPr>
                <w:color w:val="000000"/>
                <w:sz w:val="18"/>
                <w:szCs w:val="18"/>
                <w:lang w:val="en-CA" w:eastAsia="en-CA"/>
              </w:rPr>
            </w:pPr>
            <w:r w:rsidRPr="009969EA">
              <w:rPr>
                <w:rFonts w:hint="cs"/>
                <w:color w:val="000000"/>
                <w:sz w:val="18"/>
                <w:szCs w:val="18"/>
                <w:rtl/>
                <w:lang w:val="en-CA" w:eastAsia="en-CA"/>
              </w:rPr>
              <w:t>التمويل الموافق عليه للوكالة المنفذة المتعاونة (يونيدو) (دولار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75,000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85,000</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160,000</w:t>
            </w:r>
          </w:p>
        </w:tc>
      </w:tr>
      <w:tr w:rsidR="00D47079" w:rsidRPr="00700B90" w:rsidTr="004C2AFA">
        <w:trPr>
          <w:trHeight w:val="71"/>
          <w:jc w:val="center"/>
        </w:trPr>
        <w:tc>
          <w:tcPr>
            <w:tcW w:w="240" w:type="pct"/>
            <w:shd w:val="clear" w:color="auto" w:fill="auto"/>
            <w:hideMark/>
          </w:tcPr>
          <w:p w:rsidR="00D47079" w:rsidRPr="00700B90" w:rsidRDefault="00D47079" w:rsidP="00D47079">
            <w:pPr>
              <w:widowControl w:val="0"/>
              <w:bidi/>
              <w:jc w:val="left"/>
              <w:rPr>
                <w:color w:val="000000"/>
                <w:sz w:val="20"/>
                <w:lang w:val="en-CA" w:eastAsia="en-CA"/>
              </w:rPr>
            </w:pPr>
            <w:r>
              <w:rPr>
                <w:rFonts w:hint="cs"/>
                <w:color w:val="000000"/>
                <w:sz w:val="20"/>
                <w:rtl/>
                <w:lang w:val="en-CA" w:eastAsia="en-CA"/>
              </w:rPr>
              <w:t>4.2</w:t>
            </w:r>
          </w:p>
        </w:tc>
        <w:tc>
          <w:tcPr>
            <w:tcW w:w="1047" w:type="pct"/>
            <w:shd w:val="clear" w:color="auto" w:fill="auto"/>
            <w:vAlign w:val="center"/>
            <w:hideMark/>
          </w:tcPr>
          <w:p w:rsidR="00D47079" w:rsidRPr="005109B8" w:rsidRDefault="00D47079" w:rsidP="00D47079">
            <w:pPr>
              <w:bidi/>
              <w:ind w:right="123"/>
              <w:rPr>
                <w:color w:val="000000"/>
                <w:sz w:val="18"/>
                <w:szCs w:val="18"/>
                <w:lang w:val="en-CA" w:eastAsia="en-CA"/>
              </w:rPr>
            </w:pPr>
            <w:r w:rsidRPr="005109B8">
              <w:rPr>
                <w:rFonts w:hint="cs"/>
                <w:color w:val="000000"/>
                <w:sz w:val="18"/>
                <w:szCs w:val="18"/>
                <w:rtl/>
                <w:lang w:val="en-CA" w:eastAsia="en-CA"/>
              </w:rPr>
              <w:t>تكاليف الدعم للوكالة المنفذة المتعاونة (دولار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6,750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7,650</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14,400</w:t>
            </w:r>
          </w:p>
        </w:tc>
      </w:tr>
      <w:tr w:rsidR="00D47079" w:rsidRPr="00700B90" w:rsidTr="004C2AFA">
        <w:trPr>
          <w:trHeight w:val="64"/>
          <w:jc w:val="center"/>
        </w:trPr>
        <w:tc>
          <w:tcPr>
            <w:tcW w:w="240" w:type="pct"/>
            <w:shd w:val="clear" w:color="auto" w:fill="auto"/>
            <w:hideMark/>
          </w:tcPr>
          <w:p w:rsidR="00D47079" w:rsidRPr="00700B90" w:rsidRDefault="00D47079" w:rsidP="00D47079">
            <w:pPr>
              <w:bidi/>
              <w:jc w:val="left"/>
              <w:rPr>
                <w:color w:val="000000"/>
                <w:sz w:val="20"/>
                <w:lang w:val="en-CA" w:eastAsia="en-CA"/>
              </w:rPr>
            </w:pPr>
            <w:r>
              <w:rPr>
                <w:rFonts w:hint="cs"/>
                <w:color w:val="000000"/>
                <w:sz w:val="20"/>
                <w:rtl/>
                <w:lang w:val="en-CA" w:eastAsia="en-CA"/>
              </w:rPr>
              <w:t>1.3</w:t>
            </w:r>
          </w:p>
        </w:tc>
        <w:tc>
          <w:tcPr>
            <w:tcW w:w="1047" w:type="pct"/>
            <w:shd w:val="clear" w:color="auto" w:fill="auto"/>
            <w:vAlign w:val="center"/>
            <w:hideMark/>
          </w:tcPr>
          <w:p w:rsidR="00D47079" w:rsidRPr="005109B8" w:rsidRDefault="00D47079" w:rsidP="00D47079">
            <w:pPr>
              <w:bidi/>
              <w:ind w:right="123"/>
              <w:rPr>
                <w:color w:val="000000"/>
                <w:sz w:val="18"/>
                <w:szCs w:val="18"/>
                <w:lang w:val="en-CA" w:eastAsia="en-CA"/>
              </w:rPr>
            </w:pPr>
            <w:r w:rsidRPr="005109B8">
              <w:rPr>
                <w:rFonts w:hint="cs"/>
                <w:color w:val="000000"/>
                <w:sz w:val="18"/>
                <w:szCs w:val="18"/>
                <w:rtl/>
                <w:lang w:val="en-CA" w:eastAsia="en-CA"/>
              </w:rPr>
              <w:t>إجمالي التمويل الموافق عليه (دولار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115,000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35,000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122,500</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30,000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30,000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332,500</w:t>
            </w:r>
          </w:p>
        </w:tc>
      </w:tr>
      <w:tr w:rsidR="00D47079" w:rsidRPr="00700B90" w:rsidTr="004C2AFA">
        <w:trPr>
          <w:trHeight w:val="64"/>
          <w:jc w:val="center"/>
        </w:trPr>
        <w:tc>
          <w:tcPr>
            <w:tcW w:w="240" w:type="pct"/>
            <w:shd w:val="clear" w:color="auto" w:fill="auto"/>
            <w:hideMark/>
          </w:tcPr>
          <w:p w:rsidR="00D47079" w:rsidRPr="00700B90" w:rsidRDefault="00D47079" w:rsidP="00D47079">
            <w:pPr>
              <w:bidi/>
              <w:jc w:val="left"/>
              <w:rPr>
                <w:color w:val="000000"/>
                <w:sz w:val="20"/>
                <w:lang w:val="en-CA" w:eastAsia="en-CA"/>
              </w:rPr>
            </w:pPr>
            <w:r>
              <w:rPr>
                <w:rFonts w:hint="cs"/>
                <w:color w:val="000000"/>
                <w:sz w:val="20"/>
                <w:rtl/>
                <w:lang w:val="en-CA" w:eastAsia="en-CA"/>
              </w:rPr>
              <w:t>2.3</w:t>
            </w:r>
          </w:p>
        </w:tc>
        <w:tc>
          <w:tcPr>
            <w:tcW w:w="1047" w:type="pct"/>
            <w:shd w:val="clear" w:color="auto" w:fill="auto"/>
            <w:vAlign w:val="center"/>
            <w:hideMark/>
          </w:tcPr>
          <w:p w:rsidR="00D47079" w:rsidRPr="005109B8" w:rsidRDefault="00D47079" w:rsidP="00D47079">
            <w:pPr>
              <w:bidi/>
              <w:ind w:right="123"/>
              <w:rPr>
                <w:color w:val="000000"/>
                <w:sz w:val="18"/>
                <w:szCs w:val="18"/>
                <w:lang w:val="en-CA" w:eastAsia="en-CA"/>
              </w:rPr>
            </w:pPr>
            <w:r w:rsidRPr="005109B8">
              <w:rPr>
                <w:rFonts w:hint="cs"/>
                <w:color w:val="000000"/>
                <w:spacing w:val="-1"/>
                <w:sz w:val="18"/>
                <w:szCs w:val="18"/>
                <w:rtl/>
                <w:lang w:val="en-CA" w:eastAsia="en-CA"/>
              </w:rPr>
              <w:t>إجمالي تكاليف الدعم</w:t>
            </w:r>
            <w:r>
              <w:rPr>
                <w:rFonts w:hint="cs"/>
                <w:color w:val="000000"/>
                <w:spacing w:val="-1"/>
                <w:sz w:val="18"/>
                <w:szCs w:val="18"/>
                <w:rtl/>
                <w:lang w:val="en-CA" w:eastAsia="en-CA"/>
              </w:rPr>
              <w:t xml:space="preserve"> الموافق عليه</w:t>
            </w:r>
            <w:r w:rsidRPr="005109B8">
              <w:rPr>
                <w:rFonts w:hint="cs"/>
                <w:color w:val="000000"/>
                <w:spacing w:val="-1"/>
                <w:sz w:val="18"/>
                <w:szCs w:val="18"/>
                <w:rtl/>
                <w:lang w:val="en-CA" w:eastAsia="en-CA"/>
              </w:rPr>
              <w:t xml:space="preserve"> </w:t>
            </w:r>
            <w:r w:rsidRPr="005109B8">
              <w:rPr>
                <w:rFonts w:hint="cs"/>
                <w:color w:val="000000"/>
                <w:sz w:val="18"/>
                <w:szCs w:val="18"/>
                <w:rtl/>
                <w:lang w:val="en-CA" w:eastAsia="en-CA"/>
              </w:rPr>
              <w:t>(دولار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11,950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4,550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12,525</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3,900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3,900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36,825</w:t>
            </w:r>
          </w:p>
        </w:tc>
      </w:tr>
      <w:tr w:rsidR="00D47079" w:rsidRPr="00700B90" w:rsidTr="004C2AFA">
        <w:trPr>
          <w:trHeight w:val="116"/>
          <w:jc w:val="center"/>
        </w:trPr>
        <w:tc>
          <w:tcPr>
            <w:tcW w:w="240" w:type="pct"/>
            <w:shd w:val="clear" w:color="auto" w:fill="auto"/>
            <w:hideMark/>
          </w:tcPr>
          <w:p w:rsidR="00D47079" w:rsidRPr="00700B90" w:rsidRDefault="00D47079" w:rsidP="00D47079">
            <w:pPr>
              <w:bidi/>
              <w:jc w:val="left"/>
              <w:rPr>
                <w:color w:val="000000"/>
                <w:sz w:val="20"/>
                <w:lang w:val="en-CA" w:eastAsia="en-CA"/>
              </w:rPr>
            </w:pPr>
            <w:r w:rsidRPr="00700B90">
              <w:rPr>
                <w:color w:val="000000"/>
                <w:sz w:val="20"/>
                <w:lang w:val="en-CA" w:eastAsia="en-CA"/>
              </w:rPr>
              <w:t>3.3</w:t>
            </w:r>
          </w:p>
        </w:tc>
        <w:tc>
          <w:tcPr>
            <w:tcW w:w="1047" w:type="pct"/>
            <w:shd w:val="clear" w:color="auto" w:fill="auto"/>
            <w:vAlign w:val="center"/>
            <w:hideMark/>
          </w:tcPr>
          <w:p w:rsidR="00D47079" w:rsidRPr="009969EA" w:rsidRDefault="00D47079" w:rsidP="00D47079">
            <w:pPr>
              <w:bidi/>
              <w:ind w:right="123"/>
              <w:rPr>
                <w:color w:val="000000"/>
                <w:sz w:val="18"/>
                <w:szCs w:val="18"/>
                <w:lang w:val="en-CA" w:eastAsia="en-CA"/>
              </w:rPr>
            </w:pPr>
            <w:r w:rsidRPr="009969EA">
              <w:rPr>
                <w:rFonts w:hint="cs"/>
                <w:color w:val="000000"/>
                <w:spacing w:val="-1"/>
                <w:sz w:val="18"/>
                <w:szCs w:val="18"/>
                <w:rtl/>
                <w:lang w:val="en-CA" w:eastAsia="en-CA"/>
              </w:rPr>
              <w:t xml:space="preserve">إجمالي التكاليف الموافق عليه </w:t>
            </w:r>
            <w:r w:rsidRPr="009969EA">
              <w:rPr>
                <w:rFonts w:hint="cs"/>
                <w:color w:val="000000"/>
                <w:sz w:val="18"/>
                <w:szCs w:val="18"/>
                <w:rtl/>
                <w:lang w:val="en-CA" w:eastAsia="en-CA"/>
              </w:rPr>
              <w:t>(دولار أمريكي)</w:t>
            </w:r>
          </w:p>
        </w:tc>
        <w:tc>
          <w:tcPr>
            <w:tcW w:w="4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126,950</w:t>
            </w:r>
          </w:p>
        </w:tc>
        <w:tc>
          <w:tcPr>
            <w:tcW w:w="304"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505"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39,550</w:t>
            </w:r>
          </w:p>
        </w:tc>
        <w:tc>
          <w:tcPr>
            <w:tcW w:w="311" w:type="pct"/>
            <w:shd w:val="clear" w:color="auto" w:fill="auto"/>
          </w:tcPr>
          <w:p w:rsidR="00D47079" w:rsidRPr="00166851" w:rsidRDefault="00D47079" w:rsidP="00D47079">
            <w:pPr>
              <w:jc w:val="right"/>
              <w:rPr>
                <w:color w:val="000000"/>
                <w:sz w:val="16"/>
                <w:szCs w:val="16"/>
              </w:rPr>
            </w:pPr>
            <w:r w:rsidRPr="00166851">
              <w:rPr>
                <w:color w:val="000000"/>
                <w:sz w:val="16"/>
                <w:szCs w:val="16"/>
              </w:rPr>
              <w:t>0</w:t>
            </w:r>
          </w:p>
        </w:tc>
        <w:tc>
          <w:tcPr>
            <w:tcW w:w="304"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135,025</w:t>
            </w:r>
          </w:p>
        </w:tc>
        <w:tc>
          <w:tcPr>
            <w:tcW w:w="302" w:type="pct"/>
            <w:shd w:val="clear" w:color="auto" w:fill="auto"/>
            <w:hideMark/>
          </w:tcPr>
          <w:p w:rsidR="00D47079" w:rsidRPr="00166851" w:rsidRDefault="00D47079" w:rsidP="00D47079">
            <w:pPr>
              <w:jc w:val="right"/>
              <w:rPr>
                <w:color w:val="000000"/>
                <w:sz w:val="16"/>
                <w:szCs w:val="16"/>
              </w:rPr>
            </w:pPr>
            <w:r w:rsidRPr="00166851">
              <w:rPr>
                <w:color w:val="000000"/>
                <w:sz w:val="16"/>
                <w:szCs w:val="16"/>
              </w:rPr>
              <w:t>0</w:t>
            </w:r>
          </w:p>
        </w:tc>
        <w:tc>
          <w:tcPr>
            <w:tcW w:w="305" w:type="pct"/>
            <w:shd w:val="clear" w:color="auto" w:fill="auto"/>
          </w:tcPr>
          <w:p w:rsidR="00D47079" w:rsidRPr="00166851" w:rsidRDefault="00D47079" w:rsidP="00D47079">
            <w:pPr>
              <w:jc w:val="right"/>
              <w:rPr>
                <w:color w:val="000000"/>
                <w:sz w:val="16"/>
                <w:szCs w:val="16"/>
              </w:rPr>
            </w:pPr>
            <w:r w:rsidRPr="00166851">
              <w:rPr>
                <w:color w:val="000000"/>
                <w:sz w:val="16"/>
                <w:szCs w:val="16"/>
              </w:rPr>
              <w:t>33,900</w:t>
            </w:r>
          </w:p>
        </w:tc>
        <w:tc>
          <w:tcPr>
            <w:tcW w:w="404" w:type="pct"/>
          </w:tcPr>
          <w:p w:rsidR="00D47079" w:rsidRPr="00166851" w:rsidRDefault="00D47079" w:rsidP="00D47079">
            <w:pPr>
              <w:jc w:val="right"/>
              <w:rPr>
                <w:color w:val="000000"/>
                <w:sz w:val="16"/>
                <w:szCs w:val="16"/>
              </w:rPr>
            </w:pPr>
            <w:r w:rsidRPr="00166851">
              <w:rPr>
                <w:color w:val="000000"/>
                <w:sz w:val="16"/>
                <w:szCs w:val="16"/>
              </w:rPr>
              <w:t>0</w:t>
            </w:r>
          </w:p>
        </w:tc>
        <w:tc>
          <w:tcPr>
            <w:tcW w:w="405" w:type="pct"/>
          </w:tcPr>
          <w:p w:rsidR="00D47079" w:rsidRPr="00166851" w:rsidRDefault="00D47079" w:rsidP="00D47079">
            <w:pPr>
              <w:jc w:val="right"/>
              <w:rPr>
                <w:color w:val="000000"/>
                <w:sz w:val="16"/>
                <w:szCs w:val="16"/>
              </w:rPr>
            </w:pPr>
            <w:r w:rsidRPr="00166851">
              <w:rPr>
                <w:color w:val="000000"/>
                <w:sz w:val="16"/>
                <w:szCs w:val="16"/>
              </w:rPr>
              <w:t>33,900</w:t>
            </w:r>
          </w:p>
        </w:tc>
        <w:tc>
          <w:tcPr>
            <w:tcW w:w="469" w:type="pct"/>
            <w:shd w:val="clear" w:color="auto" w:fill="auto"/>
          </w:tcPr>
          <w:p w:rsidR="00D47079" w:rsidRPr="00034254" w:rsidRDefault="00D47079" w:rsidP="00D47079">
            <w:pPr>
              <w:jc w:val="right"/>
              <w:rPr>
                <w:b/>
                <w:color w:val="000000"/>
                <w:sz w:val="16"/>
                <w:szCs w:val="16"/>
              </w:rPr>
            </w:pPr>
            <w:r w:rsidRPr="00034254">
              <w:rPr>
                <w:b/>
                <w:color w:val="000000"/>
                <w:sz w:val="16"/>
                <w:szCs w:val="16"/>
              </w:rPr>
              <w:t>369,325</w:t>
            </w:r>
          </w:p>
        </w:tc>
      </w:tr>
      <w:tr w:rsidR="00D47079" w:rsidRPr="00700B90" w:rsidTr="00A7036A">
        <w:trPr>
          <w:trHeight w:val="125"/>
          <w:jc w:val="center"/>
        </w:trPr>
        <w:tc>
          <w:tcPr>
            <w:tcW w:w="240" w:type="pct"/>
            <w:shd w:val="clear" w:color="auto" w:fill="auto"/>
            <w:hideMark/>
          </w:tcPr>
          <w:p w:rsidR="00D47079" w:rsidRPr="00700B90" w:rsidRDefault="00D47079" w:rsidP="00D47079">
            <w:pPr>
              <w:bidi/>
              <w:jc w:val="left"/>
              <w:rPr>
                <w:color w:val="000000"/>
                <w:sz w:val="20"/>
                <w:lang w:val="en-CA" w:eastAsia="en-CA"/>
              </w:rPr>
            </w:pPr>
            <w:r>
              <w:rPr>
                <w:rFonts w:hint="cs"/>
                <w:color w:val="000000"/>
                <w:sz w:val="20"/>
                <w:rtl/>
                <w:lang w:val="en-CA" w:eastAsia="en-CA"/>
              </w:rPr>
              <w:t>1.1.4</w:t>
            </w:r>
          </w:p>
        </w:tc>
        <w:tc>
          <w:tcPr>
            <w:tcW w:w="4291" w:type="pct"/>
            <w:gridSpan w:val="10"/>
            <w:shd w:val="clear" w:color="auto" w:fill="auto"/>
          </w:tcPr>
          <w:p w:rsidR="00D47079" w:rsidRPr="005109B8" w:rsidRDefault="00D47079" w:rsidP="00D47079">
            <w:pPr>
              <w:bidi/>
              <w:rPr>
                <w:color w:val="000000"/>
                <w:sz w:val="18"/>
                <w:szCs w:val="18"/>
                <w:lang w:val="en-CA" w:eastAsia="en-CA"/>
              </w:rPr>
            </w:pPr>
            <w:r>
              <w:rPr>
                <w:rFonts w:hint="cs"/>
                <w:color w:val="000000"/>
                <w:sz w:val="18"/>
                <w:szCs w:val="18"/>
                <w:rtl/>
                <w:lang w:val="en-CA" w:eastAsia="en-CA"/>
              </w:rPr>
              <w:t>إجمالي</w:t>
            </w:r>
            <w:r w:rsidRPr="005109B8">
              <w:rPr>
                <w:rFonts w:hint="cs"/>
                <w:color w:val="000000"/>
                <w:sz w:val="18"/>
                <w:szCs w:val="18"/>
                <w:rtl/>
                <w:lang w:val="en-CA" w:eastAsia="en-CA"/>
              </w:rPr>
              <w:t xml:space="preserve"> الهيدروكلوروفلوروكربون-22 المتفق على إزالته بموجب هذا الاتفاق (بالأطنان من قدرات استنفاد الأوزون)</w:t>
            </w:r>
          </w:p>
        </w:tc>
        <w:tc>
          <w:tcPr>
            <w:tcW w:w="469" w:type="pct"/>
            <w:shd w:val="clear" w:color="auto" w:fill="auto"/>
            <w:noWrap/>
            <w:vAlign w:val="center"/>
            <w:hideMark/>
          </w:tcPr>
          <w:p w:rsidR="00D47079" w:rsidRPr="00034254" w:rsidRDefault="00D47079" w:rsidP="00D47079">
            <w:pPr>
              <w:jc w:val="right"/>
              <w:rPr>
                <w:b/>
                <w:color w:val="000000"/>
                <w:sz w:val="16"/>
                <w:szCs w:val="16"/>
              </w:rPr>
            </w:pPr>
            <w:r w:rsidRPr="00034254">
              <w:rPr>
                <w:b/>
                <w:color w:val="000000"/>
                <w:sz w:val="16"/>
                <w:szCs w:val="16"/>
              </w:rPr>
              <w:t>3.04</w:t>
            </w:r>
          </w:p>
        </w:tc>
      </w:tr>
      <w:tr w:rsidR="00D47079" w:rsidRPr="00700B90" w:rsidTr="00A7036A">
        <w:trPr>
          <w:trHeight w:val="64"/>
          <w:jc w:val="center"/>
        </w:trPr>
        <w:tc>
          <w:tcPr>
            <w:tcW w:w="240" w:type="pct"/>
            <w:shd w:val="clear" w:color="auto" w:fill="auto"/>
            <w:hideMark/>
          </w:tcPr>
          <w:p w:rsidR="00D47079" w:rsidRPr="00700B90" w:rsidRDefault="00D47079" w:rsidP="00D47079">
            <w:pPr>
              <w:bidi/>
              <w:jc w:val="left"/>
              <w:rPr>
                <w:color w:val="000000"/>
                <w:sz w:val="20"/>
                <w:lang w:val="en-CA" w:eastAsia="en-CA"/>
              </w:rPr>
            </w:pPr>
            <w:r>
              <w:rPr>
                <w:rFonts w:hint="cs"/>
                <w:color w:val="000000"/>
                <w:sz w:val="20"/>
                <w:rtl/>
                <w:lang w:val="en-CA" w:eastAsia="en-CA"/>
              </w:rPr>
              <w:t>2.1.4</w:t>
            </w:r>
          </w:p>
        </w:tc>
        <w:tc>
          <w:tcPr>
            <w:tcW w:w="4291" w:type="pct"/>
            <w:gridSpan w:val="10"/>
            <w:shd w:val="clear" w:color="auto" w:fill="auto"/>
          </w:tcPr>
          <w:p w:rsidR="00D47079" w:rsidRPr="005109B8" w:rsidRDefault="00D47079" w:rsidP="00D47079">
            <w:pPr>
              <w:bidi/>
              <w:rPr>
                <w:color w:val="000000"/>
                <w:sz w:val="18"/>
                <w:szCs w:val="18"/>
                <w:lang w:val="en-CA" w:eastAsia="en-CA"/>
              </w:rPr>
            </w:pPr>
            <w:r w:rsidRPr="005109B8">
              <w:rPr>
                <w:rFonts w:hint="cs"/>
                <w:color w:val="000000"/>
                <w:sz w:val="18"/>
                <w:szCs w:val="18"/>
                <w:rtl/>
                <w:lang w:val="en-CA" w:eastAsia="en-CA"/>
              </w:rPr>
              <w:t xml:space="preserve">الهيدروكلوروفلوروكربون-22 </w:t>
            </w:r>
            <w:r>
              <w:rPr>
                <w:rFonts w:hint="cs"/>
                <w:color w:val="000000"/>
                <w:sz w:val="18"/>
                <w:szCs w:val="18"/>
                <w:rtl/>
                <w:lang w:val="en-CA" w:eastAsia="en-CA"/>
              </w:rPr>
              <w:t xml:space="preserve">الذي يتعين </w:t>
            </w:r>
            <w:r w:rsidRPr="005109B8">
              <w:rPr>
                <w:rFonts w:hint="cs"/>
                <w:color w:val="000000"/>
                <w:sz w:val="18"/>
                <w:szCs w:val="18"/>
                <w:rtl/>
                <w:lang w:val="en-CA" w:eastAsia="en-CA"/>
              </w:rPr>
              <w:t xml:space="preserve">إزالته </w:t>
            </w:r>
            <w:r>
              <w:rPr>
                <w:rFonts w:hint="cs"/>
                <w:color w:val="000000"/>
                <w:sz w:val="18"/>
                <w:szCs w:val="18"/>
                <w:rtl/>
                <w:lang w:val="en-CA" w:eastAsia="en-CA"/>
              </w:rPr>
              <w:t xml:space="preserve">في مشروعات موافق عليها سابقا </w:t>
            </w:r>
            <w:r w:rsidRPr="005109B8">
              <w:rPr>
                <w:rFonts w:hint="cs"/>
                <w:color w:val="000000"/>
                <w:sz w:val="18"/>
                <w:szCs w:val="18"/>
                <w:rtl/>
                <w:lang w:val="en-CA" w:eastAsia="en-CA"/>
              </w:rPr>
              <w:t>(بالأطنان من قدرات استنفاد الأوزون)</w:t>
            </w:r>
          </w:p>
        </w:tc>
        <w:tc>
          <w:tcPr>
            <w:tcW w:w="469" w:type="pct"/>
            <w:shd w:val="clear" w:color="auto" w:fill="auto"/>
            <w:vAlign w:val="center"/>
            <w:hideMark/>
          </w:tcPr>
          <w:p w:rsidR="00D47079" w:rsidRPr="00166851" w:rsidRDefault="00D47079" w:rsidP="00D47079">
            <w:pPr>
              <w:jc w:val="right"/>
              <w:rPr>
                <w:color w:val="000000"/>
                <w:sz w:val="16"/>
                <w:szCs w:val="16"/>
              </w:rPr>
            </w:pPr>
            <w:r w:rsidRPr="00166851">
              <w:rPr>
                <w:color w:val="000000"/>
                <w:sz w:val="16"/>
                <w:szCs w:val="16"/>
              </w:rPr>
              <w:t>0</w:t>
            </w:r>
          </w:p>
        </w:tc>
      </w:tr>
      <w:tr w:rsidR="00D47079" w:rsidRPr="00700B90" w:rsidTr="00A7036A">
        <w:trPr>
          <w:trHeight w:val="89"/>
          <w:jc w:val="center"/>
        </w:trPr>
        <w:tc>
          <w:tcPr>
            <w:tcW w:w="240" w:type="pct"/>
            <w:shd w:val="clear" w:color="auto" w:fill="auto"/>
            <w:hideMark/>
          </w:tcPr>
          <w:p w:rsidR="00D47079" w:rsidRPr="00700B90" w:rsidRDefault="00D47079" w:rsidP="00D47079">
            <w:pPr>
              <w:bidi/>
              <w:jc w:val="left"/>
              <w:rPr>
                <w:color w:val="000000"/>
                <w:sz w:val="20"/>
                <w:lang w:val="en-CA" w:eastAsia="en-CA"/>
              </w:rPr>
            </w:pPr>
            <w:r>
              <w:rPr>
                <w:rFonts w:hint="cs"/>
                <w:color w:val="000000"/>
                <w:sz w:val="20"/>
                <w:rtl/>
                <w:lang w:val="en-CA" w:eastAsia="en-CA"/>
              </w:rPr>
              <w:t>3.1.4</w:t>
            </w:r>
          </w:p>
        </w:tc>
        <w:tc>
          <w:tcPr>
            <w:tcW w:w="4291" w:type="pct"/>
            <w:gridSpan w:val="10"/>
            <w:shd w:val="clear" w:color="auto" w:fill="auto"/>
          </w:tcPr>
          <w:p w:rsidR="00D47079" w:rsidRPr="005109B8" w:rsidRDefault="00D47079" w:rsidP="00D47079">
            <w:pPr>
              <w:bidi/>
              <w:rPr>
                <w:color w:val="000000"/>
                <w:sz w:val="18"/>
                <w:szCs w:val="18"/>
                <w:lang w:val="en-CA" w:eastAsia="en-CA"/>
              </w:rPr>
            </w:pPr>
            <w:r>
              <w:rPr>
                <w:rFonts w:hint="cs"/>
                <w:color w:val="000000"/>
                <w:sz w:val="18"/>
                <w:szCs w:val="18"/>
                <w:rtl/>
                <w:lang w:val="en-CA" w:eastAsia="en-CA"/>
              </w:rPr>
              <w:t xml:space="preserve">استهلاك </w:t>
            </w:r>
            <w:r w:rsidRPr="005109B8">
              <w:rPr>
                <w:rFonts w:hint="cs"/>
                <w:color w:val="000000"/>
                <w:sz w:val="18"/>
                <w:szCs w:val="18"/>
                <w:rtl/>
                <w:lang w:val="en-CA" w:eastAsia="en-CA"/>
              </w:rPr>
              <w:t xml:space="preserve">الهيدروكلوروفلوروكربون-22 </w:t>
            </w:r>
            <w:r>
              <w:rPr>
                <w:rFonts w:hint="cs"/>
                <w:color w:val="000000"/>
                <w:sz w:val="18"/>
                <w:szCs w:val="18"/>
                <w:rtl/>
                <w:lang w:val="en-CA" w:eastAsia="en-CA"/>
              </w:rPr>
              <w:t xml:space="preserve">المتبقي المؤهل </w:t>
            </w:r>
            <w:r w:rsidRPr="005109B8">
              <w:rPr>
                <w:rFonts w:hint="cs"/>
                <w:color w:val="000000"/>
                <w:sz w:val="18"/>
                <w:szCs w:val="18"/>
                <w:rtl/>
                <w:lang w:val="en-CA" w:eastAsia="en-CA"/>
              </w:rPr>
              <w:t>(بالأطنان من قدرات استنفاد الأوزون)</w:t>
            </w:r>
          </w:p>
        </w:tc>
        <w:tc>
          <w:tcPr>
            <w:tcW w:w="469" w:type="pct"/>
            <w:shd w:val="clear" w:color="auto" w:fill="auto"/>
            <w:noWrap/>
            <w:vAlign w:val="center"/>
            <w:hideMark/>
          </w:tcPr>
          <w:p w:rsidR="00D47079" w:rsidRPr="00166851" w:rsidRDefault="00D47079" w:rsidP="00D47079">
            <w:pPr>
              <w:jc w:val="right"/>
              <w:rPr>
                <w:b/>
                <w:color w:val="000000"/>
                <w:sz w:val="16"/>
                <w:szCs w:val="16"/>
              </w:rPr>
            </w:pPr>
            <w:r w:rsidRPr="00166851">
              <w:rPr>
                <w:b/>
                <w:color w:val="000000"/>
                <w:sz w:val="16"/>
                <w:szCs w:val="16"/>
              </w:rPr>
              <w:t>5.6</w:t>
            </w:r>
            <w:r>
              <w:rPr>
                <w:b/>
                <w:color w:val="000000"/>
                <w:sz w:val="16"/>
                <w:szCs w:val="16"/>
              </w:rPr>
              <w:t>5</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2AFA" w:rsidRPr="00FA036C" w:rsidTr="007C27C9">
        <w:tc>
          <w:tcPr>
            <w:tcW w:w="1871" w:type="dxa"/>
          </w:tcPr>
          <w:p w:rsidR="004C2AFA" w:rsidRPr="00FA036C" w:rsidRDefault="004C2AFA" w:rsidP="007C27C9">
            <w:pPr>
              <w:tabs>
                <w:tab w:val="left" w:pos="8280"/>
              </w:tabs>
              <w:spacing w:after="60"/>
              <w:rPr>
                <w:lang w:val="en-CA"/>
              </w:rPr>
            </w:pPr>
          </w:p>
        </w:tc>
        <w:tc>
          <w:tcPr>
            <w:tcW w:w="1872" w:type="dxa"/>
          </w:tcPr>
          <w:p w:rsidR="004C2AFA" w:rsidRPr="00FA036C" w:rsidRDefault="004C2AFA" w:rsidP="007C27C9">
            <w:pPr>
              <w:tabs>
                <w:tab w:val="left" w:pos="8280"/>
              </w:tabs>
              <w:rPr>
                <w:lang w:val="en-CA"/>
              </w:rPr>
            </w:pPr>
          </w:p>
        </w:tc>
        <w:tc>
          <w:tcPr>
            <w:tcW w:w="1872" w:type="dxa"/>
            <w:tcBorders>
              <w:bottom w:val="single" w:sz="4" w:space="0" w:color="auto"/>
            </w:tcBorders>
          </w:tcPr>
          <w:p w:rsidR="004C2AFA" w:rsidRPr="00FA036C" w:rsidRDefault="004C2AFA" w:rsidP="007C27C9">
            <w:pPr>
              <w:tabs>
                <w:tab w:val="left" w:pos="8280"/>
              </w:tabs>
              <w:rPr>
                <w:lang w:val="en-CA"/>
              </w:rPr>
            </w:pPr>
          </w:p>
        </w:tc>
        <w:tc>
          <w:tcPr>
            <w:tcW w:w="1872" w:type="dxa"/>
          </w:tcPr>
          <w:p w:rsidR="004C2AFA" w:rsidRPr="00FA036C" w:rsidRDefault="004C2AFA" w:rsidP="007C27C9">
            <w:pPr>
              <w:tabs>
                <w:tab w:val="left" w:pos="8280"/>
              </w:tabs>
              <w:rPr>
                <w:lang w:val="en-CA"/>
              </w:rPr>
            </w:pPr>
          </w:p>
        </w:tc>
        <w:tc>
          <w:tcPr>
            <w:tcW w:w="1873" w:type="dxa"/>
          </w:tcPr>
          <w:p w:rsidR="004C2AFA" w:rsidRPr="00FA036C" w:rsidRDefault="004C2AFA" w:rsidP="007C27C9">
            <w:pPr>
              <w:tabs>
                <w:tab w:val="left" w:pos="8280"/>
              </w:tabs>
              <w:rPr>
                <w:lang w:val="en-CA"/>
              </w:rPr>
            </w:pPr>
          </w:p>
        </w:tc>
      </w:tr>
    </w:tbl>
    <w:p w:rsidR="00342ADF" w:rsidRPr="00342ADF" w:rsidRDefault="00342ADF" w:rsidP="00342ADF">
      <w:pPr>
        <w:pStyle w:val="StyleHeader4Para4Left0Firstline0"/>
        <w:numPr>
          <w:ilvl w:val="0"/>
          <w:numId w:val="0"/>
        </w:numPr>
        <w:tabs>
          <w:tab w:val="clear" w:pos="2880"/>
          <w:tab w:val="clear" w:pos="5760"/>
          <w:tab w:val="left" w:pos="720"/>
        </w:tabs>
        <w:bidi/>
        <w:spacing w:before="120"/>
        <w:rPr>
          <w:sz w:val="26"/>
          <w:szCs w:val="26"/>
          <w:rtl/>
          <w:lang w:val="en-US" w:bidi="ar-EG"/>
        </w:rPr>
      </w:pPr>
    </w:p>
    <w:sectPr w:rsidR="00342ADF" w:rsidRPr="00342ADF">
      <w:headerReference w:type="even" r:id="rId10"/>
      <w:headerReference w:type="default" r:id="rId11"/>
      <w:footerReference w:type="even" r:id="rId12"/>
      <w:footerReference w:type="default" r:id="rId13"/>
      <w:headerReference w:type="first" r:id="rId14"/>
      <w:footerReference w:type="first" r:id="rId15"/>
      <w:endnotePr>
        <w:numFmt w:val="decimal"/>
      </w:end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036A" w:rsidRDefault="00A7036A" w:rsidP="00F67183">
      <w:pPr>
        <w:bidi/>
      </w:pPr>
      <w:r>
        <w:separator/>
      </w:r>
    </w:p>
  </w:endnote>
  <w:endnote w:type="continuationSeparator" w:id="0">
    <w:p w:rsidR="00A7036A" w:rsidRDefault="00A7036A"/>
  </w:endnote>
  <w:endnote w:type="continuationNotice" w:id="1">
    <w:p w:rsidR="00A7036A" w:rsidRDefault="00A703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6A" w:rsidRDefault="00A7036A">
    <w:pPr>
      <w:jc w:val="center"/>
    </w:pPr>
    <w:r>
      <w:fldChar w:fldCharType="begin"/>
    </w:r>
    <w:r>
      <w:instrText xml:space="preserve"> PAGE </w:instrText>
    </w:r>
    <w:r>
      <w:fldChar w:fldCharType="separate"/>
    </w:r>
    <w:r w:rsidR="00076D3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6A" w:rsidRDefault="00A7036A">
    <w:pPr>
      <w:jc w:val="center"/>
    </w:pPr>
    <w:r>
      <w:fldChar w:fldCharType="begin"/>
    </w:r>
    <w:r>
      <w:instrText xml:space="preserve"> PAGE </w:instrText>
    </w:r>
    <w:r>
      <w:fldChar w:fldCharType="separate"/>
    </w:r>
    <w:r w:rsidR="00076D3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A7036A" w:rsidRDefault="00A7036A">
        <w:pPr>
          <w:pStyle w:val="Footer"/>
          <w:jc w:val="center"/>
        </w:pPr>
        <w:r>
          <w:fldChar w:fldCharType="begin"/>
        </w:r>
        <w:r>
          <w:instrText xml:space="preserve"> PAGE   \* MERGEFORMAT </w:instrText>
        </w:r>
        <w:r>
          <w:fldChar w:fldCharType="separate"/>
        </w:r>
        <w:r w:rsidR="00076D3D">
          <w:rPr>
            <w:noProof/>
          </w:rPr>
          <w:t>1</w:t>
        </w:r>
        <w:r>
          <w:rPr>
            <w:noProof/>
          </w:rPr>
          <w:fldChar w:fldCharType="end"/>
        </w:r>
      </w:p>
    </w:sdtContent>
  </w:sdt>
  <w:p w:rsidR="00A7036A" w:rsidRDefault="00A7036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036A" w:rsidRPr="00031CF0" w:rsidRDefault="00A7036A" w:rsidP="004142D1">
      <w:pPr>
        <w:pStyle w:val="Footer"/>
        <w:bidi/>
        <w:spacing w:after="80"/>
        <w:ind w:left="792"/>
        <w:jc w:val="left"/>
        <w:rPr>
          <w:b/>
          <w:sz w:val="16"/>
        </w:rPr>
      </w:pPr>
      <w:r w:rsidRPr="00031CF0">
        <w:rPr>
          <w:b/>
          <w:sz w:val="16"/>
          <w:rtl/>
        </w:rPr>
        <w:t>____________________</w:t>
      </w:r>
    </w:p>
  </w:footnote>
  <w:footnote w:type="continuationSeparator" w:id="0">
    <w:p w:rsidR="00A7036A" w:rsidRPr="00031CF0" w:rsidRDefault="00A7036A" w:rsidP="00031CF0">
      <w:pPr>
        <w:pStyle w:val="Footer"/>
        <w:bidi/>
        <w:spacing w:after="80"/>
        <w:ind w:left="792"/>
        <w:jc w:val="right"/>
        <w:rPr>
          <w:b/>
          <w:sz w:val="16"/>
        </w:rPr>
      </w:pPr>
      <w:r w:rsidRPr="00031CF0">
        <w:rPr>
          <w:b/>
          <w:sz w:val="16"/>
          <w:rtl/>
        </w:rPr>
        <w:t>__________</w:t>
      </w:r>
    </w:p>
  </w:footnote>
  <w:footnote w:type="continuationNotice" w:id="1">
    <w:p w:rsidR="00A7036A" w:rsidRDefault="00A7036A"/>
  </w:footnote>
  <w:footnote w:id="2">
    <w:p w:rsidR="00A7036A" w:rsidRDefault="00A7036A" w:rsidP="004B1960">
      <w:pPr>
        <w:pStyle w:val="FootnoteText"/>
        <w:bidi/>
        <w:rPr>
          <w:rtl/>
          <w:lang w:bidi="ar-EG"/>
        </w:rPr>
      </w:pPr>
      <w:r>
        <w:rPr>
          <w:rStyle w:val="FootnoteReference"/>
        </w:rPr>
        <w:footnoteRef/>
      </w:r>
      <w:r>
        <w:rPr>
          <w:rFonts w:hint="cs"/>
          <w:sz w:val="18"/>
          <w:szCs w:val="18"/>
          <w:rtl/>
          <w:lang w:val="en-CA"/>
        </w:rPr>
        <w:t xml:space="preserve"> </w:t>
      </w:r>
      <w:r w:rsidRPr="00012F28">
        <w:rPr>
          <w:sz w:val="18"/>
          <w:szCs w:val="18"/>
          <w:lang w:val="en-CA"/>
        </w:rPr>
        <w:t>UNEP/OzL.Pro/ExCom/73/44</w:t>
      </w:r>
      <w:r>
        <w:rPr>
          <w:rFonts w:hint="cs"/>
          <w:rtl/>
          <w:lang w:bidi="ar-EG"/>
        </w:rPr>
        <w:t>.</w:t>
      </w:r>
    </w:p>
  </w:footnote>
  <w:footnote w:id="3">
    <w:p w:rsidR="00A7036A" w:rsidRDefault="00A7036A" w:rsidP="000B7A14">
      <w:pPr>
        <w:pStyle w:val="FootnoteText"/>
        <w:bidi/>
        <w:rPr>
          <w:rtl/>
          <w:lang w:bidi="ar-EG"/>
        </w:rPr>
      </w:pPr>
      <w:r>
        <w:rPr>
          <w:rStyle w:val="FootnoteReference"/>
        </w:rPr>
        <w:footnoteRef/>
      </w:r>
      <w:r>
        <w:rPr>
          <w:rFonts w:hint="cs"/>
          <w:sz w:val="18"/>
          <w:szCs w:val="18"/>
          <w:rtl/>
          <w:lang w:val="en-CA"/>
        </w:rPr>
        <w:t xml:space="preserve"> المقرر 73/61.</w:t>
      </w:r>
    </w:p>
  </w:footnote>
  <w:footnote w:id="4">
    <w:p w:rsidR="00A7036A" w:rsidRDefault="00A7036A" w:rsidP="001D6A5B">
      <w:pPr>
        <w:pStyle w:val="FootnoteText"/>
        <w:bidi/>
        <w:rPr>
          <w:rtl/>
          <w:lang w:bidi="ar-EG"/>
        </w:rPr>
      </w:pPr>
      <w:r>
        <w:rPr>
          <w:rStyle w:val="FootnoteReference"/>
        </w:rPr>
        <w:footnoteRef/>
      </w:r>
      <w:r>
        <w:rPr>
          <w:rFonts w:hint="cs"/>
          <w:sz w:val="18"/>
          <w:szCs w:val="18"/>
          <w:rtl/>
          <w:lang w:val="en-CA"/>
        </w:rPr>
        <w:t xml:space="preserve"> المقرر </w:t>
      </w:r>
      <w:r>
        <w:rPr>
          <w:sz w:val="18"/>
          <w:szCs w:val="18"/>
          <w:lang w:val="en-CA"/>
        </w:rPr>
        <w:t>14/XXVI</w:t>
      </w:r>
      <w:r>
        <w:rPr>
          <w:rFonts w:hint="cs"/>
          <w:rtl/>
          <w:lang w:bidi="ar-EG"/>
        </w:rPr>
        <w:t>.</w:t>
      </w:r>
    </w:p>
  </w:footnote>
  <w:footnote w:id="5">
    <w:p w:rsidR="00A7036A" w:rsidRDefault="00A7036A" w:rsidP="000B7A14">
      <w:pPr>
        <w:pStyle w:val="FootnoteText"/>
        <w:bidi/>
        <w:rPr>
          <w:rtl/>
          <w:lang w:bidi="ar-EG"/>
        </w:rPr>
      </w:pPr>
      <w:r>
        <w:rPr>
          <w:rStyle w:val="FootnoteReference"/>
        </w:rPr>
        <w:footnoteRef/>
      </w:r>
      <w:r>
        <w:rPr>
          <w:rFonts w:hint="cs"/>
          <w:sz w:val="18"/>
          <w:szCs w:val="18"/>
          <w:rtl/>
          <w:lang w:val="en-CA"/>
        </w:rPr>
        <w:t xml:space="preserve"> حسب رسالة مؤرخة 21 آذار/مارس 2019 من وزارة الأراضي والبيئة والتنمية الريفية في موزامبيق إلى الأمانة</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6A" w:rsidRDefault="00122F7C" w:rsidP="005A7B63">
    <w:pPr>
      <w:jc w:val="left"/>
      <w:rPr>
        <w:rtl/>
      </w:rPr>
    </w:pPr>
    <w:fldSimple w:instr=" DOCPROPERTY &quot;Document number&quot;  \* MERGEFORMAT ">
      <w:r w:rsidR="00A7036A">
        <w:t>UNEP/OzL.Pro/ExCom/83/33</w:t>
      </w:r>
    </w:fldSimple>
  </w:p>
  <w:p w:rsidR="00A7036A" w:rsidRDefault="00A7036A" w:rsidP="005A7B63">
    <w:pPr>
      <w:pStyle w:val="StyleHeader4Para4Left0Firstline0"/>
      <w:numPr>
        <w:ilvl w:val="0"/>
        <w:numId w:val="0"/>
      </w:numPr>
      <w:tabs>
        <w:tab w:val="clear" w:pos="2880"/>
        <w:tab w:val="clear" w:pos="5760"/>
        <w:tab w:val="left" w:pos="720"/>
      </w:tabs>
      <w:bidi/>
      <w:spacing w:before="120"/>
      <w:ind w:left="1324" w:hanging="1324"/>
      <w:jc w:val="right"/>
      <w:rPr>
        <w:sz w:val="26"/>
        <w:szCs w:val="26"/>
        <w:rtl/>
        <w:lang w:val="en-US" w:bidi="ar-EG"/>
      </w:rPr>
    </w:pPr>
    <w:r>
      <w:rPr>
        <w:sz w:val="26"/>
        <w:szCs w:val="26"/>
        <w:lang w:val="en-US" w:bidi="ar-EG"/>
      </w:rPr>
      <w:t>Annex I</w:t>
    </w:r>
  </w:p>
  <w:p w:rsidR="00A7036A" w:rsidRDefault="00A7036A">
    <w:pPr>
      <w:rPr>
        <w:lang w:bidi="ar-EG"/>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6A" w:rsidRDefault="00122F7C" w:rsidP="000D652D">
    <w:pPr>
      <w:rPr>
        <w:rtl/>
      </w:rPr>
    </w:pPr>
    <w:fldSimple w:instr=" DOCPROPERTY &quot;Document number&quot;  \* MERGEFORMAT ">
      <w:r w:rsidR="00A7036A">
        <w:t>UNEP/OzL.Pro/ExCom/83/33</w:t>
      </w:r>
    </w:fldSimple>
  </w:p>
  <w:p w:rsidR="00A7036A" w:rsidRDefault="00A7036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036A" w:rsidRDefault="00A7036A"/>
  <w:p w:rsidR="00A7036A" w:rsidRDefault="00A7036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02D7B2C"/>
    <w:multiLevelType w:val="hybridMultilevel"/>
    <w:tmpl w:val="1088AC8A"/>
    <w:lvl w:ilvl="0" w:tplc="479C7BB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7F69CF"/>
    <w:multiLevelType w:val="hybridMultilevel"/>
    <w:tmpl w:val="1092F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5"/>
  </w:num>
  <w:num w:numId="21">
    <w:abstractNumId w:val="11"/>
  </w:num>
  <w:num w:numId="22">
    <w:abstractNumId w:val="13"/>
  </w:num>
  <w:num w:numId="23">
    <w:abstractNumId w:val="18"/>
  </w:num>
  <w:num w:numId="24">
    <w:abstractNumId w:val="19"/>
  </w:num>
  <w:num w:numId="25">
    <w:abstractNumId w:val="19"/>
  </w:num>
  <w:num w:numId="26">
    <w:abstractNumId w:val="19"/>
  </w:num>
  <w:num w:numId="27">
    <w:abstractNumId w:val="19"/>
  </w:num>
  <w:num w:numId="28">
    <w:abstractNumId w:val="19"/>
  </w:num>
  <w:num w:numId="29">
    <w:abstractNumId w:val="19"/>
  </w:num>
  <w:num w:numId="30">
    <w:abstractNumId w:val="19"/>
  </w:num>
  <w:num w:numId="31">
    <w:abstractNumId w:val="14"/>
  </w:num>
  <w:num w:numId="32">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62"/>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DA5"/>
    <w:rsid w:val="00000CBA"/>
    <w:rsid w:val="00000F1D"/>
    <w:rsid w:val="00003753"/>
    <w:rsid w:val="00006875"/>
    <w:rsid w:val="00007239"/>
    <w:rsid w:val="00010740"/>
    <w:rsid w:val="00027024"/>
    <w:rsid w:val="00031CF0"/>
    <w:rsid w:val="0004254A"/>
    <w:rsid w:val="00047E7A"/>
    <w:rsid w:val="000604B1"/>
    <w:rsid w:val="000620E9"/>
    <w:rsid w:val="00065726"/>
    <w:rsid w:val="000708A7"/>
    <w:rsid w:val="000755E1"/>
    <w:rsid w:val="00076D3D"/>
    <w:rsid w:val="000771B7"/>
    <w:rsid w:val="00080BF0"/>
    <w:rsid w:val="00093BEC"/>
    <w:rsid w:val="000B3FC8"/>
    <w:rsid w:val="000B7A14"/>
    <w:rsid w:val="000C03AD"/>
    <w:rsid w:val="000C2FE8"/>
    <w:rsid w:val="000D652D"/>
    <w:rsid w:val="000E05CB"/>
    <w:rsid w:val="000E17E0"/>
    <w:rsid w:val="000F5AF8"/>
    <w:rsid w:val="000F5F7D"/>
    <w:rsid w:val="000F7292"/>
    <w:rsid w:val="001042FA"/>
    <w:rsid w:val="001070C0"/>
    <w:rsid w:val="00115C45"/>
    <w:rsid w:val="001204B3"/>
    <w:rsid w:val="00122F7C"/>
    <w:rsid w:val="00133F3B"/>
    <w:rsid w:val="00140838"/>
    <w:rsid w:val="001518A0"/>
    <w:rsid w:val="00154388"/>
    <w:rsid w:val="0016057A"/>
    <w:rsid w:val="001679CE"/>
    <w:rsid w:val="00176144"/>
    <w:rsid w:val="00181D84"/>
    <w:rsid w:val="00181DA5"/>
    <w:rsid w:val="00190203"/>
    <w:rsid w:val="001928CD"/>
    <w:rsid w:val="001A1C2A"/>
    <w:rsid w:val="001A1E60"/>
    <w:rsid w:val="001A2DFA"/>
    <w:rsid w:val="001A5C7A"/>
    <w:rsid w:val="001B1C9C"/>
    <w:rsid w:val="001B1FCA"/>
    <w:rsid w:val="001C0C69"/>
    <w:rsid w:val="001C624E"/>
    <w:rsid w:val="001D298C"/>
    <w:rsid w:val="001D6A04"/>
    <w:rsid w:val="001D6A5B"/>
    <w:rsid w:val="001E6028"/>
    <w:rsid w:val="00206034"/>
    <w:rsid w:val="00213D51"/>
    <w:rsid w:val="002212EC"/>
    <w:rsid w:val="00224008"/>
    <w:rsid w:val="00231F1C"/>
    <w:rsid w:val="00247833"/>
    <w:rsid w:val="00250228"/>
    <w:rsid w:val="0025485C"/>
    <w:rsid w:val="00261B27"/>
    <w:rsid w:val="002659E1"/>
    <w:rsid w:val="0027038B"/>
    <w:rsid w:val="00273AF7"/>
    <w:rsid w:val="00274561"/>
    <w:rsid w:val="00274D4B"/>
    <w:rsid w:val="00283B39"/>
    <w:rsid w:val="00286383"/>
    <w:rsid w:val="0029351B"/>
    <w:rsid w:val="002A273E"/>
    <w:rsid w:val="002A2C7D"/>
    <w:rsid w:val="002B4705"/>
    <w:rsid w:val="002D0483"/>
    <w:rsid w:val="002D3579"/>
    <w:rsid w:val="002D5FAE"/>
    <w:rsid w:val="002D7637"/>
    <w:rsid w:val="002E4E30"/>
    <w:rsid w:val="002F60C3"/>
    <w:rsid w:val="00311CE5"/>
    <w:rsid w:val="003121B5"/>
    <w:rsid w:val="00316B72"/>
    <w:rsid w:val="00331595"/>
    <w:rsid w:val="0033374A"/>
    <w:rsid w:val="003337E6"/>
    <w:rsid w:val="003367ED"/>
    <w:rsid w:val="00336B54"/>
    <w:rsid w:val="00342ADF"/>
    <w:rsid w:val="0034342F"/>
    <w:rsid w:val="0037417A"/>
    <w:rsid w:val="00381063"/>
    <w:rsid w:val="00383B3E"/>
    <w:rsid w:val="00387415"/>
    <w:rsid w:val="003B05D0"/>
    <w:rsid w:val="003B1238"/>
    <w:rsid w:val="003B3F55"/>
    <w:rsid w:val="003B6E3B"/>
    <w:rsid w:val="003D153F"/>
    <w:rsid w:val="003E355C"/>
    <w:rsid w:val="003E3D2A"/>
    <w:rsid w:val="003F2B28"/>
    <w:rsid w:val="0041054A"/>
    <w:rsid w:val="0041204A"/>
    <w:rsid w:val="00412210"/>
    <w:rsid w:val="004142D1"/>
    <w:rsid w:val="00415FE4"/>
    <w:rsid w:val="00436E4A"/>
    <w:rsid w:val="004371CC"/>
    <w:rsid w:val="004410C0"/>
    <w:rsid w:val="00447DBB"/>
    <w:rsid w:val="00450A81"/>
    <w:rsid w:val="00451B4C"/>
    <w:rsid w:val="0045228A"/>
    <w:rsid w:val="00460098"/>
    <w:rsid w:val="004712AB"/>
    <w:rsid w:val="00474E9A"/>
    <w:rsid w:val="004812A2"/>
    <w:rsid w:val="0049004D"/>
    <w:rsid w:val="0049635C"/>
    <w:rsid w:val="004A0843"/>
    <w:rsid w:val="004A45F5"/>
    <w:rsid w:val="004B18D6"/>
    <w:rsid w:val="004B1960"/>
    <w:rsid w:val="004B6FDC"/>
    <w:rsid w:val="004C2AFA"/>
    <w:rsid w:val="004C5B74"/>
    <w:rsid w:val="004D4682"/>
    <w:rsid w:val="004D716E"/>
    <w:rsid w:val="004E3FC1"/>
    <w:rsid w:val="00502B2A"/>
    <w:rsid w:val="00506111"/>
    <w:rsid w:val="00507AB6"/>
    <w:rsid w:val="005109B8"/>
    <w:rsid w:val="0051140D"/>
    <w:rsid w:val="00512A23"/>
    <w:rsid w:val="00523882"/>
    <w:rsid w:val="0054202C"/>
    <w:rsid w:val="0054707D"/>
    <w:rsid w:val="00566516"/>
    <w:rsid w:val="005921A9"/>
    <w:rsid w:val="00596354"/>
    <w:rsid w:val="005A7B63"/>
    <w:rsid w:val="005B263F"/>
    <w:rsid w:val="005B3442"/>
    <w:rsid w:val="005B5EBC"/>
    <w:rsid w:val="005B64E4"/>
    <w:rsid w:val="005C4216"/>
    <w:rsid w:val="005E1D4B"/>
    <w:rsid w:val="005E7154"/>
    <w:rsid w:val="005F0746"/>
    <w:rsid w:val="00605C25"/>
    <w:rsid w:val="006110FA"/>
    <w:rsid w:val="00620441"/>
    <w:rsid w:val="00637D33"/>
    <w:rsid w:val="006442E8"/>
    <w:rsid w:val="00645503"/>
    <w:rsid w:val="006602F9"/>
    <w:rsid w:val="0066081E"/>
    <w:rsid w:val="0066216F"/>
    <w:rsid w:val="00662A73"/>
    <w:rsid w:val="0066786B"/>
    <w:rsid w:val="00672987"/>
    <w:rsid w:val="006757C2"/>
    <w:rsid w:val="00675FA8"/>
    <w:rsid w:val="00685EDE"/>
    <w:rsid w:val="006A3DB4"/>
    <w:rsid w:val="006A5C4B"/>
    <w:rsid w:val="006B1B52"/>
    <w:rsid w:val="006B7BC2"/>
    <w:rsid w:val="006D3AA1"/>
    <w:rsid w:val="006D4787"/>
    <w:rsid w:val="006D63B3"/>
    <w:rsid w:val="006E1160"/>
    <w:rsid w:val="006E42BE"/>
    <w:rsid w:val="006E4DEB"/>
    <w:rsid w:val="006E6EB7"/>
    <w:rsid w:val="006F33DC"/>
    <w:rsid w:val="0070162F"/>
    <w:rsid w:val="00706A2E"/>
    <w:rsid w:val="00723990"/>
    <w:rsid w:val="00723D98"/>
    <w:rsid w:val="0072483D"/>
    <w:rsid w:val="007265E0"/>
    <w:rsid w:val="00734C1C"/>
    <w:rsid w:val="00737017"/>
    <w:rsid w:val="00740E02"/>
    <w:rsid w:val="0076357D"/>
    <w:rsid w:val="007655ED"/>
    <w:rsid w:val="00780172"/>
    <w:rsid w:val="00786775"/>
    <w:rsid w:val="00790F54"/>
    <w:rsid w:val="00793934"/>
    <w:rsid w:val="007A19A0"/>
    <w:rsid w:val="007B4D07"/>
    <w:rsid w:val="007B6222"/>
    <w:rsid w:val="007C27C9"/>
    <w:rsid w:val="007C3BCA"/>
    <w:rsid w:val="007E39FA"/>
    <w:rsid w:val="007E5D09"/>
    <w:rsid w:val="007E6F1B"/>
    <w:rsid w:val="008200FD"/>
    <w:rsid w:val="008266E6"/>
    <w:rsid w:val="0083268B"/>
    <w:rsid w:val="00833AC6"/>
    <w:rsid w:val="00870553"/>
    <w:rsid w:val="00874478"/>
    <w:rsid w:val="008A2224"/>
    <w:rsid w:val="008A3A4A"/>
    <w:rsid w:val="008A56B4"/>
    <w:rsid w:val="008A79A6"/>
    <w:rsid w:val="008C3B1F"/>
    <w:rsid w:val="008E4795"/>
    <w:rsid w:val="00900918"/>
    <w:rsid w:val="009268F4"/>
    <w:rsid w:val="00935CEE"/>
    <w:rsid w:val="009436A0"/>
    <w:rsid w:val="00945360"/>
    <w:rsid w:val="00945E34"/>
    <w:rsid w:val="00946B1B"/>
    <w:rsid w:val="00951CCF"/>
    <w:rsid w:val="009545F3"/>
    <w:rsid w:val="00955A0D"/>
    <w:rsid w:val="009621C4"/>
    <w:rsid w:val="00966983"/>
    <w:rsid w:val="00966FE4"/>
    <w:rsid w:val="0097788A"/>
    <w:rsid w:val="009807A4"/>
    <w:rsid w:val="009969EA"/>
    <w:rsid w:val="009A1D11"/>
    <w:rsid w:val="009C0DF4"/>
    <w:rsid w:val="009D0CCC"/>
    <w:rsid w:val="009D5A5E"/>
    <w:rsid w:val="009D64DE"/>
    <w:rsid w:val="009E10CF"/>
    <w:rsid w:val="009E15D8"/>
    <w:rsid w:val="009F591F"/>
    <w:rsid w:val="009F6F60"/>
    <w:rsid w:val="00A0789D"/>
    <w:rsid w:val="00A21948"/>
    <w:rsid w:val="00A22DF4"/>
    <w:rsid w:val="00A257A8"/>
    <w:rsid w:val="00A27C50"/>
    <w:rsid w:val="00A305A6"/>
    <w:rsid w:val="00A46027"/>
    <w:rsid w:val="00A46EC8"/>
    <w:rsid w:val="00A53D46"/>
    <w:rsid w:val="00A7036A"/>
    <w:rsid w:val="00A719B5"/>
    <w:rsid w:val="00A7518B"/>
    <w:rsid w:val="00A75944"/>
    <w:rsid w:val="00A771D2"/>
    <w:rsid w:val="00A83526"/>
    <w:rsid w:val="00AA3845"/>
    <w:rsid w:val="00AA395A"/>
    <w:rsid w:val="00AA71E9"/>
    <w:rsid w:val="00AB045C"/>
    <w:rsid w:val="00AB2735"/>
    <w:rsid w:val="00AC10B9"/>
    <w:rsid w:val="00AC4AA8"/>
    <w:rsid w:val="00AC66DB"/>
    <w:rsid w:val="00AD348B"/>
    <w:rsid w:val="00AE0A44"/>
    <w:rsid w:val="00AE445E"/>
    <w:rsid w:val="00AF6643"/>
    <w:rsid w:val="00AF754D"/>
    <w:rsid w:val="00B0630C"/>
    <w:rsid w:val="00B11DB6"/>
    <w:rsid w:val="00B16F37"/>
    <w:rsid w:val="00B2216F"/>
    <w:rsid w:val="00B22535"/>
    <w:rsid w:val="00B255A1"/>
    <w:rsid w:val="00B25AD1"/>
    <w:rsid w:val="00B26144"/>
    <w:rsid w:val="00B45106"/>
    <w:rsid w:val="00B530A7"/>
    <w:rsid w:val="00B60A2F"/>
    <w:rsid w:val="00B70276"/>
    <w:rsid w:val="00B70DF5"/>
    <w:rsid w:val="00B76450"/>
    <w:rsid w:val="00B81E83"/>
    <w:rsid w:val="00B84E7C"/>
    <w:rsid w:val="00B94048"/>
    <w:rsid w:val="00BA083E"/>
    <w:rsid w:val="00BC20D4"/>
    <w:rsid w:val="00BC7399"/>
    <w:rsid w:val="00BD028E"/>
    <w:rsid w:val="00BE291A"/>
    <w:rsid w:val="00BE4790"/>
    <w:rsid w:val="00BF30E7"/>
    <w:rsid w:val="00C14F21"/>
    <w:rsid w:val="00C220F4"/>
    <w:rsid w:val="00C30640"/>
    <w:rsid w:val="00C31215"/>
    <w:rsid w:val="00C31CA8"/>
    <w:rsid w:val="00C37396"/>
    <w:rsid w:val="00C415C3"/>
    <w:rsid w:val="00C44E32"/>
    <w:rsid w:val="00C55774"/>
    <w:rsid w:val="00C56D86"/>
    <w:rsid w:val="00C602D7"/>
    <w:rsid w:val="00C60DA5"/>
    <w:rsid w:val="00C6163F"/>
    <w:rsid w:val="00C71CBB"/>
    <w:rsid w:val="00C76601"/>
    <w:rsid w:val="00C8643F"/>
    <w:rsid w:val="00CA3FB3"/>
    <w:rsid w:val="00CB4734"/>
    <w:rsid w:val="00CB607A"/>
    <w:rsid w:val="00CC25D3"/>
    <w:rsid w:val="00CC36DA"/>
    <w:rsid w:val="00CC3FFD"/>
    <w:rsid w:val="00CC644A"/>
    <w:rsid w:val="00CE3756"/>
    <w:rsid w:val="00CE3D26"/>
    <w:rsid w:val="00CE5154"/>
    <w:rsid w:val="00CF4E9C"/>
    <w:rsid w:val="00D026E1"/>
    <w:rsid w:val="00D034D8"/>
    <w:rsid w:val="00D07A01"/>
    <w:rsid w:val="00D15632"/>
    <w:rsid w:val="00D36AC1"/>
    <w:rsid w:val="00D41991"/>
    <w:rsid w:val="00D47079"/>
    <w:rsid w:val="00D62D51"/>
    <w:rsid w:val="00D8582B"/>
    <w:rsid w:val="00D91F0D"/>
    <w:rsid w:val="00D93292"/>
    <w:rsid w:val="00D953A5"/>
    <w:rsid w:val="00DA4C9B"/>
    <w:rsid w:val="00DA6038"/>
    <w:rsid w:val="00DB721A"/>
    <w:rsid w:val="00DC3A69"/>
    <w:rsid w:val="00DC772D"/>
    <w:rsid w:val="00DC7BDD"/>
    <w:rsid w:val="00DD336F"/>
    <w:rsid w:val="00DE32BB"/>
    <w:rsid w:val="00DE51F3"/>
    <w:rsid w:val="00DF327A"/>
    <w:rsid w:val="00DF605C"/>
    <w:rsid w:val="00E112DF"/>
    <w:rsid w:val="00E127E7"/>
    <w:rsid w:val="00E1360E"/>
    <w:rsid w:val="00E139E2"/>
    <w:rsid w:val="00E24802"/>
    <w:rsid w:val="00E26C56"/>
    <w:rsid w:val="00E47CE5"/>
    <w:rsid w:val="00E507AE"/>
    <w:rsid w:val="00E5081C"/>
    <w:rsid w:val="00E51328"/>
    <w:rsid w:val="00E517E0"/>
    <w:rsid w:val="00E60295"/>
    <w:rsid w:val="00E65B2E"/>
    <w:rsid w:val="00E731B2"/>
    <w:rsid w:val="00E80CAC"/>
    <w:rsid w:val="00E8279A"/>
    <w:rsid w:val="00E84F23"/>
    <w:rsid w:val="00E852C8"/>
    <w:rsid w:val="00EA0299"/>
    <w:rsid w:val="00EA0C8F"/>
    <w:rsid w:val="00EA2F75"/>
    <w:rsid w:val="00EB0AAE"/>
    <w:rsid w:val="00EB6EDC"/>
    <w:rsid w:val="00EB7FCC"/>
    <w:rsid w:val="00EE5F1C"/>
    <w:rsid w:val="00F11759"/>
    <w:rsid w:val="00F145A5"/>
    <w:rsid w:val="00F21A7C"/>
    <w:rsid w:val="00F26A09"/>
    <w:rsid w:val="00F331E9"/>
    <w:rsid w:val="00F44BFB"/>
    <w:rsid w:val="00F549C1"/>
    <w:rsid w:val="00F54BA8"/>
    <w:rsid w:val="00F550D2"/>
    <w:rsid w:val="00F61C43"/>
    <w:rsid w:val="00F6233B"/>
    <w:rsid w:val="00F65213"/>
    <w:rsid w:val="00F67183"/>
    <w:rsid w:val="00F6737B"/>
    <w:rsid w:val="00F81DB6"/>
    <w:rsid w:val="00F843C5"/>
    <w:rsid w:val="00FA17FD"/>
    <w:rsid w:val="00FA18EF"/>
    <w:rsid w:val="00FA1A8F"/>
    <w:rsid w:val="00FC34E0"/>
    <w:rsid w:val="00FC40FA"/>
    <w:rsid w:val="00FD0163"/>
    <w:rsid w:val="00FE3138"/>
    <w:rsid w:val="00FF35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A429DA8"/>
  <w15:docId w15:val="{6562F6CB-FDD6-4786-9061-D5EC232FD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507AB6"/>
    <w:rPr>
      <w:sz w:val="20"/>
    </w:rPr>
  </w:style>
  <w:style w:type="character" w:customStyle="1" w:styleId="FootnoteTextChar">
    <w:name w:val="Footnote Text Char"/>
    <w:basedOn w:val="DefaultParagraphFont"/>
    <w:link w:val="FootnoteText"/>
    <w:uiPriority w:val="99"/>
    <w:semiHidden/>
    <w:rsid w:val="00507AB6"/>
    <w:rPr>
      <w:lang w:val="en-GB" w:bidi="ar-DZ"/>
    </w:rPr>
  </w:style>
  <w:style w:type="character" w:styleId="FootnoteReference">
    <w:name w:val="footnote reference"/>
    <w:basedOn w:val="DefaultParagraphFont"/>
    <w:uiPriority w:val="99"/>
    <w:semiHidden/>
    <w:unhideWhenUsed/>
    <w:rsid w:val="00507AB6"/>
    <w:rPr>
      <w:vertAlign w:val="superscript"/>
    </w:rPr>
  </w:style>
  <w:style w:type="paragraph" w:styleId="ListParagraph">
    <w:name w:val="List Paragraph"/>
    <w:basedOn w:val="Normal"/>
    <w:uiPriority w:val="34"/>
    <w:qFormat/>
    <w:rsid w:val="000F7292"/>
    <w:pPr>
      <w:ind w:left="720"/>
      <w:contextualSpacing/>
    </w:pPr>
  </w:style>
  <w:style w:type="paragraph" w:styleId="EndnoteText">
    <w:name w:val="endnote text"/>
    <w:basedOn w:val="Normal"/>
    <w:link w:val="EndnoteTextChar"/>
    <w:uiPriority w:val="99"/>
    <w:semiHidden/>
    <w:unhideWhenUsed/>
    <w:rsid w:val="00F67183"/>
    <w:rPr>
      <w:sz w:val="20"/>
    </w:rPr>
  </w:style>
  <w:style w:type="character" w:customStyle="1" w:styleId="EndnoteTextChar">
    <w:name w:val="Endnote Text Char"/>
    <w:basedOn w:val="DefaultParagraphFont"/>
    <w:link w:val="EndnoteText"/>
    <w:uiPriority w:val="99"/>
    <w:semiHidden/>
    <w:rsid w:val="00F67183"/>
    <w:rPr>
      <w:lang w:val="en-GB" w:bidi="ar-DZ"/>
    </w:rPr>
  </w:style>
  <w:style w:type="character" w:styleId="EndnoteReference">
    <w:name w:val="endnote reference"/>
    <w:basedOn w:val="DefaultParagraphFont"/>
    <w:uiPriority w:val="99"/>
    <w:semiHidden/>
    <w:unhideWhenUsed/>
    <w:rsid w:val="00F67183"/>
    <w:rPr>
      <w:vertAlign w:val="superscript"/>
    </w:rPr>
  </w:style>
  <w:style w:type="table" w:customStyle="1" w:styleId="TableGrid10">
    <w:name w:val="Table Grid1"/>
    <w:basedOn w:val="TableNormal"/>
    <w:next w:val="TableGrid"/>
    <w:uiPriority w:val="59"/>
    <w:rsid w:val="005114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45F3"/>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49532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di.Ghazaly\Downloads\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UNEP/OzL.Pro/ExCom/83/33</Document_x0020_Number>
    <DocumentType xmlns="48d2d36d-b4e3-478b-a344-cdbeebaca89a">Pre-session</DocumentType>
  </documentManagement>
</p:properties>
</file>

<file path=customXml/itemProps1.xml><?xml version="1.0" encoding="utf-8"?>
<ds:datastoreItem xmlns:ds="http://schemas.openxmlformats.org/officeDocument/2006/customXml" ds:itemID="{3D8C5DA3-8565-455E-BE98-42F4FE06946F}"/>
</file>

<file path=customXml/itemProps2.xml><?xml version="1.0" encoding="utf-8"?>
<ds:datastoreItem xmlns:ds="http://schemas.openxmlformats.org/officeDocument/2006/customXml" ds:itemID="{B498867C-0CD2-499E-B7FB-6D1C75C8F7C0}"/>
</file>

<file path=customXml/itemProps3.xml><?xml version="1.0" encoding="utf-8"?>
<ds:datastoreItem xmlns:ds="http://schemas.openxmlformats.org/officeDocument/2006/customXml" ds:itemID="{DDDDDEF5-B1A7-4A69-B12B-F62FE12D6737}"/>
</file>

<file path=customXml/itemProps4.xml><?xml version="1.0" encoding="utf-8"?>
<ds:datastoreItem xmlns:ds="http://schemas.openxmlformats.org/officeDocument/2006/customXml" ds:itemID="{12A1F795-37C2-4E31-9709-979DFDBBFBA7}"/>
</file>

<file path=docProps/app.xml><?xml version="1.0" encoding="utf-8"?>
<Properties xmlns="http://schemas.openxmlformats.org/officeDocument/2006/extended-properties" xmlns:vt="http://schemas.openxmlformats.org/officeDocument/2006/docPropsVTypes">
  <Template>A81-template</Template>
  <TotalTime>175</TotalTime>
  <Pages>8</Pages>
  <Words>2764</Words>
  <Characters>15395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مقترح مشروع: موزامبيق</vt:lpstr>
    </vt:vector>
  </TitlesOfParts>
  <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موزامبيق</dc:title>
  <cp:lastModifiedBy>HBE</cp:lastModifiedBy>
  <cp:revision>11</cp:revision>
  <cp:lastPrinted>2019-05-09T13:31:00Z</cp:lastPrinted>
  <dcterms:created xsi:type="dcterms:W3CDTF">2019-05-07T18:42:00Z</dcterms:created>
  <dcterms:modified xsi:type="dcterms:W3CDTF">2019-05-22T21:31:00Z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UNEP/OzL.Pro/ExCom/83/33</vt:lpwstr>
  </property>
  <property fmtid="{D5CDD505-2E9C-101B-9397-08002B2CF9AE}" pid="3" name="Revision date">
    <vt:lpwstr>5/4/2019</vt:lpwstr>
  </property>
  <property fmtid="{D5CDD505-2E9C-101B-9397-08002B2CF9AE}" pid="4" name="ContentTypeId">
    <vt:lpwstr>0x01010033ECB1EDD0319C4599A58600013659D4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