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792" w:type="dxa"/>
        <w:tblInd w:w="-432" w:type="dxa"/>
        <w:tblLayout w:type="fixed"/>
        <w:tblLook w:val="0000" w:firstRow="0" w:lastRow="0" w:firstColumn="0" w:lastColumn="0" w:noHBand="0" w:noVBand="0"/>
      </w:tblPr>
      <w:tblGrid>
        <w:gridCol w:w="2052"/>
        <w:gridCol w:w="3870"/>
        <w:gridCol w:w="3870"/>
      </w:tblGrid>
      <w:tr w:rsidR="00103AB1" w:rsidRPr="00D36911" w14:paraId="7257EFAF" w14:textId="77777777" w:rsidTr="00103AB1">
        <w:trPr>
          <w:trHeight w:val="720"/>
        </w:trPr>
        <w:tc>
          <w:tcPr>
            <w:tcW w:w="5922" w:type="dxa"/>
            <w:gridSpan w:val="2"/>
            <w:tcBorders>
              <w:bottom w:val="single" w:sz="18" w:space="0" w:color="auto"/>
            </w:tcBorders>
          </w:tcPr>
          <w:p w14:paraId="0B7C2D34" w14:textId="77777777" w:rsidR="00103AB1" w:rsidRPr="00D3691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D36911">
              <w:rPr>
                <w:rFonts w:ascii="Univers" w:hAnsi="Univers"/>
                <w:b/>
                <w:sz w:val="28"/>
                <w:szCs w:val="28"/>
                <w:lang w:val="fr-FR"/>
              </w:rPr>
              <w:t>NATIONS</w:t>
            </w:r>
          </w:p>
          <w:p w14:paraId="35DEEA8D" w14:textId="77777777" w:rsidR="00103AB1" w:rsidRPr="00D3691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D36911">
              <w:rPr>
                <w:rFonts w:ascii="Univers" w:hAnsi="Univers"/>
                <w:b/>
                <w:sz w:val="28"/>
                <w:szCs w:val="28"/>
                <w:lang w:val="fr-FR"/>
              </w:rPr>
              <w:t xml:space="preserve">UNIES </w:t>
            </w:r>
          </w:p>
        </w:tc>
        <w:tc>
          <w:tcPr>
            <w:tcW w:w="3870" w:type="dxa"/>
            <w:tcBorders>
              <w:bottom w:val="single" w:sz="18" w:space="0" w:color="auto"/>
            </w:tcBorders>
          </w:tcPr>
          <w:p w14:paraId="43D8E1B7" w14:textId="77777777" w:rsidR="00103AB1" w:rsidRPr="00D36911" w:rsidRDefault="00103AB1" w:rsidP="00AA523A">
            <w:pPr>
              <w:tabs>
                <w:tab w:val="left" w:pos="3010"/>
              </w:tabs>
              <w:jc w:val="center"/>
              <w:rPr>
                <w:sz w:val="52"/>
                <w:szCs w:val="52"/>
                <w:lang w:val="fr-FR"/>
              </w:rPr>
            </w:pPr>
            <w:r w:rsidRPr="00D36911">
              <w:rPr>
                <w:rFonts w:ascii="Univers Bold" w:hAnsi="Univers Bold"/>
                <w:b/>
                <w:sz w:val="72"/>
                <w:lang w:val="fr-FR"/>
              </w:rPr>
              <w:t xml:space="preserve">          EP</w:t>
            </w:r>
          </w:p>
        </w:tc>
      </w:tr>
      <w:tr w:rsidR="00103AB1" w:rsidRPr="00D36911" w14:paraId="7713B86D" w14:textId="77777777" w:rsidTr="00103A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052" w:type="dxa"/>
            <w:tcBorders>
              <w:top w:val="nil"/>
              <w:left w:val="nil"/>
              <w:bottom w:val="single" w:sz="36" w:space="0" w:color="auto"/>
              <w:right w:val="nil"/>
            </w:tcBorders>
          </w:tcPr>
          <w:p w14:paraId="32931458" w14:textId="77777777" w:rsidR="00103AB1" w:rsidRPr="00D36911" w:rsidRDefault="00103AB1" w:rsidP="00AA523A">
            <w:pPr>
              <w:spacing w:before="120"/>
              <w:rPr>
                <w:lang w:val="fr-FR"/>
              </w:rPr>
            </w:pPr>
            <w:r w:rsidRPr="00D36911">
              <w:rPr>
                <w:noProof/>
                <w:lang w:val="fr-FR" w:eastAsia="en-CA"/>
              </w:rPr>
              <w:drawing>
                <wp:anchor distT="0" distB="0" distL="114300" distR="114300" simplePos="0" relativeHeight="251659264" behindDoc="0" locked="0" layoutInCell="1" allowOverlap="1" wp14:anchorId="25AAAB3A" wp14:editId="1F778C64">
                  <wp:simplePos x="0" y="0"/>
                  <wp:positionH relativeFrom="column">
                    <wp:posOffset>134197</wp:posOffset>
                  </wp:positionH>
                  <wp:positionV relativeFrom="paragraph">
                    <wp:posOffset>828675</wp:posOffset>
                  </wp:positionV>
                  <wp:extent cx="672769" cy="660400"/>
                  <wp:effectExtent l="0" t="0" r="0" b="635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672769" cy="660400"/>
                          </a:xfrm>
                          <a:prstGeom prst="rect">
                            <a:avLst/>
                          </a:prstGeom>
                          <a:noFill/>
                        </pic:spPr>
                      </pic:pic>
                    </a:graphicData>
                  </a:graphic>
                  <wp14:sizeRelH relativeFrom="margin">
                    <wp14:pctWidth>0</wp14:pctWidth>
                  </wp14:sizeRelH>
                  <wp14:sizeRelV relativeFrom="margin">
                    <wp14:pctHeight>0</wp14:pctHeight>
                  </wp14:sizeRelV>
                </wp:anchor>
              </w:drawing>
            </w:r>
            <w:r w:rsidRPr="00D36911">
              <w:rPr>
                <w:noProof/>
                <w:lang w:val="fr-FR" w:eastAsia="en-CA"/>
              </w:rPr>
              <w:drawing>
                <wp:anchor distT="0" distB="0" distL="114300" distR="114300" simplePos="0" relativeHeight="251660288" behindDoc="1" locked="0" layoutInCell="0" allowOverlap="1" wp14:anchorId="48519445" wp14:editId="7CB200E4">
                  <wp:simplePos x="0" y="0"/>
                  <wp:positionH relativeFrom="column">
                    <wp:posOffset>100965</wp:posOffset>
                  </wp:positionH>
                  <wp:positionV relativeFrom="paragraph">
                    <wp:posOffset>111125</wp:posOffset>
                  </wp:positionV>
                  <wp:extent cx="703580" cy="676205"/>
                  <wp:effectExtent l="0" t="0" r="127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03580" cy="676205"/>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4F8052E7" w14:textId="77777777" w:rsidR="00103AB1" w:rsidRPr="00D3691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08F94715" w14:textId="77777777" w:rsidR="00103AB1" w:rsidRPr="00D3691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D36911">
              <w:rPr>
                <w:rFonts w:ascii="Univers" w:hAnsi="Univers"/>
                <w:b/>
                <w:sz w:val="32"/>
                <w:lang w:val="fr-FR"/>
              </w:rPr>
              <w:t>Programme des</w:t>
            </w:r>
          </w:p>
          <w:p w14:paraId="5E2897F7" w14:textId="77777777" w:rsidR="00103AB1" w:rsidRPr="00D36911" w:rsidRDefault="00103AB1" w:rsidP="00AA523A">
            <w:pPr>
              <w:rPr>
                <w:rFonts w:ascii="Univers" w:hAnsi="Univers"/>
                <w:b/>
                <w:sz w:val="32"/>
                <w:lang w:val="fr-FR"/>
              </w:rPr>
            </w:pPr>
            <w:r w:rsidRPr="00D36911">
              <w:rPr>
                <w:rFonts w:ascii="Univers" w:hAnsi="Univers"/>
                <w:b/>
                <w:sz w:val="32"/>
                <w:lang w:val="fr-FR"/>
              </w:rPr>
              <w:t>Nations Unies pour</w:t>
            </w:r>
          </w:p>
          <w:p w14:paraId="565AC66E" w14:textId="77777777" w:rsidR="00103AB1" w:rsidRPr="00D36911" w:rsidRDefault="00103AB1" w:rsidP="00AA523A">
            <w:pPr>
              <w:rPr>
                <w:rFonts w:ascii="Univers" w:hAnsi="Univers"/>
                <w:b/>
                <w:sz w:val="32"/>
                <w:lang w:val="fr-FR"/>
              </w:rPr>
            </w:pPr>
            <w:proofErr w:type="gramStart"/>
            <w:r w:rsidRPr="00D36911">
              <w:rPr>
                <w:rFonts w:ascii="Univers" w:hAnsi="Univers"/>
                <w:b/>
                <w:sz w:val="32"/>
                <w:lang w:val="fr-FR"/>
              </w:rPr>
              <w:t>l’environnement</w:t>
            </w:r>
            <w:proofErr w:type="gramEnd"/>
          </w:p>
        </w:tc>
        <w:tc>
          <w:tcPr>
            <w:tcW w:w="3870" w:type="dxa"/>
            <w:tcBorders>
              <w:top w:val="nil"/>
              <w:left w:val="nil"/>
              <w:bottom w:val="single" w:sz="36" w:space="0" w:color="auto"/>
              <w:right w:val="nil"/>
            </w:tcBorders>
          </w:tcPr>
          <w:p w14:paraId="737B52C8" w14:textId="77777777" w:rsidR="00103AB1" w:rsidRPr="00D36911" w:rsidRDefault="00103AB1" w:rsidP="00AA523A">
            <w:pPr>
              <w:rPr>
                <w:lang w:val="fr-FR"/>
              </w:rPr>
            </w:pPr>
          </w:p>
          <w:p w14:paraId="5D23C747" w14:textId="77777777" w:rsidR="00103AB1" w:rsidRPr="00D36911" w:rsidRDefault="00103AB1" w:rsidP="00AA523A">
            <w:pPr>
              <w:rPr>
                <w:lang w:val="fr-FR"/>
              </w:rPr>
            </w:pPr>
            <w:proofErr w:type="spellStart"/>
            <w:r w:rsidRPr="00D36911">
              <w:rPr>
                <w:lang w:val="fr-FR"/>
              </w:rPr>
              <w:t>Distr</w:t>
            </w:r>
            <w:proofErr w:type="spellEnd"/>
            <w:r w:rsidRPr="00D36911">
              <w:rPr>
                <w:lang w:val="fr-FR"/>
              </w:rPr>
              <w:t>.</w:t>
            </w:r>
          </w:p>
          <w:p w14:paraId="40A0DC1D" w14:textId="77777777" w:rsidR="00103AB1" w:rsidRPr="00D36911" w:rsidRDefault="00103AB1" w:rsidP="00AA523A">
            <w:pPr>
              <w:rPr>
                <w:lang w:val="fr-FR"/>
              </w:rPr>
            </w:pPr>
            <w:r w:rsidRPr="00D36911">
              <w:rPr>
                <w:lang w:val="fr-FR"/>
              </w:rPr>
              <w:t>GÉNÉRALE</w:t>
            </w:r>
          </w:p>
          <w:p w14:paraId="76291EE5" w14:textId="77777777" w:rsidR="00103AB1" w:rsidRPr="00D36911" w:rsidRDefault="00103AB1" w:rsidP="00AA523A">
            <w:pPr>
              <w:rPr>
                <w:lang w:val="fr-FR"/>
              </w:rPr>
            </w:pPr>
          </w:p>
          <w:p w14:paraId="229339A5" w14:textId="7E0BB29C" w:rsidR="00103AB1" w:rsidRPr="00D36911" w:rsidRDefault="00103AB1" w:rsidP="00AA523A">
            <w:pPr>
              <w:rPr>
                <w:lang w:val="fr-FR"/>
              </w:rPr>
            </w:pPr>
            <w:r w:rsidRPr="00D36911">
              <w:rPr>
                <w:lang w:val="fr-FR"/>
              </w:rPr>
              <w:fldChar w:fldCharType="begin"/>
            </w:r>
            <w:r w:rsidRPr="00D36911">
              <w:rPr>
                <w:lang w:val="fr-FR"/>
              </w:rPr>
              <w:instrText xml:space="preserve"> DOCPROPERTY "Document number"  \* MERGEFORMAT </w:instrText>
            </w:r>
            <w:r w:rsidRPr="00D36911">
              <w:rPr>
                <w:lang w:val="fr-FR"/>
              </w:rPr>
              <w:fldChar w:fldCharType="separate"/>
            </w:r>
            <w:r w:rsidR="007277C0" w:rsidRPr="00D36911">
              <w:rPr>
                <w:lang w:val="fr-FR"/>
              </w:rPr>
              <w:t>UNEP/</w:t>
            </w:r>
            <w:proofErr w:type="spellStart"/>
            <w:r w:rsidR="007277C0" w:rsidRPr="00D36911">
              <w:rPr>
                <w:lang w:val="fr-FR"/>
              </w:rPr>
              <w:t>OzL.Pro</w:t>
            </w:r>
            <w:proofErr w:type="spellEnd"/>
            <w:r w:rsidR="007277C0" w:rsidRPr="00D36911">
              <w:rPr>
                <w:lang w:val="fr-FR"/>
              </w:rPr>
              <w:t>/</w:t>
            </w:r>
            <w:proofErr w:type="spellStart"/>
            <w:r w:rsidR="007277C0" w:rsidRPr="00D36911">
              <w:rPr>
                <w:lang w:val="fr-FR"/>
              </w:rPr>
              <w:t>ExCom</w:t>
            </w:r>
            <w:proofErr w:type="spellEnd"/>
            <w:r w:rsidR="007277C0" w:rsidRPr="00D36911">
              <w:rPr>
                <w:lang w:val="fr-FR"/>
              </w:rPr>
              <w:t>/95</w:t>
            </w:r>
            <w:r w:rsidR="009D36D2">
              <w:rPr>
                <w:lang w:val="fr-FR"/>
              </w:rPr>
              <w:t>/49</w:t>
            </w:r>
            <w:r w:rsidRPr="00D36911">
              <w:rPr>
                <w:lang w:val="fr-FR"/>
              </w:rPr>
              <w:fldChar w:fldCharType="end"/>
            </w:r>
          </w:p>
          <w:p w14:paraId="05172B90" w14:textId="49378982" w:rsidR="00103AB1" w:rsidRPr="00D36911" w:rsidRDefault="00103AB1" w:rsidP="00AA523A">
            <w:pPr>
              <w:rPr>
                <w:lang w:val="fr-FR"/>
              </w:rPr>
            </w:pPr>
            <w:r w:rsidRPr="00D36911">
              <w:rPr>
                <w:lang w:val="fr-FR"/>
              </w:rPr>
              <w:t>1</w:t>
            </w:r>
            <w:r w:rsidR="00C90795" w:rsidRPr="00D36911">
              <w:rPr>
                <w:lang w:val="fr-FR"/>
              </w:rPr>
              <w:t>4 novembre</w:t>
            </w:r>
            <w:r w:rsidRPr="00D36911">
              <w:rPr>
                <w:lang w:val="fr-FR"/>
              </w:rPr>
              <w:t xml:space="preserve"> 2024</w:t>
            </w:r>
          </w:p>
          <w:p w14:paraId="3BCB088C" w14:textId="671C1176" w:rsidR="00103AB1" w:rsidRPr="00D36911" w:rsidRDefault="00103AB1" w:rsidP="009E5FF9">
            <w:pPr>
              <w:rPr>
                <w:lang w:val="fr-FR"/>
              </w:rPr>
            </w:pPr>
            <w:r w:rsidRPr="00D36911">
              <w:rPr>
                <w:caps/>
                <w:lang w:val="fr-FR"/>
              </w:rPr>
              <w:br/>
              <w:t>FRANÇAIS</w:t>
            </w:r>
            <w:r w:rsidR="009E5FF9" w:rsidRPr="00D36911">
              <w:rPr>
                <w:caps/>
                <w:lang w:val="fr-FR"/>
              </w:rPr>
              <w:br/>
            </w:r>
            <w:r w:rsidRPr="00D36911">
              <w:rPr>
                <w:lang w:val="fr-FR"/>
              </w:rPr>
              <w:t>ORIGINAL</w:t>
            </w:r>
            <w:r w:rsidR="00FB345F">
              <w:rPr>
                <w:lang w:val="fr-FR"/>
              </w:rPr>
              <w:t> </w:t>
            </w:r>
            <w:r w:rsidRPr="00D36911">
              <w:rPr>
                <w:lang w:val="fr-FR"/>
              </w:rPr>
              <w:t>: ANGLAIS</w:t>
            </w:r>
          </w:p>
        </w:tc>
      </w:tr>
    </w:tbl>
    <w:p w14:paraId="4A971812" w14:textId="77777777" w:rsidR="00103AB1" w:rsidRPr="00D36911" w:rsidRDefault="00103AB1" w:rsidP="00103AB1">
      <w:pPr>
        <w:jc w:val="left"/>
        <w:rPr>
          <w:lang w:val="fr-FR"/>
        </w:rPr>
      </w:pPr>
      <w:r w:rsidRPr="00D36911">
        <w:rPr>
          <w:lang w:val="fr-FR"/>
        </w:rPr>
        <w:t xml:space="preserve">COMITÉ EXÉCUTIF </w:t>
      </w:r>
      <w:r w:rsidRPr="00D36911">
        <w:rPr>
          <w:lang w:val="fr-FR"/>
        </w:rPr>
        <w:br/>
        <w:t xml:space="preserve">  DU FONDS MULTILATÉRAL AUX FINS </w:t>
      </w:r>
      <w:r w:rsidRPr="00D36911">
        <w:rPr>
          <w:lang w:val="fr-FR"/>
        </w:rPr>
        <w:br/>
        <w:t xml:space="preserve">  D’APPLICATION DU PROTOCOLE DE MONTRÉAL</w:t>
      </w:r>
      <w:r w:rsidRPr="00D36911">
        <w:rPr>
          <w:lang w:val="fr-FR"/>
        </w:rPr>
        <w:br/>
        <w:t>Quatre-vingt-quinzième réunion</w:t>
      </w:r>
    </w:p>
    <w:p w14:paraId="218348BA" w14:textId="76E899E4" w:rsidR="00103AB1" w:rsidRPr="00D36911" w:rsidRDefault="00103AB1" w:rsidP="00103AB1">
      <w:pPr>
        <w:jc w:val="left"/>
        <w:rPr>
          <w:lang w:val="fr-FR"/>
        </w:rPr>
      </w:pPr>
      <w:r w:rsidRPr="00D36911">
        <w:rPr>
          <w:lang w:val="fr-FR"/>
        </w:rPr>
        <w:t xml:space="preserve">Montréal, 4 </w:t>
      </w:r>
      <w:r w:rsidR="002630FB">
        <w:rPr>
          <w:lang w:val="fr-FR"/>
        </w:rPr>
        <w:noBreakHyphen/>
      </w:r>
      <w:r w:rsidRPr="00D36911">
        <w:rPr>
          <w:lang w:val="fr-FR"/>
        </w:rPr>
        <w:t xml:space="preserve"> </w:t>
      </w:r>
      <w:r w:rsidR="00DD3B37" w:rsidRPr="00D36911">
        <w:rPr>
          <w:lang w:val="fr-FR"/>
        </w:rPr>
        <w:t>8</w:t>
      </w:r>
      <w:r w:rsidRPr="00D36911">
        <w:rPr>
          <w:lang w:val="fr-FR"/>
        </w:rPr>
        <w:t xml:space="preserve"> </w:t>
      </w:r>
      <w:r w:rsidR="00FE1FA0" w:rsidRPr="00D36911">
        <w:rPr>
          <w:lang w:val="fr-FR"/>
        </w:rPr>
        <w:t xml:space="preserve">décembre </w:t>
      </w:r>
      <w:r w:rsidRPr="00D36911">
        <w:rPr>
          <w:lang w:val="fr-FR"/>
        </w:rPr>
        <w:t>2024</w:t>
      </w:r>
    </w:p>
    <w:p w14:paraId="4489C769" w14:textId="15677F60" w:rsidR="00103AB1" w:rsidRPr="00D36911" w:rsidRDefault="00103AB1" w:rsidP="00103AB1">
      <w:pPr>
        <w:jc w:val="left"/>
        <w:rPr>
          <w:lang w:val="fr-FR"/>
        </w:rPr>
      </w:pPr>
      <w:r w:rsidRPr="00D36911">
        <w:rPr>
          <w:lang w:val="fr-FR"/>
        </w:rPr>
        <w:t xml:space="preserve">Point </w:t>
      </w:r>
      <w:r w:rsidR="003D1317" w:rsidRPr="00D36911">
        <w:rPr>
          <w:lang w:val="fr-FR"/>
        </w:rPr>
        <w:t>9</w:t>
      </w:r>
      <w:r w:rsidR="00217874">
        <w:rPr>
          <w:lang w:val="fr-FR"/>
        </w:rPr>
        <w:t>(</w:t>
      </w:r>
      <w:r w:rsidR="003D1317" w:rsidRPr="00D36911">
        <w:rPr>
          <w:lang w:val="fr-FR"/>
        </w:rPr>
        <w:t>d)</w:t>
      </w:r>
      <w:r w:rsidRPr="00D36911">
        <w:rPr>
          <w:lang w:val="fr-FR"/>
        </w:rPr>
        <w:t xml:space="preserve"> de l'ordre du jour provisoire</w:t>
      </w:r>
      <w:r w:rsidRPr="00D36911">
        <w:rPr>
          <w:rStyle w:val="Rimandonotaapidipagina"/>
          <w:lang w:val="fr-FR"/>
        </w:rPr>
        <w:footnoteReference w:id="1"/>
      </w:r>
    </w:p>
    <w:p w14:paraId="74B3D7B1" w14:textId="77777777" w:rsidR="00C15867" w:rsidRPr="00D36911" w:rsidRDefault="00C15867" w:rsidP="00CA59FB">
      <w:pPr>
        <w:jc w:val="left"/>
        <w:rPr>
          <w:lang w:val="fr-FR"/>
        </w:rPr>
      </w:pPr>
    </w:p>
    <w:p w14:paraId="32668542" w14:textId="77777777" w:rsidR="009145E4" w:rsidRPr="00D36911" w:rsidRDefault="009145E4" w:rsidP="009657DB">
      <w:pPr>
        <w:pStyle w:val="Titolo1"/>
        <w:numPr>
          <w:ilvl w:val="0"/>
          <w:numId w:val="0"/>
        </w:numPr>
        <w:spacing w:after="0"/>
        <w:rPr>
          <w:lang w:val="fr-FR"/>
        </w:rPr>
      </w:pPr>
    </w:p>
    <w:p w14:paraId="2212F471" w14:textId="77777777" w:rsidR="00066CE8" w:rsidRPr="00D36911" w:rsidRDefault="00066CE8" w:rsidP="009657DB">
      <w:pPr>
        <w:jc w:val="left"/>
        <w:rPr>
          <w:lang w:val="fr-FR"/>
        </w:rPr>
      </w:pPr>
    </w:p>
    <w:p w14:paraId="4C38671F" w14:textId="77777777" w:rsidR="004E7F9C" w:rsidRPr="00D36911" w:rsidRDefault="004E7F9C" w:rsidP="009657DB">
      <w:pPr>
        <w:pStyle w:val="Title1"/>
        <w:jc w:val="left"/>
        <w:rPr>
          <w:b w:val="0"/>
          <w:lang w:val="fr-FR"/>
        </w:rPr>
      </w:pPr>
    </w:p>
    <w:p w14:paraId="288340BD" w14:textId="6A381BD8" w:rsidR="001E7B79" w:rsidRPr="00D36911" w:rsidRDefault="00E64009" w:rsidP="001E7B79">
      <w:pPr>
        <w:jc w:val="center"/>
        <w:rPr>
          <w:b/>
          <w:lang w:val="fr-FR"/>
        </w:rPr>
      </w:pPr>
      <w:r w:rsidRPr="00D36911">
        <w:rPr>
          <w:b/>
          <w:bCs/>
          <w:lang w:val="fr-FR"/>
        </w:rPr>
        <w:t>PROPOSITION DE PROJET</w:t>
      </w:r>
      <w:r w:rsidR="00F84936" w:rsidRPr="00D36911">
        <w:rPr>
          <w:b/>
          <w:bCs/>
          <w:lang w:val="fr-FR"/>
        </w:rPr>
        <w:t> :</w:t>
      </w:r>
      <w:r w:rsidRPr="00D36911">
        <w:rPr>
          <w:b/>
          <w:bCs/>
          <w:lang w:val="fr-FR"/>
        </w:rPr>
        <w:t xml:space="preserve"> </w:t>
      </w:r>
      <w:r w:rsidR="001E7B79" w:rsidRPr="00D36911">
        <w:rPr>
          <w:b/>
          <w:lang w:val="fr-FR"/>
        </w:rPr>
        <w:t>CONGO (</w:t>
      </w:r>
      <w:r w:rsidRPr="00D36911">
        <w:rPr>
          <w:b/>
          <w:lang w:val="fr-FR"/>
        </w:rPr>
        <w:t>LE</w:t>
      </w:r>
      <w:r w:rsidR="001E7B79" w:rsidRPr="00D36911">
        <w:rPr>
          <w:b/>
          <w:lang w:val="fr-FR"/>
        </w:rPr>
        <w:t>)</w:t>
      </w:r>
    </w:p>
    <w:p w14:paraId="4E575F9C" w14:textId="77777777" w:rsidR="001E7B79" w:rsidRPr="00D36911" w:rsidRDefault="001E7B79" w:rsidP="001E7B79">
      <w:pPr>
        <w:rPr>
          <w:lang w:val="fr-FR"/>
        </w:rPr>
      </w:pPr>
    </w:p>
    <w:p w14:paraId="08FBD26B" w14:textId="77777777" w:rsidR="001E7B79" w:rsidRPr="00D36911" w:rsidRDefault="001E7B79" w:rsidP="001E7B79">
      <w:pPr>
        <w:rPr>
          <w:lang w:val="fr-FR"/>
        </w:rPr>
      </w:pPr>
    </w:p>
    <w:p w14:paraId="2EF626DD" w14:textId="284DCDD0" w:rsidR="002A2D0A" w:rsidRPr="00D36911" w:rsidRDefault="002A2D0A" w:rsidP="002A2D0A">
      <w:pPr>
        <w:ind w:firstLine="720"/>
        <w:rPr>
          <w:lang w:val="fr-FR"/>
        </w:rPr>
      </w:pPr>
      <w:r w:rsidRPr="00D36911">
        <w:rPr>
          <w:lang w:val="fr-FR"/>
        </w:rPr>
        <w:t>Le présent document comporte les observations et la recommandation du Secrétariat sur la proposition de projet suivante</w:t>
      </w:r>
      <w:r w:rsidR="00F84936" w:rsidRPr="00D36911">
        <w:rPr>
          <w:lang w:val="fr-FR"/>
        </w:rPr>
        <w:t> :</w:t>
      </w:r>
    </w:p>
    <w:p w14:paraId="60E07739" w14:textId="6B7194C4" w:rsidR="001E7B79" w:rsidRPr="00D36911" w:rsidRDefault="00BA6604" w:rsidP="001E7B79">
      <w:pPr>
        <w:spacing w:before="240" w:after="240"/>
        <w:rPr>
          <w:u w:val="single"/>
          <w:lang w:val="fr-FR"/>
        </w:rPr>
      </w:pPr>
      <w:r>
        <w:rPr>
          <w:u w:val="single"/>
          <w:lang w:val="fr-FR"/>
        </w:rPr>
        <w:t>Élimination</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2737"/>
        <w:gridCol w:w="1803"/>
      </w:tblGrid>
      <w:tr w:rsidR="001E7B79" w:rsidRPr="00D36911" w14:paraId="130F6523" w14:textId="77777777" w:rsidTr="00A91ABA">
        <w:tc>
          <w:tcPr>
            <w:tcW w:w="4820" w:type="dxa"/>
          </w:tcPr>
          <w:p w14:paraId="1E4AAFBC" w14:textId="347FBF72" w:rsidR="001E7B79" w:rsidRPr="00D36911" w:rsidRDefault="00EF51C7" w:rsidP="001E7B79">
            <w:pPr>
              <w:numPr>
                <w:ilvl w:val="0"/>
                <w:numId w:val="28"/>
              </w:numPr>
              <w:ind w:left="337" w:hanging="447"/>
              <w:contextualSpacing/>
              <w:rPr>
                <w:lang w:val="fr-FR"/>
              </w:rPr>
            </w:pPr>
            <w:r w:rsidRPr="00D36911">
              <w:rPr>
                <w:lang w:val="fr-FR"/>
              </w:rPr>
              <w:t>Plan de gestion de l’élimination des HCFC (phase II, première tranche</w:t>
            </w:r>
            <w:r w:rsidR="001E7B79" w:rsidRPr="00D36911">
              <w:rPr>
                <w:lang w:val="fr-FR"/>
              </w:rPr>
              <w:t>)</w:t>
            </w:r>
          </w:p>
        </w:tc>
        <w:tc>
          <w:tcPr>
            <w:tcW w:w="2737" w:type="dxa"/>
          </w:tcPr>
          <w:p w14:paraId="32447399" w14:textId="5318E7D6" w:rsidR="001E7B79" w:rsidRPr="00D36911" w:rsidRDefault="00AD58A3" w:rsidP="001E7B79">
            <w:pPr>
              <w:jc w:val="center"/>
              <w:rPr>
                <w:lang w:val="fr-FR"/>
              </w:rPr>
            </w:pPr>
            <w:r w:rsidRPr="00D36911">
              <w:rPr>
                <w:lang w:val="fr-FR"/>
              </w:rPr>
              <w:t>PNUE et ONUDI</w:t>
            </w:r>
          </w:p>
        </w:tc>
        <w:tc>
          <w:tcPr>
            <w:tcW w:w="1803" w:type="dxa"/>
          </w:tcPr>
          <w:p w14:paraId="0713862F" w14:textId="1C687EF3" w:rsidR="001E7B79" w:rsidRPr="00D36911" w:rsidRDefault="00742106" w:rsidP="001E7B79">
            <w:pPr>
              <w:ind w:left="347"/>
              <w:jc w:val="center"/>
              <w:rPr>
                <w:lang w:val="fr-FR"/>
              </w:rPr>
            </w:pPr>
            <w:r w:rsidRPr="00D36911">
              <w:rPr>
                <w:lang w:val="fr-FR"/>
              </w:rPr>
              <w:t>Examen individuel</w:t>
            </w:r>
          </w:p>
        </w:tc>
      </w:tr>
    </w:tbl>
    <w:p w14:paraId="50A79BB2" w14:textId="77777777" w:rsidR="001E7B79" w:rsidRPr="00D36911" w:rsidRDefault="001E7B79" w:rsidP="001E7B79">
      <w:pPr>
        <w:rPr>
          <w:lang w:val="fr-FR"/>
        </w:rPr>
      </w:pPr>
    </w:p>
    <w:p w14:paraId="490CED68" w14:textId="77777777" w:rsidR="001E7B79" w:rsidRPr="00D36911" w:rsidRDefault="001E7B79" w:rsidP="001E7B79">
      <w:pPr>
        <w:rPr>
          <w:lang w:val="fr-FR"/>
        </w:rPr>
      </w:pPr>
    </w:p>
    <w:p w14:paraId="0FFC7E49" w14:textId="77777777" w:rsidR="001E7B79" w:rsidRPr="00D36911" w:rsidRDefault="001E7B79" w:rsidP="001E7B79">
      <w:pPr>
        <w:rPr>
          <w:lang w:val="fr-FR"/>
        </w:rPr>
      </w:pPr>
    </w:p>
    <w:p w14:paraId="64855F47" w14:textId="77777777" w:rsidR="001E7B79" w:rsidRPr="00D36911" w:rsidRDefault="001E7B79" w:rsidP="001E7B79">
      <w:pPr>
        <w:jc w:val="left"/>
        <w:rPr>
          <w:lang w:val="fr-FR"/>
        </w:rPr>
      </w:pPr>
    </w:p>
    <w:p w14:paraId="6BA51FCD" w14:textId="77777777" w:rsidR="001E7B79" w:rsidRPr="00D36911" w:rsidRDefault="001E7B79" w:rsidP="001E7B79">
      <w:pPr>
        <w:jc w:val="left"/>
        <w:rPr>
          <w:lang w:val="fr-FR"/>
        </w:rPr>
      </w:pPr>
      <w:r w:rsidRPr="00D36911">
        <w:rPr>
          <w:lang w:val="fr-FR"/>
        </w:rPr>
        <w:br w:type="page"/>
      </w:r>
    </w:p>
    <w:p w14:paraId="77CB7BBF" w14:textId="77777777" w:rsidR="00677750" w:rsidRPr="00D36911" w:rsidRDefault="00677750" w:rsidP="00677750">
      <w:pPr>
        <w:spacing w:after="200"/>
        <w:jc w:val="center"/>
        <w:rPr>
          <w:b/>
          <w:lang w:val="fr-FR"/>
        </w:rPr>
      </w:pPr>
      <w:r w:rsidRPr="00D36911">
        <w:rPr>
          <w:b/>
          <w:lang w:val="fr-FR"/>
        </w:rPr>
        <w:lastRenderedPageBreak/>
        <w:t>FICHE D’ÉVALUATION DE PROJET - PROJETS PLURIANNUELS</w:t>
      </w:r>
    </w:p>
    <w:p w14:paraId="0123B8BD" w14:textId="381940A8" w:rsidR="001E7B79" w:rsidRPr="00D36911" w:rsidRDefault="001E7B79" w:rsidP="001E7B79">
      <w:pPr>
        <w:spacing w:after="200"/>
        <w:jc w:val="center"/>
        <w:rPr>
          <w:b/>
          <w:lang w:val="fr-FR"/>
        </w:rPr>
      </w:pPr>
      <w:r w:rsidRPr="00D36911">
        <w:rPr>
          <w:b/>
          <w:lang w:val="fr-FR"/>
        </w:rPr>
        <w:t>Congo (</w:t>
      </w:r>
      <w:r w:rsidR="00677750" w:rsidRPr="00D36911">
        <w:rPr>
          <w:b/>
          <w:lang w:val="fr-FR"/>
        </w:rPr>
        <w:t>le</w:t>
      </w:r>
      <w:r w:rsidRPr="00D36911">
        <w:rPr>
          <w:b/>
          <w:lang w:val="fr-FR"/>
        </w:rPr>
        <w:t>)</w:t>
      </w:r>
    </w:p>
    <w:tbl>
      <w:tblPr>
        <w:tblStyle w:val="Grigliatabella"/>
        <w:tblW w:w="5364" w:type="pct"/>
        <w:tblInd w:w="-113" w:type="dxa"/>
        <w:tblCellMar>
          <w:top w:w="28" w:type="dxa"/>
          <w:bottom w:w="28" w:type="dxa"/>
        </w:tblCellMar>
        <w:tblLook w:val="04A0" w:firstRow="1" w:lastRow="0" w:firstColumn="1" w:lastColumn="0" w:noHBand="0" w:noVBand="1"/>
      </w:tblPr>
      <w:tblGrid>
        <w:gridCol w:w="4787"/>
        <w:gridCol w:w="5244"/>
      </w:tblGrid>
      <w:tr w:rsidR="00BF4867" w:rsidRPr="00D36911" w14:paraId="6E75E7ED" w14:textId="77777777" w:rsidTr="00A91ABA">
        <w:trPr>
          <w:trHeight w:val="139"/>
        </w:trPr>
        <w:tc>
          <w:tcPr>
            <w:tcW w:w="2386" w:type="pct"/>
            <w:shd w:val="clear" w:color="auto" w:fill="auto"/>
          </w:tcPr>
          <w:p w14:paraId="5272E2DB" w14:textId="6C1A7690" w:rsidR="00BF4867" w:rsidRPr="00D36911" w:rsidRDefault="00BF4867" w:rsidP="00BF4867">
            <w:pPr>
              <w:rPr>
                <w:b/>
                <w:sz w:val="20"/>
                <w:lang w:val="fr-FR"/>
              </w:rPr>
            </w:pPr>
            <w:r w:rsidRPr="00D36911">
              <w:rPr>
                <w:b/>
                <w:sz w:val="20"/>
                <w:lang w:val="fr-FR"/>
              </w:rPr>
              <w:t>(I) TITRE DU PROJET</w:t>
            </w:r>
          </w:p>
        </w:tc>
        <w:tc>
          <w:tcPr>
            <w:tcW w:w="2614" w:type="pct"/>
            <w:shd w:val="clear" w:color="auto" w:fill="auto"/>
          </w:tcPr>
          <w:p w14:paraId="1C75CE3E" w14:textId="0BA42E41" w:rsidR="00BF4867" w:rsidRPr="00D36911" w:rsidRDefault="00BF4867" w:rsidP="00BF4867">
            <w:pPr>
              <w:jc w:val="center"/>
              <w:rPr>
                <w:b/>
                <w:sz w:val="20"/>
                <w:lang w:val="fr-FR"/>
              </w:rPr>
            </w:pPr>
            <w:r w:rsidRPr="00D36911">
              <w:rPr>
                <w:b/>
                <w:sz w:val="20"/>
                <w:lang w:val="fr-FR"/>
              </w:rPr>
              <w:t>AGENCE</w:t>
            </w:r>
          </w:p>
        </w:tc>
      </w:tr>
      <w:tr w:rsidR="001E7825" w:rsidRPr="00D36911" w14:paraId="3565B589" w14:textId="77777777" w:rsidTr="00A91ABA">
        <w:trPr>
          <w:trHeight w:val="40"/>
        </w:trPr>
        <w:tc>
          <w:tcPr>
            <w:tcW w:w="2386" w:type="pct"/>
            <w:shd w:val="clear" w:color="auto" w:fill="auto"/>
            <w:vAlign w:val="center"/>
          </w:tcPr>
          <w:p w14:paraId="3C4F7346" w14:textId="5C802004" w:rsidR="001E7825" w:rsidRPr="00D36911" w:rsidRDefault="001E7825" w:rsidP="001E7825">
            <w:pPr>
              <w:jc w:val="center"/>
              <w:rPr>
                <w:sz w:val="20"/>
                <w:lang w:val="fr-FR"/>
              </w:rPr>
            </w:pPr>
            <w:r w:rsidRPr="00D36911">
              <w:rPr>
                <w:sz w:val="20"/>
                <w:lang w:val="fr-FR"/>
              </w:rPr>
              <w:t>Plan d’élimination des HCFC (phase II)</w:t>
            </w:r>
          </w:p>
        </w:tc>
        <w:tc>
          <w:tcPr>
            <w:tcW w:w="2614" w:type="pct"/>
            <w:shd w:val="clear" w:color="auto" w:fill="auto"/>
            <w:vAlign w:val="center"/>
          </w:tcPr>
          <w:p w14:paraId="4F0607CA" w14:textId="12A63B28" w:rsidR="001E7825" w:rsidRPr="00D36911" w:rsidRDefault="001E7825" w:rsidP="001E7825">
            <w:pPr>
              <w:jc w:val="center"/>
              <w:rPr>
                <w:sz w:val="20"/>
                <w:lang w:val="fr-FR"/>
              </w:rPr>
            </w:pPr>
            <w:r w:rsidRPr="00D36911">
              <w:rPr>
                <w:color w:val="000000" w:themeColor="text1"/>
                <w:sz w:val="20"/>
                <w:lang w:val="fr-FR"/>
              </w:rPr>
              <w:t>PNUE (agence principale), ONUDI</w:t>
            </w:r>
          </w:p>
        </w:tc>
      </w:tr>
    </w:tbl>
    <w:p w14:paraId="19F22ADA" w14:textId="77777777" w:rsidR="001E7B79" w:rsidRPr="00D36911" w:rsidRDefault="001E7B79" w:rsidP="001E7B79">
      <w:pPr>
        <w:jc w:val="center"/>
        <w:rPr>
          <w:sz w:val="18"/>
          <w:szCs w:val="18"/>
          <w:lang w:val="fr-FR"/>
        </w:rPr>
      </w:pPr>
    </w:p>
    <w:tbl>
      <w:tblPr>
        <w:tblStyle w:val="Grigliatabella"/>
        <w:tblW w:w="5364" w:type="pct"/>
        <w:tblInd w:w="-113" w:type="dxa"/>
        <w:tblCellMar>
          <w:top w:w="28" w:type="dxa"/>
          <w:bottom w:w="28" w:type="dxa"/>
        </w:tblCellMar>
        <w:tblLook w:val="04A0" w:firstRow="1" w:lastRow="0" w:firstColumn="1" w:lastColumn="0" w:noHBand="0" w:noVBand="1"/>
      </w:tblPr>
      <w:tblGrid>
        <w:gridCol w:w="4787"/>
        <w:gridCol w:w="2279"/>
        <w:gridCol w:w="2965"/>
      </w:tblGrid>
      <w:tr w:rsidR="001E7B79" w:rsidRPr="00D36911" w14:paraId="558EBE84" w14:textId="77777777" w:rsidTr="00E32794">
        <w:trPr>
          <w:trHeight w:val="77"/>
        </w:trPr>
        <w:tc>
          <w:tcPr>
            <w:tcW w:w="2386" w:type="pct"/>
            <w:shd w:val="clear" w:color="auto" w:fill="auto"/>
          </w:tcPr>
          <w:p w14:paraId="7A62BE1D" w14:textId="4993F256" w:rsidR="001E7B79" w:rsidRPr="00D36911" w:rsidRDefault="008834D6" w:rsidP="001E7B79">
            <w:pPr>
              <w:jc w:val="left"/>
              <w:rPr>
                <w:b/>
                <w:sz w:val="20"/>
                <w:lang w:val="fr-FR"/>
              </w:rPr>
            </w:pPr>
            <w:r w:rsidRPr="00D36911">
              <w:rPr>
                <w:b/>
                <w:sz w:val="20"/>
                <w:lang w:val="fr-FR"/>
              </w:rPr>
              <w:t xml:space="preserve">(II) DERNIÈRES DONNÉES CONFORMÉMENT </w:t>
            </w:r>
            <w:r w:rsidR="00E32794" w:rsidRPr="00D36911">
              <w:rPr>
                <w:b/>
                <w:sz w:val="20"/>
                <w:lang w:val="fr-FR"/>
              </w:rPr>
              <w:t>À</w:t>
            </w:r>
            <w:r w:rsidRPr="00D36911">
              <w:rPr>
                <w:b/>
                <w:sz w:val="20"/>
                <w:lang w:val="fr-FR"/>
              </w:rPr>
              <w:t xml:space="preserve"> L’ARTICLE 7 (Annexe C Groupe l)</w:t>
            </w:r>
          </w:p>
        </w:tc>
        <w:tc>
          <w:tcPr>
            <w:tcW w:w="1136" w:type="pct"/>
            <w:shd w:val="clear" w:color="auto" w:fill="auto"/>
          </w:tcPr>
          <w:p w14:paraId="39246555" w14:textId="07A690DE" w:rsidR="001E7B79" w:rsidRPr="00D36911" w:rsidRDefault="008834D6" w:rsidP="001E7B79">
            <w:pPr>
              <w:jc w:val="center"/>
              <w:rPr>
                <w:sz w:val="20"/>
                <w:lang w:val="fr-FR"/>
              </w:rPr>
            </w:pPr>
            <w:r w:rsidRPr="00D36911">
              <w:rPr>
                <w:sz w:val="20"/>
                <w:lang w:val="fr-FR"/>
              </w:rPr>
              <w:t>Année</w:t>
            </w:r>
            <w:r w:rsidR="00F84936" w:rsidRPr="00D36911">
              <w:rPr>
                <w:sz w:val="20"/>
                <w:lang w:val="fr-FR"/>
              </w:rPr>
              <w:t> :</w:t>
            </w:r>
            <w:r w:rsidR="001E7B79" w:rsidRPr="00D36911">
              <w:rPr>
                <w:sz w:val="20"/>
                <w:lang w:val="fr-FR"/>
              </w:rPr>
              <w:t xml:space="preserve"> 2023</w:t>
            </w:r>
          </w:p>
        </w:tc>
        <w:tc>
          <w:tcPr>
            <w:tcW w:w="1478" w:type="pct"/>
            <w:shd w:val="clear" w:color="auto" w:fill="auto"/>
          </w:tcPr>
          <w:p w14:paraId="44503F07" w14:textId="02E45090" w:rsidR="001E7B79" w:rsidRPr="00D36911" w:rsidRDefault="001E7B79" w:rsidP="001E7B79">
            <w:pPr>
              <w:jc w:val="right"/>
              <w:rPr>
                <w:sz w:val="20"/>
                <w:lang w:val="fr-FR"/>
              </w:rPr>
            </w:pPr>
            <w:r w:rsidRPr="00D36911">
              <w:rPr>
                <w:sz w:val="20"/>
                <w:lang w:val="fr-FR"/>
              </w:rPr>
              <w:t>5</w:t>
            </w:r>
            <w:r w:rsidR="001E7825" w:rsidRPr="00D36911">
              <w:rPr>
                <w:sz w:val="20"/>
                <w:lang w:val="fr-FR"/>
              </w:rPr>
              <w:t>,</w:t>
            </w:r>
            <w:r w:rsidRPr="00D36911">
              <w:rPr>
                <w:sz w:val="20"/>
                <w:lang w:val="fr-FR"/>
              </w:rPr>
              <w:t>20 tonnes</w:t>
            </w:r>
            <w:r w:rsidR="001E7825" w:rsidRPr="00D36911">
              <w:rPr>
                <w:sz w:val="20"/>
                <w:lang w:val="fr-FR"/>
              </w:rPr>
              <w:t> PAO</w:t>
            </w:r>
          </w:p>
        </w:tc>
      </w:tr>
    </w:tbl>
    <w:p w14:paraId="602FB906" w14:textId="77777777" w:rsidR="001E7B79" w:rsidRPr="00D36911" w:rsidRDefault="001E7B79" w:rsidP="001E7B79">
      <w:pPr>
        <w:jc w:val="center"/>
        <w:rPr>
          <w:sz w:val="18"/>
          <w:lang w:val="fr-FR"/>
        </w:rPr>
      </w:pPr>
    </w:p>
    <w:tbl>
      <w:tblPr>
        <w:tblStyle w:val="Grigliatabella"/>
        <w:tblW w:w="10031" w:type="dxa"/>
        <w:tblInd w:w="-113" w:type="dxa"/>
        <w:tblLook w:val="04A0" w:firstRow="1" w:lastRow="0" w:firstColumn="1" w:lastColumn="0" w:noHBand="0" w:noVBand="1"/>
      </w:tblPr>
      <w:tblGrid>
        <w:gridCol w:w="1053"/>
        <w:gridCol w:w="856"/>
        <w:gridCol w:w="847"/>
        <w:gridCol w:w="936"/>
        <w:gridCol w:w="945"/>
        <w:gridCol w:w="803"/>
        <w:gridCol w:w="767"/>
        <w:gridCol w:w="1276"/>
        <w:gridCol w:w="996"/>
        <w:gridCol w:w="1552"/>
      </w:tblGrid>
      <w:tr w:rsidR="0049129E" w:rsidRPr="00D36911" w14:paraId="39132934" w14:textId="77777777" w:rsidTr="00F95956">
        <w:trPr>
          <w:trHeight w:val="128"/>
        </w:trPr>
        <w:tc>
          <w:tcPr>
            <w:tcW w:w="0" w:type="auto"/>
            <w:gridSpan w:val="8"/>
            <w:shd w:val="clear" w:color="auto" w:fill="auto"/>
          </w:tcPr>
          <w:p w14:paraId="21DA0AAD" w14:textId="6563FCF5" w:rsidR="004678DB" w:rsidRPr="00D36911" w:rsidRDefault="004678DB" w:rsidP="004678DB">
            <w:pPr>
              <w:jc w:val="left"/>
              <w:rPr>
                <w:b/>
                <w:sz w:val="20"/>
                <w:lang w:val="fr-FR"/>
              </w:rPr>
            </w:pPr>
            <w:r w:rsidRPr="00D36911">
              <w:rPr>
                <w:b/>
                <w:sz w:val="20"/>
                <w:lang w:val="fr-FR"/>
              </w:rPr>
              <w:t>(III) DERNIÈRES DONNÉES SECTORIELLES DU PROGRAMME DE PAYS (tonnes PAO)</w:t>
            </w:r>
          </w:p>
        </w:tc>
        <w:tc>
          <w:tcPr>
            <w:tcW w:w="2655" w:type="dxa"/>
            <w:gridSpan w:val="2"/>
            <w:shd w:val="clear" w:color="auto" w:fill="auto"/>
          </w:tcPr>
          <w:p w14:paraId="44D84D1D" w14:textId="35DCFA1F" w:rsidR="004678DB" w:rsidRPr="00D36911" w:rsidRDefault="000D2B53" w:rsidP="004678DB">
            <w:pPr>
              <w:spacing w:after="60"/>
              <w:jc w:val="right"/>
              <w:rPr>
                <w:b/>
                <w:sz w:val="20"/>
                <w:lang w:val="fr-FR"/>
              </w:rPr>
            </w:pPr>
            <w:r w:rsidRPr="00D36911">
              <w:rPr>
                <w:b/>
                <w:sz w:val="20"/>
                <w:lang w:val="fr-FR"/>
              </w:rPr>
              <w:t>Année</w:t>
            </w:r>
            <w:r w:rsidR="00F84936" w:rsidRPr="00D36911">
              <w:rPr>
                <w:b/>
                <w:sz w:val="20"/>
                <w:lang w:val="fr-FR"/>
              </w:rPr>
              <w:t> :</w:t>
            </w:r>
            <w:r w:rsidR="004678DB" w:rsidRPr="00D36911">
              <w:rPr>
                <w:b/>
                <w:sz w:val="20"/>
                <w:lang w:val="fr-FR"/>
              </w:rPr>
              <w:t xml:space="preserve"> 2023</w:t>
            </w:r>
          </w:p>
        </w:tc>
      </w:tr>
      <w:tr w:rsidR="0049129E" w:rsidRPr="00D36911" w14:paraId="67DB3709" w14:textId="77777777" w:rsidTr="00F95956">
        <w:trPr>
          <w:trHeight w:val="250"/>
        </w:trPr>
        <w:tc>
          <w:tcPr>
            <w:tcW w:w="1101" w:type="dxa"/>
            <w:shd w:val="clear" w:color="auto" w:fill="auto"/>
          </w:tcPr>
          <w:p w14:paraId="2F20774C" w14:textId="288873AF" w:rsidR="00A27D32" w:rsidRPr="00D36911" w:rsidRDefault="00A27D32" w:rsidP="00A27D32">
            <w:pPr>
              <w:spacing w:after="60"/>
              <w:jc w:val="center"/>
              <w:rPr>
                <w:sz w:val="18"/>
                <w:szCs w:val="18"/>
                <w:lang w:val="fr-FR"/>
              </w:rPr>
            </w:pPr>
            <w:r w:rsidRPr="00D36911">
              <w:rPr>
                <w:sz w:val="18"/>
                <w:szCs w:val="18"/>
                <w:lang w:val="fr-FR"/>
              </w:rPr>
              <w:t>Substance chimique</w:t>
            </w:r>
          </w:p>
        </w:tc>
        <w:tc>
          <w:tcPr>
            <w:tcW w:w="701" w:type="dxa"/>
            <w:shd w:val="clear" w:color="auto" w:fill="auto"/>
          </w:tcPr>
          <w:p w14:paraId="0B8D7C6C" w14:textId="1F752559" w:rsidR="00A27D32" w:rsidRPr="00D36911" w:rsidRDefault="00A27D32" w:rsidP="00A27D32">
            <w:pPr>
              <w:spacing w:after="60"/>
              <w:jc w:val="center"/>
              <w:rPr>
                <w:sz w:val="18"/>
                <w:szCs w:val="18"/>
                <w:lang w:val="fr-FR"/>
              </w:rPr>
            </w:pPr>
            <w:r w:rsidRPr="00D36911">
              <w:rPr>
                <w:sz w:val="18"/>
                <w:szCs w:val="18"/>
                <w:lang w:val="fr-FR"/>
              </w:rPr>
              <w:t>Aérosols</w:t>
            </w:r>
          </w:p>
        </w:tc>
        <w:tc>
          <w:tcPr>
            <w:tcW w:w="0" w:type="auto"/>
            <w:shd w:val="clear" w:color="auto" w:fill="auto"/>
          </w:tcPr>
          <w:p w14:paraId="4DEAFE98" w14:textId="204CCECE" w:rsidR="00A27D32" w:rsidRPr="00D36911" w:rsidRDefault="00A27D32" w:rsidP="00A27D32">
            <w:pPr>
              <w:spacing w:after="60"/>
              <w:jc w:val="center"/>
              <w:rPr>
                <w:sz w:val="18"/>
                <w:szCs w:val="18"/>
                <w:lang w:val="fr-FR"/>
              </w:rPr>
            </w:pPr>
            <w:r w:rsidRPr="00D36911">
              <w:rPr>
                <w:sz w:val="18"/>
                <w:szCs w:val="18"/>
                <w:lang w:val="fr-FR"/>
              </w:rPr>
              <w:t>Mousses</w:t>
            </w:r>
          </w:p>
        </w:tc>
        <w:tc>
          <w:tcPr>
            <w:tcW w:w="0" w:type="auto"/>
            <w:shd w:val="clear" w:color="auto" w:fill="auto"/>
          </w:tcPr>
          <w:p w14:paraId="4B35F25F" w14:textId="3857E48F" w:rsidR="00A27D32" w:rsidRPr="00D36911" w:rsidRDefault="00A27D32" w:rsidP="00A27D32">
            <w:pPr>
              <w:spacing w:after="60"/>
              <w:jc w:val="center"/>
              <w:rPr>
                <w:sz w:val="18"/>
                <w:szCs w:val="18"/>
                <w:lang w:val="fr-FR"/>
              </w:rPr>
            </w:pPr>
            <w:r w:rsidRPr="00D36911">
              <w:rPr>
                <w:sz w:val="18"/>
                <w:szCs w:val="18"/>
                <w:lang w:val="fr-FR"/>
              </w:rPr>
              <w:t>Lutte contre l’incendie</w:t>
            </w:r>
          </w:p>
        </w:tc>
        <w:tc>
          <w:tcPr>
            <w:tcW w:w="0" w:type="auto"/>
            <w:gridSpan w:val="2"/>
            <w:shd w:val="clear" w:color="auto" w:fill="auto"/>
          </w:tcPr>
          <w:p w14:paraId="6FA00897" w14:textId="458553D6" w:rsidR="00A27D32" w:rsidRPr="00D36911" w:rsidRDefault="00A27D32" w:rsidP="00A27D32">
            <w:pPr>
              <w:spacing w:after="60"/>
              <w:jc w:val="center"/>
              <w:rPr>
                <w:sz w:val="18"/>
                <w:szCs w:val="18"/>
                <w:lang w:val="fr-FR"/>
              </w:rPr>
            </w:pPr>
            <w:r w:rsidRPr="00D36911">
              <w:rPr>
                <w:sz w:val="18"/>
                <w:szCs w:val="18"/>
                <w:lang w:val="fr-FR"/>
              </w:rPr>
              <w:t>Réfrigération</w:t>
            </w:r>
          </w:p>
        </w:tc>
        <w:tc>
          <w:tcPr>
            <w:tcW w:w="0" w:type="auto"/>
            <w:shd w:val="clear" w:color="auto" w:fill="auto"/>
          </w:tcPr>
          <w:p w14:paraId="69768024" w14:textId="1662AEC5" w:rsidR="00A27D32" w:rsidRPr="00D36911" w:rsidRDefault="00A27D32" w:rsidP="00A27D32">
            <w:pPr>
              <w:spacing w:after="60"/>
              <w:jc w:val="center"/>
              <w:rPr>
                <w:sz w:val="18"/>
                <w:szCs w:val="18"/>
                <w:lang w:val="fr-FR"/>
              </w:rPr>
            </w:pPr>
            <w:r w:rsidRPr="00D36911">
              <w:rPr>
                <w:sz w:val="18"/>
                <w:szCs w:val="18"/>
                <w:lang w:val="fr-FR"/>
              </w:rPr>
              <w:t>Solvant</w:t>
            </w:r>
          </w:p>
        </w:tc>
        <w:tc>
          <w:tcPr>
            <w:tcW w:w="0" w:type="auto"/>
            <w:shd w:val="clear" w:color="auto" w:fill="auto"/>
          </w:tcPr>
          <w:p w14:paraId="021EC584" w14:textId="7E898221" w:rsidR="00A27D32" w:rsidRPr="00D36911" w:rsidRDefault="00A27D32" w:rsidP="00A27D32">
            <w:pPr>
              <w:spacing w:after="60"/>
              <w:jc w:val="center"/>
              <w:rPr>
                <w:sz w:val="18"/>
                <w:szCs w:val="18"/>
                <w:lang w:val="fr-FR"/>
              </w:rPr>
            </w:pPr>
            <w:r w:rsidRPr="00D36911">
              <w:rPr>
                <w:sz w:val="18"/>
                <w:szCs w:val="18"/>
                <w:lang w:val="fr-FR"/>
              </w:rPr>
              <w:t>Agents de transformation</w:t>
            </w:r>
          </w:p>
        </w:tc>
        <w:tc>
          <w:tcPr>
            <w:tcW w:w="0" w:type="auto"/>
            <w:shd w:val="clear" w:color="auto" w:fill="auto"/>
          </w:tcPr>
          <w:p w14:paraId="718C03A9" w14:textId="76E0AC45" w:rsidR="00A27D32" w:rsidRPr="00D36911" w:rsidRDefault="00A27D32" w:rsidP="00A27D32">
            <w:pPr>
              <w:spacing w:after="60"/>
              <w:jc w:val="center"/>
              <w:rPr>
                <w:sz w:val="18"/>
                <w:szCs w:val="18"/>
                <w:lang w:val="fr-FR"/>
              </w:rPr>
            </w:pPr>
            <w:r w:rsidRPr="00D36911">
              <w:rPr>
                <w:sz w:val="18"/>
                <w:szCs w:val="18"/>
                <w:lang w:val="fr-FR"/>
              </w:rPr>
              <w:t>Utilisation en laboratoire</w:t>
            </w:r>
          </w:p>
        </w:tc>
        <w:tc>
          <w:tcPr>
            <w:tcW w:w="1659" w:type="dxa"/>
            <w:shd w:val="clear" w:color="auto" w:fill="auto"/>
          </w:tcPr>
          <w:p w14:paraId="237558C5" w14:textId="717A5FD9" w:rsidR="00A27D32" w:rsidRPr="00D36911" w:rsidRDefault="00A27D32" w:rsidP="00A27D32">
            <w:pPr>
              <w:spacing w:after="60"/>
              <w:jc w:val="center"/>
              <w:rPr>
                <w:sz w:val="18"/>
                <w:szCs w:val="18"/>
                <w:lang w:val="fr-FR"/>
              </w:rPr>
            </w:pPr>
            <w:r w:rsidRPr="00D36911">
              <w:rPr>
                <w:sz w:val="18"/>
                <w:szCs w:val="18"/>
                <w:lang w:val="fr-FR"/>
              </w:rPr>
              <w:t>Consommation totale par secteur</w:t>
            </w:r>
          </w:p>
        </w:tc>
      </w:tr>
      <w:tr w:rsidR="0049129E" w:rsidRPr="00D36911" w14:paraId="3BBB58B4" w14:textId="77777777" w:rsidTr="00F95956">
        <w:trPr>
          <w:trHeight w:val="154"/>
        </w:trPr>
        <w:tc>
          <w:tcPr>
            <w:tcW w:w="0" w:type="auto"/>
            <w:gridSpan w:val="4"/>
            <w:shd w:val="clear" w:color="auto" w:fill="auto"/>
            <w:vAlign w:val="center"/>
          </w:tcPr>
          <w:p w14:paraId="5FDB3A52" w14:textId="77777777" w:rsidR="006C5A5F" w:rsidRPr="00D36911" w:rsidRDefault="006C5A5F" w:rsidP="006C5A5F">
            <w:pPr>
              <w:spacing w:after="60"/>
              <w:jc w:val="center"/>
              <w:rPr>
                <w:sz w:val="20"/>
                <w:lang w:val="fr-FR"/>
              </w:rPr>
            </w:pPr>
          </w:p>
        </w:tc>
        <w:tc>
          <w:tcPr>
            <w:tcW w:w="0" w:type="auto"/>
            <w:shd w:val="clear" w:color="auto" w:fill="auto"/>
          </w:tcPr>
          <w:p w14:paraId="785944C3" w14:textId="00245097" w:rsidR="006C5A5F" w:rsidRPr="00D36911" w:rsidRDefault="006C5A5F" w:rsidP="006C5A5F">
            <w:pPr>
              <w:spacing w:after="60"/>
              <w:jc w:val="center"/>
              <w:rPr>
                <w:sz w:val="16"/>
                <w:szCs w:val="16"/>
                <w:lang w:val="fr-FR"/>
              </w:rPr>
            </w:pPr>
            <w:r w:rsidRPr="00D36911">
              <w:rPr>
                <w:sz w:val="16"/>
                <w:szCs w:val="16"/>
                <w:lang w:val="fr-FR"/>
              </w:rPr>
              <w:t>Fabrication</w:t>
            </w:r>
          </w:p>
        </w:tc>
        <w:tc>
          <w:tcPr>
            <w:tcW w:w="0" w:type="auto"/>
            <w:shd w:val="clear" w:color="auto" w:fill="auto"/>
          </w:tcPr>
          <w:p w14:paraId="13AFD90A" w14:textId="508407DB" w:rsidR="006C5A5F" w:rsidRPr="00D36911" w:rsidRDefault="006C5A5F" w:rsidP="006C5A5F">
            <w:pPr>
              <w:spacing w:after="60"/>
              <w:jc w:val="center"/>
              <w:rPr>
                <w:sz w:val="16"/>
                <w:szCs w:val="16"/>
                <w:lang w:val="fr-FR"/>
              </w:rPr>
            </w:pPr>
            <w:r w:rsidRPr="00D36911">
              <w:rPr>
                <w:sz w:val="16"/>
                <w:szCs w:val="16"/>
                <w:lang w:val="fr-FR"/>
              </w:rPr>
              <w:t>Entretien</w:t>
            </w:r>
          </w:p>
        </w:tc>
        <w:tc>
          <w:tcPr>
            <w:tcW w:w="4698" w:type="dxa"/>
            <w:gridSpan w:val="4"/>
            <w:shd w:val="clear" w:color="auto" w:fill="auto"/>
            <w:vAlign w:val="center"/>
          </w:tcPr>
          <w:p w14:paraId="5C261332" w14:textId="77777777" w:rsidR="006C5A5F" w:rsidRPr="00D36911" w:rsidRDefault="006C5A5F" w:rsidP="006C5A5F">
            <w:pPr>
              <w:spacing w:after="60"/>
              <w:jc w:val="center"/>
              <w:rPr>
                <w:sz w:val="20"/>
                <w:lang w:val="fr-FR"/>
              </w:rPr>
            </w:pPr>
          </w:p>
        </w:tc>
      </w:tr>
      <w:tr w:rsidR="0049129E" w:rsidRPr="00D36911" w14:paraId="74D7A551" w14:textId="77777777" w:rsidTr="00F95956">
        <w:trPr>
          <w:trHeight w:val="250"/>
        </w:trPr>
        <w:tc>
          <w:tcPr>
            <w:tcW w:w="1101" w:type="dxa"/>
            <w:shd w:val="clear" w:color="auto" w:fill="auto"/>
          </w:tcPr>
          <w:p w14:paraId="1D46CEAE" w14:textId="77777777" w:rsidR="001E7B79" w:rsidRPr="00D36911" w:rsidRDefault="001E7B79" w:rsidP="001E7B79">
            <w:pPr>
              <w:spacing w:after="60"/>
              <w:jc w:val="left"/>
              <w:rPr>
                <w:sz w:val="20"/>
                <w:lang w:val="fr-FR"/>
              </w:rPr>
            </w:pPr>
            <w:r w:rsidRPr="00D36911">
              <w:rPr>
                <w:sz w:val="20"/>
                <w:lang w:val="fr-FR"/>
              </w:rPr>
              <w:t>HCFC-22</w:t>
            </w:r>
          </w:p>
        </w:tc>
        <w:tc>
          <w:tcPr>
            <w:tcW w:w="701" w:type="dxa"/>
            <w:shd w:val="clear" w:color="auto" w:fill="auto"/>
          </w:tcPr>
          <w:p w14:paraId="4073A228" w14:textId="77777777" w:rsidR="001E7B79" w:rsidRPr="00D36911" w:rsidRDefault="001E7B79" w:rsidP="001E7B79">
            <w:pPr>
              <w:spacing w:after="60"/>
              <w:jc w:val="right"/>
              <w:rPr>
                <w:sz w:val="20"/>
                <w:lang w:val="fr-FR"/>
              </w:rPr>
            </w:pPr>
          </w:p>
        </w:tc>
        <w:tc>
          <w:tcPr>
            <w:tcW w:w="0" w:type="auto"/>
            <w:shd w:val="clear" w:color="auto" w:fill="auto"/>
          </w:tcPr>
          <w:p w14:paraId="2F20B42B" w14:textId="77777777" w:rsidR="001E7B79" w:rsidRPr="00D36911" w:rsidRDefault="001E7B79" w:rsidP="001E7B79">
            <w:pPr>
              <w:spacing w:after="60"/>
              <w:jc w:val="right"/>
              <w:rPr>
                <w:sz w:val="20"/>
                <w:lang w:val="fr-FR"/>
              </w:rPr>
            </w:pPr>
          </w:p>
        </w:tc>
        <w:tc>
          <w:tcPr>
            <w:tcW w:w="0" w:type="auto"/>
            <w:shd w:val="clear" w:color="auto" w:fill="auto"/>
          </w:tcPr>
          <w:p w14:paraId="14ACB515" w14:textId="77777777" w:rsidR="001E7B79" w:rsidRPr="00D36911" w:rsidRDefault="001E7B79" w:rsidP="001E7B79">
            <w:pPr>
              <w:spacing w:after="60"/>
              <w:jc w:val="right"/>
              <w:rPr>
                <w:sz w:val="20"/>
                <w:lang w:val="fr-FR"/>
              </w:rPr>
            </w:pPr>
          </w:p>
        </w:tc>
        <w:tc>
          <w:tcPr>
            <w:tcW w:w="0" w:type="auto"/>
            <w:shd w:val="clear" w:color="auto" w:fill="auto"/>
          </w:tcPr>
          <w:p w14:paraId="40ABA9D7" w14:textId="77777777" w:rsidR="001E7B79" w:rsidRPr="00D36911" w:rsidRDefault="001E7B79" w:rsidP="001E7B79">
            <w:pPr>
              <w:spacing w:after="60"/>
              <w:jc w:val="right"/>
              <w:rPr>
                <w:sz w:val="20"/>
                <w:lang w:val="fr-FR"/>
              </w:rPr>
            </w:pPr>
          </w:p>
        </w:tc>
        <w:tc>
          <w:tcPr>
            <w:tcW w:w="0" w:type="auto"/>
            <w:shd w:val="clear" w:color="auto" w:fill="auto"/>
          </w:tcPr>
          <w:p w14:paraId="149F7453" w14:textId="1D65E3AF" w:rsidR="001E7B79" w:rsidRPr="00D36911" w:rsidRDefault="001E7B79" w:rsidP="001E7B79">
            <w:pPr>
              <w:spacing w:after="60"/>
              <w:jc w:val="right"/>
              <w:rPr>
                <w:sz w:val="20"/>
                <w:lang w:val="fr-FR"/>
              </w:rPr>
            </w:pPr>
            <w:r w:rsidRPr="00D36911">
              <w:rPr>
                <w:sz w:val="20"/>
                <w:lang w:val="fr-FR"/>
              </w:rPr>
              <w:t>5</w:t>
            </w:r>
            <w:r w:rsidR="0049129E" w:rsidRPr="00D36911">
              <w:rPr>
                <w:sz w:val="20"/>
                <w:lang w:val="fr-FR"/>
              </w:rPr>
              <w:t>,</w:t>
            </w:r>
            <w:r w:rsidRPr="00D36911">
              <w:rPr>
                <w:sz w:val="20"/>
                <w:lang w:val="fr-FR"/>
              </w:rPr>
              <w:t>20</w:t>
            </w:r>
          </w:p>
        </w:tc>
        <w:tc>
          <w:tcPr>
            <w:tcW w:w="0" w:type="auto"/>
            <w:shd w:val="clear" w:color="auto" w:fill="auto"/>
          </w:tcPr>
          <w:p w14:paraId="443E581D" w14:textId="77777777" w:rsidR="001E7B79" w:rsidRPr="00D36911" w:rsidRDefault="001E7B79" w:rsidP="001E7B79">
            <w:pPr>
              <w:spacing w:after="60"/>
              <w:jc w:val="right"/>
              <w:rPr>
                <w:sz w:val="20"/>
                <w:lang w:val="fr-FR"/>
              </w:rPr>
            </w:pPr>
          </w:p>
        </w:tc>
        <w:tc>
          <w:tcPr>
            <w:tcW w:w="0" w:type="auto"/>
            <w:shd w:val="clear" w:color="auto" w:fill="auto"/>
          </w:tcPr>
          <w:p w14:paraId="26C720B6" w14:textId="77777777" w:rsidR="001E7B79" w:rsidRPr="00D36911" w:rsidRDefault="001E7B79" w:rsidP="001E7B79">
            <w:pPr>
              <w:spacing w:after="60"/>
              <w:jc w:val="right"/>
              <w:rPr>
                <w:sz w:val="20"/>
                <w:lang w:val="fr-FR"/>
              </w:rPr>
            </w:pPr>
          </w:p>
        </w:tc>
        <w:tc>
          <w:tcPr>
            <w:tcW w:w="0" w:type="auto"/>
            <w:shd w:val="clear" w:color="auto" w:fill="auto"/>
          </w:tcPr>
          <w:p w14:paraId="403EA73B" w14:textId="77777777" w:rsidR="001E7B79" w:rsidRPr="00D36911" w:rsidRDefault="001E7B79" w:rsidP="001E7B79">
            <w:pPr>
              <w:spacing w:after="60"/>
              <w:jc w:val="right"/>
              <w:rPr>
                <w:sz w:val="20"/>
                <w:lang w:val="fr-FR"/>
              </w:rPr>
            </w:pPr>
          </w:p>
        </w:tc>
        <w:tc>
          <w:tcPr>
            <w:tcW w:w="1659" w:type="dxa"/>
            <w:shd w:val="clear" w:color="auto" w:fill="auto"/>
          </w:tcPr>
          <w:p w14:paraId="3EA2565B" w14:textId="6D38B2E3" w:rsidR="001E7B79" w:rsidRPr="00D36911" w:rsidRDefault="001E7B79" w:rsidP="001E7B79">
            <w:pPr>
              <w:spacing w:after="60"/>
              <w:jc w:val="right"/>
              <w:rPr>
                <w:sz w:val="20"/>
                <w:lang w:val="fr-FR"/>
              </w:rPr>
            </w:pPr>
            <w:r w:rsidRPr="00D36911">
              <w:rPr>
                <w:sz w:val="20"/>
                <w:lang w:val="fr-FR"/>
              </w:rPr>
              <w:t>5</w:t>
            </w:r>
            <w:r w:rsidR="0049129E" w:rsidRPr="00D36911">
              <w:rPr>
                <w:sz w:val="20"/>
                <w:lang w:val="fr-FR"/>
              </w:rPr>
              <w:t>,</w:t>
            </w:r>
            <w:r w:rsidRPr="00D36911">
              <w:rPr>
                <w:sz w:val="20"/>
                <w:lang w:val="fr-FR"/>
              </w:rPr>
              <w:t>20</w:t>
            </w:r>
          </w:p>
        </w:tc>
      </w:tr>
    </w:tbl>
    <w:p w14:paraId="0FEE007A" w14:textId="77777777" w:rsidR="001E7B79" w:rsidRPr="00D36911" w:rsidRDefault="001E7B79" w:rsidP="001E7B79">
      <w:pPr>
        <w:jc w:val="center"/>
        <w:rPr>
          <w:sz w:val="18"/>
          <w:szCs w:val="18"/>
          <w:lang w:val="fr-FR"/>
        </w:rPr>
      </w:pPr>
    </w:p>
    <w:tbl>
      <w:tblPr>
        <w:tblStyle w:val="Grigliatabella"/>
        <w:tblW w:w="5364" w:type="pct"/>
        <w:tblInd w:w="-113" w:type="dxa"/>
        <w:tblLook w:val="04A0" w:firstRow="1" w:lastRow="0" w:firstColumn="1" w:lastColumn="0" w:noHBand="0" w:noVBand="1"/>
      </w:tblPr>
      <w:tblGrid>
        <w:gridCol w:w="2944"/>
        <w:gridCol w:w="736"/>
        <w:gridCol w:w="4345"/>
        <w:gridCol w:w="2006"/>
      </w:tblGrid>
      <w:tr w:rsidR="008A2B00" w:rsidRPr="00A3423E" w14:paraId="46251770" w14:textId="77777777" w:rsidTr="00A91ABA">
        <w:trPr>
          <w:trHeight w:val="272"/>
        </w:trPr>
        <w:tc>
          <w:tcPr>
            <w:tcW w:w="5000" w:type="pct"/>
            <w:gridSpan w:val="4"/>
            <w:shd w:val="clear" w:color="auto" w:fill="auto"/>
          </w:tcPr>
          <w:p w14:paraId="3894F919" w14:textId="0AF72FCE" w:rsidR="008A2B00" w:rsidRPr="00D36911" w:rsidRDefault="008A2B00" w:rsidP="008A2B00">
            <w:pPr>
              <w:jc w:val="left"/>
              <w:rPr>
                <w:b/>
                <w:sz w:val="20"/>
                <w:lang w:val="fr-FR"/>
              </w:rPr>
            </w:pPr>
            <w:r w:rsidRPr="00D36911">
              <w:rPr>
                <w:b/>
                <w:sz w:val="20"/>
                <w:lang w:val="fr-FR"/>
              </w:rPr>
              <w:t>(IV) DONNÉES SUR LA CONSOMMATION (tonnes PAO)</w:t>
            </w:r>
          </w:p>
        </w:tc>
      </w:tr>
      <w:tr w:rsidR="005C7061" w:rsidRPr="00D36911" w14:paraId="5109397A" w14:textId="77777777" w:rsidTr="009A5605">
        <w:trPr>
          <w:trHeight w:val="272"/>
        </w:trPr>
        <w:tc>
          <w:tcPr>
            <w:tcW w:w="1467" w:type="pct"/>
            <w:shd w:val="clear" w:color="auto" w:fill="auto"/>
          </w:tcPr>
          <w:p w14:paraId="1800F7FC" w14:textId="7A393394" w:rsidR="005C7061" w:rsidRPr="00D36911" w:rsidRDefault="005C7061" w:rsidP="005C7061">
            <w:pPr>
              <w:spacing w:after="60"/>
              <w:jc w:val="center"/>
              <w:rPr>
                <w:sz w:val="20"/>
                <w:lang w:val="fr-FR"/>
              </w:rPr>
            </w:pPr>
            <w:r w:rsidRPr="00D36911">
              <w:rPr>
                <w:sz w:val="20"/>
                <w:lang w:val="fr-FR"/>
              </w:rPr>
              <w:t>Valeur de référence 2009-2010</w:t>
            </w:r>
            <w:r w:rsidR="00F84936" w:rsidRPr="00D36911">
              <w:rPr>
                <w:sz w:val="20"/>
                <w:lang w:val="fr-FR"/>
              </w:rPr>
              <w:t> :</w:t>
            </w:r>
          </w:p>
        </w:tc>
        <w:tc>
          <w:tcPr>
            <w:tcW w:w="367" w:type="pct"/>
            <w:shd w:val="clear" w:color="auto" w:fill="auto"/>
          </w:tcPr>
          <w:p w14:paraId="78363F48" w14:textId="63F762E5" w:rsidR="005C7061" w:rsidRPr="00D36911" w:rsidRDefault="005C7061" w:rsidP="005C7061">
            <w:pPr>
              <w:spacing w:after="60"/>
              <w:jc w:val="right"/>
              <w:rPr>
                <w:sz w:val="20"/>
                <w:lang w:val="fr-FR"/>
              </w:rPr>
            </w:pPr>
            <w:r w:rsidRPr="00D36911">
              <w:rPr>
                <w:sz w:val="20"/>
                <w:lang w:val="fr-FR"/>
              </w:rPr>
              <w:t>10</w:t>
            </w:r>
            <w:r w:rsidR="0049129E" w:rsidRPr="00D36911">
              <w:rPr>
                <w:sz w:val="20"/>
                <w:lang w:val="fr-FR"/>
              </w:rPr>
              <w:t>,</w:t>
            </w:r>
            <w:r w:rsidRPr="00D36911">
              <w:rPr>
                <w:sz w:val="20"/>
                <w:lang w:val="fr-FR"/>
              </w:rPr>
              <w:t>14</w:t>
            </w:r>
          </w:p>
        </w:tc>
        <w:tc>
          <w:tcPr>
            <w:tcW w:w="2166" w:type="pct"/>
            <w:shd w:val="clear" w:color="auto" w:fill="auto"/>
          </w:tcPr>
          <w:p w14:paraId="5426AAF6" w14:textId="6AD906A3" w:rsidR="005C7061" w:rsidRPr="00D36911" w:rsidRDefault="005C7061" w:rsidP="005C7061">
            <w:pPr>
              <w:spacing w:after="60"/>
              <w:jc w:val="center"/>
              <w:rPr>
                <w:sz w:val="20"/>
                <w:lang w:val="fr-FR"/>
              </w:rPr>
            </w:pPr>
            <w:r w:rsidRPr="00D36911">
              <w:rPr>
                <w:sz w:val="20"/>
                <w:lang w:val="fr-FR"/>
              </w:rPr>
              <w:t>Point de départ des réductions globales durables</w:t>
            </w:r>
            <w:r w:rsidR="00F84936" w:rsidRPr="00D36911">
              <w:rPr>
                <w:sz w:val="20"/>
                <w:lang w:val="fr-FR"/>
              </w:rPr>
              <w:t> :</w:t>
            </w:r>
          </w:p>
        </w:tc>
        <w:tc>
          <w:tcPr>
            <w:tcW w:w="1000" w:type="pct"/>
            <w:shd w:val="clear" w:color="auto" w:fill="auto"/>
          </w:tcPr>
          <w:p w14:paraId="6A79784E" w14:textId="49C49E1A" w:rsidR="005C7061" w:rsidRPr="00D36911" w:rsidRDefault="005C7061" w:rsidP="005C7061">
            <w:pPr>
              <w:spacing w:after="60"/>
              <w:jc w:val="right"/>
              <w:rPr>
                <w:sz w:val="20"/>
                <w:lang w:val="fr-FR"/>
              </w:rPr>
            </w:pPr>
            <w:r w:rsidRPr="00D36911">
              <w:rPr>
                <w:sz w:val="20"/>
                <w:lang w:val="fr-FR"/>
              </w:rPr>
              <w:t>10</w:t>
            </w:r>
            <w:r w:rsidR="0049129E" w:rsidRPr="00D36911">
              <w:rPr>
                <w:sz w:val="20"/>
                <w:lang w:val="fr-FR"/>
              </w:rPr>
              <w:t>,</w:t>
            </w:r>
            <w:r w:rsidRPr="00D36911">
              <w:rPr>
                <w:sz w:val="20"/>
                <w:lang w:val="fr-FR"/>
              </w:rPr>
              <w:t>14</w:t>
            </w:r>
          </w:p>
        </w:tc>
      </w:tr>
      <w:tr w:rsidR="007872DD" w:rsidRPr="00D36911" w14:paraId="0C593F35" w14:textId="77777777" w:rsidTr="00A91ABA">
        <w:trPr>
          <w:trHeight w:val="163"/>
        </w:trPr>
        <w:tc>
          <w:tcPr>
            <w:tcW w:w="5000" w:type="pct"/>
            <w:gridSpan w:val="4"/>
            <w:shd w:val="clear" w:color="auto" w:fill="auto"/>
          </w:tcPr>
          <w:p w14:paraId="69EEE1CC" w14:textId="2C1A3EB6" w:rsidR="007872DD" w:rsidRPr="00D36911" w:rsidRDefault="007872DD" w:rsidP="007872DD">
            <w:pPr>
              <w:tabs>
                <w:tab w:val="left" w:pos="993"/>
              </w:tabs>
              <w:ind w:left="426"/>
              <w:jc w:val="left"/>
              <w:rPr>
                <w:b/>
                <w:sz w:val="20"/>
                <w:lang w:val="fr-FR"/>
              </w:rPr>
            </w:pPr>
            <w:r w:rsidRPr="00D36911">
              <w:rPr>
                <w:b/>
                <w:sz w:val="20"/>
                <w:lang w:val="fr-FR"/>
              </w:rPr>
              <w:t>CONSOMMATION ÉLIGIBLE AU FINANCEMENT</w:t>
            </w:r>
          </w:p>
        </w:tc>
      </w:tr>
      <w:tr w:rsidR="002543D3" w:rsidRPr="00D36911" w14:paraId="4CC6F12F" w14:textId="77777777" w:rsidTr="009A5605">
        <w:trPr>
          <w:trHeight w:val="272"/>
        </w:trPr>
        <w:tc>
          <w:tcPr>
            <w:tcW w:w="1467" w:type="pct"/>
            <w:shd w:val="clear" w:color="auto" w:fill="auto"/>
          </w:tcPr>
          <w:p w14:paraId="56DA7D8A" w14:textId="1A41D174" w:rsidR="002543D3" w:rsidRPr="00D36911" w:rsidRDefault="002543D3" w:rsidP="002543D3">
            <w:pPr>
              <w:spacing w:after="60"/>
              <w:jc w:val="center"/>
              <w:rPr>
                <w:sz w:val="20"/>
                <w:lang w:val="fr-FR"/>
              </w:rPr>
            </w:pPr>
            <w:r w:rsidRPr="00D36911">
              <w:rPr>
                <w:sz w:val="20"/>
                <w:lang w:val="fr-FR"/>
              </w:rPr>
              <w:t>Déjà approuvée</w:t>
            </w:r>
            <w:r w:rsidR="00F84936" w:rsidRPr="00D36911">
              <w:rPr>
                <w:sz w:val="20"/>
                <w:lang w:val="fr-FR"/>
              </w:rPr>
              <w:t> :</w:t>
            </w:r>
          </w:p>
        </w:tc>
        <w:tc>
          <w:tcPr>
            <w:tcW w:w="367" w:type="pct"/>
            <w:shd w:val="clear" w:color="auto" w:fill="auto"/>
          </w:tcPr>
          <w:p w14:paraId="170EF432" w14:textId="3CC37793" w:rsidR="002543D3" w:rsidRPr="00D36911" w:rsidRDefault="002543D3" w:rsidP="002543D3">
            <w:pPr>
              <w:spacing w:after="60"/>
              <w:jc w:val="right"/>
              <w:rPr>
                <w:sz w:val="20"/>
                <w:lang w:val="fr-FR"/>
              </w:rPr>
            </w:pPr>
            <w:r w:rsidRPr="00D36911">
              <w:rPr>
                <w:sz w:val="20"/>
                <w:lang w:val="fr-FR"/>
              </w:rPr>
              <w:t>3</w:t>
            </w:r>
            <w:r w:rsidR="0049129E" w:rsidRPr="00D36911">
              <w:rPr>
                <w:sz w:val="20"/>
                <w:lang w:val="fr-FR"/>
              </w:rPr>
              <w:t>,</w:t>
            </w:r>
            <w:r w:rsidRPr="00D36911">
              <w:rPr>
                <w:sz w:val="20"/>
                <w:lang w:val="fr-FR"/>
              </w:rPr>
              <w:t>55</w:t>
            </w:r>
          </w:p>
        </w:tc>
        <w:tc>
          <w:tcPr>
            <w:tcW w:w="2166" w:type="pct"/>
            <w:shd w:val="clear" w:color="auto" w:fill="auto"/>
          </w:tcPr>
          <w:p w14:paraId="33BAEC92" w14:textId="11A2C822" w:rsidR="002543D3" w:rsidRPr="00D36911" w:rsidRDefault="002543D3" w:rsidP="002543D3">
            <w:pPr>
              <w:spacing w:after="60"/>
              <w:jc w:val="center"/>
              <w:rPr>
                <w:sz w:val="20"/>
                <w:lang w:val="fr-FR"/>
              </w:rPr>
            </w:pPr>
            <w:r w:rsidRPr="00D36911">
              <w:rPr>
                <w:sz w:val="20"/>
                <w:lang w:val="fr-FR"/>
              </w:rPr>
              <w:t>Restante</w:t>
            </w:r>
            <w:r w:rsidR="00F84936" w:rsidRPr="00D36911">
              <w:rPr>
                <w:sz w:val="20"/>
                <w:lang w:val="fr-FR"/>
              </w:rPr>
              <w:t> :</w:t>
            </w:r>
          </w:p>
        </w:tc>
        <w:tc>
          <w:tcPr>
            <w:tcW w:w="1000" w:type="pct"/>
            <w:shd w:val="clear" w:color="auto" w:fill="auto"/>
          </w:tcPr>
          <w:p w14:paraId="25125EAE" w14:textId="71DD03CC" w:rsidR="002543D3" w:rsidRPr="00D36911" w:rsidRDefault="002543D3" w:rsidP="002543D3">
            <w:pPr>
              <w:spacing w:after="60"/>
              <w:jc w:val="right"/>
              <w:rPr>
                <w:sz w:val="20"/>
                <w:lang w:val="fr-FR"/>
              </w:rPr>
            </w:pPr>
            <w:r w:rsidRPr="00D36911">
              <w:rPr>
                <w:sz w:val="20"/>
                <w:lang w:val="fr-FR"/>
              </w:rPr>
              <w:t>6</w:t>
            </w:r>
            <w:r w:rsidR="0049129E" w:rsidRPr="00D36911">
              <w:rPr>
                <w:sz w:val="20"/>
                <w:lang w:val="fr-FR"/>
              </w:rPr>
              <w:t>,</w:t>
            </w:r>
            <w:r w:rsidRPr="00D36911">
              <w:rPr>
                <w:sz w:val="20"/>
                <w:lang w:val="fr-FR"/>
              </w:rPr>
              <w:t>59</w:t>
            </w:r>
          </w:p>
        </w:tc>
      </w:tr>
    </w:tbl>
    <w:p w14:paraId="071F65DB" w14:textId="77777777" w:rsidR="001E7B79" w:rsidRPr="00D36911" w:rsidRDefault="001E7B79" w:rsidP="001E7B79">
      <w:pPr>
        <w:jc w:val="center"/>
        <w:rPr>
          <w:sz w:val="18"/>
          <w:lang w:val="fr-FR"/>
        </w:rPr>
      </w:pPr>
    </w:p>
    <w:tbl>
      <w:tblPr>
        <w:tblStyle w:val="Grigliatabella"/>
        <w:tblW w:w="5364" w:type="pct"/>
        <w:tblInd w:w="-113" w:type="dxa"/>
        <w:tblLook w:val="04A0" w:firstRow="1" w:lastRow="0" w:firstColumn="1" w:lastColumn="0" w:noHBand="0" w:noVBand="1"/>
      </w:tblPr>
      <w:tblGrid>
        <w:gridCol w:w="1232"/>
        <w:gridCol w:w="3094"/>
        <w:gridCol w:w="1452"/>
        <w:gridCol w:w="1278"/>
        <w:gridCol w:w="1276"/>
        <w:gridCol w:w="1699"/>
      </w:tblGrid>
      <w:tr w:rsidR="0079659A" w:rsidRPr="00D36911" w14:paraId="28F86F3B" w14:textId="77777777" w:rsidTr="00B420A6">
        <w:trPr>
          <w:trHeight w:val="258"/>
        </w:trPr>
        <w:tc>
          <w:tcPr>
            <w:tcW w:w="2156" w:type="pct"/>
            <w:gridSpan w:val="2"/>
            <w:shd w:val="clear" w:color="auto" w:fill="auto"/>
            <w:vAlign w:val="center"/>
          </w:tcPr>
          <w:p w14:paraId="5A932480" w14:textId="4B528843" w:rsidR="0079659A" w:rsidRPr="00D36911" w:rsidRDefault="0079659A" w:rsidP="0079659A">
            <w:pPr>
              <w:spacing w:after="60"/>
              <w:jc w:val="left"/>
              <w:rPr>
                <w:b/>
                <w:sz w:val="20"/>
                <w:lang w:val="fr-FR"/>
              </w:rPr>
            </w:pPr>
            <w:r w:rsidRPr="00D36911">
              <w:rPr>
                <w:b/>
                <w:sz w:val="20"/>
                <w:lang w:val="fr-FR"/>
              </w:rPr>
              <w:t>(V) PLAN D’ACTIVITÉS ACCEPTÉ</w:t>
            </w:r>
          </w:p>
        </w:tc>
        <w:tc>
          <w:tcPr>
            <w:tcW w:w="724" w:type="pct"/>
            <w:vAlign w:val="center"/>
          </w:tcPr>
          <w:p w14:paraId="59EC2734" w14:textId="77777777" w:rsidR="0079659A" w:rsidRPr="00D36911" w:rsidRDefault="0079659A" w:rsidP="0079659A">
            <w:pPr>
              <w:spacing w:after="60"/>
              <w:jc w:val="center"/>
              <w:rPr>
                <w:b/>
                <w:sz w:val="20"/>
                <w:lang w:val="fr-FR"/>
              </w:rPr>
            </w:pPr>
            <w:r w:rsidRPr="00D36911">
              <w:rPr>
                <w:b/>
                <w:sz w:val="20"/>
                <w:lang w:val="fr-FR"/>
              </w:rPr>
              <w:t>2024</w:t>
            </w:r>
          </w:p>
        </w:tc>
        <w:tc>
          <w:tcPr>
            <w:tcW w:w="637" w:type="pct"/>
            <w:vAlign w:val="center"/>
          </w:tcPr>
          <w:p w14:paraId="53A8D486" w14:textId="77777777" w:rsidR="0079659A" w:rsidRPr="00D36911" w:rsidRDefault="0079659A" w:rsidP="0079659A">
            <w:pPr>
              <w:spacing w:after="60"/>
              <w:jc w:val="center"/>
              <w:rPr>
                <w:b/>
                <w:sz w:val="20"/>
                <w:lang w:val="fr-FR"/>
              </w:rPr>
            </w:pPr>
            <w:r w:rsidRPr="00D36911">
              <w:rPr>
                <w:b/>
                <w:sz w:val="20"/>
                <w:lang w:val="fr-FR"/>
              </w:rPr>
              <w:t>2025</w:t>
            </w:r>
          </w:p>
        </w:tc>
        <w:tc>
          <w:tcPr>
            <w:tcW w:w="636" w:type="pct"/>
            <w:vAlign w:val="center"/>
          </w:tcPr>
          <w:p w14:paraId="0EEE0255" w14:textId="77777777" w:rsidR="0079659A" w:rsidRPr="00D36911" w:rsidRDefault="0079659A" w:rsidP="0079659A">
            <w:pPr>
              <w:spacing w:after="60"/>
              <w:jc w:val="center"/>
              <w:rPr>
                <w:b/>
                <w:sz w:val="20"/>
                <w:lang w:val="fr-FR"/>
              </w:rPr>
            </w:pPr>
            <w:r w:rsidRPr="00D36911">
              <w:rPr>
                <w:b/>
                <w:sz w:val="20"/>
                <w:lang w:val="fr-FR"/>
              </w:rPr>
              <w:t>2026</w:t>
            </w:r>
          </w:p>
        </w:tc>
        <w:tc>
          <w:tcPr>
            <w:tcW w:w="847" w:type="pct"/>
            <w:shd w:val="clear" w:color="auto" w:fill="auto"/>
            <w:vAlign w:val="center"/>
          </w:tcPr>
          <w:p w14:paraId="5BDC2EB3" w14:textId="77777777" w:rsidR="0079659A" w:rsidRPr="00D36911" w:rsidRDefault="0079659A" w:rsidP="0079659A">
            <w:pPr>
              <w:spacing w:after="60"/>
              <w:jc w:val="center"/>
              <w:rPr>
                <w:b/>
                <w:sz w:val="20"/>
                <w:lang w:val="fr-FR"/>
              </w:rPr>
            </w:pPr>
            <w:r w:rsidRPr="00D36911">
              <w:rPr>
                <w:b/>
                <w:sz w:val="20"/>
                <w:lang w:val="fr-FR"/>
              </w:rPr>
              <w:t>Total</w:t>
            </w:r>
          </w:p>
        </w:tc>
      </w:tr>
      <w:tr w:rsidR="009A25E2" w:rsidRPr="00D36911" w14:paraId="3AED4014" w14:textId="77777777" w:rsidTr="00B420A6">
        <w:trPr>
          <w:trHeight w:val="258"/>
        </w:trPr>
        <w:tc>
          <w:tcPr>
            <w:tcW w:w="614" w:type="pct"/>
            <w:vMerge w:val="restart"/>
            <w:shd w:val="clear" w:color="auto" w:fill="auto"/>
            <w:vAlign w:val="center"/>
          </w:tcPr>
          <w:p w14:paraId="5DCFFAFB" w14:textId="4F850B39" w:rsidR="00144561" w:rsidRPr="00D36911" w:rsidRDefault="00144561" w:rsidP="00144561">
            <w:pPr>
              <w:spacing w:after="60"/>
              <w:jc w:val="center"/>
              <w:rPr>
                <w:sz w:val="20"/>
                <w:lang w:val="fr-FR"/>
              </w:rPr>
            </w:pPr>
            <w:r w:rsidRPr="00D36911">
              <w:rPr>
                <w:color w:val="000000" w:themeColor="text1"/>
                <w:sz w:val="20"/>
                <w:lang w:val="fr-FR"/>
              </w:rPr>
              <w:t>PNUE</w:t>
            </w:r>
          </w:p>
        </w:tc>
        <w:tc>
          <w:tcPr>
            <w:tcW w:w="1542" w:type="pct"/>
            <w:shd w:val="clear" w:color="auto" w:fill="auto"/>
          </w:tcPr>
          <w:p w14:paraId="0EDC5324" w14:textId="4BB5E0AA" w:rsidR="00144561" w:rsidRPr="00D36911" w:rsidRDefault="00144561" w:rsidP="00144561">
            <w:pPr>
              <w:spacing w:after="60"/>
              <w:jc w:val="left"/>
              <w:rPr>
                <w:sz w:val="20"/>
                <w:lang w:val="fr-FR"/>
              </w:rPr>
            </w:pPr>
            <w:r w:rsidRPr="00D36911">
              <w:rPr>
                <w:sz w:val="20"/>
                <w:lang w:val="fr-FR"/>
              </w:rPr>
              <w:t>Elimination des SAO (tonnes PAO)</w:t>
            </w:r>
          </w:p>
        </w:tc>
        <w:tc>
          <w:tcPr>
            <w:tcW w:w="724" w:type="pct"/>
            <w:shd w:val="clear" w:color="auto" w:fill="auto"/>
          </w:tcPr>
          <w:p w14:paraId="356E4B65" w14:textId="54189E40" w:rsidR="00144561" w:rsidRPr="00D36911" w:rsidRDefault="00144561" w:rsidP="00144561">
            <w:pPr>
              <w:spacing w:after="60"/>
              <w:jc w:val="right"/>
              <w:rPr>
                <w:sz w:val="20"/>
                <w:lang w:val="fr-FR"/>
              </w:rPr>
            </w:pPr>
            <w:r w:rsidRPr="00D36911">
              <w:rPr>
                <w:sz w:val="20"/>
                <w:lang w:val="fr-FR"/>
              </w:rPr>
              <w:t>0</w:t>
            </w:r>
            <w:r w:rsidR="0034392E" w:rsidRPr="00D36911">
              <w:rPr>
                <w:sz w:val="20"/>
                <w:lang w:val="fr-FR"/>
              </w:rPr>
              <w:t>,</w:t>
            </w:r>
            <w:r w:rsidRPr="00D36911">
              <w:rPr>
                <w:sz w:val="20"/>
                <w:lang w:val="fr-FR"/>
              </w:rPr>
              <w:t>10</w:t>
            </w:r>
          </w:p>
        </w:tc>
        <w:tc>
          <w:tcPr>
            <w:tcW w:w="637" w:type="pct"/>
          </w:tcPr>
          <w:p w14:paraId="634F27D3" w14:textId="5F3C04E7" w:rsidR="00144561" w:rsidRPr="00D36911" w:rsidRDefault="00144561" w:rsidP="00144561">
            <w:pPr>
              <w:spacing w:after="60"/>
              <w:jc w:val="right"/>
              <w:rPr>
                <w:sz w:val="20"/>
                <w:lang w:val="fr-FR"/>
              </w:rPr>
            </w:pPr>
            <w:r w:rsidRPr="00D36911">
              <w:rPr>
                <w:sz w:val="20"/>
                <w:lang w:val="fr-FR"/>
              </w:rPr>
              <w:t>0</w:t>
            </w:r>
            <w:r w:rsidR="0034392E" w:rsidRPr="00D36911">
              <w:rPr>
                <w:sz w:val="20"/>
                <w:lang w:val="fr-FR"/>
              </w:rPr>
              <w:t>,</w:t>
            </w:r>
            <w:r w:rsidRPr="00D36911">
              <w:rPr>
                <w:sz w:val="20"/>
                <w:lang w:val="fr-FR"/>
              </w:rPr>
              <w:t>00</w:t>
            </w:r>
          </w:p>
        </w:tc>
        <w:tc>
          <w:tcPr>
            <w:tcW w:w="636" w:type="pct"/>
            <w:shd w:val="clear" w:color="auto" w:fill="auto"/>
          </w:tcPr>
          <w:p w14:paraId="6EB7A417" w14:textId="19CEB003" w:rsidR="00144561" w:rsidRPr="00D36911" w:rsidRDefault="00144561" w:rsidP="00144561">
            <w:pPr>
              <w:spacing w:after="60"/>
              <w:jc w:val="right"/>
              <w:rPr>
                <w:sz w:val="20"/>
                <w:lang w:val="fr-FR"/>
              </w:rPr>
            </w:pPr>
            <w:r w:rsidRPr="00D36911">
              <w:rPr>
                <w:sz w:val="20"/>
                <w:lang w:val="fr-FR"/>
              </w:rPr>
              <w:t>0</w:t>
            </w:r>
            <w:r w:rsidR="0034392E" w:rsidRPr="00D36911">
              <w:rPr>
                <w:sz w:val="20"/>
                <w:lang w:val="fr-FR"/>
              </w:rPr>
              <w:t>,</w:t>
            </w:r>
            <w:r w:rsidRPr="00D36911">
              <w:rPr>
                <w:sz w:val="20"/>
                <w:lang w:val="fr-FR"/>
              </w:rPr>
              <w:t>00</w:t>
            </w:r>
          </w:p>
        </w:tc>
        <w:tc>
          <w:tcPr>
            <w:tcW w:w="847" w:type="pct"/>
            <w:shd w:val="clear" w:color="auto" w:fill="auto"/>
          </w:tcPr>
          <w:p w14:paraId="161EE96A" w14:textId="0E49C467" w:rsidR="00144561" w:rsidRPr="00D36911" w:rsidRDefault="00144561" w:rsidP="00144561">
            <w:pPr>
              <w:spacing w:after="60"/>
              <w:jc w:val="right"/>
              <w:rPr>
                <w:sz w:val="20"/>
                <w:lang w:val="fr-FR"/>
              </w:rPr>
            </w:pPr>
            <w:r w:rsidRPr="00D36911">
              <w:rPr>
                <w:sz w:val="20"/>
                <w:lang w:val="fr-FR"/>
              </w:rPr>
              <w:t>0</w:t>
            </w:r>
            <w:r w:rsidR="0034392E" w:rsidRPr="00D36911">
              <w:rPr>
                <w:sz w:val="20"/>
                <w:lang w:val="fr-FR"/>
              </w:rPr>
              <w:t>,</w:t>
            </w:r>
            <w:r w:rsidRPr="00D36911">
              <w:rPr>
                <w:sz w:val="20"/>
                <w:lang w:val="fr-FR"/>
              </w:rPr>
              <w:t>10</w:t>
            </w:r>
          </w:p>
        </w:tc>
      </w:tr>
      <w:tr w:rsidR="009A25E2" w:rsidRPr="00D36911" w14:paraId="2EC976AB" w14:textId="77777777" w:rsidTr="00B420A6">
        <w:trPr>
          <w:trHeight w:val="258"/>
        </w:trPr>
        <w:tc>
          <w:tcPr>
            <w:tcW w:w="614" w:type="pct"/>
            <w:vMerge/>
            <w:shd w:val="clear" w:color="auto" w:fill="auto"/>
            <w:vAlign w:val="center"/>
          </w:tcPr>
          <w:p w14:paraId="3AC01E6D" w14:textId="77777777" w:rsidR="00144561" w:rsidRPr="00D36911" w:rsidRDefault="00144561" w:rsidP="00144561">
            <w:pPr>
              <w:spacing w:after="60"/>
              <w:jc w:val="center"/>
              <w:rPr>
                <w:sz w:val="20"/>
                <w:lang w:val="fr-FR"/>
              </w:rPr>
            </w:pPr>
          </w:p>
        </w:tc>
        <w:tc>
          <w:tcPr>
            <w:tcW w:w="1542" w:type="pct"/>
            <w:shd w:val="clear" w:color="auto" w:fill="auto"/>
          </w:tcPr>
          <w:p w14:paraId="775C094C" w14:textId="03AB026F" w:rsidR="00144561" w:rsidRPr="00D36911" w:rsidRDefault="00144561" w:rsidP="00144561">
            <w:pPr>
              <w:spacing w:after="60"/>
              <w:jc w:val="left"/>
              <w:rPr>
                <w:sz w:val="20"/>
                <w:lang w:val="fr-FR"/>
              </w:rPr>
            </w:pPr>
            <w:r w:rsidRPr="00D36911">
              <w:rPr>
                <w:sz w:val="20"/>
                <w:lang w:val="fr-FR"/>
              </w:rPr>
              <w:t>Financement ($US)</w:t>
            </w:r>
          </w:p>
        </w:tc>
        <w:tc>
          <w:tcPr>
            <w:tcW w:w="724" w:type="pct"/>
            <w:shd w:val="clear" w:color="auto" w:fill="auto"/>
          </w:tcPr>
          <w:p w14:paraId="20DD9050" w14:textId="50D02D8B" w:rsidR="00144561" w:rsidRPr="00D36911" w:rsidRDefault="00144561" w:rsidP="00144561">
            <w:pPr>
              <w:spacing w:after="60"/>
              <w:jc w:val="right"/>
              <w:rPr>
                <w:sz w:val="20"/>
                <w:lang w:val="fr-FR"/>
              </w:rPr>
            </w:pPr>
            <w:r w:rsidRPr="00D36911">
              <w:rPr>
                <w:sz w:val="20"/>
                <w:lang w:val="fr-FR"/>
              </w:rPr>
              <w:t>168</w:t>
            </w:r>
            <w:r w:rsidR="0034392E" w:rsidRPr="00D36911">
              <w:rPr>
                <w:sz w:val="20"/>
                <w:lang w:val="fr-FR"/>
              </w:rPr>
              <w:t> </w:t>
            </w:r>
            <w:r w:rsidRPr="00D36911">
              <w:rPr>
                <w:sz w:val="20"/>
                <w:lang w:val="fr-FR"/>
              </w:rPr>
              <w:t>292</w:t>
            </w:r>
          </w:p>
        </w:tc>
        <w:tc>
          <w:tcPr>
            <w:tcW w:w="637" w:type="pct"/>
          </w:tcPr>
          <w:p w14:paraId="6EF60F85" w14:textId="77777777" w:rsidR="00144561" w:rsidRPr="00D36911" w:rsidRDefault="00144561" w:rsidP="00144561">
            <w:pPr>
              <w:spacing w:after="60"/>
              <w:jc w:val="right"/>
              <w:rPr>
                <w:sz w:val="20"/>
                <w:lang w:val="fr-FR"/>
              </w:rPr>
            </w:pPr>
            <w:r w:rsidRPr="00D36911">
              <w:rPr>
                <w:sz w:val="20"/>
                <w:lang w:val="fr-FR"/>
              </w:rPr>
              <w:t>0</w:t>
            </w:r>
          </w:p>
        </w:tc>
        <w:tc>
          <w:tcPr>
            <w:tcW w:w="636" w:type="pct"/>
            <w:shd w:val="clear" w:color="auto" w:fill="auto"/>
          </w:tcPr>
          <w:p w14:paraId="70BE65F0" w14:textId="77777777" w:rsidR="00144561" w:rsidRPr="00D36911" w:rsidRDefault="00144561" w:rsidP="00144561">
            <w:pPr>
              <w:spacing w:after="60"/>
              <w:jc w:val="right"/>
              <w:rPr>
                <w:sz w:val="20"/>
                <w:lang w:val="fr-FR"/>
              </w:rPr>
            </w:pPr>
            <w:r w:rsidRPr="00D36911">
              <w:rPr>
                <w:sz w:val="20"/>
                <w:lang w:val="fr-FR"/>
              </w:rPr>
              <w:t>0</w:t>
            </w:r>
          </w:p>
        </w:tc>
        <w:tc>
          <w:tcPr>
            <w:tcW w:w="847" w:type="pct"/>
            <w:shd w:val="clear" w:color="auto" w:fill="auto"/>
          </w:tcPr>
          <w:p w14:paraId="53599582" w14:textId="2CAE2D3C" w:rsidR="00144561" w:rsidRPr="00D36911" w:rsidRDefault="00144561" w:rsidP="00144561">
            <w:pPr>
              <w:spacing w:after="60"/>
              <w:jc w:val="right"/>
              <w:rPr>
                <w:sz w:val="20"/>
                <w:lang w:val="fr-FR"/>
              </w:rPr>
            </w:pPr>
            <w:r w:rsidRPr="00D36911">
              <w:rPr>
                <w:sz w:val="20"/>
                <w:lang w:val="fr-FR"/>
              </w:rPr>
              <w:t>168</w:t>
            </w:r>
            <w:r w:rsidR="0034392E" w:rsidRPr="00D36911">
              <w:rPr>
                <w:sz w:val="20"/>
                <w:lang w:val="fr-FR"/>
              </w:rPr>
              <w:t> </w:t>
            </w:r>
            <w:r w:rsidRPr="00D36911">
              <w:rPr>
                <w:sz w:val="20"/>
                <w:lang w:val="fr-FR"/>
              </w:rPr>
              <w:t>292*</w:t>
            </w:r>
          </w:p>
        </w:tc>
      </w:tr>
      <w:tr w:rsidR="009A25E2" w:rsidRPr="00D36911" w14:paraId="6A6A9161" w14:textId="77777777" w:rsidTr="00B420A6">
        <w:trPr>
          <w:trHeight w:val="258"/>
        </w:trPr>
        <w:tc>
          <w:tcPr>
            <w:tcW w:w="614" w:type="pct"/>
            <w:vMerge w:val="restart"/>
            <w:shd w:val="clear" w:color="auto" w:fill="auto"/>
            <w:vAlign w:val="center"/>
          </w:tcPr>
          <w:p w14:paraId="01DA3AD1" w14:textId="7B23113D" w:rsidR="00144561" w:rsidRPr="00D36911" w:rsidRDefault="00144561" w:rsidP="00144561">
            <w:pPr>
              <w:spacing w:after="60"/>
              <w:jc w:val="center"/>
              <w:rPr>
                <w:sz w:val="20"/>
                <w:lang w:val="fr-FR"/>
              </w:rPr>
            </w:pPr>
            <w:r w:rsidRPr="00D36911">
              <w:rPr>
                <w:color w:val="000000" w:themeColor="text1"/>
                <w:sz w:val="20"/>
                <w:lang w:val="fr-FR"/>
              </w:rPr>
              <w:t>ONUDI</w:t>
            </w:r>
          </w:p>
        </w:tc>
        <w:tc>
          <w:tcPr>
            <w:tcW w:w="1542" w:type="pct"/>
            <w:shd w:val="clear" w:color="auto" w:fill="auto"/>
          </w:tcPr>
          <w:p w14:paraId="2C0F1C59" w14:textId="70860DC1" w:rsidR="00144561" w:rsidRPr="00D36911" w:rsidRDefault="00144561" w:rsidP="00144561">
            <w:pPr>
              <w:spacing w:after="60"/>
              <w:jc w:val="left"/>
              <w:rPr>
                <w:sz w:val="20"/>
                <w:lang w:val="fr-FR"/>
              </w:rPr>
            </w:pPr>
            <w:r w:rsidRPr="00D36911">
              <w:rPr>
                <w:sz w:val="20"/>
                <w:lang w:val="fr-FR"/>
              </w:rPr>
              <w:t>Elimination des SAO (tonnes PAO)</w:t>
            </w:r>
          </w:p>
        </w:tc>
        <w:tc>
          <w:tcPr>
            <w:tcW w:w="724" w:type="pct"/>
            <w:shd w:val="clear" w:color="auto" w:fill="auto"/>
          </w:tcPr>
          <w:p w14:paraId="5ABF538E" w14:textId="0B575DC3" w:rsidR="00144561" w:rsidRPr="00D36911" w:rsidRDefault="00144561" w:rsidP="00144561">
            <w:pPr>
              <w:spacing w:after="60"/>
              <w:jc w:val="right"/>
              <w:rPr>
                <w:sz w:val="20"/>
                <w:lang w:val="fr-FR"/>
              </w:rPr>
            </w:pPr>
            <w:r w:rsidRPr="00D36911">
              <w:rPr>
                <w:sz w:val="20"/>
                <w:lang w:val="fr-FR"/>
              </w:rPr>
              <w:t>0</w:t>
            </w:r>
            <w:r w:rsidR="0034392E" w:rsidRPr="00D36911">
              <w:rPr>
                <w:sz w:val="20"/>
                <w:lang w:val="fr-FR"/>
              </w:rPr>
              <w:t>,</w:t>
            </w:r>
            <w:r w:rsidRPr="00D36911">
              <w:rPr>
                <w:sz w:val="20"/>
                <w:lang w:val="fr-FR"/>
              </w:rPr>
              <w:t>70</w:t>
            </w:r>
          </w:p>
        </w:tc>
        <w:tc>
          <w:tcPr>
            <w:tcW w:w="637" w:type="pct"/>
          </w:tcPr>
          <w:p w14:paraId="78F55B87" w14:textId="7EF85AF0" w:rsidR="00144561" w:rsidRPr="00D36911" w:rsidRDefault="00144561" w:rsidP="00144561">
            <w:pPr>
              <w:spacing w:after="60"/>
              <w:jc w:val="right"/>
              <w:rPr>
                <w:sz w:val="20"/>
                <w:lang w:val="fr-FR"/>
              </w:rPr>
            </w:pPr>
            <w:r w:rsidRPr="00D36911">
              <w:rPr>
                <w:sz w:val="20"/>
                <w:lang w:val="fr-FR"/>
              </w:rPr>
              <w:t>0</w:t>
            </w:r>
            <w:r w:rsidR="0034392E" w:rsidRPr="00D36911">
              <w:rPr>
                <w:sz w:val="20"/>
                <w:lang w:val="fr-FR"/>
              </w:rPr>
              <w:t>,</w:t>
            </w:r>
            <w:r w:rsidRPr="00D36911">
              <w:rPr>
                <w:sz w:val="20"/>
                <w:lang w:val="fr-FR"/>
              </w:rPr>
              <w:t>00</w:t>
            </w:r>
          </w:p>
        </w:tc>
        <w:tc>
          <w:tcPr>
            <w:tcW w:w="636" w:type="pct"/>
            <w:shd w:val="clear" w:color="auto" w:fill="auto"/>
          </w:tcPr>
          <w:p w14:paraId="77C54E4A" w14:textId="6EB8D8D6" w:rsidR="00144561" w:rsidRPr="00D36911" w:rsidRDefault="00144561" w:rsidP="00144561">
            <w:pPr>
              <w:spacing w:after="60"/>
              <w:jc w:val="right"/>
              <w:rPr>
                <w:sz w:val="20"/>
                <w:lang w:val="fr-FR"/>
              </w:rPr>
            </w:pPr>
            <w:r w:rsidRPr="00D36911">
              <w:rPr>
                <w:sz w:val="20"/>
                <w:lang w:val="fr-FR"/>
              </w:rPr>
              <w:t>0</w:t>
            </w:r>
            <w:r w:rsidR="0034392E" w:rsidRPr="00D36911">
              <w:rPr>
                <w:sz w:val="20"/>
                <w:lang w:val="fr-FR"/>
              </w:rPr>
              <w:t>,</w:t>
            </w:r>
            <w:r w:rsidRPr="00D36911">
              <w:rPr>
                <w:sz w:val="20"/>
                <w:lang w:val="fr-FR"/>
              </w:rPr>
              <w:t>00</w:t>
            </w:r>
          </w:p>
        </w:tc>
        <w:tc>
          <w:tcPr>
            <w:tcW w:w="847" w:type="pct"/>
            <w:shd w:val="clear" w:color="auto" w:fill="auto"/>
          </w:tcPr>
          <w:p w14:paraId="67595DA6" w14:textId="37069963" w:rsidR="00144561" w:rsidRPr="00D36911" w:rsidRDefault="00144561" w:rsidP="00144561">
            <w:pPr>
              <w:spacing w:after="60"/>
              <w:jc w:val="right"/>
              <w:rPr>
                <w:sz w:val="20"/>
                <w:lang w:val="fr-FR"/>
              </w:rPr>
            </w:pPr>
            <w:r w:rsidRPr="00D36911">
              <w:rPr>
                <w:sz w:val="20"/>
                <w:lang w:val="fr-FR"/>
              </w:rPr>
              <w:t>0</w:t>
            </w:r>
            <w:r w:rsidR="0034392E" w:rsidRPr="00D36911">
              <w:rPr>
                <w:sz w:val="20"/>
                <w:lang w:val="fr-FR"/>
              </w:rPr>
              <w:t>,</w:t>
            </w:r>
            <w:r w:rsidRPr="00D36911">
              <w:rPr>
                <w:sz w:val="20"/>
                <w:lang w:val="fr-FR"/>
              </w:rPr>
              <w:t>70</w:t>
            </w:r>
          </w:p>
        </w:tc>
      </w:tr>
      <w:tr w:rsidR="009A25E2" w:rsidRPr="00D36911" w14:paraId="2EE0523D" w14:textId="77777777" w:rsidTr="00B420A6">
        <w:trPr>
          <w:trHeight w:val="258"/>
        </w:trPr>
        <w:tc>
          <w:tcPr>
            <w:tcW w:w="614" w:type="pct"/>
            <w:vMerge/>
            <w:shd w:val="clear" w:color="auto" w:fill="auto"/>
          </w:tcPr>
          <w:p w14:paraId="15581B8B" w14:textId="77777777" w:rsidR="00144561" w:rsidRPr="00D36911" w:rsidRDefault="00144561" w:rsidP="00144561">
            <w:pPr>
              <w:spacing w:after="60"/>
              <w:jc w:val="center"/>
              <w:rPr>
                <w:sz w:val="20"/>
                <w:lang w:val="fr-FR"/>
              </w:rPr>
            </w:pPr>
          </w:p>
        </w:tc>
        <w:tc>
          <w:tcPr>
            <w:tcW w:w="1542" w:type="pct"/>
            <w:shd w:val="clear" w:color="auto" w:fill="auto"/>
          </w:tcPr>
          <w:p w14:paraId="70256D26" w14:textId="31A2FABC" w:rsidR="00144561" w:rsidRPr="00D36911" w:rsidRDefault="00144561" w:rsidP="00144561">
            <w:pPr>
              <w:spacing w:after="60"/>
              <w:jc w:val="left"/>
              <w:rPr>
                <w:sz w:val="20"/>
                <w:lang w:val="fr-FR"/>
              </w:rPr>
            </w:pPr>
            <w:r w:rsidRPr="00D36911">
              <w:rPr>
                <w:sz w:val="20"/>
                <w:lang w:val="fr-FR"/>
              </w:rPr>
              <w:t>Financement ($US)</w:t>
            </w:r>
          </w:p>
        </w:tc>
        <w:tc>
          <w:tcPr>
            <w:tcW w:w="724" w:type="pct"/>
            <w:shd w:val="clear" w:color="auto" w:fill="auto"/>
          </w:tcPr>
          <w:p w14:paraId="66D939D9" w14:textId="6F464B64" w:rsidR="00144561" w:rsidRPr="00D36911" w:rsidRDefault="00144561" w:rsidP="00144561">
            <w:pPr>
              <w:spacing w:after="60"/>
              <w:jc w:val="right"/>
              <w:rPr>
                <w:sz w:val="20"/>
                <w:lang w:val="fr-FR"/>
              </w:rPr>
            </w:pPr>
            <w:r w:rsidRPr="00D36911">
              <w:rPr>
                <w:sz w:val="20"/>
                <w:lang w:val="fr-FR"/>
              </w:rPr>
              <w:t>84</w:t>
            </w:r>
            <w:r w:rsidR="0034392E" w:rsidRPr="00D36911">
              <w:rPr>
                <w:sz w:val="20"/>
                <w:lang w:val="fr-FR"/>
              </w:rPr>
              <w:t> </w:t>
            </w:r>
            <w:r w:rsidRPr="00D36911">
              <w:rPr>
                <w:sz w:val="20"/>
                <w:lang w:val="fr-FR"/>
              </w:rPr>
              <w:t>807</w:t>
            </w:r>
          </w:p>
        </w:tc>
        <w:tc>
          <w:tcPr>
            <w:tcW w:w="637" w:type="pct"/>
          </w:tcPr>
          <w:p w14:paraId="368D1B2A" w14:textId="77777777" w:rsidR="00144561" w:rsidRPr="00D36911" w:rsidRDefault="00144561" w:rsidP="00144561">
            <w:pPr>
              <w:spacing w:after="60"/>
              <w:jc w:val="right"/>
              <w:rPr>
                <w:sz w:val="20"/>
                <w:lang w:val="fr-FR"/>
              </w:rPr>
            </w:pPr>
            <w:r w:rsidRPr="00D36911">
              <w:rPr>
                <w:sz w:val="20"/>
                <w:lang w:val="fr-FR"/>
              </w:rPr>
              <w:t>0</w:t>
            </w:r>
          </w:p>
        </w:tc>
        <w:tc>
          <w:tcPr>
            <w:tcW w:w="636" w:type="pct"/>
            <w:shd w:val="clear" w:color="auto" w:fill="auto"/>
          </w:tcPr>
          <w:p w14:paraId="5E57F239" w14:textId="77777777" w:rsidR="00144561" w:rsidRPr="00D36911" w:rsidRDefault="00144561" w:rsidP="00144561">
            <w:pPr>
              <w:spacing w:after="60"/>
              <w:jc w:val="right"/>
              <w:rPr>
                <w:sz w:val="20"/>
                <w:lang w:val="fr-FR"/>
              </w:rPr>
            </w:pPr>
            <w:r w:rsidRPr="00D36911">
              <w:rPr>
                <w:sz w:val="20"/>
                <w:lang w:val="fr-FR"/>
              </w:rPr>
              <w:t>0</w:t>
            </w:r>
          </w:p>
        </w:tc>
        <w:tc>
          <w:tcPr>
            <w:tcW w:w="847" w:type="pct"/>
            <w:shd w:val="clear" w:color="auto" w:fill="auto"/>
          </w:tcPr>
          <w:p w14:paraId="6EF457FC" w14:textId="54C4FC42" w:rsidR="00144561" w:rsidRPr="00D36911" w:rsidRDefault="00144561" w:rsidP="00144561">
            <w:pPr>
              <w:spacing w:after="60"/>
              <w:jc w:val="right"/>
              <w:rPr>
                <w:sz w:val="20"/>
                <w:lang w:val="fr-FR"/>
              </w:rPr>
            </w:pPr>
            <w:r w:rsidRPr="00D36911">
              <w:rPr>
                <w:sz w:val="20"/>
                <w:lang w:val="fr-FR"/>
              </w:rPr>
              <w:t>84</w:t>
            </w:r>
            <w:r w:rsidR="0034392E" w:rsidRPr="00D36911">
              <w:rPr>
                <w:sz w:val="20"/>
                <w:lang w:val="fr-FR"/>
              </w:rPr>
              <w:t> </w:t>
            </w:r>
            <w:r w:rsidRPr="00D36911">
              <w:rPr>
                <w:sz w:val="20"/>
                <w:lang w:val="fr-FR"/>
              </w:rPr>
              <w:t>807*</w:t>
            </w:r>
          </w:p>
        </w:tc>
      </w:tr>
    </w:tbl>
    <w:p w14:paraId="6EBFB304" w14:textId="12FF1914" w:rsidR="001E7B79" w:rsidRPr="00D36911" w:rsidRDefault="00B420A6" w:rsidP="00144561">
      <w:pPr>
        <w:spacing w:after="120"/>
        <w:ind w:right="-563"/>
        <w:rPr>
          <w:sz w:val="18"/>
          <w:szCs w:val="18"/>
          <w:lang w:val="fr-FR"/>
        </w:rPr>
      </w:pPr>
      <w:r w:rsidRPr="00B420A6">
        <w:rPr>
          <w:sz w:val="18"/>
          <w:szCs w:val="18"/>
          <w:lang w:val="fr-FR"/>
        </w:rPr>
        <w:t>*</w:t>
      </w:r>
      <w:r w:rsidR="00D36911" w:rsidRPr="00D36911">
        <w:rPr>
          <w:lang w:val="fr-FR"/>
        </w:rPr>
        <w:t xml:space="preserve"> </w:t>
      </w:r>
      <w:r w:rsidR="00D36911" w:rsidRPr="00D36911">
        <w:rPr>
          <w:sz w:val="18"/>
          <w:szCs w:val="18"/>
          <w:lang w:val="fr-FR"/>
        </w:rPr>
        <w:t>Y compris 94</w:t>
      </w:r>
      <w:r w:rsidR="00D36911">
        <w:rPr>
          <w:sz w:val="18"/>
          <w:szCs w:val="18"/>
          <w:lang w:val="fr-FR"/>
        </w:rPr>
        <w:t> </w:t>
      </w:r>
      <w:r w:rsidR="00D36911" w:rsidRPr="00D36911">
        <w:rPr>
          <w:sz w:val="18"/>
          <w:szCs w:val="18"/>
          <w:lang w:val="fr-FR"/>
        </w:rPr>
        <w:t>920</w:t>
      </w:r>
      <w:r w:rsidR="00F46435">
        <w:rPr>
          <w:sz w:val="18"/>
          <w:szCs w:val="18"/>
          <w:lang w:val="fr-FR"/>
        </w:rPr>
        <w:t> $US</w:t>
      </w:r>
      <w:r w:rsidR="00D36911" w:rsidRPr="00D36911">
        <w:rPr>
          <w:sz w:val="18"/>
          <w:szCs w:val="18"/>
          <w:lang w:val="fr-FR"/>
        </w:rPr>
        <w:t xml:space="preserve"> pour le PNUE et 38</w:t>
      </w:r>
      <w:r w:rsidR="00D36911">
        <w:rPr>
          <w:sz w:val="18"/>
          <w:szCs w:val="18"/>
          <w:lang w:val="fr-FR"/>
        </w:rPr>
        <w:t> </w:t>
      </w:r>
      <w:r w:rsidR="00D36911" w:rsidRPr="00D36911">
        <w:rPr>
          <w:sz w:val="18"/>
          <w:szCs w:val="18"/>
          <w:lang w:val="fr-FR"/>
        </w:rPr>
        <w:t>520</w:t>
      </w:r>
      <w:r w:rsidR="00F46435">
        <w:rPr>
          <w:sz w:val="18"/>
          <w:szCs w:val="18"/>
          <w:lang w:val="fr-FR"/>
        </w:rPr>
        <w:t> $US</w:t>
      </w:r>
      <w:r w:rsidR="00D36911" w:rsidRPr="00D36911">
        <w:rPr>
          <w:sz w:val="18"/>
          <w:szCs w:val="18"/>
          <w:lang w:val="fr-FR"/>
        </w:rPr>
        <w:t xml:space="preserve"> pour l'ONUDI pour des activités visant au maintien de l'efficacité énergétique conformément à la décision 89/</w:t>
      </w:r>
      <w:r w:rsidRPr="00B420A6">
        <w:rPr>
          <w:sz w:val="18"/>
          <w:szCs w:val="18"/>
          <w:lang w:val="fr-FR"/>
        </w:rPr>
        <w:t>6</w:t>
      </w:r>
    </w:p>
    <w:tbl>
      <w:tblPr>
        <w:tblStyle w:val="Grigliatabella"/>
        <w:tblW w:w="5361" w:type="pct"/>
        <w:tblInd w:w="-113" w:type="dxa"/>
        <w:tblLook w:val="04A0" w:firstRow="1" w:lastRow="0" w:firstColumn="1" w:lastColumn="0" w:noHBand="0" w:noVBand="1"/>
      </w:tblPr>
      <w:tblGrid>
        <w:gridCol w:w="1579"/>
        <w:gridCol w:w="1317"/>
        <w:gridCol w:w="2065"/>
        <w:gridCol w:w="866"/>
        <w:gridCol w:w="683"/>
        <w:gridCol w:w="866"/>
        <w:gridCol w:w="877"/>
        <w:gridCol w:w="890"/>
        <w:gridCol w:w="882"/>
      </w:tblGrid>
      <w:tr w:rsidR="00AF18E0" w:rsidRPr="00D36911" w14:paraId="4B377B14" w14:textId="77777777" w:rsidTr="00AF18E0">
        <w:trPr>
          <w:trHeight w:val="222"/>
        </w:trPr>
        <w:tc>
          <w:tcPr>
            <w:tcW w:w="2529" w:type="pct"/>
            <w:gridSpan w:val="3"/>
            <w:shd w:val="clear" w:color="auto" w:fill="auto"/>
          </w:tcPr>
          <w:p w14:paraId="4B439DE2" w14:textId="40DDDCB9" w:rsidR="001E7B79" w:rsidRPr="00D36911" w:rsidRDefault="001F450E" w:rsidP="001E7B79">
            <w:pPr>
              <w:jc w:val="left"/>
              <w:rPr>
                <w:b/>
                <w:sz w:val="20"/>
                <w:lang w:val="fr-FR"/>
              </w:rPr>
            </w:pPr>
            <w:r w:rsidRPr="00D36911">
              <w:rPr>
                <w:b/>
                <w:sz w:val="20"/>
                <w:lang w:val="fr-FR"/>
              </w:rPr>
              <w:t>(VI) DONNÉES DU PROJET</w:t>
            </w:r>
          </w:p>
        </w:tc>
        <w:tc>
          <w:tcPr>
            <w:tcW w:w="287" w:type="pct"/>
            <w:shd w:val="clear" w:color="auto" w:fill="auto"/>
            <w:vAlign w:val="center"/>
          </w:tcPr>
          <w:p w14:paraId="7C0CC3A2" w14:textId="77777777" w:rsidR="001E7B79" w:rsidRPr="00D36911" w:rsidRDefault="001E7B79" w:rsidP="001E7B79">
            <w:pPr>
              <w:jc w:val="center"/>
              <w:rPr>
                <w:b/>
                <w:sz w:val="20"/>
                <w:lang w:val="fr-FR"/>
              </w:rPr>
            </w:pPr>
            <w:r w:rsidRPr="00D36911">
              <w:rPr>
                <w:b/>
                <w:sz w:val="20"/>
                <w:lang w:val="fr-FR"/>
              </w:rPr>
              <w:t>2024</w:t>
            </w:r>
          </w:p>
        </w:tc>
        <w:tc>
          <w:tcPr>
            <w:tcW w:w="341" w:type="pct"/>
            <w:shd w:val="clear" w:color="auto" w:fill="auto"/>
            <w:vAlign w:val="center"/>
          </w:tcPr>
          <w:p w14:paraId="10BA2A92" w14:textId="77777777" w:rsidR="001E7B79" w:rsidRPr="00D36911" w:rsidRDefault="001E7B79" w:rsidP="001E7B79">
            <w:pPr>
              <w:jc w:val="center"/>
              <w:rPr>
                <w:b/>
                <w:sz w:val="20"/>
                <w:lang w:val="fr-FR"/>
              </w:rPr>
            </w:pPr>
            <w:r w:rsidRPr="00D36911">
              <w:rPr>
                <w:b/>
                <w:sz w:val="20"/>
                <w:lang w:val="fr-FR"/>
              </w:rPr>
              <w:t>2025-2027</w:t>
            </w:r>
          </w:p>
        </w:tc>
        <w:tc>
          <w:tcPr>
            <w:tcW w:w="461" w:type="pct"/>
            <w:shd w:val="clear" w:color="auto" w:fill="auto"/>
            <w:vAlign w:val="center"/>
          </w:tcPr>
          <w:p w14:paraId="50FFDB4F" w14:textId="77777777" w:rsidR="001E7B79" w:rsidRPr="00D36911" w:rsidRDefault="001E7B79" w:rsidP="001E7B79">
            <w:pPr>
              <w:jc w:val="center"/>
              <w:rPr>
                <w:b/>
                <w:sz w:val="20"/>
                <w:lang w:val="fr-FR"/>
              </w:rPr>
            </w:pPr>
            <w:r w:rsidRPr="00D36911">
              <w:rPr>
                <w:b/>
                <w:sz w:val="20"/>
                <w:lang w:val="fr-FR"/>
              </w:rPr>
              <w:t>2028</w:t>
            </w:r>
          </w:p>
        </w:tc>
        <w:tc>
          <w:tcPr>
            <w:tcW w:w="462" w:type="pct"/>
            <w:vAlign w:val="center"/>
          </w:tcPr>
          <w:p w14:paraId="028D4F5A" w14:textId="77777777" w:rsidR="001E7B79" w:rsidRPr="00D36911" w:rsidRDefault="001E7B79" w:rsidP="001E7B79">
            <w:pPr>
              <w:jc w:val="center"/>
              <w:rPr>
                <w:b/>
                <w:sz w:val="20"/>
                <w:lang w:val="fr-FR"/>
              </w:rPr>
            </w:pPr>
            <w:r w:rsidRPr="00D36911">
              <w:rPr>
                <w:b/>
                <w:sz w:val="20"/>
                <w:lang w:val="fr-FR"/>
              </w:rPr>
              <w:t>2029</w:t>
            </w:r>
          </w:p>
        </w:tc>
        <w:tc>
          <w:tcPr>
            <w:tcW w:w="462" w:type="pct"/>
            <w:vAlign w:val="center"/>
          </w:tcPr>
          <w:p w14:paraId="0229E785" w14:textId="77777777" w:rsidR="001E7B79" w:rsidRPr="00D36911" w:rsidRDefault="001E7B79" w:rsidP="001E7B79">
            <w:pPr>
              <w:jc w:val="center"/>
              <w:rPr>
                <w:b/>
                <w:sz w:val="20"/>
                <w:lang w:val="fr-FR"/>
              </w:rPr>
            </w:pPr>
            <w:r w:rsidRPr="00D36911">
              <w:rPr>
                <w:b/>
                <w:sz w:val="20"/>
                <w:lang w:val="fr-FR"/>
              </w:rPr>
              <w:t>2030</w:t>
            </w:r>
          </w:p>
        </w:tc>
        <w:tc>
          <w:tcPr>
            <w:tcW w:w="458" w:type="pct"/>
            <w:shd w:val="clear" w:color="auto" w:fill="auto"/>
            <w:vAlign w:val="center"/>
          </w:tcPr>
          <w:p w14:paraId="1CA39929" w14:textId="77777777" w:rsidR="001E7B79" w:rsidRPr="00D36911" w:rsidRDefault="001E7B79" w:rsidP="001E7B79">
            <w:pPr>
              <w:jc w:val="center"/>
              <w:rPr>
                <w:b/>
                <w:sz w:val="20"/>
                <w:lang w:val="fr-FR"/>
              </w:rPr>
            </w:pPr>
            <w:r w:rsidRPr="00D36911">
              <w:rPr>
                <w:b/>
                <w:sz w:val="20"/>
                <w:lang w:val="fr-FR"/>
              </w:rPr>
              <w:t>Total</w:t>
            </w:r>
          </w:p>
        </w:tc>
      </w:tr>
      <w:tr w:rsidR="00AF18E0" w:rsidRPr="00D36911" w14:paraId="584BA547" w14:textId="77777777" w:rsidTr="00AF18E0">
        <w:trPr>
          <w:trHeight w:val="66"/>
        </w:trPr>
        <w:tc>
          <w:tcPr>
            <w:tcW w:w="2529" w:type="pct"/>
            <w:gridSpan w:val="3"/>
            <w:shd w:val="clear" w:color="auto" w:fill="auto"/>
          </w:tcPr>
          <w:p w14:paraId="2A798183" w14:textId="01C2C771" w:rsidR="001E7B79" w:rsidRPr="00D36911" w:rsidRDefault="00553768" w:rsidP="001E7B79">
            <w:pPr>
              <w:tabs>
                <w:tab w:val="left" w:pos="8280"/>
              </w:tabs>
              <w:spacing w:after="60"/>
              <w:ind w:right="-107"/>
              <w:jc w:val="left"/>
              <w:rPr>
                <w:sz w:val="20"/>
                <w:lang w:val="fr-FR"/>
              </w:rPr>
            </w:pPr>
            <w:r w:rsidRPr="00D36911">
              <w:rPr>
                <w:sz w:val="20"/>
                <w:lang w:val="fr-FR"/>
              </w:rPr>
              <w:t xml:space="preserve">Limites du Protocole de Montréal </w:t>
            </w:r>
            <w:r w:rsidR="001E7B79" w:rsidRPr="00D36911">
              <w:rPr>
                <w:sz w:val="20"/>
                <w:lang w:val="fr-FR"/>
              </w:rPr>
              <w:t>(</w:t>
            </w:r>
            <w:r w:rsidRPr="00D36911">
              <w:rPr>
                <w:sz w:val="20"/>
                <w:lang w:val="fr-FR"/>
              </w:rPr>
              <w:t>t</w:t>
            </w:r>
            <w:r w:rsidR="001E7B79" w:rsidRPr="00D36911">
              <w:rPr>
                <w:sz w:val="20"/>
                <w:lang w:val="fr-FR"/>
              </w:rPr>
              <w:t>onnes</w:t>
            </w:r>
            <w:r w:rsidRPr="00D36911">
              <w:rPr>
                <w:sz w:val="20"/>
                <w:lang w:val="fr-FR"/>
              </w:rPr>
              <w:t> PAO</w:t>
            </w:r>
            <w:r w:rsidR="001E7B79" w:rsidRPr="00D36911">
              <w:rPr>
                <w:sz w:val="20"/>
                <w:lang w:val="fr-FR"/>
              </w:rPr>
              <w:t>)</w:t>
            </w:r>
          </w:p>
        </w:tc>
        <w:tc>
          <w:tcPr>
            <w:tcW w:w="287" w:type="pct"/>
            <w:shd w:val="clear" w:color="auto" w:fill="auto"/>
          </w:tcPr>
          <w:p w14:paraId="126A50DD" w14:textId="40D22526" w:rsidR="001E7B79" w:rsidRPr="00D36911" w:rsidRDefault="001E7B79" w:rsidP="001E7B79">
            <w:pPr>
              <w:tabs>
                <w:tab w:val="left" w:pos="8280"/>
              </w:tabs>
              <w:spacing w:after="60"/>
              <w:jc w:val="right"/>
              <w:rPr>
                <w:sz w:val="20"/>
                <w:lang w:val="fr-FR"/>
              </w:rPr>
            </w:pPr>
            <w:r w:rsidRPr="00D36911">
              <w:rPr>
                <w:sz w:val="20"/>
                <w:lang w:val="fr-FR"/>
              </w:rPr>
              <w:t>6</w:t>
            </w:r>
            <w:r w:rsidR="000B3E86" w:rsidRPr="00D36911">
              <w:rPr>
                <w:sz w:val="20"/>
                <w:lang w:val="fr-FR"/>
              </w:rPr>
              <w:t>,</w:t>
            </w:r>
            <w:r w:rsidRPr="00D36911">
              <w:rPr>
                <w:sz w:val="20"/>
                <w:lang w:val="fr-FR"/>
              </w:rPr>
              <w:t>59</w:t>
            </w:r>
          </w:p>
        </w:tc>
        <w:tc>
          <w:tcPr>
            <w:tcW w:w="341" w:type="pct"/>
          </w:tcPr>
          <w:p w14:paraId="13ACF2B3" w14:textId="5439359E" w:rsidR="001E7B79" w:rsidRPr="00D36911" w:rsidRDefault="001E7B79" w:rsidP="001E7B79">
            <w:pPr>
              <w:tabs>
                <w:tab w:val="left" w:pos="8280"/>
              </w:tabs>
              <w:spacing w:after="60"/>
              <w:jc w:val="right"/>
              <w:rPr>
                <w:sz w:val="20"/>
                <w:lang w:val="fr-FR"/>
              </w:rPr>
            </w:pPr>
            <w:r w:rsidRPr="00D36911">
              <w:rPr>
                <w:sz w:val="20"/>
                <w:lang w:val="fr-FR"/>
              </w:rPr>
              <w:t>3</w:t>
            </w:r>
            <w:r w:rsidR="000B3E86" w:rsidRPr="00D36911">
              <w:rPr>
                <w:sz w:val="20"/>
                <w:lang w:val="fr-FR"/>
              </w:rPr>
              <w:t>,</w:t>
            </w:r>
            <w:r w:rsidRPr="00D36911">
              <w:rPr>
                <w:sz w:val="20"/>
                <w:lang w:val="fr-FR"/>
              </w:rPr>
              <w:t>29</w:t>
            </w:r>
          </w:p>
        </w:tc>
        <w:tc>
          <w:tcPr>
            <w:tcW w:w="461" w:type="pct"/>
          </w:tcPr>
          <w:p w14:paraId="6CE76A48" w14:textId="4AEC63C8" w:rsidR="001E7B79" w:rsidRPr="00D36911" w:rsidRDefault="001E7B79" w:rsidP="001E7B79">
            <w:pPr>
              <w:tabs>
                <w:tab w:val="left" w:pos="8280"/>
              </w:tabs>
              <w:spacing w:after="60"/>
              <w:jc w:val="right"/>
              <w:rPr>
                <w:sz w:val="20"/>
                <w:lang w:val="fr-FR"/>
              </w:rPr>
            </w:pPr>
            <w:r w:rsidRPr="00D36911">
              <w:rPr>
                <w:sz w:val="20"/>
                <w:lang w:val="fr-FR"/>
              </w:rPr>
              <w:t>3</w:t>
            </w:r>
            <w:r w:rsidR="000B3E86" w:rsidRPr="00D36911">
              <w:rPr>
                <w:sz w:val="20"/>
                <w:lang w:val="fr-FR"/>
              </w:rPr>
              <w:t>,</w:t>
            </w:r>
            <w:r w:rsidRPr="00D36911">
              <w:rPr>
                <w:sz w:val="20"/>
                <w:lang w:val="fr-FR"/>
              </w:rPr>
              <w:t>29</w:t>
            </w:r>
          </w:p>
        </w:tc>
        <w:tc>
          <w:tcPr>
            <w:tcW w:w="462" w:type="pct"/>
          </w:tcPr>
          <w:p w14:paraId="04E54146" w14:textId="0A236378" w:rsidR="001E7B79" w:rsidRPr="00D36911" w:rsidRDefault="001E7B79" w:rsidP="001E7B79">
            <w:pPr>
              <w:tabs>
                <w:tab w:val="left" w:pos="8280"/>
              </w:tabs>
              <w:spacing w:after="60"/>
              <w:jc w:val="right"/>
              <w:rPr>
                <w:sz w:val="20"/>
                <w:lang w:val="fr-FR"/>
              </w:rPr>
            </w:pPr>
            <w:r w:rsidRPr="00D36911">
              <w:rPr>
                <w:sz w:val="20"/>
                <w:lang w:val="fr-FR"/>
              </w:rPr>
              <w:t>3</w:t>
            </w:r>
            <w:r w:rsidR="000B3E86" w:rsidRPr="00D36911">
              <w:rPr>
                <w:sz w:val="20"/>
                <w:lang w:val="fr-FR"/>
              </w:rPr>
              <w:t>,</w:t>
            </w:r>
            <w:r w:rsidRPr="00D36911">
              <w:rPr>
                <w:sz w:val="20"/>
                <w:lang w:val="fr-FR"/>
              </w:rPr>
              <w:t>29</w:t>
            </w:r>
          </w:p>
        </w:tc>
        <w:tc>
          <w:tcPr>
            <w:tcW w:w="462" w:type="pct"/>
          </w:tcPr>
          <w:p w14:paraId="6A05CA4E" w14:textId="753A1BC7" w:rsidR="001E7B79" w:rsidRPr="00D36911" w:rsidRDefault="001E7B79" w:rsidP="001E7B79">
            <w:pPr>
              <w:tabs>
                <w:tab w:val="left" w:pos="8280"/>
              </w:tabs>
              <w:spacing w:after="60"/>
              <w:jc w:val="right"/>
              <w:rPr>
                <w:sz w:val="20"/>
                <w:lang w:val="fr-FR"/>
              </w:rPr>
            </w:pPr>
            <w:r w:rsidRPr="00D36911">
              <w:rPr>
                <w:sz w:val="20"/>
                <w:lang w:val="fr-FR"/>
              </w:rPr>
              <w:t>0</w:t>
            </w:r>
            <w:r w:rsidR="000B3E86" w:rsidRPr="00D36911">
              <w:rPr>
                <w:sz w:val="20"/>
                <w:lang w:val="fr-FR"/>
              </w:rPr>
              <w:t>,</w:t>
            </w:r>
            <w:r w:rsidRPr="00D36911">
              <w:rPr>
                <w:sz w:val="20"/>
                <w:lang w:val="fr-FR"/>
              </w:rPr>
              <w:t>00</w:t>
            </w:r>
          </w:p>
        </w:tc>
        <w:tc>
          <w:tcPr>
            <w:tcW w:w="458" w:type="pct"/>
          </w:tcPr>
          <w:p w14:paraId="7B2F1528" w14:textId="3DE1AF8A" w:rsidR="001E7B79" w:rsidRPr="00D36911" w:rsidRDefault="00F95956" w:rsidP="001E7B79">
            <w:pPr>
              <w:tabs>
                <w:tab w:val="left" w:pos="8280"/>
              </w:tabs>
              <w:spacing w:after="60"/>
              <w:jc w:val="right"/>
              <w:rPr>
                <w:sz w:val="20"/>
                <w:lang w:val="fr-FR"/>
              </w:rPr>
            </w:pPr>
            <w:proofErr w:type="gramStart"/>
            <w:r w:rsidRPr="00D36911">
              <w:rPr>
                <w:sz w:val="20"/>
                <w:lang w:val="fr-FR"/>
              </w:rPr>
              <w:t>s</w:t>
            </w:r>
            <w:proofErr w:type="gramEnd"/>
            <w:r w:rsidRPr="00D36911">
              <w:rPr>
                <w:sz w:val="20"/>
                <w:lang w:val="fr-FR"/>
              </w:rPr>
              <w:t>/o</w:t>
            </w:r>
          </w:p>
        </w:tc>
      </w:tr>
      <w:tr w:rsidR="00AF18E0" w:rsidRPr="00D36911" w14:paraId="6D3F9406" w14:textId="77777777" w:rsidTr="00AF18E0">
        <w:trPr>
          <w:trHeight w:val="194"/>
        </w:trPr>
        <w:tc>
          <w:tcPr>
            <w:tcW w:w="2529" w:type="pct"/>
            <w:gridSpan w:val="3"/>
            <w:shd w:val="clear" w:color="auto" w:fill="auto"/>
          </w:tcPr>
          <w:p w14:paraId="69107779" w14:textId="5AF27692" w:rsidR="001E7B79" w:rsidRPr="00D36911" w:rsidRDefault="004073E2" w:rsidP="001E7B79">
            <w:pPr>
              <w:tabs>
                <w:tab w:val="left" w:pos="8280"/>
              </w:tabs>
              <w:spacing w:after="60"/>
              <w:jc w:val="left"/>
              <w:rPr>
                <w:sz w:val="20"/>
                <w:lang w:val="fr-FR"/>
              </w:rPr>
            </w:pPr>
            <w:r w:rsidRPr="00D36911">
              <w:rPr>
                <w:sz w:val="20"/>
                <w:lang w:val="fr-FR"/>
              </w:rPr>
              <w:t>Consommation maximum autorisée (tonnes PAO)</w:t>
            </w:r>
          </w:p>
        </w:tc>
        <w:tc>
          <w:tcPr>
            <w:tcW w:w="287" w:type="pct"/>
            <w:shd w:val="clear" w:color="auto" w:fill="auto"/>
          </w:tcPr>
          <w:p w14:paraId="37C43F44" w14:textId="6A0C5B05" w:rsidR="001E7B79" w:rsidRPr="00D36911" w:rsidRDefault="001E7B79" w:rsidP="001E7B79">
            <w:pPr>
              <w:tabs>
                <w:tab w:val="left" w:pos="8280"/>
              </w:tabs>
              <w:spacing w:after="60"/>
              <w:jc w:val="right"/>
              <w:rPr>
                <w:sz w:val="20"/>
                <w:lang w:val="fr-FR"/>
              </w:rPr>
            </w:pPr>
            <w:r w:rsidRPr="00D36911">
              <w:rPr>
                <w:sz w:val="20"/>
                <w:lang w:val="fr-FR"/>
              </w:rPr>
              <w:t>6</w:t>
            </w:r>
            <w:r w:rsidR="000B3E86" w:rsidRPr="00D36911">
              <w:rPr>
                <w:sz w:val="20"/>
                <w:lang w:val="fr-FR"/>
              </w:rPr>
              <w:t>,</w:t>
            </w:r>
            <w:r w:rsidRPr="00D36911">
              <w:rPr>
                <w:sz w:val="20"/>
                <w:lang w:val="fr-FR"/>
              </w:rPr>
              <w:t>59</w:t>
            </w:r>
          </w:p>
        </w:tc>
        <w:tc>
          <w:tcPr>
            <w:tcW w:w="341" w:type="pct"/>
          </w:tcPr>
          <w:p w14:paraId="7EBBD32A" w14:textId="3F2CFE7C" w:rsidR="001E7B79" w:rsidRPr="00D36911" w:rsidRDefault="001E7B79" w:rsidP="001E7B79">
            <w:pPr>
              <w:tabs>
                <w:tab w:val="left" w:pos="8280"/>
              </w:tabs>
              <w:spacing w:after="60"/>
              <w:jc w:val="right"/>
              <w:rPr>
                <w:sz w:val="20"/>
                <w:lang w:val="fr-FR"/>
              </w:rPr>
            </w:pPr>
            <w:r w:rsidRPr="00D36911">
              <w:rPr>
                <w:sz w:val="20"/>
                <w:lang w:val="fr-FR"/>
              </w:rPr>
              <w:t>3</w:t>
            </w:r>
            <w:r w:rsidR="000B3E86" w:rsidRPr="00D36911">
              <w:rPr>
                <w:sz w:val="20"/>
                <w:lang w:val="fr-FR"/>
              </w:rPr>
              <w:t>,</w:t>
            </w:r>
            <w:r w:rsidRPr="00D36911">
              <w:rPr>
                <w:sz w:val="20"/>
                <w:lang w:val="fr-FR"/>
              </w:rPr>
              <w:t>29</w:t>
            </w:r>
          </w:p>
        </w:tc>
        <w:tc>
          <w:tcPr>
            <w:tcW w:w="461" w:type="pct"/>
          </w:tcPr>
          <w:p w14:paraId="06A0ECB2" w14:textId="716015CF" w:rsidR="001E7B79" w:rsidRPr="00D36911" w:rsidRDefault="001E7B79" w:rsidP="001E7B79">
            <w:pPr>
              <w:tabs>
                <w:tab w:val="left" w:pos="8280"/>
              </w:tabs>
              <w:spacing w:after="60"/>
              <w:jc w:val="right"/>
              <w:rPr>
                <w:sz w:val="20"/>
                <w:lang w:val="fr-FR"/>
              </w:rPr>
            </w:pPr>
            <w:r w:rsidRPr="00D36911">
              <w:rPr>
                <w:sz w:val="20"/>
                <w:lang w:val="fr-FR"/>
              </w:rPr>
              <w:t>3</w:t>
            </w:r>
            <w:r w:rsidR="000B3E86" w:rsidRPr="00D36911">
              <w:rPr>
                <w:sz w:val="20"/>
                <w:lang w:val="fr-FR"/>
              </w:rPr>
              <w:t>,</w:t>
            </w:r>
            <w:r w:rsidRPr="00D36911">
              <w:rPr>
                <w:sz w:val="20"/>
                <w:lang w:val="fr-FR"/>
              </w:rPr>
              <w:t>29</w:t>
            </w:r>
          </w:p>
        </w:tc>
        <w:tc>
          <w:tcPr>
            <w:tcW w:w="462" w:type="pct"/>
          </w:tcPr>
          <w:p w14:paraId="66A514A5" w14:textId="21A710B8" w:rsidR="001E7B79" w:rsidRPr="00D36911" w:rsidRDefault="001E7B79" w:rsidP="001E7B79">
            <w:pPr>
              <w:tabs>
                <w:tab w:val="left" w:pos="8280"/>
              </w:tabs>
              <w:spacing w:after="60"/>
              <w:jc w:val="right"/>
              <w:rPr>
                <w:sz w:val="20"/>
                <w:lang w:val="fr-FR"/>
              </w:rPr>
            </w:pPr>
            <w:r w:rsidRPr="00D36911">
              <w:rPr>
                <w:sz w:val="20"/>
                <w:lang w:val="fr-FR"/>
              </w:rPr>
              <w:t>3</w:t>
            </w:r>
            <w:r w:rsidR="000B3E86" w:rsidRPr="00D36911">
              <w:rPr>
                <w:sz w:val="20"/>
                <w:lang w:val="fr-FR"/>
              </w:rPr>
              <w:t>,</w:t>
            </w:r>
            <w:r w:rsidRPr="00D36911">
              <w:rPr>
                <w:sz w:val="20"/>
                <w:lang w:val="fr-FR"/>
              </w:rPr>
              <w:t>29</w:t>
            </w:r>
          </w:p>
        </w:tc>
        <w:tc>
          <w:tcPr>
            <w:tcW w:w="462" w:type="pct"/>
          </w:tcPr>
          <w:p w14:paraId="6615EFAE" w14:textId="28BD9B12" w:rsidR="001E7B79" w:rsidRPr="00D36911" w:rsidRDefault="001E7B79" w:rsidP="001E7B79">
            <w:pPr>
              <w:tabs>
                <w:tab w:val="left" w:pos="8280"/>
              </w:tabs>
              <w:spacing w:after="60"/>
              <w:jc w:val="right"/>
              <w:rPr>
                <w:sz w:val="20"/>
                <w:lang w:val="fr-FR"/>
              </w:rPr>
            </w:pPr>
            <w:r w:rsidRPr="00D36911">
              <w:rPr>
                <w:sz w:val="20"/>
                <w:lang w:val="fr-FR"/>
              </w:rPr>
              <w:t>0</w:t>
            </w:r>
            <w:r w:rsidR="000B3E86" w:rsidRPr="00D36911">
              <w:rPr>
                <w:sz w:val="20"/>
                <w:lang w:val="fr-FR"/>
              </w:rPr>
              <w:t>,</w:t>
            </w:r>
            <w:r w:rsidRPr="00D36911">
              <w:rPr>
                <w:sz w:val="20"/>
                <w:lang w:val="fr-FR"/>
              </w:rPr>
              <w:t>00</w:t>
            </w:r>
          </w:p>
        </w:tc>
        <w:tc>
          <w:tcPr>
            <w:tcW w:w="458" w:type="pct"/>
          </w:tcPr>
          <w:p w14:paraId="7298DC12" w14:textId="57AD7D97" w:rsidR="001E7B79" w:rsidRPr="00D36911" w:rsidRDefault="00F95956" w:rsidP="001E7B79">
            <w:pPr>
              <w:tabs>
                <w:tab w:val="left" w:pos="8280"/>
              </w:tabs>
              <w:spacing w:after="60"/>
              <w:jc w:val="right"/>
              <w:rPr>
                <w:sz w:val="20"/>
                <w:lang w:val="fr-FR"/>
              </w:rPr>
            </w:pPr>
            <w:proofErr w:type="gramStart"/>
            <w:r w:rsidRPr="00D36911">
              <w:rPr>
                <w:sz w:val="20"/>
                <w:lang w:val="fr-FR"/>
              </w:rPr>
              <w:t>s</w:t>
            </w:r>
            <w:proofErr w:type="gramEnd"/>
            <w:r w:rsidRPr="00D36911">
              <w:rPr>
                <w:sz w:val="20"/>
                <w:lang w:val="fr-FR"/>
              </w:rPr>
              <w:t>/o</w:t>
            </w:r>
          </w:p>
        </w:tc>
      </w:tr>
      <w:tr w:rsidR="00AF18E0" w:rsidRPr="00D36911" w14:paraId="58343EE3" w14:textId="77777777" w:rsidTr="00AF18E0">
        <w:trPr>
          <w:trHeight w:val="297"/>
        </w:trPr>
        <w:tc>
          <w:tcPr>
            <w:tcW w:w="806" w:type="pct"/>
            <w:vMerge w:val="restart"/>
            <w:shd w:val="clear" w:color="auto" w:fill="auto"/>
            <w:vAlign w:val="center"/>
          </w:tcPr>
          <w:p w14:paraId="3B1EA331" w14:textId="094E3706" w:rsidR="001E7B79" w:rsidRPr="00D36911" w:rsidRDefault="00E267DE" w:rsidP="001E7B79">
            <w:pPr>
              <w:tabs>
                <w:tab w:val="left" w:pos="8280"/>
              </w:tabs>
              <w:spacing w:after="60"/>
              <w:jc w:val="left"/>
              <w:rPr>
                <w:sz w:val="20"/>
                <w:lang w:val="fr-FR"/>
              </w:rPr>
            </w:pPr>
            <w:r w:rsidRPr="00D36911">
              <w:rPr>
                <w:sz w:val="20"/>
                <w:szCs w:val="20"/>
                <w:lang w:val="fr-FR"/>
              </w:rPr>
              <w:t>Montant demandé en principe ($US)</w:t>
            </w:r>
          </w:p>
        </w:tc>
        <w:tc>
          <w:tcPr>
            <w:tcW w:w="675" w:type="pct"/>
            <w:vMerge w:val="restart"/>
            <w:shd w:val="clear" w:color="auto" w:fill="auto"/>
            <w:vAlign w:val="center"/>
          </w:tcPr>
          <w:p w14:paraId="21674FC4" w14:textId="77777777" w:rsidR="001E7B79" w:rsidRPr="00D36911" w:rsidRDefault="001E7B79" w:rsidP="001E7B79">
            <w:pPr>
              <w:tabs>
                <w:tab w:val="left" w:pos="8280"/>
              </w:tabs>
              <w:spacing w:after="60"/>
              <w:jc w:val="center"/>
              <w:rPr>
                <w:sz w:val="20"/>
                <w:lang w:val="fr-FR"/>
              </w:rPr>
            </w:pPr>
            <w:r w:rsidRPr="00D36911">
              <w:rPr>
                <w:sz w:val="20"/>
                <w:lang w:val="fr-FR"/>
              </w:rPr>
              <w:t>UNEP</w:t>
            </w:r>
          </w:p>
        </w:tc>
        <w:tc>
          <w:tcPr>
            <w:tcW w:w="1048" w:type="pct"/>
            <w:shd w:val="clear" w:color="auto" w:fill="auto"/>
          </w:tcPr>
          <w:p w14:paraId="136BD830" w14:textId="2CE78BD2" w:rsidR="001E7B79" w:rsidRPr="00D36911" w:rsidRDefault="005C47B0" w:rsidP="001E7B79">
            <w:pPr>
              <w:tabs>
                <w:tab w:val="left" w:pos="8280"/>
              </w:tabs>
              <w:spacing w:after="60"/>
              <w:jc w:val="left"/>
              <w:rPr>
                <w:sz w:val="20"/>
                <w:lang w:val="fr-FR"/>
              </w:rPr>
            </w:pPr>
            <w:r w:rsidRPr="00D36911">
              <w:rPr>
                <w:sz w:val="20"/>
                <w:lang w:val="fr-FR"/>
              </w:rPr>
              <w:t>Coûts de projet</w:t>
            </w:r>
          </w:p>
        </w:tc>
        <w:tc>
          <w:tcPr>
            <w:tcW w:w="287" w:type="pct"/>
            <w:shd w:val="clear" w:color="auto" w:fill="auto"/>
          </w:tcPr>
          <w:p w14:paraId="2B5175F1" w14:textId="2126140F" w:rsidR="001E7B79" w:rsidRPr="00D36911" w:rsidRDefault="001E7B79" w:rsidP="001E7B79">
            <w:pPr>
              <w:tabs>
                <w:tab w:val="left" w:pos="8280"/>
              </w:tabs>
              <w:spacing w:after="60"/>
              <w:jc w:val="right"/>
              <w:rPr>
                <w:sz w:val="20"/>
                <w:lang w:val="fr-FR"/>
              </w:rPr>
            </w:pPr>
            <w:r w:rsidRPr="00D36911">
              <w:rPr>
                <w:sz w:val="20"/>
                <w:lang w:val="fr-FR"/>
              </w:rPr>
              <w:t>208</w:t>
            </w:r>
            <w:r w:rsidR="00DF6180">
              <w:rPr>
                <w:sz w:val="20"/>
                <w:lang w:val="fr-FR"/>
              </w:rPr>
              <w:t> 000</w:t>
            </w:r>
          </w:p>
        </w:tc>
        <w:tc>
          <w:tcPr>
            <w:tcW w:w="341" w:type="pct"/>
          </w:tcPr>
          <w:p w14:paraId="6F26637B" w14:textId="77777777" w:rsidR="001E7B79" w:rsidRPr="00D36911" w:rsidRDefault="001E7B79" w:rsidP="001E7B79">
            <w:pPr>
              <w:tabs>
                <w:tab w:val="left" w:pos="8280"/>
              </w:tabs>
              <w:spacing w:after="60"/>
              <w:jc w:val="right"/>
              <w:rPr>
                <w:sz w:val="20"/>
                <w:lang w:val="fr-FR"/>
              </w:rPr>
            </w:pPr>
            <w:r w:rsidRPr="00D36911">
              <w:rPr>
                <w:sz w:val="20"/>
                <w:lang w:val="fr-FR"/>
              </w:rPr>
              <w:t>0</w:t>
            </w:r>
          </w:p>
        </w:tc>
        <w:tc>
          <w:tcPr>
            <w:tcW w:w="461" w:type="pct"/>
          </w:tcPr>
          <w:p w14:paraId="2EC36A15" w14:textId="3A55EFB0" w:rsidR="001E7B79" w:rsidRPr="00D36911" w:rsidRDefault="001E7B79" w:rsidP="001E7B79">
            <w:pPr>
              <w:tabs>
                <w:tab w:val="left" w:pos="8280"/>
              </w:tabs>
              <w:spacing w:after="60"/>
              <w:jc w:val="right"/>
              <w:rPr>
                <w:sz w:val="20"/>
                <w:lang w:val="fr-FR"/>
              </w:rPr>
            </w:pPr>
            <w:r w:rsidRPr="00D36911">
              <w:rPr>
                <w:sz w:val="20"/>
                <w:lang w:val="fr-FR"/>
              </w:rPr>
              <w:t>123</w:t>
            </w:r>
            <w:r w:rsidR="00DF6180">
              <w:rPr>
                <w:sz w:val="20"/>
                <w:lang w:val="fr-FR"/>
              </w:rPr>
              <w:t> 000</w:t>
            </w:r>
          </w:p>
        </w:tc>
        <w:tc>
          <w:tcPr>
            <w:tcW w:w="462" w:type="pct"/>
          </w:tcPr>
          <w:p w14:paraId="19C97FF9" w14:textId="77777777" w:rsidR="001E7B79" w:rsidRPr="00D36911" w:rsidRDefault="001E7B79" w:rsidP="001E7B79">
            <w:pPr>
              <w:tabs>
                <w:tab w:val="left" w:pos="8280"/>
              </w:tabs>
              <w:spacing w:after="60"/>
              <w:jc w:val="right"/>
              <w:rPr>
                <w:sz w:val="20"/>
                <w:lang w:val="fr-FR"/>
              </w:rPr>
            </w:pPr>
            <w:r w:rsidRPr="00D36911">
              <w:rPr>
                <w:sz w:val="20"/>
                <w:lang w:val="fr-FR"/>
              </w:rPr>
              <w:t>0</w:t>
            </w:r>
          </w:p>
        </w:tc>
        <w:tc>
          <w:tcPr>
            <w:tcW w:w="462" w:type="pct"/>
          </w:tcPr>
          <w:p w14:paraId="623F2CDA" w14:textId="5AE5DECD" w:rsidR="001E7B79" w:rsidRPr="00D36911" w:rsidRDefault="001E7B79" w:rsidP="001E7B79">
            <w:pPr>
              <w:tabs>
                <w:tab w:val="left" w:pos="8280"/>
              </w:tabs>
              <w:spacing w:after="60"/>
              <w:jc w:val="right"/>
              <w:rPr>
                <w:sz w:val="20"/>
                <w:lang w:val="fr-FR"/>
              </w:rPr>
            </w:pPr>
            <w:r w:rsidRPr="00D36911">
              <w:rPr>
                <w:sz w:val="20"/>
                <w:lang w:val="fr-FR"/>
              </w:rPr>
              <w:t>104</w:t>
            </w:r>
            <w:r w:rsidR="00DF6180">
              <w:rPr>
                <w:sz w:val="20"/>
                <w:lang w:val="fr-FR"/>
              </w:rPr>
              <w:t> 000</w:t>
            </w:r>
          </w:p>
        </w:tc>
        <w:tc>
          <w:tcPr>
            <w:tcW w:w="458" w:type="pct"/>
          </w:tcPr>
          <w:p w14:paraId="2CA88648" w14:textId="2719C550" w:rsidR="001E7B79" w:rsidRPr="00D36911" w:rsidRDefault="001E7B79" w:rsidP="001E7B79">
            <w:pPr>
              <w:tabs>
                <w:tab w:val="left" w:pos="8280"/>
              </w:tabs>
              <w:spacing w:after="60"/>
              <w:jc w:val="right"/>
              <w:rPr>
                <w:sz w:val="20"/>
                <w:lang w:val="fr-FR"/>
              </w:rPr>
            </w:pPr>
            <w:r w:rsidRPr="00D36911">
              <w:rPr>
                <w:sz w:val="20"/>
                <w:lang w:val="fr-FR"/>
              </w:rPr>
              <w:t>435</w:t>
            </w:r>
            <w:r w:rsidR="00DF6180">
              <w:rPr>
                <w:sz w:val="20"/>
                <w:lang w:val="fr-FR"/>
              </w:rPr>
              <w:t> 000</w:t>
            </w:r>
          </w:p>
        </w:tc>
      </w:tr>
      <w:tr w:rsidR="00AF18E0" w:rsidRPr="00D36911" w14:paraId="0E76BAC1" w14:textId="77777777" w:rsidTr="00AF18E0">
        <w:trPr>
          <w:trHeight w:val="297"/>
        </w:trPr>
        <w:tc>
          <w:tcPr>
            <w:tcW w:w="806" w:type="pct"/>
            <w:vMerge/>
            <w:shd w:val="clear" w:color="auto" w:fill="auto"/>
          </w:tcPr>
          <w:p w14:paraId="675D7649" w14:textId="77777777" w:rsidR="001E7B79" w:rsidRPr="00D36911" w:rsidRDefault="001E7B79" w:rsidP="001E7B79">
            <w:pPr>
              <w:tabs>
                <w:tab w:val="left" w:pos="8280"/>
              </w:tabs>
              <w:spacing w:after="60"/>
              <w:jc w:val="left"/>
              <w:rPr>
                <w:sz w:val="20"/>
                <w:lang w:val="fr-FR"/>
              </w:rPr>
            </w:pPr>
          </w:p>
        </w:tc>
        <w:tc>
          <w:tcPr>
            <w:tcW w:w="675" w:type="pct"/>
            <w:vMerge/>
            <w:shd w:val="clear" w:color="auto" w:fill="auto"/>
            <w:vAlign w:val="center"/>
          </w:tcPr>
          <w:p w14:paraId="078FB6F9" w14:textId="77777777" w:rsidR="001E7B79" w:rsidRPr="00D36911" w:rsidRDefault="001E7B79" w:rsidP="001E7B79">
            <w:pPr>
              <w:tabs>
                <w:tab w:val="left" w:pos="8280"/>
              </w:tabs>
              <w:spacing w:after="60"/>
              <w:jc w:val="left"/>
              <w:rPr>
                <w:sz w:val="20"/>
                <w:lang w:val="fr-FR"/>
              </w:rPr>
            </w:pPr>
          </w:p>
        </w:tc>
        <w:tc>
          <w:tcPr>
            <w:tcW w:w="1048" w:type="pct"/>
            <w:shd w:val="clear" w:color="auto" w:fill="auto"/>
          </w:tcPr>
          <w:p w14:paraId="2F6B29E0" w14:textId="6114565F" w:rsidR="001E7B79" w:rsidRPr="00D36911" w:rsidRDefault="005C47B0" w:rsidP="001E7B79">
            <w:pPr>
              <w:tabs>
                <w:tab w:val="left" w:pos="8280"/>
              </w:tabs>
              <w:spacing w:after="60"/>
              <w:jc w:val="left"/>
              <w:rPr>
                <w:sz w:val="20"/>
                <w:lang w:val="fr-FR"/>
              </w:rPr>
            </w:pPr>
            <w:r w:rsidRPr="00D36911">
              <w:rPr>
                <w:sz w:val="20"/>
                <w:lang w:val="fr-FR"/>
              </w:rPr>
              <w:t>Coûts d’appui</w:t>
            </w:r>
          </w:p>
        </w:tc>
        <w:tc>
          <w:tcPr>
            <w:tcW w:w="287" w:type="pct"/>
            <w:shd w:val="clear" w:color="auto" w:fill="auto"/>
          </w:tcPr>
          <w:p w14:paraId="3D3251CA" w14:textId="43DD7223" w:rsidR="001E7B79" w:rsidRPr="00D36911" w:rsidRDefault="001E7B79" w:rsidP="001E7B79">
            <w:pPr>
              <w:tabs>
                <w:tab w:val="left" w:pos="8280"/>
              </w:tabs>
              <w:spacing w:after="60"/>
              <w:jc w:val="right"/>
              <w:rPr>
                <w:sz w:val="20"/>
                <w:lang w:val="fr-FR"/>
              </w:rPr>
            </w:pPr>
            <w:r w:rsidRPr="00D36911">
              <w:rPr>
                <w:sz w:val="20"/>
                <w:lang w:val="fr-FR"/>
              </w:rPr>
              <w:t>27</w:t>
            </w:r>
            <w:r w:rsidR="000B3E86" w:rsidRPr="00D36911">
              <w:rPr>
                <w:sz w:val="20"/>
                <w:lang w:val="fr-FR"/>
              </w:rPr>
              <w:t> </w:t>
            </w:r>
            <w:r w:rsidRPr="00D36911">
              <w:rPr>
                <w:sz w:val="20"/>
                <w:lang w:val="fr-FR"/>
              </w:rPr>
              <w:t>040</w:t>
            </w:r>
          </w:p>
        </w:tc>
        <w:tc>
          <w:tcPr>
            <w:tcW w:w="341" w:type="pct"/>
          </w:tcPr>
          <w:p w14:paraId="4E787CF0" w14:textId="77777777" w:rsidR="001E7B79" w:rsidRPr="00D36911" w:rsidRDefault="001E7B79" w:rsidP="001E7B79">
            <w:pPr>
              <w:tabs>
                <w:tab w:val="left" w:pos="8280"/>
              </w:tabs>
              <w:spacing w:after="60"/>
              <w:jc w:val="right"/>
              <w:rPr>
                <w:sz w:val="20"/>
                <w:lang w:val="fr-FR"/>
              </w:rPr>
            </w:pPr>
            <w:r w:rsidRPr="00D36911">
              <w:rPr>
                <w:sz w:val="20"/>
                <w:lang w:val="fr-FR"/>
              </w:rPr>
              <w:t>0</w:t>
            </w:r>
          </w:p>
        </w:tc>
        <w:tc>
          <w:tcPr>
            <w:tcW w:w="461" w:type="pct"/>
          </w:tcPr>
          <w:p w14:paraId="7F5DD2C2" w14:textId="76587BB8" w:rsidR="001E7B79" w:rsidRPr="00D36911" w:rsidRDefault="001E7B79" w:rsidP="001E7B79">
            <w:pPr>
              <w:tabs>
                <w:tab w:val="left" w:pos="8280"/>
              </w:tabs>
              <w:spacing w:after="60"/>
              <w:jc w:val="right"/>
              <w:rPr>
                <w:sz w:val="20"/>
                <w:lang w:val="fr-FR"/>
              </w:rPr>
            </w:pPr>
            <w:r w:rsidRPr="00D36911">
              <w:rPr>
                <w:sz w:val="20"/>
                <w:lang w:val="fr-FR"/>
              </w:rPr>
              <w:t>15</w:t>
            </w:r>
            <w:r w:rsidR="000B3E86" w:rsidRPr="00D36911">
              <w:rPr>
                <w:sz w:val="20"/>
                <w:lang w:val="fr-FR"/>
              </w:rPr>
              <w:t> </w:t>
            </w:r>
            <w:r w:rsidRPr="00D36911">
              <w:rPr>
                <w:sz w:val="20"/>
                <w:lang w:val="fr-FR"/>
              </w:rPr>
              <w:t>990</w:t>
            </w:r>
          </w:p>
        </w:tc>
        <w:tc>
          <w:tcPr>
            <w:tcW w:w="462" w:type="pct"/>
          </w:tcPr>
          <w:p w14:paraId="4D6B58EF" w14:textId="77777777" w:rsidR="001E7B79" w:rsidRPr="00D36911" w:rsidRDefault="001E7B79" w:rsidP="001E7B79">
            <w:pPr>
              <w:tabs>
                <w:tab w:val="left" w:pos="8280"/>
              </w:tabs>
              <w:spacing w:after="60"/>
              <w:jc w:val="right"/>
              <w:rPr>
                <w:sz w:val="20"/>
                <w:lang w:val="fr-FR"/>
              </w:rPr>
            </w:pPr>
            <w:r w:rsidRPr="00D36911">
              <w:rPr>
                <w:sz w:val="20"/>
                <w:lang w:val="fr-FR"/>
              </w:rPr>
              <w:t>0</w:t>
            </w:r>
          </w:p>
        </w:tc>
        <w:tc>
          <w:tcPr>
            <w:tcW w:w="462" w:type="pct"/>
          </w:tcPr>
          <w:p w14:paraId="2A3F976D" w14:textId="2268528D" w:rsidR="001E7B79" w:rsidRPr="00D36911" w:rsidRDefault="001E7B79" w:rsidP="001E7B79">
            <w:pPr>
              <w:tabs>
                <w:tab w:val="left" w:pos="8280"/>
              </w:tabs>
              <w:spacing w:after="60"/>
              <w:jc w:val="right"/>
              <w:rPr>
                <w:sz w:val="20"/>
                <w:lang w:val="fr-FR"/>
              </w:rPr>
            </w:pPr>
            <w:r w:rsidRPr="00D36911">
              <w:rPr>
                <w:sz w:val="20"/>
                <w:lang w:val="fr-FR"/>
              </w:rPr>
              <w:t>13</w:t>
            </w:r>
            <w:r w:rsidR="009D1F16" w:rsidRPr="00D36911">
              <w:rPr>
                <w:sz w:val="20"/>
                <w:lang w:val="fr-FR"/>
              </w:rPr>
              <w:t> </w:t>
            </w:r>
            <w:r w:rsidRPr="00D36911">
              <w:rPr>
                <w:sz w:val="20"/>
                <w:lang w:val="fr-FR"/>
              </w:rPr>
              <w:t>520</w:t>
            </w:r>
          </w:p>
        </w:tc>
        <w:tc>
          <w:tcPr>
            <w:tcW w:w="458" w:type="pct"/>
          </w:tcPr>
          <w:p w14:paraId="64A0F8D4" w14:textId="3311228E" w:rsidR="001E7B79" w:rsidRPr="00D36911" w:rsidRDefault="001E7B79" w:rsidP="001E7B79">
            <w:pPr>
              <w:tabs>
                <w:tab w:val="left" w:pos="8280"/>
              </w:tabs>
              <w:spacing w:after="60"/>
              <w:jc w:val="right"/>
              <w:rPr>
                <w:sz w:val="20"/>
                <w:lang w:val="fr-FR"/>
              </w:rPr>
            </w:pPr>
            <w:r w:rsidRPr="00D36911">
              <w:rPr>
                <w:sz w:val="20"/>
                <w:lang w:val="fr-FR"/>
              </w:rPr>
              <w:t>56</w:t>
            </w:r>
            <w:r w:rsidR="009D1F16" w:rsidRPr="00D36911">
              <w:rPr>
                <w:sz w:val="20"/>
                <w:lang w:val="fr-FR"/>
              </w:rPr>
              <w:t> </w:t>
            </w:r>
            <w:r w:rsidRPr="00D36911">
              <w:rPr>
                <w:sz w:val="20"/>
                <w:lang w:val="fr-FR"/>
              </w:rPr>
              <w:t>550</w:t>
            </w:r>
          </w:p>
        </w:tc>
      </w:tr>
      <w:tr w:rsidR="00AF18E0" w:rsidRPr="00D36911" w14:paraId="48164706" w14:textId="77777777" w:rsidTr="00AF18E0">
        <w:trPr>
          <w:trHeight w:val="297"/>
        </w:trPr>
        <w:tc>
          <w:tcPr>
            <w:tcW w:w="806" w:type="pct"/>
            <w:vMerge/>
            <w:shd w:val="clear" w:color="auto" w:fill="auto"/>
          </w:tcPr>
          <w:p w14:paraId="7BE73A81" w14:textId="77777777" w:rsidR="005C47B0" w:rsidRPr="00D36911" w:rsidRDefault="005C47B0" w:rsidP="005C47B0">
            <w:pPr>
              <w:tabs>
                <w:tab w:val="left" w:pos="8280"/>
              </w:tabs>
              <w:spacing w:after="60"/>
              <w:jc w:val="left"/>
              <w:rPr>
                <w:sz w:val="20"/>
                <w:lang w:val="fr-FR"/>
              </w:rPr>
            </w:pPr>
          </w:p>
        </w:tc>
        <w:tc>
          <w:tcPr>
            <w:tcW w:w="675" w:type="pct"/>
            <w:vMerge w:val="restart"/>
            <w:shd w:val="clear" w:color="auto" w:fill="auto"/>
            <w:vAlign w:val="center"/>
          </w:tcPr>
          <w:p w14:paraId="70BC5023" w14:textId="77777777" w:rsidR="005C47B0" w:rsidRPr="00D36911" w:rsidRDefault="005C47B0" w:rsidP="005C47B0">
            <w:pPr>
              <w:tabs>
                <w:tab w:val="left" w:pos="8280"/>
              </w:tabs>
              <w:spacing w:after="60"/>
              <w:jc w:val="center"/>
              <w:rPr>
                <w:sz w:val="20"/>
                <w:lang w:val="fr-FR"/>
              </w:rPr>
            </w:pPr>
            <w:r w:rsidRPr="00D36911">
              <w:rPr>
                <w:sz w:val="20"/>
                <w:lang w:val="fr-FR"/>
              </w:rPr>
              <w:t>UNIDO</w:t>
            </w:r>
          </w:p>
        </w:tc>
        <w:tc>
          <w:tcPr>
            <w:tcW w:w="1048" w:type="pct"/>
            <w:shd w:val="clear" w:color="auto" w:fill="auto"/>
          </w:tcPr>
          <w:p w14:paraId="035B3080" w14:textId="5630A4D1" w:rsidR="005C47B0" w:rsidRPr="00D36911" w:rsidRDefault="005C47B0" w:rsidP="005C47B0">
            <w:pPr>
              <w:tabs>
                <w:tab w:val="left" w:pos="8280"/>
              </w:tabs>
              <w:spacing w:after="60"/>
              <w:jc w:val="left"/>
              <w:rPr>
                <w:sz w:val="20"/>
                <w:lang w:val="fr-FR"/>
              </w:rPr>
            </w:pPr>
            <w:r w:rsidRPr="00D36911">
              <w:rPr>
                <w:sz w:val="20"/>
                <w:lang w:val="fr-FR"/>
              </w:rPr>
              <w:t>Coûts de projet</w:t>
            </w:r>
          </w:p>
        </w:tc>
        <w:tc>
          <w:tcPr>
            <w:tcW w:w="287" w:type="pct"/>
            <w:shd w:val="clear" w:color="auto" w:fill="auto"/>
          </w:tcPr>
          <w:p w14:paraId="5C60539F" w14:textId="56894764" w:rsidR="005C47B0" w:rsidRPr="00D36911" w:rsidRDefault="005C47B0" w:rsidP="005C47B0">
            <w:pPr>
              <w:tabs>
                <w:tab w:val="left" w:pos="8280"/>
              </w:tabs>
              <w:spacing w:after="60"/>
              <w:jc w:val="right"/>
              <w:rPr>
                <w:sz w:val="20"/>
                <w:lang w:val="fr-FR"/>
              </w:rPr>
            </w:pPr>
            <w:r w:rsidRPr="00D36911">
              <w:rPr>
                <w:sz w:val="20"/>
                <w:lang w:val="fr-FR"/>
              </w:rPr>
              <w:t>142</w:t>
            </w:r>
            <w:r w:rsidR="00DF6180">
              <w:rPr>
                <w:sz w:val="20"/>
                <w:lang w:val="fr-FR"/>
              </w:rPr>
              <w:t> 000</w:t>
            </w:r>
          </w:p>
        </w:tc>
        <w:tc>
          <w:tcPr>
            <w:tcW w:w="341" w:type="pct"/>
          </w:tcPr>
          <w:p w14:paraId="7674F2A5" w14:textId="77777777" w:rsidR="005C47B0" w:rsidRPr="00D36911" w:rsidRDefault="005C47B0" w:rsidP="005C47B0">
            <w:pPr>
              <w:tabs>
                <w:tab w:val="left" w:pos="8280"/>
              </w:tabs>
              <w:spacing w:after="60"/>
              <w:jc w:val="right"/>
              <w:rPr>
                <w:sz w:val="20"/>
                <w:lang w:val="fr-FR"/>
              </w:rPr>
            </w:pPr>
            <w:r w:rsidRPr="00D36911">
              <w:rPr>
                <w:sz w:val="20"/>
                <w:lang w:val="fr-FR"/>
              </w:rPr>
              <w:t>0</w:t>
            </w:r>
          </w:p>
        </w:tc>
        <w:tc>
          <w:tcPr>
            <w:tcW w:w="461" w:type="pct"/>
          </w:tcPr>
          <w:p w14:paraId="7F8D95C1" w14:textId="77777777" w:rsidR="005C47B0" w:rsidRPr="00D36911" w:rsidRDefault="005C47B0" w:rsidP="005C47B0">
            <w:pPr>
              <w:tabs>
                <w:tab w:val="left" w:pos="8280"/>
              </w:tabs>
              <w:spacing w:after="60"/>
              <w:jc w:val="right"/>
              <w:rPr>
                <w:sz w:val="20"/>
                <w:lang w:val="fr-FR"/>
              </w:rPr>
            </w:pPr>
            <w:r w:rsidRPr="00D36911">
              <w:rPr>
                <w:sz w:val="20"/>
                <w:lang w:val="fr-FR"/>
              </w:rPr>
              <w:t>0</w:t>
            </w:r>
          </w:p>
        </w:tc>
        <w:tc>
          <w:tcPr>
            <w:tcW w:w="462" w:type="pct"/>
          </w:tcPr>
          <w:p w14:paraId="75B70A04" w14:textId="77777777" w:rsidR="005C47B0" w:rsidRPr="00D36911" w:rsidRDefault="005C47B0" w:rsidP="005C47B0">
            <w:pPr>
              <w:tabs>
                <w:tab w:val="left" w:pos="8280"/>
              </w:tabs>
              <w:spacing w:after="60"/>
              <w:jc w:val="right"/>
              <w:rPr>
                <w:sz w:val="20"/>
                <w:lang w:val="fr-FR"/>
              </w:rPr>
            </w:pPr>
            <w:r w:rsidRPr="00D36911">
              <w:rPr>
                <w:sz w:val="20"/>
                <w:lang w:val="fr-FR"/>
              </w:rPr>
              <w:t>0</w:t>
            </w:r>
          </w:p>
        </w:tc>
        <w:tc>
          <w:tcPr>
            <w:tcW w:w="462" w:type="pct"/>
          </w:tcPr>
          <w:p w14:paraId="0A0833DE" w14:textId="5DBCB709" w:rsidR="005C47B0" w:rsidRPr="00D36911" w:rsidRDefault="005C47B0" w:rsidP="005C47B0">
            <w:pPr>
              <w:tabs>
                <w:tab w:val="left" w:pos="8280"/>
              </w:tabs>
              <w:spacing w:after="60"/>
              <w:jc w:val="right"/>
              <w:rPr>
                <w:sz w:val="20"/>
                <w:lang w:val="fr-FR"/>
              </w:rPr>
            </w:pPr>
            <w:r w:rsidRPr="00D36911">
              <w:rPr>
                <w:sz w:val="20"/>
                <w:lang w:val="fr-FR"/>
              </w:rPr>
              <w:t>73</w:t>
            </w:r>
            <w:r w:rsidR="00DF6180">
              <w:rPr>
                <w:sz w:val="20"/>
                <w:lang w:val="fr-FR"/>
              </w:rPr>
              <w:t> 000</w:t>
            </w:r>
          </w:p>
        </w:tc>
        <w:tc>
          <w:tcPr>
            <w:tcW w:w="458" w:type="pct"/>
          </w:tcPr>
          <w:p w14:paraId="77BA7B3A" w14:textId="0439C9FF" w:rsidR="005C47B0" w:rsidRPr="00D36911" w:rsidRDefault="005C47B0" w:rsidP="005C47B0">
            <w:pPr>
              <w:tabs>
                <w:tab w:val="left" w:pos="8280"/>
              </w:tabs>
              <w:spacing w:after="60"/>
              <w:jc w:val="right"/>
              <w:rPr>
                <w:sz w:val="20"/>
                <w:lang w:val="fr-FR"/>
              </w:rPr>
            </w:pPr>
            <w:r w:rsidRPr="00D36911">
              <w:rPr>
                <w:sz w:val="20"/>
                <w:lang w:val="fr-FR"/>
              </w:rPr>
              <w:t>215</w:t>
            </w:r>
            <w:r w:rsidR="00DF6180">
              <w:rPr>
                <w:sz w:val="20"/>
                <w:lang w:val="fr-FR"/>
              </w:rPr>
              <w:t> 000</w:t>
            </w:r>
          </w:p>
        </w:tc>
      </w:tr>
      <w:tr w:rsidR="00AF18E0" w:rsidRPr="00D36911" w14:paraId="0A43B7CA" w14:textId="77777777" w:rsidTr="00AF18E0">
        <w:trPr>
          <w:trHeight w:val="297"/>
        </w:trPr>
        <w:tc>
          <w:tcPr>
            <w:tcW w:w="806" w:type="pct"/>
            <w:vMerge/>
            <w:shd w:val="clear" w:color="auto" w:fill="auto"/>
          </w:tcPr>
          <w:p w14:paraId="19AF7AD6" w14:textId="77777777" w:rsidR="005C47B0" w:rsidRPr="00D36911" w:rsidRDefault="005C47B0" w:rsidP="005C47B0">
            <w:pPr>
              <w:tabs>
                <w:tab w:val="left" w:pos="8280"/>
              </w:tabs>
              <w:spacing w:after="60"/>
              <w:jc w:val="center"/>
              <w:rPr>
                <w:sz w:val="20"/>
                <w:lang w:val="fr-FR"/>
              </w:rPr>
            </w:pPr>
          </w:p>
        </w:tc>
        <w:tc>
          <w:tcPr>
            <w:tcW w:w="675" w:type="pct"/>
            <w:vMerge/>
            <w:shd w:val="clear" w:color="auto" w:fill="auto"/>
          </w:tcPr>
          <w:p w14:paraId="7C082C6B" w14:textId="77777777" w:rsidR="005C47B0" w:rsidRPr="00D36911" w:rsidRDefault="005C47B0" w:rsidP="005C47B0">
            <w:pPr>
              <w:tabs>
                <w:tab w:val="left" w:pos="8280"/>
              </w:tabs>
              <w:spacing w:after="60"/>
              <w:jc w:val="center"/>
              <w:rPr>
                <w:sz w:val="20"/>
                <w:lang w:val="fr-FR"/>
              </w:rPr>
            </w:pPr>
          </w:p>
        </w:tc>
        <w:tc>
          <w:tcPr>
            <w:tcW w:w="1048" w:type="pct"/>
            <w:shd w:val="clear" w:color="auto" w:fill="auto"/>
          </w:tcPr>
          <w:p w14:paraId="609D0C6A" w14:textId="7CF3104F" w:rsidR="005C47B0" w:rsidRPr="00D36911" w:rsidRDefault="005C47B0" w:rsidP="005C47B0">
            <w:pPr>
              <w:tabs>
                <w:tab w:val="left" w:pos="8280"/>
              </w:tabs>
              <w:spacing w:after="60"/>
              <w:jc w:val="left"/>
              <w:rPr>
                <w:sz w:val="20"/>
                <w:lang w:val="fr-FR"/>
              </w:rPr>
            </w:pPr>
            <w:r w:rsidRPr="00D36911">
              <w:rPr>
                <w:sz w:val="20"/>
                <w:lang w:val="fr-FR"/>
              </w:rPr>
              <w:t>Coûts d’appui</w:t>
            </w:r>
          </w:p>
        </w:tc>
        <w:tc>
          <w:tcPr>
            <w:tcW w:w="287" w:type="pct"/>
            <w:shd w:val="clear" w:color="auto" w:fill="auto"/>
          </w:tcPr>
          <w:p w14:paraId="03F22EFB" w14:textId="23E3157B" w:rsidR="005C47B0" w:rsidRPr="00D36911" w:rsidRDefault="005C47B0" w:rsidP="005C47B0">
            <w:pPr>
              <w:tabs>
                <w:tab w:val="left" w:pos="8280"/>
              </w:tabs>
              <w:spacing w:after="60"/>
              <w:jc w:val="right"/>
              <w:rPr>
                <w:sz w:val="20"/>
                <w:lang w:val="fr-FR"/>
              </w:rPr>
            </w:pPr>
            <w:r w:rsidRPr="00D36911">
              <w:rPr>
                <w:sz w:val="20"/>
                <w:lang w:val="fr-FR"/>
              </w:rPr>
              <w:t>12 780</w:t>
            </w:r>
          </w:p>
        </w:tc>
        <w:tc>
          <w:tcPr>
            <w:tcW w:w="341" w:type="pct"/>
          </w:tcPr>
          <w:p w14:paraId="7D00F8F2" w14:textId="77777777" w:rsidR="005C47B0" w:rsidRPr="00D36911" w:rsidRDefault="005C47B0" w:rsidP="005C47B0">
            <w:pPr>
              <w:tabs>
                <w:tab w:val="left" w:pos="8280"/>
              </w:tabs>
              <w:spacing w:after="60"/>
              <w:jc w:val="right"/>
              <w:rPr>
                <w:sz w:val="20"/>
                <w:lang w:val="fr-FR"/>
              </w:rPr>
            </w:pPr>
            <w:r w:rsidRPr="00D36911">
              <w:rPr>
                <w:sz w:val="20"/>
                <w:lang w:val="fr-FR"/>
              </w:rPr>
              <w:t>0</w:t>
            </w:r>
          </w:p>
        </w:tc>
        <w:tc>
          <w:tcPr>
            <w:tcW w:w="461" w:type="pct"/>
          </w:tcPr>
          <w:p w14:paraId="295B4ABC" w14:textId="77777777" w:rsidR="005C47B0" w:rsidRPr="00D36911" w:rsidRDefault="005C47B0" w:rsidP="005C47B0">
            <w:pPr>
              <w:tabs>
                <w:tab w:val="left" w:pos="8280"/>
              </w:tabs>
              <w:spacing w:after="60"/>
              <w:jc w:val="right"/>
              <w:rPr>
                <w:sz w:val="20"/>
                <w:lang w:val="fr-FR"/>
              </w:rPr>
            </w:pPr>
            <w:r w:rsidRPr="00D36911">
              <w:rPr>
                <w:sz w:val="20"/>
                <w:lang w:val="fr-FR"/>
              </w:rPr>
              <w:t>0</w:t>
            </w:r>
          </w:p>
        </w:tc>
        <w:tc>
          <w:tcPr>
            <w:tcW w:w="462" w:type="pct"/>
          </w:tcPr>
          <w:p w14:paraId="2E4EDAA6" w14:textId="77777777" w:rsidR="005C47B0" w:rsidRPr="00D36911" w:rsidRDefault="005C47B0" w:rsidP="005C47B0">
            <w:pPr>
              <w:tabs>
                <w:tab w:val="left" w:pos="8280"/>
              </w:tabs>
              <w:spacing w:after="60"/>
              <w:jc w:val="right"/>
              <w:rPr>
                <w:sz w:val="20"/>
                <w:lang w:val="fr-FR"/>
              </w:rPr>
            </w:pPr>
            <w:r w:rsidRPr="00D36911">
              <w:rPr>
                <w:sz w:val="20"/>
                <w:lang w:val="fr-FR"/>
              </w:rPr>
              <w:t>0</w:t>
            </w:r>
          </w:p>
        </w:tc>
        <w:tc>
          <w:tcPr>
            <w:tcW w:w="462" w:type="pct"/>
          </w:tcPr>
          <w:p w14:paraId="2226EFAB" w14:textId="2C83DD1E" w:rsidR="005C47B0" w:rsidRPr="00D36911" w:rsidRDefault="005C47B0" w:rsidP="005C47B0">
            <w:pPr>
              <w:tabs>
                <w:tab w:val="left" w:pos="8280"/>
              </w:tabs>
              <w:spacing w:after="60"/>
              <w:jc w:val="right"/>
              <w:rPr>
                <w:sz w:val="20"/>
                <w:lang w:val="fr-FR"/>
              </w:rPr>
            </w:pPr>
            <w:r w:rsidRPr="00D36911">
              <w:rPr>
                <w:sz w:val="20"/>
                <w:lang w:val="fr-FR"/>
              </w:rPr>
              <w:t>6</w:t>
            </w:r>
            <w:r w:rsidR="009D1F16" w:rsidRPr="00D36911">
              <w:rPr>
                <w:sz w:val="20"/>
                <w:lang w:val="fr-FR"/>
              </w:rPr>
              <w:t> </w:t>
            </w:r>
            <w:r w:rsidRPr="00D36911">
              <w:rPr>
                <w:sz w:val="20"/>
                <w:lang w:val="fr-FR"/>
              </w:rPr>
              <w:t>570</w:t>
            </w:r>
          </w:p>
        </w:tc>
        <w:tc>
          <w:tcPr>
            <w:tcW w:w="458" w:type="pct"/>
          </w:tcPr>
          <w:p w14:paraId="4AC53309" w14:textId="31E1BC3C" w:rsidR="005C47B0" w:rsidRPr="00D36911" w:rsidRDefault="005C47B0" w:rsidP="005C47B0">
            <w:pPr>
              <w:tabs>
                <w:tab w:val="left" w:pos="8280"/>
              </w:tabs>
              <w:spacing w:after="60"/>
              <w:jc w:val="right"/>
              <w:rPr>
                <w:sz w:val="20"/>
                <w:lang w:val="fr-FR"/>
              </w:rPr>
            </w:pPr>
            <w:r w:rsidRPr="00D36911">
              <w:rPr>
                <w:sz w:val="20"/>
                <w:lang w:val="fr-FR"/>
              </w:rPr>
              <w:t>19</w:t>
            </w:r>
            <w:r w:rsidR="009D1F16" w:rsidRPr="00D36911">
              <w:rPr>
                <w:sz w:val="20"/>
                <w:lang w:val="fr-FR"/>
              </w:rPr>
              <w:t> </w:t>
            </w:r>
            <w:r w:rsidRPr="00D36911">
              <w:rPr>
                <w:sz w:val="20"/>
                <w:lang w:val="fr-FR"/>
              </w:rPr>
              <w:t>350</w:t>
            </w:r>
          </w:p>
        </w:tc>
      </w:tr>
      <w:tr w:rsidR="00AF18E0" w:rsidRPr="00D36911" w14:paraId="32CA538B" w14:textId="77777777" w:rsidTr="00AF18E0">
        <w:trPr>
          <w:trHeight w:val="161"/>
        </w:trPr>
        <w:tc>
          <w:tcPr>
            <w:tcW w:w="2529" w:type="pct"/>
            <w:gridSpan w:val="3"/>
            <w:shd w:val="clear" w:color="auto" w:fill="auto"/>
          </w:tcPr>
          <w:p w14:paraId="62EE79DA" w14:textId="0A78A45A" w:rsidR="001E7B79" w:rsidRPr="00D36911" w:rsidRDefault="001E7B79" w:rsidP="001E7B79">
            <w:pPr>
              <w:tabs>
                <w:tab w:val="left" w:pos="8280"/>
              </w:tabs>
              <w:spacing w:after="60"/>
              <w:jc w:val="left"/>
              <w:rPr>
                <w:sz w:val="20"/>
                <w:lang w:val="fr-FR"/>
              </w:rPr>
            </w:pPr>
            <w:r w:rsidRPr="00D36911">
              <w:rPr>
                <w:sz w:val="20"/>
                <w:lang w:val="fr-FR"/>
              </w:rPr>
              <w:t xml:space="preserve">Total </w:t>
            </w:r>
            <w:r w:rsidR="00D96EFE" w:rsidRPr="00D36911">
              <w:rPr>
                <w:sz w:val="20"/>
                <w:lang w:val="fr-FR"/>
              </w:rPr>
              <w:t>des coûts des projet recommandés en principe (</w:t>
            </w:r>
            <w:r w:rsidR="00C72DFF" w:rsidRPr="00D36911">
              <w:rPr>
                <w:sz w:val="20"/>
                <w:lang w:val="fr-FR"/>
              </w:rPr>
              <w:t>$</w:t>
            </w:r>
            <w:r w:rsidRPr="00D36911">
              <w:rPr>
                <w:sz w:val="20"/>
                <w:lang w:val="fr-FR"/>
              </w:rPr>
              <w:t>U</w:t>
            </w:r>
            <w:r w:rsidR="00C72DFF" w:rsidRPr="00D36911">
              <w:rPr>
                <w:sz w:val="20"/>
                <w:lang w:val="fr-FR"/>
              </w:rPr>
              <w:t>S</w:t>
            </w:r>
            <w:r w:rsidRPr="00D36911">
              <w:rPr>
                <w:sz w:val="20"/>
                <w:lang w:val="fr-FR"/>
              </w:rPr>
              <w:t>)</w:t>
            </w:r>
          </w:p>
        </w:tc>
        <w:tc>
          <w:tcPr>
            <w:tcW w:w="287" w:type="pct"/>
            <w:shd w:val="clear" w:color="auto" w:fill="auto"/>
          </w:tcPr>
          <w:p w14:paraId="71C5863F" w14:textId="7E746D2B" w:rsidR="001E7B79" w:rsidRPr="00D36911" w:rsidRDefault="001E7B79" w:rsidP="001E7B79">
            <w:pPr>
              <w:tabs>
                <w:tab w:val="left" w:pos="8280"/>
              </w:tabs>
              <w:spacing w:after="60"/>
              <w:jc w:val="right"/>
              <w:rPr>
                <w:sz w:val="20"/>
                <w:lang w:val="fr-FR"/>
              </w:rPr>
            </w:pPr>
            <w:r w:rsidRPr="00D36911">
              <w:rPr>
                <w:sz w:val="20"/>
                <w:lang w:val="fr-FR"/>
              </w:rPr>
              <w:t>350</w:t>
            </w:r>
            <w:r w:rsidR="00DF6180">
              <w:rPr>
                <w:sz w:val="20"/>
                <w:lang w:val="fr-FR"/>
              </w:rPr>
              <w:t> 000</w:t>
            </w:r>
          </w:p>
        </w:tc>
        <w:tc>
          <w:tcPr>
            <w:tcW w:w="341" w:type="pct"/>
          </w:tcPr>
          <w:p w14:paraId="41BC07DD" w14:textId="77777777" w:rsidR="001E7B79" w:rsidRPr="00D36911" w:rsidRDefault="001E7B79" w:rsidP="001E7B79">
            <w:pPr>
              <w:tabs>
                <w:tab w:val="left" w:pos="8280"/>
              </w:tabs>
              <w:spacing w:after="60"/>
              <w:jc w:val="right"/>
              <w:rPr>
                <w:sz w:val="20"/>
                <w:lang w:val="fr-FR"/>
              </w:rPr>
            </w:pPr>
            <w:r w:rsidRPr="00D36911">
              <w:rPr>
                <w:sz w:val="20"/>
                <w:lang w:val="fr-FR"/>
              </w:rPr>
              <w:t>0</w:t>
            </w:r>
          </w:p>
        </w:tc>
        <w:tc>
          <w:tcPr>
            <w:tcW w:w="461" w:type="pct"/>
          </w:tcPr>
          <w:p w14:paraId="65866F31" w14:textId="62FC6862" w:rsidR="001E7B79" w:rsidRPr="00D36911" w:rsidRDefault="001E7B79" w:rsidP="001E7B79">
            <w:pPr>
              <w:tabs>
                <w:tab w:val="left" w:pos="8280"/>
              </w:tabs>
              <w:spacing w:after="60"/>
              <w:jc w:val="right"/>
              <w:rPr>
                <w:sz w:val="20"/>
                <w:lang w:val="fr-FR"/>
              </w:rPr>
            </w:pPr>
            <w:r w:rsidRPr="00D36911">
              <w:rPr>
                <w:sz w:val="20"/>
                <w:lang w:val="fr-FR"/>
              </w:rPr>
              <w:t>123</w:t>
            </w:r>
            <w:r w:rsidR="00DF6180">
              <w:rPr>
                <w:sz w:val="20"/>
                <w:lang w:val="fr-FR"/>
              </w:rPr>
              <w:t> 000</w:t>
            </w:r>
          </w:p>
        </w:tc>
        <w:tc>
          <w:tcPr>
            <w:tcW w:w="462" w:type="pct"/>
          </w:tcPr>
          <w:p w14:paraId="716496B2" w14:textId="77777777" w:rsidR="001E7B79" w:rsidRPr="00D36911" w:rsidRDefault="001E7B79" w:rsidP="001E7B79">
            <w:pPr>
              <w:tabs>
                <w:tab w:val="left" w:pos="8280"/>
              </w:tabs>
              <w:spacing w:after="60"/>
              <w:jc w:val="right"/>
              <w:rPr>
                <w:sz w:val="20"/>
                <w:lang w:val="fr-FR"/>
              </w:rPr>
            </w:pPr>
            <w:r w:rsidRPr="00D36911">
              <w:rPr>
                <w:sz w:val="20"/>
                <w:lang w:val="fr-FR"/>
              </w:rPr>
              <w:t>0</w:t>
            </w:r>
          </w:p>
        </w:tc>
        <w:tc>
          <w:tcPr>
            <w:tcW w:w="462" w:type="pct"/>
          </w:tcPr>
          <w:p w14:paraId="3AF61A15" w14:textId="35E57124" w:rsidR="001E7B79" w:rsidRPr="00D36911" w:rsidRDefault="001E7B79" w:rsidP="001E7B79">
            <w:pPr>
              <w:tabs>
                <w:tab w:val="left" w:pos="8280"/>
              </w:tabs>
              <w:spacing w:after="60"/>
              <w:jc w:val="right"/>
              <w:rPr>
                <w:sz w:val="20"/>
                <w:lang w:val="fr-FR"/>
              </w:rPr>
            </w:pPr>
            <w:r w:rsidRPr="00D36911">
              <w:rPr>
                <w:sz w:val="20"/>
                <w:lang w:val="fr-FR"/>
              </w:rPr>
              <w:t>177</w:t>
            </w:r>
            <w:r w:rsidR="00DF6180">
              <w:rPr>
                <w:sz w:val="20"/>
                <w:lang w:val="fr-FR"/>
              </w:rPr>
              <w:t> 000</w:t>
            </w:r>
          </w:p>
        </w:tc>
        <w:tc>
          <w:tcPr>
            <w:tcW w:w="458" w:type="pct"/>
          </w:tcPr>
          <w:p w14:paraId="0E53755E" w14:textId="2C04579F" w:rsidR="001E7B79" w:rsidRPr="00D36911" w:rsidRDefault="001E7B79" w:rsidP="001E7B79">
            <w:pPr>
              <w:tabs>
                <w:tab w:val="left" w:pos="8280"/>
              </w:tabs>
              <w:spacing w:after="60"/>
              <w:jc w:val="right"/>
              <w:rPr>
                <w:sz w:val="20"/>
                <w:lang w:val="fr-FR"/>
              </w:rPr>
            </w:pPr>
            <w:r w:rsidRPr="00D36911">
              <w:rPr>
                <w:sz w:val="20"/>
                <w:lang w:val="fr-FR"/>
              </w:rPr>
              <w:t>650</w:t>
            </w:r>
            <w:r w:rsidR="00DF6180">
              <w:rPr>
                <w:sz w:val="20"/>
                <w:lang w:val="fr-FR"/>
              </w:rPr>
              <w:t> 000</w:t>
            </w:r>
          </w:p>
        </w:tc>
      </w:tr>
      <w:tr w:rsidR="00AF18E0" w:rsidRPr="00D36911" w14:paraId="33098511" w14:textId="77777777" w:rsidTr="00AF18E0">
        <w:trPr>
          <w:trHeight w:val="207"/>
        </w:trPr>
        <w:tc>
          <w:tcPr>
            <w:tcW w:w="2529" w:type="pct"/>
            <w:gridSpan w:val="3"/>
            <w:shd w:val="clear" w:color="auto" w:fill="auto"/>
          </w:tcPr>
          <w:p w14:paraId="16F3BE69" w14:textId="7B4915AF" w:rsidR="001E7B79" w:rsidRPr="00D36911" w:rsidRDefault="00AF18E0" w:rsidP="001E7B79">
            <w:pPr>
              <w:tabs>
                <w:tab w:val="left" w:pos="8280"/>
              </w:tabs>
              <w:spacing w:after="60"/>
              <w:jc w:val="left"/>
              <w:rPr>
                <w:sz w:val="20"/>
                <w:lang w:val="fr-FR"/>
              </w:rPr>
            </w:pPr>
            <w:r w:rsidRPr="00D36911">
              <w:rPr>
                <w:sz w:val="20"/>
                <w:lang w:val="fr-FR"/>
              </w:rPr>
              <w:t>Total des coûts d’appui recommandés en principe ($US)</w:t>
            </w:r>
          </w:p>
        </w:tc>
        <w:tc>
          <w:tcPr>
            <w:tcW w:w="287" w:type="pct"/>
            <w:shd w:val="clear" w:color="auto" w:fill="auto"/>
          </w:tcPr>
          <w:p w14:paraId="1FDC7D7D" w14:textId="3657F65A" w:rsidR="001E7B79" w:rsidRPr="00D36911" w:rsidRDefault="001E7B79" w:rsidP="001E7B79">
            <w:pPr>
              <w:tabs>
                <w:tab w:val="left" w:pos="8280"/>
              </w:tabs>
              <w:spacing w:after="60"/>
              <w:jc w:val="right"/>
              <w:rPr>
                <w:sz w:val="20"/>
                <w:lang w:val="fr-FR"/>
              </w:rPr>
            </w:pPr>
            <w:r w:rsidRPr="00D36911">
              <w:rPr>
                <w:sz w:val="20"/>
                <w:lang w:val="fr-FR"/>
              </w:rPr>
              <w:t>39</w:t>
            </w:r>
            <w:r w:rsidR="000B3E86" w:rsidRPr="00D36911">
              <w:rPr>
                <w:sz w:val="20"/>
                <w:lang w:val="fr-FR"/>
              </w:rPr>
              <w:t> </w:t>
            </w:r>
            <w:r w:rsidRPr="00D36911">
              <w:rPr>
                <w:sz w:val="20"/>
                <w:lang w:val="fr-FR"/>
              </w:rPr>
              <w:t>820</w:t>
            </w:r>
          </w:p>
        </w:tc>
        <w:tc>
          <w:tcPr>
            <w:tcW w:w="341" w:type="pct"/>
          </w:tcPr>
          <w:p w14:paraId="68C6F8DA" w14:textId="77777777" w:rsidR="001E7B79" w:rsidRPr="00D36911" w:rsidRDefault="001E7B79" w:rsidP="001E7B79">
            <w:pPr>
              <w:tabs>
                <w:tab w:val="left" w:pos="8280"/>
              </w:tabs>
              <w:spacing w:after="60"/>
              <w:jc w:val="right"/>
              <w:rPr>
                <w:sz w:val="20"/>
                <w:lang w:val="fr-FR"/>
              </w:rPr>
            </w:pPr>
            <w:r w:rsidRPr="00D36911">
              <w:rPr>
                <w:sz w:val="20"/>
                <w:lang w:val="fr-FR"/>
              </w:rPr>
              <w:t>0</w:t>
            </w:r>
          </w:p>
        </w:tc>
        <w:tc>
          <w:tcPr>
            <w:tcW w:w="461" w:type="pct"/>
          </w:tcPr>
          <w:p w14:paraId="3445B83C" w14:textId="020ADE9C" w:rsidR="001E7B79" w:rsidRPr="00D36911" w:rsidRDefault="001E7B79" w:rsidP="001E7B79">
            <w:pPr>
              <w:tabs>
                <w:tab w:val="left" w:pos="8280"/>
              </w:tabs>
              <w:spacing w:after="60"/>
              <w:jc w:val="right"/>
              <w:rPr>
                <w:sz w:val="20"/>
                <w:lang w:val="fr-FR"/>
              </w:rPr>
            </w:pPr>
            <w:r w:rsidRPr="00D36911">
              <w:rPr>
                <w:sz w:val="20"/>
                <w:lang w:val="fr-FR"/>
              </w:rPr>
              <w:t>15</w:t>
            </w:r>
            <w:r w:rsidR="000B3E86" w:rsidRPr="00D36911">
              <w:rPr>
                <w:sz w:val="20"/>
                <w:lang w:val="fr-FR"/>
              </w:rPr>
              <w:t> </w:t>
            </w:r>
            <w:r w:rsidRPr="00D36911">
              <w:rPr>
                <w:sz w:val="20"/>
                <w:lang w:val="fr-FR"/>
              </w:rPr>
              <w:t>990</w:t>
            </w:r>
          </w:p>
        </w:tc>
        <w:tc>
          <w:tcPr>
            <w:tcW w:w="462" w:type="pct"/>
          </w:tcPr>
          <w:p w14:paraId="71B9A4FE" w14:textId="77777777" w:rsidR="001E7B79" w:rsidRPr="00D36911" w:rsidRDefault="001E7B79" w:rsidP="001E7B79">
            <w:pPr>
              <w:tabs>
                <w:tab w:val="left" w:pos="8280"/>
              </w:tabs>
              <w:spacing w:after="60"/>
              <w:jc w:val="right"/>
              <w:rPr>
                <w:sz w:val="20"/>
                <w:lang w:val="fr-FR"/>
              </w:rPr>
            </w:pPr>
            <w:r w:rsidRPr="00D36911">
              <w:rPr>
                <w:sz w:val="20"/>
                <w:lang w:val="fr-FR"/>
              </w:rPr>
              <w:t>0</w:t>
            </w:r>
          </w:p>
        </w:tc>
        <w:tc>
          <w:tcPr>
            <w:tcW w:w="462" w:type="pct"/>
          </w:tcPr>
          <w:p w14:paraId="79FBA43F" w14:textId="1451F875" w:rsidR="001E7B79" w:rsidRPr="00D36911" w:rsidRDefault="001E7B79" w:rsidP="001E7B79">
            <w:pPr>
              <w:tabs>
                <w:tab w:val="left" w:pos="8280"/>
              </w:tabs>
              <w:spacing w:after="60"/>
              <w:jc w:val="right"/>
              <w:rPr>
                <w:sz w:val="20"/>
                <w:lang w:val="fr-FR"/>
              </w:rPr>
            </w:pPr>
            <w:r w:rsidRPr="00D36911">
              <w:rPr>
                <w:sz w:val="20"/>
                <w:lang w:val="fr-FR"/>
              </w:rPr>
              <w:t>20</w:t>
            </w:r>
            <w:r w:rsidR="000B3E86" w:rsidRPr="00D36911">
              <w:rPr>
                <w:sz w:val="20"/>
                <w:lang w:val="fr-FR"/>
              </w:rPr>
              <w:t> </w:t>
            </w:r>
            <w:r w:rsidRPr="00D36911">
              <w:rPr>
                <w:sz w:val="20"/>
                <w:lang w:val="fr-FR"/>
              </w:rPr>
              <w:t>090</w:t>
            </w:r>
          </w:p>
        </w:tc>
        <w:tc>
          <w:tcPr>
            <w:tcW w:w="458" w:type="pct"/>
          </w:tcPr>
          <w:p w14:paraId="45D90E61" w14:textId="72B9D1F9" w:rsidR="001E7B79" w:rsidRPr="00D36911" w:rsidRDefault="001E7B79" w:rsidP="001E7B79">
            <w:pPr>
              <w:tabs>
                <w:tab w:val="left" w:pos="8280"/>
              </w:tabs>
              <w:spacing w:after="60"/>
              <w:jc w:val="right"/>
              <w:rPr>
                <w:sz w:val="20"/>
                <w:lang w:val="fr-FR"/>
              </w:rPr>
            </w:pPr>
            <w:r w:rsidRPr="00D36911">
              <w:rPr>
                <w:sz w:val="20"/>
                <w:lang w:val="fr-FR"/>
              </w:rPr>
              <w:t>75</w:t>
            </w:r>
            <w:r w:rsidR="000B3E86" w:rsidRPr="00D36911">
              <w:rPr>
                <w:sz w:val="20"/>
                <w:lang w:val="fr-FR"/>
              </w:rPr>
              <w:t> </w:t>
            </w:r>
            <w:r w:rsidRPr="00D36911">
              <w:rPr>
                <w:sz w:val="20"/>
                <w:lang w:val="fr-FR"/>
              </w:rPr>
              <w:t>900</w:t>
            </w:r>
          </w:p>
        </w:tc>
      </w:tr>
      <w:tr w:rsidR="00AF18E0" w:rsidRPr="00D36911" w14:paraId="432C69A8" w14:textId="77777777" w:rsidTr="00AF18E0">
        <w:trPr>
          <w:trHeight w:val="97"/>
        </w:trPr>
        <w:tc>
          <w:tcPr>
            <w:tcW w:w="2529" w:type="pct"/>
            <w:gridSpan w:val="3"/>
            <w:shd w:val="clear" w:color="auto" w:fill="auto"/>
          </w:tcPr>
          <w:p w14:paraId="0F42B140" w14:textId="49A98A0A" w:rsidR="001E7B79" w:rsidRPr="00D36911" w:rsidRDefault="00AF18E0" w:rsidP="001E7B79">
            <w:pPr>
              <w:tabs>
                <w:tab w:val="left" w:pos="8280"/>
              </w:tabs>
              <w:spacing w:after="60"/>
              <w:jc w:val="left"/>
              <w:rPr>
                <w:sz w:val="20"/>
                <w:lang w:val="fr-FR"/>
              </w:rPr>
            </w:pPr>
            <w:r w:rsidRPr="00D36911">
              <w:rPr>
                <w:sz w:val="20"/>
                <w:lang w:val="fr-FR"/>
              </w:rPr>
              <w:t>Total des fonds recommandés en principe ($US)</w:t>
            </w:r>
          </w:p>
        </w:tc>
        <w:tc>
          <w:tcPr>
            <w:tcW w:w="287" w:type="pct"/>
            <w:shd w:val="clear" w:color="auto" w:fill="auto"/>
          </w:tcPr>
          <w:p w14:paraId="0C969016" w14:textId="25265DAA" w:rsidR="001E7B79" w:rsidRPr="00D36911" w:rsidRDefault="001E7B79" w:rsidP="001E7B79">
            <w:pPr>
              <w:tabs>
                <w:tab w:val="left" w:pos="8280"/>
              </w:tabs>
              <w:spacing w:after="60"/>
              <w:jc w:val="right"/>
              <w:rPr>
                <w:sz w:val="20"/>
                <w:lang w:val="fr-FR"/>
              </w:rPr>
            </w:pPr>
            <w:r w:rsidRPr="00D36911">
              <w:rPr>
                <w:sz w:val="20"/>
                <w:lang w:val="fr-FR"/>
              </w:rPr>
              <w:t>389</w:t>
            </w:r>
            <w:r w:rsidR="000B3E86" w:rsidRPr="00D36911">
              <w:rPr>
                <w:sz w:val="20"/>
                <w:lang w:val="fr-FR"/>
              </w:rPr>
              <w:t> </w:t>
            </w:r>
            <w:r w:rsidRPr="00D36911">
              <w:rPr>
                <w:sz w:val="20"/>
                <w:lang w:val="fr-FR"/>
              </w:rPr>
              <w:t>820</w:t>
            </w:r>
          </w:p>
        </w:tc>
        <w:tc>
          <w:tcPr>
            <w:tcW w:w="341" w:type="pct"/>
          </w:tcPr>
          <w:p w14:paraId="07225970" w14:textId="77777777" w:rsidR="001E7B79" w:rsidRPr="00D36911" w:rsidRDefault="001E7B79" w:rsidP="001E7B79">
            <w:pPr>
              <w:tabs>
                <w:tab w:val="left" w:pos="8280"/>
              </w:tabs>
              <w:spacing w:after="60"/>
              <w:jc w:val="right"/>
              <w:rPr>
                <w:sz w:val="20"/>
                <w:lang w:val="fr-FR"/>
              </w:rPr>
            </w:pPr>
            <w:r w:rsidRPr="00D36911">
              <w:rPr>
                <w:sz w:val="20"/>
                <w:lang w:val="fr-FR"/>
              </w:rPr>
              <w:t>0</w:t>
            </w:r>
          </w:p>
        </w:tc>
        <w:tc>
          <w:tcPr>
            <w:tcW w:w="461" w:type="pct"/>
          </w:tcPr>
          <w:p w14:paraId="4BCDCF11" w14:textId="03C34977" w:rsidR="001E7B79" w:rsidRPr="00D36911" w:rsidRDefault="001E7B79" w:rsidP="001E7B79">
            <w:pPr>
              <w:tabs>
                <w:tab w:val="left" w:pos="8280"/>
              </w:tabs>
              <w:spacing w:after="60"/>
              <w:jc w:val="right"/>
              <w:rPr>
                <w:sz w:val="20"/>
                <w:lang w:val="fr-FR"/>
              </w:rPr>
            </w:pPr>
            <w:r w:rsidRPr="00D36911">
              <w:rPr>
                <w:sz w:val="20"/>
                <w:lang w:val="fr-FR"/>
              </w:rPr>
              <w:t>138</w:t>
            </w:r>
            <w:r w:rsidR="000B3E86" w:rsidRPr="00D36911">
              <w:rPr>
                <w:sz w:val="20"/>
                <w:lang w:val="fr-FR"/>
              </w:rPr>
              <w:t> </w:t>
            </w:r>
            <w:r w:rsidRPr="00D36911">
              <w:rPr>
                <w:sz w:val="20"/>
                <w:lang w:val="fr-FR"/>
              </w:rPr>
              <w:t>990</w:t>
            </w:r>
          </w:p>
        </w:tc>
        <w:tc>
          <w:tcPr>
            <w:tcW w:w="462" w:type="pct"/>
          </w:tcPr>
          <w:p w14:paraId="318D8D8D" w14:textId="77777777" w:rsidR="001E7B79" w:rsidRPr="00D36911" w:rsidRDefault="001E7B79" w:rsidP="001E7B79">
            <w:pPr>
              <w:tabs>
                <w:tab w:val="left" w:pos="8280"/>
              </w:tabs>
              <w:spacing w:after="60"/>
              <w:jc w:val="right"/>
              <w:rPr>
                <w:sz w:val="20"/>
                <w:lang w:val="fr-FR"/>
              </w:rPr>
            </w:pPr>
            <w:r w:rsidRPr="00D36911">
              <w:rPr>
                <w:sz w:val="20"/>
                <w:lang w:val="fr-FR"/>
              </w:rPr>
              <w:t>0</w:t>
            </w:r>
          </w:p>
        </w:tc>
        <w:tc>
          <w:tcPr>
            <w:tcW w:w="462" w:type="pct"/>
          </w:tcPr>
          <w:p w14:paraId="1E7C33EA" w14:textId="13B1A110" w:rsidR="001E7B79" w:rsidRPr="00D36911" w:rsidRDefault="001E7B79" w:rsidP="001E7B79">
            <w:pPr>
              <w:tabs>
                <w:tab w:val="left" w:pos="8280"/>
              </w:tabs>
              <w:spacing w:after="60"/>
              <w:jc w:val="right"/>
              <w:rPr>
                <w:sz w:val="20"/>
                <w:lang w:val="fr-FR"/>
              </w:rPr>
            </w:pPr>
            <w:r w:rsidRPr="00D36911">
              <w:rPr>
                <w:sz w:val="20"/>
                <w:lang w:val="fr-FR"/>
              </w:rPr>
              <w:t>197</w:t>
            </w:r>
            <w:r w:rsidR="000B3E86" w:rsidRPr="00D36911">
              <w:rPr>
                <w:sz w:val="20"/>
                <w:lang w:val="fr-FR"/>
              </w:rPr>
              <w:t> </w:t>
            </w:r>
            <w:r w:rsidRPr="00D36911">
              <w:rPr>
                <w:sz w:val="20"/>
                <w:lang w:val="fr-FR"/>
              </w:rPr>
              <w:t>090</w:t>
            </w:r>
          </w:p>
        </w:tc>
        <w:tc>
          <w:tcPr>
            <w:tcW w:w="458" w:type="pct"/>
          </w:tcPr>
          <w:p w14:paraId="1DE05BBF" w14:textId="6567F485" w:rsidR="001E7B79" w:rsidRPr="00D36911" w:rsidRDefault="001E7B79" w:rsidP="001E7B79">
            <w:pPr>
              <w:tabs>
                <w:tab w:val="left" w:pos="8280"/>
              </w:tabs>
              <w:spacing w:after="60"/>
              <w:jc w:val="right"/>
              <w:rPr>
                <w:sz w:val="20"/>
                <w:lang w:val="fr-FR"/>
              </w:rPr>
            </w:pPr>
            <w:r w:rsidRPr="00D36911">
              <w:rPr>
                <w:sz w:val="20"/>
                <w:lang w:val="fr-FR"/>
              </w:rPr>
              <w:t>725</w:t>
            </w:r>
            <w:r w:rsidR="000B3E86" w:rsidRPr="00D36911">
              <w:rPr>
                <w:sz w:val="20"/>
                <w:lang w:val="fr-FR"/>
              </w:rPr>
              <w:t> </w:t>
            </w:r>
            <w:r w:rsidRPr="00D36911">
              <w:rPr>
                <w:sz w:val="20"/>
                <w:lang w:val="fr-FR"/>
              </w:rPr>
              <w:t>900</w:t>
            </w:r>
          </w:p>
        </w:tc>
      </w:tr>
    </w:tbl>
    <w:p w14:paraId="19DE1F82" w14:textId="77777777" w:rsidR="001E7B79" w:rsidRPr="00D36911" w:rsidRDefault="001E7B79" w:rsidP="00A03681">
      <w:pPr>
        <w:ind w:left="-113" w:right="-561"/>
        <w:rPr>
          <w:sz w:val="18"/>
          <w:szCs w:val="18"/>
          <w:lang w:val="fr-FR"/>
        </w:rPr>
      </w:pPr>
    </w:p>
    <w:tbl>
      <w:tblPr>
        <w:tblStyle w:val="TableGrid1"/>
        <w:tblW w:w="5364" w:type="pct"/>
        <w:tblInd w:w="-113" w:type="dxa"/>
        <w:tblLook w:val="04A0" w:firstRow="1" w:lastRow="0" w:firstColumn="1" w:lastColumn="0" w:noHBand="0" w:noVBand="1"/>
      </w:tblPr>
      <w:tblGrid>
        <w:gridCol w:w="2929"/>
        <w:gridCol w:w="3750"/>
        <w:gridCol w:w="3352"/>
      </w:tblGrid>
      <w:tr w:rsidR="00EE3FBE" w:rsidRPr="00A3423E" w14:paraId="2EA76201" w14:textId="77777777" w:rsidTr="00A91ABA">
        <w:trPr>
          <w:trHeight w:hRule="exact" w:val="227"/>
        </w:trPr>
        <w:tc>
          <w:tcPr>
            <w:tcW w:w="5000" w:type="pct"/>
            <w:gridSpan w:val="3"/>
            <w:shd w:val="clear" w:color="auto" w:fill="auto"/>
          </w:tcPr>
          <w:p w14:paraId="796B9105" w14:textId="4233E2EC" w:rsidR="00EE3FBE" w:rsidRPr="00D36911" w:rsidRDefault="00EE3FBE" w:rsidP="00EE3FBE">
            <w:pPr>
              <w:spacing w:after="120"/>
              <w:rPr>
                <w:b/>
                <w:sz w:val="20"/>
                <w:lang w:val="fr-FR"/>
              </w:rPr>
            </w:pPr>
            <w:r w:rsidRPr="00D36911">
              <w:rPr>
                <w:b/>
                <w:color w:val="000000" w:themeColor="text1"/>
                <w:sz w:val="20"/>
                <w:lang w:val="fr-FR"/>
              </w:rPr>
              <w:t>(VII) Demande de financement pour la première tranche (2023)</w:t>
            </w:r>
          </w:p>
        </w:tc>
      </w:tr>
      <w:tr w:rsidR="00AB21E1" w:rsidRPr="00D36911" w14:paraId="60A5A789" w14:textId="77777777" w:rsidTr="00A91ABA">
        <w:trPr>
          <w:trHeight w:hRule="exact" w:val="227"/>
        </w:trPr>
        <w:tc>
          <w:tcPr>
            <w:tcW w:w="1460" w:type="pct"/>
            <w:shd w:val="clear" w:color="auto" w:fill="auto"/>
          </w:tcPr>
          <w:p w14:paraId="66679D7F" w14:textId="0B3F8DFD" w:rsidR="00AB21E1" w:rsidRPr="00D36911" w:rsidRDefault="00AB21E1" w:rsidP="00AB21E1">
            <w:pPr>
              <w:jc w:val="center"/>
              <w:rPr>
                <w:b/>
                <w:sz w:val="20"/>
                <w:lang w:val="fr-FR"/>
              </w:rPr>
            </w:pPr>
            <w:r w:rsidRPr="00D36911">
              <w:rPr>
                <w:b/>
                <w:color w:val="000000" w:themeColor="text1"/>
                <w:sz w:val="20"/>
                <w:lang w:val="fr-FR"/>
              </w:rPr>
              <w:t>Agence d’exécution</w:t>
            </w:r>
          </w:p>
        </w:tc>
        <w:tc>
          <w:tcPr>
            <w:tcW w:w="1869" w:type="pct"/>
            <w:shd w:val="clear" w:color="auto" w:fill="auto"/>
          </w:tcPr>
          <w:p w14:paraId="301208E0" w14:textId="71C8B146" w:rsidR="00AB21E1" w:rsidRPr="00D36911" w:rsidRDefault="00AB21E1" w:rsidP="00AB21E1">
            <w:pPr>
              <w:jc w:val="center"/>
              <w:rPr>
                <w:b/>
                <w:sz w:val="20"/>
                <w:lang w:val="fr-FR"/>
              </w:rPr>
            </w:pPr>
            <w:r w:rsidRPr="00D36911">
              <w:rPr>
                <w:b/>
                <w:color w:val="000000" w:themeColor="text1"/>
                <w:sz w:val="20"/>
                <w:lang w:val="fr-FR"/>
              </w:rPr>
              <w:t>Montant recommandé ($US) </w:t>
            </w:r>
          </w:p>
        </w:tc>
        <w:tc>
          <w:tcPr>
            <w:tcW w:w="1671" w:type="pct"/>
            <w:shd w:val="clear" w:color="auto" w:fill="auto"/>
          </w:tcPr>
          <w:p w14:paraId="3EEB36E4" w14:textId="7D81915B" w:rsidR="00AB21E1" w:rsidRPr="00D36911" w:rsidRDefault="00AB21E1" w:rsidP="00AB21E1">
            <w:pPr>
              <w:jc w:val="center"/>
              <w:rPr>
                <w:b/>
                <w:sz w:val="20"/>
                <w:lang w:val="fr-FR"/>
              </w:rPr>
            </w:pPr>
            <w:r w:rsidRPr="00D36911">
              <w:rPr>
                <w:b/>
                <w:color w:val="000000" w:themeColor="text1"/>
                <w:sz w:val="20"/>
                <w:lang w:val="fr-FR"/>
              </w:rPr>
              <w:t>Coûts d’appui ($US)</w:t>
            </w:r>
          </w:p>
        </w:tc>
      </w:tr>
      <w:tr w:rsidR="00A2299B" w:rsidRPr="00D36911" w14:paraId="0DB7984B" w14:textId="77777777" w:rsidTr="00A91ABA">
        <w:trPr>
          <w:trHeight w:hRule="exact" w:val="227"/>
        </w:trPr>
        <w:tc>
          <w:tcPr>
            <w:tcW w:w="1460" w:type="pct"/>
            <w:shd w:val="clear" w:color="auto" w:fill="auto"/>
          </w:tcPr>
          <w:p w14:paraId="4E192363" w14:textId="4A3647DB" w:rsidR="00A2299B" w:rsidRPr="00D36911" w:rsidRDefault="00A2299B" w:rsidP="00A2299B">
            <w:pPr>
              <w:rPr>
                <w:sz w:val="20"/>
                <w:lang w:val="fr-FR"/>
              </w:rPr>
            </w:pPr>
            <w:r w:rsidRPr="00D36911">
              <w:rPr>
                <w:color w:val="000000" w:themeColor="text1"/>
                <w:sz w:val="20"/>
                <w:lang w:val="fr-FR"/>
              </w:rPr>
              <w:t>PNUE</w:t>
            </w:r>
          </w:p>
        </w:tc>
        <w:tc>
          <w:tcPr>
            <w:tcW w:w="1869" w:type="pct"/>
            <w:shd w:val="clear" w:color="auto" w:fill="auto"/>
          </w:tcPr>
          <w:p w14:paraId="356F6708" w14:textId="120518F2" w:rsidR="00A2299B" w:rsidRPr="00D36911" w:rsidRDefault="00A2299B" w:rsidP="00A2299B">
            <w:pPr>
              <w:jc w:val="right"/>
              <w:rPr>
                <w:sz w:val="20"/>
                <w:lang w:val="fr-FR"/>
              </w:rPr>
            </w:pPr>
            <w:r w:rsidRPr="00D36911">
              <w:rPr>
                <w:sz w:val="20"/>
                <w:lang w:val="fr-FR"/>
              </w:rPr>
              <w:t>208</w:t>
            </w:r>
            <w:r w:rsidR="00DF6180">
              <w:rPr>
                <w:sz w:val="20"/>
                <w:lang w:val="fr-FR"/>
              </w:rPr>
              <w:t> 000</w:t>
            </w:r>
          </w:p>
        </w:tc>
        <w:tc>
          <w:tcPr>
            <w:tcW w:w="1671" w:type="pct"/>
            <w:shd w:val="clear" w:color="auto" w:fill="auto"/>
          </w:tcPr>
          <w:p w14:paraId="0DD05E20" w14:textId="5C5DBBB0" w:rsidR="00A2299B" w:rsidRPr="00D36911" w:rsidRDefault="00A2299B" w:rsidP="00A2299B">
            <w:pPr>
              <w:jc w:val="right"/>
              <w:rPr>
                <w:sz w:val="20"/>
                <w:lang w:val="fr-FR"/>
              </w:rPr>
            </w:pPr>
            <w:r w:rsidRPr="00D36911">
              <w:rPr>
                <w:sz w:val="20"/>
                <w:lang w:val="fr-FR"/>
              </w:rPr>
              <w:t>27 040</w:t>
            </w:r>
          </w:p>
        </w:tc>
      </w:tr>
      <w:tr w:rsidR="00A2299B" w:rsidRPr="00D36911" w14:paraId="697FB2D3" w14:textId="77777777" w:rsidTr="00A91ABA">
        <w:trPr>
          <w:trHeight w:hRule="exact" w:val="227"/>
        </w:trPr>
        <w:tc>
          <w:tcPr>
            <w:tcW w:w="1460" w:type="pct"/>
            <w:shd w:val="clear" w:color="auto" w:fill="auto"/>
          </w:tcPr>
          <w:p w14:paraId="575A1E3B" w14:textId="0FF331B1" w:rsidR="00A2299B" w:rsidRPr="00D36911" w:rsidRDefault="00A2299B" w:rsidP="00A2299B">
            <w:pPr>
              <w:rPr>
                <w:sz w:val="20"/>
                <w:lang w:val="fr-FR"/>
              </w:rPr>
            </w:pPr>
            <w:r w:rsidRPr="00D36911">
              <w:rPr>
                <w:color w:val="000000" w:themeColor="text1"/>
                <w:sz w:val="20"/>
                <w:lang w:val="fr-FR"/>
              </w:rPr>
              <w:t>ONUDI</w:t>
            </w:r>
          </w:p>
        </w:tc>
        <w:tc>
          <w:tcPr>
            <w:tcW w:w="1869" w:type="pct"/>
            <w:shd w:val="clear" w:color="auto" w:fill="auto"/>
          </w:tcPr>
          <w:p w14:paraId="3746A4FC" w14:textId="112202AF" w:rsidR="00A2299B" w:rsidRPr="00D36911" w:rsidRDefault="00A2299B" w:rsidP="00A2299B">
            <w:pPr>
              <w:jc w:val="right"/>
              <w:rPr>
                <w:sz w:val="20"/>
                <w:lang w:val="fr-FR"/>
              </w:rPr>
            </w:pPr>
            <w:r w:rsidRPr="00D36911">
              <w:rPr>
                <w:sz w:val="20"/>
                <w:lang w:val="fr-FR"/>
              </w:rPr>
              <w:t>142</w:t>
            </w:r>
            <w:r w:rsidR="00DF6180">
              <w:rPr>
                <w:sz w:val="20"/>
                <w:lang w:val="fr-FR"/>
              </w:rPr>
              <w:t> 000</w:t>
            </w:r>
          </w:p>
        </w:tc>
        <w:tc>
          <w:tcPr>
            <w:tcW w:w="1671" w:type="pct"/>
            <w:shd w:val="clear" w:color="auto" w:fill="auto"/>
          </w:tcPr>
          <w:p w14:paraId="2C343270" w14:textId="303A2323" w:rsidR="00A2299B" w:rsidRPr="00D36911" w:rsidRDefault="00A2299B" w:rsidP="00A2299B">
            <w:pPr>
              <w:jc w:val="right"/>
              <w:rPr>
                <w:sz w:val="20"/>
                <w:lang w:val="fr-FR"/>
              </w:rPr>
            </w:pPr>
            <w:r w:rsidRPr="00D36911">
              <w:rPr>
                <w:sz w:val="20"/>
                <w:lang w:val="fr-FR"/>
              </w:rPr>
              <w:t>12 780</w:t>
            </w:r>
          </w:p>
        </w:tc>
      </w:tr>
      <w:tr w:rsidR="00EE3FBE" w:rsidRPr="00D36911" w14:paraId="47D40A59" w14:textId="77777777" w:rsidTr="00A91ABA">
        <w:trPr>
          <w:trHeight w:hRule="exact" w:val="227"/>
        </w:trPr>
        <w:tc>
          <w:tcPr>
            <w:tcW w:w="1460" w:type="pct"/>
            <w:shd w:val="clear" w:color="auto" w:fill="auto"/>
          </w:tcPr>
          <w:p w14:paraId="62FC3512" w14:textId="77777777" w:rsidR="00EE3FBE" w:rsidRPr="00D36911" w:rsidRDefault="00EE3FBE" w:rsidP="00EE3FBE">
            <w:pPr>
              <w:rPr>
                <w:sz w:val="20"/>
                <w:lang w:val="fr-FR"/>
              </w:rPr>
            </w:pPr>
            <w:r w:rsidRPr="00D36911">
              <w:rPr>
                <w:sz w:val="20"/>
                <w:lang w:val="fr-FR"/>
              </w:rPr>
              <w:t>Total</w:t>
            </w:r>
          </w:p>
        </w:tc>
        <w:tc>
          <w:tcPr>
            <w:tcW w:w="1869" w:type="pct"/>
            <w:shd w:val="clear" w:color="auto" w:fill="auto"/>
          </w:tcPr>
          <w:p w14:paraId="008CED60" w14:textId="4EC4B5EB" w:rsidR="00EE3FBE" w:rsidRPr="00D36911" w:rsidRDefault="00EE3FBE" w:rsidP="00EE3FBE">
            <w:pPr>
              <w:jc w:val="right"/>
              <w:rPr>
                <w:sz w:val="20"/>
                <w:lang w:val="fr-FR"/>
              </w:rPr>
            </w:pPr>
            <w:r w:rsidRPr="00D36911">
              <w:rPr>
                <w:sz w:val="20"/>
                <w:lang w:val="fr-FR"/>
              </w:rPr>
              <w:t>350</w:t>
            </w:r>
            <w:r w:rsidR="00DF6180">
              <w:rPr>
                <w:sz w:val="20"/>
                <w:lang w:val="fr-FR"/>
              </w:rPr>
              <w:t> 000</w:t>
            </w:r>
          </w:p>
        </w:tc>
        <w:tc>
          <w:tcPr>
            <w:tcW w:w="1671" w:type="pct"/>
            <w:shd w:val="clear" w:color="auto" w:fill="auto"/>
          </w:tcPr>
          <w:p w14:paraId="397B3CB0" w14:textId="68511758" w:rsidR="00EE3FBE" w:rsidRPr="00D36911" w:rsidRDefault="00EE3FBE" w:rsidP="00EE3FBE">
            <w:pPr>
              <w:jc w:val="right"/>
              <w:rPr>
                <w:sz w:val="20"/>
                <w:lang w:val="fr-FR"/>
              </w:rPr>
            </w:pPr>
            <w:r w:rsidRPr="00D36911">
              <w:rPr>
                <w:sz w:val="20"/>
                <w:lang w:val="fr-FR"/>
              </w:rPr>
              <w:t>39 820</w:t>
            </w:r>
          </w:p>
        </w:tc>
      </w:tr>
    </w:tbl>
    <w:p w14:paraId="2C9DD88B" w14:textId="77777777" w:rsidR="001E7B79" w:rsidRPr="00D36911" w:rsidRDefault="001E7B79" w:rsidP="001E7B79">
      <w:pPr>
        <w:jc w:val="center"/>
        <w:rPr>
          <w:sz w:val="18"/>
          <w:szCs w:val="18"/>
          <w:lang w:val="fr-FR"/>
        </w:rPr>
      </w:pPr>
    </w:p>
    <w:tbl>
      <w:tblPr>
        <w:tblStyle w:val="Grigliatabella"/>
        <w:tblW w:w="5364" w:type="pct"/>
        <w:tblInd w:w="-113" w:type="dxa"/>
        <w:tblLook w:val="04A0" w:firstRow="1" w:lastRow="0" w:firstColumn="1" w:lastColumn="0" w:noHBand="0" w:noVBand="1"/>
      </w:tblPr>
      <w:tblGrid>
        <w:gridCol w:w="3368"/>
        <w:gridCol w:w="6663"/>
      </w:tblGrid>
      <w:tr w:rsidR="001E7B79" w:rsidRPr="00D36911" w14:paraId="640F57B1" w14:textId="77777777" w:rsidTr="003F3529">
        <w:trPr>
          <w:trHeight w:hRule="exact" w:val="281"/>
        </w:trPr>
        <w:tc>
          <w:tcPr>
            <w:tcW w:w="1679" w:type="pct"/>
            <w:shd w:val="clear" w:color="auto" w:fill="auto"/>
          </w:tcPr>
          <w:p w14:paraId="3E8908AA" w14:textId="52C0C33F" w:rsidR="001E7B79" w:rsidRPr="00D36911" w:rsidRDefault="003F3529" w:rsidP="003F3529">
            <w:pPr>
              <w:jc w:val="center"/>
              <w:rPr>
                <w:b/>
                <w:sz w:val="20"/>
                <w:lang w:val="fr-FR"/>
              </w:rPr>
            </w:pPr>
            <w:r w:rsidRPr="00D36911">
              <w:rPr>
                <w:b/>
                <w:sz w:val="20"/>
                <w:lang w:val="fr-FR"/>
              </w:rPr>
              <w:t>Recommandation du Secrétariat</w:t>
            </w:r>
            <w:r w:rsidR="00F84936" w:rsidRPr="00D36911">
              <w:rPr>
                <w:b/>
                <w:sz w:val="20"/>
                <w:lang w:val="fr-FR"/>
              </w:rPr>
              <w:t> :</w:t>
            </w:r>
          </w:p>
        </w:tc>
        <w:tc>
          <w:tcPr>
            <w:tcW w:w="3321" w:type="pct"/>
            <w:shd w:val="clear" w:color="auto" w:fill="auto"/>
          </w:tcPr>
          <w:p w14:paraId="2A1E3621" w14:textId="4A3EF480" w:rsidR="001E7B79" w:rsidRPr="00D36911" w:rsidRDefault="004C5D35" w:rsidP="001E7B79">
            <w:pPr>
              <w:jc w:val="center"/>
              <w:rPr>
                <w:sz w:val="20"/>
                <w:lang w:val="fr-FR"/>
              </w:rPr>
            </w:pPr>
            <w:r w:rsidRPr="00D36911">
              <w:rPr>
                <w:sz w:val="20"/>
                <w:lang w:val="fr-FR"/>
              </w:rPr>
              <w:t>Examen individuel</w:t>
            </w:r>
          </w:p>
        </w:tc>
      </w:tr>
    </w:tbl>
    <w:p w14:paraId="3BA41AFC" w14:textId="77777777" w:rsidR="001E7B79" w:rsidRPr="00D36911" w:rsidRDefault="001E7B79" w:rsidP="006575F6">
      <w:pPr>
        <w:widowControl w:val="0"/>
        <w:tabs>
          <w:tab w:val="left" w:pos="2880"/>
          <w:tab w:val="left" w:pos="5760"/>
        </w:tabs>
        <w:spacing w:after="240"/>
        <w:rPr>
          <w:b/>
          <w:sz w:val="10"/>
          <w:szCs w:val="10"/>
          <w:lang w:val="fr-FR"/>
        </w:rPr>
      </w:pPr>
      <w:r w:rsidRPr="00D36911">
        <w:rPr>
          <w:b/>
          <w:sz w:val="10"/>
          <w:szCs w:val="10"/>
          <w:lang w:val="fr-FR"/>
        </w:rPr>
        <w:br w:type="page"/>
      </w:r>
    </w:p>
    <w:p w14:paraId="34465A0F" w14:textId="77777777" w:rsidR="004160EF" w:rsidRPr="00D36911" w:rsidRDefault="004160EF" w:rsidP="004160EF">
      <w:pPr>
        <w:tabs>
          <w:tab w:val="left" w:pos="2880"/>
          <w:tab w:val="left" w:pos="5760"/>
        </w:tabs>
        <w:spacing w:before="240" w:after="240"/>
        <w:jc w:val="center"/>
        <w:rPr>
          <w:b/>
          <w:lang w:val="fr-FR"/>
        </w:rPr>
      </w:pPr>
      <w:r w:rsidRPr="00D36911">
        <w:rPr>
          <w:b/>
          <w:lang w:val="fr-FR"/>
        </w:rPr>
        <w:lastRenderedPageBreak/>
        <w:t>DESCRIPTION DU PROJET</w:t>
      </w:r>
    </w:p>
    <w:p w14:paraId="60C01BAB" w14:textId="0BE1CE68" w:rsidR="001E7B79" w:rsidRPr="00D36911" w:rsidRDefault="00984802" w:rsidP="001E7B79">
      <w:pPr>
        <w:keepNext/>
        <w:spacing w:after="240"/>
        <w:rPr>
          <w:b/>
          <w:lang w:val="fr-FR"/>
        </w:rPr>
      </w:pPr>
      <w:r w:rsidRPr="00D36911">
        <w:rPr>
          <w:b/>
          <w:lang w:val="fr-FR"/>
        </w:rPr>
        <w:t>Contexte</w:t>
      </w:r>
    </w:p>
    <w:p w14:paraId="44F2697B" w14:textId="18EE7BE6" w:rsidR="001E7B79" w:rsidRPr="00D36911" w:rsidRDefault="00536212" w:rsidP="001E7B79">
      <w:pPr>
        <w:numPr>
          <w:ilvl w:val="0"/>
          <w:numId w:val="1"/>
        </w:numPr>
        <w:spacing w:after="240"/>
        <w:outlineLvl w:val="0"/>
        <w:rPr>
          <w:lang w:val="fr-FR"/>
        </w:rPr>
      </w:pPr>
      <w:r w:rsidRPr="00D36911">
        <w:rPr>
          <w:lang w:val="fr-FR"/>
        </w:rPr>
        <w:t>Au nom du gouvernement d</w:t>
      </w:r>
      <w:r w:rsidR="009C2F16" w:rsidRPr="00D36911">
        <w:rPr>
          <w:lang w:val="fr-FR"/>
        </w:rPr>
        <w:t>u Congo</w:t>
      </w:r>
      <w:r w:rsidRPr="00D36911">
        <w:rPr>
          <w:lang w:val="fr-FR"/>
        </w:rPr>
        <w:t xml:space="preserve">, le PNUE, en qualité d’agence principale d’exécution, a soumis une demande de financement de la phase II du plan de gestion de l’élimination des HCFC (PGEH) pour un montant total de </w:t>
      </w:r>
      <w:r w:rsidR="002E18BC" w:rsidRPr="00D36911">
        <w:rPr>
          <w:lang w:val="fr-FR"/>
        </w:rPr>
        <w:t>725 900</w:t>
      </w:r>
      <w:r w:rsidR="00F46435">
        <w:rPr>
          <w:lang w:val="fr-FR"/>
        </w:rPr>
        <w:t> $US</w:t>
      </w:r>
      <w:r w:rsidRPr="00D36911">
        <w:rPr>
          <w:lang w:val="fr-FR"/>
        </w:rPr>
        <w:t xml:space="preserve">, soit </w:t>
      </w:r>
      <w:r w:rsidR="002E18BC" w:rsidRPr="00D36911">
        <w:rPr>
          <w:lang w:val="fr-FR"/>
        </w:rPr>
        <w:t>435</w:t>
      </w:r>
      <w:r w:rsidR="00DF6180">
        <w:rPr>
          <w:lang w:val="fr-FR"/>
        </w:rPr>
        <w:t> 000</w:t>
      </w:r>
      <w:r w:rsidR="00F46435">
        <w:rPr>
          <w:lang w:val="fr-FR"/>
        </w:rPr>
        <w:t> $US</w:t>
      </w:r>
      <w:r w:rsidRPr="00D36911">
        <w:rPr>
          <w:lang w:val="fr-FR"/>
        </w:rPr>
        <w:t xml:space="preserve"> plus </w:t>
      </w:r>
      <w:r w:rsidR="007D210F" w:rsidRPr="00D36911">
        <w:rPr>
          <w:lang w:val="fr-FR"/>
        </w:rPr>
        <w:t>56</w:t>
      </w:r>
      <w:r w:rsidRPr="00D36911">
        <w:rPr>
          <w:lang w:val="fr-FR"/>
        </w:rPr>
        <w:t> </w:t>
      </w:r>
      <w:r w:rsidR="007D210F" w:rsidRPr="00D36911">
        <w:rPr>
          <w:lang w:val="fr-FR"/>
        </w:rPr>
        <w:t>55</w:t>
      </w:r>
      <w:r w:rsidRPr="00D36911">
        <w:rPr>
          <w:lang w:val="fr-FR"/>
        </w:rPr>
        <w:t>0</w:t>
      </w:r>
      <w:r w:rsidR="00F46435">
        <w:rPr>
          <w:lang w:val="fr-FR"/>
        </w:rPr>
        <w:t> $US</w:t>
      </w:r>
      <w:r w:rsidRPr="00D36911">
        <w:rPr>
          <w:lang w:val="fr-FR"/>
        </w:rPr>
        <w:t xml:space="preserve"> de coûts d’appui d’agence pour le PNUE, et </w:t>
      </w:r>
      <w:r w:rsidR="00452994" w:rsidRPr="00D36911">
        <w:rPr>
          <w:lang w:val="fr-FR"/>
        </w:rPr>
        <w:t>215</w:t>
      </w:r>
      <w:r w:rsidR="00DF6180">
        <w:rPr>
          <w:lang w:val="fr-FR"/>
        </w:rPr>
        <w:t> 000</w:t>
      </w:r>
      <w:r w:rsidR="00F46435">
        <w:rPr>
          <w:lang w:val="fr-FR"/>
        </w:rPr>
        <w:t> $US</w:t>
      </w:r>
      <w:r w:rsidRPr="00D36911">
        <w:rPr>
          <w:lang w:val="fr-FR"/>
        </w:rPr>
        <w:t xml:space="preserve"> plus </w:t>
      </w:r>
      <w:r w:rsidR="00452994" w:rsidRPr="00D36911">
        <w:rPr>
          <w:lang w:val="fr-FR"/>
        </w:rPr>
        <w:t>19 350</w:t>
      </w:r>
      <w:r w:rsidR="00F46435">
        <w:rPr>
          <w:lang w:val="fr-FR"/>
        </w:rPr>
        <w:t> $US</w:t>
      </w:r>
      <w:r w:rsidRPr="00D36911">
        <w:rPr>
          <w:lang w:val="fr-FR"/>
        </w:rPr>
        <w:t xml:space="preserve"> de coûts d’appui d’agence pour l’ONUDI, conformément à la proposition initiale</w:t>
      </w:r>
      <w:r w:rsidR="009364FF" w:rsidRPr="00D36911">
        <w:rPr>
          <w:vertAlign w:val="superscript"/>
          <w:lang w:val="fr-FR"/>
        </w:rPr>
        <w:footnoteReference w:id="2"/>
      </w:r>
      <w:r w:rsidRPr="00D36911">
        <w:rPr>
          <w:lang w:val="fr-FR"/>
        </w:rPr>
        <w:t>. La mise en œuvre de la phase II éliminera la consommation restante de HCFC d’ici 2030.</w:t>
      </w:r>
    </w:p>
    <w:p w14:paraId="22C55EEA" w14:textId="03302936" w:rsidR="001E7B79" w:rsidRPr="00D36911" w:rsidRDefault="00D96608" w:rsidP="001E7B79">
      <w:pPr>
        <w:numPr>
          <w:ilvl w:val="0"/>
          <w:numId w:val="1"/>
        </w:numPr>
        <w:spacing w:after="240"/>
        <w:outlineLvl w:val="0"/>
        <w:rPr>
          <w:lang w:val="fr-FR"/>
        </w:rPr>
      </w:pPr>
      <w:r w:rsidRPr="00D36911">
        <w:rPr>
          <w:lang w:val="fr-FR"/>
        </w:rPr>
        <w:t>L</w:t>
      </w:r>
      <w:r w:rsidR="00C24CB7" w:rsidRPr="00D36911">
        <w:rPr>
          <w:lang w:val="fr-FR"/>
        </w:rPr>
        <w:t xml:space="preserve">e financement de la </w:t>
      </w:r>
      <w:r w:rsidRPr="00D36911">
        <w:rPr>
          <w:lang w:val="fr-FR"/>
        </w:rPr>
        <w:t xml:space="preserve">première tranche de la </w:t>
      </w:r>
      <w:r w:rsidR="00C24CB7" w:rsidRPr="00D36911">
        <w:rPr>
          <w:lang w:val="fr-FR"/>
        </w:rPr>
        <w:t>p</w:t>
      </w:r>
      <w:r w:rsidRPr="00D36911">
        <w:rPr>
          <w:lang w:val="fr-FR"/>
        </w:rPr>
        <w:t xml:space="preserve">hase II du PGEH demandée à </w:t>
      </w:r>
      <w:r w:rsidR="00664D23" w:rsidRPr="00D36911">
        <w:rPr>
          <w:lang w:val="fr-FR"/>
        </w:rPr>
        <w:t>la présente</w:t>
      </w:r>
      <w:r w:rsidRPr="00D36911">
        <w:rPr>
          <w:lang w:val="fr-FR"/>
        </w:rPr>
        <w:t xml:space="preserve"> réunion s'élève à 389 820</w:t>
      </w:r>
      <w:r w:rsidR="00F46435">
        <w:rPr>
          <w:lang w:val="fr-FR"/>
        </w:rPr>
        <w:t> $US</w:t>
      </w:r>
      <w:r w:rsidRPr="00D36911">
        <w:rPr>
          <w:lang w:val="fr-FR"/>
        </w:rPr>
        <w:t>, soit 208</w:t>
      </w:r>
      <w:r w:rsidR="00DF6180">
        <w:rPr>
          <w:lang w:val="fr-FR"/>
        </w:rPr>
        <w:t> 000</w:t>
      </w:r>
      <w:r w:rsidR="00F46435">
        <w:rPr>
          <w:lang w:val="fr-FR"/>
        </w:rPr>
        <w:t> $US</w:t>
      </w:r>
      <w:r w:rsidRPr="00D36911">
        <w:rPr>
          <w:lang w:val="fr-FR"/>
        </w:rPr>
        <w:t>, plus 27 040</w:t>
      </w:r>
      <w:r w:rsidR="00F46435">
        <w:rPr>
          <w:lang w:val="fr-FR"/>
        </w:rPr>
        <w:t> $US</w:t>
      </w:r>
      <w:r w:rsidRPr="00D36911">
        <w:rPr>
          <w:lang w:val="fr-FR"/>
        </w:rPr>
        <w:t xml:space="preserve"> </w:t>
      </w:r>
      <w:r w:rsidR="002D6EA9" w:rsidRPr="00D36911">
        <w:rPr>
          <w:lang w:val="fr-FR"/>
        </w:rPr>
        <w:t xml:space="preserve">de frais d'appui d'agence </w:t>
      </w:r>
      <w:r w:rsidRPr="00D36911">
        <w:rPr>
          <w:lang w:val="fr-FR"/>
        </w:rPr>
        <w:t>pour le PNUE</w:t>
      </w:r>
      <w:r w:rsidR="002D6EA9" w:rsidRPr="00D36911">
        <w:rPr>
          <w:lang w:val="fr-FR"/>
        </w:rPr>
        <w:t>,</w:t>
      </w:r>
      <w:r w:rsidRPr="00D36911">
        <w:rPr>
          <w:lang w:val="fr-FR"/>
        </w:rPr>
        <w:t xml:space="preserve"> et 142</w:t>
      </w:r>
      <w:r w:rsidR="00DF6180">
        <w:rPr>
          <w:lang w:val="fr-FR"/>
        </w:rPr>
        <w:t> 000</w:t>
      </w:r>
      <w:r w:rsidR="00F46435">
        <w:rPr>
          <w:lang w:val="fr-FR"/>
        </w:rPr>
        <w:t> $US</w:t>
      </w:r>
      <w:r w:rsidRPr="00D36911">
        <w:rPr>
          <w:lang w:val="fr-FR"/>
        </w:rPr>
        <w:t>, plus 12 780</w:t>
      </w:r>
      <w:r w:rsidR="00F46435">
        <w:rPr>
          <w:lang w:val="fr-FR"/>
        </w:rPr>
        <w:t> $US</w:t>
      </w:r>
      <w:r w:rsidRPr="00D36911">
        <w:rPr>
          <w:lang w:val="fr-FR"/>
        </w:rPr>
        <w:t xml:space="preserve"> </w:t>
      </w:r>
      <w:r w:rsidR="00A43E3B" w:rsidRPr="00D36911">
        <w:rPr>
          <w:lang w:val="fr-FR"/>
        </w:rPr>
        <w:t xml:space="preserve">de frais d'appui d'agence </w:t>
      </w:r>
      <w:r w:rsidRPr="00D36911">
        <w:rPr>
          <w:lang w:val="fr-FR"/>
        </w:rPr>
        <w:t>pour l'ONUDI, conformément à la proposition initiale.</w:t>
      </w:r>
    </w:p>
    <w:p w14:paraId="08D6F893" w14:textId="6519A864" w:rsidR="001E7B79" w:rsidRPr="00D36911" w:rsidRDefault="004D3D5C" w:rsidP="001E7B79">
      <w:pPr>
        <w:keepNext/>
        <w:spacing w:after="240"/>
        <w:outlineLvl w:val="0"/>
        <w:rPr>
          <w:b/>
          <w:lang w:val="fr-FR"/>
        </w:rPr>
      </w:pPr>
      <w:r w:rsidRPr="00D36911">
        <w:rPr>
          <w:b/>
          <w:lang w:val="fr-FR"/>
        </w:rPr>
        <w:t>État de la mise en œuvre de la phase I du plan de gestion de l’élimination des HCFC</w:t>
      </w:r>
    </w:p>
    <w:p w14:paraId="3A0AD068" w14:textId="2B1DB9B1" w:rsidR="001E7B79" w:rsidRPr="00D36911" w:rsidRDefault="00723F9A" w:rsidP="001E7B79">
      <w:pPr>
        <w:numPr>
          <w:ilvl w:val="0"/>
          <w:numId w:val="1"/>
        </w:numPr>
        <w:tabs>
          <w:tab w:val="num" w:pos="709"/>
        </w:tabs>
        <w:spacing w:after="240"/>
        <w:outlineLvl w:val="0"/>
        <w:rPr>
          <w:lang w:val="fr-FR"/>
        </w:rPr>
      </w:pPr>
      <w:r w:rsidRPr="00D36911">
        <w:rPr>
          <w:lang w:val="fr-FR"/>
        </w:rPr>
        <w:t>La phase I du PGEH pour le Congo a été initialement approuvée lors de la 63</w:t>
      </w:r>
      <w:r w:rsidRPr="00D36911">
        <w:rPr>
          <w:vertAlign w:val="superscript"/>
          <w:lang w:val="fr-FR"/>
        </w:rPr>
        <w:t>e</w:t>
      </w:r>
      <w:r w:rsidRPr="00D36911">
        <w:rPr>
          <w:lang w:val="fr-FR"/>
        </w:rPr>
        <w:t xml:space="preserve"> réunion</w:t>
      </w:r>
      <w:r w:rsidR="001E7B79" w:rsidRPr="00D36911">
        <w:rPr>
          <w:vertAlign w:val="superscript"/>
          <w:lang w:val="fr-FR"/>
        </w:rPr>
        <w:footnoteReference w:id="3"/>
      </w:r>
      <w:r w:rsidR="001E7B79" w:rsidRPr="00D36911">
        <w:rPr>
          <w:lang w:val="fr-FR"/>
        </w:rPr>
        <w:t xml:space="preserve"> </w:t>
      </w:r>
      <w:r w:rsidR="001E2142" w:rsidRPr="00D36911">
        <w:rPr>
          <w:lang w:val="fr-FR"/>
        </w:rPr>
        <w:t>en vue d’éliminer</w:t>
      </w:r>
      <w:r w:rsidR="001E7B79" w:rsidRPr="00D36911">
        <w:rPr>
          <w:lang w:val="fr-FR"/>
        </w:rPr>
        <w:t xml:space="preserve"> 3</w:t>
      </w:r>
      <w:r w:rsidR="001E2142" w:rsidRPr="00D36911">
        <w:rPr>
          <w:lang w:val="fr-FR"/>
        </w:rPr>
        <w:t>,</w:t>
      </w:r>
      <w:r w:rsidR="001E7B79" w:rsidRPr="00D36911">
        <w:rPr>
          <w:lang w:val="fr-FR"/>
        </w:rPr>
        <w:t>55 tonnes</w:t>
      </w:r>
      <w:r w:rsidR="001E2142" w:rsidRPr="00D36911">
        <w:rPr>
          <w:lang w:val="fr-FR"/>
        </w:rPr>
        <w:t> PAO</w:t>
      </w:r>
      <w:r w:rsidR="001E7B79" w:rsidRPr="00D36911">
        <w:rPr>
          <w:lang w:val="fr-FR"/>
        </w:rPr>
        <w:t xml:space="preserve"> </w:t>
      </w:r>
      <w:r w:rsidR="00A678CB" w:rsidRPr="00D36911">
        <w:rPr>
          <w:lang w:val="fr-FR"/>
        </w:rPr>
        <w:t xml:space="preserve">de </w:t>
      </w:r>
      <w:r w:rsidR="001E7B79" w:rsidRPr="00D36911">
        <w:rPr>
          <w:lang w:val="fr-FR"/>
        </w:rPr>
        <w:t xml:space="preserve">HCFC </w:t>
      </w:r>
      <w:r w:rsidR="008B0A59" w:rsidRPr="00D36911">
        <w:rPr>
          <w:lang w:val="fr-FR"/>
        </w:rPr>
        <w:t xml:space="preserve">utilisés dans le secteur de l’entretien des équipements de réfrigération et de climatisation, </w:t>
      </w:r>
      <w:r w:rsidR="006B3592" w:rsidRPr="00D36911">
        <w:rPr>
          <w:lang w:val="fr-FR"/>
        </w:rPr>
        <w:t>afin de parvenir à une réduction de 35 pour cent par rapport à la valeur de référence d’ici 2020, pour un coût total de 647</w:t>
      </w:r>
      <w:r w:rsidR="00DF6180">
        <w:rPr>
          <w:lang w:val="fr-FR"/>
        </w:rPr>
        <w:t> 000</w:t>
      </w:r>
      <w:r w:rsidR="00F46435">
        <w:rPr>
          <w:lang w:val="fr-FR"/>
        </w:rPr>
        <w:t> $US</w:t>
      </w:r>
      <w:r w:rsidR="006B3592" w:rsidRPr="00D36911">
        <w:rPr>
          <w:lang w:val="fr-FR"/>
        </w:rPr>
        <w:t>, plus coûts d’appui d’agence</w:t>
      </w:r>
      <w:r w:rsidR="001E7B79" w:rsidRPr="00D36911">
        <w:rPr>
          <w:lang w:val="fr-FR"/>
        </w:rPr>
        <w:t xml:space="preserve">. </w:t>
      </w:r>
      <w:r w:rsidR="00A51D39" w:rsidRPr="00D36911">
        <w:rPr>
          <w:lang w:val="fr-FR"/>
        </w:rPr>
        <w:t xml:space="preserve"> La phase I du PGEH s’est achevée en décembre </w:t>
      </w:r>
      <w:r w:rsidR="001E7B79" w:rsidRPr="00D36911">
        <w:rPr>
          <w:lang w:val="fr-FR"/>
        </w:rPr>
        <w:t>2023</w:t>
      </w:r>
      <w:r w:rsidR="001E7B79" w:rsidRPr="00D36911">
        <w:rPr>
          <w:vertAlign w:val="superscript"/>
          <w:lang w:val="fr-FR"/>
        </w:rPr>
        <w:footnoteReference w:id="4"/>
      </w:r>
      <w:r w:rsidR="00A51D39" w:rsidRPr="00D36911">
        <w:rPr>
          <w:lang w:val="fr-FR"/>
        </w:rPr>
        <w:t>.</w:t>
      </w:r>
    </w:p>
    <w:p w14:paraId="4BE9F7AD" w14:textId="31A85B75" w:rsidR="001E7B79" w:rsidRPr="00D36911" w:rsidRDefault="0018044A" w:rsidP="001E7B79">
      <w:pPr>
        <w:keepNext/>
        <w:widowControl w:val="0"/>
        <w:spacing w:after="240"/>
        <w:rPr>
          <w:lang w:val="fr-FR"/>
        </w:rPr>
      </w:pPr>
      <w:bookmarkStart w:id="0" w:name="_Hlk170900703"/>
      <w:r w:rsidRPr="00D36911">
        <w:rPr>
          <w:u w:val="single"/>
          <w:lang w:val="fr-FR"/>
        </w:rPr>
        <w:t>Rapport sur la consommation de HCFC</w:t>
      </w:r>
    </w:p>
    <w:p w14:paraId="69CF9624" w14:textId="178F9C38" w:rsidR="001E7B79" w:rsidRPr="00D36911" w:rsidRDefault="00951CAD" w:rsidP="001E7B79">
      <w:pPr>
        <w:numPr>
          <w:ilvl w:val="0"/>
          <w:numId w:val="1"/>
        </w:numPr>
        <w:spacing w:after="240"/>
        <w:outlineLvl w:val="0"/>
        <w:rPr>
          <w:lang w:val="fr-FR"/>
        </w:rPr>
      </w:pPr>
      <w:bookmarkStart w:id="1" w:name="_Hlk141281293"/>
      <w:bookmarkEnd w:id="0"/>
      <w:r w:rsidRPr="00D36911">
        <w:rPr>
          <w:lang w:val="fr-FR"/>
        </w:rPr>
        <w:t xml:space="preserve">Le gouvernement du Congo a fait part d’une consommation de </w:t>
      </w:r>
      <w:r w:rsidR="001E7B79" w:rsidRPr="00D36911">
        <w:rPr>
          <w:lang w:val="fr-FR"/>
        </w:rPr>
        <w:t>5</w:t>
      </w:r>
      <w:r w:rsidRPr="00D36911">
        <w:rPr>
          <w:lang w:val="fr-FR"/>
        </w:rPr>
        <w:t>,</w:t>
      </w:r>
      <w:r w:rsidR="001E7B79" w:rsidRPr="00D36911">
        <w:rPr>
          <w:lang w:val="fr-FR"/>
        </w:rPr>
        <w:t xml:space="preserve">20 tonnes </w:t>
      </w:r>
      <w:r w:rsidRPr="00D36911">
        <w:rPr>
          <w:lang w:val="fr-FR"/>
        </w:rPr>
        <w:t xml:space="preserve">PAO de </w:t>
      </w:r>
      <w:r w:rsidR="001E7B79" w:rsidRPr="00D36911">
        <w:rPr>
          <w:lang w:val="fr-FR"/>
        </w:rPr>
        <w:t>HCFC</w:t>
      </w:r>
      <w:r w:rsidRPr="00D36911">
        <w:rPr>
          <w:lang w:val="fr-FR"/>
        </w:rPr>
        <w:t xml:space="preserve"> en</w:t>
      </w:r>
      <w:r w:rsidR="001E7B79" w:rsidRPr="00D36911">
        <w:rPr>
          <w:lang w:val="fr-FR"/>
        </w:rPr>
        <w:t xml:space="preserve"> 2023, </w:t>
      </w:r>
      <w:r w:rsidR="005B6982" w:rsidRPr="00D36911">
        <w:rPr>
          <w:lang w:val="fr-FR"/>
        </w:rPr>
        <w:t xml:space="preserve">quantité inférieure de </w:t>
      </w:r>
      <w:r w:rsidR="001E7B79" w:rsidRPr="00D36911">
        <w:rPr>
          <w:lang w:val="fr-FR"/>
        </w:rPr>
        <w:t>48</w:t>
      </w:r>
      <w:r w:rsidR="005B6982" w:rsidRPr="00D36911">
        <w:rPr>
          <w:lang w:val="fr-FR"/>
        </w:rPr>
        <w:t>,</w:t>
      </w:r>
      <w:r w:rsidR="001E7B79" w:rsidRPr="00D36911">
        <w:rPr>
          <w:lang w:val="fr-FR"/>
        </w:rPr>
        <w:t>7 </w:t>
      </w:r>
      <w:r w:rsidR="005B6982" w:rsidRPr="00D36911">
        <w:rPr>
          <w:lang w:val="fr-FR"/>
        </w:rPr>
        <w:t xml:space="preserve">pour cent à la </w:t>
      </w:r>
      <w:r w:rsidR="003D3F6D" w:rsidRPr="00D36911">
        <w:rPr>
          <w:lang w:val="fr-FR"/>
        </w:rPr>
        <w:t>valeur de référence aux fins de conformité</w:t>
      </w:r>
      <w:r w:rsidR="001E7B79" w:rsidRPr="00D36911">
        <w:rPr>
          <w:lang w:val="fr-FR"/>
        </w:rPr>
        <w:t xml:space="preserve">. </w:t>
      </w:r>
      <w:r w:rsidR="003D3F6D" w:rsidRPr="00D36911">
        <w:rPr>
          <w:lang w:val="fr-FR"/>
        </w:rPr>
        <w:t xml:space="preserve">La consommation de </w:t>
      </w:r>
      <w:r w:rsidR="001E7B79" w:rsidRPr="00D36911">
        <w:rPr>
          <w:lang w:val="fr-FR"/>
        </w:rPr>
        <w:t xml:space="preserve">HCFC </w:t>
      </w:r>
      <w:r w:rsidR="003D3F6D" w:rsidRPr="00D36911">
        <w:rPr>
          <w:lang w:val="fr-FR"/>
        </w:rPr>
        <w:t>pour la période 2019-2023 est indiquée au tableau 1</w:t>
      </w:r>
      <w:r w:rsidR="001E7B79" w:rsidRPr="00D36911">
        <w:rPr>
          <w:lang w:val="fr-FR"/>
        </w:rPr>
        <w:t>.</w:t>
      </w:r>
      <w:r w:rsidR="001E7B79" w:rsidRPr="00D36911">
        <w:rPr>
          <w:b/>
          <w:lang w:val="fr-FR"/>
        </w:rPr>
        <w:t xml:space="preserve"> </w:t>
      </w:r>
    </w:p>
    <w:bookmarkEnd w:id="1"/>
    <w:p w14:paraId="5BBFCB4D" w14:textId="01541F86" w:rsidR="001E7B79" w:rsidRPr="00D36911" w:rsidRDefault="001F20CB" w:rsidP="001E7B79">
      <w:pPr>
        <w:keepNext/>
        <w:widowControl w:val="0"/>
        <w:rPr>
          <w:b/>
          <w:lang w:val="fr-FR"/>
        </w:rPr>
      </w:pPr>
      <w:r w:rsidRPr="00D36911">
        <w:rPr>
          <w:b/>
          <w:lang w:val="fr-FR"/>
        </w:rPr>
        <w:t xml:space="preserve">Tableau 1. Consommation de HCFC au </w:t>
      </w:r>
      <w:r w:rsidR="001E7B79" w:rsidRPr="00D36911">
        <w:rPr>
          <w:b/>
          <w:lang w:val="fr-FR"/>
        </w:rPr>
        <w:t>the Congo (2019-2023 Article 7 data)</w:t>
      </w:r>
    </w:p>
    <w:tbl>
      <w:tblPr>
        <w:tblW w:w="5000" w:type="pct"/>
        <w:tblLook w:val="04A0" w:firstRow="1" w:lastRow="0" w:firstColumn="1" w:lastColumn="0" w:noHBand="0" w:noVBand="1"/>
      </w:tblPr>
      <w:tblGrid>
        <w:gridCol w:w="2333"/>
        <w:gridCol w:w="1168"/>
        <w:gridCol w:w="1171"/>
        <w:gridCol w:w="1169"/>
        <w:gridCol w:w="1171"/>
        <w:gridCol w:w="1169"/>
        <w:gridCol w:w="1169"/>
      </w:tblGrid>
      <w:tr w:rsidR="001E7B79" w:rsidRPr="00D36911" w14:paraId="51691545" w14:textId="77777777" w:rsidTr="003F088A">
        <w:trPr>
          <w:trHeight w:val="248"/>
          <w:tblHeader/>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7E73C36" w14:textId="77777777" w:rsidR="001E7B79" w:rsidRPr="00D36911" w:rsidRDefault="001E7B79" w:rsidP="001E7B79">
            <w:pPr>
              <w:widowControl w:val="0"/>
              <w:jc w:val="left"/>
              <w:rPr>
                <w:b/>
                <w:sz w:val="20"/>
                <w:lang w:val="fr-FR"/>
              </w:rPr>
            </w:pPr>
            <w:r w:rsidRPr="00D36911">
              <w:rPr>
                <w:b/>
                <w:sz w:val="20"/>
                <w:lang w:val="fr-FR"/>
              </w:rPr>
              <w:t>HCFC-22</w:t>
            </w:r>
          </w:p>
        </w:tc>
        <w:tc>
          <w:tcPr>
            <w:tcW w:w="625" w:type="pct"/>
            <w:tcBorders>
              <w:top w:val="single" w:sz="4" w:space="0" w:color="auto"/>
              <w:left w:val="nil"/>
              <w:bottom w:val="single" w:sz="4" w:space="0" w:color="auto"/>
              <w:right w:val="single" w:sz="4" w:space="0" w:color="auto"/>
            </w:tcBorders>
            <w:shd w:val="clear" w:color="auto" w:fill="auto"/>
            <w:noWrap/>
            <w:hideMark/>
          </w:tcPr>
          <w:p w14:paraId="2CFDCB65" w14:textId="77777777" w:rsidR="001E7B79" w:rsidRPr="00D36911" w:rsidRDefault="001E7B79" w:rsidP="001E7B79">
            <w:pPr>
              <w:widowControl w:val="0"/>
              <w:jc w:val="center"/>
              <w:rPr>
                <w:b/>
                <w:sz w:val="20"/>
                <w:lang w:val="fr-FR"/>
              </w:rPr>
            </w:pPr>
            <w:r w:rsidRPr="00D36911">
              <w:rPr>
                <w:b/>
                <w:sz w:val="20"/>
                <w:lang w:val="fr-FR"/>
              </w:rPr>
              <w:t>2019</w:t>
            </w:r>
          </w:p>
        </w:tc>
        <w:tc>
          <w:tcPr>
            <w:tcW w:w="626" w:type="pct"/>
            <w:tcBorders>
              <w:top w:val="single" w:sz="4" w:space="0" w:color="auto"/>
              <w:left w:val="nil"/>
              <w:bottom w:val="single" w:sz="4" w:space="0" w:color="auto"/>
              <w:right w:val="single" w:sz="4" w:space="0" w:color="auto"/>
            </w:tcBorders>
          </w:tcPr>
          <w:p w14:paraId="1F70AB20" w14:textId="77777777" w:rsidR="001E7B79" w:rsidRPr="00D36911" w:rsidRDefault="001E7B79" w:rsidP="001E7B79">
            <w:pPr>
              <w:widowControl w:val="0"/>
              <w:jc w:val="center"/>
              <w:rPr>
                <w:b/>
                <w:sz w:val="20"/>
                <w:lang w:val="fr-FR"/>
              </w:rPr>
            </w:pPr>
            <w:r w:rsidRPr="00D36911">
              <w:rPr>
                <w:b/>
                <w:sz w:val="20"/>
                <w:lang w:val="fr-FR"/>
              </w:rPr>
              <w:t>2020</w:t>
            </w:r>
          </w:p>
        </w:tc>
        <w:tc>
          <w:tcPr>
            <w:tcW w:w="625" w:type="pct"/>
            <w:tcBorders>
              <w:top w:val="single" w:sz="4" w:space="0" w:color="auto"/>
              <w:left w:val="single" w:sz="4" w:space="0" w:color="auto"/>
              <w:bottom w:val="single" w:sz="4" w:space="0" w:color="auto"/>
              <w:right w:val="single" w:sz="4" w:space="0" w:color="auto"/>
            </w:tcBorders>
          </w:tcPr>
          <w:p w14:paraId="40619E67" w14:textId="77777777" w:rsidR="001E7B79" w:rsidRPr="00D36911" w:rsidRDefault="001E7B79" w:rsidP="001E7B79">
            <w:pPr>
              <w:widowControl w:val="0"/>
              <w:jc w:val="center"/>
              <w:rPr>
                <w:b/>
                <w:sz w:val="20"/>
                <w:lang w:val="fr-FR"/>
              </w:rPr>
            </w:pPr>
            <w:r w:rsidRPr="00D36911">
              <w:rPr>
                <w:b/>
                <w:sz w:val="20"/>
                <w:lang w:val="fr-FR"/>
              </w:rPr>
              <w:t>2021</w:t>
            </w:r>
          </w:p>
        </w:tc>
        <w:tc>
          <w:tcPr>
            <w:tcW w:w="626" w:type="pct"/>
            <w:tcBorders>
              <w:top w:val="single" w:sz="4" w:space="0" w:color="auto"/>
              <w:left w:val="single" w:sz="4" w:space="0" w:color="auto"/>
              <w:bottom w:val="single" w:sz="4" w:space="0" w:color="auto"/>
              <w:right w:val="single" w:sz="4" w:space="0" w:color="auto"/>
            </w:tcBorders>
            <w:vAlign w:val="center"/>
          </w:tcPr>
          <w:p w14:paraId="7C069C99" w14:textId="77777777" w:rsidR="001E7B79" w:rsidRPr="00D36911" w:rsidRDefault="001E7B79" w:rsidP="001E7B79">
            <w:pPr>
              <w:widowControl w:val="0"/>
              <w:jc w:val="center"/>
              <w:rPr>
                <w:b/>
                <w:sz w:val="20"/>
                <w:lang w:val="fr-FR"/>
              </w:rPr>
            </w:pPr>
            <w:r w:rsidRPr="00D36911">
              <w:rPr>
                <w:b/>
                <w:sz w:val="20"/>
                <w:lang w:val="fr-FR"/>
              </w:rPr>
              <w:t>2022</w:t>
            </w:r>
          </w:p>
        </w:tc>
        <w:tc>
          <w:tcPr>
            <w:tcW w:w="625" w:type="pct"/>
            <w:tcBorders>
              <w:top w:val="single" w:sz="4" w:space="0" w:color="auto"/>
              <w:left w:val="single" w:sz="4" w:space="0" w:color="auto"/>
              <w:bottom w:val="single" w:sz="4" w:space="0" w:color="auto"/>
              <w:right w:val="single" w:sz="4" w:space="0" w:color="auto"/>
            </w:tcBorders>
            <w:vAlign w:val="center"/>
          </w:tcPr>
          <w:p w14:paraId="24B288DA" w14:textId="77777777" w:rsidR="001E7B79" w:rsidRPr="00D36911" w:rsidRDefault="001E7B79" w:rsidP="001E7B79">
            <w:pPr>
              <w:widowControl w:val="0"/>
              <w:jc w:val="center"/>
              <w:rPr>
                <w:b/>
                <w:sz w:val="20"/>
                <w:lang w:val="fr-FR"/>
              </w:rPr>
            </w:pPr>
            <w:r w:rsidRPr="00D36911">
              <w:rPr>
                <w:b/>
                <w:sz w:val="20"/>
                <w:lang w:val="fr-FR"/>
              </w:rPr>
              <w:t>2023</w:t>
            </w:r>
          </w:p>
        </w:tc>
        <w:tc>
          <w:tcPr>
            <w:tcW w:w="6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38E2FE" w14:textId="77777777" w:rsidR="001E7B79" w:rsidRPr="00D36911" w:rsidRDefault="001E7B79" w:rsidP="001E7B79">
            <w:pPr>
              <w:widowControl w:val="0"/>
              <w:jc w:val="center"/>
              <w:rPr>
                <w:b/>
                <w:sz w:val="20"/>
                <w:lang w:val="fr-FR"/>
              </w:rPr>
            </w:pPr>
            <w:r w:rsidRPr="00D36911">
              <w:rPr>
                <w:b/>
                <w:sz w:val="20"/>
                <w:lang w:val="fr-FR"/>
              </w:rPr>
              <w:t>Baseline</w:t>
            </w:r>
          </w:p>
        </w:tc>
      </w:tr>
      <w:tr w:rsidR="003F088A" w:rsidRPr="00D36911" w14:paraId="78BD625D" w14:textId="77777777" w:rsidTr="003F088A">
        <w:trPr>
          <w:trHeight w:val="240"/>
        </w:trPr>
        <w:tc>
          <w:tcPr>
            <w:tcW w:w="124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761E097" w14:textId="62A7F03F" w:rsidR="003F088A" w:rsidRPr="00D36911" w:rsidRDefault="003F088A" w:rsidP="003F088A">
            <w:pPr>
              <w:widowControl w:val="0"/>
              <w:jc w:val="left"/>
              <w:rPr>
                <w:b/>
                <w:bCs/>
                <w:sz w:val="20"/>
                <w:lang w:val="fr-FR"/>
              </w:rPr>
            </w:pPr>
            <w:r w:rsidRPr="00D36911">
              <w:rPr>
                <w:b/>
                <w:bCs/>
                <w:color w:val="000000"/>
                <w:sz w:val="20"/>
                <w:lang w:val="fr-FR"/>
              </w:rPr>
              <w:t>Tonnes métriques (</w:t>
            </w:r>
            <w:proofErr w:type="spellStart"/>
            <w:r w:rsidRPr="00D36911">
              <w:rPr>
                <w:b/>
                <w:bCs/>
                <w:color w:val="000000"/>
                <w:sz w:val="20"/>
                <w:lang w:val="fr-FR"/>
              </w:rPr>
              <w:t>tm</w:t>
            </w:r>
            <w:proofErr w:type="spellEnd"/>
            <w:r w:rsidRPr="00D36911">
              <w:rPr>
                <w:b/>
                <w:bCs/>
                <w:color w:val="000000"/>
                <w:sz w:val="20"/>
                <w:lang w:val="fr-FR"/>
              </w:rPr>
              <w:t>)</w:t>
            </w:r>
          </w:p>
        </w:tc>
        <w:tc>
          <w:tcPr>
            <w:tcW w:w="625" w:type="pct"/>
            <w:tcBorders>
              <w:top w:val="nil"/>
              <w:left w:val="nil"/>
              <w:bottom w:val="single" w:sz="4" w:space="0" w:color="auto"/>
              <w:right w:val="single" w:sz="4" w:space="0" w:color="auto"/>
            </w:tcBorders>
            <w:shd w:val="clear" w:color="auto" w:fill="auto"/>
            <w:noWrap/>
            <w:tcMar>
              <w:left w:w="115" w:type="dxa"/>
              <w:right w:w="230" w:type="dxa"/>
            </w:tcMar>
          </w:tcPr>
          <w:p w14:paraId="10F1E99C" w14:textId="5C6A337D" w:rsidR="003F088A" w:rsidRPr="00D36911" w:rsidRDefault="003F088A" w:rsidP="003F088A">
            <w:pPr>
              <w:ind w:right="-125"/>
              <w:jc w:val="right"/>
              <w:rPr>
                <w:sz w:val="20"/>
                <w:lang w:val="fr-FR"/>
              </w:rPr>
            </w:pPr>
            <w:r w:rsidRPr="00D36911">
              <w:rPr>
                <w:sz w:val="20"/>
                <w:lang w:val="fr-FR"/>
              </w:rPr>
              <w:t>131,4</w:t>
            </w:r>
          </w:p>
        </w:tc>
        <w:tc>
          <w:tcPr>
            <w:tcW w:w="626" w:type="pct"/>
            <w:tcBorders>
              <w:top w:val="single" w:sz="4" w:space="0" w:color="auto"/>
              <w:left w:val="nil"/>
              <w:bottom w:val="single" w:sz="4" w:space="0" w:color="auto"/>
              <w:right w:val="single" w:sz="4" w:space="0" w:color="auto"/>
            </w:tcBorders>
            <w:tcMar>
              <w:left w:w="115" w:type="dxa"/>
              <w:right w:w="230" w:type="dxa"/>
            </w:tcMar>
          </w:tcPr>
          <w:p w14:paraId="2B9BB69A" w14:textId="2B01260D" w:rsidR="003F088A" w:rsidRPr="00D36911" w:rsidRDefault="003F088A" w:rsidP="003F088A">
            <w:pPr>
              <w:ind w:right="-125"/>
              <w:jc w:val="right"/>
              <w:rPr>
                <w:sz w:val="20"/>
                <w:lang w:val="fr-FR"/>
              </w:rPr>
            </w:pPr>
            <w:r w:rsidRPr="00D36911">
              <w:rPr>
                <w:sz w:val="20"/>
                <w:lang w:val="fr-FR"/>
              </w:rPr>
              <w:t>116,25</w:t>
            </w:r>
          </w:p>
        </w:tc>
        <w:tc>
          <w:tcPr>
            <w:tcW w:w="625" w:type="pct"/>
            <w:tcBorders>
              <w:top w:val="nil"/>
              <w:left w:val="single" w:sz="4" w:space="0" w:color="auto"/>
              <w:bottom w:val="single" w:sz="4" w:space="0" w:color="auto"/>
              <w:right w:val="single" w:sz="4" w:space="0" w:color="auto"/>
            </w:tcBorders>
            <w:tcMar>
              <w:left w:w="115" w:type="dxa"/>
              <w:right w:w="230" w:type="dxa"/>
            </w:tcMar>
          </w:tcPr>
          <w:p w14:paraId="0FB8FCE0" w14:textId="16A8B00B" w:rsidR="003F088A" w:rsidRPr="00D36911" w:rsidRDefault="003F088A" w:rsidP="003F088A">
            <w:pPr>
              <w:ind w:right="-125"/>
              <w:jc w:val="right"/>
              <w:rPr>
                <w:sz w:val="20"/>
                <w:lang w:val="fr-FR"/>
              </w:rPr>
            </w:pPr>
            <w:r w:rsidRPr="00D36911">
              <w:rPr>
                <w:sz w:val="20"/>
                <w:lang w:val="fr-FR"/>
              </w:rPr>
              <w:t>112,60</w:t>
            </w:r>
          </w:p>
        </w:tc>
        <w:tc>
          <w:tcPr>
            <w:tcW w:w="626" w:type="pct"/>
            <w:tcBorders>
              <w:top w:val="nil"/>
              <w:left w:val="single" w:sz="4" w:space="0" w:color="auto"/>
              <w:bottom w:val="single" w:sz="4" w:space="0" w:color="auto"/>
              <w:right w:val="single" w:sz="4" w:space="0" w:color="auto"/>
            </w:tcBorders>
            <w:tcMar>
              <w:left w:w="115" w:type="dxa"/>
              <w:right w:w="230" w:type="dxa"/>
            </w:tcMar>
          </w:tcPr>
          <w:p w14:paraId="46C9E96D" w14:textId="34BF7AB3" w:rsidR="003F088A" w:rsidRPr="00D36911" w:rsidRDefault="003F088A" w:rsidP="003F088A">
            <w:pPr>
              <w:widowControl w:val="0"/>
              <w:ind w:right="-125"/>
              <w:jc w:val="right"/>
              <w:rPr>
                <w:rFonts w:eastAsiaTheme="minorHAnsi"/>
                <w:sz w:val="20"/>
                <w:lang w:val="fr-FR"/>
              </w:rPr>
            </w:pPr>
            <w:r w:rsidRPr="00D36911">
              <w:rPr>
                <w:sz w:val="20"/>
                <w:lang w:val="fr-FR"/>
              </w:rPr>
              <w:t>101,20</w:t>
            </w:r>
          </w:p>
        </w:tc>
        <w:tc>
          <w:tcPr>
            <w:tcW w:w="625" w:type="pct"/>
            <w:tcBorders>
              <w:top w:val="nil"/>
              <w:left w:val="single" w:sz="4" w:space="0" w:color="auto"/>
              <w:bottom w:val="single" w:sz="4" w:space="0" w:color="auto"/>
              <w:right w:val="single" w:sz="4" w:space="0" w:color="auto"/>
            </w:tcBorders>
            <w:tcMar>
              <w:left w:w="115" w:type="dxa"/>
              <w:right w:w="230" w:type="dxa"/>
            </w:tcMar>
            <w:vAlign w:val="bottom"/>
          </w:tcPr>
          <w:p w14:paraId="4B0CE273" w14:textId="27D92FB9" w:rsidR="003F088A" w:rsidRPr="00D36911" w:rsidRDefault="003F088A" w:rsidP="003F088A">
            <w:pPr>
              <w:ind w:right="-125"/>
              <w:jc w:val="right"/>
              <w:rPr>
                <w:sz w:val="20"/>
                <w:lang w:val="fr-FR"/>
              </w:rPr>
            </w:pPr>
            <w:r w:rsidRPr="00D36911">
              <w:rPr>
                <w:sz w:val="20"/>
                <w:lang w:val="fr-FR"/>
              </w:rPr>
              <w:t>94,60</w:t>
            </w: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230" w:type="dxa"/>
            </w:tcMar>
            <w:vAlign w:val="center"/>
          </w:tcPr>
          <w:p w14:paraId="4858262D" w14:textId="2BACA786" w:rsidR="003F088A" w:rsidRPr="00D36911" w:rsidRDefault="003F088A" w:rsidP="003F088A">
            <w:pPr>
              <w:widowControl w:val="0"/>
              <w:ind w:right="-125"/>
              <w:jc w:val="right"/>
              <w:rPr>
                <w:sz w:val="20"/>
                <w:lang w:val="fr-FR"/>
              </w:rPr>
            </w:pPr>
            <w:r w:rsidRPr="00D36911">
              <w:rPr>
                <w:sz w:val="20"/>
                <w:lang w:val="fr-FR"/>
              </w:rPr>
              <w:t>184,36</w:t>
            </w:r>
          </w:p>
        </w:tc>
      </w:tr>
      <w:tr w:rsidR="003F088A" w:rsidRPr="00D36911" w14:paraId="25EFD148" w14:textId="77777777" w:rsidTr="003F088A">
        <w:trPr>
          <w:trHeight w:val="40"/>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47377B5" w14:textId="45E3E53D" w:rsidR="003F088A" w:rsidRPr="00D36911" w:rsidRDefault="003F088A" w:rsidP="003F088A">
            <w:pPr>
              <w:widowControl w:val="0"/>
              <w:jc w:val="left"/>
              <w:rPr>
                <w:b/>
                <w:bCs/>
                <w:sz w:val="20"/>
                <w:lang w:val="fr-FR"/>
              </w:rPr>
            </w:pPr>
            <w:r w:rsidRPr="00D36911">
              <w:rPr>
                <w:b/>
                <w:bCs/>
                <w:color w:val="000000"/>
                <w:sz w:val="20"/>
                <w:lang w:val="fr-FR"/>
              </w:rPr>
              <w:t>Tonnes PAO</w:t>
            </w:r>
          </w:p>
        </w:tc>
        <w:tc>
          <w:tcPr>
            <w:tcW w:w="625" w:type="pct"/>
            <w:tcBorders>
              <w:top w:val="single" w:sz="4" w:space="0" w:color="auto"/>
              <w:left w:val="nil"/>
              <w:bottom w:val="single" w:sz="4" w:space="0" w:color="auto"/>
              <w:right w:val="single" w:sz="4" w:space="0" w:color="auto"/>
            </w:tcBorders>
            <w:shd w:val="clear" w:color="auto" w:fill="auto"/>
            <w:noWrap/>
            <w:tcMar>
              <w:left w:w="115" w:type="dxa"/>
              <w:right w:w="230" w:type="dxa"/>
            </w:tcMar>
          </w:tcPr>
          <w:p w14:paraId="2CC42037" w14:textId="30D5BC90" w:rsidR="003F088A" w:rsidRPr="00D36911" w:rsidRDefault="003F088A" w:rsidP="003F088A">
            <w:pPr>
              <w:ind w:right="-125"/>
              <w:jc w:val="right"/>
              <w:rPr>
                <w:sz w:val="20"/>
                <w:lang w:val="fr-FR"/>
              </w:rPr>
            </w:pPr>
            <w:r w:rsidRPr="00D36911">
              <w:rPr>
                <w:sz w:val="20"/>
                <w:lang w:val="fr-FR"/>
              </w:rPr>
              <w:t>7,23</w:t>
            </w:r>
          </w:p>
        </w:tc>
        <w:tc>
          <w:tcPr>
            <w:tcW w:w="626" w:type="pct"/>
            <w:tcBorders>
              <w:top w:val="single" w:sz="4" w:space="0" w:color="auto"/>
              <w:left w:val="nil"/>
              <w:bottom w:val="single" w:sz="4" w:space="0" w:color="auto"/>
              <w:right w:val="single" w:sz="4" w:space="0" w:color="auto"/>
            </w:tcBorders>
            <w:tcMar>
              <w:left w:w="115" w:type="dxa"/>
              <w:right w:w="230" w:type="dxa"/>
            </w:tcMar>
          </w:tcPr>
          <w:p w14:paraId="7B14A010" w14:textId="79B64526" w:rsidR="003F088A" w:rsidRPr="00D36911" w:rsidRDefault="003F088A" w:rsidP="003F088A">
            <w:pPr>
              <w:ind w:right="-125"/>
              <w:jc w:val="right"/>
              <w:rPr>
                <w:sz w:val="20"/>
                <w:lang w:val="fr-FR"/>
              </w:rPr>
            </w:pPr>
            <w:r w:rsidRPr="00D36911">
              <w:rPr>
                <w:sz w:val="20"/>
                <w:lang w:val="fr-FR"/>
              </w:rPr>
              <w:t>6,39</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614D8DF5" w14:textId="51B8C7D6" w:rsidR="003F088A" w:rsidRPr="00D36911" w:rsidRDefault="003F088A" w:rsidP="003F088A">
            <w:pPr>
              <w:ind w:right="-125"/>
              <w:jc w:val="right"/>
              <w:rPr>
                <w:sz w:val="20"/>
                <w:lang w:val="fr-FR"/>
              </w:rPr>
            </w:pPr>
            <w:r w:rsidRPr="00D36911">
              <w:rPr>
                <w:sz w:val="20"/>
                <w:lang w:val="fr-FR"/>
              </w:rPr>
              <w:t>6,19</w:t>
            </w:r>
          </w:p>
        </w:tc>
        <w:tc>
          <w:tcPr>
            <w:tcW w:w="626" w:type="pct"/>
            <w:tcBorders>
              <w:top w:val="single" w:sz="4" w:space="0" w:color="auto"/>
              <w:left w:val="single" w:sz="4" w:space="0" w:color="auto"/>
              <w:bottom w:val="single" w:sz="4" w:space="0" w:color="auto"/>
              <w:right w:val="single" w:sz="4" w:space="0" w:color="auto"/>
            </w:tcBorders>
            <w:tcMar>
              <w:left w:w="115" w:type="dxa"/>
              <w:right w:w="230" w:type="dxa"/>
            </w:tcMar>
          </w:tcPr>
          <w:p w14:paraId="774BCB7D" w14:textId="35C587BD" w:rsidR="003F088A" w:rsidRPr="00D36911" w:rsidRDefault="003F088A" w:rsidP="003F088A">
            <w:pPr>
              <w:ind w:right="-125"/>
              <w:jc w:val="right"/>
              <w:rPr>
                <w:rFonts w:eastAsiaTheme="minorHAnsi"/>
                <w:sz w:val="20"/>
                <w:lang w:val="fr-FR"/>
              </w:rPr>
            </w:pPr>
            <w:r w:rsidRPr="00D36911">
              <w:rPr>
                <w:sz w:val="20"/>
                <w:lang w:val="fr-FR"/>
              </w:rPr>
              <w:t>5,57</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31CA724C" w14:textId="5984B082" w:rsidR="003F088A" w:rsidRPr="00D36911" w:rsidRDefault="003F088A" w:rsidP="003F088A">
            <w:pPr>
              <w:ind w:right="-125"/>
              <w:jc w:val="right"/>
              <w:rPr>
                <w:rFonts w:eastAsiaTheme="minorHAnsi"/>
                <w:sz w:val="20"/>
                <w:lang w:val="fr-FR"/>
              </w:rPr>
            </w:pPr>
            <w:r w:rsidRPr="00D36911">
              <w:rPr>
                <w:sz w:val="20"/>
                <w:lang w:val="fr-FR"/>
              </w:rPr>
              <w:t>5,20</w:t>
            </w:r>
          </w:p>
        </w:tc>
        <w:tc>
          <w:tcPr>
            <w:tcW w:w="62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3E8F9910" w14:textId="55A67F83" w:rsidR="003F088A" w:rsidRPr="00D36911" w:rsidRDefault="003F088A" w:rsidP="003F088A">
            <w:pPr>
              <w:ind w:right="-125"/>
              <w:jc w:val="right"/>
              <w:rPr>
                <w:rFonts w:eastAsiaTheme="minorHAnsi"/>
                <w:sz w:val="20"/>
                <w:lang w:val="fr-FR"/>
              </w:rPr>
            </w:pPr>
            <w:r w:rsidRPr="00D36911">
              <w:rPr>
                <w:sz w:val="20"/>
                <w:lang w:val="fr-FR"/>
              </w:rPr>
              <w:t>10,14</w:t>
            </w:r>
          </w:p>
        </w:tc>
      </w:tr>
    </w:tbl>
    <w:p w14:paraId="7C3C8228" w14:textId="40AD4294" w:rsidR="001E7B79" w:rsidRPr="00D36911" w:rsidRDefault="00563808" w:rsidP="001E7B79">
      <w:pPr>
        <w:numPr>
          <w:ilvl w:val="0"/>
          <w:numId w:val="1"/>
        </w:numPr>
        <w:spacing w:before="240" w:after="240"/>
        <w:outlineLvl w:val="0"/>
        <w:rPr>
          <w:lang w:val="fr-FR"/>
        </w:rPr>
      </w:pPr>
      <w:r w:rsidRPr="00D36911">
        <w:rPr>
          <w:lang w:val="fr-FR"/>
        </w:rPr>
        <w:t>Le seul HCFC consommé dans le pays est le HCFC-22 utilisé dans le secteur de l'entretien des équipements de réfrigération. Au cours des cinq dernières années, la consommation a diminué régulièrement grâce aux activités entreprises dans le cadre de la Phase I du PGEH, en particulier du fait de la mise en œuvre réussie d'un système de licences et de quotas, de la formation des douaniers, du développement des capacités des techniciens en réfrigération, de la sensibilisation des importateurs, de l'adoption de produits de remplacement des HCFC dans les applications R&amp;C, ainsi que de l'application et du suivi effectifs des couches appauvrissant l'ozone (SAO)</w:t>
      </w:r>
      <w:r w:rsidR="001E7B79" w:rsidRPr="00D36911">
        <w:rPr>
          <w:lang w:val="fr-FR"/>
        </w:rPr>
        <w:t>.</w:t>
      </w:r>
    </w:p>
    <w:p w14:paraId="385A31EA" w14:textId="49FECCFD" w:rsidR="001E7B79" w:rsidRPr="00D36911" w:rsidRDefault="00C21DC1" w:rsidP="001E7B79">
      <w:pPr>
        <w:keepNext/>
        <w:widowControl w:val="0"/>
        <w:spacing w:after="240"/>
        <w:rPr>
          <w:i/>
          <w:lang w:val="fr-FR"/>
        </w:rPr>
      </w:pPr>
      <w:bookmarkStart w:id="2" w:name="_Hlk126915671"/>
      <w:r w:rsidRPr="00D36911">
        <w:rPr>
          <w:i/>
          <w:lang w:val="fr-FR"/>
        </w:rPr>
        <w:t>Rapport de mise en œuvre du programme de pays</w:t>
      </w:r>
    </w:p>
    <w:bookmarkEnd w:id="2"/>
    <w:p w14:paraId="7739C1BC" w14:textId="0AA0C167" w:rsidR="001E7B79" w:rsidRPr="00D36911" w:rsidRDefault="0000246A" w:rsidP="001E7B79">
      <w:pPr>
        <w:numPr>
          <w:ilvl w:val="0"/>
          <w:numId w:val="1"/>
        </w:numPr>
        <w:spacing w:after="240"/>
        <w:outlineLvl w:val="0"/>
        <w:rPr>
          <w:lang w:val="fr-FR"/>
        </w:rPr>
      </w:pPr>
      <w:r w:rsidRPr="00D36911">
        <w:rPr>
          <w:lang w:val="fr-FR"/>
        </w:rPr>
        <w:t>Le gouvernement du Congo a communiqué dans le rapport de mise en œuvre de son programme de pays de 2023 des données de consommation de HCFC par secteur qui sont conformes aux données indiquées au titre de l’article 7 du Protocole de Montréal</w:t>
      </w:r>
    </w:p>
    <w:p w14:paraId="7DCA406E" w14:textId="620C5251" w:rsidR="001E7B79" w:rsidRPr="00D36911" w:rsidRDefault="005C1727" w:rsidP="001E7B79">
      <w:pPr>
        <w:keepNext/>
        <w:widowControl w:val="0"/>
        <w:spacing w:after="240"/>
        <w:rPr>
          <w:u w:val="single"/>
          <w:lang w:val="fr-FR"/>
        </w:rPr>
      </w:pPr>
      <w:bookmarkStart w:id="3" w:name="_Hlk126915699"/>
      <w:r w:rsidRPr="00D36911">
        <w:rPr>
          <w:u w:val="single"/>
          <w:lang w:val="fr-FR"/>
        </w:rPr>
        <w:lastRenderedPageBreak/>
        <w:t>État d’avancement et décaissement</w:t>
      </w:r>
    </w:p>
    <w:p w14:paraId="5316B4F8" w14:textId="07D70E23" w:rsidR="001E7B79" w:rsidRPr="00D36911" w:rsidRDefault="00394D8D" w:rsidP="001E7B79">
      <w:pPr>
        <w:keepNext/>
        <w:widowControl w:val="0"/>
        <w:spacing w:after="240"/>
        <w:rPr>
          <w:i/>
          <w:iCs/>
          <w:lang w:val="fr-FR"/>
        </w:rPr>
      </w:pPr>
      <w:r w:rsidRPr="00D36911">
        <w:rPr>
          <w:i/>
          <w:iCs/>
          <w:lang w:val="fr-FR"/>
        </w:rPr>
        <w:t>Cadre juridique</w:t>
      </w:r>
    </w:p>
    <w:p w14:paraId="2929756C" w14:textId="54B6A8B7" w:rsidR="001E7B79" w:rsidRPr="00D36911" w:rsidRDefault="00224CE0" w:rsidP="001E7B79">
      <w:pPr>
        <w:numPr>
          <w:ilvl w:val="0"/>
          <w:numId w:val="1"/>
        </w:numPr>
        <w:spacing w:after="240"/>
        <w:outlineLvl w:val="0"/>
        <w:rPr>
          <w:lang w:val="fr-FR"/>
        </w:rPr>
      </w:pPr>
      <w:r w:rsidRPr="00D36911">
        <w:rPr>
          <w:lang w:val="fr-FR"/>
        </w:rPr>
        <w:t>Le Congo a mis en place un système opérationnel et fonctionnel d'octroi de licences et de quotas pour les importations de HCFC qui garantit la conformité du pays avec le calendrier d'élimination des HCFC. Différents ateliers d'information et de sensibilisation des commerçants importateurs sur les procédures de délivrance des licences d'importation et d'octroi des quotas annuels ont été menés à bien</w:t>
      </w:r>
      <w:r w:rsidR="001E7B79" w:rsidRPr="00D36911">
        <w:rPr>
          <w:lang w:val="fr-FR"/>
        </w:rPr>
        <w:t xml:space="preserve">. </w:t>
      </w:r>
    </w:p>
    <w:p w14:paraId="368A7638" w14:textId="32FDF130" w:rsidR="001E7B79" w:rsidRPr="00D36911" w:rsidRDefault="00E1331F" w:rsidP="001E7B79">
      <w:pPr>
        <w:numPr>
          <w:ilvl w:val="0"/>
          <w:numId w:val="1"/>
        </w:numPr>
        <w:spacing w:after="240"/>
        <w:outlineLvl w:val="0"/>
        <w:rPr>
          <w:lang w:val="fr-FR"/>
        </w:rPr>
      </w:pPr>
      <w:r w:rsidRPr="00D36911">
        <w:rPr>
          <w:lang w:val="fr-FR"/>
        </w:rPr>
        <w:t>Au cours de la Phase I du PGEH, neuf formateurs (dont deux femmes) et 427 agents chargés des douanes et de l'application de la loi (dont 128 femmes) ont été formés sur un large éventail de sujets, notamment la réponse internationale à l'appauvrissement de la couche d'ozone, la législation régionale et nationale et la prévention du commerce illégal, le contrôle et l'identification des HCFC et des équipements à base de HCFC, le système de licences d'importation des HCFC et le lien entre les départements des douanes, du commerce et de l'environnement. Trois identificateurs de réfrigérants ont été achetés et distribués, l'un à l'association des techniciens en réfrigération, et les deux autres aux agents des douanes aux postes frontières</w:t>
      </w:r>
      <w:r w:rsidR="001E7B79" w:rsidRPr="00D36911">
        <w:rPr>
          <w:lang w:val="fr-FR"/>
        </w:rPr>
        <w:t>.</w:t>
      </w:r>
    </w:p>
    <w:p w14:paraId="78E60ED8" w14:textId="57821233" w:rsidR="001E7B79" w:rsidRPr="00D36911" w:rsidRDefault="00307676" w:rsidP="001E7B79">
      <w:pPr>
        <w:rPr>
          <w:i/>
          <w:iCs/>
          <w:lang w:val="fr-FR"/>
        </w:rPr>
      </w:pPr>
      <w:r w:rsidRPr="00D36911">
        <w:rPr>
          <w:i/>
          <w:iCs/>
          <w:lang w:val="fr-FR"/>
        </w:rPr>
        <w:t>Secteur de l’entretien des équipements de réfrigération</w:t>
      </w:r>
    </w:p>
    <w:p w14:paraId="2CD45FC4" w14:textId="77777777" w:rsidR="001E7B79" w:rsidRPr="00D36911" w:rsidRDefault="001E7B79" w:rsidP="001E7B79">
      <w:pPr>
        <w:rPr>
          <w:lang w:val="fr-FR"/>
        </w:rPr>
      </w:pPr>
    </w:p>
    <w:p w14:paraId="6A6AC03C" w14:textId="035222F5" w:rsidR="001E7B79" w:rsidRPr="00D36911" w:rsidRDefault="00D47739" w:rsidP="001E7B79">
      <w:pPr>
        <w:numPr>
          <w:ilvl w:val="0"/>
          <w:numId w:val="1"/>
        </w:numPr>
        <w:spacing w:after="240"/>
        <w:outlineLvl w:val="0"/>
        <w:rPr>
          <w:lang w:val="fr-FR"/>
        </w:rPr>
      </w:pPr>
      <w:r w:rsidRPr="00D36911">
        <w:rPr>
          <w:lang w:val="fr-FR"/>
        </w:rPr>
        <w:t xml:space="preserve">Au cours de la Phase I, 505 techniciens </w:t>
      </w:r>
      <w:r w:rsidR="008D3BE4" w:rsidRPr="00D36911">
        <w:rPr>
          <w:lang w:val="fr-FR"/>
        </w:rPr>
        <w:t>frigoristes</w:t>
      </w:r>
      <w:r w:rsidRPr="00D36911">
        <w:rPr>
          <w:lang w:val="fr-FR"/>
        </w:rPr>
        <w:t xml:space="preserve"> </w:t>
      </w:r>
      <w:r w:rsidR="00286C01">
        <w:rPr>
          <w:lang w:val="fr-FR"/>
        </w:rPr>
        <w:t xml:space="preserve">au total </w:t>
      </w:r>
      <w:r w:rsidRPr="00D36911">
        <w:rPr>
          <w:lang w:val="fr-FR"/>
        </w:rPr>
        <w:t>(dont 77 femmes) ont été formés aux bonnes pratiques de réfrigération, à l'entretien des équipements de réfrigération et de climatisation, aux techniques de récupération et à la manipulation des équipements de réfrigération récents, ainsi qu'à la manipulation sûre des réfrigérants, y compris les technologies des hydrocarbures</w:t>
      </w:r>
      <w:r w:rsidR="001E7B79" w:rsidRPr="00D36911">
        <w:rPr>
          <w:lang w:val="fr-FR"/>
        </w:rPr>
        <w:t>.</w:t>
      </w:r>
    </w:p>
    <w:p w14:paraId="1C5DBC6E" w14:textId="242938C7" w:rsidR="001E7B79" w:rsidRPr="00D36911" w:rsidRDefault="003570D2" w:rsidP="001E7B79">
      <w:pPr>
        <w:numPr>
          <w:ilvl w:val="0"/>
          <w:numId w:val="1"/>
        </w:numPr>
        <w:spacing w:after="240"/>
        <w:outlineLvl w:val="0"/>
        <w:rPr>
          <w:lang w:val="fr-FR"/>
        </w:rPr>
      </w:pPr>
      <w:r w:rsidRPr="00D36911">
        <w:rPr>
          <w:lang w:val="fr-FR"/>
        </w:rPr>
        <w:t>Deux pôles d'excellence ont pu être renforcés grâce à la fourniture d'équipements et d'outils</w:t>
      </w:r>
      <w:r w:rsidR="001E7B79" w:rsidRPr="00D36911">
        <w:rPr>
          <w:lang w:val="fr-FR"/>
        </w:rPr>
        <w:t>,</w:t>
      </w:r>
      <w:r w:rsidR="001E7B79" w:rsidRPr="00D36911">
        <w:rPr>
          <w:vertAlign w:val="superscript"/>
          <w:lang w:val="fr-FR"/>
        </w:rPr>
        <w:footnoteReference w:id="5"/>
      </w:r>
      <w:r w:rsidR="001E7B79" w:rsidRPr="00D36911">
        <w:rPr>
          <w:lang w:val="fr-FR"/>
        </w:rPr>
        <w:t xml:space="preserve"> </w:t>
      </w:r>
      <w:r w:rsidR="00E20B2C" w:rsidRPr="00D36911">
        <w:rPr>
          <w:lang w:val="fr-FR"/>
        </w:rPr>
        <w:t>avec une formation à leur utilisation, y compris un atelier de formation des formateurs. Quatorze identificateurs de réfrigérants ont été distribués aux pôles d'excellence. Des outils d'entretien ont été achetés et distribués à 50 ateliers et écoles de formation professionnelle en R&amp;C</w:t>
      </w:r>
      <w:r w:rsidR="001E7B79" w:rsidRPr="00D36911">
        <w:rPr>
          <w:vertAlign w:val="superscript"/>
          <w:lang w:val="fr-FR"/>
        </w:rPr>
        <w:footnoteReference w:id="6"/>
      </w:r>
      <w:r w:rsidR="00E20B2C" w:rsidRPr="00D36911">
        <w:rPr>
          <w:lang w:val="fr-FR"/>
        </w:rPr>
        <w:t>,</w:t>
      </w:r>
      <w:r w:rsidR="001E7B79" w:rsidRPr="00D36911">
        <w:rPr>
          <w:lang w:val="fr-FR"/>
        </w:rPr>
        <w:t xml:space="preserve"> </w:t>
      </w:r>
      <w:r w:rsidR="00B91EBC" w:rsidRPr="00D36911">
        <w:rPr>
          <w:lang w:val="fr-FR"/>
        </w:rPr>
        <w:t xml:space="preserve">et une formation a été dispensée à 200 techniciens des ateliers et centres bénéficiaires. En outre, 30 climatiseurs à base de R-290, destinés aux pratiques de formation et à la démonstration de technologies à faible potentiel de réchauffement de la planète (PRP), ont été installés dans chacun des douze départements et au ministère du </w:t>
      </w:r>
      <w:r w:rsidR="004362C9" w:rsidRPr="00D36911">
        <w:rPr>
          <w:lang w:val="fr-FR"/>
        </w:rPr>
        <w:t>T</w:t>
      </w:r>
      <w:r w:rsidR="00B91EBC" w:rsidRPr="00D36911">
        <w:rPr>
          <w:lang w:val="fr-FR"/>
        </w:rPr>
        <w:t>ourisme et de l'environnement.</w:t>
      </w:r>
    </w:p>
    <w:p w14:paraId="53127A63" w14:textId="4D4905FB" w:rsidR="001E7B79" w:rsidRPr="00D36911" w:rsidRDefault="006E6FAE" w:rsidP="001E7B79">
      <w:pPr>
        <w:keepNext/>
        <w:autoSpaceDE w:val="0"/>
        <w:autoSpaceDN w:val="0"/>
        <w:adjustRightInd w:val="0"/>
        <w:spacing w:before="240"/>
        <w:outlineLvl w:val="0"/>
        <w:rPr>
          <w:bCs/>
          <w:i/>
          <w:iCs/>
          <w:lang w:val="fr-FR"/>
        </w:rPr>
      </w:pPr>
      <w:r w:rsidRPr="00D36911">
        <w:rPr>
          <w:bCs/>
          <w:i/>
          <w:iCs/>
          <w:lang w:val="fr-FR"/>
        </w:rPr>
        <w:t>Coordination de projet et suivi</w:t>
      </w:r>
    </w:p>
    <w:p w14:paraId="06EE0B2C" w14:textId="2127134C" w:rsidR="001E7B79" w:rsidRPr="00D36911" w:rsidRDefault="004D44E7" w:rsidP="001E7B79">
      <w:pPr>
        <w:numPr>
          <w:ilvl w:val="0"/>
          <w:numId w:val="1"/>
        </w:numPr>
        <w:spacing w:before="240"/>
        <w:outlineLvl w:val="0"/>
        <w:rPr>
          <w:lang w:val="fr-FR"/>
        </w:rPr>
      </w:pPr>
      <w:bookmarkStart w:id="4" w:name="_Hlk163045916"/>
      <w:r w:rsidRPr="00D36911">
        <w:rPr>
          <w:lang w:val="fr-FR"/>
        </w:rPr>
        <w:t>La coordination du projet a été assurée par l'unité nationale d'ozone (UNO) avec l'aide de consultants. Les dépenses pour la phase I se sont élevées à 24</w:t>
      </w:r>
      <w:r w:rsidR="00DF6180">
        <w:rPr>
          <w:lang w:val="fr-FR"/>
        </w:rPr>
        <w:t> 000</w:t>
      </w:r>
      <w:r w:rsidR="00F46435">
        <w:rPr>
          <w:lang w:val="fr-FR"/>
        </w:rPr>
        <w:t> $US</w:t>
      </w:r>
      <w:r w:rsidRPr="00D36911">
        <w:rPr>
          <w:lang w:val="fr-FR"/>
        </w:rPr>
        <w:t>, ce qui comprend les coûts de deux consultants recrutés localement, les déplacements liés au suivi, ainsi que les ateliers et les réunions.</w:t>
      </w:r>
    </w:p>
    <w:bookmarkEnd w:id="4"/>
    <w:p w14:paraId="752F5D57" w14:textId="77777777" w:rsidR="001E7B79" w:rsidRPr="00D36911" w:rsidRDefault="001E7B79" w:rsidP="001E7B79">
      <w:pPr>
        <w:rPr>
          <w:u w:val="single"/>
          <w:lang w:val="fr-FR"/>
        </w:rPr>
      </w:pPr>
    </w:p>
    <w:p w14:paraId="351CC1F3" w14:textId="26C8FE35" w:rsidR="001E7B79" w:rsidRPr="00D36911" w:rsidRDefault="00410176" w:rsidP="001E7B79">
      <w:pPr>
        <w:rPr>
          <w:u w:val="single"/>
          <w:lang w:val="fr-FR"/>
        </w:rPr>
      </w:pPr>
      <w:r w:rsidRPr="00D36911">
        <w:rPr>
          <w:u w:val="single"/>
          <w:lang w:val="fr-FR"/>
        </w:rPr>
        <w:t>Niveau de décaissement du financement</w:t>
      </w:r>
    </w:p>
    <w:p w14:paraId="2B495E1F" w14:textId="77777777" w:rsidR="001E7B79" w:rsidRPr="00D36911" w:rsidRDefault="001E7B79" w:rsidP="001E7B79">
      <w:pPr>
        <w:rPr>
          <w:lang w:val="fr-FR"/>
        </w:rPr>
      </w:pPr>
    </w:p>
    <w:p w14:paraId="38AC92BE" w14:textId="6BCF36BE" w:rsidR="001E7B79" w:rsidRPr="00D36911" w:rsidRDefault="00A57CE8" w:rsidP="001E7B79">
      <w:pPr>
        <w:numPr>
          <w:ilvl w:val="0"/>
          <w:numId w:val="1"/>
        </w:numPr>
        <w:spacing w:after="240"/>
        <w:outlineLvl w:val="0"/>
        <w:rPr>
          <w:lang w:val="fr-FR"/>
        </w:rPr>
      </w:pPr>
      <w:r w:rsidRPr="00D36911">
        <w:rPr>
          <w:lang w:val="fr-FR"/>
        </w:rPr>
        <w:t xml:space="preserve">En date d’août </w:t>
      </w:r>
      <w:r w:rsidR="001E7B79" w:rsidRPr="00D36911">
        <w:rPr>
          <w:lang w:val="fr-FR"/>
        </w:rPr>
        <w:t xml:space="preserve">2024, </w:t>
      </w:r>
      <w:r w:rsidRPr="00D36911">
        <w:rPr>
          <w:lang w:val="fr-FR"/>
        </w:rPr>
        <w:t>sur les 3</w:t>
      </w:r>
      <w:r w:rsidR="001E7B79" w:rsidRPr="00D36911">
        <w:rPr>
          <w:lang w:val="fr-FR"/>
        </w:rPr>
        <w:t>50</w:t>
      </w:r>
      <w:r w:rsidR="00DF6180">
        <w:rPr>
          <w:lang w:val="fr-FR"/>
        </w:rPr>
        <w:t> 000</w:t>
      </w:r>
      <w:r w:rsidR="00F46435">
        <w:rPr>
          <w:lang w:val="fr-FR"/>
        </w:rPr>
        <w:t> $US</w:t>
      </w:r>
      <w:r w:rsidR="001E7B79" w:rsidRPr="00D36911">
        <w:rPr>
          <w:lang w:val="fr-FR"/>
        </w:rPr>
        <w:t xml:space="preserve"> </w:t>
      </w:r>
      <w:r w:rsidR="0023315D" w:rsidRPr="00D36911">
        <w:rPr>
          <w:lang w:val="fr-FR"/>
        </w:rPr>
        <w:t>approuvés au titre de la Phase I (175</w:t>
      </w:r>
      <w:r w:rsidR="00DF6180">
        <w:rPr>
          <w:lang w:val="fr-FR"/>
        </w:rPr>
        <w:t> 000</w:t>
      </w:r>
      <w:r w:rsidR="00F46435">
        <w:rPr>
          <w:lang w:val="fr-FR"/>
        </w:rPr>
        <w:t> $US</w:t>
      </w:r>
      <w:r w:rsidR="0023315D" w:rsidRPr="00D36911">
        <w:rPr>
          <w:lang w:val="fr-FR"/>
        </w:rPr>
        <w:t xml:space="preserve"> pour le PNUE et 175</w:t>
      </w:r>
      <w:r w:rsidR="00DF6180">
        <w:rPr>
          <w:lang w:val="fr-FR"/>
        </w:rPr>
        <w:t> 000</w:t>
      </w:r>
      <w:r w:rsidR="00F46435">
        <w:rPr>
          <w:lang w:val="fr-FR"/>
        </w:rPr>
        <w:t> $US</w:t>
      </w:r>
      <w:r w:rsidR="0023315D" w:rsidRPr="00D36911">
        <w:rPr>
          <w:lang w:val="fr-FR"/>
        </w:rPr>
        <w:t xml:space="preserve"> pour l'ONUDI), 317</w:t>
      </w:r>
      <w:r w:rsidR="002E5582">
        <w:rPr>
          <w:lang w:val="fr-FR"/>
        </w:rPr>
        <w:t> </w:t>
      </w:r>
      <w:r w:rsidR="0023315D" w:rsidRPr="00D36911">
        <w:rPr>
          <w:lang w:val="fr-FR"/>
        </w:rPr>
        <w:t>180</w:t>
      </w:r>
      <w:r w:rsidR="00F46435">
        <w:rPr>
          <w:lang w:val="fr-FR"/>
        </w:rPr>
        <w:t> $US</w:t>
      </w:r>
      <w:r w:rsidR="0023315D" w:rsidRPr="00D36911">
        <w:rPr>
          <w:lang w:val="fr-FR"/>
        </w:rPr>
        <w:t xml:space="preserve"> (90,6</w:t>
      </w:r>
      <w:r w:rsidR="00F46435">
        <w:rPr>
          <w:lang w:val="fr-FR"/>
        </w:rPr>
        <w:t> %</w:t>
      </w:r>
      <w:r w:rsidR="0023315D" w:rsidRPr="00D36911">
        <w:rPr>
          <w:lang w:val="fr-FR"/>
        </w:rPr>
        <w:t>) ont été décaissés (150</w:t>
      </w:r>
      <w:r w:rsidR="002E5582">
        <w:rPr>
          <w:lang w:val="fr-FR"/>
        </w:rPr>
        <w:t> </w:t>
      </w:r>
      <w:r w:rsidR="0023315D" w:rsidRPr="00D36911">
        <w:rPr>
          <w:lang w:val="fr-FR"/>
        </w:rPr>
        <w:t>150</w:t>
      </w:r>
      <w:r w:rsidR="00F46435">
        <w:rPr>
          <w:lang w:val="fr-FR"/>
        </w:rPr>
        <w:t> $US</w:t>
      </w:r>
      <w:r w:rsidR="0023315D" w:rsidRPr="00D36911">
        <w:rPr>
          <w:lang w:val="fr-FR"/>
        </w:rPr>
        <w:t xml:space="preserve"> pour le PNUE et 167</w:t>
      </w:r>
      <w:r w:rsidR="002E5582">
        <w:rPr>
          <w:lang w:val="fr-FR"/>
        </w:rPr>
        <w:t> </w:t>
      </w:r>
      <w:r w:rsidR="0023315D" w:rsidRPr="00D36911">
        <w:rPr>
          <w:lang w:val="fr-FR"/>
        </w:rPr>
        <w:t>030</w:t>
      </w:r>
      <w:r w:rsidR="00F46435">
        <w:rPr>
          <w:lang w:val="fr-FR"/>
        </w:rPr>
        <w:t> $US</w:t>
      </w:r>
      <w:r w:rsidR="0023315D" w:rsidRPr="00D36911">
        <w:rPr>
          <w:lang w:val="fr-FR"/>
        </w:rPr>
        <w:t xml:space="preserve"> pour l'ONUDI). Le solde de 24</w:t>
      </w:r>
      <w:r w:rsidR="009E1E74">
        <w:rPr>
          <w:lang w:val="fr-FR"/>
        </w:rPr>
        <w:t> </w:t>
      </w:r>
      <w:r w:rsidR="0023315D" w:rsidRPr="00D36911">
        <w:rPr>
          <w:lang w:val="fr-FR"/>
        </w:rPr>
        <w:t>850</w:t>
      </w:r>
      <w:r w:rsidR="00F46435">
        <w:rPr>
          <w:lang w:val="fr-FR"/>
        </w:rPr>
        <w:t> $US</w:t>
      </w:r>
      <w:r w:rsidR="001E7B79" w:rsidRPr="00D36911">
        <w:rPr>
          <w:vertAlign w:val="superscript"/>
          <w:lang w:val="fr-FR"/>
        </w:rPr>
        <w:footnoteReference w:id="7"/>
      </w:r>
      <w:r w:rsidR="001E7B79" w:rsidRPr="00D36911">
        <w:rPr>
          <w:lang w:val="fr-FR"/>
        </w:rPr>
        <w:t xml:space="preserve"> </w:t>
      </w:r>
      <w:r w:rsidR="0023315D" w:rsidRPr="00D36911">
        <w:rPr>
          <w:lang w:val="fr-FR"/>
        </w:rPr>
        <w:t xml:space="preserve">sera restitué lors de la </w:t>
      </w:r>
      <w:r w:rsidR="001E7B79" w:rsidRPr="00D36911">
        <w:rPr>
          <w:lang w:val="fr-FR"/>
        </w:rPr>
        <w:t>96</w:t>
      </w:r>
      <w:r w:rsidR="0023315D" w:rsidRPr="00D36911">
        <w:rPr>
          <w:vertAlign w:val="superscript"/>
          <w:lang w:val="fr-FR"/>
        </w:rPr>
        <w:t>e</w:t>
      </w:r>
      <w:r w:rsidR="0023315D" w:rsidRPr="00D36911">
        <w:rPr>
          <w:lang w:val="fr-FR"/>
        </w:rPr>
        <w:t xml:space="preserve"> réunion.</w:t>
      </w:r>
    </w:p>
    <w:p w14:paraId="4F8667CD" w14:textId="1D955080" w:rsidR="001E7B79" w:rsidRPr="00D36911" w:rsidRDefault="00463AFE" w:rsidP="001E7B79">
      <w:pPr>
        <w:keepNext/>
        <w:widowControl w:val="0"/>
        <w:autoSpaceDE w:val="0"/>
        <w:autoSpaceDN w:val="0"/>
        <w:adjustRightInd w:val="0"/>
        <w:spacing w:after="240"/>
        <w:rPr>
          <w:b/>
          <w:lang w:val="fr-FR"/>
        </w:rPr>
      </w:pPr>
      <w:bookmarkStart w:id="5" w:name="_Hlk126915708"/>
      <w:bookmarkEnd w:id="3"/>
      <w:r w:rsidRPr="00D36911">
        <w:rPr>
          <w:b/>
          <w:lang w:val="fr-FR"/>
        </w:rPr>
        <w:lastRenderedPageBreak/>
        <w:t>Phase II du plan de gestion de l’élimination des HCFC</w:t>
      </w:r>
    </w:p>
    <w:p w14:paraId="72490913" w14:textId="7DE11BD0" w:rsidR="001E7B79" w:rsidRPr="00D36911" w:rsidRDefault="008D33FD" w:rsidP="001E7B79">
      <w:pPr>
        <w:keepNext/>
        <w:widowControl w:val="0"/>
        <w:spacing w:after="240"/>
        <w:outlineLvl w:val="0"/>
        <w:rPr>
          <w:u w:val="single"/>
          <w:lang w:val="fr-FR"/>
        </w:rPr>
      </w:pPr>
      <w:r w:rsidRPr="00D36911">
        <w:rPr>
          <w:u w:val="single"/>
          <w:lang w:val="fr-FR"/>
        </w:rPr>
        <w:t>Consommation restante éligible au financement</w:t>
      </w:r>
    </w:p>
    <w:bookmarkEnd w:id="5"/>
    <w:p w14:paraId="76EE036D" w14:textId="48CE7064" w:rsidR="001E7B79" w:rsidRPr="00D36911" w:rsidRDefault="00014A75" w:rsidP="001E7B79">
      <w:pPr>
        <w:numPr>
          <w:ilvl w:val="0"/>
          <w:numId w:val="1"/>
        </w:numPr>
        <w:spacing w:after="240"/>
        <w:outlineLvl w:val="0"/>
        <w:rPr>
          <w:lang w:val="fr-FR"/>
        </w:rPr>
      </w:pPr>
      <w:r w:rsidRPr="00D36911">
        <w:rPr>
          <w:lang w:val="fr-FR"/>
        </w:rPr>
        <w:t xml:space="preserve">Après déduction de 3,55 tonnes PAO de HCFC </w:t>
      </w:r>
      <w:r w:rsidR="00CC03D9" w:rsidRPr="00D36911">
        <w:rPr>
          <w:lang w:val="fr-FR"/>
        </w:rPr>
        <w:t>pour</w:t>
      </w:r>
      <w:r w:rsidRPr="00D36911">
        <w:rPr>
          <w:lang w:val="fr-FR"/>
        </w:rPr>
        <w:t xml:space="preserve"> la phase I du PGEH, la consommation restante </w:t>
      </w:r>
      <w:r w:rsidR="003331C3" w:rsidRPr="00D36911">
        <w:rPr>
          <w:lang w:val="fr-FR"/>
        </w:rPr>
        <w:t>éligible au</w:t>
      </w:r>
      <w:r w:rsidRPr="00D36911">
        <w:rPr>
          <w:lang w:val="fr-FR"/>
        </w:rPr>
        <w:t xml:space="preserve"> financement au titre de la phase II s'élève à 6,59 tonnes PAO de HCFC22</w:t>
      </w:r>
      <w:r w:rsidR="001E7B79" w:rsidRPr="00D36911">
        <w:rPr>
          <w:lang w:val="fr-FR"/>
        </w:rPr>
        <w:t>.</w:t>
      </w:r>
    </w:p>
    <w:p w14:paraId="24067199" w14:textId="750DE9E1" w:rsidR="001E7B79" w:rsidRPr="00D36911" w:rsidRDefault="001A6269" w:rsidP="001E7B79">
      <w:pPr>
        <w:keepNext/>
        <w:widowControl w:val="0"/>
        <w:spacing w:after="240"/>
        <w:outlineLvl w:val="0"/>
        <w:rPr>
          <w:u w:val="single"/>
          <w:lang w:val="fr-FR"/>
        </w:rPr>
      </w:pPr>
      <w:bookmarkStart w:id="6" w:name="_Hlk126915728"/>
      <w:r w:rsidRPr="00D36911">
        <w:rPr>
          <w:u w:val="single"/>
          <w:lang w:val="fr-FR"/>
        </w:rPr>
        <w:t>Répartition sectorielle des HCFC</w:t>
      </w:r>
    </w:p>
    <w:bookmarkEnd w:id="6"/>
    <w:p w14:paraId="2640BDF2" w14:textId="0889E1D4" w:rsidR="001E7B79" w:rsidRPr="00D36911" w:rsidRDefault="002F16EB" w:rsidP="001E7B79">
      <w:pPr>
        <w:numPr>
          <w:ilvl w:val="0"/>
          <w:numId w:val="1"/>
        </w:numPr>
        <w:spacing w:after="240"/>
        <w:outlineLvl w:val="0"/>
        <w:rPr>
          <w:lang w:val="fr-FR"/>
        </w:rPr>
      </w:pPr>
      <w:r w:rsidRPr="00D36911">
        <w:rPr>
          <w:lang w:val="fr-FR"/>
        </w:rPr>
        <w:t>On compte dans le secteur de l'entretien environ 2 677 techniciens (1 575 dans le secteur formel et 1 102 dans le secteur informel), dont 402 femmes, et 260 ateliers. Environ 30</w:t>
      </w:r>
      <w:r w:rsidR="00F46435">
        <w:rPr>
          <w:lang w:val="fr-FR"/>
        </w:rPr>
        <w:t> %</w:t>
      </w:r>
      <w:r w:rsidRPr="00D36911">
        <w:rPr>
          <w:lang w:val="fr-FR"/>
        </w:rPr>
        <w:t xml:space="preserve"> des techniciens de R&amp;C ont été formés dans des écoles spécialisées et des lycées techniques industriels, tandis que les autres ont reçu une formation informelle ou ont appris par l'expérience pratique</w:t>
      </w:r>
      <w:r w:rsidR="001E7B79" w:rsidRPr="00D36911">
        <w:rPr>
          <w:lang w:val="fr-FR"/>
        </w:rPr>
        <w:t xml:space="preserve">. </w:t>
      </w:r>
    </w:p>
    <w:p w14:paraId="1CC3ABB5" w14:textId="1FA91D6D" w:rsidR="001E7B79" w:rsidRPr="00D36911" w:rsidRDefault="007B7AD0" w:rsidP="001E7B79">
      <w:pPr>
        <w:numPr>
          <w:ilvl w:val="0"/>
          <w:numId w:val="1"/>
        </w:numPr>
        <w:spacing w:after="240"/>
        <w:outlineLvl w:val="0"/>
        <w:rPr>
          <w:lang w:val="fr-FR"/>
        </w:rPr>
      </w:pPr>
      <w:bookmarkStart w:id="7" w:name="_Hlk180145498"/>
      <w:r w:rsidRPr="00D36911">
        <w:rPr>
          <w:lang w:val="fr-FR"/>
        </w:rPr>
        <w:t>Le HCFC</w:t>
      </w:r>
      <w:r w:rsidR="009510B7">
        <w:rPr>
          <w:lang w:val="fr-FR"/>
        </w:rPr>
        <w:noBreakHyphen/>
      </w:r>
      <w:r w:rsidRPr="00D36911">
        <w:rPr>
          <w:lang w:val="fr-FR"/>
        </w:rPr>
        <w:t>22 est utilisé pour l'entretien des systèmes de climatisation unitaires et split, des entrepôts frigorifiques commerciaux, des unités de climatisation et de condensation, des pompes à chaleur et de la réfrigération de transport. Le tableau 2 présente la demande estimée de HCFC</w:t>
      </w:r>
      <w:r w:rsidR="00E00177">
        <w:rPr>
          <w:lang w:val="fr-FR"/>
        </w:rPr>
        <w:noBreakHyphen/>
      </w:r>
      <w:r w:rsidRPr="00D36911">
        <w:rPr>
          <w:lang w:val="fr-FR"/>
        </w:rPr>
        <w:t>22 par type d'application, sur la base des données disponibles concernant les taux de fuite et les besoins d'entretien des équipements frigorifiques installés.</w:t>
      </w:r>
    </w:p>
    <w:p w14:paraId="199EFA79" w14:textId="54295363" w:rsidR="001E7B79" w:rsidRPr="00D36911" w:rsidRDefault="001E7B79" w:rsidP="001E7B79">
      <w:pPr>
        <w:keepNext/>
        <w:widowControl w:val="0"/>
        <w:rPr>
          <w:lang w:val="fr-FR"/>
        </w:rPr>
      </w:pPr>
      <w:bookmarkStart w:id="8" w:name="_Hlk180145569"/>
      <w:bookmarkEnd w:id="7"/>
      <w:r w:rsidRPr="00D36911">
        <w:rPr>
          <w:b/>
          <w:lang w:val="fr-FR"/>
        </w:rPr>
        <w:t>Table</w:t>
      </w:r>
      <w:r w:rsidR="00543E4B" w:rsidRPr="00D36911">
        <w:rPr>
          <w:b/>
          <w:lang w:val="fr-FR"/>
        </w:rPr>
        <w:t>au</w:t>
      </w:r>
      <w:r w:rsidRPr="00D36911">
        <w:rPr>
          <w:b/>
          <w:lang w:val="fr-FR"/>
        </w:rPr>
        <w:t xml:space="preserve"> 2. </w:t>
      </w:r>
      <w:r w:rsidR="00341E2F" w:rsidRPr="00D36911">
        <w:rPr>
          <w:b/>
          <w:lang w:val="fr-FR"/>
        </w:rPr>
        <w:t xml:space="preserve">Demande estimée de </w:t>
      </w:r>
      <w:r w:rsidR="00543E4B" w:rsidRPr="00D36911">
        <w:rPr>
          <w:b/>
          <w:lang w:val="fr-FR"/>
        </w:rPr>
        <w:t xml:space="preserve">HCFC-22 dans le secteur de l'entretien des équipements </w:t>
      </w:r>
      <w:r w:rsidR="00341E2F" w:rsidRPr="00D36911">
        <w:rPr>
          <w:b/>
          <w:lang w:val="fr-FR"/>
        </w:rPr>
        <w:t xml:space="preserve">de réfrigération </w:t>
      </w:r>
      <w:r w:rsidR="00543E4B" w:rsidRPr="00D36911">
        <w:rPr>
          <w:b/>
          <w:lang w:val="fr-FR"/>
        </w:rPr>
        <w:t>au Congo</w:t>
      </w:r>
    </w:p>
    <w:tbl>
      <w:tblPr>
        <w:tblW w:w="50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2" w:type="dxa"/>
          <w:right w:w="102" w:type="dxa"/>
        </w:tblCellMar>
        <w:tblLook w:val="00A0" w:firstRow="1" w:lastRow="0" w:firstColumn="1" w:lastColumn="0" w:noHBand="0" w:noVBand="0"/>
      </w:tblPr>
      <w:tblGrid>
        <w:gridCol w:w="1979"/>
        <w:gridCol w:w="1984"/>
        <w:gridCol w:w="1134"/>
        <w:gridCol w:w="851"/>
        <w:gridCol w:w="1134"/>
        <w:gridCol w:w="1134"/>
        <w:gridCol w:w="1276"/>
      </w:tblGrid>
      <w:tr w:rsidR="001E7B79" w:rsidRPr="00D36911" w14:paraId="467ABD09" w14:textId="77777777" w:rsidTr="00A91ABA">
        <w:trPr>
          <w:trHeight w:val="272"/>
          <w:tblHeader/>
        </w:trPr>
        <w:tc>
          <w:tcPr>
            <w:tcW w:w="3963" w:type="dxa"/>
            <w:gridSpan w:val="2"/>
            <w:vMerge w:val="restart"/>
            <w:tcMar>
              <w:left w:w="28" w:type="dxa"/>
              <w:right w:w="28" w:type="dxa"/>
            </w:tcMar>
            <w:vAlign w:val="center"/>
          </w:tcPr>
          <w:p w14:paraId="02FBC4E2" w14:textId="58E64683" w:rsidR="001E7B79" w:rsidRPr="00D36911" w:rsidRDefault="00F900DA" w:rsidP="001E7B79">
            <w:pPr>
              <w:jc w:val="center"/>
              <w:rPr>
                <w:b/>
                <w:sz w:val="20"/>
                <w:szCs w:val="20"/>
                <w:lang w:val="fr-FR"/>
              </w:rPr>
            </w:pPr>
            <w:r w:rsidRPr="00D36911">
              <w:rPr>
                <w:b/>
                <w:sz w:val="20"/>
                <w:szCs w:val="20"/>
                <w:lang w:val="fr-FR"/>
              </w:rPr>
              <w:t>Secteur/Application</w:t>
            </w:r>
          </w:p>
        </w:tc>
        <w:tc>
          <w:tcPr>
            <w:tcW w:w="1134" w:type="dxa"/>
            <w:shd w:val="clear" w:color="auto" w:fill="auto"/>
            <w:tcMar>
              <w:left w:w="28" w:type="dxa"/>
              <w:right w:w="28" w:type="dxa"/>
            </w:tcMar>
            <w:vAlign w:val="center"/>
            <w:hideMark/>
          </w:tcPr>
          <w:p w14:paraId="0FBCCC2D" w14:textId="77777777" w:rsidR="001E7B79" w:rsidRPr="00D36911" w:rsidRDefault="001E7B79" w:rsidP="001E7B79">
            <w:pPr>
              <w:tabs>
                <w:tab w:val="left" w:pos="2220"/>
              </w:tabs>
              <w:jc w:val="center"/>
              <w:rPr>
                <w:b/>
                <w:sz w:val="20"/>
                <w:szCs w:val="20"/>
                <w:lang w:val="fr-FR"/>
              </w:rPr>
            </w:pPr>
            <w:r w:rsidRPr="00D36911">
              <w:rPr>
                <w:b/>
                <w:sz w:val="20"/>
                <w:szCs w:val="20"/>
                <w:lang w:val="fr-FR"/>
              </w:rPr>
              <w:t>(</w:t>
            </w:r>
            <w:proofErr w:type="gramStart"/>
            <w:r w:rsidRPr="00D36911">
              <w:rPr>
                <w:b/>
                <w:sz w:val="20"/>
                <w:szCs w:val="20"/>
                <w:lang w:val="fr-FR"/>
              </w:rPr>
              <w:t>a</w:t>
            </w:r>
            <w:proofErr w:type="gramEnd"/>
            <w:r w:rsidRPr="00D36911">
              <w:rPr>
                <w:b/>
                <w:sz w:val="20"/>
                <w:szCs w:val="20"/>
                <w:lang w:val="fr-FR"/>
              </w:rPr>
              <w:t>)</w:t>
            </w:r>
          </w:p>
        </w:tc>
        <w:tc>
          <w:tcPr>
            <w:tcW w:w="851" w:type="dxa"/>
            <w:tcMar>
              <w:left w:w="28" w:type="dxa"/>
              <w:right w:w="28" w:type="dxa"/>
            </w:tcMar>
            <w:vAlign w:val="center"/>
          </w:tcPr>
          <w:p w14:paraId="58F1850F" w14:textId="77777777" w:rsidR="001E7B79" w:rsidRPr="00D36911" w:rsidRDefault="001E7B79" w:rsidP="001E7B79">
            <w:pPr>
              <w:tabs>
                <w:tab w:val="left" w:pos="2220"/>
              </w:tabs>
              <w:jc w:val="center"/>
              <w:rPr>
                <w:b/>
                <w:sz w:val="20"/>
                <w:szCs w:val="20"/>
                <w:lang w:val="fr-FR"/>
              </w:rPr>
            </w:pPr>
            <w:r w:rsidRPr="00D36911">
              <w:rPr>
                <w:b/>
                <w:sz w:val="20"/>
                <w:szCs w:val="20"/>
                <w:lang w:val="fr-FR"/>
              </w:rPr>
              <w:t>(</w:t>
            </w:r>
            <w:proofErr w:type="gramStart"/>
            <w:r w:rsidRPr="00D36911">
              <w:rPr>
                <w:b/>
                <w:sz w:val="20"/>
                <w:szCs w:val="20"/>
                <w:lang w:val="fr-FR"/>
              </w:rPr>
              <w:t>b</w:t>
            </w:r>
            <w:proofErr w:type="gramEnd"/>
            <w:r w:rsidRPr="00D36911">
              <w:rPr>
                <w:b/>
                <w:sz w:val="20"/>
                <w:szCs w:val="20"/>
                <w:lang w:val="fr-FR"/>
              </w:rPr>
              <w:t>)</w:t>
            </w:r>
          </w:p>
        </w:tc>
        <w:tc>
          <w:tcPr>
            <w:tcW w:w="1134" w:type="dxa"/>
            <w:shd w:val="clear" w:color="auto" w:fill="auto"/>
            <w:tcMar>
              <w:left w:w="28" w:type="dxa"/>
              <w:right w:w="28" w:type="dxa"/>
            </w:tcMar>
            <w:vAlign w:val="center"/>
            <w:hideMark/>
          </w:tcPr>
          <w:p w14:paraId="448A6F75" w14:textId="77777777" w:rsidR="001E7B79" w:rsidRPr="00D36911" w:rsidRDefault="001E7B79" w:rsidP="001E7B79">
            <w:pPr>
              <w:tabs>
                <w:tab w:val="left" w:pos="2220"/>
              </w:tabs>
              <w:jc w:val="center"/>
              <w:rPr>
                <w:b/>
                <w:spacing w:val="-6"/>
                <w:sz w:val="20"/>
                <w:szCs w:val="20"/>
                <w:lang w:val="fr-FR"/>
              </w:rPr>
            </w:pPr>
            <w:r w:rsidRPr="00D36911">
              <w:rPr>
                <w:b/>
                <w:spacing w:val="-6"/>
                <w:sz w:val="20"/>
                <w:szCs w:val="20"/>
                <w:lang w:val="fr-FR"/>
              </w:rPr>
              <w:t>(c) = (a)*(b)</w:t>
            </w:r>
          </w:p>
        </w:tc>
        <w:tc>
          <w:tcPr>
            <w:tcW w:w="1134" w:type="dxa"/>
            <w:shd w:val="clear" w:color="auto" w:fill="auto"/>
            <w:tcMar>
              <w:left w:w="28" w:type="dxa"/>
              <w:right w:w="28" w:type="dxa"/>
            </w:tcMar>
            <w:vAlign w:val="center"/>
            <w:hideMark/>
          </w:tcPr>
          <w:p w14:paraId="0DE2C1A2" w14:textId="77777777" w:rsidR="001E7B79" w:rsidRPr="00D36911" w:rsidRDefault="001E7B79" w:rsidP="001E7B79">
            <w:pPr>
              <w:tabs>
                <w:tab w:val="left" w:pos="2220"/>
              </w:tabs>
              <w:jc w:val="center"/>
              <w:rPr>
                <w:b/>
                <w:sz w:val="20"/>
                <w:szCs w:val="20"/>
                <w:lang w:val="fr-FR"/>
              </w:rPr>
            </w:pPr>
            <w:r w:rsidRPr="00D36911">
              <w:rPr>
                <w:b/>
                <w:sz w:val="20"/>
                <w:szCs w:val="20"/>
                <w:lang w:val="fr-FR"/>
              </w:rPr>
              <w:t>(</w:t>
            </w:r>
            <w:proofErr w:type="gramStart"/>
            <w:r w:rsidRPr="00D36911">
              <w:rPr>
                <w:b/>
                <w:sz w:val="20"/>
                <w:szCs w:val="20"/>
                <w:lang w:val="fr-FR"/>
              </w:rPr>
              <w:t>d</w:t>
            </w:r>
            <w:proofErr w:type="gramEnd"/>
            <w:r w:rsidRPr="00D36911">
              <w:rPr>
                <w:b/>
                <w:sz w:val="20"/>
                <w:szCs w:val="20"/>
                <w:lang w:val="fr-FR"/>
              </w:rPr>
              <w:t>)</w:t>
            </w:r>
          </w:p>
        </w:tc>
        <w:tc>
          <w:tcPr>
            <w:tcW w:w="1276" w:type="dxa"/>
            <w:shd w:val="clear" w:color="auto" w:fill="auto"/>
            <w:tcMar>
              <w:left w:w="28" w:type="dxa"/>
              <w:right w:w="28" w:type="dxa"/>
            </w:tcMar>
            <w:vAlign w:val="center"/>
            <w:hideMark/>
          </w:tcPr>
          <w:p w14:paraId="4F2B2D6E" w14:textId="77777777" w:rsidR="001E7B79" w:rsidRPr="00D36911" w:rsidRDefault="001E7B79" w:rsidP="001E7B79">
            <w:pPr>
              <w:tabs>
                <w:tab w:val="left" w:pos="2220"/>
              </w:tabs>
              <w:jc w:val="center"/>
              <w:rPr>
                <w:b/>
                <w:sz w:val="20"/>
                <w:szCs w:val="20"/>
                <w:lang w:val="fr-FR"/>
              </w:rPr>
            </w:pPr>
            <w:r w:rsidRPr="00D36911">
              <w:rPr>
                <w:b/>
                <w:sz w:val="20"/>
                <w:szCs w:val="20"/>
                <w:lang w:val="fr-FR"/>
              </w:rPr>
              <w:t>(</w:t>
            </w:r>
            <w:proofErr w:type="gramStart"/>
            <w:r w:rsidRPr="00D36911">
              <w:rPr>
                <w:b/>
                <w:sz w:val="20"/>
                <w:szCs w:val="20"/>
                <w:lang w:val="fr-FR"/>
              </w:rPr>
              <w:t>c</w:t>
            </w:r>
            <w:proofErr w:type="gramEnd"/>
            <w:r w:rsidRPr="00D36911">
              <w:rPr>
                <w:b/>
                <w:sz w:val="20"/>
                <w:szCs w:val="20"/>
                <w:lang w:val="fr-FR"/>
              </w:rPr>
              <w:t>)*(d)</w:t>
            </w:r>
          </w:p>
        </w:tc>
      </w:tr>
      <w:tr w:rsidR="001E7B79" w:rsidRPr="00A3423E" w14:paraId="75B4F5FA" w14:textId="77777777" w:rsidTr="00A91ABA">
        <w:trPr>
          <w:trHeight w:val="477"/>
          <w:tblHeader/>
        </w:trPr>
        <w:tc>
          <w:tcPr>
            <w:tcW w:w="3963" w:type="dxa"/>
            <w:gridSpan w:val="2"/>
            <w:vMerge/>
            <w:tcMar>
              <w:left w:w="28" w:type="dxa"/>
              <w:right w:w="28" w:type="dxa"/>
            </w:tcMar>
          </w:tcPr>
          <w:p w14:paraId="6DB2E792" w14:textId="77777777" w:rsidR="001E7B79" w:rsidRPr="00D36911" w:rsidRDefault="001E7B79" w:rsidP="001E7B79">
            <w:pPr>
              <w:tabs>
                <w:tab w:val="left" w:pos="2220"/>
              </w:tabs>
              <w:jc w:val="center"/>
              <w:rPr>
                <w:b/>
                <w:sz w:val="20"/>
                <w:szCs w:val="20"/>
                <w:lang w:val="fr-FR"/>
              </w:rPr>
            </w:pPr>
          </w:p>
        </w:tc>
        <w:tc>
          <w:tcPr>
            <w:tcW w:w="1134" w:type="dxa"/>
            <w:shd w:val="clear" w:color="auto" w:fill="auto"/>
            <w:tcMar>
              <w:left w:w="28" w:type="dxa"/>
              <w:right w:w="28" w:type="dxa"/>
            </w:tcMar>
            <w:vAlign w:val="center"/>
          </w:tcPr>
          <w:p w14:paraId="036ABC10" w14:textId="6FF6CE2F" w:rsidR="001E7B79" w:rsidRPr="00D36911" w:rsidRDefault="00B61A43" w:rsidP="001E7B79">
            <w:pPr>
              <w:tabs>
                <w:tab w:val="left" w:pos="2220"/>
              </w:tabs>
              <w:jc w:val="center"/>
              <w:rPr>
                <w:b/>
                <w:sz w:val="20"/>
                <w:szCs w:val="20"/>
                <w:lang w:val="fr-FR"/>
              </w:rPr>
            </w:pPr>
            <w:r w:rsidRPr="00D36911">
              <w:rPr>
                <w:b/>
                <w:sz w:val="20"/>
                <w:szCs w:val="20"/>
                <w:lang w:val="fr-FR"/>
              </w:rPr>
              <w:t>Inventaire des équipements</w:t>
            </w:r>
          </w:p>
        </w:tc>
        <w:tc>
          <w:tcPr>
            <w:tcW w:w="851" w:type="dxa"/>
            <w:tcMar>
              <w:left w:w="28" w:type="dxa"/>
              <w:right w:w="28" w:type="dxa"/>
            </w:tcMar>
            <w:vAlign w:val="center"/>
          </w:tcPr>
          <w:p w14:paraId="30BD5435" w14:textId="36EC5FE9" w:rsidR="001E7B79" w:rsidRPr="00D36911" w:rsidRDefault="00B61A43" w:rsidP="001E7B79">
            <w:pPr>
              <w:tabs>
                <w:tab w:val="left" w:pos="2220"/>
              </w:tabs>
              <w:jc w:val="center"/>
              <w:rPr>
                <w:b/>
                <w:sz w:val="20"/>
                <w:szCs w:val="20"/>
                <w:lang w:val="fr-FR"/>
              </w:rPr>
            </w:pPr>
            <w:r w:rsidRPr="00D36911">
              <w:rPr>
                <w:b/>
                <w:sz w:val="20"/>
                <w:szCs w:val="20"/>
                <w:lang w:val="fr-FR"/>
              </w:rPr>
              <w:t xml:space="preserve">Charge moyenne </w:t>
            </w:r>
            <w:r w:rsidR="001E7B79" w:rsidRPr="00D36911">
              <w:rPr>
                <w:b/>
                <w:sz w:val="20"/>
                <w:szCs w:val="20"/>
                <w:lang w:val="fr-FR"/>
              </w:rPr>
              <w:t>(kg)</w:t>
            </w:r>
          </w:p>
        </w:tc>
        <w:tc>
          <w:tcPr>
            <w:tcW w:w="1134" w:type="dxa"/>
            <w:shd w:val="clear" w:color="auto" w:fill="auto"/>
            <w:tcMar>
              <w:left w:w="28" w:type="dxa"/>
              <w:right w:w="28" w:type="dxa"/>
            </w:tcMar>
            <w:vAlign w:val="center"/>
          </w:tcPr>
          <w:p w14:paraId="6A54370A" w14:textId="6E78CD5A" w:rsidR="001E7B79" w:rsidRPr="00D36911" w:rsidRDefault="00B61A43" w:rsidP="001E7B79">
            <w:pPr>
              <w:tabs>
                <w:tab w:val="left" w:pos="2220"/>
              </w:tabs>
              <w:jc w:val="center"/>
              <w:rPr>
                <w:b/>
                <w:sz w:val="20"/>
                <w:szCs w:val="20"/>
                <w:lang w:val="fr-FR"/>
              </w:rPr>
            </w:pPr>
            <w:r w:rsidRPr="00D36911">
              <w:rPr>
                <w:b/>
                <w:sz w:val="20"/>
                <w:szCs w:val="20"/>
                <w:lang w:val="fr-FR"/>
              </w:rPr>
              <w:t xml:space="preserve">Réservoir de HCFC </w:t>
            </w:r>
            <w:r w:rsidR="001E7B79" w:rsidRPr="00D36911">
              <w:rPr>
                <w:b/>
                <w:spacing w:val="-6"/>
                <w:sz w:val="20"/>
                <w:szCs w:val="20"/>
                <w:lang w:val="fr-FR"/>
              </w:rPr>
              <w:t>(mt)</w:t>
            </w:r>
          </w:p>
        </w:tc>
        <w:tc>
          <w:tcPr>
            <w:tcW w:w="1134" w:type="dxa"/>
            <w:shd w:val="clear" w:color="auto" w:fill="auto"/>
            <w:tcMar>
              <w:left w:w="28" w:type="dxa"/>
              <w:right w:w="28" w:type="dxa"/>
            </w:tcMar>
            <w:vAlign w:val="center"/>
          </w:tcPr>
          <w:p w14:paraId="3BD066E8" w14:textId="66C52808" w:rsidR="001E7B79" w:rsidRPr="00D36911" w:rsidRDefault="00B61A43" w:rsidP="001E7B79">
            <w:pPr>
              <w:tabs>
                <w:tab w:val="left" w:pos="2220"/>
              </w:tabs>
              <w:jc w:val="center"/>
              <w:rPr>
                <w:b/>
                <w:sz w:val="20"/>
                <w:szCs w:val="20"/>
                <w:lang w:val="fr-FR"/>
              </w:rPr>
            </w:pPr>
            <w:r w:rsidRPr="00D36911">
              <w:rPr>
                <w:b/>
                <w:sz w:val="20"/>
                <w:lang w:val="fr-FR"/>
              </w:rPr>
              <w:t xml:space="preserve">Taux de fuite estimé </w:t>
            </w:r>
            <w:r w:rsidR="001E7B79" w:rsidRPr="00D36911">
              <w:rPr>
                <w:b/>
                <w:sz w:val="20"/>
                <w:lang w:val="fr-FR"/>
              </w:rPr>
              <w:t>(%)</w:t>
            </w:r>
          </w:p>
        </w:tc>
        <w:tc>
          <w:tcPr>
            <w:tcW w:w="1276" w:type="dxa"/>
            <w:shd w:val="clear" w:color="auto" w:fill="auto"/>
            <w:tcMar>
              <w:left w:w="28" w:type="dxa"/>
              <w:right w:w="28" w:type="dxa"/>
            </w:tcMar>
            <w:vAlign w:val="center"/>
          </w:tcPr>
          <w:p w14:paraId="450897D1" w14:textId="6ACD5591" w:rsidR="001E7B79" w:rsidRPr="00D36911" w:rsidRDefault="000866A8" w:rsidP="001E7B79">
            <w:pPr>
              <w:tabs>
                <w:tab w:val="left" w:pos="2220"/>
              </w:tabs>
              <w:jc w:val="center"/>
              <w:rPr>
                <w:b/>
                <w:sz w:val="20"/>
                <w:szCs w:val="20"/>
                <w:lang w:val="fr-FR"/>
              </w:rPr>
            </w:pPr>
            <w:r w:rsidRPr="00D36911">
              <w:rPr>
                <w:b/>
                <w:sz w:val="20"/>
                <w:szCs w:val="20"/>
                <w:lang w:val="fr-FR"/>
              </w:rPr>
              <w:t>Besoins annuels en entretien</w:t>
            </w:r>
            <w:r w:rsidR="001E7B79" w:rsidRPr="00D36911">
              <w:rPr>
                <w:b/>
                <w:sz w:val="20"/>
                <w:szCs w:val="20"/>
                <w:lang w:val="fr-FR"/>
              </w:rPr>
              <w:t xml:space="preserve"> (mt)</w:t>
            </w:r>
          </w:p>
        </w:tc>
      </w:tr>
      <w:tr w:rsidR="001E7B79" w:rsidRPr="00D36911" w14:paraId="70EA237C" w14:textId="77777777" w:rsidTr="00A91ABA">
        <w:trPr>
          <w:trHeight w:val="240"/>
        </w:trPr>
        <w:tc>
          <w:tcPr>
            <w:tcW w:w="1979" w:type="dxa"/>
            <w:vMerge w:val="restart"/>
            <w:tcMar>
              <w:left w:w="28" w:type="dxa"/>
              <w:right w:w="28" w:type="dxa"/>
            </w:tcMar>
          </w:tcPr>
          <w:p w14:paraId="3A4D7BD8" w14:textId="0B37DADB" w:rsidR="001E7B79" w:rsidRPr="00D36911" w:rsidRDefault="00DA4D1E" w:rsidP="001E7B79">
            <w:pPr>
              <w:jc w:val="left"/>
              <w:rPr>
                <w:sz w:val="20"/>
                <w:szCs w:val="20"/>
                <w:lang w:val="fr-FR"/>
              </w:rPr>
            </w:pPr>
            <w:bookmarkStart w:id="9" w:name="_Hlk26931131"/>
            <w:r w:rsidRPr="00D36911">
              <w:rPr>
                <w:sz w:val="20"/>
                <w:szCs w:val="20"/>
                <w:lang w:val="fr-FR"/>
              </w:rPr>
              <w:t>Climatisation</w:t>
            </w:r>
          </w:p>
        </w:tc>
        <w:tc>
          <w:tcPr>
            <w:tcW w:w="1984" w:type="dxa"/>
            <w:tcMar>
              <w:left w:w="28" w:type="dxa"/>
              <w:right w:w="28" w:type="dxa"/>
            </w:tcMar>
          </w:tcPr>
          <w:p w14:paraId="4994E968" w14:textId="73C76A8C" w:rsidR="001E7B79" w:rsidRPr="00D36911" w:rsidRDefault="00710EBB" w:rsidP="001E7B79">
            <w:pPr>
              <w:jc w:val="left"/>
              <w:rPr>
                <w:sz w:val="20"/>
                <w:szCs w:val="20"/>
                <w:vertAlign w:val="superscript"/>
                <w:lang w:val="fr-FR"/>
              </w:rPr>
            </w:pPr>
            <w:r>
              <w:rPr>
                <w:sz w:val="20"/>
                <w:szCs w:val="20"/>
                <w:lang w:val="fr-FR"/>
              </w:rPr>
              <w:t>Climatiseurs s</w:t>
            </w:r>
            <w:r w:rsidR="001E7B79" w:rsidRPr="00D36911">
              <w:rPr>
                <w:sz w:val="20"/>
                <w:szCs w:val="20"/>
                <w:lang w:val="fr-FR"/>
              </w:rPr>
              <w:t>plit</w:t>
            </w:r>
          </w:p>
        </w:tc>
        <w:tc>
          <w:tcPr>
            <w:tcW w:w="1134" w:type="dxa"/>
            <w:tcMar>
              <w:left w:w="28" w:type="dxa"/>
              <w:right w:w="28" w:type="dxa"/>
            </w:tcMar>
          </w:tcPr>
          <w:p w14:paraId="70CB0FBF" w14:textId="64A7DE29" w:rsidR="001E7B79" w:rsidRPr="00D36911" w:rsidRDefault="001E7B79" w:rsidP="001E7B79">
            <w:pPr>
              <w:ind w:right="38"/>
              <w:jc w:val="right"/>
              <w:rPr>
                <w:sz w:val="20"/>
                <w:szCs w:val="20"/>
                <w:lang w:val="fr-FR"/>
              </w:rPr>
            </w:pPr>
            <w:r w:rsidRPr="00D36911">
              <w:rPr>
                <w:sz w:val="20"/>
                <w:szCs w:val="20"/>
                <w:lang w:val="fr-FR"/>
              </w:rPr>
              <w:t>50</w:t>
            </w:r>
            <w:r w:rsidR="00F900DA" w:rsidRPr="00D36911">
              <w:rPr>
                <w:sz w:val="20"/>
                <w:szCs w:val="20"/>
                <w:lang w:val="fr-FR"/>
              </w:rPr>
              <w:t> </w:t>
            </w:r>
            <w:r w:rsidRPr="00D36911">
              <w:rPr>
                <w:sz w:val="20"/>
                <w:szCs w:val="20"/>
                <w:lang w:val="fr-FR"/>
              </w:rPr>
              <w:t>673</w:t>
            </w:r>
          </w:p>
        </w:tc>
        <w:tc>
          <w:tcPr>
            <w:tcW w:w="851" w:type="dxa"/>
            <w:tcMar>
              <w:left w:w="28" w:type="dxa"/>
              <w:right w:w="28" w:type="dxa"/>
            </w:tcMar>
          </w:tcPr>
          <w:p w14:paraId="392811D7" w14:textId="507BE625" w:rsidR="001E7B79" w:rsidRPr="00D36911" w:rsidRDefault="001E7B79" w:rsidP="001E7B79">
            <w:pPr>
              <w:tabs>
                <w:tab w:val="left" w:pos="2220"/>
              </w:tabs>
              <w:ind w:right="38"/>
              <w:jc w:val="right"/>
              <w:rPr>
                <w:sz w:val="20"/>
                <w:szCs w:val="20"/>
                <w:lang w:val="fr-FR"/>
              </w:rPr>
            </w:pPr>
            <w:r w:rsidRPr="00D36911">
              <w:rPr>
                <w:sz w:val="20"/>
                <w:szCs w:val="20"/>
                <w:lang w:val="fr-FR"/>
              </w:rPr>
              <w:t>1</w:t>
            </w:r>
            <w:r w:rsidR="00F900DA" w:rsidRPr="00D36911">
              <w:rPr>
                <w:sz w:val="20"/>
                <w:szCs w:val="20"/>
                <w:lang w:val="fr-FR"/>
              </w:rPr>
              <w:t>,</w:t>
            </w:r>
            <w:r w:rsidRPr="00D36911">
              <w:rPr>
                <w:sz w:val="20"/>
                <w:szCs w:val="20"/>
                <w:lang w:val="fr-FR"/>
              </w:rPr>
              <w:t>7</w:t>
            </w:r>
          </w:p>
        </w:tc>
        <w:tc>
          <w:tcPr>
            <w:tcW w:w="1134" w:type="dxa"/>
            <w:tcMar>
              <w:left w:w="28" w:type="dxa"/>
              <w:right w:w="28" w:type="dxa"/>
            </w:tcMar>
          </w:tcPr>
          <w:p w14:paraId="51413DE5" w14:textId="6F024C86" w:rsidR="001E7B79" w:rsidRPr="00D36911" w:rsidRDefault="001E7B79" w:rsidP="001E7B79">
            <w:pPr>
              <w:tabs>
                <w:tab w:val="left" w:pos="2220"/>
              </w:tabs>
              <w:ind w:right="38"/>
              <w:jc w:val="right"/>
              <w:rPr>
                <w:sz w:val="20"/>
                <w:szCs w:val="20"/>
                <w:lang w:val="fr-FR"/>
              </w:rPr>
            </w:pPr>
            <w:r w:rsidRPr="00D36911">
              <w:rPr>
                <w:sz w:val="20"/>
                <w:szCs w:val="20"/>
                <w:lang w:val="fr-FR"/>
              </w:rPr>
              <w:t>86</w:t>
            </w:r>
            <w:r w:rsidR="00F900DA" w:rsidRPr="00D36911">
              <w:rPr>
                <w:sz w:val="20"/>
                <w:szCs w:val="20"/>
                <w:lang w:val="fr-FR"/>
              </w:rPr>
              <w:t>,</w:t>
            </w:r>
            <w:r w:rsidRPr="00D36911">
              <w:rPr>
                <w:sz w:val="20"/>
                <w:szCs w:val="20"/>
                <w:lang w:val="fr-FR"/>
              </w:rPr>
              <w:t>14</w:t>
            </w:r>
          </w:p>
        </w:tc>
        <w:tc>
          <w:tcPr>
            <w:tcW w:w="1134" w:type="dxa"/>
            <w:tcMar>
              <w:left w:w="28" w:type="dxa"/>
              <w:right w:w="28" w:type="dxa"/>
            </w:tcMar>
          </w:tcPr>
          <w:p w14:paraId="4EF05D65" w14:textId="77777777" w:rsidR="001E7B79" w:rsidRPr="00D36911" w:rsidRDefault="001E7B79" w:rsidP="001E7B79">
            <w:pPr>
              <w:tabs>
                <w:tab w:val="left" w:pos="2220"/>
              </w:tabs>
              <w:ind w:right="38"/>
              <w:jc w:val="right"/>
              <w:rPr>
                <w:sz w:val="20"/>
                <w:szCs w:val="20"/>
                <w:lang w:val="fr-FR"/>
              </w:rPr>
            </w:pPr>
            <w:r w:rsidRPr="00D36911">
              <w:rPr>
                <w:sz w:val="20"/>
                <w:szCs w:val="20"/>
                <w:lang w:val="fr-FR"/>
              </w:rPr>
              <w:t>40</w:t>
            </w:r>
          </w:p>
        </w:tc>
        <w:tc>
          <w:tcPr>
            <w:tcW w:w="1276" w:type="dxa"/>
            <w:tcMar>
              <w:left w:w="28" w:type="dxa"/>
              <w:right w:w="28" w:type="dxa"/>
            </w:tcMar>
          </w:tcPr>
          <w:p w14:paraId="763BD869" w14:textId="18A41BD5" w:rsidR="001E7B79" w:rsidRPr="00D36911" w:rsidRDefault="001E7B79" w:rsidP="001E7B79">
            <w:pPr>
              <w:tabs>
                <w:tab w:val="left" w:pos="2220"/>
              </w:tabs>
              <w:ind w:right="38"/>
              <w:jc w:val="right"/>
              <w:rPr>
                <w:sz w:val="20"/>
                <w:szCs w:val="20"/>
                <w:lang w:val="fr-FR"/>
              </w:rPr>
            </w:pPr>
            <w:r w:rsidRPr="00D36911">
              <w:rPr>
                <w:sz w:val="20"/>
                <w:szCs w:val="20"/>
                <w:lang w:val="fr-FR"/>
              </w:rPr>
              <w:t>34</w:t>
            </w:r>
            <w:r w:rsidR="005A4EC6">
              <w:rPr>
                <w:sz w:val="20"/>
                <w:szCs w:val="20"/>
                <w:lang w:val="fr-FR"/>
              </w:rPr>
              <w:t>,</w:t>
            </w:r>
            <w:r w:rsidRPr="00D36911">
              <w:rPr>
                <w:sz w:val="20"/>
                <w:szCs w:val="20"/>
                <w:lang w:val="fr-FR"/>
              </w:rPr>
              <w:t>45</w:t>
            </w:r>
          </w:p>
        </w:tc>
      </w:tr>
      <w:tr w:rsidR="00F900DA" w:rsidRPr="00D36911" w14:paraId="2EFFF562" w14:textId="77777777" w:rsidTr="00A91ABA">
        <w:trPr>
          <w:trHeight w:val="240"/>
        </w:trPr>
        <w:tc>
          <w:tcPr>
            <w:tcW w:w="1979" w:type="dxa"/>
            <w:vMerge/>
            <w:tcMar>
              <w:left w:w="28" w:type="dxa"/>
              <w:right w:w="28" w:type="dxa"/>
            </w:tcMar>
          </w:tcPr>
          <w:p w14:paraId="61604940" w14:textId="77777777" w:rsidR="00F900DA" w:rsidRPr="00D36911" w:rsidRDefault="00F900DA" w:rsidP="00F900DA">
            <w:pPr>
              <w:tabs>
                <w:tab w:val="left" w:pos="2220"/>
              </w:tabs>
              <w:jc w:val="left"/>
              <w:rPr>
                <w:sz w:val="20"/>
                <w:szCs w:val="20"/>
                <w:lang w:val="fr-FR"/>
              </w:rPr>
            </w:pPr>
          </w:p>
        </w:tc>
        <w:tc>
          <w:tcPr>
            <w:tcW w:w="1984" w:type="dxa"/>
            <w:tcMar>
              <w:left w:w="28" w:type="dxa"/>
              <w:right w:w="28" w:type="dxa"/>
            </w:tcMar>
          </w:tcPr>
          <w:p w14:paraId="45E70A2B" w14:textId="486AD263" w:rsidR="00F900DA" w:rsidRPr="00D36911" w:rsidRDefault="00F900DA" w:rsidP="00F900DA">
            <w:pPr>
              <w:tabs>
                <w:tab w:val="left" w:pos="2220"/>
              </w:tabs>
              <w:jc w:val="left"/>
              <w:rPr>
                <w:sz w:val="20"/>
                <w:szCs w:val="20"/>
                <w:lang w:val="fr-FR"/>
              </w:rPr>
            </w:pPr>
            <w:r w:rsidRPr="00D36911">
              <w:rPr>
                <w:sz w:val="20"/>
                <w:szCs w:val="20"/>
                <w:lang w:val="fr-FR"/>
              </w:rPr>
              <w:t>Climatiseurs de sol</w:t>
            </w:r>
          </w:p>
        </w:tc>
        <w:tc>
          <w:tcPr>
            <w:tcW w:w="1134" w:type="dxa"/>
            <w:tcMar>
              <w:left w:w="28" w:type="dxa"/>
              <w:right w:w="28" w:type="dxa"/>
            </w:tcMar>
          </w:tcPr>
          <w:p w14:paraId="4B7DFF5E" w14:textId="5FF45E3D" w:rsidR="00F900DA" w:rsidRPr="00D36911" w:rsidRDefault="00F900DA" w:rsidP="00F900DA">
            <w:pPr>
              <w:tabs>
                <w:tab w:val="left" w:pos="2220"/>
              </w:tabs>
              <w:ind w:right="38"/>
              <w:jc w:val="right"/>
              <w:rPr>
                <w:sz w:val="20"/>
                <w:szCs w:val="20"/>
                <w:lang w:val="fr-FR"/>
              </w:rPr>
            </w:pPr>
            <w:r w:rsidRPr="00D36911">
              <w:rPr>
                <w:sz w:val="20"/>
                <w:szCs w:val="20"/>
                <w:lang w:val="fr-FR"/>
              </w:rPr>
              <w:t>3 512</w:t>
            </w:r>
          </w:p>
        </w:tc>
        <w:tc>
          <w:tcPr>
            <w:tcW w:w="851" w:type="dxa"/>
            <w:tcMar>
              <w:left w:w="28" w:type="dxa"/>
              <w:right w:w="28" w:type="dxa"/>
            </w:tcMar>
          </w:tcPr>
          <w:p w14:paraId="3BBA9AA1" w14:textId="77777777" w:rsidR="00F900DA" w:rsidRPr="00D36911" w:rsidRDefault="00F900DA" w:rsidP="00F900DA">
            <w:pPr>
              <w:tabs>
                <w:tab w:val="left" w:pos="2220"/>
              </w:tabs>
              <w:ind w:right="38"/>
              <w:jc w:val="right"/>
              <w:rPr>
                <w:sz w:val="20"/>
                <w:szCs w:val="20"/>
                <w:lang w:val="fr-FR"/>
              </w:rPr>
            </w:pPr>
            <w:r w:rsidRPr="00D36911">
              <w:rPr>
                <w:sz w:val="20"/>
                <w:szCs w:val="20"/>
                <w:lang w:val="fr-FR"/>
              </w:rPr>
              <w:t>4</w:t>
            </w:r>
          </w:p>
        </w:tc>
        <w:tc>
          <w:tcPr>
            <w:tcW w:w="1134" w:type="dxa"/>
            <w:tcMar>
              <w:left w:w="28" w:type="dxa"/>
              <w:right w:w="28" w:type="dxa"/>
            </w:tcMar>
          </w:tcPr>
          <w:p w14:paraId="00CAF865" w14:textId="6E56BCF2" w:rsidR="00F900DA" w:rsidRPr="00D36911" w:rsidRDefault="00F900DA" w:rsidP="00F900DA">
            <w:pPr>
              <w:tabs>
                <w:tab w:val="left" w:pos="2220"/>
              </w:tabs>
              <w:ind w:right="38"/>
              <w:jc w:val="right"/>
              <w:rPr>
                <w:sz w:val="20"/>
                <w:szCs w:val="20"/>
                <w:lang w:val="fr-FR"/>
              </w:rPr>
            </w:pPr>
            <w:r w:rsidRPr="00D36911">
              <w:rPr>
                <w:sz w:val="20"/>
                <w:szCs w:val="20"/>
                <w:lang w:val="fr-FR"/>
              </w:rPr>
              <w:t>14,05</w:t>
            </w:r>
          </w:p>
        </w:tc>
        <w:tc>
          <w:tcPr>
            <w:tcW w:w="1134" w:type="dxa"/>
            <w:tcMar>
              <w:left w:w="28" w:type="dxa"/>
              <w:right w:w="28" w:type="dxa"/>
            </w:tcMar>
          </w:tcPr>
          <w:p w14:paraId="05A7EF5F" w14:textId="77777777" w:rsidR="00F900DA" w:rsidRPr="00D36911" w:rsidRDefault="00F900DA" w:rsidP="00F900DA">
            <w:pPr>
              <w:tabs>
                <w:tab w:val="left" w:pos="2220"/>
              </w:tabs>
              <w:ind w:right="38"/>
              <w:jc w:val="right"/>
              <w:rPr>
                <w:sz w:val="20"/>
                <w:szCs w:val="20"/>
                <w:lang w:val="fr-FR"/>
              </w:rPr>
            </w:pPr>
            <w:r w:rsidRPr="00D36911">
              <w:rPr>
                <w:sz w:val="20"/>
                <w:szCs w:val="20"/>
                <w:lang w:val="fr-FR"/>
              </w:rPr>
              <w:t>50</w:t>
            </w:r>
          </w:p>
        </w:tc>
        <w:tc>
          <w:tcPr>
            <w:tcW w:w="1276" w:type="dxa"/>
            <w:tcMar>
              <w:left w:w="28" w:type="dxa"/>
              <w:right w:w="28" w:type="dxa"/>
            </w:tcMar>
          </w:tcPr>
          <w:p w14:paraId="1696B73A" w14:textId="3FCA5A4A" w:rsidR="00F900DA" w:rsidRPr="00D36911" w:rsidRDefault="00F900DA" w:rsidP="00F900DA">
            <w:pPr>
              <w:tabs>
                <w:tab w:val="left" w:pos="2220"/>
              </w:tabs>
              <w:ind w:right="38"/>
              <w:jc w:val="right"/>
              <w:rPr>
                <w:sz w:val="20"/>
                <w:szCs w:val="20"/>
                <w:lang w:val="fr-FR"/>
              </w:rPr>
            </w:pPr>
            <w:r w:rsidRPr="00D36911">
              <w:rPr>
                <w:sz w:val="20"/>
                <w:szCs w:val="20"/>
                <w:lang w:val="fr-FR"/>
              </w:rPr>
              <w:t>7</w:t>
            </w:r>
            <w:r w:rsidR="005A4EC6">
              <w:rPr>
                <w:sz w:val="20"/>
                <w:szCs w:val="20"/>
                <w:lang w:val="fr-FR"/>
              </w:rPr>
              <w:t>,</w:t>
            </w:r>
            <w:r w:rsidRPr="00D36911">
              <w:rPr>
                <w:sz w:val="20"/>
                <w:szCs w:val="20"/>
                <w:lang w:val="fr-FR"/>
              </w:rPr>
              <w:t>02</w:t>
            </w:r>
          </w:p>
        </w:tc>
      </w:tr>
      <w:tr w:rsidR="00F900DA" w:rsidRPr="00D36911" w14:paraId="54F88219" w14:textId="77777777" w:rsidTr="00A91ABA">
        <w:trPr>
          <w:trHeight w:val="240"/>
        </w:trPr>
        <w:tc>
          <w:tcPr>
            <w:tcW w:w="1979" w:type="dxa"/>
            <w:vMerge/>
            <w:tcMar>
              <w:left w:w="28" w:type="dxa"/>
              <w:right w:w="28" w:type="dxa"/>
            </w:tcMar>
          </w:tcPr>
          <w:p w14:paraId="2C758BD9" w14:textId="77777777" w:rsidR="00F900DA" w:rsidRPr="00D36911" w:rsidRDefault="00F900DA" w:rsidP="00F900DA">
            <w:pPr>
              <w:tabs>
                <w:tab w:val="left" w:pos="2220"/>
              </w:tabs>
              <w:jc w:val="left"/>
              <w:rPr>
                <w:sz w:val="20"/>
                <w:szCs w:val="20"/>
                <w:lang w:val="fr-FR"/>
              </w:rPr>
            </w:pPr>
          </w:p>
        </w:tc>
        <w:tc>
          <w:tcPr>
            <w:tcW w:w="1984" w:type="dxa"/>
            <w:tcMar>
              <w:left w:w="28" w:type="dxa"/>
              <w:right w:w="28" w:type="dxa"/>
            </w:tcMar>
          </w:tcPr>
          <w:p w14:paraId="3482C851" w14:textId="79A6C847" w:rsidR="00F900DA" w:rsidRPr="00D36911" w:rsidRDefault="00F900DA" w:rsidP="00F900DA">
            <w:pPr>
              <w:tabs>
                <w:tab w:val="left" w:pos="2220"/>
              </w:tabs>
              <w:jc w:val="left"/>
              <w:rPr>
                <w:sz w:val="20"/>
                <w:szCs w:val="20"/>
                <w:lang w:val="fr-FR"/>
              </w:rPr>
            </w:pPr>
            <w:r w:rsidRPr="00D36911">
              <w:rPr>
                <w:sz w:val="20"/>
                <w:szCs w:val="20"/>
                <w:lang w:val="fr-FR"/>
              </w:rPr>
              <w:t>Climatiseurs centraux</w:t>
            </w:r>
          </w:p>
        </w:tc>
        <w:tc>
          <w:tcPr>
            <w:tcW w:w="1134" w:type="dxa"/>
            <w:shd w:val="clear" w:color="auto" w:fill="auto"/>
            <w:tcMar>
              <w:left w:w="28" w:type="dxa"/>
              <w:right w:w="28" w:type="dxa"/>
            </w:tcMar>
          </w:tcPr>
          <w:p w14:paraId="184BA604" w14:textId="77777777" w:rsidR="00F900DA" w:rsidRPr="00D36911" w:rsidRDefault="00F900DA" w:rsidP="00F900DA">
            <w:pPr>
              <w:tabs>
                <w:tab w:val="left" w:pos="2220"/>
              </w:tabs>
              <w:ind w:right="38"/>
              <w:jc w:val="right"/>
              <w:rPr>
                <w:sz w:val="20"/>
                <w:szCs w:val="20"/>
                <w:lang w:val="fr-FR"/>
              </w:rPr>
            </w:pPr>
            <w:r w:rsidRPr="00D36911">
              <w:rPr>
                <w:sz w:val="20"/>
                <w:szCs w:val="20"/>
                <w:lang w:val="fr-FR"/>
              </w:rPr>
              <w:t>35</w:t>
            </w:r>
          </w:p>
        </w:tc>
        <w:tc>
          <w:tcPr>
            <w:tcW w:w="851" w:type="dxa"/>
            <w:tcMar>
              <w:left w:w="28" w:type="dxa"/>
              <w:right w:w="28" w:type="dxa"/>
            </w:tcMar>
          </w:tcPr>
          <w:p w14:paraId="292CB215" w14:textId="77777777" w:rsidR="00F900DA" w:rsidRPr="00D36911" w:rsidRDefault="00F900DA" w:rsidP="00F900DA">
            <w:pPr>
              <w:tabs>
                <w:tab w:val="left" w:pos="2220"/>
              </w:tabs>
              <w:ind w:right="38"/>
              <w:jc w:val="right"/>
              <w:rPr>
                <w:sz w:val="20"/>
                <w:szCs w:val="20"/>
                <w:lang w:val="fr-FR"/>
              </w:rPr>
            </w:pPr>
            <w:r w:rsidRPr="00D36911">
              <w:rPr>
                <w:sz w:val="20"/>
                <w:szCs w:val="20"/>
                <w:lang w:val="fr-FR"/>
              </w:rPr>
              <w:t>20</w:t>
            </w:r>
          </w:p>
        </w:tc>
        <w:tc>
          <w:tcPr>
            <w:tcW w:w="1134" w:type="dxa"/>
            <w:shd w:val="clear" w:color="auto" w:fill="auto"/>
            <w:tcMar>
              <w:left w:w="28" w:type="dxa"/>
              <w:right w:w="28" w:type="dxa"/>
            </w:tcMar>
          </w:tcPr>
          <w:p w14:paraId="32B8A62C" w14:textId="3A45489C" w:rsidR="00F900DA" w:rsidRPr="00D36911" w:rsidRDefault="00F900DA" w:rsidP="00F900DA">
            <w:pPr>
              <w:tabs>
                <w:tab w:val="left" w:pos="2220"/>
              </w:tabs>
              <w:ind w:right="38"/>
              <w:jc w:val="right"/>
              <w:rPr>
                <w:sz w:val="20"/>
                <w:szCs w:val="20"/>
                <w:lang w:val="fr-FR"/>
              </w:rPr>
            </w:pPr>
            <w:r w:rsidRPr="00D36911">
              <w:rPr>
                <w:sz w:val="20"/>
                <w:szCs w:val="20"/>
                <w:lang w:val="fr-FR"/>
              </w:rPr>
              <w:t>0,70</w:t>
            </w:r>
          </w:p>
        </w:tc>
        <w:tc>
          <w:tcPr>
            <w:tcW w:w="1134" w:type="dxa"/>
            <w:shd w:val="clear" w:color="auto" w:fill="auto"/>
            <w:tcMar>
              <w:left w:w="28" w:type="dxa"/>
              <w:right w:w="28" w:type="dxa"/>
            </w:tcMar>
          </w:tcPr>
          <w:p w14:paraId="70CBB7F4" w14:textId="77777777" w:rsidR="00F900DA" w:rsidRPr="00D36911" w:rsidRDefault="00F900DA" w:rsidP="00F900DA">
            <w:pPr>
              <w:tabs>
                <w:tab w:val="left" w:pos="2220"/>
              </w:tabs>
              <w:ind w:right="38"/>
              <w:jc w:val="right"/>
              <w:rPr>
                <w:sz w:val="20"/>
                <w:szCs w:val="20"/>
                <w:lang w:val="fr-FR"/>
              </w:rPr>
            </w:pPr>
            <w:r w:rsidRPr="00D36911">
              <w:rPr>
                <w:sz w:val="20"/>
                <w:szCs w:val="20"/>
                <w:lang w:val="fr-FR"/>
              </w:rPr>
              <w:t>40</w:t>
            </w:r>
          </w:p>
        </w:tc>
        <w:tc>
          <w:tcPr>
            <w:tcW w:w="1276" w:type="dxa"/>
            <w:shd w:val="clear" w:color="auto" w:fill="auto"/>
            <w:tcMar>
              <w:left w:w="28" w:type="dxa"/>
              <w:right w:w="28" w:type="dxa"/>
            </w:tcMar>
          </w:tcPr>
          <w:p w14:paraId="525D00E7" w14:textId="22FB0BCB" w:rsidR="00F900DA" w:rsidRPr="00D36911" w:rsidRDefault="00F900DA" w:rsidP="00F900DA">
            <w:pPr>
              <w:tabs>
                <w:tab w:val="left" w:pos="2220"/>
              </w:tabs>
              <w:ind w:right="38"/>
              <w:jc w:val="right"/>
              <w:rPr>
                <w:sz w:val="20"/>
                <w:szCs w:val="20"/>
                <w:lang w:val="fr-FR"/>
              </w:rPr>
            </w:pPr>
            <w:r w:rsidRPr="00D36911">
              <w:rPr>
                <w:sz w:val="20"/>
                <w:szCs w:val="20"/>
                <w:lang w:val="fr-FR"/>
              </w:rPr>
              <w:t>0</w:t>
            </w:r>
            <w:r w:rsidR="005A4EC6">
              <w:rPr>
                <w:sz w:val="20"/>
                <w:szCs w:val="20"/>
                <w:lang w:val="fr-FR"/>
              </w:rPr>
              <w:t>,</w:t>
            </w:r>
            <w:r w:rsidRPr="00D36911">
              <w:rPr>
                <w:sz w:val="20"/>
                <w:szCs w:val="20"/>
                <w:lang w:val="fr-FR"/>
              </w:rPr>
              <w:t>28</w:t>
            </w:r>
          </w:p>
        </w:tc>
      </w:tr>
      <w:tr w:rsidR="00F900DA" w:rsidRPr="00D36911" w14:paraId="45DFA589" w14:textId="77777777" w:rsidTr="00A91ABA">
        <w:trPr>
          <w:trHeight w:val="235"/>
        </w:trPr>
        <w:tc>
          <w:tcPr>
            <w:tcW w:w="1979" w:type="dxa"/>
            <w:vMerge w:val="restart"/>
            <w:tcMar>
              <w:left w:w="28" w:type="dxa"/>
              <w:right w:w="28" w:type="dxa"/>
            </w:tcMar>
          </w:tcPr>
          <w:p w14:paraId="5CA3CD4D" w14:textId="751C3C52" w:rsidR="00F900DA" w:rsidRPr="00D36911" w:rsidRDefault="00DA4D1E" w:rsidP="00F900DA">
            <w:pPr>
              <w:tabs>
                <w:tab w:val="left" w:pos="2220"/>
              </w:tabs>
              <w:jc w:val="left"/>
              <w:rPr>
                <w:sz w:val="20"/>
                <w:szCs w:val="20"/>
                <w:lang w:val="fr-FR"/>
              </w:rPr>
            </w:pPr>
            <w:r w:rsidRPr="00D36911">
              <w:rPr>
                <w:sz w:val="20"/>
                <w:szCs w:val="20"/>
                <w:lang w:val="fr-FR"/>
              </w:rPr>
              <w:t>Réfrigération commerciale et industrielle</w:t>
            </w:r>
          </w:p>
        </w:tc>
        <w:tc>
          <w:tcPr>
            <w:tcW w:w="1984" w:type="dxa"/>
            <w:tcMar>
              <w:left w:w="28" w:type="dxa"/>
              <w:right w:w="28" w:type="dxa"/>
            </w:tcMar>
          </w:tcPr>
          <w:p w14:paraId="1307E31C" w14:textId="50ECDA86" w:rsidR="00F900DA" w:rsidRPr="00D36911" w:rsidRDefault="00F900DA" w:rsidP="00F900DA">
            <w:pPr>
              <w:tabs>
                <w:tab w:val="left" w:pos="2220"/>
              </w:tabs>
              <w:jc w:val="left"/>
              <w:rPr>
                <w:sz w:val="20"/>
                <w:szCs w:val="20"/>
                <w:vertAlign w:val="superscript"/>
                <w:lang w:val="fr-FR"/>
              </w:rPr>
            </w:pPr>
            <w:r w:rsidRPr="00D36911">
              <w:rPr>
                <w:sz w:val="20"/>
                <w:szCs w:val="20"/>
                <w:lang w:val="fr-FR"/>
              </w:rPr>
              <w:t>Chambres froides</w:t>
            </w:r>
          </w:p>
        </w:tc>
        <w:tc>
          <w:tcPr>
            <w:tcW w:w="1134" w:type="dxa"/>
            <w:tcMar>
              <w:left w:w="28" w:type="dxa"/>
              <w:right w:w="28" w:type="dxa"/>
            </w:tcMar>
          </w:tcPr>
          <w:p w14:paraId="30A05E5F" w14:textId="77777777" w:rsidR="00F900DA" w:rsidRPr="00D36911" w:rsidRDefault="00F900DA" w:rsidP="00F900DA">
            <w:pPr>
              <w:tabs>
                <w:tab w:val="left" w:pos="2220"/>
              </w:tabs>
              <w:ind w:right="38"/>
              <w:jc w:val="right"/>
              <w:rPr>
                <w:sz w:val="20"/>
                <w:szCs w:val="20"/>
                <w:lang w:val="fr-FR"/>
              </w:rPr>
            </w:pPr>
            <w:r w:rsidRPr="00D36911">
              <w:rPr>
                <w:sz w:val="20"/>
                <w:szCs w:val="20"/>
                <w:lang w:val="fr-FR"/>
              </w:rPr>
              <w:t>105</w:t>
            </w:r>
          </w:p>
        </w:tc>
        <w:tc>
          <w:tcPr>
            <w:tcW w:w="851" w:type="dxa"/>
            <w:tcMar>
              <w:left w:w="28" w:type="dxa"/>
              <w:right w:w="28" w:type="dxa"/>
            </w:tcMar>
          </w:tcPr>
          <w:p w14:paraId="13513B01" w14:textId="77777777" w:rsidR="00F900DA" w:rsidRPr="00D36911" w:rsidRDefault="00F900DA" w:rsidP="00F900DA">
            <w:pPr>
              <w:tabs>
                <w:tab w:val="left" w:pos="2220"/>
              </w:tabs>
              <w:ind w:right="38"/>
              <w:jc w:val="right"/>
              <w:rPr>
                <w:sz w:val="20"/>
                <w:szCs w:val="20"/>
                <w:lang w:val="fr-FR"/>
              </w:rPr>
            </w:pPr>
            <w:r w:rsidRPr="00D36911">
              <w:rPr>
                <w:sz w:val="20"/>
                <w:szCs w:val="20"/>
                <w:lang w:val="fr-FR"/>
              </w:rPr>
              <w:t>6</w:t>
            </w:r>
          </w:p>
        </w:tc>
        <w:tc>
          <w:tcPr>
            <w:tcW w:w="1134" w:type="dxa"/>
            <w:tcMar>
              <w:left w:w="28" w:type="dxa"/>
              <w:right w:w="28" w:type="dxa"/>
            </w:tcMar>
          </w:tcPr>
          <w:p w14:paraId="2E515CB2" w14:textId="75E63398" w:rsidR="00F900DA" w:rsidRPr="00D36911" w:rsidRDefault="00F900DA" w:rsidP="00F900DA">
            <w:pPr>
              <w:tabs>
                <w:tab w:val="left" w:pos="2220"/>
              </w:tabs>
              <w:ind w:right="38"/>
              <w:jc w:val="right"/>
              <w:rPr>
                <w:sz w:val="20"/>
                <w:szCs w:val="20"/>
                <w:lang w:val="fr-FR"/>
              </w:rPr>
            </w:pPr>
            <w:r w:rsidRPr="00D36911">
              <w:rPr>
                <w:sz w:val="20"/>
                <w:szCs w:val="20"/>
                <w:lang w:val="fr-FR"/>
              </w:rPr>
              <w:t>0,63</w:t>
            </w:r>
          </w:p>
        </w:tc>
        <w:tc>
          <w:tcPr>
            <w:tcW w:w="1134" w:type="dxa"/>
            <w:tcMar>
              <w:left w:w="28" w:type="dxa"/>
              <w:right w:w="28" w:type="dxa"/>
            </w:tcMar>
          </w:tcPr>
          <w:p w14:paraId="025DEF83" w14:textId="77777777" w:rsidR="00F900DA" w:rsidRPr="00D36911" w:rsidRDefault="00F900DA" w:rsidP="00F900DA">
            <w:pPr>
              <w:tabs>
                <w:tab w:val="left" w:pos="2220"/>
              </w:tabs>
              <w:ind w:right="38"/>
              <w:jc w:val="right"/>
              <w:rPr>
                <w:sz w:val="20"/>
                <w:szCs w:val="20"/>
                <w:lang w:val="fr-FR"/>
              </w:rPr>
            </w:pPr>
            <w:r w:rsidRPr="00D36911">
              <w:rPr>
                <w:sz w:val="20"/>
                <w:szCs w:val="20"/>
                <w:lang w:val="fr-FR"/>
              </w:rPr>
              <w:t>35</w:t>
            </w:r>
          </w:p>
        </w:tc>
        <w:tc>
          <w:tcPr>
            <w:tcW w:w="1276" w:type="dxa"/>
            <w:tcMar>
              <w:left w:w="28" w:type="dxa"/>
              <w:right w:w="28" w:type="dxa"/>
            </w:tcMar>
          </w:tcPr>
          <w:p w14:paraId="68BA15B5" w14:textId="646EB88C" w:rsidR="00F900DA" w:rsidRPr="00D36911" w:rsidRDefault="00F900DA" w:rsidP="00F900DA">
            <w:pPr>
              <w:tabs>
                <w:tab w:val="left" w:pos="2220"/>
              </w:tabs>
              <w:ind w:right="38"/>
              <w:jc w:val="right"/>
              <w:rPr>
                <w:sz w:val="20"/>
                <w:szCs w:val="20"/>
                <w:lang w:val="fr-FR"/>
              </w:rPr>
            </w:pPr>
            <w:r w:rsidRPr="00D36911">
              <w:rPr>
                <w:sz w:val="20"/>
                <w:szCs w:val="20"/>
                <w:lang w:val="fr-FR"/>
              </w:rPr>
              <w:t>0</w:t>
            </w:r>
            <w:r w:rsidR="005A4EC6">
              <w:rPr>
                <w:sz w:val="20"/>
                <w:szCs w:val="20"/>
                <w:lang w:val="fr-FR"/>
              </w:rPr>
              <w:t>,</w:t>
            </w:r>
            <w:r w:rsidRPr="00D36911">
              <w:rPr>
                <w:sz w:val="20"/>
                <w:szCs w:val="20"/>
                <w:lang w:val="fr-FR"/>
              </w:rPr>
              <w:t>22</w:t>
            </w:r>
          </w:p>
        </w:tc>
      </w:tr>
      <w:tr w:rsidR="00F900DA" w:rsidRPr="00D36911" w14:paraId="205B8344" w14:textId="77777777" w:rsidTr="00A91ABA">
        <w:trPr>
          <w:trHeight w:val="240"/>
        </w:trPr>
        <w:tc>
          <w:tcPr>
            <w:tcW w:w="1979" w:type="dxa"/>
            <w:vMerge/>
            <w:tcMar>
              <w:left w:w="28" w:type="dxa"/>
              <w:right w:w="28" w:type="dxa"/>
            </w:tcMar>
          </w:tcPr>
          <w:p w14:paraId="2FDE4F03" w14:textId="77777777" w:rsidR="00F900DA" w:rsidRPr="00D36911" w:rsidRDefault="00F900DA" w:rsidP="00F900DA">
            <w:pPr>
              <w:tabs>
                <w:tab w:val="left" w:pos="2220"/>
              </w:tabs>
              <w:jc w:val="left"/>
              <w:rPr>
                <w:sz w:val="20"/>
                <w:szCs w:val="20"/>
                <w:lang w:val="fr-FR"/>
              </w:rPr>
            </w:pPr>
          </w:p>
        </w:tc>
        <w:tc>
          <w:tcPr>
            <w:tcW w:w="1984" w:type="dxa"/>
            <w:tcMar>
              <w:left w:w="28" w:type="dxa"/>
              <w:right w:w="28" w:type="dxa"/>
            </w:tcMar>
          </w:tcPr>
          <w:p w14:paraId="7E8A028C" w14:textId="66B8FB76" w:rsidR="00F900DA" w:rsidRPr="00D36911" w:rsidRDefault="00F900DA" w:rsidP="00F900DA">
            <w:pPr>
              <w:tabs>
                <w:tab w:val="left" w:pos="2220"/>
              </w:tabs>
              <w:jc w:val="left"/>
              <w:rPr>
                <w:sz w:val="20"/>
                <w:szCs w:val="20"/>
                <w:vertAlign w:val="superscript"/>
                <w:lang w:val="fr-FR"/>
              </w:rPr>
            </w:pPr>
            <w:r w:rsidRPr="00D36911">
              <w:rPr>
                <w:sz w:val="20"/>
                <w:szCs w:val="20"/>
                <w:lang w:val="fr-FR"/>
              </w:rPr>
              <w:t>Machines à glace</w:t>
            </w:r>
          </w:p>
        </w:tc>
        <w:tc>
          <w:tcPr>
            <w:tcW w:w="1134" w:type="dxa"/>
            <w:tcMar>
              <w:left w:w="28" w:type="dxa"/>
              <w:right w:w="28" w:type="dxa"/>
            </w:tcMar>
          </w:tcPr>
          <w:p w14:paraId="0F90BA9C" w14:textId="181EA462" w:rsidR="00F900DA" w:rsidRPr="00D36911" w:rsidRDefault="00F900DA" w:rsidP="00F900DA">
            <w:pPr>
              <w:tabs>
                <w:tab w:val="left" w:pos="2220"/>
              </w:tabs>
              <w:ind w:right="38"/>
              <w:jc w:val="right"/>
              <w:rPr>
                <w:sz w:val="20"/>
                <w:szCs w:val="20"/>
                <w:lang w:val="fr-FR"/>
              </w:rPr>
            </w:pPr>
            <w:r w:rsidRPr="00D36911">
              <w:rPr>
                <w:sz w:val="20"/>
                <w:szCs w:val="20"/>
                <w:lang w:val="fr-FR"/>
              </w:rPr>
              <w:t>1 790</w:t>
            </w:r>
          </w:p>
        </w:tc>
        <w:tc>
          <w:tcPr>
            <w:tcW w:w="851" w:type="dxa"/>
            <w:tcMar>
              <w:left w:w="28" w:type="dxa"/>
              <w:right w:w="28" w:type="dxa"/>
            </w:tcMar>
          </w:tcPr>
          <w:p w14:paraId="3E53AEFD" w14:textId="77777777" w:rsidR="00F900DA" w:rsidRPr="00D36911" w:rsidRDefault="00F900DA" w:rsidP="00F900DA">
            <w:pPr>
              <w:tabs>
                <w:tab w:val="left" w:pos="2220"/>
              </w:tabs>
              <w:ind w:right="38"/>
              <w:jc w:val="right"/>
              <w:rPr>
                <w:sz w:val="20"/>
                <w:szCs w:val="20"/>
                <w:lang w:val="fr-FR"/>
              </w:rPr>
            </w:pPr>
            <w:r w:rsidRPr="00D36911">
              <w:rPr>
                <w:sz w:val="20"/>
                <w:szCs w:val="20"/>
                <w:lang w:val="fr-FR"/>
              </w:rPr>
              <w:t>35</w:t>
            </w:r>
          </w:p>
        </w:tc>
        <w:tc>
          <w:tcPr>
            <w:tcW w:w="1134" w:type="dxa"/>
            <w:tcMar>
              <w:left w:w="28" w:type="dxa"/>
              <w:right w:w="28" w:type="dxa"/>
            </w:tcMar>
          </w:tcPr>
          <w:p w14:paraId="2B6D0238" w14:textId="5A7E2639" w:rsidR="00F900DA" w:rsidRPr="00D36911" w:rsidRDefault="00F900DA" w:rsidP="00F900DA">
            <w:pPr>
              <w:tabs>
                <w:tab w:val="left" w:pos="2220"/>
              </w:tabs>
              <w:ind w:right="38"/>
              <w:jc w:val="right"/>
              <w:rPr>
                <w:sz w:val="20"/>
                <w:szCs w:val="20"/>
                <w:lang w:val="fr-FR"/>
              </w:rPr>
            </w:pPr>
            <w:r w:rsidRPr="00D36911">
              <w:rPr>
                <w:sz w:val="20"/>
                <w:szCs w:val="20"/>
                <w:lang w:val="fr-FR"/>
              </w:rPr>
              <w:t>62,65</w:t>
            </w:r>
          </w:p>
        </w:tc>
        <w:tc>
          <w:tcPr>
            <w:tcW w:w="1134" w:type="dxa"/>
            <w:tcMar>
              <w:left w:w="28" w:type="dxa"/>
              <w:right w:w="28" w:type="dxa"/>
            </w:tcMar>
          </w:tcPr>
          <w:p w14:paraId="0FFADDD0" w14:textId="77777777" w:rsidR="00F900DA" w:rsidRPr="00D36911" w:rsidRDefault="00F900DA" w:rsidP="00F900DA">
            <w:pPr>
              <w:tabs>
                <w:tab w:val="left" w:pos="2220"/>
              </w:tabs>
              <w:ind w:right="38"/>
              <w:jc w:val="right"/>
              <w:rPr>
                <w:sz w:val="20"/>
                <w:szCs w:val="20"/>
                <w:lang w:val="fr-FR"/>
              </w:rPr>
            </w:pPr>
            <w:r w:rsidRPr="00D36911">
              <w:rPr>
                <w:sz w:val="20"/>
                <w:szCs w:val="20"/>
                <w:lang w:val="fr-FR"/>
              </w:rPr>
              <w:t>35</w:t>
            </w:r>
          </w:p>
        </w:tc>
        <w:tc>
          <w:tcPr>
            <w:tcW w:w="1276" w:type="dxa"/>
            <w:tcMar>
              <w:left w:w="28" w:type="dxa"/>
              <w:right w:w="28" w:type="dxa"/>
            </w:tcMar>
          </w:tcPr>
          <w:p w14:paraId="261C2245" w14:textId="616D2A1F" w:rsidR="00F900DA" w:rsidRPr="00D36911" w:rsidRDefault="00F900DA" w:rsidP="00F900DA">
            <w:pPr>
              <w:tabs>
                <w:tab w:val="left" w:pos="2220"/>
              </w:tabs>
              <w:ind w:right="38"/>
              <w:jc w:val="right"/>
              <w:rPr>
                <w:sz w:val="20"/>
                <w:szCs w:val="20"/>
                <w:lang w:val="fr-FR"/>
              </w:rPr>
            </w:pPr>
            <w:r w:rsidRPr="00D36911">
              <w:rPr>
                <w:sz w:val="20"/>
                <w:szCs w:val="20"/>
                <w:lang w:val="fr-FR"/>
              </w:rPr>
              <w:t>21</w:t>
            </w:r>
            <w:r w:rsidR="005A4EC6">
              <w:rPr>
                <w:sz w:val="20"/>
                <w:szCs w:val="20"/>
                <w:lang w:val="fr-FR"/>
              </w:rPr>
              <w:t>,</w:t>
            </w:r>
            <w:r w:rsidRPr="00D36911">
              <w:rPr>
                <w:sz w:val="20"/>
                <w:szCs w:val="20"/>
                <w:lang w:val="fr-FR"/>
              </w:rPr>
              <w:t>92</w:t>
            </w:r>
          </w:p>
        </w:tc>
      </w:tr>
      <w:tr w:rsidR="00F900DA" w:rsidRPr="00D36911" w14:paraId="7ADB93DB" w14:textId="77777777" w:rsidTr="00A91ABA">
        <w:trPr>
          <w:trHeight w:val="240"/>
        </w:trPr>
        <w:tc>
          <w:tcPr>
            <w:tcW w:w="1979" w:type="dxa"/>
            <w:vMerge/>
            <w:tcMar>
              <w:left w:w="28" w:type="dxa"/>
              <w:right w:w="28" w:type="dxa"/>
            </w:tcMar>
          </w:tcPr>
          <w:p w14:paraId="71C78524" w14:textId="77777777" w:rsidR="00F900DA" w:rsidRPr="00D36911" w:rsidRDefault="00F900DA" w:rsidP="00F900DA">
            <w:pPr>
              <w:tabs>
                <w:tab w:val="left" w:pos="2220"/>
              </w:tabs>
              <w:jc w:val="left"/>
              <w:rPr>
                <w:sz w:val="20"/>
                <w:szCs w:val="20"/>
                <w:lang w:val="fr-FR"/>
              </w:rPr>
            </w:pPr>
          </w:p>
        </w:tc>
        <w:tc>
          <w:tcPr>
            <w:tcW w:w="1984" w:type="dxa"/>
            <w:tcMar>
              <w:left w:w="28" w:type="dxa"/>
              <w:right w:w="28" w:type="dxa"/>
            </w:tcMar>
          </w:tcPr>
          <w:p w14:paraId="0E4BB430" w14:textId="7C4BBD4B" w:rsidR="00F900DA" w:rsidRPr="00D36911" w:rsidRDefault="00F900DA" w:rsidP="00F900DA">
            <w:pPr>
              <w:tabs>
                <w:tab w:val="left" w:pos="2220"/>
              </w:tabs>
              <w:jc w:val="left"/>
              <w:rPr>
                <w:sz w:val="20"/>
                <w:szCs w:val="20"/>
                <w:lang w:val="fr-FR"/>
              </w:rPr>
            </w:pPr>
            <w:r w:rsidRPr="00D36911">
              <w:rPr>
                <w:sz w:val="20"/>
                <w:szCs w:val="20"/>
                <w:lang w:val="fr-FR"/>
              </w:rPr>
              <w:t>Armoires d'exposition</w:t>
            </w:r>
          </w:p>
        </w:tc>
        <w:tc>
          <w:tcPr>
            <w:tcW w:w="1134" w:type="dxa"/>
            <w:tcMar>
              <w:left w:w="28" w:type="dxa"/>
              <w:right w:w="28" w:type="dxa"/>
            </w:tcMar>
          </w:tcPr>
          <w:p w14:paraId="094C3D87" w14:textId="6F5911A0" w:rsidR="00F900DA" w:rsidRPr="00D36911" w:rsidRDefault="00F900DA" w:rsidP="00F900DA">
            <w:pPr>
              <w:tabs>
                <w:tab w:val="left" w:pos="2220"/>
              </w:tabs>
              <w:ind w:right="38"/>
              <w:jc w:val="right"/>
              <w:rPr>
                <w:sz w:val="20"/>
                <w:szCs w:val="20"/>
                <w:lang w:val="fr-FR"/>
              </w:rPr>
            </w:pPr>
            <w:r w:rsidRPr="00D36911">
              <w:rPr>
                <w:sz w:val="20"/>
                <w:szCs w:val="20"/>
                <w:lang w:val="fr-FR"/>
              </w:rPr>
              <w:t>25 218</w:t>
            </w:r>
          </w:p>
        </w:tc>
        <w:tc>
          <w:tcPr>
            <w:tcW w:w="851" w:type="dxa"/>
            <w:tcMar>
              <w:left w:w="28" w:type="dxa"/>
              <w:right w:w="28" w:type="dxa"/>
            </w:tcMar>
          </w:tcPr>
          <w:p w14:paraId="4CE11E56" w14:textId="77777777" w:rsidR="00F900DA" w:rsidRPr="00D36911" w:rsidRDefault="00F900DA" w:rsidP="00F900DA">
            <w:pPr>
              <w:tabs>
                <w:tab w:val="left" w:pos="2220"/>
              </w:tabs>
              <w:ind w:right="38"/>
              <w:jc w:val="right"/>
              <w:rPr>
                <w:sz w:val="20"/>
                <w:szCs w:val="20"/>
                <w:lang w:val="fr-FR"/>
              </w:rPr>
            </w:pPr>
            <w:r w:rsidRPr="00D36911">
              <w:rPr>
                <w:sz w:val="20"/>
                <w:szCs w:val="20"/>
                <w:lang w:val="fr-FR"/>
              </w:rPr>
              <w:t>3</w:t>
            </w:r>
          </w:p>
        </w:tc>
        <w:tc>
          <w:tcPr>
            <w:tcW w:w="1134" w:type="dxa"/>
            <w:tcMar>
              <w:left w:w="28" w:type="dxa"/>
              <w:right w:w="28" w:type="dxa"/>
            </w:tcMar>
          </w:tcPr>
          <w:p w14:paraId="7355AF37" w14:textId="28998DDE" w:rsidR="00F900DA" w:rsidRPr="00D36911" w:rsidRDefault="00F900DA" w:rsidP="00F900DA">
            <w:pPr>
              <w:tabs>
                <w:tab w:val="left" w:pos="2220"/>
              </w:tabs>
              <w:ind w:right="38"/>
              <w:jc w:val="right"/>
              <w:rPr>
                <w:sz w:val="20"/>
                <w:szCs w:val="20"/>
                <w:lang w:val="fr-FR"/>
              </w:rPr>
            </w:pPr>
            <w:r w:rsidRPr="00D36911">
              <w:rPr>
                <w:sz w:val="20"/>
                <w:szCs w:val="20"/>
                <w:lang w:val="fr-FR"/>
              </w:rPr>
              <w:t>75,65</w:t>
            </w:r>
          </w:p>
        </w:tc>
        <w:tc>
          <w:tcPr>
            <w:tcW w:w="1134" w:type="dxa"/>
            <w:tcMar>
              <w:left w:w="28" w:type="dxa"/>
              <w:right w:w="28" w:type="dxa"/>
            </w:tcMar>
          </w:tcPr>
          <w:p w14:paraId="392FD95A" w14:textId="77777777" w:rsidR="00F900DA" w:rsidRPr="00D36911" w:rsidRDefault="00F900DA" w:rsidP="00F900DA">
            <w:pPr>
              <w:tabs>
                <w:tab w:val="left" w:pos="2220"/>
              </w:tabs>
              <w:ind w:right="38"/>
              <w:jc w:val="right"/>
              <w:rPr>
                <w:sz w:val="20"/>
                <w:szCs w:val="20"/>
                <w:lang w:val="fr-FR"/>
              </w:rPr>
            </w:pPr>
            <w:r w:rsidRPr="00D36911">
              <w:rPr>
                <w:sz w:val="20"/>
                <w:szCs w:val="20"/>
                <w:lang w:val="fr-FR"/>
              </w:rPr>
              <w:t>40</w:t>
            </w:r>
          </w:p>
        </w:tc>
        <w:tc>
          <w:tcPr>
            <w:tcW w:w="1276" w:type="dxa"/>
            <w:tcMar>
              <w:left w:w="28" w:type="dxa"/>
              <w:right w:w="28" w:type="dxa"/>
            </w:tcMar>
          </w:tcPr>
          <w:p w14:paraId="7BB21BA5" w14:textId="79C3A8A9" w:rsidR="00F900DA" w:rsidRPr="00D36911" w:rsidRDefault="00F900DA" w:rsidP="00F900DA">
            <w:pPr>
              <w:tabs>
                <w:tab w:val="left" w:pos="2220"/>
              </w:tabs>
              <w:ind w:right="38"/>
              <w:jc w:val="right"/>
              <w:rPr>
                <w:sz w:val="20"/>
                <w:szCs w:val="20"/>
                <w:lang w:val="fr-FR"/>
              </w:rPr>
            </w:pPr>
            <w:r w:rsidRPr="00D36911">
              <w:rPr>
                <w:sz w:val="20"/>
                <w:szCs w:val="20"/>
                <w:lang w:val="fr-FR"/>
              </w:rPr>
              <w:t>30</w:t>
            </w:r>
            <w:r w:rsidR="005A4EC6">
              <w:rPr>
                <w:sz w:val="20"/>
                <w:szCs w:val="20"/>
                <w:lang w:val="fr-FR"/>
              </w:rPr>
              <w:t>,</w:t>
            </w:r>
            <w:r w:rsidRPr="00D36911">
              <w:rPr>
                <w:sz w:val="20"/>
                <w:szCs w:val="20"/>
                <w:lang w:val="fr-FR"/>
              </w:rPr>
              <w:t>26</w:t>
            </w:r>
          </w:p>
        </w:tc>
      </w:tr>
      <w:tr w:rsidR="001E7B79" w:rsidRPr="00D36911" w14:paraId="591633BC" w14:textId="77777777" w:rsidTr="00A91ABA">
        <w:trPr>
          <w:trHeight w:val="146"/>
        </w:trPr>
        <w:tc>
          <w:tcPr>
            <w:tcW w:w="3963" w:type="dxa"/>
            <w:gridSpan w:val="2"/>
            <w:tcMar>
              <w:left w:w="28" w:type="dxa"/>
              <w:right w:w="28" w:type="dxa"/>
            </w:tcMar>
          </w:tcPr>
          <w:p w14:paraId="54C42FC5" w14:textId="77777777" w:rsidR="001E7B79" w:rsidRPr="00D36911" w:rsidRDefault="001E7B79" w:rsidP="001E7B79">
            <w:pPr>
              <w:tabs>
                <w:tab w:val="left" w:pos="2220"/>
              </w:tabs>
              <w:jc w:val="left"/>
              <w:rPr>
                <w:b/>
                <w:sz w:val="20"/>
                <w:szCs w:val="20"/>
                <w:vertAlign w:val="superscript"/>
                <w:lang w:val="fr-FR"/>
              </w:rPr>
            </w:pPr>
            <w:r w:rsidRPr="00D36911">
              <w:rPr>
                <w:b/>
                <w:sz w:val="20"/>
                <w:szCs w:val="20"/>
                <w:lang w:val="fr-FR"/>
              </w:rPr>
              <w:t>Total</w:t>
            </w:r>
          </w:p>
        </w:tc>
        <w:tc>
          <w:tcPr>
            <w:tcW w:w="1134" w:type="dxa"/>
            <w:tcMar>
              <w:left w:w="28" w:type="dxa"/>
              <w:right w:w="28" w:type="dxa"/>
            </w:tcMar>
          </w:tcPr>
          <w:p w14:paraId="0569721C" w14:textId="370B61FA" w:rsidR="001E7B79" w:rsidRPr="00D36911" w:rsidRDefault="001E7B79" w:rsidP="001E7B79">
            <w:pPr>
              <w:tabs>
                <w:tab w:val="left" w:pos="2220"/>
              </w:tabs>
              <w:ind w:right="38"/>
              <w:jc w:val="right"/>
              <w:rPr>
                <w:b/>
                <w:sz w:val="20"/>
                <w:szCs w:val="20"/>
                <w:lang w:val="fr-FR"/>
              </w:rPr>
            </w:pPr>
            <w:r w:rsidRPr="00D36911">
              <w:rPr>
                <w:b/>
                <w:sz w:val="20"/>
                <w:szCs w:val="20"/>
                <w:lang w:val="fr-FR"/>
              </w:rPr>
              <w:t>81</w:t>
            </w:r>
            <w:r w:rsidR="0077099F">
              <w:rPr>
                <w:b/>
                <w:sz w:val="20"/>
                <w:szCs w:val="20"/>
                <w:lang w:val="fr-FR"/>
              </w:rPr>
              <w:t> </w:t>
            </w:r>
            <w:r w:rsidRPr="00D36911">
              <w:rPr>
                <w:b/>
                <w:sz w:val="20"/>
                <w:szCs w:val="20"/>
                <w:lang w:val="fr-FR"/>
              </w:rPr>
              <w:t>333</w:t>
            </w:r>
          </w:p>
        </w:tc>
        <w:tc>
          <w:tcPr>
            <w:tcW w:w="851" w:type="dxa"/>
            <w:tcMar>
              <w:left w:w="28" w:type="dxa"/>
              <w:right w:w="28" w:type="dxa"/>
            </w:tcMar>
          </w:tcPr>
          <w:p w14:paraId="394B51F9" w14:textId="7174EF50" w:rsidR="001E7B79" w:rsidRPr="00D36911" w:rsidRDefault="009D4B17" w:rsidP="001E7B79">
            <w:pPr>
              <w:tabs>
                <w:tab w:val="left" w:pos="2220"/>
              </w:tabs>
              <w:ind w:right="38"/>
              <w:jc w:val="right"/>
              <w:rPr>
                <w:b/>
                <w:sz w:val="20"/>
                <w:szCs w:val="20"/>
                <w:lang w:val="fr-FR"/>
              </w:rPr>
            </w:pPr>
            <w:proofErr w:type="gramStart"/>
            <w:r w:rsidRPr="00D36911">
              <w:rPr>
                <w:b/>
                <w:sz w:val="20"/>
                <w:szCs w:val="20"/>
                <w:lang w:val="fr-FR"/>
              </w:rPr>
              <w:t>s</w:t>
            </w:r>
            <w:proofErr w:type="gramEnd"/>
            <w:r w:rsidRPr="00D36911">
              <w:rPr>
                <w:b/>
                <w:sz w:val="20"/>
                <w:szCs w:val="20"/>
                <w:lang w:val="fr-FR"/>
              </w:rPr>
              <w:t>/o</w:t>
            </w:r>
          </w:p>
        </w:tc>
        <w:tc>
          <w:tcPr>
            <w:tcW w:w="1134" w:type="dxa"/>
            <w:tcMar>
              <w:left w:w="28" w:type="dxa"/>
              <w:right w:w="28" w:type="dxa"/>
            </w:tcMar>
          </w:tcPr>
          <w:p w14:paraId="199480F8" w14:textId="42C995EC" w:rsidR="001E7B79" w:rsidRPr="00D36911" w:rsidRDefault="001E7B79" w:rsidP="001E7B79">
            <w:pPr>
              <w:tabs>
                <w:tab w:val="left" w:pos="2220"/>
              </w:tabs>
              <w:ind w:right="38"/>
              <w:jc w:val="right"/>
              <w:rPr>
                <w:b/>
                <w:sz w:val="20"/>
                <w:szCs w:val="20"/>
                <w:lang w:val="fr-FR"/>
              </w:rPr>
            </w:pPr>
            <w:r w:rsidRPr="00D36911">
              <w:rPr>
                <w:b/>
                <w:sz w:val="20"/>
                <w:szCs w:val="20"/>
                <w:lang w:val="fr-FR"/>
              </w:rPr>
              <w:t>239</w:t>
            </w:r>
            <w:r w:rsidR="00F900DA" w:rsidRPr="00D36911">
              <w:rPr>
                <w:b/>
                <w:sz w:val="20"/>
                <w:szCs w:val="20"/>
                <w:lang w:val="fr-FR"/>
              </w:rPr>
              <w:t>,</w:t>
            </w:r>
            <w:r w:rsidRPr="00D36911">
              <w:rPr>
                <w:b/>
                <w:sz w:val="20"/>
                <w:szCs w:val="20"/>
                <w:lang w:val="fr-FR"/>
              </w:rPr>
              <w:t>82</w:t>
            </w:r>
          </w:p>
        </w:tc>
        <w:tc>
          <w:tcPr>
            <w:tcW w:w="1134" w:type="dxa"/>
            <w:tcMar>
              <w:left w:w="28" w:type="dxa"/>
              <w:right w:w="28" w:type="dxa"/>
            </w:tcMar>
          </w:tcPr>
          <w:p w14:paraId="712476D1" w14:textId="747B4B57" w:rsidR="001E7B79" w:rsidRPr="00D36911" w:rsidRDefault="002F0719" w:rsidP="001E7B79">
            <w:pPr>
              <w:tabs>
                <w:tab w:val="left" w:pos="2220"/>
              </w:tabs>
              <w:ind w:right="38"/>
              <w:jc w:val="right"/>
              <w:rPr>
                <w:b/>
                <w:sz w:val="20"/>
                <w:szCs w:val="20"/>
                <w:lang w:val="fr-FR"/>
              </w:rPr>
            </w:pPr>
            <w:proofErr w:type="gramStart"/>
            <w:r w:rsidRPr="00D36911">
              <w:rPr>
                <w:b/>
                <w:sz w:val="20"/>
                <w:szCs w:val="20"/>
                <w:lang w:val="fr-FR"/>
              </w:rPr>
              <w:t>s</w:t>
            </w:r>
            <w:proofErr w:type="gramEnd"/>
            <w:r w:rsidRPr="00D36911">
              <w:rPr>
                <w:b/>
                <w:sz w:val="20"/>
                <w:szCs w:val="20"/>
                <w:lang w:val="fr-FR"/>
              </w:rPr>
              <w:t>/o</w:t>
            </w:r>
          </w:p>
        </w:tc>
        <w:tc>
          <w:tcPr>
            <w:tcW w:w="1276" w:type="dxa"/>
            <w:tcMar>
              <w:left w:w="28" w:type="dxa"/>
              <w:right w:w="28" w:type="dxa"/>
            </w:tcMar>
          </w:tcPr>
          <w:p w14:paraId="1EEF3021" w14:textId="0F1E1359" w:rsidR="001E7B79" w:rsidRPr="00D36911" w:rsidRDefault="001E7B79" w:rsidP="001E7B79">
            <w:pPr>
              <w:tabs>
                <w:tab w:val="left" w:pos="2220"/>
              </w:tabs>
              <w:ind w:right="38"/>
              <w:jc w:val="right"/>
              <w:rPr>
                <w:b/>
                <w:sz w:val="20"/>
                <w:szCs w:val="20"/>
                <w:lang w:val="fr-FR"/>
              </w:rPr>
            </w:pPr>
            <w:r w:rsidRPr="00D36911">
              <w:rPr>
                <w:b/>
                <w:sz w:val="20"/>
                <w:szCs w:val="20"/>
                <w:lang w:val="fr-FR"/>
              </w:rPr>
              <w:t>94</w:t>
            </w:r>
            <w:r w:rsidR="00F900DA" w:rsidRPr="00D36911">
              <w:rPr>
                <w:b/>
                <w:sz w:val="20"/>
                <w:szCs w:val="20"/>
                <w:lang w:val="fr-FR"/>
              </w:rPr>
              <w:t>,</w:t>
            </w:r>
            <w:r w:rsidRPr="00D36911">
              <w:rPr>
                <w:b/>
                <w:sz w:val="20"/>
                <w:szCs w:val="20"/>
                <w:lang w:val="fr-FR"/>
              </w:rPr>
              <w:t>15</w:t>
            </w:r>
          </w:p>
        </w:tc>
      </w:tr>
      <w:bookmarkEnd w:id="9"/>
    </w:tbl>
    <w:p w14:paraId="43CB93A8" w14:textId="77777777" w:rsidR="001E7B79" w:rsidRPr="00D36911" w:rsidRDefault="001E7B79" w:rsidP="001E7B79">
      <w:pPr>
        <w:rPr>
          <w:b/>
          <w:lang w:val="fr-FR"/>
        </w:rPr>
      </w:pPr>
    </w:p>
    <w:p w14:paraId="73EC5E22" w14:textId="000A435C" w:rsidR="001E7B79" w:rsidRPr="00D36911" w:rsidRDefault="00DC44E1" w:rsidP="001E7B79">
      <w:pPr>
        <w:numPr>
          <w:ilvl w:val="0"/>
          <w:numId w:val="1"/>
        </w:numPr>
        <w:spacing w:after="240"/>
        <w:outlineLvl w:val="0"/>
        <w:rPr>
          <w:lang w:val="fr-FR"/>
        </w:rPr>
      </w:pPr>
      <w:bookmarkStart w:id="10" w:name="_Hlk126915738"/>
      <w:bookmarkEnd w:id="8"/>
      <w:r w:rsidRPr="00D36911">
        <w:rPr>
          <w:lang w:val="fr-FR"/>
        </w:rPr>
        <w:t>Le HCFC-22 représente 34,9</w:t>
      </w:r>
      <w:r w:rsidR="00F46435">
        <w:rPr>
          <w:lang w:val="fr-FR"/>
        </w:rPr>
        <w:t> %</w:t>
      </w:r>
      <w:r w:rsidRPr="00D36911">
        <w:rPr>
          <w:lang w:val="fr-FR"/>
        </w:rPr>
        <w:t xml:space="preserve"> des réfrigérants utilisés dans le secteur de l'entretien, tandis que le HFC-134a en représente 41</w:t>
      </w:r>
      <w:r w:rsidR="00F46435">
        <w:rPr>
          <w:lang w:val="fr-FR"/>
        </w:rPr>
        <w:t> %</w:t>
      </w:r>
      <w:r w:rsidRPr="00D36911">
        <w:rPr>
          <w:lang w:val="fr-FR"/>
        </w:rPr>
        <w:t>, suivi du R</w:t>
      </w:r>
      <w:r w:rsidR="008F178C">
        <w:rPr>
          <w:lang w:val="fr-FR"/>
        </w:rPr>
        <w:noBreakHyphen/>
      </w:r>
      <w:r w:rsidRPr="00D36911">
        <w:rPr>
          <w:lang w:val="fr-FR"/>
        </w:rPr>
        <w:t>410A (14,7</w:t>
      </w:r>
      <w:r w:rsidR="00F46435">
        <w:rPr>
          <w:lang w:val="fr-FR"/>
        </w:rPr>
        <w:t> %</w:t>
      </w:r>
      <w:r w:rsidRPr="00D36911">
        <w:rPr>
          <w:lang w:val="fr-FR"/>
        </w:rPr>
        <w:t>) et d'autres réfrigérants (dont le R</w:t>
      </w:r>
      <w:r w:rsidR="00A53039">
        <w:rPr>
          <w:lang w:val="fr-FR"/>
        </w:rPr>
        <w:noBreakHyphen/>
      </w:r>
      <w:r w:rsidRPr="00D36911">
        <w:rPr>
          <w:lang w:val="fr-FR"/>
        </w:rPr>
        <w:t>717, le R</w:t>
      </w:r>
      <w:r w:rsidR="00A53039">
        <w:rPr>
          <w:lang w:val="fr-FR"/>
        </w:rPr>
        <w:noBreakHyphen/>
      </w:r>
      <w:r w:rsidRPr="00D36911">
        <w:rPr>
          <w:lang w:val="fr-FR"/>
        </w:rPr>
        <w:t>404A, le HC</w:t>
      </w:r>
      <w:r w:rsidR="004B6FC7">
        <w:rPr>
          <w:lang w:val="fr-FR"/>
        </w:rPr>
        <w:noBreakHyphen/>
      </w:r>
      <w:r w:rsidRPr="00D36911">
        <w:rPr>
          <w:lang w:val="fr-FR"/>
        </w:rPr>
        <w:t>600a et le HC</w:t>
      </w:r>
      <w:r w:rsidR="004768C1">
        <w:rPr>
          <w:lang w:val="fr-FR"/>
        </w:rPr>
        <w:noBreakHyphen/>
      </w:r>
      <w:r w:rsidRPr="00D36911">
        <w:rPr>
          <w:lang w:val="fr-FR"/>
        </w:rPr>
        <w:t>290) représentant les 9,4</w:t>
      </w:r>
      <w:r w:rsidR="00F46435">
        <w:rPr>
          <w:lang w:val="fr-FR"/>
        </w:rPr>
        <w:t> %</w:t>
      </w:r>
      <w:r w:rsidRPr="00D36911">
        <w:rPr>
          <w:lang w:val="fr-FR"/>
        </w:rPr>
        <w:t xml:space="preserve"> restants</w:t>
      </w:r>
      <w:r w:rsidR="001E7B79" w:rsidRPr="00D36911">
        <w:rPr>
          <w:lang w:val="fr-FR"/>
        </w:rPr>
        <w:t>.</w:t>
      </w:r>
    </w:p>
    <w:p w14:paraId="4DE430D7" w14:textId="1D35ABEC" w:rsidR="001E7B79" w:rsidRPr="00D36911" w:rsidRDefault="002E6F50" w:rsidP="001E7B79">
      <w:pPr>
        <w:keepNext/>
        <w:widowControl w:val="0"/>
        <w:spacing w:before="240" w:after="240"/>
        <w:rPr>
          <w:b/>
          <w:lang w:val="fr-FR"/>
        </w:rPr>
      </w:pPr>
      <w:r w:rsidRPr="00D36911">
        <w:rPr>
          <w:u w:val="single"/>
          <w:lang w:val="fr-FR"/>
        </w:rPr>
        <w:t>Stratégie d’élimination</w:t>
      </w:r>
    </w:p>
    <w:bookmarkEnd w:id="10"/>
    <w:p w14:paraId="463296ED" w14:textId="569B79E6" w:rsidR="001E7B79" w:rsidRPr="00D36911" w:rsidRDefault="00DE2B59" w:rsidP="001E7B79">
      <w:pPr>
        <w:numPr>
          <w:ilvl w:val="0"/>
          <w:numId w:val="1"/>
        </w:numPr>
        <w:spacing w:after="240"/>
        <w:outlineLvl w:val="0"/>
        <w:rPr>
          <w:lang w:val="fr-FR"/>
        </w:rPr>
      </w:pPr>
      <w:r w:rsidRPr="00D36911">
        <w:rPr>
          <w:lang w:val="fr-FR"/>
        </w:rPr>
        <w:t>La phase II du programme de gestion des produits phytopharmaceutiques sera axée sur le renforcement du cadre juridique et des capacités des agents chargés de l'application de la législation, sur l'amélioration des capacités techniques des techniciens dans le secteur de l'entretien en augmentant les possibilités de formation, y compris sur les hydrocarbures, sur la mise en place d'un système électronique d'octroi de licences, sur l'établissement d'un système de certification pour les techniciens, sur le renforcement des deux centres d'excellence existants et sur la création de deux nouveaux centres d'excellence</w:t>
      </w:r>
      <w:r w:rsidR="001E7B79" w:rsidRPr="00D36911">
        <w:rPr>
          <w:lang w:val="fr-FR"/>
        </w:rPr>
        <w:t>.</w:t>
      </w:r>
    </w:p>
    <w:p w14:paraId="1DD4CE61" w14:textId="311691F6" w:rsidR="001E7B79" w:rsidRPr="00D36911" w:rsidRDefault="002E6F50" w:rsidP="001E7B79">
      <w:pPr>
        <w:keepNext/>
        <w:widowControl w:val="0"/>
        <w:spacing w:after="240"/>
        <w:rPr>
          <w:i/>
          <w:iCs/>
          <w:lang w:val="fr-FR"/>
        </w:rPr>
      </w:pPr>
      <w:r w:rsidRPr="00D36911">
        <w:rPr>
          <w:i/>
          <w:iCs/>
          <w:lang w:val="fr-FR"/>
        </w:rPr>
        <w:t xml:space="preserve">Activités proposées </w:t>
      </w:r>
    </w:p>
    <w:p w14:paraId="07FE0F45" w14:textId="0B0BA606" w:rsidR="001E7B79" w:rsidRPr="00D36911" w:rsidRDefault="00E83F85" w:rsidP="001E7B79">
      <w:pPr>
        <w:numPr>
          <w:ilvl w:val="0"/>
          <w:numId w:val="1"/>
        </w:numPr>
        <w:spacing w:after="240"/>
        <w:outlineLvl w:val="0"/>
        <w:rPr>
          <w:lang w:val="fr-FR"/>
        </w:rPr>
      </w:pPr>
      <w:bookmarkStart w:id="11" w:name="_Hlk126915743"/>
      <w:r w:rsidRPr="00D36911">
        <w:rPr>
          <w:lang w:val="fr-FR"/>
        </w:rPr>
        <w:t>La phase II propose les activités suivantes</w:t>
      </w:r>
      <w:r w:rsidR="00F84936" w:rsidRPr="00D36911">
        <w:rPr>
          <w:lang w:val="fr-FR"/>
        </w:rPr>
        <w:t> :</w:t>
      </w:r>
      <w:r w:rsidR="001E7B79" w:rsidRPr="00D36911">
        <w:rPr>
          <w:lang w:val="fr-FR"/>
        </w:rPr>
        <w:t xml:space="preserve"> </w:t>
      </w:r>
    </w:p>
    <w:p w14:paraId="389C8E1A" w14:textId="3130011D" w:rsidR="001E7B79" w:rsidRPr="00D36911" w:rsidRDefault="00F24C34" w:rsidP="001E7B79">
      <w:pPr>
        <w:numPr>
          <w:ilvl w:val="1"/>
          <w:numId w:val="1"/>
        </w:numPr>
        <w:spacing w:after="240"/>
        <w:outlineLvl w:val="1"/>
        <w:rPr>
          <w:lang w:val="fr-FR"/>
        </w:rPr>
      </w:pPr>
      <w:r w:rsidRPr="00D36911">
        <w:rPr>
          <w:i/>
          <w:iCs/>
          <w:lang w:val="fr-FR"/>
        </w:rPr>
        <w:t>Renforcement de la capacité nationale de contrôle des HCFC</w:t>
      </w:r>
      <w:r w:rsidR="00F84936" w:rsidRPr="00D36911">
        <w:rPr>
          <w:i/>
          <w:iCs/>
          <w:lang w:val="fr-FR"/>
        </w:rPr>
        <w:t> :</w:t>
      </w:r>
      <w:r w:rsidR="001E7B79" w:rsidRPr="00D36911">
        <w:rPr>
          <w:lang w:val="fr-FR"/>
        </w:rPr>
        <w:t xml:space="preserve"> </w:t>
      </w:r>
      <w:r w:rsidR="00352380" w:rsidRPr="00D36911">
        <w:rPr>
          <w:lang w:val="fr-FR"/>
        </w:rPr>
        <w:t xml:space="preserve">Élaboration et adoption d'une interdiction d'importer des équipements neufs et usagés à base de HCFC à partir du </w:t>
      </w:r>
      <w:r w:rsidR="00352380" w:rsidRPr="00D36911">
        <w:rPr>
          <w:lang w:val="fr-FR"/>
        </w:rPr>
        <w:lastRenderedPageBreak/>
        <w:t>1er janvier 2027 et des HCFC à partir du 1er janvier 2030</w:t>
      </w:r>
      <w:r w:rsidR="00F84936" w:rsidRPr="00D36911">
        <w:rPr>
          <w:lang w:val="fr-FR"/>
        </w:rPr>
        <w:t> ;</w:t>
      </w:r>
      <w:r w:rsidR="00352380" w:rsidRPr="00D36911">
        <w:rPr>
          <w:lang w:val="fr-FR"/>
        </w:rPr>
        <w:t xml:space="preserve"> mise en place d'une mesure réglementaire pour contrôler les émissions intentionnelles de réfrigérants lors de l'installation, de l'entretien et de la mise hors service des équipements de réfrigération</w:t>
      </w:r>
      <w:r w:rsidR="00F84936" w:rsidRPr="00D36911">
        <w:rPr>
          <w:lang w:val="fr-FR"/>
        </w:rPr>
        <w:t> ;</w:t>
      </w:r>
      <w:r w:rsidR="00352380" w:rsidRPr="00D36911">
        <w:rPr>
          <w:lang w:val="fr-FR"/>
        </w:rPr>
        <w:t xml:space="preserve"> élaboration d'un système de licence électronique et d'un outil en ligne permettant l'échange d'informations en temps réel entre l'UNO et les douanes sur l'utilisation des quotas d'importation de HCFC</w:t>
      </w:r>
      <w:r w:rsidR="00F84936" w:rsidRPr="00D36911">
        <w:rPr>
          <w:lang w:val="fr-FR"/>
        </w:rPr>
        <w:t> ;</w:t>
      </w:r>
      <w:r w:rsidR="00352380" w:rsidRPr="00D36911">
        <w:rPr>
          <w:lang w:val="fr-FR"/>
        </w:rPr>
        <w:t xml:space="preserve"> élaboration de normes et de protocoles réglementaires sur l'utilisation de réfrigérants inflammables et toxiques dans les équipements de réfrigération et d'isolation</w:t>
      </w:r>
      <w:r w:rsidR="00F84936" w:rsidRPr="00D36911">
        <w:rPr>
          <w:lang w:val="fr-FR"/>
        </w:rPr>
        <w:t> ;</w:t>
      </w:r>
      <w:r w:rsidR="00352380" w:rsidRPr="00D36911">
        <w:rPr>
          <w:lang w:val="fr-FR"/>
        </w:rPr>
        <w:t xml:space="preserve"> formation de 725 douaniers et agents des forces de l'ordre (dont 270 femmes) sur le contrôle et l'identification des HCFC et des équipements à base de HCFC et sur la réglementation pertinente relative à leur importation</w:t>
      </w:r>
      <w:r w:rsidR="00F84936" w:rsidRPr="00D36911">
        <w:rPr>
          <w:lang w:val="fr-FR"/>
        </w:rPr>
        <w:t> ;</w:t>
      </w:r>
      <w:r w:rsidR="00352380" w:rsidRPr="00D36911">
        <w:rPr>
          <w:lang w:val="fr-FR"/>
        </w:rPr>
        <w:t xml:space="preserve"> 15 ateliers d'information et de sensibilisation pour les commerçants importateurs sur les procédures de délivrance des licences d'importation et d'octroi des quotas annuels, et sur les risques et dangers potentiels associés à la manipulation, au stockage et au reconditionnement de certains réfrigérants</w:t>
      </w:r>
      <w:r w:rsidR="00F84936" w:rsidRPr="00D36911">
        <w:rPr>
          <w:lang w:val="fr-FR"/>
        </w:rPr>
        <w:t> ;</w:t>
      </w:r>
      <w:r w:rsidR="00352380" w:rsidRPr="00D36911">
        <w:rPr>
          <w:lang w:val="fr-FR"/>
        </w:rPr>
        <w:t xml:space="preserve"> traduction dans les langues locales des lois, réglementations et textes juridiques relatifs à l'importation et à la distribution des HCFC et des équipements à base de HCFC (PNUE) (185</w:t>
      </w:r>
      <w:r w:rsidR="00DF6180">
        <w:rPr>
          <w:lang w:val="fr-FR"/>
        </w:rPr>
        <w:t> 000</w:t>
      </w:r>
      <w:r w:rsidR="00F46435">
        <w:rPr>
          <w:lang w:val="fr-FR"/>
        </w:rPr>
        <w:t> $US</w:t>
      </w:r>
      <w:r w:rsidR="00352380" w:rsidRPr="00D36911">
        <w:rPr>
          <w:lang w:val="fr-FR"/>
        </w:rPr>
        <w:t>)</w:t>
      </w:r>
      <w:r w:rsidR="00F84936" w:rsidRPr="00D36911">
        <w:rPr>
          <w:lang w:val="fr-FR"/>
        </w:rPr>
        <w:t> ;</w:t>
      </w:r>
    </w:p>
    <w:p w14:paraId="69045296" w14:textId="492C0A77" w:rsidR="001E7B79" w:rsidRPr="00D36911" w:rsidRDefault="00975595" w:rsidP="001E7B79">
      <w:pPr>
        <w:numPr>
          <w:ilvl w:val="1"/>
          <w:numId w:val="1"/>
        </w:numPr>
        <w:spacing w:after="240"/>
        <w:outlineLvl w:val="1"/>
        <w:rPr>
          <w:lang w:val="fr-FR"/>
        </w:rPr>
      </w:pPr>
      <w:r w:rsidRPr="00D36911">
        <w:rPr>
          <w:i/>
          <w:iCs/>
          <w:lang w:val="fr-FR"/>
        </w:rPr>
        <w:t>Renforcement des capacités des techniciens en réfrigération sur les bonnes pratiques en matière de réfrigération</w:t>
      </w:r>
      <w:r w:rsidR="00F84936" w:rsidRPr="00D36911">
        <w:rPr>
          <w:i/>
          <w:iCs/>
          <w:lang w:val="fr-FR"/>
        </w:rPr>
        <w:t> :</w:t>
      </w:r>
      <w:r w:rsidR="001E7B79" w:rsidRPr="00D36911">
        <w:rPr>
          <w:lang w:val="fr-FR"/>
        </w:rPr>
        <w:t xml:space="preserve"> </w:t>
      </w:r>
      <w:r w:rsidR="006E0981" w:rsidRPr="00D36911">
        <w:rPr>
          <w:lang w:val="fr-FR"/>
        </w:rPr>
        <w:t>formation de 800 techniciens RAC (dont 100 femmes) sur les bonnes pratiques en matière de réfrigération, y compris les techniques de récupération, de recyclage et de réutilisation des réfrigérants, et la manipulation sûre des réfrigérants et des équipements</w:t>
      </w:r>
      <w:r w:rsidR="00F84936" w:rsidRPr="00D36911">
        <w:rPr>
          <w:lang w:val="fr-FR"/>
        </w:rPr>
        <w:t> ;</w:t>
      </w:r>
      <w:r w:rsidR="006E0981" w:rsidRPr="00D36911">
        <w:rPr>
          <w:lang w:val="fr-FR"/>
        </w:rPr>
        <w:t xml:space="preserve"> conception et mise en place d'un système de certification pour les techniciens en réfrigération et pilotage du système au cours de la troisième et dernière tranche avec 125 techniciens initialement certifiés</w:t>
      </w:r>
      <w:r w:rsidR="00F84936" w:rsidRPr="00D36911">
        <w:rPr>
          <w:lang w:val="fr-FR"/>
        </w:rPr>
        <w:t> ;</w:t>
      </w:r>
      <w:r w:rsidR="006E0981" w:rsidRPr="00D36911">
        <w:rPr>
          <w:lang w:val="fr-FR"/>
        </w:rPr>
        <w:t xml:space="preserve"> campagnes ciblées pour les étudiants afin qu'ils poursuivent des carrières dans les domaines RAC, en mettant l'accent sur l'attraction des femmes pour étudier dans les écoles de formation professionnelle, les lycées techniques et les universités (PNUE) (185</w:t>
      </w:r>
      <w:r w:rsidR="00DF6180">
        <w:rPr>
          <w:lang w:val="fr-FR"/>
        </w:rPr>
        <w:t> 000</w:t>
      </w:r>
      <w:r w:rsidR="00F46435">
        <w:rPr>
          <w:lang w:val="fr-FR"/>
        </w:rPr>
        <w:t> $US</w:t>
      </w:r>
      <w:r w:rsidR="006E0981" w:rsidRPr="00D36911">
        <w:rPr>
          <w:lang w:val="fr-FR"/>
        </w:rPr>
        <w:t>)</w:t>
      </w:r>
      <w:r w:rsidR="00F84936" w:rsidRPr="00D36911">
        <w:rPr>
          <w:lang w:val="fr-FR"/>
        </w:rPr>
        <w:t> ;</w:t>
      </w:r>
    </w:p>
    <w:p w14:paraId="65E127D8" w14:textId="2919FB01" w:rsidR="001E7B79" w:rsidRPr="00D36911" w:rsidRDefault="00DC7319" w:rsidP="001E7B79">
      <w:pPr>
        <w:numPr>
          <w:ilvl w:val="1"/>
          <w:numId w:val="1"/>
        </w:numPr>
        <w:spacing w:after="240"/>
        <w:outlineLvl w:val="1"/>
        <w:rPr>
          <w:lang w:val="fr-FR"/>
        </w:rPr>
      </w:pPr>
      <w:r w:rsidRPr="00D36911">
        <w:rPr>
          <w:i/>
          <w:iCs/>
          <w:lang w:val="fr-FR"/>
        </w:rPr>
        <w:t>Renforcer les centres d'excellence par la fourniture d'équipements et d'outils et par la diffusion des dernières avancées technologiques</w:t>
      </w:r>
      <w:r w:rsidR="00F84936" w:rsidRPr="00D36911">
        <w:rPr>
          <w:i/>
          <w:iCs/>
          <w:lang w:val="fr-FR"/>
        </w:rPr>
        <w:t> :</w:t>
      </w:r>
      <w:r w:rsidR="001E7B79" w:rsidRPr="00D36911">
        <w:rPr>
          <w:lang w:val="fr-FR"/>
        </w:rPr>
        <w:t xml:space="preserve"> </w:t>
      </w:r>
      <w:r w:rsidR="00B46D6F" w:rsidRPr="00D36911">
        <w:rPr>
          <w:lang w:val="fr-FR"/>
        </w:rPr>
        <w:t>r</w:t>
      </w:r>
      <w:r w:rsidRPr="00D36911">
        <w:rPr>
          <w:lang w:val="fr-FR"/>
        </w:rPr>
        <w:t>enforcement des deux centres d'excellence existants et création de deux nouveaux centres par la fourniture d'outils et d'équipements</w:t>
      </w:r>
      <w:r w:rsidR="00575F03" w:rsidRPr="00575F03">
        <w:rPr>
          <w:vertAlign w:val="superscript"/>
        </w:rPr>
        <w:footnoteReference w:id="8"/>
      </w:r>
      <w:r w:rsidRPr="00D36911">
        <w:rPr>
          <w:lang w:val="fr-FR"/>
        </w:rPr>
        <w:t>, la formation à leur utilisation et la fourniture de 10 identificateurs supplémentaires</w:t>
      </w:r>
      <w:r w:rsidR="00F84936" w:rsidRPr="00D36911">
        <w:rPr>
          <w:lang w:val="fr-FR"/>
        </w:rPr>
        <w:t> ;</w:t>
      </w:r>
      <w:r w:rsidRPr="00D36911">
        <w:rPr>
          <w:lang w:val="fr-FR"/>
        </w:rPr>
        <w:t xml:space="preserve"> formation intensive sur les HC pour les formateurs et un minimum de 80 stagiaires dans quatre sessions de formation (ONUDI) (215</w:t>
      </w:r>
      <w:r w:rsidR="00DF6180">
        <w:rPr>
          <w:lang w:val="fr-FR"/>
        </w:rPr>
        <w:t> 000</w:t>
      </w:r>
      <w:r w:rsidR="00F46435">
        <w:rPr>
          <w:lang w:val="fr-FR"/>
        </w:rPr>
        <w:t> $US</w:t>
      </w:r>
      <w:r w:rsidRPr="00D36911">
        <w:rPr>
          <w:lang w:val="fr-FR"/>
        </w:rPr>
        <w:t>)</w:t>
      </w:r>
      <w:r w:rsidR="00F84936" w:rsidRPr="00D36911">
        <w:rPr>
          <w:lang w:val="fr-FR"/>
        </w:rPr>
        <w:t> ;</w:t>
      </w:r>
      <w:r w:rsidRPr="00D36911">
        <w:rPr>
          <w:lang w:val="fr-FR"/>
        </w:rPr>
        <w:t xml:space="preserve"> et</w:t>
      </w:r>
    </w:p>
    <w:p w14:paraId="09C28421" w14:textId="3DF140FA" w:rsidR="001E7B79" w:rsidRPr="00D36911" w:rsidRDefault="0085123E" w:rsidP="001E7B79">
      <w:pPr>
        <w:widowControl w:val="0"/>
        <w:numPr>
          <w:ilvl w:val="1"/>
          <w:numId w:val="2"/>
        </w:numPr>
        <w:spacing w:after="240"/>
        <w:outlineLvl w:val="1"/>
        <w:rPr>
          <w:lang w:val="fr-FR"/>
        </w:rPr>
      </w:pPr>
      <w:r w:rsidRPr="00D36911">
        <w:rPr>
          <w:i/>
          <w:iCs/>
          <w:lang w:val="fr-FR"/>
        </w:rPr>
        <w:t>Sensibilisation à l’égalité entre les femmes et les hommes</w:t>
      </w:r>
      <w:r w:rsidR="00F84936" w:rsidRPr="00D36911">
        <w:rPr>
          <w:i/>
          <w:iCs/>
          <w:lang w:val="fr-FR"/>
        </w:rPr>
        <w:t> :</w:t>
      </w:r>
      <w:r w:rsidR="001E7B79" w:rsidRPr="00D36911">
        <w:rPr>
          <w:i/>
          <w:iCs/>
          <w:lang w:val="fr-FR"/>
        </w:rPr>
        <w:t xml:space="preserve"> </w:t>
      </w:r>
      <w:r w:rsidR="007B0A35" w:rsidRPr="00D36911">
        <w:rPr>
          <w:lang w:val="fr-FR"/>
        </w:rPr>
        <w:t>Une évaluation du genre et un plan d'action visant à identifier les barrières qui dissuadent les femmes de rejoindre le secteur de la réfrigération et de la climatisation et à la préparation d'une feuille de route pour maintenir leur implication et leur participation dans les activités de la phase II et atteindre les objectifs proposés (PNUE) (</w:t>
      </w:r>
      <w:r w:rsidR="008249C8">
        <w:rPr>
          <w:lang w:val="fr-FR"/>
        </w:rPr>
        <w:t>1</w:t>
      </w:r>
      <w:r w:rsidR="007B0A35" w:rsidRPr="00D36911">
        <w:rPr>
          <w:lang w:val="fr-FR"/>
        </w:rPr>
        <w:t>5</w:t>
      </w:r>
      <w:r w:rsidR="00DF6180">
        <w:rPr>
          <w:lang w:val="fr-FR"/>
        </w:rPr>
        <w:t> 000</w:t>
      </w:r>
      <w:r w:rsidR="00F46435">
        <w:rPr>
          <w:lang w:val="fr-FR"/>
        </w:rPr>
        <w:t> $US</w:t>
      </w:r>
      <w:r w:rsidR="007B0A35" w:rsidRPr="00D36911">
        <w:rPr>
          <w:lang w:val="fr-FR"/>
        </w:rPr>
        <w:t>).</w:t>
      </w:r>
    </w:p>
    <w:p w14:paraId="0653A6BB" w14:textId="3CA84165" w:rsidR="001E7B79" w:rsidRPr="00D36911" w:rsidRDefault="00DF4AB5" w:rsidP="001E7B79">
      <w:pPr>
        <w:keepNext/>
        <w:widowControl w:val="0"/>
        <w:spacing w:before="240" w:after="240"/>
        <w:rPr>
          <w:i/>
          <w:iCs/>
          <w:lang w:val="fr-FR"/>
        </w:rPr>
      </w:pPr>
      <w:bookmarkStart w:id="12" w:name="_Hlk126915749"/>
      <w:bookmarkEnd w:id="11"/>
      <w:r w:rsidRPr="00D36911">
        <w:rPr>
          <w:i/>
          <w:iCs/>
          <w:lang w:val="fr-FR"/>
        </w:rPr>
        <w:t>Coordination de projet et suivi</w:t>
      </w:r>
    </w:p>
    <w:bookmarkEnd w:id="12"/>
    <w:p w14:paraId="52300503" w14:textId="7CBA4F89" w:rsidR="001E7B79" w:rsidRPr="00D36911" w:rsidRDefault="00C7418C" w:rsidP="001E7B79">
      <w:pPr>
        <w:numPr>
          <w:ilvl w:val="0"/>
          <w:numId w:val="1"/>
        </w:numPr>
        <w:spacing w:after="240"/>
        <w:outlineLvl w:val="0"/>
        <w:rPr>
          <w:lang w:val="fr-FR"/>
        </w:rPr>
      </w:pPr>
      <w:r w:rsidRPr="00D36911">
        <w:rPr>
          <w:lang w:val="fr-FR"/>
        </w:rPr>
        <w:t>Le système instauré dans le cadre de l'étape I du PGEH sera maintenu au cours de l'étape II, l'UNO et le PNUE assurant le suivi des activités, rendant compte des progrès accomplis et collaborant avec les parties prenantes en vue de l'élimination progressive des HCFC. Le coût de ces activités pour le PNUE s'élève à 50</w:t>
      </w:r>
      <w:r w:rsidR="00DF6180">
        <w:rPr>
          <w:lang w:val="fr-FR"/>
        </w:rPr>
        <w:t> 000</w:t>
      </w:r>
      <w:r w:rsidR="00F46435">
        <w:rPr>
          <w:lang w:val="fr-FR"/>
        </w:rPr>
        <w:t> $US</w:t>
      </w:r>
      <w:r w:rsidRPr="00D36911">
        <w:rPr>
          <w:lang w:val="fr-FR"/>
        </w:rPr>
        <w:t xml:space="preserve"> et comprend le personnel et les consultants (32</w:t>
      </w:r>
      <w:r w:rsidR="00DF6180">
        <w:rPr>
          <w:lang w:val="fr-FR"/>
        </w:rPr>
        <w:t> 000</w:t>
      </w:r>
      <w:r w:rsidR="00F46435">
        <w:rPr>
          <w:lang w:val="fr-FR"/>
        </w:rPr>
        <w:t> $US</w:t>
      </w:r>
      <w:r w:rsidRPr="00D36911">
        <w:rPr>
          <w:lang w:val="fr-FR"/>
        </w:rPr>
        <w:t>), les déplacements liés au suivi (10</w:t>
      </w:r>
      <w:r w:rsidR="00DF6180">
        <w:rPr>
          <w:lang w:val="fr-FR"/>
        </w:rPr>
        <w:t> 000</w:t>
      </w:r>
      <w:r w:rsidR="00F46435">
        <w:rPr>
          <w:lang w:val="fr-FR"/>
        </w:rPr>
        <w:t> $US</w:t>
      </w:r>
      <w:r w:rsidRPr="00D36911">
        <w:rPr>
          <w:lang w:val="fr-FR"/>
        </w:rPr>
        <w:t>), les réunions et les ateliers (8</w:t>
      </w:r>
      <w:r w:rsidR="00DF6180">
        <w:rPr>
          <w:lang w:val="fr-FR"/>
        </w:rPr>
        <w:t> 000</w:t>
      </w:r>
      <w:r w:rsidR="00F46435">
        <w:rPr>
          <w:lang w:val="fr-FR"/>
        </w:rPr>
        <w:t> $US</w:t>
      </w:r>
      <w:r w:rsidRPr="00D36911">
        <w:rPr>
          <w:lang w:val="fr-FR"/>
        </w:rPr>
        <w:t>).</w:t>
      </w:r>
    </w:p>
    <w:p w14:paraId="173D1CF5" w14:textId="0B5E8E53" w:rsidR="001E7B79" w:rsidRPr="00D36911" w:rsidRDefault="00923452" w:rsidP="001E7B79">
      <w:pPr>
        <w:keepNext/>
        <w:widowControl w:val="0"/>
        <w:spacing w:after="240"/>
        <w:rPr>
          <w:i/>
          <w:lang w:val="fr-FR"/>
        </w:rPr>
      </w:pPr>
      <w:r w:rsidRPr="00D36911">
        <w:rPr>
          <w:i/>
          <w:lang w:val="fr-FR"/>
        </w:rPr>
        <w:lastRenderedPageBreak/>
        <w:t>Mise en œuvre de la politique d’égalité entre les femmes et les hommes</w:t>
      </w:r>
    </w:p>
    <w:p w14:paraId="1E8CA6D1" w14:textId="443457CA" w:rsidR="001E7B79" w:rsidRPr="00D36911" w:rsidRDefault="003C5D9F" w:rsidP="001E7B79">
      <w:pPr>
        <w:numPr>
          <w:ilvl w:val="0"/>
          <w:numId w:val="1"/>
        </w:numPr>
        <w:spacing w:after="240"/>
        <w:outlineLvl w:val="0"/>
        <w:rPr>
          <w:lang w:val="fr-FR"/>
        </w:rPr>
      </w:pPr>
      <w:r w:rsidRPr="00D36911">
        <w:rPr>
          <w:lang w:val="fr-FR"/>
        </w:rPr>
        <w:t xml:space="preserve">Le gouvernement du Congo, le PNUE et l'ONUDI sont pleinement engagés dans la mise en œuvre de la politique opérationnelle d'intégration du genre du Fonds multilatéral et de leurs propres politiques de genre. La mise en œuvre de la phase I du PGEH comprenait des campagnes d'information et de sensibilisation spécialement dédiées à la promotion de </w:t>
      </w:r>
      <w:r w:rsidR="008C3C11" w:rsidRPr="00D36911">
        <w:rPr>
          <w:lang w:val="fr-FR"/>
        </w:rPr>
        <w:t>l’égalité</w:t>
      </w:r>
      <w:r w:rsidRPr="00D36911">
        <w:rPr>
          <w:lang w:val="fr-FR"/>
        </w:rPr>
        <w:t xml:space="preserve"> entre les </w:t>
      </w:r>
      <w:r w:rsidR="008C3C11" w:rsidRPr="00D36911">
        <w:rPr>
          <w:lang w:val="fr-FR"/>
        </w:rPr>
        <w:t xml:space="preserve">femmes et les hommes </w:t>
      </w:r>
      <w:r w:rsidRPr="00D36911">
        <w:rPr>
          <w:lang w:val="fr-FR"/>
        </w:rPr>
        <w:t xml:space="preserve">dans </w:t>
      </w:r>
      <w:r w:rsidR="008C3C11" w:rsidRPr="00D36911">
        <w:rPr>
          <w:lang w:val="fr-FR"/>
        </w:rPr>
        <w:t>le secteur de l’entretien des équipements de réfrigération</w:t>
      </w:r>
      <w:r w:rsidRPr="00D36911">
        <w:rPr>
          <w:lang w:val="fr-FR"/>
        </w:rPr>
        <w:t>, dans le but d'introduire un quota de 50</w:t>
      </w:r>
      <w:r w:rsidR="00F46435">
        <w:rPr>
          <w:lang w:val="fr-FR"/>
        </w:rPr>
        <w:t> %</w:t>
      </w:r>
      <w:r w:rsidRPr="00D36911">
        <w:rPr>
          <w:lang w:val="fr-FR"/>
        </w:rPr>
        <w:t xml:space="preserve"> de femmes </w:t>
      </w:r>
      <w:r w:rsidR="005B4694" w:rsidRPr="00D36911">
        <w:rPr>
          <w:lang w:val="fr-FR"/>
        </w:rPr>
        <w:t>au</w:t>
      </w:r>
      <w:r w:rsidRPr="00D36911">
        <w:rPr>
          <w:lang w:val="fr-FR"/>
        </w:rPr>
        <w:t xml:space="preserve"> recrutement </w:t>
      </w:r>
      <w:r w:rsidR="00302EF7" w:rsidRPr="00D36911">
        <w:rPr>
          <w:lang w:val="fr-FR"/>
        </w:rPr>
        <w:t>d</w:t>
      </w:r>
      <w:r w:rsidRPr="00D36911">
        <w:rPr>
          <w:lang w:val="fr-FR"/>
        </w:rPr>
        <w:t xml:space="preserve">es écoles professionnelles spécialisées et </w:t>
      </w:r>
      <w:r w:rsidR="006773D9" w:rsidRPr="00D36911">
        <w:rPr>
          <w:lang w:val="fr-FR"/>
        </w:rPr>
        <w:t>d</w:t>
      </w:r>
      <w:r w:rsidRPr="00D36911">
        <w:rPr>
          <w:lang w:val="fr-FR"/>
        </w:rPr>
        <w:t>es instituts de formation universitaire</w:t>
      </w:r>
      <w:r w:rsidR="006773D9" w:rsidRPr="00D36911">
        <w:rPr>
          <w:lang w:val="fr-FR"/>
        </w:rPr>
        <w:t xml:space="preserve"> en réfrigération</w:t>
      </w:r>
      <w:r w:rsidRPr="00D36911">
        <w:rPr>
          <w:lang w:val="fr-FR"/>
        </w:rPr>
        <w:t>. Ces activités se poursuivront au cours de la phase II</w:t>
      </w:r>
      <w:r w:rsidR="001E7B79" w:rsidRPr="00D36911">
        <w:rPr>
          <w:lang w:val="fr-FR"/>
        </w:rPr>
        <w:t>.</w:t>
      </w:r>
    </w:p>
    <w:p w14:paraId="14E8622A" w14:textId="0293998E" w:rsidR="001E7B79" w:rsidRPr="00D36911" w:rsidRDefault="008F5A2E" w:rsidP="001E7B79">
      <w:pPr>
        <w:numPr>
          <w:ilvl w:val="0"/>
          <w:numId w:val="1"/>
        </w:numPr>
        <w:spacing w:after="240"/>
        <w:outlineLvl w:val="0"/>
        <w:rPr>
          <w:lang w:val="fr-FR"/>
        </w:rPr>
      </w:pPr>
      <w:r w:rsidRPr="00D36911">
        <w:rPr>
          <w:lang w:val="fr-FR"/>
        </w:rPr>
        <w:t>Plusieurs points d'entrée de la politique du Fonds multilatéral en matière d'égalité entre les femmes et les hommes ont également été pris en considération dans le processus de collecte des données pour l'enquête menée en 2021, comme l'attention portée au recrutement équilibré du personnel, la ventilation par sexe des données collectées dans la mesure du possible, et l'inclusion d'une question sur l</w:t>
      </w:r>
      <w:r w:rsidR="00D22137">
        <w:rPr>
          <w:lang w:val="fr-FR"/>
        </w:rPr>
        <w:t>es possibilités d’amélioration</w:t>
      </w:r>
      <w:r w:rsidRPr="00D36911">
        <w:rPr>
          <w:lang w:val="fr-FR"/>
        </w:rPr>
        <w:t xml:space="preserve"> </w:t>
      </w:r>
      <w:r w:rsidR="00D22137">
        <w:rPr>
          <w:lang w:val="fr-FR"/>
        </w:rPr>
        <w:t xml:space="preserve">de </w:t>
      </w:r>
      <w:r w:rsidRPr="00D36911">
        <w:rPr>
          <w:lang w:val="fr-FR"/>
        </w:rPr>
        <w:t>la participation des femmes dans la profession de l'entretien des équipements de R&amp;C</w:t>
      </w:r>
      <w:r w:rsidR="001E7B79" w:rsidRPr="00D36911">
        <w:rPr>
          <w:lang w:val="fr-FR"/>
        </w:rPr>
        <w:t>.</w:t>
      </w:r>
    </w:p>
    <w:p w14:paraId="320AAE9D" w14:textId="7C92B885" w:rsidR="001E7B79" w:rsidRPr="00D36911" w:rsidRDefault="00873B2F" w:rsidP="001E7B79">
      <w:pPr>
        <w:numPr>
          <w:ilvl w:val="0"/>
          <w:numId w:val="1"/>
        </w:numPr>
        <w:spacing w:after="240"/>
        <w:outlineLvl w:val="0"/>
        <w:rPr>
          <w:lang w:val="fr-FR"/>
        </w:rPr>
      </w:pPr>
      <w:r w:rsidRPr="00D36911">
        <w:rPr>
          <w:lang w:val="fr-FR"/>
        </w:rPr>
        <w:t>Les premières enquêtes ont montré qu'au niveau des établissements d'enseignement, sur 344 étudiants diplômés des centres de formation professionnelle en R&amp;C au cours de la période 2017-2021, seuls 54 étaient des femmes (environ 16</w:t>
      </w:r>
      <w:r w:rsidR="00F46435">
        <w:rPr>
          <w:lang w:val="fr-FR"/>
        </w:rPr>
        <w:t> %</w:t>
      </w:r>
      <w:r w:rsidRPr="00D36911">
        <w:rPr>
          <w:lang w:val="fr-FR"/>
        </w:rPr>
        <w:t>). Conformément aux décisions 84/92, 90/48 et 92/40, les activités mises en œuvre dans le cadre de la phase II du PGEH favoriseront une participation accrue des femmes dans le secteur, notamment en veillant à ce qu'elles participent aux activités de formation et de renforcement des capacités. À cette fin, des objectifs spécifiques ont été fixés pour chaque activité. Afin de contribuer à la réalisation de ces objectifs, le Congo a l'intention de procéder à une évaluation de l'égalité des sexes, qui est l'une des exigences obligatoires à inclure dans les nouvelles phases des plans de gestion des produits pharmaceutiques, conformément à la décision 92/40(b). L'évaluation visera à identifier les obstacles qui dissuadent les femmes de rejoindre le secteur d</w:t>
      </w:r>
      <w:r w:rsidR="00651D4C" w:rsidRPr="00D36911">
        <w:rPr>
          <w:lang w:val="fr-FR"/>
        </w:rPr>
        <w:t xml:space="preserve">e la R&amp;C </w:t>
      </w:r>
      <w:r w:rsidRPr="00D36911">
        <w:rPr>
          <w:lang w:val="fr-FR"/>
        </w:rPr>
        <w:t>et à préparer une feuille de route pour poursuivre leur implication et leur participation aux activités de la phase II, ainsi que pour atteindre les objectifs fixés. Des activités telles que des campagnes ciblées visant à attirer les étudiantes dans le domaine des CCR seront également menées au cours de la mise en œuvre de la phase II afin d'aborder systématiquement la question de l'égalité des sexes et de l'autonomisation des femmes</w:t>
      </w:r>
      <w:r w:rsidR="001E7B79" w:rsidRPr="00D36911">
        <w:rPr>
          <w:lang w:val="fr-FR"/>
        </w:rPr>
        <w:t xml:space="preserve">. </w:t>
      </w:r>
    </w:p>
    <w:p w14:paraId="7B826535" w14:textId="77777777" w:rsidR="00BA1EF6" w:rsidRPr="00D36911" w:rsidRDefault="00BA1EF6" w:rsidP="00BA1EF6">
      <w:pPr>
        <w:spacing w:after="240"/>
        <w:outlineLvl w:val="0"/>
        <w:rPr>
          <w:u w:val="single"/>
          <w:lang w:val="fr-FR"/>
        </w:rPr>
      </w:pPr>
      <w:bookmarkStart w:id="13" w:name="_Hlk126915819"/>
      <w:r w:rsidRPr="00D36911">
        <w:rPr>
          <w:u w:val="single"/>
          <w:lang w:val="fr-FR"/>
        </w:rPr>
        <w:t>Coût total de la phase II du plan de gestion de l’élimination des HCFC</w:t>
      </w:r>
    </w:p>
    <w:bookmarkEnd w:id="13"/>
    <w:p w14:paraId="5B7E0C8E" w14:textId="212E62F9" w:rsidR="001E7B79" w:rsidRPr="00D36911" w:rsidRDefault="00203521" w:rsidP="001E7B79">
      <w:pPr>
        <w:numPr>
          <w:ilvl w:val="0"/>
          <w:numId w:val="1"/>
        </w:numPr>
        <w:spacing w:after="240"/>
        <w:outlineLvl w:val="0"/>
        <w:rPr>
          <w:lang w:val="fr-FR"/>
        </w:rPr>
      </w:pPr>
      <w:r w:rsidRPr="00D36911">
        <w:rPr>
          <w:lang w:val="fr-FR"/>
        </w:rPr>
        <w:t>Le coût total de la phase II du PGEH pour le</w:t>
      </w:r>
      <w:r w:rsidR="001E7B79" w:rsidRPr="00D36911">
        <w:rPr>
          <w:lang w:val="fr-FR"/>
        </w:rPr>
        <w:t xml:space="preserve"> Congo </w:t>
      </w:r>
      <w:r w:rsidR="00B72386" w:rsidRPr="00D36911">
        <w:rPr>
          <w:lang w:val="fr-FR"/>
        </w:rPr>
        <w:t xml:space="preserve">a été estimé à </w:t>
      </w:r>
      <w:r w:rsidR="001E7B79" w:rsidRPr="00D36911">
        <w:rPr>
          <w:lang w:val="fr-FR"/>
        </w:rPr>
        <w:t>650</w:t>
      </w:r>
      <w:r w:rsidR="00DF6180">
        <w:rPr>
          <w:lang w:val="fr-FR"/>
        </w:rPr>
        <w:t> 000</w:t>
      </w:r>
      <w:r w:rsidR="00F46435">
        <w:rPr>
          <w:lang w:val="fr-FR"/>
        </w:rPr>
        <w:t> $US</w:t>
      </w:r>
      <w:r w:rsidR="001E7B79" w:rsidRPr="00D36911">
        <w:rPr>
          <w:lang w:val="fr-FR"/>
        </w:rPr>
        <w:t xml:space="preserve"> (</w:t>
      </w:r>
      <w:r w:rsidR="009B0157" w:rsidRPr="00D36911">
        <w:rPr>
          <w:lang w:val="fr-FR"/>
        </w:rPr>
        <w:t xml:space="preserve">plus les coûts d’appui d’agence), conformément à la proposition initiale, en vue d’obtenir une réduction de </w:t>
      </w:r>
      <w:r w:rsidR="001E7B79" w:rsidRPr="00D36911">
        <w:rPr>
          <w:lang w:val="fr-FR"/>
        </w:rPr>
        <w:t xml:space="preserve">100 </w:t>
      </w:r>
      <w:r w:rsidR="009B0157" w:rsidRPr="00D36911">
        <w:rPr>
          <w:lang w:val="fr-FR"/>
        </w:rPr>
        <w:t>pour</w:t>
      </w:r>
      <w:r w:rsidR="001E7B79" w:rsidRPr="00D36911">
        <w:rPr>
          <w:lang w:val="fr-FR"/>
        </w:rPr>
        <w:t xml:space="preserve"> cent </w:t>
      </w:r>
      <w:r w:rsidR="00DB470F" w:rsidRPr="00D36911">
        <w:rPr>
          <w:lang w:val="fr-FR"/>
        </w:rPr>
        <w:t xml:space="preserve">par rapport à la consommation de référence de HCFC d’ici </w:t>
      </w:r>
      <w:r w:rsidR="001E7B79" w:rsidRPr="00D36911">
        <w:rPr>
          <w:lang w:val="fr-FR"/>
        </w:rPr>
        <w:t xml:space="preserve">2030. </w:t>
      </w:r>
      <w:r w:rsidR="00931305" w:rsidRPr="00D36911">
        <w:rPr>
          <w:lang w:val="fr-FR"/>
        </w:rPr>
        <w:t xml:space="preserve">Les activités proposées et la ventilation des coûts sont résumées </w:t>
      </w:r>
      <w:r w:rsidR="007D1ADC">
        <w:rPr>
          <w:lang w:val="fr-FR"/>
        </w:rPr>
        <w:t>au tableau 3</w:t>
      </w:r>
      <w:r w:rsidR="001E7B79" w:rsidRPr="00D36911">
        <w:rPr>
          <w:lang w:val="fr-FR"/>
        </w:rPr>
        <w:t xml:space="preserve">. </w:t>
      </w:r>
    </w:p>
    <w:p w14:paraId="0DB4927C" w14:textId="2B10B9FB" w:rsidR="001E7B79" w:rsidRPr="00D36911" w:rsidRDefault="001E7B79" w:rsidP="001E7B79">
      <w:pPr>
        <w:keepNext/>
        <w:widowControl w:val="0"/>
        <w:rPr>
          <w:b/>
          <w:lang w:val="fr-FR"/>
        </w:rPr>
      </w:pPr>
      <w:r w:rsidRPr="00D36911">
        <w:rPr>
          <w:b/>
          <w:lang w:val="fr-FR"/>
        </w:rPr>
        <w:t>Table</w:t>
      </w:r>
      <w:r w:rsidR="00BA1EF6" w:rsidRPr="00D36911">
        <w:rPr>
          <w:b/>
          <w:lang w:val="fr-FR"/>
        </w:rPr>
        <w:t>au</w:t>
      </w:r>
      <w:r w:rsidRPr="00D36911">
        <w:rPr>
          <w:b/>
          <w:lang w:val="fr-FR"/>
        </w:rPr>
        <w:t xml:space="preserve"> 3. </w:t>
      </w:r>
      <w:r w:rsidR="009D5162" w:rsidRPr="00D36911">
        <w:rPr>
          <w:b/>
          <w:lang w:val="fr-FR"/>
        </w:rPr>
        <w:t>Coût total de la Phase II du PGEH pour le Congo selon la demande</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8"/>
        <w:gridCol w:w="1695"/>
        <w:gridCol w:w="1693"/>
      </w:tblGrid>
      <w:tr w:rsidR="001E7B79" w:rsidRPr="00D36911" w14:paraId="51D1F660" w14:textId="77777777" w:rsidTr="00A91ABA">
        <w:trPr>
          <w:trHeight w:val="251"/>
        </w:trPr>
        <w:tc>
          <w:tcPr>
            <w:tcW w:w="3189" w:type="pct"/>
            <w:shd w:val="clear" w:color="auto" w:fill="auto"/>
            <w:vAlign w:val="center"/>
            <w:hideMark/>
          </w:tcPr>
          <w:p w14:paraId="63644BED" w14:textId="344C5E5E" w:rsidR="001E7B79" w:rsidRPr="00D36911" w:rsidRDefault="001E7B79" w:rsidP="001E7B79">
            <w:pPr>
              <w:jc w:val="center"/>
              <w:rPr>
                <w:b/>
                <w:sz w:val="20"/>
                <w:lang w:val="fr-FR"/>
              </w:rPr>
            </w:pPr>
            <w:r w:rsidRPr="00D36911">
              <w:rPr>
                <w:b/>
                <w:sz w:val="20"/>
                <w:lang w:val="fr-FR"/>
              </w:rPr>
              <w:t>Activit</w:t>
            </w:r>
            <w:r w:rsidR="004855E2" w:rsidRPr="00D36911">
              <w:rPr>
                <w:b/>
                <w:sz w:val="20"/>
                <w:lang w:val="fr-FR"/>
              </w:rPr>
              <w:t>é</w:t>
            </w:r>
          </w:p>
        </w:tc>
        <w:tc>
          <w:tcPr>
            <w:tcW w:w="906" w:type="pct"/>
            <w:vAlign w:val="center"/>
          </w:tcPr>
          <w:p w14:paraId="19C1BBBC" w14:textId="06F6C668" w:rsidR="001E7B79" w:rsidRPr="00D36911" w:rsidRDefault="001E7B79" w:rsidP="001E7B79">
            <w:pPr>
              <w:jc w:val="center"/>
              <w:rPr>
                <w:b/>
                <w:sz w:val="20"/>
                <w:lang w:val="fr-FR"/>
              </w:rPr>
            </w:pPr>
            <w:r w:rsidRPr="00D36911">
              <w:rPr>
                <w:b/>
                <w:sz w:val="20"/>
                <w:lang w:val="fr-FR"/>
              </w:rPr>
              <w:t>Agenc</w:t>
            </w:r>
            <w:r w:rsidR="004855E2" w:rsidRPr="00D36911">
              <w:rPr>
                <w:b/>
                <w:sz w:val="20"/>
                <w:lang w:val="fr-FR"/>
              </w:rPr>
              <w:t>e</w:t>
            </w:r>
          </w:p>
        </w:tc>
        <w:tc>
          <w:tcPr>
            <w:tcW w:w="905" w:type="pct"/>
            <w:shd w:val="clear" w:color="auto" w:fill="auto"/>
            <w:vAlign w:val="center"/>
            <w:hideMark/>
          </w:tcPr>
          <w:p w14:paraId="384BDFB5" w14:textId="56BB6BCA" w:rsidR="001E7B79" w:rsidRPr="00D36911" w:rsidRDefault="004855E2" w:rsidP="001E7B79">
            <w:pPr>
              <w:jc w:val="center"/>
              <w:rPr>
                <w:b/>
                <w:sz w:val="20"/>
                <w:lang w:val="fr-FR"/>
              </w:rPr>
            </w:pPr>
            <w:r w:rsidRPr="00D36911">
              <w:rPr>
                <w:b/>
                <w:sz w:val="20"/>
                <w:lang w:val="fr-FR"/>
              </w:rPr>
              <w:t>Coût </w:t>
            </w:r>
            <w:r w:rsidR="001E7B79" w:rsidRPr="00D36911">
              <w:rPr>
                <w:b/>
                <w:sz w:val="20"/>
                <w:lang w:val="fr-FR"/>
              </w:rPr>
              <w:t>(</w:t>
            </w:r>
            <w:r w:rsidRPr="00D36911">
              <w:rPr>
                <w:b/>
                <w:sz w:val="20"/>
                <w:lang w:val="fr-FR"/>
              </w:rPr>
              <w:t>$</w:t>
            </w:r>
            <w:r w:rsidR="001E7B79" w:rsidRPr="00D36911">
              <w:rPr>
                <w:b/>
                <w:sz w:val="20"/>
                <w:lang w:val="fr-FR"/>
              </w:rPr>
              <w:t>US)</w:t>
            </w:r>
          </w:p>
        </w:tc>
      </w:tr>
      <w:tr w:rsidR="00672583" w:rsidRPr="00D36911" w14:paraId="62449AE8" w14:textId="77777777" w:rsidTr="00A91ABA">
        <w:tc>
          <w:tcPr>
            <w:tcW w:w="3189" w:type="pct"/>
            <w:shd w:val="clear" w:color="auto" w:fill="auto"/>
            <w:noWrap/>
          </w:tcPr>
          <w:p w14:paraId="7EE58F9F" w14:textId="5ACA244E" w:rsidR="00672583" w:rsidRPr="00D36911" w:rsidRDefault="00672583" w:rsidP="00672583">
            <w:pPr>
              <w:jc w:val="left"/>
              <w:rPr>
                <w:sz w:val="20"/>
                <w:szCs w:val="20"/>
                <w:lang w:val="fr-FR"/>
              </w:rPr>
            </w:pPr>
            <w:r w:rsidRPr="00D36911">
              <w:rPr>
                <w:sz w:val="20"/>
                <w:szCs w:val="20"/>
                <w:lang w:val="fr-FR"/>
              </w:rPr>
              <w:t>Renforcement de la capacité nationale de contrôle des HCFC</w:t>
            </w:r>
          </w:p>
        </w:tc>
        <w:tc>
          <w:tcPr>
            <w:tcW w:w="906" w:type="pct"/>
          </w:tcPr>
          <w:p w14:paraId="47C3C34B" w14:textId="59F2FD83" w:rsidR="00672583" w:rsidRPr="00D36911" w:rsidRDefault="00672583" w:rsidP="00672583">
            <w:pPr>
              <w:jc w:val="center"/>
              <w:rPr>
                <w:sz w:val="20"/>
                <w:lang w:val="fr-FR"/>
              </w:rPr>
            </w:pPr>
            <w:r w:rsidRPr="00D36911">
              <w:rPr>
                <w:sz w:val="20"/>
                <w:lang w:val="fr-FR"/>
              </w:rPr>
              <w:t>PNUE</w:t>
            </w:r>
          </w:p>
        </w:tc>
        <w:tc>
          <w:tcPr>
            <w:tcW w:w="905" w:type="pct"/>
            <w:shd w:val="clear" w:color="auto" w:fill="auto"/>
          </w:tcPr>
          <w:p w14:paraId="3C27E9E4" w14:textId="2A9CBFE0" w:rsidR="00672583" w:rsidRPr="00D36911" w:rsidRDefault="00672583" w:rsidP="00672583">
            <w:pPr>
              <w:ind w:right="35"/>
              <w:jc w:val="right"/>
              <w:rPr>
                <w:sz w:val="20"/>
                <w:lang w:val="fr-FR"/>
              </w:rPr>
            </w:pPr>
            <w:r w:rsidRPr="00D36911">
              <w:rPr>
                <w:sz w:val="20"/>
                <w:lang w:val="fr-FR"/>
              </w:rPr>
              <w:t>185</w:t>
            </w:r>
            <w:r w:rsidR="00DF6180">
              <w:rPr>
                <w:sz w:val="20"/>
                <w:lang w:val="fr-FR"/>
              </w:rPr>
              <w:t> 000</w:t>
            </w:r>
          </w:p>
        </w:tc>
      </w:tr>
      <w:tr w:rsidR="00672583" w:rsidRPr="00D36911" w14:paraId="73C0E49C" w14:textId="77777777" w:rsidTr="00A91ABA">
        <w:tc>
          <w:tcPr>
            <w:tcW w:w="3189" w:type="pct"/>
            <w:shd w:val="clear" w:color="auto" w:fill="auto"/>
            <w:noWrap/>
          </w:tcPr>
          <w:p w14:paraId="7CF79044" w14:textId="77D8409F" w:rsidR="00672583" w:rsidRPr="00D36911" w:rsidRDefault="00672583" w:rsidP="00672583">
            <w:pPr>
              <w:jc w:val="left"/>
              <w:rPr>
                <w:sz w:val="20"/>
                <w:szCs w:val="20"/>
                <w:lang w:val="fr-FR"/>
              </w:rPr>
            </w:pPr>
            <w:r w:rsidRPr="00D36911">
              <w:rPr>
                <w:sz w:val="20"/>
                <w:szCs w:val="20"/>
                <w:lang w:val="fr-FR"/>
              </w:rPr>
              <w:t>Renforcer les capacités des techniciens du froid en matière de bonnes pratiques dans le domaine de la réfrigération</w:t>
            </w:r>
          </w:p>
        </w:tc>
        <w:tc>
          <w:tcPr>
            <w:tcW w:w="906" w:type="pct"/>
          </w:tcPr>
          <w:p w14:paraId="406686AD" w14:textId="175E4D6C" w:rsidR="00672583" w:rsidRPr="00D36911" w:rsidRDefault="00672583" w:rsidP="00672583">
            <w:pPr>
              <w:jc w:val="center"/>
              <w:rPr>
                <w:sz w:val="20"/>
                <w:lang w:val="fr-FR"/>
              </w:rPr>
            </w:pPr>
            <w:r w:rsidRPr="00D36911">
              <w:rPr>
                <w:sz w:val="20"/>
                <w:lang w:val="fr-FR"/>
              </w:rPr>
              <w:t>PNUE</w:t>
            </w:r>
          </w:p>
        </w:tc>
        <w:tc>
          <w:tcPr>
            <w:tcW w:w="905" w:type="pct"/>
            <w:shd w:val="clear" w:color="auto" w:fill="auto"/>
          </w:tcPr>
          <w:p w14:paraId="38496BFF" w14:textId="0E5BE07C" w:rsidR="00672583" w:rsidRPr="00D36911" w:rsidRDefault="00672583" w:rsidP="00672583">
            <w:pPr>
              <w:ind w:right="35"/>
              <w:jc w:val="right"/>
              <w:rPr>
                <w:sz w:val="20"/>
                <w:lang w:val="fr-FR"/>
              </w:rPr>
            </w:pPr>
            <w:r w:rsidRPr="00D36911">
              <w:rPr>
                <w:sz w:val="20"/>
                <w:lang w:val="fr-FR"/>
              </w:rPr>
              <w:t>185</w:t>
            </w:r>
            <w:r w:rsidR="00DF6180">
              <w:rPr>
                <w:sz w:val="20"/>
                <w:lang w:val="fr-FR"/>
              </w:rPr>
              <w:t> 000</w:t>
            </w:r>
          </w:p>
        </w:tc>
      </w:tr>
      <w:tr w:rsidR="00672583" w:rsidRPr="00D36911" w14:paraId="0A9E54B0" w14:textId="77777777" w:rsidTr="00A91ABA">
        <w:tc>
          <w:tcPr>
            <w:tcW w:w="3189" w:type="pct"/>
            <w:shd w:val="clear" w:color="auto" w:fill="auto"/>
            <w:noWrap/>
          </w:tcPr>
          <w:p w14:paraId="4A0F1FBE" w14:textId="6DC3C9ED" w:rsidR="00672583" w:rsidRPr="00D36911" w:rsidRDefault="00672583" w:rsidP="00672583">
            <w:pPr>
              <w:jc w:val="left"/>
              <w:rPr>
                <w:sz w:val="20"/>
                <w:szCs w:val="20"/>
                <w:lang w:val="fr-FR"/>
              </w:rPr>
            </w:pPr>
            <w:r w:rsidRPr="00D36911">
              <w:rPr>
                <w:sz w:val="20"/>
                <w:szCs w:val="20"/>
                <w:lang w:val="fr-FR"/>
              </w:rPr>
              <w:t>Renforcement des centres d'excellence par la fourniture d'équipements et d'outils et la diffusion des derniers développements technologiques.</w:t>
            </w:r>
          </w:p>
        </w:tc>
        <w:tc>
          <w:tcPr>
            <w:tcW w:w="906" w:type="pct"/>
          </w:tcPr>
          <w:p w14:paraId="4141AB98" w14:textId="22F8571F" w:rsidR="00672583" w:rsidRPr="00D36911" w:rsidRDefault="00672583" w:rsidP="00672583">
            <w:pPr>
              <w:jc w:val="center"/>
              <w:rPr>
                <w:sz w:val="20"/>
                <w:lang w:val="fr-FR"/>
              </w:rPr>
            </w:pPr>
            <w:r w:rsidRPr="00D36911">
              <w:rPr>
                <w:sz w:val="20"/>
                <w:lang w:val="fr-FR"/>
              </w:rPr>
              <w:t>ONUDI</w:t>
            </w:r>
          </w:p>
        </w:tc>
        <w:tc>
          <w:tcPr>
            <w:tcW w:w="905" w:type="pct"/>
            <w:shd w:val="clear" w:color="auto" w:fill="auto"/>
          </w:tcPr>
          <w:p w14:paraId="0F60AB75" w14:textId="52EAC2C9" w:rsidR="00672583" w:rsidRPr="00D36911" w:rsidRDefault="00672583" w:rsidP="00672583">
            <w:pPr>
              <w:ind w:right="35"/>
              <w:jc w:val="right"/>
              <w:rPr>
                <w:sz w:val="20"/>
                <w:lang w:val="fr-FR"/>
              </w:rPr>
            </w:pPr>
            <w:r w:rsidRPr="00D36911">
              <w:rPr>
                <w:sz w:val="20"/>
                <w:lang w:val="fr-FR"/>
              </w:rPr>
              <w:t>215</w:t>
            </w:r>
            <w:r w:rsidR="00DF6180">
              <w:rPr>
                <w:sz w:val="20"/>
                <w:lang w:val="fr-FR"/>
              </w:rPr>
              <w:t> 000</w:t>
            </w:r>
          </w:p>
        </w:tc>
      </w:tr>
      <w:tr w:rsidR="00672583" w:rsidRPr="00D36911" w14:paraId="3A53C77E" w14:textId="77777777" w:rsidTr="00A91ABA">
        <w:tc>
          <w:tcPr>
            <w:tcW w:w="3189" w:type="pct"/>
            <w:shd w:val="clear" w:color="auto" w:fill="auto"/>
            <w:noWrap/>
          </w:tcPr>
          <w:p w14:paraId="7723ABB7" w14:textId="5AB0940F" w:rsidR="00672583" w:rsidRPr="00D36911" w:rsidRDefault="00095A18" w:rsidP="00672583">
            <w:pPr>
              <w:jc w:val="left"/>
              <w:rPr>
                <w:sz w:val="20"/>
                <w:szCs w:val="20"/>
                <w:lang w:val="fr-FR"/>
              </w:rPr>
            </w:pPr>
            <w:r>
              <w:rPr>
                <w:sz w:val="20"/>
                <w:szCs w:val="20"/>
                <w:lang w:val="fr-FR"/>
              </w:rPr>
              <w:t>Sensibilisation à l’égalité entre les femmes et les hommes</w:t>
            </w:r>
          </w:p>
        </w:tc>
        <w:tc>
          <w:tcPr>
            <w:tcW w:w="906" w:type="pct"/>
          </w:tcPr>
          <w:p w14:paraId="2E7F8C22" w14:textId="3AB4FBB0" w:rsidR="00672583" w:rsidRPr="00D36911" w:rsidRDefault="00672583" w:rsidP="00672583">
            <w:pPr>
              <w:jc w:val="center"/>
              <w:rPr>
                <w:sz w:val="20"/>
                <w:lang w:val="fr-FR"/>
              </w:rPr>
            </w:pPr>
            <w:r w:rsidRPr="00D36911">
              <w:rPr>
                <w:sz w:val="20"/>
                <w:lang w:val="fr-FR"/>
              </w:rPr>
              <w:t>PNUE</w:t>
            </w:r>
          </w:p>
        </w:tc>
        <w:tc>
          <w:tcPr>
            <w:tcW w:w="905" w:type="pct"/>
            <w:shd w:val="clear" w:color="auto" w:fill="auto"/>
          </w:tcPr>
          <w:p w14:paraId="6E2FC98B" w14:textId="03ECB62F" w:rsidR="00672583" w:rsidRPr="00D36911" w:rsidRDefault="00672583" w:rsidP="00672583">
            <w:pPr>
              <w:ind w:right="35"/>
              <w:jc w:val="right"/>
              <w:rPr>
                <w:sz w:val="20"/>
                <w:lang w:val="fr-FR"/>
              </w:rPr>
            </w:pPr>
            <w:r w:rsidRPr="00D36911">
              <w:rPr>
                <w:sz w:val="20"/>
                <w:lang w:val="fr-FR"/>
              </w:rPr>
              <w:t>15</w:t>
            </w:r>
            <w:r w:rsidR="00DF6180">
              <w:rPr>
                <w:sz w:val="20"/>
                <w:lang w:val="fr-FR"/>
              </w:rPr>
              <w:t> 000</w:t>
            </w:r>
          </w:p>
        </w:tc>
      </w:tr>
      <w:tr w:rsidR="00672583" w:rsidRPr="00D36911" w14:paraId="0893A02C" w14:textId="77777777" w:rsidTr="00A91ABA">
        <w:tc>
          <w:tcPr>
            <w:tcW w:w="3189" w:type="pct"/>
            <w:shd w:val="clear" w:color="auto" w:fill="auto"/>
            <w:noWrap/>
          </w:tcPr>
          <w:p w14:paraId="3B18F920" w14:textId="74C0518D" w:rsidR="00672583" w:rsidRPr="00D36911" w:rsidRDefault="00672583" w:rsidP="00672583">
            <w:pPr>
              <w:jc w:val="left"/>
              <w:rPr>
                <w:sz w:val="20"/>
                <w:szCs w:val="20"/>
                <w:lang w:val="fr-FR"/>
              </w:rPr>
            </w:pPr>
            <w:r w:rsidRPr="00D36911">
              <w:rPr>
                <w:sz w:val="20"/>
                <w:szCs w:val="20"/>
                <w:lang w:val="fr-FR"/>
              </w:rPr>
              <w:t>Suivi et rapports</w:t>
            </w:r>
          </w:p>
        </w:tc>
        <w:tc>
          <w:tcPr>
            <w:tcW w:w="906" w:type="pct"/>
          </w:tcPr>
          <w:p w14:paraId="481A1DFC" w14:textId="0FA349CB" w:rsidR="00672583" w:rsidRPr="00D36911" w:rsidRDefault="00672583" w:rsidP="00672583">
            <w:pPr>
              <w:jc w:val="center"/>
              <w:rPr>
                <w:sz w:val="20"/>
                <w:lang w:val="fr-FR"/>
              </w:rPr>
            </w:pPr>
            <w:r w:rsidRPr="00D36911">
              <w:rPr>
                <w:sz w:val="20"/>
                <w:lang w:val="fr-FR"/>
              </w:rPr>
              <w:t>PNUE</w:t>
            </w:r>
          </w:p>
        </w:tc>
        <w:tc>
          <w:tcPr>
            <w:tcW w:w="905" w:type="pct"/>
            <w:shd w:val="clear" w:color="auto" w:fill="auto"/>
          </w:tcPr>
          <w:p w14:paraId="2CFD32D3" w14:textId="018415D9" w:rsidR="00672583" w:rsidRPr="00D36911" w:rsidRDefault="00672583" w:rsidP="00672583">
            <w:pPr>
              <w:ind w:right="35"/>
              <w:jc w:val="right"/>
              <w:rPr>
                <w:sz w:val="20"/>
                <w:lang w:val="fr-FR"/>
              </w:rPr>
            </w:pPr>
            <w:r w:rsidRPr="00D36911">
              <w:rPr>
                <w:sz w:val="20"/>
                <w:lang w:val="fr-FR"/>
              </w:rPr>
              <w:t>50</w:t>
            </w:r>
            <w:r w:rsidR="00DF6180">
              <w:rPr>
                <w:sz w:val="20"/>
                <w:lang w:val="fr-FR"/>
              </w:rPr>
              <w:t> 000</w:t>
            </w:r>
          </w:p>
        </w:tc>
      </w:tr>
      <w:tr w:rsidR="001E7B79" w:rsidRPr="00D36911" w14:paraId="18829521" w14:textId="77777777" w:rsidTr="00A91ABA">
        <w:tc>
          <w:tcPr>
            <w:tcW w:w="3189" w:type="pct"/>
            <w:shd w:val="clear" w:color="auto" w:fill="auto"/>
            <w:noWrap/>
          </w:tcPr>
          <w:p w14:paraId="22747175" w14:textId="77777777" w:rsidR="001E7B79" w:rsidRPr="00D36911" w:rsidRDefault="001E7B79" w:rsidP="001E7B79">
            <w:pPr>
              <w:jc w:val="left"/>
              <w:rPr>
                <w:sz w:val="20"/>
                <w:lang w:val="fr-FR"/>
              </w:rPr>
            </w:pPr>
            <w:r w:rsidRPr="00D36911">
              <w:rPr>
                <w:b/>
                <w:sz w:val="20"/>
                <w:lang w:val="fr-FR"/>
              </w:rPr>
              <w:t>Total</w:t>
            </w:r>
          </w:p>
        </w:tc>
        <w:tc>
          <w:tcPr>
            <w:tcW w:w="906" w:type="pct"/>
          </w:tcPr>
          <w:p w14:paraId="68315531" w14:textId="77777777" w:rsidR="001E7B79" w:rsidRPr="00D36911" w:rsidRDefault="001E7B79" w:rsidP="001E7B79">
            <w:pPr>
              <w:jc w:val="center"/>
              <w:rPr>
                <w:b/>
                <w:sz w:val="20"/>
                <w:lang w:val="fr-FR"/>
              </w:rPr>
            </w:pPr>
          </w:p>
        </w:tc>
        <w:tc>
          <w:tcPr>
            <w:tcW w:w="905" w:type="pct"/>
            <w:shd w:val="clear" w:color="auto" w:fill="auto"/>
          </w:tcPr>
          <w:p w14:paraId="479E21C6" w14:textId="0CFDA08D" w:rsidR="001E7B79" w:rsidRPr="00D36911" w:rsidRDefault="001E7B79" w:rsidP="001E7B79">
            <w:pPr>
              <w:ind w:right="35"/>
              <w:jc w:val="right"/>
              <w:rPr>
                <w:b/>
                <w:bCs/>
                <w:sz w:val="20"/>
                <w:lang w:val="fr-FR"/>
              </w:rPr>
            </w:pPr>
            <w:r w:rsidRPr="00D36911">
              <w:rPr>
                <w:b/>
                <w:bCs/>
                <w:sz w:val="20"/>
                <w:lang w:val="fr-FR"/>
              </w:rPr>
              <w:t>650</w:t>
            </w:r>
            <w:r w:rsidR="00DF6180">
              <w:rPr>
                <w:b/>
                <w:bCs/>
                <w:sz w:val="20"/>
                <w:lang w:val="fr-FR"/>
              </w:rPr>
              <w:t> 000</w:t>
            </w:r>
          </w:p>
        </w:tc>
      </w:tr>
    </w:tbl>
    <w:p w14:paraId="649FD18D" w14:textId="262E18D5" w:rsidR="001E7B79" w:rsidRPr="00D36911" w:rsidRDefault="003F694E" w:rsidP="001E7B79">
      <w:pPr>
        <w:keepNext/>
        <w:widowControl w:val="0"/>
        <w:spacing w:before="240" w:after="240"/>
        <w:rPr>
          <w:u w:val="single"/>
          <w:lang w:val="fr-FR"/>
        </w:rPr>
      </w:pPr>
      <w:bookmarkStart w:id="14" w:name="_Hlk126915832"/>
      <w:r w:rsidRPr="00D36911">
        <w:rPr>
          <w:u w:val="single"/>
          <w:lang w:val="fr-FR"/>
        </w:rPr>
        <w:t>Plan de mise en œuvre de la première tranche de la Phase II du plan de gestion de l'élimination des HCFC</w:t>
      </w:r>
    </w:p>
    <w:bookmarkEnd w:id="14"/>
    <w:p w14:paraId="623701C3" w14:textId="3E986E6C" w:rsidR="001E7B79" w:rsidRPr="00D36911" w:rsidRDefault="00A97333" w:rsidP="001E7B79">
      <w:pPr>
        <w:numPr>
          <w:ilvl w:val="0"/>
          <w:numId w:val="1"/>
        </w:numPr>
        <w:spacing w:after="240"/>
        <w:outlineLvl w:val="0"/>
        <w:rPr>
          <w:lang w:val="fr-FR"/>
        </w:rPr>
      </w:pPr>
      <w:r w:rsidRPr="00D36911">
        <w:rPr>
          <w:lang w:val="fr-FR"/>
        </w:rPr>
        <w:t>La première tranche de financement de la phase II du PGEH, d'un montant total de 350</w:t>
      </w:r>
      <w:r w:rsidR="00DF6180">
        <w:rPr>
          <w:lang w:val="fr-FR"/>
        </w:rPr>
        <w:t> 000</w:t>
      </w:r>
      <w:r w:rsidR="00F46435">
        <w:rPr>
          <w:lang w:val="fr-FR"/>
        </w:rPr>
        <w:t> $US</w:t>
      </w:r>
      <w:r w:rsidRPr="00D36911">
        <w:rPr>
          <w:lang w:val="fr-FR"/>
        </w:rPr>
        <w:t>, sera mise en œuvre entre janvier 2025 et décembre 2028 et comprendra les activités suivantes</w:t>
      </w:r>
      <w:r w:rsidR="00F84936" w:rsidRPr="00D36911">
        <w:rPr>
          <w:lang w:val="fr-FR"/>
        </w:rPr>
        <w:t> :</w:t>
      </w:r>
      <w:r w:rsidR="001E7B79" w:rsidRPr="00D36911">
        <w:rPr>
          <w:lang w:val="fr-FR"/>
        </w:rPr>
        <w:t xml:space="preserve"> </w:t>
      </w:r>
    </w:p>
    <w:p w14:paraId="734B731F" w14:textId="056BC6DA" w:rsidR="001E7B79" w:rsidRPr="00D36911" w:rsidRDefault="00115E1B" w:rsidP="001E7B79">
      <w:pPr>
        <w:widowControl w:val="0"/>
        <w:numPr>
          <w:ilvl w:val="1"/>
          <w:numId w:val="2"/>
        </w:numPr>
        <w:spacing w:after="240"/>
        <w:outlineLvl w:val="1"/>
        <w:rPr>
          <w:lang w:val="fr-FR"/>
        </w:rPr>
      </w:pPr>
      <w:r w:rsidRPr="00D36911">
        <w:rPr>
          <w:i/>
          <w:iCs/>
          <w:lang w:val="fr-FR"/>
        </w:rPr>
        <w:lastRenderedPageBreak/>
        <w:t>Renforcement de la capacité nationale de contrôle des HCFC</w:t>
      </w:r>
      <w:r w:rsidR="00F84936" w:rsidRPr="00D36911">
        <w:rPr>
          <w:i/>
          <w:iCs/>
          <w:lang w:val="fr-FR"/>
        </w:rPr>
        <w:t> :</w:t>
      </w:r>
      <w:r w:rsidR="001E7B79" w:rsidRPr="00D36911">
        <w:rPr>
          <w:lang w:val="fr-FR"/>
        </w:rPr>
        <w:t xml:space="preserve"> </w:t>
      </w:r>
      <w:r w:rsidR="00BE08E4" w:rsidRPr="00D36911">
        <w:rPr>
          <w:lang w:val="fr-FR"/>
        </w:rPr>
        <w:t>Conception d'un système de licence électronique et d'un outil en ligne pour relier les douanes à l'UNO en vue d'un contrôle plus efficace des HCFC</w:t>
      </w:r>
      <w:r w:rsidR="00F84936" w:rsidRPr="00D36911">
        <w:rPr>
          <w:lang w:val="fr-FR"/>
        </w:rPr>
        <w:t> ;</w:t>
      </w:r>
      <w:r w:rsidR="00BE08E4" w:rsidRPr="00D36911">
        <w:rPr>
          <w:lang w:val="fr-FR"/>
        </w:rPr>
        <w:t xml:space="preserve"> élaboration de normes et de protocoles réglementaires sur l'utilisation de réfrigérants inflammables et toxiques dans les équipements </w:t>
      </w:r>
      <w:r w:rsidR="0031592A" w:rsidRPr="00D36911">
        <w:rPr>
          <w:lang w:val="fr-FR"/>
        </w:rPr>
        <w:t>frigorifiques</w:t>
      </w:r>
      <w:r w:rsidR="00F84936" w:rsidRPr="00D36911">
        <w:rPr>
          <w:lang w:val="fr-FR"/>
        </w:rPr>
        <w:t> ;</w:t>
      </w:r>
      <w:r w:rsidR="00BE08E4" w:rsidRPr="00D36911">
        <w:rPr>
          <w:lang w:val="fr-FR"/>
        </w:rPr>
        <w:t xml:space="preserve"> neuf sessions de formation pour 225 douaniers et agents </w:t>
      </w:r>
      <w:r w:rsidR="00E759A2" w:rsidRPr="00D36911">
        <w:rPr>
          <w:lang w:val="fr-FR"/>
        </w:rPr>
        <w:t>des forces de l’ordre</w:t>
      </w:r>
      <w:r w:rsidR="00BE08E4" w:rsidRPr="00D36911">
        <w:rPr>
          <w:lang w:val="fr-FR"/>
        </w:rPr>
        <w:t xml:space="preserve"> (dont 100 femmes) sur le contrôle et l'identification des HCFC et des équipements à base de HCFC et sur les réglementations pertinentes relatives à leur importation</w:t>
      </w:r>
      <w:r w:rsidR="00F84936" w:rsidRPr="00D36911">
        <w:rPr>
          <w:lang w:val="fr-FR"/>
        </w:rPr>
        <w:t> ;</w:t>
      </w:r>
      <w:r w:rsidR="00BE08E4" w:rsidRPr="00D36911">
        <w:rPr>
          <w:lang w:val="fr-FR"/>
        </w:rPr>
        <w:t xml:space="preserve"> six ateliers d'information et de sensibilisation pour les commerçants importateurs sur les procédures de délivrance des licences d'importation et d'octroi des quotas annuels et sur les risques et dangers potentiels de certains réfrigérants</w:t>
      </w:r>
      <w:r w:rsidR="00F84936" w:rsidRPr="00D36911">
        <w:rPr>
          <w:lang w:val="fr-FR"/>
        </w:rPr>
        <w:t> ;</w:t>
      </w:r>
      <w:r w:rsidR="00BE08E4" w:rsidRPr="00D36911">
        <w:rPr>
          <w:lang w:val="fr-FR"/>
        </w:rPr>
        <w:t xml:space="preserve"> traduction dans les langues locales des lois, règlements et textes juridiques relatifs à l'importation et à la distribution des HCFC et des équipements à base de HCFC (PNUE) (98</w:t>
      </w:r>
      <w:r w:rsidR="00DF6180">
        <w:rPr>
          <w:lang w:val="fr-FR"/>
        </w:rPr>
        <w:t> 000</w:t>
      </w:r>
      <w:r w:rsidR="00F46435">
        <w:rPr>
          <w:lang w:val="fr-FR"/>
        </w:rPr>
        <w:t> $US</w:t>
      </w:r>
      <w:r w:rsidR="00BE08E4" w:rsidRPr="00D36911">
        <w:rPr>
          <w:lang w:val="fr-FR"/>
        </w:rPr>
        <w:t>)</w:t>
      </w:r>
      <w:r w:rsidR="00F84936" w:rsidRPr="00D36911">
        <w:rPr>
          <w:lang w:val="fr-FR"/>
        </w:rPr>
        <w:t> ;</w:t>
      </w:r>
    </w:p>
    <w:p w14:paraId="308C71EF" w14:textId="45B81942" w:rsidR="001E7B79" w:rsidRPr="00D36911" w:rsidRDefault="00115E1B" w:rsidP="001E7B79">
      <w:pPr>
        <w:widowControl w:val="0"/>
        <w:numPr>
          <w:ilvl w:val="1"/>
          <w:numId w:val="2"/>
        </w:numPr>
        <w:spacing w:after="240"/>
        <w:outlineLvl w:val="1"/>
        <w:rPr>
          <w:lang w:val="fr-FR"/>
        </w:rPr>
      </w:pPr>
      <w:r w:rsidRPr="00D36911">
        <w:rPr>
          <w:i/>
          <w:iCs/>
          <w:lang w:val="fr-FR"/>
        </w:rPr>
        <w:t>Renforcement des capacités des techniciens en réfrigération sur les bonnes pratiques en matière de réfrigération</w:t>
      </w:r>
      <w:r w:rsidR="00F84936" w:rsidRPr="00D36911">
        <w:rPr>
          <w:i/>
          <w:iCs/>
          <w:lang w:val="fr-FR"/>
        </w:rPr>
        <w:t> :</w:t>
      </w:r>
      <w:r w:rsidR="001E7B79" w:rsidRPr="00D36911">
        <w:rPr>
          <w:lang w:val="fr-FR"/>
        </w:rPr>
        <w:t xml:space="preserve"> </w:t>
      </w:r>
      <w:r w:rsidR="006B144B" w:rsidRPr="00D36911">
        <w:rPr>
          <w:lang w:val="fr-FR"/>
        </w:rPr>
        <w:t>10</w:t>
      </w:r>
      <w:r w:rsidR="004F51BB" w:rsidRPr="00D36911">
        <w:rPr>
          <w:lang w:val="fr-FR"/>
        </w:rPr>
        <w:t> </w:t>
      </w:r>
      <w:r w:rsidR="006B144B" w:rsidRPr="00D36911">
        <w:rPr>
          <w:lang w:val="fr-FR"/>
        </w:rPr>
        <w:t>sessions de formation pour 300</w:t>
      </w:r>
      <w:r w:rsidR="004F51BB" w:rsidRPr="00D36911">
        <w:rPr>
          <w:lang w:val="fr-FR"/>
        </w:rPr>
        <w:t> </w:t>
      </w:r>
      <w:r w:rsidR="006B144B" w:rsidRPr="00D36911">
        <w:rPr>
          <w:lang w:val="fr-FR"/>
        </w:rPr>
        <w:t>techniciens de R&amp;C (dont 50</w:t>
      </w:r>
      <w:r w:rsidR="00CE6AF4" w:rsidRPr="00D36911">
        <w:rPr>
          <w:lang w:val="fr-FR"/>
        </w:rPr>
        <w:t> </w:t>
      </w:r>
      <w:r w:rsidR="006B144B" w:rsidRPr="00D36911">
        <w:rPr>
          <w:lang w:val="fr-FR"/>
        </w:rPr>
        <w:t>femmes) sur les bonnes pratiques en matière de réfrigération, y compris les techniques de récupération, de recyclage et de réutilisation des réfrigérants, et la manipulation en toute sécurité des réfrigérants et des équipements</w:t>
      </w:r>
      <w:r w:rsidR="00F84936" w:rsidRPr="00D36911">
        <w:rPr>
          <w:lang w:val="fr-FR"/>
        </w:rPr>
        <w:t> ;</w:t>
      </w:r>
      <w:r w:rsidR="006B144B" w:rsidRPr="00D36911">
        <w:rPr>
          <w:lang w:val="fr-FR"/>
        </w:rPr>
        <w:t xml:space="preserve"> définition du champ d'application et conception du système de certification, y compris sa mise en place institutionnelle, la consultation des parties prenantes et le renforcement des capacités pour le processus de certification</w:t>
      </w:r>
      <w:r w:rsidR="00F84936" w:rsidRPr="00D36911">
        <w:rPr>
          <w:lang w:val="fr-FR"/>
        </w:rPr>
        <w:t> ;</w:t>
      </w:r>
      <w:r w:rsidR="006B144B" w:rsidRPr="00D36911">
        <w:rPr>
          <w:lang w:val="fr-FR"/>
        </w:rPr>
        <w:t xml:space="preserve"> campagnes ciblées pour les étudiants afin qu'ils poursuivent des carrières dans les domaines RAC, en mettant l'accent sur l'attraction des femmes (PNUE) (80</w:t>
      </w:r>
      <w:r w:rsidR="00DF6180">
        <w:rPr>
          <w:lang w:val="fr-FR"/>
        </w:rPr>
        <w:t> 000</w:t>
      </w:r>
      <w:r w:rsidR="00F46435">
        <w:rPr>
          <w:lang w:val="fr-FR"/>
        </w:rPr>
        <w:t> $US</w:t>
      </w:r>
      <w:r w:rsidR="006B144B" w:rsidRPr="00D36911">
        <w:rPr>
          <w:lang w:val="fr-FR"/>
        </w:rPr>
        <w:t>)</w:t>
      </w:r>
      <w:r w:rsidR="00F84936" w:rsidRPr="00D36911">
        <w:rPr>
          <w:lang w:val="fr-FR"/>
        </w:rPr>
        <w:t> ;</w:t>
      </w:r>
    </w:p>
    <w:p w14:paraId="16FBB977" w14:textId="1F724523" w:rsidR="001E7B79" w:rsidRPr="00D36911" w:rsidRDefault="00115E1B" w:rsidP="001E7B79">
      <w:pPr>
        <w:widowControl w:val="0"/>
        <w:numPr>
          <w:ilvl w:val="1"/>
          <w:numId w:val="2"/>
        </w:numPr>
        <w:spacing w:after="240"/>
        <w:outlineLvl w:val="1"/>
        <w:rPr>
          <w:lang w:val="fr-FR"/>
        </w:rPr>
      </w:pPr>
      <w:r w:rsidRPr="00D36911">
        <w:rPr>
          <w:i/>
          <w:iCs/>
          <w:lang w:val="fr-FR"/>
        </w:rPr>
        <w:t>Renforcer les centres d'excellence par la fourniture d'équipements et d'outils et par la diffusion des dernières avancées technologiques</w:t>
      </w:r>
      <w:r w:rsidR="00F84936" w:rsidRPr="00D36911">
        <w:rPr>
          <w:i/>
          <w:iCs/>
          <w:lang w:val="fr-FR"/>
        </w:rPr>
        <w:t> :</w:t>
      </w:r>
      <w:r w:rsidR="001E7B79" w:rsidRPr="00D36911">
        <w:rPr>
          <w:lang w:val="fr-FR"/>
        </w:rPr>
        <w:t xml:space="preserve"> </w:t>
      </w:r>
      <w:r w:rsidR="006A3C50" w:rsidRPr="00D36911">
        <w:rPr>
          <w:lang w:val="fr-FR"/>
        </w:rPr>
        <w:t>Renforcement des deux centres d'excellence existants par la fourniture d'outils et d'équipements, la formation à leur utilisation et la fourniture de cinq identificateurs de réfrigérants supplémentaires</w:t>
      </w:r>
      <w:r w:rsidR="00F84936" w:rsidRPr="00D36911">
        <w:rPr>
          <w:lang w:val="fr-FR"/>
        </w:rPr>
        <w:t> ;</w:t>
      </w:r>
      <w:r w:rsidR="006A3C50" w:rsidRPr="00D36911">
        <w:rPr>
          <w:lang w:val="fr-FR"/>
        </w:rPr>
        <w:t xml:space="preserve"> formation intensive sur les HC pour trois formateurs et un minimum de 80</w:t>
      </w:r>
      <w:r w:rsidR="00EC6697" w:rsidRPr="00D36911">
        <w:rPr>
          <w:lang w:val="fr-FR"/>
        </w:rPr>
        <w:t> </w:t>
      </w:r>
      <w:r w:rsidR="006A3C50" w:rsidRPr="00D36911">
        <w:rPr>
          <w:lang w:val="fr-FR"/>
        </w:rPr>
        <w:t>stagiaires en quatre sessions (ONUDI) (142</w:t>
      </w:r>
      <w:r w:rsidR="00DF6180">
        <w:rPr>
          <w:lang w:val="fr-FR"/>
        </w:rPr>
        <w:t> 000</w:t>
      </w:r>
      <w:r w:rsidR="00F46435">
        <w:rPr>
          <w:lang w:val="fr-FR"/>
        </w:rPr>
        <w:t> $US</w:t>
      </w:r>
      <w:r w:rsidR="006A3C50" w:rsidRPr="00D36911">
        <w:rPr>
          <w:lang w:val="fr-FR"/>
        </w:rPr>
        <w:t>)</w:t>
      </w:r>
      <w:r w:rsidR="00F84936" w:rsidRPr="00D36911">
        <w:rPr>
          <w:lang w:val="fr-FR"/>
        </w:rPr>
        <w:t> ;</w:t>
      </w:r>
    </w:p>
    <w:p w14:paraId="5206C353" w14:textId="34D57B81" w:rsidR="001E7B79" w:rsidRPr="00D36911" w:rsidRDefault="00115E1B" w:rsidP="001E7B79">
      <w:pPr>
        <w:numPr>
          <w:ilvl w:val="1"/>
          <w:numId w:val="1"/>
        </w:numPr>
        <w:spacing w:after="240"/>
        <w:outlineLvl w:val="1"/>
        <w:rPr>
          <w:lang w:val="fr-FR"/>
        </w:rPr>
      </w:pPr>
      <w:r w:rsidRPr="00D36911">
        <w:rPr>
          <w:i/>
          <w:iCs/>
          <w:lang w:val="fr-FR"/>
        </w:rPr>
        <w:t>Sensibilisation à l’égalité entre les femmes et les hommes</w:t>
      </w:r>
      <w:r w:rsidR="00F84936" w:rsidRPr="00D36911">
        <w:rPr>
          <w:i/>
          <w:iCs/>
          <w:lang w:val="fr-FR"/>
        </w:rPr>
        <w:t> :</w:t>
      </w:r>
      <w:r w:rsidR="001E7B79" w:rsidRPr="00D36911">
        <w:rPr>
          <w:lang w:val="fr-FR"/>
        </w:rPr>
        <w:t xml:space="preserve"> </w:t>
      </w:r>
      <w:r w:rsidR="009E5D9A" w:rsidRPr="00D36911">
        <w:rPr>
          <w:lang w:val="fr-FR"/>
        </w:rPr>
        <w:t>Une évaluation de l'égalité des sexes ainsi qu'un plan d'action visant à promouvoir l'implication et la participation des femmes dans les activités de la phase II et à atteindre les objectifs connexes (PNUE) (15</w:t>
      </w:r>
      <w:r w:rsidR="00DF6180">
        <w:rPr>
          <w:lang w:val="fr-FR"/>
        </w:rPr>
        <w:t> 000</w:t>
      </w:r>
      <w:r w:rsidR="009E5D9A" w:rsidRPr="00D36911">
        <w:rPr>
          <w:lang w:val="fr-FR"/>
        </w:rPr>
        <w:t> dollars US) ; et</w:t>
      </w:r>
    </w:p>
    <w:p w14:paraId="688030B9" w14:textId="396E8404" w:rsidR="001E7B79" w:rsidRPr="00D36911" w:rsidRDefault="00FF5C08" w:rsidP="001E7B79">
      <w:pPr>
        <w:numPr>
          <w:ilvl w:val="1"/>
          <w:numId w:val="1"/>
        </w:numPr>
        <w:spacing w:after="240"/>
        <w:outlineLvl w:val="1"/>
        <w:rPr>
          <w:lang w:val="fr-FR"/>
        </w:rPr>
      </w:pPr>
      <w:r w:rsidRPr="00D36911">
        <w:rPr>
          <w:lang w:val="fr-FR"/>
        </w:rPr>
        <w:t>Suivi du projet (PNUE) (15</w:t>
      </w:r>
      <w:r w:rsidR="00DF6180">
        <w:rPr>
          <w:lang w:val="fr-FR"/>
        </w:rPr>
        <w:t> 000</w:t>
      </w:r>
      <w:r w:rsidR="00F46435">
        <w:rPr>
          <w:lang w:val="fr-FR"/>
        </w:rPr>
        <w:t> $US</w:t>
      </w:r>
      <w:r w:rsidRPr="00D36911">
        <w:rPr>
          <w:lang w:val="fr-FR"/>
        </w:rPr>
        <w:t>) avec la répartition des coûts suivante : personnel et consultants (10</w:t>
      </w:r>
      <w:r w:rsidR="00DF6180">
        <w:rPr>
          <w:lang w:val="fr-FR"/>
        </w:rPr>
        <w:t> 000</w:t>
      </w:r>
      <w:r w:rsidR="00F46435">
        <w:rPr>
          <w:lang w:val="fr-FR"/>
        </w:rPr>
        <w:t> $US</w:t>
      </w:r>
      <w:r w:rsidRPr="00D36911">
        <w:rPr>
          <w:lang w:val="fr-FR"/>
        </w:rPr>
        <w:t>), voyages liés au suivi (3</w:t>
      </w:r>
      <w:r w:rsidR="00DF6180">
        <w:rPr>
          <w:lang w:val="fr-FR"/>
        </w:rPr>
        <w:t> 000</w:t>
      </w:r>
      <w:r w:rsidR="00F46435">
        <w:rPr>
          <w:lang w:val="fr-FR"/>
        </w:rPr>
        <w:t> $US</w:t>
      </w:r>
      <w:r w:rsidRPr="00D36911">
        <w:rPr>
          <w:lang w:val="fr-FR"/>
        </w:rPr>
        <w:t>) et réunions (2</w:t>
      </w:r>
      <w:r w:rsidR="00DF6180">
        <w:rPr>
          <w:lang w:val="fr-FR"/>
        </w:rPr>
        <w:t> 000</w:t>
      </w:r>
      <w:r w:rsidR="00F46435">
        <w:rPr>
          <w:lang w:val="fr-FR"/>
        </w:rPr>
        <w:t> $US</w:t>
      </w:r>
      <w:r w:rsidRPr="00D36911">
        <w:rPr>
          <w:lang w:val="fr-FR"/>
        </w:rPr>
        <w:t>).</w:t>
      </w:r>
    </w:p>
    <w:p w14:paraId="18DA26CA" w14:textId="038D6CEA" w:rsidR="001E7B79" w:rsidRPr="00D36911" w:rsidRDefault="00E80C53" w:rsidP="001E7B79">
      <w:pPr>
        <w:widowControl w:val="0"/>
        <w:spacing w:before="360" w:after="240"/>
        <w:jc w:val="center"/>
        <w:rPr>
          <w:b/>
          <w:lang w:val="fr-FR"/>
        </w:rPr>
      </w:pPr>
      <w:bookmarkStart w:id="15" w:name="_Hlk126916095"/>
      <w:r w:rsidRPr="00D36911">
        <w:rPr>
          <w:b/>
          <w:lang w:val="fr-FR"/>
        </w:rPr>
        <w:t>OBSERVATIONS</w:t>
      </w:r>
      <w:r w:rsidR="00163D92" w:rsidRPr="00D36911">
        <w:rPr>
          <w:b/>
          <w:lang w:val="fr-FR"/>
        </w:rPr>
        <w:t xml:space="preserve"> ET RECOMMANDATION DU SECRÉTARIAT</w:t>
      </w:r>
    </w:p>
    <w:p w14:paraId="040ED759" w14:textId="1F800718" w:rsidR="001E7B79" w:rsidRPr="00D36911" w:rsidRDefault="00E80C53" w:rsidP="001E7B79">
      <w:pPr>
        <w:widowControl w:val="0"/>
        <w:spacing w:after="240"/>
        <w:rPr>
          <w:b/>
          <w:lang w:val="fr-FR"/>
        </w:rPr>
      </w:pPr>
      <w:bookmarkStart w:id="16" w:name="_Hlk182656343"/>
      <w:r w:rsidRPr="00D36911">
        <w:rPr>
          <w:b/>
          <w:lang w:val="fr-FR"/>
        </w:rPr>
        <w:t>OBSERVATIONS</w:t>
      </w:r>
    </w:p>
    <w:bookmarkEnd w:id="15"/>
    <w:bookmarkEnd w:id="16"/>
    <w:p w14:paraId="48681B24" w14:textId="5777D828" w:rsidR="001E7B79" w:rsidRPr="00D36911" w:rsidRDefault="00C62FBD" w:rsidP="001E7B79">
      <w:pPr>
        <w:numPr>
          <w:ilvl w:val="0"/>
          <w:numId w:val="1"/>
        </w:numPr>
        <w:spacing w:after="240"/>
        <w:outlineLvl w:val="0"/>
        <w:rPr>
          <w:lang w:val="fr-FR"/>
        </w:rPr>
      </w:pPr>
      <w:r w:rsidRPr="00D36911">
        <w:rPr>
          <w:lang w:val="fr-FR"/>
        </w:rPr>
        <w:t>Le Secrétariat a examiné la phase II du PGEH au regard de la phase I, des politiques et des lignes directrices du Fonds multilatéral, y compris les critères de financement de l'élimination des HCFC dans le secteur de la consommation pour la phase II des PGEH (décisions 74/50 et 90/31), et du plan d'activité 2024-2026 du Fonds multilatéral</w:t>
      </w:r>
      <w:r w:rsidR="001E7B79" w:rsidRPr="00D36911">
        <w:rPr>
          <w:lang w:val="fr-FR"/>
        </w:rPr>
        <w:t>.</w:t>
      </w:r>
    </w:p>
    <w:p w14:paraId="5CE61B8D" w14:textId="01549003" w:rsidR="001E7B79" w:rsidRPr="00D36911" w:rsidRDefault="008F1704" w:rsidP="001E7B79">
      <w:pPr>
        <w:keepNext/>
        <w:widowControl w:val="0"/>
        <w:spacing w:after="240"/>
        <w:rPr>
          <w:u w:val="single"/>
          <w:lang w:val="fr-FR"/>
        </w:rPr>
      </w:pPr>
      <w:bookmarkStart w:id="17" w:name="_Hlk126916105"/>
      <w:r w:rsidRPr="00D36911">
        <w:rPr>
          <w:u w:val="single"/>
          <w:lang w:val="fr-FR"/>
        </w:rPr>
        <w:t>Stratégie d’ensemble</w:t>
      </w:r>
    </w:p>
    <w:bookmarkEnd w:id="17"/>
    <w:p w14:paraId="02BBEA82" w14:textId="41815922" w:rsidR="001E7B79" w:rsidRPr="00D36911" w:rsidRDefault="00F43B97" w:rsidP="001E7B79">
      <w:pPr>
        <w:numPr>
          <w:ilvl w:val="0"/>
          <w:numId w:val="1"/>
        </w:numPr>
        <w:spacing w:after="240"/>
        <w:outlineLvl w:val="0"/>
        <w:rPr>
          <w:lang w:val="fr-FR"/>
        </w:rPr>
      </w:pPr>
      <w:r w:rsidRPr="00D36911">
        <w:rPr>
          <w:lang w:val="fr-FR"/>
        </w:rPr>
        <w:t>Le gouvernement du Congo a confirmé son engagement à réduire de 100</w:t>
      </w:r>
      <w:r w:rsidR="00F46435">
        <w:rPr>
          <w:lang w:val="fr-FR"/>
        </w:rPr>
        <w:t> %</w:t>
      </w:r>
      <w:r w:rsidRPr="00D36911">
        <w:rPr>
          <w:lang w:val="fr-FR"/>
        </w:rPr>
        <w:t xml:space="preserve"> sa consommation de référence de HCFC et à se conformer aux mesures du protocole de Montréal d'ici à 2030. Les activités </w:t>
      </w:r>
      <w:r w:rsidRPr="00D36911">
        <w:rPr>
          <w:lang w:val="fr-FR"/>
        </w:rPr>
        <w:lastRenderedPageBreak/>
        <w:t>prévues pour l'étape II ont pris en compte celles à mettre en œuvre dans le cadre du plan de mise en œuvre de Kigali pour les HFC (KIP) approuvé à la 93</w:t>
      </w:r>
      <w:r w:rsidRPr="00D36911">
        <w:rPr>
          <w:vertAlign w:val="superscript"/>
          <w:lang w:val="fr-FR"/>
        </w:rPr>
        <w:t>e</w:t>
      </w:r>
      <w:r w:rsidRPr="00D36911">
        <w:rPr>
          <w:lang w:val="fr-FR"/>
        </w:rPr>
        <w:t xml:space="preserve"> réunion.</w:t>
      </w:r>
    </w:p>
    <w:p w14:paraId="7E20417C" w14:textId="7F92D53C" w:rsidR="001E7B79" w:rsidRPr="00D36911" w:rsidRDefault="001E7B79" w:rsidP="001E7B79">
      <w:pPr>
        <w:numPr>
          <w:ilvl w:val="0"/>
          <w:numId w:val="1"/>
        </w:numPr>
        <w:spacing w:after="240"/>
        <w:outlineLvl w:val="0"/>
        <w:rPr>
          <w:lang w:val="fr-FR"/>
        </w:rPr>
      </w:pPr>
      <w:r w:rsidRPr="00D36911">
        <w:rPr>
          <w:lang w:val="fr-FR"/>
        </w:rPr>
        <w:t xml:space="preserve"> </w:t>
      </w:r>
      <w:r w:rsidR="00FD5DC4" w:rsidRPr="00D36911">
        <w:rPr>
          <w:lang w:val="fr-FR"/>
        </w:rPr>
        <w:t>Conformément à la décision 86/51, pour permettre l'examen de la dernière tranche de son PGEH, le gouvernement du Congo a accepté de soumettre une description détaillée du cadre réglementaire et politique en place pour mettre en œuvre des mesures visant à garantir que la consommation de HCFC est conforme au paragraphe 8 ter(e)(i) de l'article 5 du protocole de Montréal</w:t>
      </w:r>
      <w:r w:rsidR="00504CAB" w:rsidRPr="00504CAB">
        <w:rPr>
          <w:vertAlign w:val="superscript"/>
        </w:rPr>
        <w:footnoteReference w:id="9"/>
      </w:r>
      <w:r w:rsidR="00FD5DC4" w:rsidRPr="00D36911">
        <w:rPr>
          <w:lang w:val="fr-FR"/>
        </w:rPr>
        <w:t xml:space="preserve"> pour la période 2030-2040, et, si le Congo a l'intention d'avoir une consommation au cours de la période 2030-2040, conformément au paragraphe 8 ter(e)(i) de l'article 5 du protocole de Montréal, les modifications proposées à son accord avec le Comité exécutif couvrant </w:t>
      </w:r>
      <w:r w:rsidR="002754CE" w:rsidRPr="00D36911">
        <w:rPr>
          <w:lang w:val="fr-FR"/>
        </w:rPr>
        <w:t>l’après-</w:t>
      </w:r>
      <w:r w:rsidR="00FD5DC4" w:rsidRPr="00D36911">
        <w:rPr>
          <w:lang w:val="fr-FR"/>
        </w:rPr>
        <w:t>2030.</w:t>
      </w:r>
    </w:p>
    <w:p w14:paraId="484FA925" w14:textId="77777777" w:rsidR="00911131" w:rsidRPr="00D36911" w:rsidRDefault="00911131" w:rsidP="00911131">
      <w:pPr>
        <w:widowControl w:val="0"/>
        <w:spacing w:after="240"/>
        <w:rPr>
          <w:u w:val="single"/>
          <w:lang w:val="fr-FR"/>
        </w:rPr>
      </w:pPr>
      <w:bookmarkStart w:id="18" w:name="_Hlk126916111"/>
      <w:r w:rsidRPr="00D36911">
        <w:rPr>
          <w:u w:val="single"/>
          <w:lang w:val="fr-FR"/>
        </w:rPr>
        <w:t>Cadre juridique</w:t>
      </w:r>
    </w:p>
    <w:bookmarkEnd w:id="18"/>
    <w:p w14:paraId="78F86CC9" w14:textId="1D96E378" w:rsidR="001E7B79" w:rsidRPr="00D36911" w:rsidRDefault="00AB1CC3" w:rsidP="001E7B79">
      <w:pPr>
        <w:widowControl w:val="0"/>
        <w:numPr>
          <w:ilvl w:val="0"/>
          <w:numId w:val="1"/>
        </w:numPr>
        <w:spacing w:after="240"/>
        <w:outlineLvl w:val="0"/>
        <w:rPr>
          <w:lang w:val="fr-FR"/>
        </w:rPr>
      </w:pPr>
      <w:r w:rsidRPr="00D36911">
        <w:rPr>
          <w:lang w:val="fr-FR"/>
        </w:rPr>
        <w:t>Le gouvernement du Congo a délivré des quotas d'importation de HCFC pour 2024 à hauteur de 5,78 tonnes PACO, ce qui est inférieur à l'objectif de contrôle du protocole de Montréal pour l'année en question</w:t>
      </w:r>
      <w:r w:rsidR="001E7B79" w:rsidRPr="00D36911">
        <w:rPr>
          <w:lang w:val="fr-FR"/>
        </w:rPr>
        <w:t xml:space="preserve">. </w:t>
      </w:r>
    </w:p>
    <w:p w14:paraId="6D7254B3" w14:textId="66D94D8B" w:rsidR="001E7B79" w:rsidRPr="00D36911" w:rsidRDefault="00176C74" w:rsidP="001E7B79">
      <w:pPr>
        <w:numPr>
          <w:ilvl w:val="0"/>
          <w:numId w:val="1"/>
        </w:numPr>
        <w:spacing w:after="240"/>
        <w:outlineLvl w:val="0"/>
        <w:rPr>
          <w:lang w:val="fr-FR"/>
        </w:rPr>
      </w:pPr>
      <w:r w:rsidRPr="00D36911">
        <w:rPr>
          <w:lang w:val="fr-FR"/>
        </w:rPr>
        <w:t>Le gouvernement du Congo a confirmé son engagement à interdire l'importation d'équipements neufs et usagés à base de HCFC d'ici le 1</w:t>
      </w:r>
      <w:r w:rsidRPr="00D36911">
        <w:rPr>
          <w:vertAlign w:val="superscript"/>
          <w:lang w:val="fr-FR"/>
        </w:rPr>
        <w:t>er</w:t>
      </w:r>
      <w:r w:rsidR="00883CD4" w:rsidRPr="00D36911">
        <w:rPr>
          <w:lang w:val="fr-FR"/>
        </w:rPr>
        <w:t xml:space="preserve"> </w:t>
      </w:r>
      <w:r w:rsidRPr="00D36911">
        <w:rPr>
          <w:lang w:val="fr-FR"/>
        </w:rPr>
        <w:t>janvier 2027 et l'importation de HCFC d'ici le 1</w:t>
      </w:r>
      <w:r w:rsidRPr="00D36911">
        <w:rPr>
          <w:vertAlign w:val="superscript"/>
          <w:lang w:val="fr-FR"/>
        </w:rPr>
        <w:t>er</w:t>
      </w:r>
      <w:r w:rsidR="003E0ED5" w:rsidRPr="00D36911">
        <w:rPr>
          <w:lang w:val="fr-FR"/>
        </w:rPr>
        <w:t xml:space="preserve"> </w:t>
      </w:r>
      <w:r w:rsidRPr="00D36911">
        <w:rPr>
          <w:lang w:val="fr-FR"/>
        </w:rPr>
        <w:t>janvier 2030</w:t>
      </w:r>
      <w:r w:rsidR="001E7B79" w:rsidRPr="00D36911">
        <w:rPr>
          <w:lang w:val="fr-FR"/>
        </w:rPr>
        <w:t>.</w:t>
      </w:r>
    </w:p>
    <w:p w14:paraId="562856A1" w14:textId="35243C49" w:rsidR="001E7B79" w:rsidRPr="00D36911" w:rsidRDefault="00176C74" w:rsidP="001E7B79">
      <w:pPr>
        <w:numPr>
          <w:ilvl w:val="0"/>
          <w:numId w:val="1"/>
        </w:numPr>
        <w:spacing w:after="240"/>
        <w:outlineLvl w:val="0"/>
        <w:rPr>
          <w:lang w:val="fr-FR"/>
        </w:rPr>
      </w:pPr>
      <w:r w:rsidRPr="00D36911">
        <w:rPr>
          <w:shd w:val="clear" w:color="auto" w:fill="FFFFFF"/>
          <w:lang w:val="fr-FR"/>
        </w:rPr>
        <w:t>Les agences ont également confirmé l'engagement du gouvernement à établir des mesures réglementaires pour contrôler les émissions intentionnelles de réfrigérants lors de l'installation, de l'entretien et de la mise hors service des équipements</w:t>
      </w:r>
      <w:r w:rsidR="00CD2BA3" w:rsidRPr="00D36911">
        <w:rPr>
          <w:shd w:val="clear" w:color="auto" w:fill="FFFFFF"/>
          <w:lang w:val="fr-FR"/>
        </w:rPr>
        <w:t xml:space="preserve"> frigorifiques</w:t>
      </w:r>
      <w:r w:rsidRPr="00D36911">
        <w:rPr>
          <w:shd w:val="clear" w:color="auto" w:fill="FFFFFF"/>
          <w:lang w:val="fr-FR"/>
        </w:rPr>
        <w:t>, dans le cadre de la phase II du</w:t>
      </w:r>
      <w:r w:rsidR="000C7863" w:rsidRPr="00D36911">
        <w:rPr>
          <w:shd w:val="clear" w:color="auto" w:fill="FFFFFF"/>
          <w:lang w:val="fr-FR"/>
        </w:rPr>
        <w:t xml:space="preserve"> PGEH</w:t>
      </w:r>
      <w:r w:rsidR="001E7B79" w:rsidRPr="00D36911">
        <w:rPr>
          <w:lang w:val="fr-FR"/>
        </w:rPr>
        <w:t>.</w:t>
      </w:r>
    </w:p>
    <w:p w14:paraId="7117BE0D" w14:textId="77777777" w:rsidR="00585B9D" w:rsidRPr="00D36911" w:rsidRDefault="00585B9D" w:rsidP="00585B9D">
      <w:pPr>
        <w:spacing w:after="240"/>
        <w:rPr>
          <w:u w:val="single"/>
          <w:lang w:val="fr-FR"/>
        </w:rPr>
      </w:pPr>
      <w:bookmarkStart w:id="19" w:name="_Hlk126916116"/>
      <w:r w:rsidRPr="00D36911">
        <w:rPr>
          <w:u w:val="single"/>
          <w:lang w:val="fr-FR"/>
        </w:rPr>
        <w:t>Questions techniques et relatives aux coûts</w:t>
      </w:r>
    </w:p>
    <w:p w14:paraId="0DBC29F2" w14:textId="392330D9" w:rsidR="001E7B79" w:rsidRPr="00D36911" w:rsidRDefault="00F7388D" w:rsidP="001E7B79">
      <w:pPr>
        <w:keepNext/>
        <w:spacing w:before="240" w:after="240"/>
        <w:outlineLvl w:val="0"/>
        <w:rPr>
          <w:rFonts w:cstheme="minorHAnsi"/>
          <w:i/>
          <w:iCs/>
          <w:lang w:val="fr-FR"/>
        </w:rPr>
      </w:pPr>
      <w:r w:rsidRPr="00D36911">
        <w:rPr>
          <w:rFonts w:cstheme="minorHAnsi"/>
          <w:i/>
          <w:iCs/>
          <w:lang w:val="fr-FR"/>
        </w:rPr>
        <w:t>Formation des agents des douanes et des agents des forces de l'ordre</w:t>
      </w:r>
    </w:p>
    <w:p w14:paraId="06A1F006" w14:textId="03B77B6C" w:rsidR="001E7B79" w:rsidRPr="00D36911" w:rsidRDefault="0087309B" w:rsidP="001E7B79">
      <w:pPr>
        <w:numPr>
          <w:ilvl w:val="0"/>
          <w:numId w:val="1"/>
        </w:numPr>
        <w:spacing w:after="240"/>
        <w:outlineLvl w:val="0"/>
        <w:rPr>
          <w:lang w:val="fr-FR"/>
        </w:rPr>
      </w:pPr>
      <w:r w:rsidRPr="00D36911">
        <w:rPr>
          <w:lang w:val="fr-FR"/>
        </w:rPr>
        <w:t>Le Secrétariat a remarqué le grand nombre de douaniers et d'agents d'exécution à former par rapport au nombre inclus dans la liste indicative des activités de la phase II du programme de gestion des produits pharmaceutiques présentée lors de l'approbation du KIP (annexe II du document UNEP/</w:t>
      </w:r>
      <w:proofErr w:type="spellStart"/>
      <w:r w:rsidRPr="00D36911">
        <w:rPr>
          <w:lang w:val="fr-FR"/>
        </w:rPr>
        <w:t>OzL.Pro</w:t>
      </w:r>
      <w:proofErr w:type="spellEnd"/>
      <w:r w:rsidRPr="00D36911">
        <w:rPr>
          <w:lang w:val="fr-FR"/>
        </w:rPr>
        <w:t>/</w:t>
      </w:r>
      <w:proofErr w:type="spellStart"/>
      <w:r w:rsidRPr="00D36911">
        <w:rPr>
          <w:lang w:val="fr-FR"/>
        </w:rPr>
        <w:t>ExCom</w:t>
      </w:r>
      <w:proofErr w:type="spellEnd"/>
      <w:r w:rsidRPr="00D36911">
        <w:rPr>
          <w:lang w:val="fr-FR"/>
        </w:rPr>
        <w:t>/93/49). Le PNUE a confirmé ce chiffre en soulignant le taux élevé de rotation des agents des douanes et le manque de connaissance du cadre réglementaire des nouveaux agents des douanes. Le rapport de vérification de la phase I avait en effet signalé cette situation et formulé une recommandation à ce sujet. Les groupes cibles des activités de formation comprennent les agents des douanes ainsi que les agents des forces de l'ordre et les inspecteurs de l'environnement du ministère du commerce déployés dans différentes régions du pays. Parmi les enseignements tirés de la phase I mentionnés dans la demande, il est souligné que, bien que plus de 427 agents des douanes aient été formés au cours de la phase I, le nombre d'agents des douanes formés sur des questions spécifiques liées aux SAO est considéré comme insuffisant pour assurer un contrôle régulier et efficace des frontières avec les pays voisins et dans les ports, étant donné que les agents des douanes sont souvent réaffectés ou quittent leur poste. Le PNUE a confirmé la tenue de 29 sessions et la formation de 25 douaniers et agents d'exécution par session, avec un objectif de 270 participantes.</w:t>
      </w:r>
    </w:p>
    <w:p w14:paraId="0D81D81F" w14:textId="65A9367E" w:rsidR="001E7B79" w:rsidRPr="00D36911" w:rsidRDefault="00147C62" w:rsidP="001E7B79">
      <w:pPr>
        <w:keepNext/>
        <w:spacing w:before="240" w:after="240"/>
        <w:outlineLvl w:val="0"/>
        <w:rPr>
          <w:rFonts w:cstheme="minorHAnsi"/>
          <w:i/>
          <w:iCs/>
          <w:lang w:val="fr-FR"/>
        </w:rPr>
      </w:pPr>
      <w:r w:rsidRPr="00D36911">
        <w:rPr>
          <w:rFonts w:cstheme="minorHAnsi"/>
          <w:i/>
          <w:iCs/>
          <w:lang w:val="fr-FR"/>
        </w:rPr>
        <w:t>Programme de certification des techniciens</w:t>
      </w:r>
    </w:p>
    <w:p w14:paraId="494CCABE" w14:textId="716DDC98" w:rsidR="001E7B79" w:rsidRPr="00D36911" w:rsidRDefault="00F24787" w:rsidP="001E7B79">
      <w:pPr>
        <w:numPr>
          <w:ilvl w:val="0"/>
          <w:numId w:val="1"/>
        </w:numPr>
        <w:spacing w:after="240"/>
        <w:outlineLvl w:val="0"/>
        <w:rPr>
          <w:rFonts w:cstheme="minorHAnsi"/>
          <w:lang w:val="fr-FR"/>
        </w:rPr>
      </w:pPr>
      <w:r w:rsidRPr="00D36911">
        <w:rPr>
          <w:lang w:val="fr-FR"/>
        </w:rPr>
        <w:t xml:space="preserve">En ce qui concerne la mise en place du système national de certification des techniciens RAC, le PNUE a expliqué qu'il envisageait d'engager un expert international au cours de la première tranche de la phase II pour mener une étude et définir la mise en place du système, y compris sa structure institutionnelle, afin d'assurer sa viabilité après l'achèvement du PGEH. Le PNUE a également confirmé que cette étude </w:t>
      </w:r>
      <w:r w:rsidRPr="00D36911">
        <w:rPr>
          <w:lang w:val="fr-FR"/>
        </w:rPr>
        <w:lastRenderedPageBreak/>
        <w:t>couvrirait également les aspects de la réduction progressive des HFC. Le PNUE assistera le pays dans cette initiative. L'expert facilitera la mise en place d'un système de certification opérationnel, renforcera les capacités de cinq enseignants pour qu'ils deviennent des certificateurs, testera le système au cours d'une phase pilote et permettra à deux centres de formation professionnelle de devenir des certificateurs. À la fin de la phase II, environ 125 techniciens devraient être certifiés</w:t>
      </w:r>
      <w:r w:rsidR="001E7B79" w:rsidRPr="00D36911">
        <w:rPr>
          <w:rFonts w:cstheme="minorHAnsi"/>
          <w:lang w:val="fr-FR"/>
        </w:rPr>
        <w:t>.</w:t>
      </w:r>
    </w:p>
    <w:p w14:paraId="220ABEAE" w14:textId="370193EF" w:rsidR="001E7B79" w:rsidRPr="00D36911" w:rsidRDefault="001E7B79" w:rsidP="001E7B79">
      <w:pPr>
        <w:keepNext/>
        <w:widowControl w:val="0"/>
        <w:rPr>
          <w:bCs/>
          <w:i/>
          <w:iCs/>
          <w:lang w:val="fr-FR"/>
        </w:rPr>
      </w:pPr>
      <w:r w:rsidRPr="00D36911">
        <w:rPr>
          <w:bCs/>
          <w:i/>
          <w:iCs/>
          <w:lang w:val="fr-FR"/>
        </w:rPr>
        <w:t>Demand</w:t>
      </w:r>
      <w:r w:rsidR="0099717D" w:rsidRPr="00D36911">
        <w:rPr>
          <w:bCs/>
          <w:i/>
          <w:iCs/>
          <w:lang w:val="fr-FR"/>
        </w:rPr>
        <w:t xml:space="preserve">e de </w:t>
      </w:r>
      <w:r w:rsidRPr="00D36911">
        <w:rPr>
          <w:bCs/>
          <w:i/>
          <w:iCs/>
          <w:lang w:val="fr-FR"/>
        </w:rPr>
        <w:t xml:space="preserve">HCFC-22 </w:t>
      </w:r>
      <w:r w:rsidR="0099717D" w:rsidRPr="00D36911">
        <w:rPr>
          <w:bCs/>
          <w:i/>
          <w:iCs/>
          <w:lang w:val="fr-FR"/>
        </w:rPr>
        <w:t>dans le secteur de l’entretien des équipements de R&amp;C au</w:t>
      </w:r>
      <w:r w:rsidRPr="00D36911">
        <w:rPr>
          <w:bCs/>
          <w:i/>
          <w:iCs/>
          <w:lang w:val="fr-FR"/>
        </w:rPr>
        <w:t xml:space="preserve"> Congo</w:t>
      </w:r>
    </w:p>
    <w:p w14:paraId="1141E305" w14:textId="77777777" w:rsidR="001E7B79" w:rsidRPr="00D36911" w:rsidRDefault="001E7B79" w:rsidP="001E7B79">
      <w:pPr>
        <w:keepNext/>
        <w:widowControl w:val="0"/>
        <w:rPr>
          <w:lang w:val="fr-FR"/>
        </w:rPr>
      </w:pPr>
    </w:p>
    <w:p w14:paraId="27AEE712" w14:textId="15BB72D0" w:rsidR="001E7B79" w:rsidRPr="00D36911" w:rsidRDefault="00D42CC0" w:rsidP="001E7B79">
      <w:pPr>
        <w:numPr>
          <w:ilvl w:val="0"/>
          <w:numId w:val="1"/>
        </w:numPr>
        <w:spacing w:after="240"/>
        <w:outlineLvl w:val="0"/>
        <w:rPr>
          <w:lang w:val="fr-FR"/>
        </w:rPr>
      </w:pPr>
      <w:r w:rsidRPr="00D36911">
        <w:rPr>
          <w:lang w:val="fr-FR"/>
        </w:rPr>
        <w:t>Le Secrétariat s'est interrogé sur le faible inventaire d'équipements utilisant du HCFC-22 et sur le taux de fuite élevé figurant au tableau 2. Le PNUE a confirmé ces chiffres, indiquant qu'ils avaient été compilés lors de l'enquête entreprise pour la préparation du KIP pour le Congo. Le PNUE a attribué le taux de fuite élevé au grand nombre de techniciens dans le secteur informel, au manque général de compétences nécessaires pour manipuler les équipements RAC selon les bonnes pratiques et de manière responsable, aux pratiques d'entretien et de réparation inefficaces, aux températures élevées et à l'humidité qui accélèrent la dégradation des systèmes frigorifiques</w:t>
      </w:r>
      <w:r w:rsidR="001E7B79" w:rsidRPr="00D36911">
        <w:rPr>
          <w:lang w:val="fr-FR"/>
        </w:rPr>
        <w:t>.</w:t>
      </w:r>
    </w:p>
    <w:bookmarkEnd w:id="19"/>
    <w:p w14:paraId="5068AFD0" w14:textId="77777777" w:rsidR="007D0D60" w:rsidRPr="00D36911" w:rsidRDefault="007D0D60" w:rsidP="007D0D60">
      <w:pPr>
        <w:spacing w:before="240" w:after="240"/>
        <w:outlineLvl w:val="0"/>
        <w:rPr>
          <w:u w:val="single"/>
          <w:lang w:val="fr-FR"/>
        </w:rPr>
      </w:pPr>
      <w:r w:rsidRPr="00D36911">
        <w:rPr>
          <w:u w:val="single"/>
          <w:lang w:val="fr-FR"/>
        </w:rPr>
        <w:t>Coût total du projet</w:t>
      </w:r>
    </w:p>
    <w:p w14:paraId="60451776" w14:textId="19B694E0" w:rsidR="001E7B79" w:rsidRPr="00D36911" w:rsidRDefault="003F5567" w:rsidP="001E7B79">
      <w:pPr>
        <w:numPr>
          <w:ilvl w:val="0"/>
          <w:numId w:val="1"/>
        </w:numPr>
        <w:spacing w:after="240"/>
        <w:outlineLvl w:val="0"/>
        <w:rPr>
          <w:lang w:val="fr-FR"/>
        </w:rPr>
      </w:pPr>
      <w:r w:rsidRPr="00D36911">
        <w:rPr>
          <w:lang w:val="fr-FR"/>
        </w:rPr>
        <w:t>Le coût total de la phase II du PGEH s'élève à 650</w:t>
      </w:r>
      <w:r w:rsidR="00DF6180">
        <w:rPr>
          <w:lang w:val="fr-FR"/>
        </w:rPr>
        <w:t> 000</w:t>
      </w:r>
      <w:r w:rsidR="00F46435">
        <w:rPr>
          <w:lang w:val="fr-FR"/>
        </w:rPr>
        <w:t> $US</w:t>
      </w:r>
      <w:r w:rsidRPr="00D36911">
        <w:rPr>
          <w:lang w:val="fr-FR"/>
        </w:rPr>
        <w:t>, sur la base de la décision 74/50(c)(xii) relative au niveau de financement admissible pour un pays consommateur de faibles volumes. Le financement de la première tranche a été approuvé tel qu'il a été soumis</w:t>
      </w:r>
      <w:r w:rsidR="001E7B79" w:rsidRPr="00D36911">
        <w:rPr>
          <w:lang w:val="fr-FR"/>
        </w:rPr>
        <w:t>.</w:t>
      </w:r>
    </w:p>
    <w:p w14:paraId="327B7936" w14:textId="77777777" w:rsidR="00AF2D19" w:rsidRPr="00D36911" w:rsidRDefault="00AF2D19" w:rsidP="00AF2D19">
      <w:pPr>
        <w:spacing w:after="240"/>
        <w:rPr>
          <w:u w:val="single"/>
          <w:lang w:val="fr-FR"/>
        </w:rPr>
      </w:pPr>
      <w:bookmarkStart w:id="20" w:name="_Hlk126916178"/>
      <w:r w:rsidRPr="00D36911">
        <w:rPr>
          <w:u w:val="single"/>
          <w:lang w:val="fr-FR"/>
        </w:rPr>
        <w:t>Incidence sur le climat</w:t>
      </w:r>
    </w:p>
    <w:p w14:paraId="404755CE" w14:textId="42CCDB8C" w:rsidR="001E7B79" w:rsidRPr="00D36911" w:rsidRDefault="00731CE5" w:rsidP="001E7B79">
      <w:pPr>
        <w:numPr>
          <w:ilvl w:val="0"/>
          <w:numId w:val="1"/>
        </w:numPr>
        <w:spacing w:after="240"/>
        <w:outlineLvl w:val="0"/>
        <w:rPr>
          <w:lang w:val="fr-FR"/>
        </w:rPr>
      </w:pPr>
      <w:bookmarkStart w:id="21" w:name="_Hlk126916186"/>
      <w:bookmarkEnd w:id="20"/>
      <w:r w:rsidRPr="00D36911">
        <w:rPr>
          <w:lang w:val="fr-FR"/>
        </w:rPr>
        <w:t xml:space="preserve">Les activités proposées dans le secteur de l'entretien, qui comprennent un meilleur confinement des réfrigérants grâce à la formation et à la fourniture d'équipements, réduiront la quantité de HCFC-22 utilisée pour l'entretien des </w:t>
      </w:r>
      <w:r w:rsidR="00CA525E" w:rsidRPr="00D36911">
        <w:rPr>
          <w:lang w:val="fr-FR"/>
        </w:rPr>
        <w:t>équipements frigorifiques</w:t>
      </w:r>
      <w:r w:rsidRPr="00D36911">
        <w:rPr>
          <w:lang w:val="fr-FR"/>
        </w:rPr>
        <w:t xml:space="preserve">. Chaque kilogramme de HCFC-22 non émis grâce à de meilleures pratiques de réfrigération permet d'économiser environ 1,8 tonne </w:t>
      </w:r>
      <w:proofErr w:type="spellStart"/>
      <w:r w:rsidR="00D53204" w:rsidRPr="00D36911">
        <w:rPr>
          <w:lang w:val="fr-FR"/>
        </w:rPr>
        <w:t>éq</w:t>
      </w:r>
      <w:proofErr w:type="spellEnd"/>
      <w:r w:rsidR="00D53204" w:rsidRPr="00D36911">
        <w:rPr>
          <w:lang w:val="fr-FR"/>
        </w:rPr>
        <w:t xml:space="preserve">. </w:t>
      </w:r>
      <w:r w:rsidRPr="00D36911">
        <w:rPr>
          <w:lang w:val="fr-FR"/>
        </w:rPr>
        <w:t>CO</w:t>
      </w:r>
      <w:r w:rsidRPr="00D36911">
        <w:rPr>
          <w:vertAlign w:val="subscript"/>
          <w:lang w:val="fr-FR"/>
        </w:rPr>
        <w:t>2</w:t>
      </w:r>
      <w:r w:rsidRPr="00D36911">
        <w:rPr>
          <w:lang w:val="fr-FR"/>
        </w:rPr>
        <w:t xml:space="preserve">. Bien qu'un calcul de l'impact sur le climat n'ait pas été inclus dans le </w:t>
      </w:r>
      <w:r w:rsidR="003B41B3" w:rsidRPr="00D36911">
        <w:rPr>
          <w:lang w:val="fr-FR"/>
        </w:rPr>
        <w:t>PGEH</w:t>
      </w:r>
      <w:r w:rsidRPr="00D36911">
        <w:rPr>
          <w:lang w:val="fr-FR"/>
        </w:rPr>
        <w:t xml:space="preserve">, les activités prévues par le Congo, y compris ses efforts pour promouvoir des alternatives à faible PRP, ainsi que la récupération et la réutilisation des réfrigérants, indiquent que la mise en œuvre du </w:t>
      </w:r>
      <w:r w:rsidR="003B41B3" w:rsidRPr="00D36911">
        <w:rPr>
          <w:lang w:val="fr-FR"/>
        </w:rPr>
        <w:t>PGEH</w:t>
      </w:r>
      <w:r w:rsidRPr="00D36911">
        <w:rPr>
          <w:lang w:val="fr-FR"/>
        </w:rPr>
        <w:t xml:space="preserve"> réduira l'émission de réfrigérants dans l'atmosphère, ce qui se traduira par des avantages pour le climat.</w:t>
      </w:r>
      <w:r w:rsidR="001E7B79" w:rsidRPr="00D36911">
        <w:rPr>
          <w:lang w:val="fr-FR"/>
        </w:rPr>
        <w:t xml:space="preserve"> </w:t>
      </w:r>
    </w:p>
    <w:p w14:paraId="6743DEE6" w14:textId="77777777" w:rsidR="006C4C49" w:rsidRPr="00D36911" w:rsidRDefault="006C4C49" w:rsidP="006C4C49">
      <w:pPr>
        <w:pStyle w:val="Titolo1"/>
        <w:numPr>
          <w:ilvl w:val="0"/>
          <w:numId w:val="0"/>
        </w:numPr>
        <w:rPr>
          <w:i/>
          <w:iCs/>
          <w:u w:val="single"/>
          <w:lang w:val="fr-FR"/>
        </w:rPr>
      </w:pPr>
      <w:r w:rsidRPr="00D36911">
        <w:rPr>
          <w:u w:val="single"/>
          <w:lang w:val="fr-FR"/>
        </w:rPr>
        <w:t>Durabilité de l’élimination des HCFC et évaluation des risques</w:t>
      </w:r>
    </w:p>
    <w:p w14:paraId="01583356" w14:textId="50F8E1F5" w:rsidR="001E7B79" w:rsidRPr="00D36911" w:rsidRDefault="00B6060D" w:rsidP="001E7B79">
      <w:pPr>
        <w:numPr>
          <w:ilvl w:val="0"/>
          <w:numId w:val="1"/>
        </w:numPr>
        <w:spacing w:after="240"/>
        <w:outlineLvl w:val="0"/>
        <w:rPr>
          <w:lang w:val="fr-FR"/>
        </w:rPr>
      </w:pPr>
      <w:r w:rsidRPr="00D36911">
        <w:rPr>
          <w:lang w:val="fr-FR"/>
        </w:rPr>
        <w:t xml:space="preserve">Le renforcement continu des capacités des douaniers et des agents d'exécution, ainsi que le renforcement des mesures et mécanismes réglementaires en collaboration avec les autorités douanières, ont abouti à une base solide qui permettra au Congo de poursuivre l'élimination des HCFC au-delà du PGEH. La Direction Générale des Douanes est directement impliquée dans la formation des douaniers, la planification des ateliers et la mise à jour du programme de formation, qui inclut les obligations de conformité du pays dans le cadre du Protocole de Montréal. Ces efforts, ainsi que les activités </w:t>
      </w:r>
      <w:proofErr w:type="gramStart"/>
      <w:r w:rsidRPr="00D36911">
        <w:rPr>
          <w:lang w:val="fr-FR"/>
        </w:rPr>
        <w:t>continues</w:t>
      </w:r>
      <w:proofErr w:type="gramEnd"/>
      <w:r w:rsidRPr="00D36911">
        <w:rPr>
          <w:lang w:val="fr-FR"/>
        </w:rPr>
        <w:t xml:space="preserve"> de sensibilisation des importateurs et du public, ont également contribué à la réduction des cas de commerce illégal au Congo.</w:t>
      </w:r>
    </w:p>
    <w:p w14:paraId="2FB62D9B" w14:textId="6365F047" w:rsidR="001E7B79" w:rsidRPr="00D36911" w:rsidRDefault="00AF2116" w:rsidP="001E7B79">
      <w:pPr>
        <w:numPr>
          <w:ilvl w:val="0"/>
          <w:numId w:val="1"/>
        </w:numPr>
        <w:spacing w:after="240"/>
        <w:outlineLvl w:val="0"/>
        <w:rPr>
          <w:rFonts w:asciiTheme="majorBidi" w:hAnsiTheme="majorBidi" w:cstheme="majorBidi"/>
          <w:lang w:val="fr-FR"/>
        </w:rPr>
      </w:pPr>
      <w:r w:rsidRPr="00D36911">
        <w:rPr>
          <w:rFonts w:asciiTheme="majorBidi" w:hAnsiTheme="majorBidi" w:cstheme="majorBidi"/>
          <w:lang w:val="fr-FR"/>
        </w:rPr>
        <w:t xml:space="preserve">Avec la formation des techniciens, ces initiatives ont contribué à renforcer le secteur de l'entretien des </w:t>
      </w:r>
      <w:r w:rsidR="00C50E17" w:rsidRPr="00D36911">
        <w:rPr>
          <w:rFonts w:asciiTheme="majorBidi" w:hAnsiTheme="majorBidi" w:cstheme="majorBidi"/>
          <w:lang w:val="fr-FR"/>
        </w:rPr>
        <w:t>équipements frigorifiques</w:t>
      </w:r>
      <w:r w:rsidRPr="00D36911">
        <w:rPr>
          <w:rFonts w:asciiTheme="majorBidi" w:hAnsiTheme="majorBidi" w:cstheme="majorBidi"/>
          <w:lang w:val="fr-FR"/>
        </w:rPr>
        <w:t xml:space="preserve"> en améliorant les pratiques des techniciens de </w:t>
      </w:r>
      <w:r w:rsidR="006D3E13" w:rsidRPr="00D36911">
        <w:rPr>
          <w:rFonts w:asciiTheme="majorBidi" w:hAnsiTheme="majorBidi" w:cstheme="majorBidi"/>
          <w:lang w:val="fr-FR"/>
        </w:rPr>
        <w:t>R&amp;C</w:t>
      </w:r>
      <w:r w:rsidRPr="00D36911">
        <w:rPr>
          <w:rFonts w:asciiTheme="majorBidi" w:hAnsiTheme="majorBidi" w:cstheme="majorBidi"/>
          <w:lang w:val="fr-FR"/>
        </w:rPr>
        <w:t xml:space="preserve"> et en promouvant l'utilisation de produits de remplacement à faible PRG. La mise en œuvre réussie du système de licences et de quotas pour les HCFC sera renforcée par la mise en place d'une plateforme en ligne reliant les douanes à l'UNO, permettant un contrôle plus efficace des HCFC et un suivi des importations, et facilitant le partage d'informations. En outre, le système de certification des techniciens </w:t>
      </w:r>
      <w:r w:rsidR="00123961" w:rsidRPr="00D36911">
        <w:rPr>
          <w:rFonts w:asciiTheme="majorBidi" w:hAnsiTheme="majorBidi" w:cstheme="majorBidi"/>
          <w:lang w:val="fr-FR"/>
        </w:rPr>
        <w:t>de R&amp;C</w:t>
      </w:r>
      <w:r w:rsidRPr="00D36911">
        <w:rPr>
          <w:rFonts w:asciiTheme="majorBidi" w:hAnsiTheme="majorBidi" w:cstheme="majorBidi"/>
          <w:lang w:val="fr-FR"/>
        </w:rPr>
        <w:t>, qui doit être mis en place dans le cadre de la phase II, est une autre initiative qui assurera la durabilité à long terme des réalisations du HPMP</w:t>
      </w:r>
      <w:r w:rsidR="001E7B79" w:rsidRPr="00D36911">
        <w:rPr>
          <w:rFonts w:asciiTheme="majorBidi" w:hAnsiTheme="majorBidi" w:cstheme="majorBidi"/>
          <w:lang w:val="fr-FR"/>
        </w:rPr>
        <w:t xml:space="preserve">. </w:t>
      </w:r>
    </w:p>
    <w:p w14:paraId="7B005219" w14:textId="17252779" w:rsidR="001E7B79" w:rsidRPr="00D36911" w:rsidRDefault="00630FEF" w:rsidP="001E7B79">
      <w:pPr>
        <w:numPr>
          <w:ilvl w:val="0"/>
          <w:numId w:val="1"/>
        </w:numPr>
        <w:spacing w:after="240"/>
        <w:outlineLvl w:val="0"/>
        <w:rPr>
          <w:lang w:val="fr-FR"/>
        </w:rPr>
      </w:pPr>
      <w:r w:rsidRPr="00D36911">
        <w:rPr>
          <w:lang w:val="fr-FR"/>
        </w:rPr>
        <w:lastRenderedPageBreak/>
        <w:t xml:space="preserve">Le PNUE a corroboré qu'il n'y a pas de risque élevé perçu ou identifié dans l'adoption d'alternatives </w:t>
      </w:r>
      <w:r w:rsidR="00A732AD" w:rsidRPr="00D36911">
        <w:rPr>
          <w:lang w:val="fr-FR"/>
        </w:rPr>
        <w:t>aux</w:t>
      </w:r>
      <w:r w:rsidRPr="00D36911">
        <w:rPr>
          <w:lang w:val="fr-FR"/>
        </w:rPr>
        <w:t xml:space="preserve"> HCFC au cours de la mise en œuvre de la Phase II du PGEH et au-delà, et que le gouvernement du Congo établira des normes et des protocoles pour l'utilisation sûre des réfrigérants inflammables et toxiques dans les équipements </w:t>
      </w:r>
      <w:r w:rsidR="00E431D1" w:rsidRPr="00D36911">
        <w:rPr>
          <w:lang w:val="fr-FR"/>
        </w:rPr>
        <w:t xml:space="preserve">de </w:t>
      </w:r>
      <w:r w:rsidRPr="00D36911">
        <w:rPr>
          <w:lang w:val="fr-FR"/>
        </w:rPr>
        <w:t>R&amp;C au cours de la mise en œuvre de la Phase</w:t>
      </w:r>
      <w:r w:rsidR="002C21C5" w:rsidRPr="00D36911">
        <w:rPr>
          <w:lang w:val="fr-FR"/>
        </w:rPr>
        <w:t> </w:t>
      </w:r>
      <w:r w:rsidRPr="00D36911">
        <w:rPr>
          <w:lang w:val="fr-FR"/>
        </w:rPr>
        <w:t>II. Le PGEH, en collaboration avec l'association R&amp;C, soutient la formation sur les bonnes pratiques d'entretien. La mise en œuvre simultanée du PGEH et du KIP, ainsi que la nature complémentaire des activités concernées, atténuent le risque de retards dans la mise en œuvre et facilitent le dialogue entre les autorités intervenantes et les parties prenantes concernées, contribuant ainsi à la durabilité des conclusions des deux projets. Le PNUE a corroboré qu'il n'y a pas de risque élevé perçu ou identifié dans l'adoption d'alternatives non HCFC au cours de la mise en œuvre de la Phase II du PGEH et au-delà, et que le gouvernement du Congo établira des normes et des protocoles pour l'utilisation sûre des réfrigérants inflammables et toxiques dans les équipements R&amp;C au cours de la mise en œuvre de la Phase II. Le PGEH, en collaboration avec l'association R&amp;C, soutient la formation sur les bonnes pratiques d'entretien. La mise en œuvre simultanée du PGEH et du KIP, ainsi que la nature complémentaire des activités concernées, atténuent le risque de retards dans la mise en œuvre et facilitent le dialogue entre les autorités intervenantes et les parties prenantes concernées, contribuant ainsi à la durabilité des conclusions de ces deux projets</w:t>
      </w:r>
      <w:r w:rsidR="001E7B79" w:rsidRPr="00D36911">
        <w:rPr>
          <w:lang w:val="fr-FR"/>
        </w:rPr>
        <w:t>.</w:t>
      </w:r>
    </w:p>
    <w:p w14:paraId="565A76AA" w14:textId="0C983323" w:rsidR="001E7B79" w:rsidRPr="00D36911" w:rsidRDefault="001E7B79" w:rsidP="001E7B79">
      <w:pPr>
        <w:numPr>
          <w:ilvl w:val="0"/>
          <w:numId w:val="1"/>
        </w:numPr>
        <w:spacing w:after="240"/>
        <w:outlineLvl w:val="0"/>
        <w:rPr>
          <w:lang w:val="fr-FR"/>
        </w:rPr>
      </w:pPr>
      <w:r w:rsidRPr="00D36911">
        <w:rPr>
          <w:lang w:val="fr-FR"/>
        </w:rPr>
        <w:t xml:space="preserve"> </w:t>
      </w:r>
      <w:r w:rsidR="00A54B6A" w:rsidRPr="00D36911">
        <w:rPr>
          <w:lang w:val="fr-FR"/>
        </w:rPr>
        <w:t>Le risque de retard dans les activités nécessitant une coordination régionale (par exemple, les réglementations régionales) sera atténué par les agences d'exécution qui faciliteront le dialogue entre les UNO de la région, notamment dans le cadre des réunions du réseau du Programme d'aide à la conformité du PNUE.</w:t>
      </w:r>
    </w:p>
    <w:p w14:paraId="4C29EA73" w14:textId="77777777" w:rsidR="00380B47" w:rsidRPr="00D36911" w:rsidRDefault="00380B47" w:rsidP="00380B47">
      <w:pPr>
        <w:keepNext/>
        <w:spacing w:before="240" w:after="240"/>
        <w:rPr>
          <w:bCs/>
          <w:u w:val="single"/>
          <w:lang w:val="fr-FR"/>
        </w:rPr>
      </w:pPr>
      <w:bookmarkStart w:id="22" w:name="_Hlk126916207"/>
      <w:bookmarkEnd w:id="21"/>
      <w:r w:rsidRPr="00D36911">
        <w:rPr>
          <w:bCs/>
          <w:u w:val="single"/>
          <w:lang w:val="fr-FR"/>
        </w:rPr>
        <w:t>Cofinancement</w:t>
      </w:r>
    </w:p>
    <w:bookmarkEnd w:id="22"/>
    <w:p w14:paraId="4966C22B" w14:textId="0AB3F1A4" w:rsidR="001E7B79" w:rsidRPr="00D36911" w:rsidRDefault="003B2E9F" w:rsidP="001E7B79">
      <w:pPr>
        <w:numPr>
          <w:ilvl w:val="0"/>
          <w:numId w:val="1"/>
        </w:numPr>
        <w:spacing w:after="240"/>
        <w:outlineLvl w:val="0"/>
        <w:rPr>
          <w:lang w:val="fr-FR"/>
        </w:rPr>
      </w:pPr>
      <w:r w:rsidRPr="00D36911">
        <w:rPr>
          <w:lang w:val="fr-FR"/>
        </w:rPr>
        <w:t>Le gouvernement du Congo apporte une contribution en nature aux activités du projet, en fournissant un soutien logistique et en personnel, selon les besoins, pour la mise en œuvre du projet.</w:t>
      </w:r>
    </w:p>
    <w:p w14:paraId="74DDD905" w14:textId="6F290876" w:rsidR="002C1A42" w:rsidRPr="00D36911" w:rsidRDefault="002C1A42" w:rsidP="002C1A42">
      <w:pPr>
        <w:spacing w:before="240" w:after="240"/>
        <w:outlineLvl w:val="0"/>
        <w:rPr>
          <w:bCs/>
          <w:u w:val="single"/>
          <w:lang w:val="fr-FR"/>
        </w:rPr>
      </w:pPr>
      <w:r w:rsidRPr="00D36911">
        <w:rPr>
          <w:bCs/>
          <w:u w:val="single"/>
          <w:lang w:val="fr-FR"/>
        </w:rPr>
        <w:t>Avant-projet du plan d’activités de 2024-2026 du Fonds multilatéral</w:t>
      </w:r>
    </w:p>
    <w:p w14:paraId="08EC2B68" w14:textId="12632390" w:rsidR="001E7B79" w:rsidRPr="00D36911" w:rsidRDefault="00DB27C3" w:rsidP="001E7B79">
      <w:pPr>
        <w:numPr>
          <w:ilvl w:val="0"/>
          <w:numId w:val="1"/>
        </w:numPr>
        <w:spacing w:after="240"/>
        <w:outlineLvl w:val="0"/>
        <w:rPr>
          <w:lang w:val="fr-FR"/>
        </w:rPr>
      </w:pPr>
      <w:r w:rsidRPr="00D36911">
        <w:rPr>
          <w:lang w:val="fr-FR"/>
        </w:rPr>
        <w:t>Le PNUE et l'ONUDI demandent 650</w:t>
      </w:r>
      <w:r w:rsidR="00DF6180">
        <w:rPr>
          <w:lang w:val="fr-FR"/>
        </w:rPr>
        <w:t> 000</w:t>
      </w:r>
      <w:r w:rsidR="00F46435">
        <w:rPr>
          <w:lang w:val="fr-FR"/>
        </w:rPr>
        <w:t> $US</w:t>
      </w:r>
      <w:r w:rsidRPr="00D36911">
        <w:rPr>
          <w:lang w:val="fr-FR"/>
        </w:rPr>
        <w:t>, plus les coûts d'appui d'agence, pour l'exécution de la Phase II du PGEH pour le Congo. La valeur totale demandée de 389</w:t>
      </w:r>
      <w:r w:rsidR="00207192" w:rsidRPr="00D36911">
        <w:rPr>
          <w:lang w:val="fr-FR"/>
        </w:rPr>
        <w:t> </w:t>
      </w:r>
      <w:r w:rsidRPr="00D36911">
        <w:rPr>
          <w:lang w:val="fr-FR"/>
        </w:rPr>
        <w:t>820</w:t>
      </w:r>
      <w:r w:rsidR="00F46435">
        <w:rPr>
          <w:lang w:val="fr-FR"/>
        </w:rPr>
        <w:t> $US</w:t>
      </w:r>
      <w:r w:rsidRPr="00D36911">
        <w:rPr>
          <w:lang w:val="fr-FR"/>
        </w:rPr>
        <w:t>, y compris les coûts d'appui d'agence pour la période 2024-2026, est supérieure de 136</w:t>
      </w:r>
      <w:r w:rsidR="00C7721F" w:rsidRPr="00D36911">
        <w:rPr>
          <w:lang w:val="fr-FR"/>
        </w:rPr>
        <w:t> </w:t>
      </w:r>
      <w:r w:rsidRPr="00D36911">
        <w:rPr>
          <w:lang w:val="fr-FR"/>
        </w:rPr>
        <w:t>721</w:t>
      </w:r>
      <w:r w:rsidR="00F46435">
        <w:rPr>
          <w:lang w:val="fr-FR"/>
        </w:rPr>
        <w:t> $US</w:t>
      </w:r>
      <w:r w:rsidRPr="00D36911">
        <w:rPr>
          <w:lang w:val="fr-FR"/>
        </w:rPr>
        <w:t xml:space="preserve"> au montant du plan d'activités.</w:t>
      </w:r>
    </w:p>
    <w:p w14:paraId="0FF8DA4E" w14:textId="77777777" w:rsidR="004F3CB5" w:rsidRPr="00D36911" w:rsidRDefault="004F3CB5" w:rsidP="004F3CB5">
      <w:pPr>
        <w:spacing w:after="240"/>
        <w:outlineLvl w:val="0"/>
        <w:rPr>
          <w:bCs/>
          <w:u w:val="single"/>
          <w:lang w:val="fr-FR"/>
        </w:rPr>
      </w:pPr>
      <w:bookmarkStart w:id="23" w:name="_Hlk126916245"/>
      <w:r w:rsidRPr="00D36911">
        <w:rPr>
          <w:bCs/>
          <w:u w:val="single"/>
          <w:lang w:val="fr-FR"/>
        </w:rPr>
        <w:t xml:space="preserve">Projet d’accord </w:t>
      </w:r>
    </w:p>
    <w:bookmarkEnd w:id="23"/>
    <w:p w14:paraId="1C179E5B" w14:textId="67C40622" w:rsidR="001E7B79" w:rsidRPr="00D36911" w:rsidRDefault="002D1039" w:rsidP="001E7B79">
      <w:pPr>
        <w:numPr>
          <w:ilvl w:val="0"/>
          <w:numId w:val="1"/>
        </w:numPr>
        <w:spacing w:after="240"/>
        <w:outlineLvl w:val="0"/>
        <w:rPr>
          <w:lang w:val="fr-FR"/>
        </w:rPr>
      </w:pPr>
      <w:r w:rsidRPr="00D36911">
        <w:rPr>
          <w:lang w:val="fr-FR"/>
        </w:rPr>
        <w:t>Un projet d'Accord entre le Gouvernement du Congo et le Comité Exécutif pour la Phase II du PGEH est contenu dans l'annexe I du présent document.</w:t>
      </w:r>
    </w:p>
    <w:p w14:paraId="5122BC3C" w14:textId="25858776" w:rsidR="001E7B79" w:rsidRPr="00D36911" w:rsidRDefault="001E7B79" w:rsidP="001E7B79">
      <w:pPr>
        <w:keepNext/>
        <w:widowControl w:val="0"/>
        <w:autoSpaceDE w:val="0"/>
        <w:autoSpaceDN w:val="0"/>
        <w:adjustRightInd w:val="0"/>
        <w:spacing w:before="360" w:after="240"/>
        <w:outlineLvl w:val="0"/>
        <w:rPr>
          <w:b/>
          <w:lang w:val="fr-FR"/>
        </w:rPr>
      </w:pPr>
      <w:bookmarkStart w:id="24" w:name="_Hlk126916251"/>
      <w:r w:rsidRPr="00D36911">
        <w:rPr>
          <w:b/>
          <w:lang w:val="fr-FR"/>
        </w:rPr>
        <w:t>RECOMM</w:t>
      </w:r>
      <w:r w:rsidR="000619F3" w:rsidRPr="00D36911">
        <w:rPr>
          <w:b/>
          <w:lang w:val="fr-FR"/>
        </w:rPr>
        <w:t>A</w:t>
      </w:r>
      <w:r w:rsidRPr="00D36911">
        <w:rPr>
          <w:b/>
          <w:lang w:val="fr-FR"/>
        </w:rPr>
        <w:t>NDATION</w:t>
      </w:r>
    </w:p>
    <w:bookmarkEnd w:id="24"/>
    <w:p w14:paraId="3C9C25F6" w14:textId="455C8165" w:rsidR="001E7B79" w:rsidRPr="00D36911" w:rsidRDefault="00A35098" w:rsidP="001E7B79">
      <w:pPr>
        <w:keepNext/>
        <w:numPr>
          <w:ilvl w:val="0"/>
          <w:numId w:val="1"/>
        </w:numPr>
        <w:spacing w:after="240"/>
        <w:outlineLvl w:val="0"/>
        <w:rPr>
          <w:lang w:val="fr-FR"/>
        </w:rPr>
      </w:pPr>
      <w:r w:rsidRPr="00D36911">
        <w:rPr>
          <w:lang w:val="fr-FR"/>
        </w:rPr>
        <w:t>Le Comité exécutif pourrait envisager</w:t>
      </w:r>
      <w:r w:rsidR="00F84936" w:rsidRPr="00D36911">
        <w:rPr>
          <w:lang w:val="fr-FR"/>
        </w:rPr>
        <w:t> :</w:t>
      </w:r>
    </w:p>
    <w:p w14:paraId="4D6911E1" w14:textId="20CBB100" w:rsidR="001E7B79" w:rsidRPr="00D36911" w:rsidRDefault="0008453B" w:rsidP="001E7B79">
      <w:pPr>
        <w:numPr>
          <w:ilvl w:val="1"/>
          <w:numId w:val="1"/>
        </w:numPr>
        <w:spacing w:after="240"/>
        <w:outlineLvl w:val="1"/>
        <w:rPr>
          <w:lang w:val="fr-FR"/>
        </w:rPr>
      </w:pPr>
      <w:r w:rsidRPr="00D36911">
        <w:rPr>
          <w:lang w:val="fr-FR"/>
        </w:rPr>
        <w:t>D’approuver, en principe, la phase II du plan de gestion de l’élimination des HCFC (PGEH) pour le</w:t>
      </w:r>
      <w:r w:rsidR="001E7B79" w:rsidRPr="00D36911">
        <w:rPr>
          <w:lang w:val="fr-FR"/>
        </w:rPr>
        <w:t xml:space="preserve"> Congo</w:t>
      </w:r>
      <w:r w:rsidR="00A729C1" w:rsidRPr="00D36911">
        <w:rPr>
          <w:lang w:val="fr-FR"/>
        </w:rPr>
        <w:t xml:space="preserve">, pour une période allant de 2024 à 2030, en vue de l’élimination complète de la consommation de HCFC, correspondant à un montant de </w:t>
      </w:r>
      <w:r w:rsidR="001E7B79" w:rsidRPr="00D36911">
        <w:rPr>
          <w:lang w:val="fr-FR"/>
        </w:rPr>
        <w:t>725</w:t>
      </w:r>
      <w:r w:rsidR="00A729C1" w:rsidRPr="00D36911">
        <w:rPr>
          <w:lang w:val="fr-FR"/>
        </w:rPr>
        <w:t> </w:t>
      </w:r>
      <w:r w:rsidR="001E7B79" w:rsidRPr="00D36911">
        <w:rPr>
          <w:lang w:val="fr-FR"/>
        </w:rPr>
        <w:t>900</w:t>
      </w:r>
      <w:r w:rsidR="00F46435">
        <w:rPr>
          <w:lang w:val="fr-FR"/>
        </w:rPr>
        <w:t> $US</w:t>
      </w:r>
      <w:r w:rsidR="001E7B79" w:rsidRPr="00D36911">
        <w:rPr>
          <w:lang w:val="fr-FR"/>
        </w:rPr>
        <w:t xml:space="preserve">, </w:t>
      </w:r>
      <w:r w:rsidR="00B12AD1" w:rsidRPr="00D36911">
        <w:rPr>
          <w:lang w:val="fr-FR"/>
        </w:rPr>
        <w:t xml:space="preserve">soit </w:t>
      </w:r>
      <w:r w:rsidR="001E7B79" w:rsidRPr="00D36911">
        <w:rPr>
          <w:lang w:val="fr-FR"/>
        </w:rPr>
        <w:t>435</w:t>
      </w:r>
      <w:r w:rsidR="00DF6180">
        <w:rPr>
          <w:lang w:val="fr-FR"/>
        </w:rPr>
        <w:t> 000</w:t>
      </w:r>
      <w:r w:rsidR="00F46435">
        <w:rPr>
          <w:lang w:val="fr-FR"/>
        </w:rPr>
        <w:t> $US</w:t>
      </w:r>
      <w:r w:rsidR="001E7B79" w:rsidRPr="00D36911">
        <w:rPr>
          <w:lang w:val="fr-FR"/>
        </w:rPr>
        <w:t xml:space="preserve">, plus </w:t>
      </w:r>
      <w:r w:rsidR="00B12AD1" w:rsidRPr="00D36911">
        <w:rPr>
          <w:lang w:val="fr-FR"/>
        </w:rPr>
        <w:t>56 550</w:t>
      </w:r>
      <w:r w:rsidR="00F46435">
        <w:rPr>
          <w:lang w:val="fr-FR"/>
        </w:rPr>
        <w:t> $US</w:t>
      </w:r>
      <w:r w:rsidR="00B12AD1" w:rsidRPr="00D36911">
        <w:rPr>
          <w:lang w:val="fr-FR"/>
        </w:rPr>
        <w:t xml:space="preserve"> de frais d’appui d’agence pour le PNUE et </w:t>
      </w:r>
      <w:r w:rsidR="001E7B79" w:rsidRPr="00D36911">
        <w:rPr>
          <w:lang w:val="fr-FR"/>
        </w:rPr>
        <w:t>215</w:t>
      </w:r>
      <w:r w:rsidR="00DF6180">
        <w:rPr>
          <w:lang w:val="fr-FR"/>
        </w:rPr>
        <w:t> 000</w:t>
      </w:r>
      <w:r w:rsidR="00F46435">
        <w:rPr>
          <w:lang w:val="fr-FR"/>
        </w:rPr>
        <w:t> $US</w:t>
      </w:r>
      <w:r w:rsidR="003728D0" w:rsidRPr="00D36911">
        <w:rPr>
          <w:lang w:val="fr-FR"/>
        </w:rPr>
        <w:t>, plus 19 350</w:t>
      </w:r>
      <w:r w:rsidR="00F46435">
        <w:rPr>
          <w:lang w:val="fr-FR"/>
        </w:rPr>
        <w:t> $US</w:t>
      </w:r>
      <w:r w:rsidR="003728D0" w:rsidRPr="00D36911">
        <w:rPr>
          <w:lang w:val="fr-FR"/>
        </w:rPr>
        <w:t xml:space="preserve"> de frais d’appui d’agence pour l’ONUDI</w:t>
      </w:r>
      <w:r w:rsidR="001E7B79" w:rsidRPr="00D36911">
        <w:rPr>
          <w:lang w:val="fr-FR"/>
        </w:rPr>
        <w:t xml:space="preserve">, </w:t>
      </w:r>
      <w:r w:rsidR="006B56B6" w:rsidRPr="00D36911">
        <w:rPr>
          <w:lang w:val="fr-FR"/>
        </w:rPr>
        <w:t>étant entendu qu’aucun financement supplémentaire du Fonds multilatéral ne sera fourni pour l’élimination des HCFC</w:t>
      </w:r>
      <w:r w:rsidR="00F84936" w:rsidRPr="00D36911">
        <w:rPr>
          <w:lang w:val="fr-FR"/>
        </w:rPr>
        <w:t> ;</w:t>
      </w:r>
    </w:p>
    <w:p w14:paraId="52DFB177" w14:textId="19981ED8" w:rsidR="001E7B79" w:rsidRPr="00D36911" w:rsidRDefault="0084563B" w:rsidP="001E7B79">
      <w:pPr>
        <w:numPr>
          <w:ilvl w:val="1"/>
          <w:numId w:val="1"/>
        </w:numPr>
        <w:spacing w:after="240"/>
        <w:outlineLvl w:val="1"/>
        <w:rPr>
          <w:lang w:val="fr-FR"/>
        </w:rPr>
      </w:pPr>
      <w:r w:rsidRPr="00D36911">
        <w:rPr>
          <w:lang w:val="fr-FR"/>
        </w:rPr>
        <w:t>De prendre note de l’engagement du gouvernement du Congo de</w:t>
      </w:r>
      <w:r w:rsidR="00F84936" w:rsidRPr="00D36911">
        <w:rPr>
          <w:lang w:val="fr-FR"/>
        </w:rPr>
        <w:t> :</w:t>
      </w:r>
    </w:p>
    <w:p w14:paraId="6AA7FC11" w14:textId="6D626235" w:rsidR="001E7B79" w:rsidRPr="00D36911" w:rsidRDefault="0083687F" w:rsidP="001E7B79">
      <w:pPr>
        <w:widowControl w:val="0"/>
        <w:numPr>
          <w:ilvl w:val="2"/>
          <w:numId w:val="3"/>
        </w:numPr>
        <w:spacing w:after="240"/>
        <w:outlineLvl w:val="2"/>
        <w:rPr>
          <w:lang w:val="fr-FR"/>
        </w:rPr>
      </w:pPr>
      <w:r w:rsidRPr="00D36911">
        <w:rPr>
          <w:lang w:val="fr-FR"/>
        </w:rPr>
        <w:t xml:space="preserve">D'éliminer complètement les HCFC d'ici à 2030, d'interdire l'importation de HCFC </w:t>
      </w:r>
      <w:r w:rsidRPr="00D36911">
        <w:rPr>
          <w:lang w:val="fr-FR"/>
        </w:rPr>
        <w:lastRenderedPageBreak/>
        <w:t>à partir de cette date et d'interdire l'importation d'équipements à base de HCFC d'ici à 2027 </w:t>
      </w:r>
      <w:r w:rsidR="001E7B79" w:rsidRPr="00D36911">
        <w:rPr>
          <w:lang w:val="fr-FR"/>
        </w:rPr>
        <w:t>;</w:t>
      </w:r>
    </w:p>
    <w:p w14:paraId="497E1036" w14:textId="3A67E9FB" w:rsidR="001E7B79" w:rsidRPr="00D36911" w:rsidRDefault="0083687F" w:rsidP="001E7B79">
      <w:pPr>
        <w:widowControl w:val="0"/>
        <w:numPr>
          <w:ilvl w:val="2"/>
          <w:numId w:val="1"/>
        </w:numPr>
        <w:spacing w:after="240"/>
        <w:outlineLvl w:val="2"/>
        <w:rPr>
          <w:lang w:val="fr-FR"/>
        </w:rPr>
      </w:pPr>
      <w:bookmarkStart w:id="25" w:name="_Hlk182481338"/>
      <w:r w:rsidRPr="00D36911">
        <w:rPr>
          <w:lang w:val="fr-FR"/>
        </w:rPr>
        <w:t>Établir des mesures réglementaires pour contrôler les émissions intentionnelles de réfrigérants lors de l'installation, de l'entretien et de la mise hors service des équipements de réfrigération et de climatisation, dans le cadre de la Phase II du</w:t>
      </w:r>
      <w:r w:rsidR="00075788" w:rsidRPr="00D36911">
        <w:rPr>
          <w:lang w:val="fr-FR"/>
        </w:rPr>
        <w:t xml:space="preserve"> </w:t>
      </w:r>
      <w:r w:rsidRPr="00D36911">
        <w:rPr>
          <w:lang w:val="fr-FR"/>
        </w:rPr>
        <w:t>PGEH </w:t>
      </w:r>
      <w:r w:rsidR="001E7B79" w:rsidRPr="00D36911">
        <w:rPr>
          <w:lang w:val="fr-FR"/>
        </w:rPr>
        <w:t>;</w:t>
      </w:r>
    </w:p>
    <w:bookmarkEnd w:id="25"/>
    <w:p w14:paraId="0440C103" w14:textId="5BC0A8C6" w:rsidR="001E7B79" w:rsidRPr="00D36911" w:rsidRDefault="008A1529" w:rsidP="001E7B79">
      <w:pPr>
        <w:numPr>
          <w:ilvl w:val="1"/>
          <w:numId w:val="1"/>
        </w:numPr>
        <w:spacing w:after="240"/>
        <w:outlineLvl w:val="1"/>
        <w:rPr>
          <w:lang w:val="fr-FR"/>
        </w:rPr>
      </w:pPr>
      <w:r w:rsidRPr="00D36911">
        <w:rPr>
          <w:lang w:val="fr-FR"/>
        </w:rPr>
        <w:t>De</w:t>
      </w:r>
      <w:r w:rsidR="00075788" w:rsidRPr="00D36911">
        <w:rPr>
          <w:lang w:val="fr-FR"/>
        </w:rPr>
        <w:t xml:space="preserve"> </w:t>
      </w:r>
      <w:r w:rsidRPr="00D36911">
        <w:rPr>
          <w:lang w:val="fr-FR"/>
        </w:rPr>
        <w:t>déduire</w:t>
      </w:r>
      <w:r w:rsidR="00075788" w:rsidRPr="00D36911">
        <w:rPr>
          <w:lang w:val="fr-FR"/>
        </w:rPr>
        <w:t xml:space="preserve"> 6,59 tonnes PAO de HCFC de la consommation restante de HCFC éligible au financement</w:t>
      </w:r>
      <w:r w:rsidR="00466D49" w:rsidRPr="00D36911">
        <w:rPr>
          <w:lang w:val="fr-FR"/>
        </w:rPr>
        <w:t> </w:t>
      </w:r>
      <w:r w:rsidR="001E7B79" w:rsidRPr="00D36911">
        <w:rPr>
          <w:lang w:val="fr-FR"/>
        </w:rPr>
        <w:t>;</w:t>
      </w:r>
    </w:p>
    <w:p w14:paraId="433937F4" w14:textId="1C943988" w:rsidR="001E7B79" w:rsidRPr="00D36911" w:rsidRDefault="00586F72" w:rsidP="001E7B79">
      <w:pPr>
        <w:widowControl w:val="0"/>
        <w:numPr>
          <w:ilvl w:val="1"/>
          <w:numId w:val="2"/>
        </w:numPr>
        <w:spacing w:after="240"/>
        <w:outlineLvl w:val="1"/>
        <w:rPr>
          <w:lang w:val="fr-FR"/>
        </w:rPr>
      </w:pPr>
      <w:r w:rsidRPr="00D36911">
        <w:rPr>
          <w:lang w:val="fr-FR"/>
        </w:rPr>
        <w:t>Que, pour permettre l'examen de la dernière tranche de son PGEH, le Gouvernement du Congo présente </w:t>
      </w:r>
      <w:r w:rsidR="001E7B79" w:rsidRPr="00D36911">
        <w:rPr>
          <w:lang w:val="fr-FR"/>
        </w:rPr>
        <w:t>:</w:t>
      </w:r>
    </w:p>
    <w:p w14:paraId="05245766" w14:textId="69A906CF" w:rsidR="001E7B79" w:rsidRPr="00D36911" w:rsidRDefault="00F30C28" w:rsidP="001E7B79">
      <w:pPr>
        <w:numPr>
          <w:ilvl w:val="2"/>
          <w:numId w:val="1"/>
        </w:numPr>
        <w:spacing w:after="240"/>
        <w:outlineLvl w:val="2"/>
        <w:rPr>
          <w:lang w:val="fr-FR"/>
        </w:rPr>
      </w:pPr>
      <w:r w:rsidRPr="00D36911">
        <w:rPr>
          <w:lang w:val="fr-FR"/>
        </w:rPr>
        <w:t>Une description détaillée du cadre réglementaire et stratégique mis en place pour appliquer les mesures visant à garantir que la consommation de HCFC soit conforme au paragraphe 8 ter(e)(i) de l'article 5 du Protocole de Montréal pour la période 2030-2040</w:t>
      </w:r>
      <w:r w:rsidR="00B05AC5" w:rsidRPr="00D36911">
        <w:rPr>
          <w:lang w:val="fr-FR"/>
        </w:rPr>
        <w:t> </w:t>
      </w:r>
      <w:r w:rsidR="001E7B79" w:rsidRPr="00D36911">
        <w:rPr>
          <w:lang w:val="fr-FR"/>
        </w:rPr>
        <w:t>;</w:t>
      </w:r>
    </w:p>
    <w:p w14:paraId="5E3989AB" w14:textId="40FBCDD3" w:rsidR="001E7B79" w:rsidRPr="00D36911" w:rsidRDefault="005A33D1" w:rsidP="001E7B79">
      <w:pPr>
        <w:widowControl w:val="0"/>
        <w:numPr>
          <w:ilvl w:val="2"/>
          <w:numId w:val="1"/>
        </w:numPr>
        <w:spacing w:after="240"/>
        <w:outlineLvl w:val="2"/>
        <w:rPr>
          <w:lang w:val="fr-FR"/>
        </w:rPr>
      </w:pPr>
      <w:r w:rsidRPr="00D36911">
        <w:rPr>
          <w:lang w:val="fr-FR"/>
        </w:rPr>
        <w:t>La consommation annuelle prévue de HCFC au Congo pour la période 2030-2040</w:t>
      </w:r>
      <w:r w:rsidR="003553F0" w:rsidRPr="00D36911">
        <w:rPr>
          <w:lang w:val="fr-FR"/>
        </w:rPr>
        <w:t> </w:t>
      </w:r>
      <w:r w:rsidRPr="00D36911">
        <w:rPr>
          <w:lang w:val="fr-FR"/>
        </w:rPr>
        <w:t>; et</w:t>
      </w:r>
    </w:p>
    <w:p w14:paraId="60634600" w14:textId="3DF390B3" w:rsidR="001E7B79" w:rsidRPr="00D36911" w:rsidRDefault="002D711E" w:rsidP="001E7B79">
      <w:pPr>
        <w:keepNext/>
        <w:numPr>
          <w:ilvl w:val="1"/>
          <w:numId w:val="1"/>
        </w:numPr>
        <w:spacing w:after="240"/>
        <w:outlineLvl w:val="1"/>
        <w:rPr>
          <w:lang w:val="fr-FR"/>
        </w:rPr>
      </w:pPr>
      <w:r w:rsidRPr="00D36911">
        <w:rPr>
          <w:lang w:val="fr-FR"/>
        </w:rPr>
        <w:t>D’approuver </w:t>
      </w:r>
      <w:r w:rsidR="001E7B79" w:rsidRPr="00D36911">
        <w:rPr>
          <w:lang w:val="fr-FR"/>
        </w:rPr>
        <w:t>:</w:t>
      </w:r>
    </w:p>
    <w:p w14:paraId="5B8168E2" w14:textId="47F77046" w:rsidR="001E7B79" w:rsidRPr="00D36911" w:rsidRDefault="0046379E" w:rsidP="001E7B79">
      <w:pPr>
        <w:widowControl w:val="0"/>
        <w:numPr>
          <w:ilvl w:val="2"/>
          <w:numId w:val="3"/>
        </w:numPr>
        <w:spacing w:after="240"/>
        <w:outlineLvl w:val="2"/>
        <w:rPr>
          <w:lang w:val="fr-FR"/>
        </w:rPr>
      </w:pPr>
      <w:r w:rsidRPr="00D36911">
        <w:rPr>
          <w:lang w:val="fr-FR"/>
        </w:rPr>
        <w:t>Le projet d'accord entre le gouvernement du Congo et le Comité exécutif pour la réduction de la consommation de HCFC, conformément à la phase II du PGEH, figurant à l'annexe I du présent document ; et</w:t>
      </w:r>
    </w:p>
    <w:p w14:paraId="0EA17BBF" w14:textId="3702858F" w:rsidR="001E7B79" w:rsidRPr="00D36911" w:rsidRDefault="0046379E" w:rsidP="001E7B79">
      <w:pPr>
        <w:widowControl w:val="0"/>
        <w:numPr>
          <w:ilvl w:val="2"/>
          <w:numId w:val="3"/>
        </w:numPr>
        <w:spacing w:after="240"/>
        <w:outlineLvl w:val="2"/>
        <w:rPr>
          <w:lang w:val="fr-FR"/>
        </w:rPr>
      </w:pPr>
      <w:r w:rsidRPr="00D36911">
        <w:rPr>
          <w:lang w:val="fr-FR"/>
        </w:rPr>
        <w:t xml:space="preserve">La première tranche de la Phase II du PGEH pour le Congo, et le plan d'exécution de </w:t>
      </w:r>
      <w:r w:rsidR="0081441E" w:rsidRPr="00D36911">
        <w:rPr>
          <w:lang w:val="fr-FR"/>
        </w:rPr>
        <w:t>la tranche correspondante</w:t>
      </w:r>
      <w:r w:rsidRPr="00D36911">
        <w:rPr>
          <w:lang w:val="fr-FR"/>
        </w:rPr>
        <w:t>, d'un montant de 389 820</w:t>
      </w:r>
      <w:r w:rsidR="00F46435">
        <w:rPr>
          <w:lang w:val="fr-FR"/>
        </w:rPr>
        <w:t> $US</w:t>
      </w:r>
      <w:r w:rsidRPr="00D36911">
        <w:rPr>
          <w:lang w:val="fr-FR"/>
        </w:rPr>
        <w:t>, composé de 208</w:t>
      </w:r>
      <w:r w:rsidR="00DF6180">
        <w:rPr>
          <w:lang w:val="fr-FR"/>
        </w:rPr>
        <w:t> 000</w:t>
      </w:r>
      <w:r w:rsidR="00F46435">
        <w:rPr>
          <w:lang w:val="fr-FR"/>
        </w:rPr>
        <w:t> $US</w:t>
      </w:r>
      <w:r w:rsidRPr="00D36911">
        <w:rPr>
          <w:lang w:val="fr-FR"/>
        </w:rPr>
        <w:t>, plus des coûts d'appui d'agence de 27 040</w:t>
      </w:r>
      <w:r w:rsidR="00F46435">
        <w:rPr>
          <w:lang w:val="fr-FR"/>
        </w:rPr>
        <w:t> $US</w:t>
      </w:r>
      <w:r w:rsidRPr="00D36911">
        <w:rPr>
          <w:lang w:val="fr-FR"/>
        </w:rPr>
        <w:t xml:space="preserve"> pour le PNUE, et de 142</w:t>
      </w:r>
      <w:r w:rsidR="00DF6180">
        <w:rPr>
          <w:lang w:val="fr-FR"/>
        </w:rPr>
        <w:t> 000</w:t>
      </w:r>
      <w:r w:rsidR="00F46435">
        <w:rPr>
          <w:lang w:val="fr-FR"/>
        </w:rPr>
        <w:t> $US</w:t>
      </w:r>
      <w:r w:rsidRPr="00D36911">
        <w:rPr>
          <w:lang w:val="fr-FR"/>
        </w:rPr>
        <w:t>, plus des coûts d'appui d'agence de 12 780</w:t>
      </w:r>
      <w:r w:rsidR="00F46435">
        <w:rPr>
          <w:lang w:val="fr-FR"/>
        </w:rPr>
        <w:t> $US</w:t>
      </w:r>
      <w:r w:rsidRPr="00D36911">
        <w:rPr>
          <w:lang w:val="fr-FR"/>
        </w:rPr>
        <w:t xml:space="preserve"> pour l'ONUDI.</w:t>
      </w:r>
    </w:p>
    <w:p w14:paraId="2AD8E276" w14:textId="77777777" w:rsidR="004E7F9C" w:rsidRPr="00D36911" w:rsidRDefault="004E7F9C" w:rsidP="004E7F9C">
      <w:pPr>
        <w:pStyle w:val="Title1"/>
        <w:rPr>
          <w:lang w:val="fr-FR"/>
        </w:rPr>
      </w:pPr>
    </w:p>
    <w:p w14:paraId="5D74864F" w14:textId="77777777" w:rsidR="008C5738" w:rsidRPr="00D36911" w:rsidRDefault="008C5738" w:rsidP="0066768F">
      <w:pPr>
        <w:pStyle w:val="StyleHeader4Para4Left0Firstline0"/>
        <w:numPr>
          <w:ilvl w:val="0"/>
          <w:numId w:val="0"/>
        </w:numPr>
        <w:jc w:val="right"/>
        <w:rPr>
          <w:b/>
          <w:sz w:val="22"/>
          <w:lang w:val="fr-FR"/>
        </w:rPr>
      </w:pPr>
    </w:p>
    <w:p w14:paraId="5A515C70" w14:textId="77777777" w:rsidR="00BB2764" w:rsidRPr="00D36911" w:rsidRDefault="00BB2764" w:rsidP="00BB2764">
      <w:pPr>
        <w:rPr>
          <w:lang w:val="fr-FR"/>
        </w:rPr>
      </w:pPr>
    </w:p>
    <w:p w14:paraId="128D1EA3" w14:textId="77777777" w:rsidR="00A1138F" w:rsidRPr="00D36911" w:rsidRDefault="00A1138F" w:rsidP="00BB2764">
      <w:pPr>
        <w:pStyle w:val="StyleHeader4Para4Left0Firstline0"/>
        <w:numPr>
          <w:ilvl w:val="0"/>
          <w:numId w:val="0"/>
        </w:numPr>
        <w:tabs>
          <w:tab w:val="clear" w:pos="2880"/>
          <w:tab w:val="clear" w:pos="5760"/>
        </w:tabs>
        <w:jc w:val="center"/>
        <w:rPr>
          <w:b/>
          <w:sz w:val="22"/>
          <w:lang w:val="fr-FR"/>
        </w:rPr>
        <w:sectPr w:rsidR="00A1138F" w:rsidRPr="00D36911" w:rsidSect="008A4946">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pPr>
    </w:p>
    <w:p w14:paraId="2B95197E" w14:textId="3853651B" w:rsidR="00103AB1" w:rsidRPr="00D36911" w:rsidRDefault="00103AB1" w:rsidP="001A2317">
      <w:pPr>
        <w:spacing w:after="120"/>
        <w:jc w:val="center"/>
        <w:textAlignment w:val="baseline"/>
        <w:rPr>
          <w:lang w:val="fr-FR"/>
        </w:rPr>
      </w:pPr>
      <w:r w:rsidRPr="00D36911">
        <w:rPr>
          <w:b/>
          <w:bCs/>
          <w:lang w:val="fr-FR" w:eastAsia="en-CA"/>
        </w:rPr>
        <w:lastRenderedPageBreak/>
        <w:t>Annexe I</w:t>
      </w:r>
    </w:p>
    <w:p w14:paraId="11FFC274" w14:textId="77777777" w:rsidR="00E85409" w:rsidRPr="00D36911" w:rsidRDefault="00E85409" w:rsidP="004E7F9C">
      <w:pPr>
        <w:rPr>
          <w:lang w:val="fr-FR"/>
        </w:rPr>
      </w:pPr>
    </w:p>
    <w:p w14:paraId="3AB66BD7" w14:textId="5D7A4C4A" w:rsidR="00A83C01" w:rsidRPr="00D36911" w:rsidRDefault="001A2317" w:rsidP="00A83C01">
      <w:pPr>
        <w:jc w:val="center"/>
        <w:rPr>
          <w:b/>
          <w:lang w:val="fr-FR"/>
        </w:rPr>
      </w:pPr>
      <w:r w:rsidRPr="00D36911">
        <w:rPr>
          <w:b/>
          <w:lang w:val="fr-FR"/>
        </w:rPr>
        <w:t>P</w:t>
      </w:r>
      <w:r w:rsidR="00A83C01" w:rsidRPr="00D36911">
        <w:rPr>
          <w:b/>
          <w:lang w:val="fr-FR"/>
        </w:rPr>
        <w:t xml:space="preserve">ROJET D’ACCORD ENTRE LE GOUVERNEMENT </w:t>
      </w:r>
      <w:r w:rsidR="001F6F54" w:rsidRPr="00D36911">
        <w:rPr>
          <w:b/>
          <w:lang w:val="fr-FR"/>
        </w:rPr>
        <w:t>DU CONGO</w:t>
      </w:r>
      <w:r w:rsidR="00A83C01" w:rsidRPr="00D36911">
        <w:rPr>
          <w:b/>
          <w:lang w:val="fr-FR"/>
        </w:rPr>
        <w:t xml:space="preserve"> ET LE COMITE EXECUTIF DU FONDS MULTILATERAL POUR LA REDUCTION DE LA CONSOMMATION D’HYDROCHLOROFLUOROCARBONES CONFORMEMENT A LA PHASE II DU PLAN DE GESTION DE L’ELIMINATION DES HCFC</w:t>
      </w:r>
    </w:p>
    <w:p w14:paraId="0353F60B" w14:textId="77777777" w:rsidR="00A83C01" w:rsidRPr="00D36911" w:rsidRDefault="00A83C01" w:rsidP="00A83C01">
      <w:pPr>
        <w:spacing w:before="240" w:after="240"/>
        <w:rPr>
          <w:b/>
          <w:lang w:val="fr-FR"/>
        </w:rPr>
      </w:pPr>
      <w:r w:rsidRPr="00D36911">
        <w:rPr>
          <w:b/>
          <w:lang w:val="fr-FR"/>
        </w:rPr>
        <w:t>Objectif</w:t>
      </w:r>
    </w:p>
    <w:p w14:paraId="4712BCCB" w14:textId="52D6A8A8" w:rsidR="00A83C01" w:rsidRPr="00D36911" w:rsidRDefault="00A83C01" w:rsidP="00A83C01">
      <w:pPr>
        <w:numPr>
          <w:ilvl w:val="0"/>
          <w:numId w:val="21"/>
        </w:numPr>
        <w:spacing w:after="240"/>
        <w:outlineLvl w:val="0"/>
        <w:rPr>
          <w:lang w:val="fr-FR"/>
        </w:rPr>
      </w:pPr>
      <w:r w:rsidRPr="00D36911">
        <w:rPr>
          <w:lang w:val="fr-FR"/>
        </w:rPr>
        <w:t xml:space="preserve">Le présent Accord représente l’Accord entre le Gouvernement </w:t>
      </w:r>
      <w:r w:rsidR="001F6F54" w:rsidRPr="00D36911">
        <w:rPr>
          <w:lang w:val="fr-FR"/>
        </w:rPr>
        <w:t>d</w:t>
      </w:r>
      <w:r w:rsidRPr="00D36911">
        <w:rPr>
          <w:lang w:val="fr-FR"/>
        </w:rPr>
        <w:t xml:space="preserve"> (Le « Pays ») et le Comité exécutif concernant la réduction de l’usage réglementé des substances qui appauvrissent la couche d’ozone (SAO) indiquées à l’Appendice 1-A (les « Substances ») à un niveau durable de zéro tonnes PAO d’ici le 1</w:t>
      </w:r>
      <w:r w:rsidRPr="00D36911">
        <w:rPr>
          <w:vertAlign w:val="superscript"/>
          <w:lang w:val="fr-FR"/>
        </w:rPr>
        <w:t>e</w:t>
      </w:r>
      <w:r w:rsidRPr="00D36911">
        <w:rPr>
          <w:lang w:val="fr-FR"/>
        </w:rPr>
        <w:t xml:space="preserve"> janvier 2030 en vertu des calendriers de réduction du Protocole de Montréal.</w:t>
      </w:r>
    </w:p>
    <w:p w14:paraId="34E18573" w14:textId="77777777" w:rsidR="00A83C01" w:rsidRPr="00D36911" w:rsidRDefault="00A83C01" w:rsidP="00A83C01">
      <w:pPr>
        <w:numPr>
          <w:ilvl w:val="0"/>
          <w:numId w:val="1"/>
        </w:numPr>
        <w:spacing w:after="240"/>
        <w:outlineLvl w:val="0"/>
        <w:rPr>
          <w:lang w:val="fr-FR"/>
        </w:rPr>
      </w:pPr>
      <w:r w:rsidRPr="00D36911">
        <w:rPr>
          <w:lang w:val="fr-FR"/>
        </w:rPr>
        <w:t>Le Pays convient de respecter les limites de consommation annuelle des Substances définies à la ligne 1.2 de l’Appendice 2-A (« Objectifs et financement ») du présent Accord, ainsi que les limites de consommation annuelle précisées dans l’Appendice 1-A pour toutes les Substances. Il consent, en acceptant le présent Accord et lorsque le Comité exécutif s’acquitte de ses obligations de financement décrites au paragraphe 3, à renoncer à toute demande ou allocation de fonds supplémentaires du Fonds multilatéral pour toute consommation de Substances dépassant le niveau indiqué à la ligne 1.2 de l’Appendice 2-A, constituant la phase finale de réduction en vertu du présent Accord pour toutes les substances spécifiées à l’Appendice 1-A, et pour toute consommation de chacune des substances dépassant le niveau défini à la ligne 4.1.3 (consommation restante admissible).</w:t>
      </w:r>
    </w:p>
    <w:p w14:paraId="4AC9651E" w14:textId="77777777" w:rsidR="00A83C01" w:rsidRPr="00D36911" w:rsidRDefault="00A83C01" w:rsidP="00A83C01">
      <w:pPr>
        <w:numPr>
          <w:ilvl w:val="0"/>
          <w:numId w:val="1"/>
        </w:numPr>
        <w:spacing w:after="240"/>
        <w:outlineLvl w:val="0"/>
        <w:rPr>
          <w:lang w:val="fr-FR"/>
        </w:rPr>
      </w:pPr>
      <w:r w:rsidRPr="00D36911">
        <w:rPr>
          <w:lang w:val="fr-FR"/>
        </w:rPr>
        <w:t>Sous réserve du respect par le Pays de ses obligations énoncées dans le présent Accord, le Comité exécutif accepte, en principe, de fournir au Pays le financement indiqué à la ligne 3.1 de l’Appendice 2-A. Le Comité exécutif fournira, en principe, ce financement lors des réunions du Comité exécutif spécifiées à l’Appendice 3-A (« Calendrier d’approbation du financement »).</w:t>
      </w:r>
    </w:p>
    <w:p w14:paraId="2B390FA9" w14:textId="77777777" w:rsidR="00A83C01" w:rsidRPr="00D36911" w:rsidRDefault="00A83C01" w:rsidP="00A83C01">
      <w:pPr>
        <w:numPr>
          <w:ilvl w:val="0"/>
          <w:numId w:val="1"/>
        </w:numPr>
        <w:spacing w:after="240"/>
        <w:outlineLvl w:val="0"/>
        <w:rPr>
          <w:lang w:val="fr-FR"/>
        </w:rPr>
      </w:pPr>
      <w:r w:rsidRPr="00D36911">
        <w:rPr>
          <w:lang w:val="fr-FR"/>
        </w:rPr>
        <w:t>Le Pays s’engage à mettre en œuvre le présent Accord conformément à la phase II du Plan de gestion de l’élimination des HCFC (PGEH) approuvé (« le Plan »). Conformément au paragraphe 5 b) du présent Accord, le Pays acceptera une vérification indépendante du respect des limites de consommation annuelle des substances, telles qu’elles figurent à la ligne 1.2 de l’Appendice 2-A du présent Accord. La vérification mentionnée ci-dessus sera commandée par l’agence bilatérale ou l’agence d’exécution concernée.</w:t>
      </w:r>
    </w:p>
    <w:p w14:paraId="471A7F1D" w14:textId="77777777" w:rsidR="00A83C01" w:rsidRPr="00D36911" w:rsidRDefault="00A83C01" w:rsidP="00A83C01">
      <w:pPr>
        <w:spacing w:after="240"/>
        <w:rPr>
          <w:b/>
          <w:lang w:val="fr-FR"/>
        </w:rPr>
      </w:pPr>
      <w:r w:rsidRPr="00D36911">
        <w:rPr>
          <w:b/>
          <w:lang w:val="fr-FR"/>
        </w:rPr>
        <w:t>Conditions de déblocage des fonds</w:t>
      </w:r>
    </w:p>
    <w:p w14:paraId="5E8B68A1" w14:textId="73109791" w:rsidR="00A83C01" w:rsidRPr="00D36911" w:rsidRDefault="00A83C01" w:rsidP="00A83C01">
      <w:pPr>
        <w:numPr>
          <w:ilvl w:val="0"/>
          <w:numId w:val="1"/>
        </w:numPr>
        <w:spacing w:after="240"/>
        <w:outlineLvl w:val="0"/>
        <w:rPr>
          <w:lang w:val="fr-FR"/>
        </w:rPr>
      </w:pPr>
      <w:r w:rsidRPr="00D36911">
        <w:rPr>
          <w:lang w:val="fr-FR"/>
        </w:rPr>
        <w:t>Le Comité exécutif n’accordera le financement prévu au calendrier de financement approuvé que si le Pays satisfait aux conditions suivantes au moins huit semaines avant la réunion du Comité exécutif indiquée dans le calendrier de financement approuvé</w:t>
      </w:r>
      <w:r w:rsidR="00F84936" w:rsidRPr="00D36911">
        <w:rPr>
          <w:lang w:val="fr-FR"/>
        </w:rPr>
        <w:t> :</w:t>
      </w:r>
    </w:p>
    <w:p w14:paraId="2539D450" w14:textId="4C195758" w:rsidR="00A83C01" w:rsidRPr="00D36911" w:rsidRDefault="00A83C01" w:rsidP="00A83C01">
      <w:pPr>
        <w:widowControl w:val="0"/>
        <w:numPr>
          <w:ilvl w:val="1"/>
          <w:numId w:val="21"/>
        </w:numPr>
        <w:spacing w:after="240"/>
        <w:outlineLvl w:val="1"/>
        <w:rPr>
          <w:lang w:val="fr-FR"/>
        </w:rPr>
      </w:pPr>
      <w:r w:rsidRPr="00D36911">
        <w:rPr>
          <w:lang w:val="fr-FR"/>
        </w:rPr>
        <w:t>Le Pays a respecté les objectifs fixés à la ligne 1.2 de l’Appendice 2-A pour toutes les années concernées. Les années concernées sont toutes celles qui se sont écoulées depuis l’année d’approbation du présent Accord. Les années qui ne faisaient l’objet d’aucune obligation de communication des données relatives au programme de pays à la date de la réunion du Comité exécutif à laquelle la demande de financement est soumise, sont exemptées</w:t>
      </w:r>
      <w:r w:rsidR="00F84936" w:rsidRPr="00D36911">
        <w:rPr>
          <w:lang w:val="fr-FR"/>
        </w:rPr>
        <w:t> ;</w:t>
      </w:r>
    </w:p>
    <w:p w14:paraId="3692C326" w14:textId="2EFD8C09" w:rsidR="00A83C01" w:rsidRPr="00D36911" w:rsidRDefault="00A83C01" w:rsidP="00A83C01">
      <w:pPr>
        <w:widowControl w:val="0"/>
        <w:numPr>
          <w:ilvl w:val="1"/>
          <w:numId w:val="21"/>
        </w:numPr>
        <w:spacing w:after="240"/>
        <w:outlineLvl w:val="1"/>
        <w:rPr>
          <w:lang w:val="fr-FR"/>
        </w:rPr>
      </w:pPr>
      <w:r w:rsidRPr="00D36911">
        <w:rPr>
          <w:lang w:val="fr-FR"/>
        </w:rPr>
        <w:t>Le respect de ces objectifs a été vérifié de manière indépendante pour toutes les années concernées, à moins que le Comité exécutif n’ait décidé que cette vérification n’était pas nécessaire</w:t>
      </w:r>
      <w:r w:rsidR="00F84936" w:rsidRPr="00D36911">
        <w:rPr>
          <w:lang w:val="fr-FR"/>
        </w:rPr>
        <w:t> ;</w:t>
      </w:r>
      <w:r w:rsidRPr="00D36911">
        <w:rPr>
          <w:lang w:val="fr-FR"/>
        </w:rPr>
        <w:t xml:space="preserve"> </w:t>
      </w:r>
    </w:p>
    <w:p w14:paraId="37556A96" w14:textId="0FDC8CCA" w:rsidR="00A83C01" w:rsidRPr="00D36911" w:rsidRDefault="00A83C01" w:rsidP="00A83C01">
      <w:pPr>
        <w:widowControl w:val="0"/>
        <w:numPr>
          <w:ilvl w:val="1"/>
          <w:numId w:val="21"/>
        </w:numPr>
        <w:spacing w:after="240"/>
        <w:outlineLvl w:val="1"/>
        <w:rPr>
          <w:lang w:val="fr-FR"/>
        </w:rPr>
      </w:pPr>
      <w:r w:rsidRPr="00D36911">
        <w:rPr>
          <w:lang w:val="fr-FR"/>
        </w:rPr>
        <w:lastRenderedPageBreak/>
        <w:t>Le Pays a présenté un rapport de mise en œuvre de la tranche sous la forme de l’Appendice 4A (« Format des rapports et Plans de mise en œuvre de la tranche ») pour chaque année civile précédente</w:t>
      </w:r>
      <w:r w:rsidR="00F84936" w:rsidRPr="00D36911">
        <w:rPr>
          <w:lang w:val="fr-FR"/>
        </w:rPr>
        <w:t> ;</w:t>
      </w:r>
      <w:r w:rsidRPr="00D36911">
        <w:rPr>
          <w:lang w:val="fr-FR"/>
        </w:rPr>
        <w:t xml:space="preserve"> qu’il a atteint un niveau significatif de mise en œuvre des activités initiées avec les tranches précédemment approuvées</w:t>
      </w:r>
      <w:r w:rsidR="00F84936" w:rsidRPr="00D36911">
        <w:rPr>
          <w:lang w:val="fr-FR"/>
        </w:rPr>
        <w:t> ;</w:t>
      </w:r>
      <w:r w:rsidRPr="00D36911">
        <w:rPr>
          <w:lang w:val="fr-FR"/>
        </w:rPr>
        <w:t xml:space="preserve"> et que le taux de décaissement du financement disponible de la tranche précédemment approuvée était supérieur à 20</w:t>
      </w:r>
      <w:r w:rsidR="00555B00" w:rsidRPr="00D36911">
        <w:rPr>
          <w:lang w:val="fr-FR"/>
        </w:rPr>
        <w:t> </w:t>
      </w:r>
      <w:r w:rsidRPr="00D36911">
        <w:rPr>
          <w:lang w:val="fr-FR"/>
        </w:rPr>
        <w:t>pour</w:t>
      </w:r>
      <w:r w:rsidR="00555B00" w:rsidRPr="00D36911">
        <w:rPr>
          <w:lang w:val="fr-FR"/>
        </w:rPr>
        <w:t> </w:t>
      </w:r>
      <w:r w:rsidRPr="00D36911">
        <w:rPr>
          <w:lang w:val="fr-FR"/>
        </w:rPr>
        <w:t>cent</w:t>
      </w:r>
      <w:r w:rsidR="00F84936" w:rsidRPr="00D36911">
        <w:rPr>
          <w:lang w:val="fr-FR"/>
        </w:rPr>
        <w:t> ;</w:t>
      </w:r>
      <w:r w:rsidRPr="00D36911">
        <w:rPr>
          <w:lang w:val="fr-FR"/>
        </w:rPr>
        <w:t xml:space="preserve"> et</w:t>
      </w:r>
    </w:p>
    <w:p w14:paraId="62E6D7E7" w14:textId="219C5DDD" w:rsidR="00A83C01" w:rsidRPr="00D36911" w:rsidRDefault="00A83C01" w:rsidP="00A83C01">
      <w:pPr>
        <w:widowControl w:val="0"/>
        <w:numPr>
          <w:ilvl w:val="1"/>
          <w:numId w:val="21"/>
        </w:numPr>
        <w:spacing w:after="240"/>
        <w:outlineLvl w:val="1"/>
        <w:rPr>
          <w:lang w:val="fr-FR"/>
        </w:rPr>
      </w:pPr>
      <w:r w:rsidRPr="00D36911">
        <w:rPr>
          <w:lang w:val="fr-FR"/>
        </w:rPr>
        <w:t>Le Pays a présenté un Plan de mise en œuvre de la tranche sous la forme de l’Appendice 4A pour chaque année civile y compris l’année au cours de laquelle le calendrier de financement prévoit la présentation de la tranche suivante ou, dans le cas de la tranche finale, jusqu’à l’achèvement de toutes les activités prévues.</w:t>
      </w:r>
    </w:p>
    <w:p w14:paraId="4CF5A9D6" w14:textId="77777777" w:rsidR="00A83C01" w:rsidRPr="00D36911" w:rsidRDefault="00A83C01" w:rsidP="00A83C01">
      <w:pPr>
        <w:keepNext/>
        <w:spacing w:before="240" w:after="240"/>
        <w:rPr>
          <w:b/>
          <w:lang w:val="fr-FR"/>
        </w:rPr>
      </w:pPr>
      <w:r w:rsidRPr="00D36911">
        <w:rPr>
          <w:b/>
          <w:lang w:val="fr-FR"/>
        </w:rPr>
        <w:t>Suivi</w:t>
      </w:r>
    </w:p>
    <w:p w14:paraId="07814652" w14:textId="77777777" w:rsidR="00A83C01" w:rsidRPr="00D36911" w:rsidRDefault="00A83C01" w:rsidP="00A83C01">
      <w:pPr>
        <w:numPr>
          <w:ilvl w:val="0"/>
          <w:numId w:val="1"/>
        </w:numPr>
        <w:spacing w:after="240"/>
        <w:outlineLvl w:val="0"/>
        <w:rPr>
          <w:lang w:val="fr-FR"/>
        </w:rPr>
      </w:pPr>
      <w:r w:rsidRPr="00D36911">
        <w:rPr>
          <w:lang w:val="fr-FR"/>
        </w:rPr>
        <w:t>Le Pays veillera à effectuer un suivi précis de ses activités dans le cadre du présent Accord. Les institutions indiquées à l’Appendice 5-A (« Institutions de suivi et leur rôle ») assureront le suivi et présenteront des rapports portant sur la mise en œuvre des activités des Plans annuels de mise en œuvre de tranche précédents, conformément à leurs rôles et responsabilités définis dans la même Appendice.</w:t>
      </w:r>
    </w:p>
    <w:p w14:paraId="05736786" w14:textId="77777777" w:rsidR="00A83C01" w:rsidRPr="00D36911" w:rsidRDefault="00A83C01" w:rsidP="00A83C01">
      <w:pPr>
        <w:keepNext/>
        <w:spacing w:before="240" w:after="240"/>
        <w:rPr>
          <w:b/>
          <w:lang w:val="fr-FR"/>
        </w:rPr>
      </w:pPr>
      <w:r w:rsidRPr="00D36911">
        <w:rPr>
          <w:b/>
          <w:lang w:val="fr-FR"/>
        </w:rPr>
        <w:t>Flexibilité dans la réaffectation des fonds</w:t>
      </w:r>
    </w:p>
    <w:p w14:paraId="375727D8" w14:textId="16F43517" w:rsidR="00A83C01" w:rsidRPr="00D36911" w:rsidRDefault="00A83C01" w:rsidP="00A83C01">
      <w:pPr>
        <w:numPr>
          <w:ilvl w:val="0"/>
          <w:numId w:val="1"/>
        </w:numPr>
        <w:spacing w:after="240"/>
        <w:outlineLvl w:val="0"/>
        <w:rPr>
          <w:lang w:val="fr-FR"/>
        </w:rPr>
      </w:pPr>
      <w:r w:rsidRPr="00D36911">
        <w:rPr>
          <w:lang w:val="fr-FR"/>
        </w:rPr>
        <w:t>Le Comité exécutif accepte que le Pays bénéficie d’une certaine marge de manœuvre lui permettant de réaffecter une partie ou la totalité des fonds approuvés, en fonction de l’évolution de la situation, afin d’assurer une réduction de la consommation et une élimination des substances précisées à l’Appendice</w:t>
      </w:r>
      <w:r w:rsidR="001B3FBA" w:rsidRPr="00D36911">
        <w:rPr>
          <w:lang w:val="fr-FR"/>
        </w:rPr>
        <w:t> </w:t>
      </w:r>
      <w:r w:rsidRPr="00D36911">
        <w:rPr>
          <w:lang w:val="fr-FR"/>
        </w:rPr>
        <w:t>1</w:t>
      </w:r>
      <w:r w:rsidR="009D35CE" w:rsidRPr="00D36911">
        <w:rPr>
          <w:lang w:val="fr-FR"/>
        </w:rPr>
        <w:t>-</w:t>
      </w:r>
      <w:r w:rsidRPr="00D36911">
        <w:rPr>
          <w:lang w:val="fr-FR"/>
        </w:rPr>
        <w:t>A.</w:t>
      </w:r>
    </w:p>
    <w:p w14:paraId="25A04ABC" w14:textId="5DB33873" w:rsidR="00A83C01" w:rsidRPr="00D36911" w:rsidRDefault="00A83C01" w:rsidP="00A83C01">
      <w:pPr>
        <w:widowControl w:val="0"/>
        <w:numPr>
          <w:ilvl w:val="1"/>
          <w:numId w:val="21"/>
        </w:numPr>
        <w:spacing w:after="240"/>
        <w:outlineLvl w:val="1"/>
        <w:rPr>
          <w:lang w:val="fr-FR"/>
        </w:rPr>
      </w:pPr>
      <w:r w:rsidRPr="00D36911">
        <w:rPr>
          <w:lang w:val="fr-FR"/>
        </w:rPr>
        <w:t>Les réaffectations classées comme changements importants doivent être documentées à l’avance, soit dans un Plan de mise en œuvre de tranche, tel que prévu au paragraphe 5 d) ci-dessus, soit par une révision du Plan de mise en œuvre de tranche existant à remettre huit semaines avant toute réunion du Comité exécutif, pour approbation. Les changements importants concerneraient</w:t>
      </w:r>
      <w:r w:rsidR="00F84936" w:rsidRPr="00D36911">
        <w:rPr>
          <w:lang w:val="fr-FR"/>
        </w:rPr>
        <w:t> :</w:t>
      </w:r>
    </w:p>
    <w:p w14:paraId="115FC9CB" w14:textId="00EEF4F8" w:rsidR="00A83C01" w:rsidRPr="00D36911" w:rsidRDefault="00A83C01" w:rsidP="00A83C01">
      <w:pPr>
        <w:widowControl w:val="0"/>
        <w:numPr>
          <w:ilvl w:val="2"/>
          <w:numId w:val="22"/>
        </w:numPr>
        <w:spacing w:after="240"/>
        <w:outlineLvl w:val="2"/>
        <w:rPr>
          <w:lang w:val="fr-FR"/>
        </w:rPr>
      </w:pPr>
      <w:r w:rsidRPr="00D36911">
        <w:rPr>
          <w:lang w:val="fr-FR"/>
        </w:rPr>
        <w:t>Des enjeux qui pourraient concerner les règles et politiques du Fonds multilatéral</w:t>
      </w:r>
      <w:r w:rsidR="00F84936" w:rsidRPr="00D36911">
        <w:rPr>
          <w:lang w:val="fr-FR"/>
        </w:rPr>
        <w:t> ;</w:t>
      </w:r>
    </w:p>
    <w:p w14:paraId="22CD2CC4" w14:textId="146AF43E" w:rsidR="00A83C01" w:rsidRPr="00D36911" w:rsidRDefault="00A83C01" w:rsidP="00A83C01">
      <w:pPr>
        <w:widowControl w:val="0"/>
        <w:numPr>
          <w:ilvl w:val="2"/>
          <w:numId w:val="22"/>
        </w:numPr>
        <w:spacing w:after="240"/>
        <w:outlineLvl w:val="2"/>
        <w:rPr>
          <w:lang w:val="fr-FR"/>
        </w:rPr>
      </w:pPr>
      <w:r w:rsidRPr="00D36911">
        <w:rPr>
          <w:lang w:val="fr-FR"/>
        </w:rPr>
        <w:t>Des changements qui pourraient modifier une clause quelconque du présent Accord</w:t>
      </w:r>
      <w:r w:rsidR="00F84936" w:rsidRPr="00D36911">
        <w:rPr>
          <w:lang w:val="fr-FR"/>
        </w:rPr>
        <w:t> ;</w:t>
      </w:r>
    </w:p>
    <w:p w14:paraId="343B21A3" w14:textId="4020A891" w:rsidR="00A83C01" w:rsidRPr="00D36911" w:rsidRDefault="00A83C01" w:rsidP="00A83C01">
      <w:pPr>
        <w:widowControl w:val="0"/>
        <w:numPr>
          <w:ilvl w:val="2"/>
          <w:numId w:val="22"/>
        </w:numPr>
        <w:spacing w:after="240"/>
        <w:outlineLvl w:val="2"/>
        <w:rPr>
          <w:lang w:val="fr-FR"/>
        </w:rPr>
      </w:pPr>
      <w:r w:rsidRPr="00D36911">
        <w:rPr>
          <w:lang w:val="fr-FR"/>
        </w:rPr>
        <w:t>Les changements dans les niveaux annuels de financement alloués aux agences bilatérales ou de mise en œuvre individuelles pour les différentes tranches</w:t>
      </w:r>
      <w:r w:rsidR="00F84936" w:rsidRPr="00D36911">
        <w:rPr>
          <w:lang w:val="fr-FR"/>
        </w:rPr>
        <w:t> ;</w:t>
      </w:r>
    </w:p>
    <w:p w14:paraId="5B863A29" w14:textId="68AFEA77" w:rsidR="00A83C01" w:rsidRPr="00D36911" w:rsidRDefault="00A83C01" w:rsidP="00A83C01">
      <w:pPr>
        <w:widowControl w:val="0"/>
        <w:numPr>
          <w:ilvl w:val="2"/>
          <w:numId w:val="22"/>
        </w:numPr>
        <w:spacing w:after="240"/>
        <w:outlineLvl w:val="2"/>
        <w:rPr>
          <w:lang w:val="fr-FR"/>
        </w:rPr>
      </w:pPr>
      <w:r w:rsidRPr="00D36911">
        <w:rPr>
          <w:lang w:val="fr-FR"/>
        </w:rPr>
        <w:t>La fourniture de fonds pour des activités qui ne sont pas incluses dans le Plan de mise en œuvre de tranche existant ou bien le retrait d’une activité du Plan de mise en œuvre de tranche, représentant un coût supérieur à 30 pour cent du coût total de la dernière tranche approuvée</w:t>
      </w:r>
      <w:r w:rsidR="00F84936" w:rsidRPr="00D36911">
        <w:rPr>
          <w:lang w:val="fr-FR"/>
        </w:rPr>
        <w:t> ;</w:t>
      </w:r>
    </w:p>
    <w:p w14:paraId="47722FD4" w14:textId="2D8834C3" w:rsidR="00A83C01" w:rsidRPr="00D36911" w:rsidRDefault="00A83C01" w:rsidP="00A83C01">
      <w:pPr>
        <w:widowControl w:val="0"/>
        <w:numPr>
          <w:ilvl w:val="2"/>
          <w:numId w:val="22"/>
        </w:numPr>
        <w:spacing w:after="240"/>
        <w:outlineLvl w:val="2"/>
        <w:rPr>
          <w:lang w:val="fr-FR"/>
        </w:rPr>
      </w:pPr>
      <w:r w:rsidRPr="00D36911">
        <w:rPr>
          <w:lang w:val="fr-FR"/>
        </w:rPr>
        <w:t>Les changements de technologies de remplacement, étant entendu que toute demande en ce sens devra identifier les coûts supplémentaires associés, l’impact potentiel sur le climat et toute différence de tonnes PAO éliminées, le cas échéant, et la demande devra confirmer que le Pays accepte que les économies potentielles liées au changement de technologie diminuent en conséquence le niveau global de financement du présent Accord</w:t>
      </w:r>
      <w:r w:rsidR="00F84936" w:rsidRPr="00D36911">
        <w:rPr>
          <w:lang w:val="fr-FR"/>
        </w:rPr>
        <w:t> ;</w:t>
      </w:r>
    </w:p>
    <w:p w14:paraId="02A1B84D" w14:textId="4EBBAD8F" w:rsidR="00A83C01" w:rsidRPr="00D36911" w:rsidRDefault="00A83C01" w:rsidP="00A83C01">
      <w:pPr>
        <w:widowControl w:val="0"/>
        <w:numPr>
          <w:ilvl w:val="1"/>
          <w:numId w:val="21"/>
        </w:numPr>
        <w:spacing w:after="240"/>
        <w:outlineLvl w:val="1"/>
        <w:rPr>
          <w:lang w:val="fr-FR"/>
        </w:rPr>
      </w:pPr>
      <w:r w:rsidRPr="00D36911">
        <w:rPr>
          <w:lang w:val="fr-FR"/>
        </w:rPr>
        <w:t xml:space="preserve">Les réaffectations qui ne sont pas classées comme changements importants peuvent être </w:t>
      </w:r>
      <w:r w:rsidRPr="00D36911">
        <w:rPr>
          <w:lang w:val="fr-FR"/>
        </w:rPr>
        <w:lastRenderedPageBreak/>
        <w:t>intégrées au Plan de mise en œuvre de tranche approuvé, en cours d’application à ce moment, et communiquées au Comité exécutif dans le rapport annuel de mise en œuvre suivant</w:t>
      </w:r>
      <w:r w:rsidR="00F84936" w:rsidRPr="00D36911">
        <w:rPr>
          <w:lang w:val="fr-FR"/>
        </w:rPr>
        <w:t> ;</w:t>
      </w:r>
    </w:p>
    <w:p w14:paraId="1128251D" w14:textId="77777777" w:rsidR="00A83C01" w:rsidRPr="00D36911" w:rsidRDefault="00A83C01" w:rsidP="00A83C01">
      <w:pPr>
        <w:widowControl w:val="0"/>
        <w:numPr>
          <w:ilvl w:val="1"/>
          <w:numId w:val="21"/>
        </w:numPr>
        <w:spacing w:after="240"/>
        <w:outlineLvl w:val="1"/>
        <w:rPr>
          <w:lang w:val="fr-FR"/>
        </w:rPr>
      </w:pPr>
      <w:r w:rsidRPr="00D36911">
        <w:rPr>
          <w:lang w:val="fr-FR"/>
        </w:rPr>
        <w:t>Tout fonds restant détenu par les agences bilatérales ou de mise en œuvre ou par le Pays dans le cadre du Plan sera retourné au Fonds multilatéral à l’achèvement de la dernière tranche prévue dans le cadre de cet Accord.</w:t>
      </w:r>
    </w:p>
    <w:p w14:paraId="4C24736C" w14:textId="77777777" w:rsidR="00A83C01" w:rsidRPr="00D36911" w:rsidRDefault="00A83C01" w:rsidP="00A83C01">
      <w:pPr>
        <w:keepNext/>
        <w:spacing w:before="240" w:after="240"/>
        <w:rPr>
          <w:b/>
          <w:lang w:val="fr-FR"/>
        </w:rPr>
      </w:pPr>
      <w:r w:rsidRPr="00D36911">
        <w:rPr>
          <w:b/>
          <w:lang w:val="fr-FR"/>
        </w:rPr>
        <w:t>Considérations pour le secteur de l’entretien de la réfrigération</w:t>
      </w:r>
    </w:p>
    <w:p w14:paraId="2D6CD552" w14:textId="1AAE84FD" w:rsidR="00A83C01" w:rsidRPr="00D36911" w:rsidRDefault="00A83C01" w:rsidP="00A83C01">
      <w:pPr>
        <w:numPr>
          <w:ilvl w:val="0"/>
          <w:numId w:val="1"/>
        </w:numPr>
        <w:spacing w:after="240"/>
        <w:outlineLvl w:val="0"/>
        <w:rPr>
          <w:lang w:val="fr-FR"/>
        </w:rPr>
      </w:pPr>
      <w:r w:rsidRPr="00D36911">
        <w:rPr>
          <w:lang w:val="fr-FR"/>
        </w:rPr>
        <w:t>Une attention particulière sera Accordée à l’exécution des activités dans le secteur des services de réfrigération incluses dans le Plan, en particulier</w:t>
      </w:r>
      <w:r w:rsidR="00F84936" w:rsidRPr="00D36911">
        <w:rPr>
          <w:lang w:val="fr-FR"/>
        </w:rPr>
        <w:t> :</w:t>
      </w:r>
    </w:p>
    <w:p w14:paraId="43407186" w14:textId="02C09A17" w:rsidR="00A83C01" w:rsidRPr="00D36911" w:rsidRDefault="00A83C01" w:rsidP="00A83C01">
      <w:pPr>
        <w:widowControl w:val="0"/>
        <w:numPr>
          <w:ilvl w:val="1"/>
          <w:numId w:val="21"/>
        </w:numPr>
        <w:spacing w:after="240"/>
        <w:outlineLvl w:val="1"/>
        <w:rPr>
          <w:lang w:val="fr-FR"/>
        </w:rPr>
      </w:pPr>
      <w:r w:rsidRPr="00D36911">
        <w:rPr>
          <w:lang w:val="fr-FR"/>
        </w:rPr>
        <w:t>Le Pays utilisera la flexibilité disponible dans le cadre de cet Accord pour répondre aux besoins spécifiques qui pourraient survenir au cours de la mise en œuvre du projet</w:t>
      </w:r>
      <w:r w:rsidR="00F84936" w:rsidRPr="00D36911">
        <w:rPr>
          <w:lang w:val="fr-FR"/>
        </w:rPr>
        <w:t> ;</w:t>
      </w:r>
      <w:r w:rsidRPr="00D36911">
        <w:rPr>
          <w:lang w:val="fr-FR"/>
        </w:rPr>
        <w:t xml:space="preserve"> et</w:t>
      </w:r>
    </w:p>
    <w:p w14:paraId="1A4FE724" w14:textId="77777777" w:rsidR="00A83C01" w:rsidRPr="00D36911" w:rsidRDefault="00A83C01" w:rsidP="00A83C01">
      <w:pPr>
        <w:widowControl w:val="0"/>
        <w:numPr>
          <w:ilvl w:val="1"/>
          <w:numId w:val="21"/>
        </w:numPr>
        <w:spacing w:after="240"/>
        <w:outlineLvl w:val="1"/>
        <w:rPr>
          <w:lang w:val="fr-FR"/>
        </w:rPr>
      </w:pPr>
      <w:r w:rsidRPr="00D36911">
        <w:rPr>
          <w:lang w:val="fr-FR"/>
        </w:rPr>
        <w:t>Le pays et les agences bilatérales et/ou de mise en œuvre concernées prendront en considération les décisions pertinentes concernant le secteur de l’entretien des installations de réfrigération au cours de la mise en œuvre du Plan.</w:t>
      </w:r>
    </w:p>
    <w:p w14:paraId="0663122B" w14:textId="77777777" w:rsidR="00A83C01" w:rsidRPr="00D36911" w:rsidRDefault="00A83C01" w:rsidP="00A83C01">
      <w:pPr>
        <w:keepNext/>
        <w:spacing w:before="240" w:after="240"/>
        <w:rPr>
          <w:b/>
          <w:lang w:val="fr-FR"/>
        </w:rPr>
      </w:pPr>
      <w:r w:rsidRPr="00D36911">
        <w:rPr>
          <w:b/>
          <w:lang w:val="fr-FR"/>
        </w:rPr>
        <w:t>Agences bilatérales et d’exécution</w:t>
      </w:r>
    </w:p>
    <w:p w14:paraId="21BCB70B" w14:textId="77777777" w:rsidR="00A83C01" w:rsidRPr="00D36911" w:rsidRDefault="00A83C01" w:rsidP="00A83C01">
      <w:pPr>
        <w:numPr>
          <w:ilvl w:val="0"/>
          <w:numId w:val="1"/>
        </w:numPr>
        <w:spacing w:after="240"/>
        <w:outlineLvl w:val="0"/>
        <w:rPr>
          <w:lang w:val="fr-FR"/>
        </w:rPr>
      </w:pPr>
      <w:r w:rsidRPr="00D36911">
        <w:rPr>
          <w:lang w:val="fr-FR"/>
        </w:rPr>
        <w:t>Le Pays convient d’assumer la responsabilité générale de la gestion et de la mise en œuvre du présent Accord et de toutes les activités qu’il entreprend ou qui sont entreprises en son nom afin de s’acquitter de ses obligations en vertu du présent Accord. L’UNEP a convenu d’agir en qualité d’agence d’exécution principale (« l’Agence principale ») et l’UNIDO a convenu d’agir en qualité d’agence d’exécution de coopération (« l’Agence de coopération ») sous la supervision de L’Agence principale en ce qui concerne les activités du Pays prévues en vertu du présent Accord. Le Pays accepte les évaluations périodiques qui pourront être effectuées dans le cadre des programmes de travail de surveillance et d’évaluation du Fonds multilatéral ou du programme d’évaluation de l’Agence principale ou de l’Agence de coopération parties du présent Accord.</w:t>
      </w:r>
    </w:p>
    <w:p w14:paraId="5FC6D60B" w14:textId="77777777" w:rsidR="00A83C01" w:rsidRPr="00D36911" w:rsidRDefault="00A83C01" w:rsidP="00A83C01">
      <w:pPr>
        <w:numPr>
          <w:ilvl w:val="0"/>
          <w:numId w:val="1"/>
        </w:numPr>
        <w:spacing w:after="240"/>
        <w:outlineLvl w:val="0"/>
        <w:rPr>
          <w:lang w:val="fr-FR"/>
        </w:rPr>
      </w:pPr>
      <w:r w:rsidRPr="00D36911">
        <w:rPr>
          <w:lang w:val="fr-FR"/>
        </w:rPr>
        <w:t>L’Agence principale sera responsable de la coordination de la Planification, de la mise en œuvre et des rapports pour toutes les activités dans le cadre du présent Accord, comprenant entre autres la vérification indépendante indiquée au paragraphe 5 b). L’Agence de coopération soutiendra l’Agence principale en assurant la mise en œuvre du Plan sous la coordination d’ensemble de l’Agence principale. Le rôle de l’Agence principale et de l’Agence de coopération sont contenus respectivement dans l’Appendice 6-A et l’Appendice 6-B. Le Comité exécutif convient, en principe, de verser à L’Agence principale et à l’Agence de coopération les frais indiqués à la/aux lignes 2.2 et 2.4 de l’Appendice 2-A.</w:t>
      </w:r>
    </w:p>
    <w:p w14:paraId="6A0E54E9" w14:textId="77777777" w:rsidR="00A83C01" w:rsidRPr="00D36911" w:rsidRDefault="00A83C01" w:rsidP="00A83C01">
      <w:pPr>
        <w:keepNext/>
        <w:spacing w:before="240" w:after="240"/>
        <w:rPr>
          <w:b/>
          <w:lang w:val="fr-FR"/>
        </w:rPr>
      </w:pPr>
      <w:r w:rsidRPr="00D36911">
        <w:rPr>
          <w:b/>
          <w:lang w:val="fr-FR"/>
        </w:rPr>
        <w:t>Non-conformité avec les objectifs de l’Accord</w:t>
      </w:r>
    </w:p>
    <w:p w14:paraId="42DC6495" w14:textId="77777777" w:rsidR="00A83C01" w:rsidRPr="00D36911" w:rsidRDefault="00A83C01" w:rsidP="00A83C01">
      <w:pPr>
        <w:numPr>
          <w:ilvl w:val="0"/>
          <w:numId w:val="1"/>
        </w:numPr>
        <w:spacing w:after="240"/>
        <w:outlineLvl w:val="0"/>
        <w:rPr>
          <w:lang w:val="fr-FR"/>
        </w:rPr>
      </w:pPr>
      <w:r w:rsidRPr="00D36911">
        <w:rPr>
          <w:lang w:val="fr-FR"/>
        </w:rPr>
        <w:t xml:space="preserve">Si, pour quelle raison que ce soit, le Pays ne respecte pas les Objectifs d’élimination des substances indiquées à la ligne 1.2 de l’Appendice 2-A ou bien ne se conforme pas au présent Accord, il accepte alors de ne plus être en droit de prétendre au financement conformément au calendrier de financement approuvé. Il appartient au Comité exécutif de rétablir ce financement, conformément à un calendrier de financement révisé établi par ses soins, une fois que le Pays aura prouvé qu’il a respecté toutes les obligations qu’il aurait dû satisfaire avant la réception de la prochaine tranche de financement conformément au calendrier de financement approuvé. Le Pays convient que le Comité exécutif peut déduire du montant du financement le montant indiqué à l’Appendice 7-A (« Réductions du financement en cas de non-conformité ») pour chaque kilogramme de PAO dont la consommation n’aura pas été réduite au cours d’une même année. Le Comité exécutif étudiera chaque cas spécifique de non-conformité du Pays au présent Accord et prendra des décisions en conséquence. Une fois les décisions prises, le cas spécifique de non-respect du présent </w:t>
      </w:r>
      <w:r w:rsidRPr="00D36911">
        <w:rPr>
          <w:lang w:val="fr-FR"/>
        </w:rPr>
        <w:lastRenderedPageBreak/>
        <w:t>Accord ne constituera pas un obstacle à l’octroi d’un financement pour les tranches futures, conformément au paragraphe 5 ci-dessus.</w:t>
      </w:r>
    </w:p>
    <w:p w14:paraId="1C0B7E39" w14:textId="77777777" w:rsidR="00A83C01" w:rsidRPr="00D36911" w:rsidRDefault="00A83C01" w:rsidP="00A83C01">
      <w:pPr>
        <w:numPr>
          <w:ilvl w:val="0"/>
          <w:numId w:val="1"/>
        </w:numPr>
        <w:spacing w:after="240"/>
        <w:outlineLvl w:val="0"/>
        <w:rPr>
          <w:lang w:val="fr-FR"/>
        </w:rPr>
      </w:pPr>
      <w:r w:rsidRPr="00D36911">
        <w:rPr>
          <w:lang w:val="fr-FR"/>
        </w:rPr>
        <w:t>Le financement du présent Accord ne sera pas modifié en raison de décisions futures du Comité exécutif qui pourrait avoir une incidence sur le financement de tout autre projet de consommation sectorielle ou sur toute autre activité connexe dans le Pays.</w:t>
      </w:r>
    </w:p>
    <w:p w14:paraId="7FF61F3A" w14:textId="77777777" w:rsidR="00A83C01" w:rsidRPr="00D36911" w:rsidRDefault="00A83C01" w:rsidP="00A83C01">
      <w:pPr>
        <w:numPr>
          <w:ilvl w:val="0"/>
          <w:numId w:val="1"/>
        </w:numPr>
        <w:spacing w:after="240"/>
        <w:outlineLvl w:val="0"/>
        <w:rPr>
          <w:lang w:val="fr-FR"/>
        </w:rPr>
      </w:pPr>
      <w:r w:rsidRPr="00D36911">
        <w:rPr>
          <w:lang w:val="fr-FR"/>
        </w:rPr>
        <w:t>Le Pays se conformera à toute demande raisonnable du Comité exécutif, de l’Agence principale et de l’Agence d’exécution de coopération en vue de faciliter la mise en œuvre du présent Accord. En particulier, il permettra à l’Agence principale et à l’Agence d’exécution de coopération d’accéder aux renseignements nécessaires pour vérifier la conformité à cet Accord.</w:t>
      </w:r>
    </w:p>
    <w:p w14:paraId="20190210" w14:textId="77777777" w:rsidR="00A83C01" w:rsidRPr="00D36911" w:rsidRDefault="00A83C01" w:rsidP="00A83C01">
      <w:pPr>
        <w:spacing w:before="240" w:after="240"/>
        <w:rPr>
          <w:b/>
          <w:lang w:val="fr-FR"/>
        </w:rPr>
      </w:pPr>
      <w:r w:rsidRPr="00D36911">
        <w:rPr>
          <w:b/>
          <w:lang w:val="fr-FR"/>
        </w:rPr>
        <w:t>Date d’achèvement</w:t>
      </w:r>
    </w:p>
    <w:p w14:paraId="7A70DB61" w14:textId="77777777" w:rsidR="00A83C01" w:rsidRPr="00D36911" w:rsidRDefault="00A83C01" w:rsidP="00A83C01">
      <w:pPr>
        <w:numPr>
          <w:ilvl w:val="0"/>
          <w:numId w:val="1"/>
        </w:numPr>
        <w:spacing w:after="240"/>
        <w:outlineLvl w:val="0"/>
        <w:rPr>
          <w:lang w:val="fr-FR"/>
        </w:rPr>
      </w:pPr>
      <w:r w:rsidRPr="00D36911">
        <w:rPr>
          <w:lang w:val="fr-FR"/>
        </w:rPr>
        <w:t>L’achèvement du Plan et de l’Accord s’y rapportant aura lieu à la fin de l’année qui suit la dernière année pour laquelle le niveau de la consommation totale maximum autorisée est spécifié dans l’Appendice 2-A.  Si des activités qui étaient prévues dans la mise en œuvre de la dernière tranche du Plan et dans ses révisions conformément aux paragraphes 5 d) et 7 se trouvaient encore en souffrance à ce moment-là, l’achèvement du Plan serait reporté à la fin de l’année suivant la mise en œuvre des activités restantes. Les exigences de remise de rapport selon les paragraphes 1 a), 1 b), 1 d) et 1 e) de l’Appendice 4-A continueront jusqu’à la date d’achèvement à moins d’indication contraire de la part du Comité exécutif.</w:t>
      </w:r>
    </w:p>
    <w:p w14:paraId="569D0196" w14:textId="77777777" w:rsidR="00A83C01" w:rsidRPr="00D36911" w:rsidRDefault="00A83C01" w:rsidP="00A83C01">
      <w:pPr>
        <w:spacing w:before="240" w:after="240"/>
        <w:rPr>
          <w:lang w:val="fr-FR"/>
        </w:rPr>
      </w:pPr>
      <w:r w:rsidRPr="00D36911">
        <w:rPr>
          <w:b/>
          <w:lang w:val="fr-FR"/>
        </w:rPr>
        <w:t>Validité</w:t>
      </w:r>
    </w:p>
    <w:p w14:paraId="6052C051" w14:textId="77777777" w:rsidR="00A83C01" w:rsidRPr="00D36911" w:rsidRDefault="00A83C01" w:rsidP="00A83C01">
      <w:pPr>
        <w:numPr>
          <w:ilvl w:val="0"/>
          <w:numId w:val="1"/>
        </w:numPr>
        <w:spacing w:after="240"/>
        <w:outlineLvl w:val="0"/>
        <w:rPr>
          <w:lang w:val="fr-FR"/>
        </w:rPr>
      </w:pPr>
      <w:r w:rsidRPr="00D36911">
        <w:rPr>
          <w:lang w:val="fr-FR"/>
        </w:rPr>
        <w:t>Toutes les conditions définies dans le présent Accord seront mises en œuvre uniquement dans le contexte du Protocole de Montréal et comme le stipule le présent Accord. Sauf indication contraire, la signification de tous les termes utilisés dans le présent Accord est celle qui leur est attribuée dans le Protocole de Montréal.</w:t>
      </w:r>
    </w:p>
    <w:p w14:paraId="61A8C1AF" w14:textId="77777777" w:rsidR="00A83C01" w:rsidRPr="00D36911" w:rsidRDefault="00A83C01" w:rsidP="00A83C01">
      <w:pPr>
        <w:numPr>
          <w:ilvl w:val="0"/>
          <w:numId w:val="1"/>
        </w:numPr>
        <w:spacing w:after="240"/>
        <w:outlineLvl w:val="0"/>
        <w:rPr>
          <w:lang w:val="fr-FR"/>
        </w:rPr>
      </w:pPr>
      <w:r w:rsidRPr="00D36911">
        <w:rPr>
          <w:lang w:val="fr-FR"/>
        </w:rPr>
        <w:t>Le présent Accord ne peut être modifié ou résilié que par Accord mutuel écrit entre le Gouvernement du Pays et le Comité Exécutif du Fonds multilatéral.</w:t>
      </w:r>
    </w:p>
    <w:p w14:paraId="221B43BF" w14:textId="77777777" w:rsidR="00A83C01" w:rsidRPr="00D36911" w:rsidRDefault="00A83C01" w:rsidP="00A83C01">
      <w:pPr>
        <w:widowControl w:val="0"/>
        <w:spacing w:before="360" w:after="360"/>
        <w:outlineLvl w:val="0"/>
        <w:rPr>
          <w:b/>
          <w:sz w:val="24"/>
          <w:szCs w:val="24"/>
          <w:lang w:val="fr-FR"/>
        </w:rPr>
      </w:pPr>
      <w:r w:rsidRPr="00D36911">
        <w:rPr>
          <w:b/>
          <w:sz w:val="24"/>
          <w:szCs w:val="24"/>
          <w:lang w:val="fr-FR"/>
        </w:rPr>
        <w:t>APPENDICES</w:t>
      </w:r>
    </w:p>
    <w:p w14:paraId="0B02C2D1" w14:textId="49798FC7" w:rsidR="00A83C01" w:rsidRPr="00D36911" w:rsidRDefault="00A83C01" w:rsidP="00A83C01">
      <w:pPr>
        <w:widowControl w:val="0"/>
        <w:spacing w:before="360" w:after="60"/>
        <w:outlineLvl w:val="0"/>
        <w:rPr>
          <w:b/>
          <w:lang w:val="fr-FR"/>
        </w:rPr>
      </w:pPr>
      <w:r w:rsidRPr="00D36911">
        <w:rPr>
          <w:b/>
          <w:lang w:val="fr-FR"/>
        </w:rPr>
        <w:t>APPENDICE 1-A</w:t>
      </w:r>
      <w:r w:rsidR="00F84936" w:rsidRPr="00D36911">
        <w:rPr>
          <w:b/>
          <w:lang w:val="fr-FR"/>
        </w:rPr>
        <w:t> :</w:t>
      </w:r>
      <w:r w:rsidRPr="00D36911">
        <w:rPr>
          <w:b/>
          <w:lang w:val="fr-FR"/>
        </w:rPr>
        <w:t xml:space="preserve"> LES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6"/>
        <w:gridCol w:w="1417"/>
        <w:gridCol w:w="1417"/>
        <w:gridCol w:w="2970"/>
      </w:tblGrid>
      <w:tr w:rsidR="00A83C01" w:rsidRPr="00FB345F" w14:paraId="41CF6A51" w14:textId="77777777" w:rsidTr="00A91ABA">
        <w:trPr>
          <w:trHeight w:val="413"/>
          <w:tblHeader/>
        </w:trPr>
        <w:tc>
          <w:tcPr>
            <w:tcW w:w="1896" w:type="pct"/>
            <w:shd w:val="clear" w:color="auto" w:fill="auto"/>
            <w:vAlign w:val="center"/>
          </w:tcPr>
          <w:p w14:paraId="03F889E5" w14:textId="77777777" w:rsidR="00A83C01" w:rsidRPr="00D36911" w:rsidRDefault="00A83C01" w:rsidP="00A83C01">
            <w:pPr>
              <w:widowControl w:val="0"/>
              <w:jc w:val="center"/>
              <w:rPr>
                <w:sz w:val="20"/>
                <w:szCs w:val="20"/>
                <w:lang w:val="fr-FR"/>
              </w:rPr>
            </w:pPr>
            <w:r w:rsidRPr="00D36911">
              <w:rPr>
                <w:sz w:val="20"/>
                <w:szCs w:val="20"/>
                <w:lang w:val="fr-FR"/>
              </w:rPr>
              <w:t>Substance</w:t>
            </w:r>
          </w:p>
        </w:tc>
        <w:tc>
          <w:tcPr>
            <w:tcW w:w="758" w:type="pct"/>
            <w:shd w:val="clear" w:color="auto" w:fill="auto"/>
            <w:vAlign w:val="center"/>
          </w:tcPr>
          <w:p w14:paraId="70CED1FB" w14:textId="77777777" w:rsidR="00A83C01" w:rsidRPr="00D36911" w:rsidRDefault="00A83C01" w:rsidP="00A83C01">
            <w:pPr>
              <w:widowControl w:val="0"/>
              <w:jc w:val="center"/>
              <w:rPr>
                <w:sz w:val="20"/>
                <w:szCs w:val="20"/>
                <w:lang w:val="fr-FR"/>
              </w:rPr>
            </w:pPr>
            <w:r w:rsidRPr="00D36911">
              <w:rPr>
                <w:sz w:val="20"/>
                <w:szCs w:val="20"/>
                <w:lang w:val="fr-FR"/>
              </w:rPr>
              <w:t>Annexe</w:t>
            </w:r>
          </w:p>
        </w:tc>
        <w:tc>
          <w:tcPr>
            <w:tcW w:w="758" w:type="pct"/>
            <w:shd w:val="clear" w:color="auto" w:fill="auto"/>
            <w:vAlign w:val="center"/>
          </w:tcPr>
          <w:p w14:paraId="495A8870" w14:textId="77777777" w:rsidR="00A83C01" w:rsidRPr="00D36911" w:rsidRDefault="00A83C01" w:rsidP="00A83C01">
            <w:pPr>
              <w:widowControl w:val="0"/>
              <w:jc w:val="center"/>
              <w:rPr>
                <w:sz w:val="20"/>
                <w:szCs w:val="20"/>
                <w:lang w:val="fr-FR"/>
              </w:rPr>
            </w:pPr>
            <w:r w:rsidRPr="00D36911">
              <w:rPr>
                <w:sz w:val="20"/>
                <w:szCs w:val="20"/>
                <w:lang w:val="fr-FR"/>
              </w:rPr>
              <w:t>Groupe</w:t>
            </w:r>
          </w:p>
        </w:tc>
        <w:tc>
          <w:tcPr>
            <w:tcW w:w="1588" w:type="pct"/>
            <w:shd w:val="clear" w:color="auto" w:fill="auto"/>
            <w:vAlign w:val="center"/>
          </w:tcPr>
          <w:p w14:paraId="31310D13" w14:textId="77777777" w:rsidR="00A83C01" w:rsidRPr="00D36911" w:rsidRDefault="00A83C01" w:rsidP="00A83C01">
            <w:pPr>
              <w:widowControl w:val="0"/>
              <w:jc w:val="center"/>
              <w:rPr>
                <w:sz w:val="20"/>
                <w:szCs w:val="20"/>
                <w:lang w:val="fr-FR"/>
              </w:rPr>
            </w:pPr>
            <w:r w:rsidRPr="00D36911">
              <w:rPr>
                <w:sz w:val="20"/>
                <w:szCs w:val="20"/>
                <w:lang w:val="fr-FR"/>
              </w:rPr>
              <w:t>Point de départ des réductions globales de consommation (tonnes PAO)</w:t>
            </w:r>
          </w:p>
        </w:tc>
      </w:tr>
      <w:tr w:rsidR="00A83C01" w:rsidRPr="00D36911" w14:paraId="370F44AE" w14:textId="77777777" w:rsidTr="00A91ABA">
        <w:tc>
          <w:tcPr>
            <w:tcW w:w="1896" w:type="pct"/>
            <w:shd w:val="clear" w:color="auto" w:fill="auto"/>
          </w:tcPr>
          <w:p w14:paraId="4D2E8C27" w14:textId="77777777" w:rsidR="00A83C01" w:rsidRPr="00D36911" w:rsidRDefault="00A83C01" w:rsidP="00A83C01">
            <w:pPr>
              <w:widowControl w:val="0"/>
              <w:rPr>
                <w:sz w:val="20"/>
                <w:szCs w:val="20"/>
                <w:lang w:val="fr-FR"/>
              </w:rPr>
            </w:pPr>
            <w:r w:rsidRPr="00D36911">
              <w:rPr>
                <w:sz w:val="20"/>
                <w:szCs w:val="20"/>
                <w:lang w:val="fr-FR"/>
              </w:rPr>
              <w:t>HCFC-22</w:t>
            </w:r>
          </w:p>
        </w:tc>
        <w:tc>
          <w:tcPr>
            <w:tcW w:w="758" w:type="pct"/>
            <w:shd w:val="clear" w:color="auto" w:fill="auto"/>
            <w:vAlign w:val="center"/>
          </w:tcPr>
          <w:p w14:paraId="0DC38F22" w14:textId="77777777" w:rsidR="00A83C01" w:rsidRPr="00D36911" w:rsidRDefault="00A83C01" w:rsidP="00A83C01">
            <w:pPr>
              <w:widowControl w:val="0"/>
              <w:jc w:val="center"/>
              <w:rPr>
                <w:sz w:val="20"/>
                <w:szCs w:val="20"/>
                <w:lang w:val="fr-FR"/>
              </w:rPr>
            </w:pPr>
            <w:r w:rsidRPr="00D36911">
              <w:rPr>
                <w:sz w:val="20"/>
                <w:szCs w:val="20"/>
                <w:lang w:val="fr-FR"/>
              </w:rPr>
              <w:t>C</w:t>
            </w:r>
          </w:p>
        </w:tc>
        <w:tc>
          <w:tcPr>
            <w:tcW w:w="758" w:type="pct"/>
            <w:shd w:val="clear" w:color="auto" w:fill="auto"/>
            <w:vAlign w:val="center"/>
          </w:tcPr>
          <w:p w14:paraId="2256D276" w14:textId="77777777" w:rsidR="00A83C01" w:rsidRPr="00D36911" w:rsidRDefault="00A83C01" w:rsidP="00A83C01">
            <w:pPr>
              <w:widowControl w:val="0"/>
              <w:jc w:val="center"/>
              <w:rPr>
                <w:sz w:val="20"/>
                <w:szCs w:val="20"/>
                <w:lang w:val="fr-FR"/>
              </w:rPr>
            </w:pPr>
            <w:r w:rsidRPr="00D36911">
              <w:rPr>
                <w:sz w:val="20"/>
                <w:szCs w:val="20"/>
                <w:lang w:val="fr-FR"/>
              </w:rPr>
              <w:t>I</w:t>
            </w:r>
          </w:p>
        </w:tc>
        <w:tc>
          <w:tcPr>
            <w:tcW w:w="1588" w:type="pct"/>
            <w:shd w:val="clear" w:color="auto" w:fill="auto"/>
          </w:tcPr>
          <w:p w14:paraId="77D4BACD" w14:textId="6D4B5B15" w:rsidR="00A83C01" w:rsidRPr="00D36911" w:rsidRDefault="00B05FFD" w:rsidP="00A83C01">
            <w:pPr>
              <w:widowControl w:val="0"/>
              <w:jc w:val="right"/>
              <w:rPr>
                <w:sz w:val="20"/>
                <w:szCs w:val="20"/>
                <w:lang w:val="fr-FR"/>
              </w:rPr>
            </w:pPr>
            <w:r w:rsidRPr="00D36911">
              <w:rPr>
                <w:sz w:val="20"/>
                <w:szCs w:val="20"/>
                <w:lang w:val="fr-FR"/>
              </w:rPr>
              <w:t>10,14</w:t>
            </w:r>
          </w:p>
        </w:tc>
      </w:tr>
    </w:tbl>
    <w:p w14:paraId="5FCAAAF0" w14:textId="7143B452" w:rsidR="00A83C01" w:rsidRPr="00D36911" w:rsidRDefault="00A83C01" w:rsidP="00E10611">
      <w:pPr>
        <w:spacing w:before="360" w:after="240"/>
        <w:outlineLvl w:val="0"/>
        <w:rPr>
          <w:b/>
          <w:lang w:val="fr-FR"/>
        </w:rPr>
      </w:pPr>
      <w:r w:rsidRPr="00D36911">
        <w:rPr>
          <w:b/>
          <w:lang w:val="fr-FR"/>
        </w:rPr>
        <w:t>APPENDICE 2-A</w:t>
      </w:r>
      <w:r w:rsidR="00F84936" w:rsidRPr="00D36911">
        <w:rPr>
          <w:b/>
          <w:lang w:val="fr-FR"/>
        </w:rPr>
        <w:t> :</w:t>
      </w:r>
      <w:r w:rsidRPr="00D36911">
        <w:rPr>
          <w:b/>
          <w:lang w:val="fr-FR"/>
        </w:rPr>
        <w:t xml:space="preserve"> LES CIBLES ET LE FINANCEMENT</w:t>
      </w:r>
    </w:p>
    <w:tbl>
      <w:tblPr>
        <w:tblW w:w="5000" w:type="pct"/>
        <w:jc w:val="center"/>
        <w:tblCellMar>
          <w:left w:w="85" w:type="dxa"/>
          <w:right w:w="85" w:type="dxa"/>
        </w:tblCellMar>
        <w:tblLook w:val="04A0" w:firstRow="1" w:lastRow="0" w:firstColumn="1" w:lastColumn="0" w:noHBand="0" w:noVBand="1"/>
      </w:tblPr>
      <w:tblGrid>
        <w:gridCol w:w="659"/>
        <w:gridCol w:w="2921"/>
        <w:gridCol w:w="978"/>
        <w:gridCol w:w="886"/>
        <w:gridCol w:w="1068"/>
        <w:gridCol w:w="886"/>
        <w:gridCol w:w="892"/>
        <w:gridCol w:w="1060"/>
      </w:tblGrid>
      <w:tr w:rsidR="00A83C01" w:rsidRPr="00D36911" w14:paraId="1ECE21D7" w14:textId="77777777" w:rsidTr="009A25E2">
        <w:trPr>
          <w:cantSplit/>
          <w:trHeight w:val="98"/>
          <w:tblHeader/>
          <w:jc w:val="center"/>
        </w:trPr>
        <w:tc>
          <w:tcPr>
            <w:tcW w:w="352" w:type="pct"/>
            <w:tcBorders>
              <w:top w:val="single" w:sz="4" w:space="0" w:color="auto"/>
              <w:left w:val="single" w:sz="4" w:space="0" w:color="auto"/>
              <w:bottom w:val="single" w:sz="4" w:space="0" w:color="auto"/>
              <w:right w:val="single" w:sz="4" w:space="0" w:color="auto"/>
            </w:tcBorders>
            <w:shd w:val="clear" w:color="auto" w:fill="auto"/>
            <w:hideMark/>
          </w:tcPr>
          <w:p w14:paraId="7D0CB052" w14:textId="77777777" w:rsidR="00A83C01" w:rsidRPr="00D36911" w:rsidRDefault="00A83C01" w:rsidP="00A83C01">
            <w:pPr>
              <w:keepNext/>
              <w:keepLines/>
              <w:jc w:val="center"/>
              <w:rPr>
                <w:rFonts w:asciiTheme="majorBidi" w:hAnsiTheme="majorBidi" w:cstheme="majorBidi"/>
                <w:b/>
                <w:bCs/>
                <w:sz w:val="20"/>
                <w:szCs w:val="20"/>
                <w:lang w:val="fr-FR"/>
              </w:rPr>
            </w:pPr>
            <w:r w:rsidRPr="00D36911">
              <w:rPr>
                <w:rFonts w:asciiTheme="majorBidi" w:hAnsiTheme="majorBidi"/>
                <w:b/>
                <w:bCs/>
                <w:sz w:val="20"/>
                <w:szCs w:val="20"/>
                <w:lang w:val="fr-FR"/>
              </w:rPr>
              <w:t>Ligne</w:t>
            </w:r>
          </w:p>
        </w:tc>
        <w:tc>
          <w:tcPr>
            <w:tcW w:w="1562" w:type="pct"/>
            <w:tcBorders>
              <w:top w:val="single" w:sz="4" w:space="0" w:color="auto"/>
              <w:left w:val="nil"/>
              <w:bottom w:val="single" w:sz="4" w:space="0" w:color="auto"/>
              <w:right w:val="single" w:sz="4" w:space="0" w:color="auto"/>
            </w:tcBorders>
            <w:shd w:val="clear" w:color="auto" w:fill="auto"/>
            <w:hideMark/>
          </w:tcPr>
          <w:p w14:paraId="6AD532A5" w14:textId="77777777" w:rsidR="00A83C01" w:rsidRPr="00D36911" w:rsidRDefault="00A83C01" w:rsidP="00A83C01">
            <w:pPr>
              <w:keepNext/>
              <w:keepLines/>
              <w:jc w:val="center"/>
              <w:rPr>
                <w:rFonts w:asciiTheme="majorBidi" w:hAnsiTheme="majorBidi" w:cstheme="majorBidi"/>
                <w:b/>
                <w:bCs/>
                <w:sz w:val="20"/>
                <w:szCs w:val="20"/>
                <w:lang w:val="fr-FR"/>
              </w:rPr>
            </w:pPr>
            <w:r w:rsidRPr="00D36911">
              <w:rPr>
                <w:rFonts w:asciiTheme="majorBidi" w:hAnsiTheme="majorBidi"/>
                <w:b/>
                <w:bCs/>
                <w:sz w:val="20"/>
                <w:szCs w:val="20"/>
                <w:lang w:val="fr-FR"/>
              </w:rPr>
              <w:t>Détails</w:t>
            </w:r>
          </w:p>
        </w:tc>
        <w:tc>
          <w:tcPr>
            <w:tcW w:w="523" w:type="pct"/>
            <w:tcBorders>
              <w:top w:val="single" w:sz="4" w:space="0" w:color="auto"/>
              <w:left w:val="nil"/>
              <w:bottom w:val="single" w:sz="4" w:space="0" w:color="auto"/>
              <w:right w:val="single" w:sz="4" w:space="0" w:color="auto"/>
            </w:tcBorders>
            <w:shd w:val="clear" w:color="auto" w:fill="auto"/>
            <w:hideMark/>
          </w:tcPr>
          <w:p w14:paraId="1004E3B3" w14:textId="77777777" w:rsidR="00A83C01" w:rsidRPr="00D36911" w:rsidRDefault="00A83C01" w:rsidP="00A83C01">
            <w:pPr>
              <w:keepNext/>
              <w:keepLines/>
              <w:jc w:val="center"/>
              <w:rPr>
                <w:rFonts w:asciiTheme="majorBidi" w:hAnsiTheme="majorBidi" w:cstheme="majorBidi"/>
                <w:b/>
                <w:bCs/>
                <w:sz w:val="20"/>
                <w:szCs w:val="20"/>
                <w:lang w:val="fr-FR"/>
              </w:rPr>
            </w:pPr>
            <w:r w:rsidRPr="00D36911">
              <w:rPr>
                <w:rFonts w:asciiTheme="majorBidi" w:hAnsiTheme="majorBidi"/>
                <w:b/>
                <w:bCs/>
                <w:sz w:val="20"/>
                <w:szCs w:val="20"/>
                <w:lang w:val="fr-FR"/>
              </w:rPr>
              <w:t>2024</w:t>
            </w:r>
          </w:p>
        </w:tc>
        <w:tc>
          <w:tcPr>
            <w:tcW w:w="474" w:type="pct"/>
            <w:tcBorders>
              <w:top w:val="single" w:sz="4" w:space="0" w:color="auto"/>
              <w:left w:val="nil"/>
              <w:bottom w:val="single" w:sz="4" w:space="0" w:color="auto"/>
              <w:right w:val="single" w:sz="4" w:space="0" w:color="auto"/>
            </w:tcBorders>
            <w:shd w:val="clear" w:color="auto" w:fill="auto"/>
            <w:hideMark/>
          </w:tcPr>
          <w:p w14:paraId="269FF1F7" w14:textId="6635CCA9" w:rsidR="00A83C01" w:rsidRPr="00D36911" w:rsidRDefault="00A83C01" w:rsidP="00A83C01">
            <w:pPr>
              <w:keepNext/>
              <w:keepLines/>
              <w:jc w:val="center"/>
              <w:rPr>
                <w:rFonts w:asciiTheme="majorBidi" w:hAnsiTheme="majorBidi" w:cstheme="majorBidi"/>
                <w:b/>
                <w:bCs/>
                <w:sz w:val="20"/>
                <w:szCs w:val="20"/>
                <w:lang w:val="fr-FR"/>
              </w:rPr>
            </w:pPr>
            <w:r w:rsidRPr="00D36911">
              <w:rPr>
                <w:rFonts w:asciiTheme="majorBidi" w:hAnsiTheme="majorBidi"/>
                <w:b/>
                <w:bCs/>
                <w:sz w:val="20"/>
                <w:szCs w:val="20"/>
                <w:lang w:val="fr-FR"/>
              </w:rPr>
              <w:t>2025-202</w:t>
            </w:r>
            <w:r w:rsidR="0006209A" w:rsidRPr="00D36911">
              <w:rPr>
                <w:rFonts w:asciiTheme="majorBidi" w:hAnsiTheme="majorBidi"/>
                <w:b/>
                <w:bCs/>
                <w:sz w:val="20"/>
                <w:szCs w:val="20"/>
                <w:lang w:val="fr-FR"/>
              </w:rPr>
              <w:t>7</w:t>
            </w:r>
          </w:p>
        </w:tc>
        <w:tc>
          <w:tcPr>
            <w:tcW w:w="571" w:type="pct"/>
            <w:tcBorders>
              <w:top w:val="single" w:sz="4" w:space="0" w:color="auto"/>
              <w:left w:val="nil"/>
              <w:bottom w:val="single" w:sz="4" w:space="0" w:color="auto"/>
              <w:right w:val="single" w:sz="4" w:space="0" w:color="auto"/>
            </w:tcBorders>
            <w:shd w:val="clear" w:color="auto" w:fill="auto"/>
            <w:hideMark/>
          </w:tcPr>
          <w:p w14:paraId="61126373" w14:textId="209611ED" w:rsidR="00A83C01" w:rsidRPr="00D36911" w:rsidRDefault="00A83C01" w:rsidP="00A83C01">
            <w:pPr>
              <w:keepNext/>
              <w:keepLines/>
              <w:jc w:val="center"/>
              <w:rPr>
                <w:rFonts w:asciiTheme="majorBidi" w:hAnsiTheme="majorBidi" w:cstheme="majorBidi"/>
                <w:b/>
                <w:bCs/>
                <w:sz w:val="20"/>
                <w:szCs w:val="20"/>
                <w:lang w:val="fr-FR"/>
              </w:rPr>
            </w:pPr>
            <w:r w:rsidRPr="00D36911">
              <w:rPr>
                <w:rFonts w:asciiTheme="majorBidi" w:hAnsiTheme="majorBidi"/>
                <w:b/>
                <w:bCs/>
                <w:sz w:val="20"/>
                <w:szCs w:val="20"/>
                <w:lang w:val="fr-FR"/>
              </w:rPr>
              <w:t>202</w:t>
            </w:r>
            <w:r w:rsidR="0006209A" w:rsidRPr="00D36911">
              <w:rPr>
                <w:rFonts w:asciiTheme="majorBidi" w:hAnsiTheme="majorBidi"/>
                <w:b/>
                <w:bCs/>
                <w:sz w:val="20"/>
                <w:szCs w:val="20"/>
                <w:lang w:val="fr-FR"/>
              </w:rPr>
              <w:t>8</w:t>
            </w:r>
          </w:p>
        </w:tc>
        <w:tc>
          <w:tcPr>
            <w:tcW w:w="474" w:type="pct"/>
            <w:tcBorders>
              <w:top w:val="single" w:sz="4" w:space="0" w:color="auto"/>
              <w:left w:val="nil"/>
              <w:bottom w:val="single" w:sz="4" w:space="0" w:color="auto"/>
              <w:right w:val="single" w:sz="4" w:space="0" w:color="auto"/>
            </w:tcBorders>
            <w:shd w:val="clear" w:color="auto" w:fill="auto"/>
            <w:hideMark/>
          </w:tcPr>
          <w:p w14:paraId="197E2100" w14:textId="3EEEFC16" w:rsidR="00A83C01" w:rsidRPr="00D36911" w:rsidRDefault="00A83C01" w:rsidP="00A83C01">
            <w:pPr>
              <w:keepNext/>
              <w:keepLines/>
              <w:jc w:val="center"/>
              <w:rPr>
                <w:rFonts w:asciiTheme="majorBidi" w:hAnsiTheme="majorBidi" w:cstheme="majorBidi"/>
                <w:b/>
                <w:bCs/>
                <w:sz w:val="20"/>
                <w:szCs w:val="20"/>
                <w:lang w:val="fr-FR"/>
              </w:rPr>
            </w:pPr>
            <w:r w:rsidRPr="00D36911">
              <w:rPr>
                <w:rFonts w:asciiTheme="majorBidi" w:hAnsiTheme="majorBidi"/>
                <w:b/>
                <w:bCs/>
                <w:sz w:val="20"/>
                <w:szCs w:val="20"/>
                <w:lang w:val="fr-FR"/>
              </w:rPr>
              <w:t>2029</w:t>
            </w:r>
          </w:p>
        </w:tc>
        <w:tc>
          <w:tcPr>
            <w:tcW w:w="476" w:type="pct"/>
            <w:tcBorders>
              <w:top w:val="single" w:sz="4" w:space="0" w:color="auto"/>
              <w:left w:val="nil"/>
              <w:bottom w:val="single" w:sz="4" w:space="0" w:color="auto"/>
              <w:right w:val="single" w:sz="4" w:space="0" w:color="auto"/>
            </w:tcBorders>
            <w:shd w:val="clear" w:color="auto" w:fill="auto"/>
            <w:hideMark/>
          </w:tcPr>
          <w:p w14:paraId="16C4B7E5" w14:textId="77777777" w:rsidR="00A83C01" w:rsidRPr="00D36911" w:rsidRDefault="00A83C01" w:rsidP="00A83C01">
            <w:pPr>
              <w:keepNext/>
              <w:keepLines/>
              <w:jc w:val="center"/>
              <w:rPr>
                <w:rFonts w:asciiTheme="majorBidi" w:hAnsiTheme="majorBidi" w:cstheme="majorBidi"/>
                <w:b/>
                <w:bCs/>
                <w:sz w:val="20"/>
                <w:szCs w:val="20"/>
                <w:lang w:val="fr-FR"/>
              </w:rPr>
            </w:pPr>
            <w:r w:rsidRPr="00D36911">
              <w:rPr>
                <w:rFonts w:asciiTheme="majorBidi" w:hAnsiTheme="majorBidi"/>
                <w:b/>
                <w:bCs/>
                <w:sz w:val="20"/>
                <w:szCs w:val="20"/>
                <w:lang w:val="fr-FR"/>
              </w:rPr>
              <w:t>2030</w:t>
            </w:r>
          </w:p>
        </w:tc>
        <w:tc>
          <w:tcPr>
            <w:tcW w:w="567" w:type="pct"/>
            <w:tcBorders>
              <w:top w:val="single" w:sz="4" w:space="0" w:color="auto"/>
              <w:left w:val="nil"/>
              <w:bottom w:val="single" w:sz="4" w:space="0" w:color="auto"/>
              <w:right w:val="single" w:sz="4" w:space="0" w:color="auto"/>
            </w:tcBorders>
            <w:shd w:val="clear" w:color="auto" w:fill="auto"/>
            <w:hideMark/>
          </w:tcPr>
          <w:p w14:paraId="13CF9D31" w14:textId="77777777" w:rsidR="00A83C01" w:rsidRPr="00D36911" w:rsidRDefault="00A83C01" w:rsidP="00A83C01">
            <w:pPr>
              <w:keepNext/>
              <w:keepLines/>
              <w:jc w:val="center"/>
              <w:rPr>
                <w:rFonts w:asciiTheme="majorBidi" w:hAnsiTheme="majorBidi" w:cstheme="majorBidi"/>
                <w:b/>
                <w:bCs/>
                <w:sz w:val="20"/>
                <w:szCs w:val="20"/>
                <w:lang w:val="fr-FR"/>
              </w:rPr>
            </w:pPr>
            <w:r w:rsidRPr="00D36911">
              <w:rPr>
                <w:rFonts w:asciiTheme="majorBidi" w:hAnsiTheme="majorBidi"/>
                <w:b/>
                <w:bCs/>
                <w:sz w:val="20"/>
                <w:szCs w:val="20"/>
                <w:lang w:val="fr-FR"/>
              </w:rPr>
              <w:t>Total</w:t>
            </w:r>
          </w:p>
        </w:tc>
      </w:tr>
      <w:tr w:rsidR="009A25E2" w:rsidRPr="00D36911" w14:paraId="527CF564" w14:textId="77777777" w:rsidTr="009A25E2">
        <w:trPr>
          <w:trHeight w:val="408"/>
          <w:jc w:val="center"/>
        </w:trPr>
        <w:tc>
          <w:tcPr>
            <w:tcW w:w="352" w:type="pct"/>
            <w:tcBorders>
              <w:top w:val="nil"/>
              <w:left w:val="single" w:sz="4" w:space="0" w:color="auto"/>
              <w:bottom w:val="single" w:sz="4" w:space="0" w:color="auto"/>
              <w:right w:val="single" w:sz="4" w:space="0" w:color="auto"/>
            </w:tcBorders>
            <w:shd w:val="clear" w:color="auto" w:fill="auto"/>
            <w:hideMark/>
          </w:tcPr>
          <w:p w14:paraId="64F5020E" w14:textId="32BAFB05" w:rsidR="009A25E2" w:rsidRPr="00D36911" w:rsidRDefault="009A25E2" w:rsidP="009A25E2">
            <w:pPr>
              <w:keepNext/>
              <w:keepLines/>
              <w:jc w:val="left"/>
              <w:rPr>
                <w:rFonts w:asciiTheme="majorBidi" w:hAnsiTheme="majorBidi" w:cstheme="majorBidi"/>
                <w:sz w:val="20"/>
                <w:szCs w:val="20"/>
                <w:lang w:val="fr-FR"/>
              </w:rPr>
            </w:pPr>
            <w:r w:rsidRPr="00D36911">
              <w:rPr>
                <w:rFonts w:asciiTheme="majorBidi" w:hAnsiTheme="majorBidi"/>
                <w:sz w:val="20"/>
                <w:szCs w:val="20"/>
                <w:lang w:val="fr-FR"/>
              </w:rPr>
              <w:t>1</w:t>
            </w:r>
            <w:r w:rsidR="008B6951">
              <w:rPr>
                <w:rFonts w:asciiTheme="majorBidi" w:hAnsiTheme="majorBidi"/>
                <w:sz w:val="20"/>
                <w:szCs w:val="20"/>
                <w:lang w:val="fr-FR"/>
              </w:rPr>
              <w:t>.</w:t>
            </w:r>
            <w:r w:rsidRPr="00D36911">
              <w:rPr>
                <w:rFonts w:asciiTheme="majorBidi" w:hAnsiTheme="majorBidi"/>
                <w:sz w:val="20"/>
                <w:szCs w:val="20"/>
                <w:lang w:val="fr-FR"/>
              </w:rPr>
              <w:t>1</w:t>
            </w:r>
          </w:p>
        </w:tc>
        <w:tc>
          <w:tcPr>
            <w:tcW w:w="1562" w:type="pct"/>
            <w:tcBorders>
              <w:top w:val="nil"/>
              <w:left w:val="nil"/>
              <w:bottom w:val="single" w:sz="4" w:space="0" w:color="auto"/>
              <w:right w:val="single" w:sz="4" w:space="0" w:color="auto"/>
            </w:tcBorders>
            <w:shd w:val="clear" w:color="auto" w:fill="auto"/>
            <w:hideMark/>
          </w:tcPr>
          <w:p w14:paraId="265CC1D5" w14:textId="77777777" w:rsidR="009A25E2" w:rsidRPr="00D36911" w:rsidRDefault="009A25E2" w:rsidP="009A25E2">
            <w:pPr>
              <w:keepNext/>
              <w:keepLines/>
              <w:jc w:val="left"/>
              <w:rPr>
                <w:rFonts w:asciiTheme="majorBidi" w:hAnsiTheme="majorBidi" w:cstheme="majorBidi"/>
                <w:sz w:val="20"/>
                <w:szCs w:val="20"/>
                <w:lang w:val="fr-FR"/>
              </w:rPr>
            </w:pPr>
            <w:r w:rsidRPr="00D36911">
              <w:rPr>
                <w:rFonts w:asciiTheme="majorBidi" w:hAnsiTheme="majorBidi"/>
                <w:sz w:val="20"/>
                <w:szCs w:val="20"/>
                <w:lang w:val="fr-FR"/>
              </w:rPr>
              <w:t>Calendrier de réduction des substances du groupe I de l’annexe C du Protocole de Montréal (tonnes PAO)</w:t>
            </w:r>
          </w:p>
        </w:tc>
        <w:tc>
          <w:tcPr>
            <w:tcW w:w="523" w:type="pct"/>
            <w:tcBorders>
              <w:top w:val="nil"/>
              <w:left w:val="nil"/>
              <w:bottom w:val="single" w:sz="4" w:space="0" w:color="auto"/>
              <w:right w:val="single" w:sz="4" w:space="0" w:color="auto"/>
            </w:tcBorders>
            <w:shd w:val="clear" w:color="auto" w:fill="auto"/>
          </w:tcPr>
          <w:p w14:paraId="4F84CDB0" w14:textId="30AA057C" w:rsidR="009A25E2" w:rsidRPr="00D36911" w:rsidRDefault="009A25E2" w:rsidP="009A25E2">
            <w:pPr>
              <w:keepNext/>
              <w:keepLines/>
              <w:jc w:val="right"/>
              <w:rPr>
                <w:rFonts w:asciiTheme="majorBidi" w:hAnsiTheme="majorBidi" w:cstheme="majorBidi"/>
                <w:sz w:val="20"/>
                <w:szCs w:val="20"/>
                <w:lang w:val="fr-FR"/>
              </w:rPr>
            </w:pPr>
            <w:r w:rsidRPr="00D36911">
              <w:rPr>
                <w:sz w:val="20"/>
                <w:szCs w:val="20"/>
                <w:lang w:val="fr-FR" w:eastAsia="en-CA"/>
              </w:rPr>
              <w:t>6</w:t>
            </w:r>
            <w:r w:rsidR="000B6B41" w:rsidRPr="00D36911">
              <w:rPr>
                <w:sz w:val="20"/>
                <w:szCs w:val="20"/>
                <w:lang w:val="fr-FR" w:eastAsia="en-CA"/>
              </w:rPr>
              <w:t>,</w:t>
            </w:r>
            <w:r w:rsidRPr="00D36911">
              <w:rPr>
                <w:sz w:val="20"/>
                <w:szCs w:val="20"/>
                <w:lang w:val="fr-FR" w:eastAsia="en-CA"/>
              </w:rPr>
              <w:t>59</w:t>
            </w:r>
          </w:p>
        </w:tc>
        <w:tc>
          <w:tcPr>
            <w:tcW w:w="474" w:type="pct"/>
            <w:tcBorders>
              <w:top w:val="nil"/>
              <w:left w:val="nil"/>
              <w:bottom w:val="single" w:sz="4" w:space="0" w:color="auto"/>
              <w:right w:val="single" w:sz="4" w:space="0" w:color="auto"/>
            </w:tcBorders>
            <w:shd w:val="clear" w:color="auto" w:fill="auto"/>
          </w:tcPr>
          <w:p w14:paraId="34D3B374" w14:textId="12C6FF8D" w:rsidR="009A25E2" w:rsidRPr="00D36911" w:rsidRDefault="009A25E2" w:rsidP="009A25E2">
            <w:pPr>
              <w:keepNext/>
              <w:keepLines/>
              <w:jc w:val="right"/>
              <w:rPr>
                <w:rFonts w:asciiTheme="majorBidi" w:hAnsiTheme="majorBidi" w:cstheme="majorBidi"/>
                <w:sz w:val="20"/>
                <w:szCs w:val="20"/>
                <w:lang w:val="fr-FR"/>
              </w:rPr>
            </w:pPr>
            <w:r w:rsidRPr="00D36911">
              <w:rPr>
                <w:sz w:val="20"/>
                <w:szCs w:val="20"/>
                <w:lang w:val="fr-FR" w:eastAsia="en-CA"/>
              </w:rPr>
              <w:t>3</w:t>
            </w:r>
            <w:r w:rsidR="000B6B41" w:rsidRPr="00D36911">
              <w:rPr>
                <w:sz w:val="20"/>
                <w:szCs w:val="20"/>
                <w:lang w:val="fr-FR" w:eastAsia="en-CA"/>
              </w:rPr>
              <w:t>,</w:t>
            </w:r>
            <w:r w:rsidRPr="00D36911">
              <w:rPr>
                <w:sz w:val="20"/>
                <w:szCs w:val="20"/>
                <w:lang w:val="fr-FR" w:eastAsia="en-CA"/>
              </w:rPr>
              <w:t>29</w:t>
            </w:r>
          </w:p>
        </w:tc>
        <w:tc>
          <w:tcPr>
            <w:tcW w:w="571" w:type="pct"/>
            <w:tcBorders>
              <w:top w:val="nil"/>
              <w:left w:val="nil"/>
              <w:bottom w:val="single" w:sz="4" w:space="0" w:color="auto"/>
              <w:right w:val="single" w:sz="4" w:space="0" w:color="auto"/>
            </w:tcBorders>
            <w:shd w:val="clear" w:color="auto" w:fill="auto"/>
          </w:tcPr>
          <w:p w14:paraId="38982CCD" w14:textId="64CCC6CF" w:rsidR="009A25E2" w:rsidRPr="00D36911" w:rsidRDefault="009A25E2" w:rsidP="009A25E2">
            <w:pPr>
              <w:keepNext/>
              <w:keepLines/>
              <w:jc w:val="right"/>
              <w:rPr>
                <w:rFonts w:asciiTheme="majorBidi" w:hAnsiTheme="majorBidi" w:cstheme="majorBidi"/>
                <w:sz w:val="20"/>
                <w:szCs w:val="20"/>
                <w:lang w:val="fr-FR"/>
              </w:rPr>
            </w:pPr>
            <w:r w:rsidRPr="00D36911">
              <w:rPr>
                <w:sz w:val="20"/>
                <w:szCs w:val="20"/>
                <w:lang w:val="fr-FR" w:eastAsia="en-CA"/>
              </w:rPr>
              <w:t>3</w:t>
            </w:r>
            <w:r w:rsidR="000B6B41" w:rsidRPr="00D36911">
              <w:rPr>
                <w:sz w:val="20"/>
                <w:szCs w:val="20"/>
                <w:lang w:val="fr-FR" w:eastAsia="en-CA"/>
              </w:rPr>
              <w:t>,</w:t>
            </w:r>
            <w:r w:rsidRPr="00D36911">
              <w:rPr>
                <w:sz w:val="20"/>
                <w:szCs w:val="20"/>
                <w:lang w:val="fr-FR" w:eastAsia="en-CA"/>
              </w:rPr>
              <w:t>29</w:t>
            </w:r>
          </w:p>
        </w:tc>
        <w:tc>
          <w:tcPr>
            <w:tcW w:w="474" w:type="pct"/>
            <w:tcBorders>
              <w:top w:val="nil"/>
              <w:left w:val="nil"/>
              <w:bottom w:val="single" w:sz="4" w:space="0" w:color="auto"/>
              <w:right w:val="single" w:sz="4" w:space="0" w:color="auto"/>
            </w:tcBorders>
            <w:shd w:val="clear" w:color="auto" w:fill="auto"/>
          </w:tcPr>
          <w:p w14:paraId="40FB8F23" w14:textId="0F380ED1" w:rsidR="009A25E2" w:rsidRPr="00D36911" w:rsidRDefault="009A25E2" w:rsidP="009A25E2">
            <w:pPr>
              <w:keepNext/>
              <w:keepLines/>
              <w:jc w:val="right"/>
              <w:rPr>
                <w:rFonts w:asciiTheme="majorBidi" w:hAnsiTheme="majorBidi" w:cstheme="majorBidi"/>
                <w:sz w:val="20"/>
                <w:szCs w:val="20"/>
                <w:lang w:val="fr-FR"/>
              </w:rPr>
            </w:pPr>
            <w:r w:rsidRPr="00D36911">
              <w:rPr>
                <w:sz w:val="20"/>
                <w:szCs w:val="20"/>
                <w:lang w:val="fr-FR" w:eastAsia="en-CA"/>
              </w:rPr>
              <w:t>3</w:t>
            </w:r>
            <w:r w:rsidR="000B6B41" w:rsidRPr="00D36911">
              <w:rPr>
                <w:sz w:val="20"/>
                <w:szCs w:val="20"/>
                <w:lang w:val="fr-FR" w:eastAsia="en-CA"/>
              </w:rPr>
              <w:t>,</w:t>
            </w:r>
            <w:r w:rsidRPr="00D36911">
              <w:rPr>
                <w:sz w:val="20"/>
                <w:szCs w:val="20"/>
                <w:lang w:val="fr-FR" w:eastAsia="en-CA"/>
              </w:rPr>
              <w:t>29</w:t>
            </w:r>
          </w:p>
        </w:tc>
        <w:tc>
          <w:tcPr>
            <w:tcW w:w="476" w:type="pct"/>
            <w:tcBorders>
              <w:top w:val="nil"/>
              <w:left w:val="nil"/>
              <w:bottom w:val="single" w:sz="4" w:space="0" w:color="auto"/>
              <w:right w:val="single" w:sz="4" w:space="0" w:color="auto"/>
            </w:tcBorders>
            <w:shd w:val="clear" w:color="auto" w:fill="auto"/>
          </w:tcPr>
          <w:p w14:paraId="0DAF0351" w14:textId="4D7E2A11" w:rsidR="009A25E2" w:rsidRPr="00D36911" w:rsidRDefault="009A25E2" w:rsidP="009A25E2">
            <w:pPr>
              <w:keepNext/>
              <w:keepLines/>
              <w:jc w:val="right"/>
              <w:rPr>
                <w:rFonts w:asciiTheme="majorBidi" w:hAnsiTheme="majorBidi" w:cstheme="majorBidi"/>
                <w:sz w:val="20"/>
                <w:szCs w:val="20"/>
                <w:lang w:val="fr-FR"/>
              </w:rPr>
            </w:pPr>
            <w:r w:rsidRPr="00D36911">
              <w:rPr>
                <w:sz w:val="20"/>
                <w:lang w:val="fr-FR"/>
              </w:rPr>
              <w:t>0</w:t>
            </w:r>
            <w:r w:rsidR="000B6B41" w:rsidRPr="00D36911">
              <w:rPr>
                <w:sz w:val="20"/>
                <w:lang w:val="fr-FR"/>
              </w:rPr>
              <w:t>,</w:t>
            </w:r>
            <w:r w:rsidRPr="00D36911">
              <w:rPr>
                <w:sz w:val="20"/>
                <w:lang w:val="fr-FR"/>
              </w:rPr>
              <w:t>00</w:t>
            </w:r>
          </w:p>
        </w:tc>
        <w:tc>
          <w:tcPr>
            <w:tcW w:w="567" w:type="pct"/>
            <w:tcBorders>
              <w:top w:val="nil"/>
              <w:left w:val="nil"/>
              <w:bottom w:val="single" w:sz="4" w:space="0" w:color="auto"/>
              <w:right w:val="single" w:sz="4" w:space="0" w:color="auto"/>
            </w:tcBorders>
            <w:shd w:val="clear" w:color="auto" w:fill="auto"/>
          </w:tcPr>
          <w:p w14:paraId="0E1EE67D" w14:textId="29A32D6F" w:rsidR="009A25E2" w:rsidRPr="00D36911" w:rsidRDefault="009A25E2" w:rsidP="009A25E2">
            <w:pPr>
              <w:keepNext/>
              <w:keepLines/>
              <w:jc w:val="right"/>
              <w:rPr>
                <w:rFonts w:asciiTheme="majorBidi" w:hAnsiTheme="majorBidi" w:cstheme="majorBidi"/>
                <w:sz w:val="20"/>
                <w:szCs w:val="20"/>
                <w:lang w:val="fr-FR"/>
              </w:rPr>
            </w:pPr>
            <w:proofErr w:type="gramStart"/>
            <w:r w:rsidRPr="00D36911">
              <w:rPr>
                <w:sz w:val="20"/>
                <w:lang w:val="fr-FR"/>
              </w:rPr>
              <w:t>n</w:t>
            </w:r>
            <w:proofErr w:type="gramEnd"/>
            <w:r w:rsidRPr="00D36911">
              <w:rPr>
                <w:sz w:val="20"/>
                <w:lang w:val="fr-FR"/>
              </w:rPr>
              <w:t>/a</w:t>
            </w:r>
          </w:p>
        </w:tc>
      </w:tr>
      <w:tr w:rsidR="009A25E2" w:rsidRPr="00D36911" w14:paraId="2489E11E" w14:textId="77777777" w:rsidTr="009A25E2">
        <w:trPr>
          <w:trHeight w:val="408"/>
          <w:jc w:val="center"/>
        </w:trPr>
        <w:tc>
          <w:tcPr>
            <w:tcW w:w="352" w:type="pct"/>
            <w:tcBorders>
              <w:top w:val="nil"/>
              <w:left w:val="single" w:sz="4" w:space="0" w:color="auto"/>
              <w:bottom w:val="single" w:sz="4" w:space="0" w:color="auto"/>
              <w:right w:val="single" w:sz="4" w:space="0" w:color="auto"/>
            </w:tcBorders>
            <w:shd w:val="clear" w:color="auto" w:fill="auto"/>
            <w:hideMark/>
          </w:tcPr>
          <w:p w14:paraId="1EDEEF12" w14:textId="197D401C" w:rsidR="009A25E2" w:rsidRPr="00D36911" w:rsidRDefault="009A25E2" w:rsidP="009A25E2">
            <w:pPr>
              <w:jc w:val="left"/>
              <w:rPr>
                <w:rFonts w:asciiTheme="majorBidi" w:hAnsiTheme="majorBidi" w:cstheme="majorBidi"/>
                <w:sz w:val="20"/>
                <w:szCs w:val="20"/>
                <w:lang w:val="fr-FR"/>
              </w:rPr>
            </w:pPr>
            <w:r w:rsidRPr="00D36911">
              <w:rPr>
                <w:rFonts w:asciiTheme="majorBidi" w:hAnsiTheme="majorBidi"/>
                <w:sz w:val="20"/>
                <w:szCs w:val="20"/>
                <w:lang w:val="fr-FR"/>
              </w:rPr>
              <w:t>1</w:t>
            </w:r>
            <w:r w:rsidR="008B6951">
              <w:rPr>
                <w:rFonts w:asciiTheme="majorBidi" w:hAnsiTheme="majorBidi"/>
                <w:sz w:val="20"/>
                <w:szCs w:val="20"/>
                <w:lang w:val="fr-FR"/>
              </w:rPr>
              <w:t>.</w:t>
            </w:r>
            <w:r w:rsidRPr="00D36911">
              <w:rPr>
                <w:rFonts w:asciiTheme="majorBidi" w:hAnsiTheme="majorBidi"/>
                <w:sz w:val="20"/>
                <w:szCs w:val="20"/>
                <w:lang w:val="fr-FR"/>
              </w:rPr>
              <w:t>2</w:t>
            </w:r>
          </w:p>
        </w:tc>
        <w:tc>
          <w:tcPr>
            <w:tcW w:w="1562" w:type="pct"/>
            <w:tcBorders>
              <w:top w:val="nil"/>
              <w:left w:val="nil"/>
              <w:bottom w:val="single" w:sz="4" w:space="0" w:color="auto"/>
              <w:right w:val="single" w:sz="4" w:space="0" w:color="auto"/>
            </w:tcBorders>
            <w:shd w:val="clear" w:color="auto" w:fill="auto"/>
            <w:hideMark/>
          </w:tcPr>
          <w:p w14:paraId="69865509" w14:textId="77777777" w:rsidR="009A25E2" w:rsidRPr="00D36911" w:rsidRDefault="009A25E2" w:rsidP="009A25E2">
            <w:pPr>
              <w:jc w:val="left"/>
              <w:rPr>
                <w:rFonts w:asciiTheme="majorBidi" w:hAnsiTheme="majorBidi" w:cstheme="majorBidi"/>
                <w:sz w:val="20"/>
                <w:szCs w:val="20"/>
                <w:lang w:val="fr-FR"/>
              </w:rPr>
            </w:pPr>
            <w:r w:rsidRPr="00D36911">
              <w:rPr>
                <w:rFonts w:asciiTheme="majorBidi" w:hAnsiTheme="majorBidi"/>
                <w:sz w:val="20"/>
                <w:szCs w:val="20"/>
                <w:lang w:val="fr-FR"/>
              </w:rPr>
              <w:t>Consommation totale maximum autorisée des substances du groupe I de l’annexe C (tonnes PAO)</w:t>
            </w:r>
          </w:p>
        </w:tc>
        <w:tc>
          <w:tcPr>
            <w:tcW w:w="523" w:type="pct"/>
            <w:tcBorders>
              <w:top w:val="nil"/>
              <w:left w:val="nil"/>
              <w:bottom w:val="single" w:sz="4" w:space="0" w:color="auto"/>
              <w:right w:val="single" w:sz="4" w:space="0" w:color="auto"/>
            </w:tcBorders>
            <w:shd w:val="clear" w:color="auto" w:fill="auto"/>
          </w:tcPr>
          <w:p w14:paraId="61792FC1" w14:textId="0E30583B" w:rsidR="009A25E2" w:rsidRPr="00D36911" w:rsidRDefault="009A25E2" w:rsidP="009A25E2">
            <w:pPr>
              <w:jc w:val="right"/>
              <w:rPr>
                <w:rFonts w:asciiTheme="majorBidi" w:hAnsiTheme="majorBidi" w:cstheme="majorBidi"/>
                <w:sz w:val="20"/>
                <w:szCs w:val="20"/>
                <w:lang w:val="fr-FR"/>
              </w:rPr>
            </w:pPr>
            <w:r w:rsidRPr="00D36911">
              <w:rPr>
                <w:sz w:val="20"/>
                <w:szCs w:val="20"/>
                <w:lang w:val="fr-FR" w:eastAsia="en-CA"/>
              </w:rPr>
              <w:t>6</w:t>
            </w:r>
            <w:r w:rsidR="000B6B41" w:rsidRPr="00D36911">
              <w:rPr>
                <w:sz w:val="20"/>
                <w:szCs w:val="20"/>
                <w:lang w:val="fr-FR" w:eastAsia="en-CA"/>
              </w:rPr>
              <w:t>,</w:t>
            </w:r>
            <w:r w:rsidRPr="00D36911">
              <w:rPr>
                <w:sz w:val="20"/>
                <w:szCs w:val="20"/>
                <w:lang w:val="fr-FR" w:eastAsia="en-CA"/>
              </w:rPr>
              <w:t>59</w:t>
            </w:r>
          </w:p>
        </w:tc>
        <w:tc>
          <w:tcPr>
            <w:tcW w:w="474" w:type="pct"/>
            <w:tcBorders>
              <w:top w:val="nil"/>
              <w:left w:val="nil"/>
              <w:bottom w:val="single" w:sz="4" w:space="0" w:color="auto"/>
              <w:right w:val="single" w:sz="4" w:space="0" w:color="auto"/>
            </w:tcBorders>
            <w:shd w:val="clear" w:color="auto" w:fill="auto"/>
          </w:tcPr>
          <w:p w14:paraId="0129F820" w14:textId="1F668D99" w:rsidR="009A25E2" w:rsidRPr="00D36911" w:rsidRDefault="009A25E2" w:rsidP="009A25E2">
            <w:pPr>
              <w:jc w:val="right"/>
              <w:rPr>
                <w:rFonts w:asciiTheme="majorBidi" w:hAnsiTheme="majorBidi" w:cstheme="majorBidi"/>
                <w:sz w:val="20"/>
                <w:szCs w:val="20"/>
                <w:lang w:val="fr-FR"/>
              </w:rPr>
            </w:pPr>
            <w:r w:rsidRPr="00D36911">
              <w:rPr>
                <w:sz w:val="20"/>
                <w:szCs w:val="20"/>
                <w:lang w:val="fr-FR" w:eastAsia="en-CA"/>
              </w:rPr>
              <w:t>3</w:t>
            </w:r>
            <w:r w:rsidR="000B6B41" w:rsidRPr="00D36911">
              <w:rPr>
                <w:sz w:val="20"/>
                <w:szCs w:val="20"/>
                <w:lang w:val="fr-FR" w:eastAsia="en-CA"/>
              </w:rPr>
              <w:t>,</w:t>
            </w:r>
            <w:r w:rsidRPr="00D36911">
              <w:rPr>
                <w:sz w:val="20"/>
                <w:szCs w:val="20"/>
                <w:lang w:val="fr-FR" w:eastAsia="en-CA"/>
              </w:rPr>
              <w:t>29</w:t>
            </w:r>
          </w:p>
        </w:tc>
        <w:tc>
          <w:tcPr>
            <w:tcW w:w="571" w:type="pct"/>
            <w:tcBorders>
              <w:top w:val="nil"/>
              <w:left w:val="nil"/>
              <w:bottom w:val="single" w:sz="4" w:space="0" w:color="auto"/>
              <w:right w:val="single" w:sz="4" w:space="0" w:color="auto"/>
            </w:tcBorders>
            <w:shd w:val="clear" w:color="auto" w:fill="auto"/>
          </w:tcPr>
          <w:p w14:paraId="4220A483" w14:textId="53672D65" w:rsidR="009A25E2" w:rsidRPr="00D36911" w:rsidRDefault="009A25E2" w:rsidP="009A25E2">
            <w:pPr>
              <w:jc w:val="right"/>
              <w:rPr>
                <w:rFonts w:asciiTheme="majorBidi" w:hAnsiTheme="majorBidi" w:cstheme="majorBidi"/>
                <w:sz w:val="20"/>
                <w:szCs w:val="20"/>
                <w:lang w:val="fr-FR"/>
              </w:rPr>
            </w:pPr>
            <w:r w:rsidRPr="00D36911">
              <w:rPr>
                <w:sz w:val="20"/>
                <w:szCs w:val="20"/>
                <w:lang w:val="fr-FR" w:eastAsia="en-CA"/>
              </w:rPr>
              <w:t>3</w:t>
            </w:r>
            <w:r w:rsidR="000B6B41" w:rsidRPr="00D36911">
              <w:rPr>
                <w:sz w:val="20"/>
                <w:szCs w:val="20"/>
                <w:lang w:val="fr-FR" w:eastAsia="en-CA"/>
              </w:rPr>
              <w:t>,</w:t>
            </w:r>
            <w:r w:rsidRPr="00D36911">
              <w:rPr>
                <w:sz w:val="20"/>
                <w:szCs w:val="20"/>
                <w:lang w:val="fr-FR" w:eastAsia="en-CA"/>
              </w:rPr>
              <w:t>29</w:t>
            </w:r>
          </w:p>
        </w:tc>
        <w:tc>
          <w:tcPr>
            <w:tcW w:w="474" w:type="pct"/>
            <w:tcBorders>
              <w:top w:val="nil"/>
              <w:left w:val="nil"/>
              <w:bottom w:val="single" w:sz="4" w:space="0" w:color="auto"/>
              <w:right w:val="single" w:sz="4" w:space="0" w:color="auto"/>
            </w:tcBorders>
            <w:shd w:val="clear" w:color="auto" w:fill="auto"/>
          </w:tcPr>
          <w:p w14:paraId="79541AF7" w14:textId="5698D7F5" w:rsidR="009A25E2" w:rsidRPr="00D36911" w:rsidRDefault="009A25E2" w:rsidP="009A25E2">
            <w:pPr>
              <w:jc w:val="right"/>
              <w:rPr>
                <w:rFonts w:asciiTheme="majorBidi" w:hAnsiTheme="majorBidi" w:cstheme="majorBidi"/>
                <w:sz w:val="20"/>
                <w:szCs w:val="20"/>
                <w:lang w:val="fr-FR"/>
              </w:rPr>
            </w:pPr>
            <w:r w:rsidRPr="00D36911">
              <w:rPr>
                <w:sz w:val="20"/>
                <w:szCs w:val="20"/>
                <w:lang w:val="fr-FR" w:eastAsia="en-CA"/>
              </w:rPr>
              <w:t>3</w:t>
            </w:r>
            <w:r w:rsidR="000B6B41" w:rsidRPr="00D36911">
              <w:rPr>
                <w:sz w:val="20"/>
                <w:szCs w:val="20"/>
                <w:lang w:val="fr-FR" w:eastAsia="en-CA"/>
              </w:rPr>
              <w:t>,</w:t>
            </w:r>
            <w:r w:rsidRPr="00D36911">
              <w:rPr>
                <w:sz w:val="20"/>
                <w:szCs w:val="20"/>
                <w:lang w:val="fr-FR" w:eastAsia="en-CA"/>
              </w:rPr>
              <w:t>29</w:t>
            </w:r>
          </w:p>
        </w:tc>
        <w:tc>
          <w:tcPr>
            <w:tcW w:w="476" w:type="pct"/>
            <w:tcBorders>
              <w:top w:val="nil"/>
              <w:left w:val="nil"/>
              <w:bottom w:val="single" w:sz="4" w:space="0" w:color="auto"/>
              <w:right w:val="single" w:sz="4" w:space="0" w:color="auto"/>
            </w:tcBorders>
            <w:shd w:val="clear" w:color="auto" w:fill="auto"/>
          </w:tcPr>
          <w:p w14:paraId="2A9B782F" w14:textId="1680C12D" w:rsidR="009A25E2" w:rsidRPr="00D36911" w:rsidRDefault="009A25E2" w:rsidP="009A25E2">
            <w:pPr>
              <w:jc w:val="right"/>
              <w:rPr>
                <w:rFonts w:asciiTheme="majorBidi" w:hAnsiTheme="majorBidi" w:cstheme="majorBidi"/>
                <w:sz w:val="20"/>
                <w:szCs w:val="20"/>
                <w:lang w:val="fr-FR"/>
              </w:rPr>
            </w:pPr>
            <w:r w:rsidRPr="00D36911">
              <w:rPr>
                <w:sz w:val="20"/>
                <w:lang w:val="fr-FR"/>
              </w:rPr>
              <w:t>0</w:t>
            </w:r>
            <w:r w:rsidR="000B6B41" w:rsidRPr="00D36911">
              <w:rPr>
                <w:sz w:val="20"/>
                <w:lang w:val="fr-FR"/>
              </w:rPr>
              <w:t>,</w:t>
            </w:r>
            <w:r w:rsidRPr="00D36911">
              <w:rPr>
                <w:sz w:val="20"/>
                <w:lang w:val="fr-FR"/>
              </w:rPr>
              <w:t>00</w:t>
            </w:r>
          </w:p>
        </w:tc>
        <w:tc>
          <w:tcPr>
            <w:tcW w:w="567" w:type="pct"/>
            <w:tcBorders>
              <w:top w:val="nil"/>
              <w:left w:val="nil"/>
              <w:bottom w:val="single" w:sz="4" w:space="0" w:color="auto"/>
              <w:right w:val="single" w:sz="4" w:space="0" w:color="auto"/>
            </w:tcBorders>
            <w:shd w:val="clear" w:color="auto" w:fill="auto"/>
          </w:tcPr>
          <w:p w14:paraId="295E5FB1" w14:textId="367037F6" w:rsidR="009A25E2" w:rsidRPr="00D36911" w:rsidRDefault="009A25E2" w:rsidP="009A25E2">
            <w:pPr>
              <w:jc w:val="right"/>
              <w:rPr>
                <w:rFonts w:asciiTheme="majorBidi" w:hAnsiTheme="majorBidi" w:cstheme="majorBidi"/>
                <w:sz w:val="20"/>
                <w:szCs w:val="20"/>
                <w:lang w:val="fr-FR"/>
              </w:rPr>
            </w:pPr>
            <w:proofErr w:type="gramStart"/>
            <w:r w:rsidRPr="00D36911">
              <w:rPr>
                <w:sz w:val="20"/>
                <w:lang w:val="fr-FR"/>
              </w:rPr>
              <w:t>n</w:t>
            </w:r>
            <w:proofErr w:type="gramEnd"/>
            <w:r w:rsidRPr="00D36911">
              <w:rPr>
                <w:sz w:val="20"/>
                <w:lang w:val="fr-FR"/>
              </w:rPr>
              <w:t>/a</w:t>
            </w:r>
          </w:p>
        </w:tc>
      </w:tr>
      <w:tr w:rsidR="009A25E2" w:rsidRPr="00D36911" w14:paraId="3DAFEC4A" w14:textId="77777777" w:rsidTr="009A25E2">
        <w:trPr>
          <w:trHeight w:val="116"/>
          <w:jc w:val="center"/>
        </w:trPr>
        <w:tc>
          <w:tcPr>
            <w:tcW w:w="352" w:type="pct"/>
            <w:tcBorders>
              <w:top w:val="nil"/>
              <w:left w:val="single" w:sz="4" w:space="0" w:color="auto"/>
              <w:bottom w:val="single" w:sz="4" w:space="0" w:color="auto"/>
              <w:right w:val="single" w:sz="4" w:space="0" w:color="auto"/>
            </w:tcBorders>
            <w:shd w:val="clear" w:color="auto" w:fill="auto"/>
            <w:hideMark/>
          </w:tcPr>
          <w:p w14:paraId="588E113E" w14:textId="30CC6139" w:rsidR="009A25E2" w:rsidRPr="00D36911" w:rsidRDefault="009A25E2" w:rsidP="009A25E2">
            <w:pPr>
              <w:jc w:val="left"/>
              <w:rPr>
                <w:rFonts w:asciiTheme="majorBidi" w:hAnsiTheme="majorBidi" w:cstheme="majorBidi"/>
                <w:sz w:val="20"/>
                <w:szCs w:val="20"/>
                <w:lang w:val="fr-FR"/>
              </w:rPr>
            </w:pPr>
            <w:r w:rsidRPr="00D36911">
              <w:rPr>
                <w:rFonts w:asciiTheme="majorBidi" w:hAnsiTheme="majorBidi"/>
                <w:sz w:val="20"/>
                <w:szCs w:val="20"/>
                <w:lang w:val="fr-FR"/>
              </w:rPr>
              <w:lastRenderedPageBreak/>
              <w:t>2</w:t>
            </w:r>
            <w:r w:rsidR="008B6951">
              <w:rPr>
                <w:rFonts w:asciiTheme="majorBidi" w:hAnsiTheme="majorBidi"/>
                <w:sz w:val="20"/>
                <w:szCs w:val="20"/>
                <w:lang w:val="fr-FR"/>
              </w:rPr>
              <w:t>.</w:t>
            </w:r>
            <w:r w:rsidRPr="00D36911">
              <w:rPr>
                <w:rFonts w:asciiTheme="majorBidi" w:hAnsiTheme="majorBidi"/>
                <w:sz w:val="20"/>
                <w:szCs w:val="20"/>
                <w:lang w:val="fr-FR"/>
              </w:rPr>
              <w:t>1</w:t>
            </w:r>
          </w:p>
        </w:tc>
        <w:tc>
          <w:tcPr>
            <w:tcW w:w="1562" w:type="pct"/>
            <w:tcBorders>
              <w:top w:val="nil"/>
              <w:left w:val="nil"/>
              <w:bottom w:val="single" w:sz="4" w:space="0" w:color="auto"/>
              <w:right w:val="single" w:sz="4" w:space="0" w:color="auto"/>
            </w:tcBorders>
            <w:shd w:val="clear" w:color="auto" w:fill="auto"/>
            <w:hideMark/>
          </w:tcPr>
          <w:p w14:paraId="5D384D17" w14:textId="77777777" w:rsidR="009A25E2" w:rsidRPr="00D36911" w:rsidRDefault="009A25E2" w:rsidP="009A25E2">
            <w:pPr>
              <w:jc w:val="left"/>
              <w:rPr>
                <w:rFonts w:asciiTheme="majorBidi" w:hAnsiTheme="majorBidi" w:cstheme="majorBidi"/>
                <w:sz w:val="20"/>
                <w:szCs w:val="20"/>
                <w:lang w:val="fr-FR"/>
              </w:rPr>
            </w:pPr>
            <w:r w:rsidRPr="00D36911">
              <w:rPr>
                <w:rFonts w:asciiTheme="majorBidi" w:hAnsiTheme="majorBidi"/>
                <w:sz w:val="20"/>
                <w:szCs w:val="20"/>
                <w:lang w:val="fr-FR"/>
              </w:rPr>
              <w:t>Financement approuvé ($US) pour l’Agence principale</w:t>
            </w:r>
          </w:p>
        </w:tc>
        <w:tc>
          <w:tcPr>
            <w:tcW w:w="523" w:type="pct"/>
            <w:tcBorders>
              <w:top w:val="nil"/>
              <w:left w:val="nil"/>
              <w:bottom w:val="single" w:sz="4" w:space="0" w:color="auto"/>
              <w:right w:val="single" w:sz="4" w:space="0" w:color="auto"/>
            </w:tcBorders>
            <w:shd w:val="clear" w:color="auto" w:fill="auto"/>
          </w:tcPr>
          <w:p w14:paraId="53F255D4" w14:textId="0746E2EE" w:rsidR="009A25E2" w:rsidRPr="00D36911" w:rsidRDefault="009A25E2" w:rsidP="009A25E2">
            <w:pPr>
              <w:jc w:val="right"/>
              <w:rPr>
                <w:rFonts w:asciiTheme="majorBidi" w:hAnsiTheme="majorBidi" w:cstheme="majorBidi"/>
                <w:sz w:val="20"/>
                <w:szCs w:val="20"/>
                <w:lang w:val="fr-FR"/>
              </w:rPr>
            </w:pPr>
            <w:r w:rsidRPr="00D36911">
              <w:rPr>
                <w:sz w:val="20"/>
                <w:szCs w:val="20"/>
                <w:lang w:val="fr-FR" w:eastAsia="en-CA"/>
              </w:rPr>
              <w:t>208</w:t>
            </w:r>
            <w:r w:rsidR="00DF6180">
              <w:rPr>
                <w:sz w:val="20"/>
                <w:lang w:val="fr-FR"/>
              </w:rPr>
              <w:t> 000</w:t>
            </w:r>
          </w:p>
        </w:tc>
        <w:tc>
          <w:tcPr>
            <w:tcW w:w="474" w:type="pct"/>
            <w:tcBorders>
              <w:top w:val="nil"/>
              <w:left w:val="nil"/>
              <w:bottom w:val="single" w:sz="4" w:space="0" w:color="auto"/>
              <w:right w:val="single" w:sz="4" w:space="0" w:color="auto"/>
            </w:tcBorders>
            <w:shd w:val="clear" w:color="auto" w:fill="auto"/>
          </w:tcPr>
          <w:p w14:paraId="12D38421" w14:textId="41C0F95D" w:rsidR="009A25E2" w:rsidRPr="00D36911" w:rsidRDefault="009A25E2" w:rsidP="009A25E2">
            <w:pPr>
              <w:jc w:val="right"/>
              <w:rPr>
                <w:rFonts w:asciiTheme="majorBidi" w:hAnsiTheme="majorBidi" w:cstheme="majorBidi"/>
                <w:sz w:val="20"/>
                <w:szCs w:val="20"/>
                <w:lang w:val="fr-FR"/>
              </w:rPr>
            </w:pPr>
            <w:r w:rsidRPr="00D36911">
              <w:rPr>
                <w:sz w:val="20"/>
                <w:lang w:val="fr-FR"/>
              </w:rPr>
              <w:t>0</w:t>
            </w:r>
          </w:p>
        </w:tc>
        <w:tc>
          <w:tcPr>
            <w:tcW w:w="571" w:type="pct"/>
            <w:tcBorders>
              <w:top w:val="nil"/>
              <w:left w:val="nil"/>
              <w:bottom w:val="single" w:sz="4" w:space="0" w:color="auto"/>
              <w:right w:val="single" w:sz="4" w:space="0" w:color="auto"/>
            </w:tcBorders>
            <w:shd w:val="clear" w:color="auto" w:fill="auto"/>
          </w:tcPr>
          <w:p w14:paraId="57809EDC" w14:textId="5556A9BC" w:rsidR="009A25E2" w:rsidRPr="00D36911" w:rsidRDefault="009A25E2" w:rsidP="009A25E2">
            <w:pPr>
              <w:jc w:val="right"/>
              <w:rPr>
                <w:rFonts w:asciiTheme="majorBidi" w:hAnsiTheme="majorBidi" w:cstheme="majorBidi"/>
                <w:sz w:val="20"/>
                <w:szCs w:val="20"/>
                <w:lang w:val="fr-FR"/>
              </w:rPr>
            </w:pPr>
            <w:r w:rsidRPr="00D36911">
              <w:rPr>
                <w:sz w:val="20"/>
                <w:szCs w:val="20"/>
                <w:lang w:val="fr-FR" w:eastAsia="en-CA"/>
              </w:rPr>
              <w:t>123</w:t>
            </w:r>
            <w:r w:rsidR="00DF6180">
              <w:rPr>
                <w:sz w:val="20"/>
                <w:lang w:val="fr-FR"/>
              </w:rPr>
              <w:t> 000</w:t>
            </w:r>
          </w:p>
        </w:tc>
        <w:tc>
          <w:tcPr>
            <w:tcW w:w="474" w:type="pct"/>
            <w:tcBorders>
              <w:top w:val="nil"/>
              <w:left w:val="nil"/>
              <w:bottom w:val="single" w:sz="4" w:space="0" w:color="auto"/>
              <w:right w:val="single" w:sz="4" w:space="0" w:color="auto"/>
            </w:tcBorders>
            <w:shd w:val="clear" w:color="auto" w:fill="auto"/>
          </w:tcPr>
          <w:p w14:paraId="7C5B3296" w14:textId="4DB7FA6C" w:rsidR="009A25E2" w:rsidRPr="00D36911" w:rsidRDefault="009A25E2" w:rsidP="009A25E2">
            <w:pPr>
              <w:jc w:val="right"/>
              <w:rPr>
                <w:rFonts w:asciiTheme="majorBidi" w:hAnsiTheme="majorBidi" w:cstheme="majorBidi"/>
                <w:sz w:val="20"/>
                <w:szCs w:val="20"/>
                <w:lang w:val="fr-FR"/>
              </w:rPr>
            </w:pPr>
            <w:r w:rsidRPr="00D36911">
              <w:rPr>
                <w:sz w:val="20"/>
                <w:lang w:val="fr-FR"/>
              </w:rPr>
              <w:t>0</w:t>
            </w:r>
          </w:p>
        </w:tc>
        <w:tc>
          <w:tcPr>
            <w:tcW w:w="476" w:type="pct"/>
            <w:tcBorders>
              <w:top w:val="nil"/>
              <w:left w:val="nil"/>
              <w:bottom w:val="single" w:sz="4" w:space="0" w:color="auto"/>
              <w:right w:val="single" w:sz="4" w:space="0" w:color="auto"/>
            </w:tcBorders>
            <w:shd w:val="clear" w:color="auto" w:fill="auto"/>
          </w:tcPr>
          <w:p w14:paraId="51B0AE6F" w14:textId="24565C40" w:rsidR="009A25E2" w:rsidRPr="00D36911" w:rsidRDefault="009A25E2" w:rsidP="009A25E2">
            <w:pPr>
              <w:jc w:val="right"/>
              <w:rPr>
                <w:rFonts w:asciiTheme="majorBidi" w:hAnsiTheme="majorBidi" w:cstheme="majorBidi"/>
                <w:sz w:val="20"/>
                <w:szCs w:val="20"/>
                <w:lang w:val="fr-FR"/>
              </w:rPr>
            </w:pPr>
            <w:r w:rsidRPr="00D36911">
              <w:rPr>
                <w:sz w:val="20"/>
                <w:szCs w:val="20"/>
                <w:lang w:val="fr-FR" w:eastAsia="en-CA"/>
              </w:rPr>
              <w:t>104</w:t>
            </w:r>
            <w:r w:rsidR="00DF6180">
              <w:rPr>
                <w:sz w:val="20"/>
                <w:lang w:val="fr-FR"/>
              </w:rPr>
              <w:t> 000</w:t>
            </w:r>
          </w:p>
        </w:tc>
        <w:tc>
          <w:tcPr>
            <w:tcW w:w="567" w:type="pct"/>
            <w:tcBorders>
              <w:top w:val="nil"/>
              <w:left w:val="nil"/>
              <w:bottom w:val="single" w:sz="4" w:space="0" w:color="auto"/>
              <w:right w:val="single" w:sz="4" w:space="0" w:color="auto"/>
            </w:tcBorders>
            <w:shd w:val="clear" w:color="auto" w:fill="auto"/>
          </w:tcPr>
          <w:p w14:paraId="0220C19A" w14:textId="2F81C909" w:rsidR="009A25E2" w:rsidRPr="00D36911" w:rsidRDefault="009A25E2" w:rsidP="009A25E2">
            <w:pPr>
              <w:jc w:val="right"/>
              <w:rPr>
                <w:rFonts w:asciiTheme="majorBidi" w:hAnsiTheme="majorBidi" w:cstheme="majorBidi"/>
                <w:sz w:val="20"/>
                <w:szCs w:val="20"/>
                <w:lang w:val="fr-FR"/>
              </w:rPr>
            </w:pPr>
            <w:r w:rsidRPr="00D36911">
              <w:rPr>
                <w:sz w:val="20"/>
                <w:szCs w:val="20"/>
                <w:lang w:val="fr-FR" w:eastAsia="en-CA"/>
              </w:rPr>
              <w:t>435</w:t>
            </w:r>
            <w:r w:rsidR="00DF6180">
              <w:rPr>
                <w:sz w:val="20"/>
                <w:lang w:val="fr-FR"/>
              </w:rPr>
              <w:t> 000</w:t>
            </w:r>
          </w:p>
        </w:tc>
      </w:tr>
      <w:tr w:rsidR="009A25E2" w:rsidRPr="00D36911" w14:paraId="117EA49D" w14:textId="77777777" w:rsidTr="009A25E2">
        <w:trPr>
          <w:trHeight w:val="56"/>
          <w:jc w:val="center"/>
        </w:trPr>
        <w:tc>
          <w:tcPr>
            <w:tcW w:w="352" w:type="pct"/>
            <w:tcBorders>
              <w:top w:val="nil"/>
              <w:left w:val="single" w:sz="4" w:space="0" w:color="auto"/>
              <w:bottom w:val="single" w:sz="4" w:space="0" w:color="auto"/>
              <w:right w:val="single" w:sz="4" w:space="0" w:color="auto"/>
            </w:tcBorders>
            <w:shd w:val="clear" w:color="auto" w:fill="auto"/>
            <w:hideMark/>
          </w:tcPr>
          <w:p w14:paraId="2108A755" w14:textId="318F4CA3" w:rsidR="009A25E2" w:rsidRPr="00D36911" w:rsidRDefault="009A25E2" w:rsidP="009A25E2">
            <w:pPr>
              <w:jc w:val="left"/>
              <w:rPr>
                <w:rFonts w:asciiTheme="majorBidi" w:hAnsiTheme="majorBidi" w:cstheme="majorBidi"/>
                <w:sz w:val="20"/>
                <w:szCs w:val="20"/>
                <w:lang w:val="fr-FR"/>
              </w:rPr>
            </w:pPr>
            <w:r w:rsidRPr="00D36911">
              <w:rPr>
                <w:rFonts w:asciiTheme="majorBidi" w:hAnsiTheme="majorBidi"/>
                <w:sz w:val="20"/>
                <w:szCs w:val="20"/>
                <w:lang w:val="fr-FR"/>
              </w:rPr>
              <w:t>2</w:t>
            </w:r>
            <w:r w:rsidR="008B6951">
              <w:rPr>
                <w:rFonts w:asciiTheme="majorBidi" w:hAnsiTheme="majorBidi"/>
                <w:sz w:val="20"/>
                <w:szCs w:val="20"/>
                <w:lang w:val="fr-FR"/>
              </w:rPr>
              <w:t>.</w:t>
            </w:r>
            <w:r w:rsidRPr="00D36911">
              <w:rPr>
                <w:rFonts w:asciiTheme="majorBidi" w:hAnsiTheme="majorBidi"/>
                <w:sz w:val="20"/>
                <w:szCs w:val="20"/>
                <w:lang w:val="fr-FR"/>
              </w:rPr>
              <w:t>2</w:t>
            </w:r>
          </w:p>
        </w:tc>
        <w:tc>
          <w:tcPr>
            <w:tcW w:w="1562" w:type="pct"/>
            <w:tcBorders>
              <w:top w:val="nil"/>
              <w:left w:val="nil"/>
              <w:bottom w:val="single" w:sz="4" w:space="0" w:color="auto"/>
              <w:right w:val="single" w:sz="4" w:space="0" w:color="auto"/>
            </w:tcBorders>
            <w:shd w:val="clear" w:color="auto" w:fill="auto"/>
            <w:hideMark/>
          </w:tcPr>
          <w:p w14:paraId="64082731" w14:textId="77777777" w:rsidR="009A25E2" w:rsidRPr="00D36911" w:rsidRDefault="009A25E2" w:rsidP="009A25E2">
            <w:pPr>
              <w:jc w:val="left"/>
              <w:rPr>
                <w:rFonts w:asciiTheme="majorBidi" w:hAnsiTheme="majorBidi" w:cstheme="majorBidi"/>
                <w:sz w:val="20"/>
                <w:szCs w:val="20"/>
                <w:lang w:val="fr-FR"/>
              </w:rPr>
            </w:pPr>
            <w:r w:rsidRPr="00D36911">
              <w:rPr>
                <w:rFonts w:asciiTheme="majorBidi" w:hAnsiTheme="majorBidi"/>
                <w:sz w:val="20"/>
                <w:szCs w:val="20"/>
                <w:lang w:val="fr-FR"/>
              </w:rPr>
              <w:t>Coûts d’appui pour l’Agence principale ($US)</w:t>
            </w:r>
          </w:p>
        </w:tc>
        <w:tc>
          <w:tcPr>
            <w:tcW w:w="523" w:type="pct"/>
            <w:tcBorders>
              <w:top w:val="nil"/>
              <w:left w:val="nil"/>
              <w:bottom w:val="single" w:sz="4" w:space="0" w:color="auto"/>
              <w:right w:val="single" w:sz="4" w:space="0" w:color="auto"/>
            </w:tcBorders>
            <w:shd w:val="clear" w:color="auto" w:fill="auto"/>
          </w:tcPr>
          <w:p w14:paraId="27D46F4C" w14:textId="75857FD5" w:rsidR="009A25E2" w:rsidRPr="00D36911" w:rsidRDefault="009A25E2" w:rsidP="009A25E2">
            <w:pPr>
              <w:jc w:val="right"/>
              <w:rPr>
                <w:rFonts w:asciiTheme="majorBidi" w:hAnsiTheme="majorBidi" w:cstheme="majorBidi"/>
                <w:sz w:val="20"/>
                <w:szCs w:val="20"/>
                <w:lang w:val="fr-FR"/>
              </w:rPr>
            </w:pPr>
            <w:r w:rsidRPr="00D36911">
              <w:rPr>
                <w:sz w:val="20"/>
                <w:szCs w:val="20"/>
                <w:lang w:val="fr-FR" w:eastAsia="en-CA"/>
              </w:rPr>
              <w:t>27</w:t>
            </w:r>
            <w:r w:rsidR="000B6B41" w:rsidRPr="00D36911">
              <w:rPr>
                <w:sz w:val="20"/>
                <w:szCs w:val="20"/>
                <w:lang w:val="fr-FR" w:eastAsia="en-CA"/>
              </w:rPr>
              <w:t> </w:t>
            </w:r>
            <w:r w:rsidRPr="00D36911">
              <w:rPr>
                <w:sz w:val="20"/>
                <w:szCs w:val="20"/>
                <w:lang w:val="fr-FR" w:eastAsia="en-CA"/>
              </w:rPr>
              <w:t>040</w:t>
            </w:r>
          </w:p>
        </w:tc>
        <w:tc>
          <w:tcPr>
            <w:tcW w:w="474" w:type="pct"/>
            <w:tcBorders>
              <w:top w:val="nil"/>
              <w:left w:val="nil"/>
              <w:bottom w:val="single" w:sz="4" w:space="0" w:color="auto"/>
              <w:right w:val="single" w:sz="4" w:space="0" w:color="auto"/>
            </w:tcBorders>
            <w:shd w:val="clear" w:color="auto" w:fill="auto"/>
          </w:tcPr>
          <w:p w14:paraId="1BBE910D" w14:textId="32527D6D" w:rsidR="009A25E2" w:rsidRPr="00D36911" w:rsidRDefault="009A25E2" w:rsidP="009A25E2">
            <w:pPr>
              <w:jc w:val="right"/>
              <w:rPr>
                <w:rFonts w:asciiTheme="majorBidi" w:hAnsiTheme="majorBidi" w:cstheme="majorBidi"/>
                <w:sz w:val="20"/>
                <w:szCs w:val="20"/>
                <w:lang w:val="fr-FR"/>
              </w:rPr>
            </w:pPr>
            <w:r w:rsidRPr="00D36911">
              <w:rPr>
                <w:sz w:val="20"/>
                <w:lang w:val="fr-FR"/>
              </w:rPr>
              <w:t>0</w:t>
            </w:r>
          </w:p>
        </w:tc>
        <w:tc>
          <w:tcPr>
            <w:tcW w:w="571" w:type="pct"/>
            <w:tcBorders>
              <w:top w:val="nil"/>
              <w:left w:val="nil"/>
              <w:bottom w:val="single" w:sz="4" w:space="0" w:color="auto"/>
              <w:right w:val="single" w:sz="4" w:space="0" w:color="auto"/>
            </w:tcBorders>
            <w:shd w:val="clear" w:color="auto" w:fill="auto"/>
          </w:tcPr>
          <w:p w14:paraId="78CF5C69" w14:textId="38AB55BE" w:rsidR="009A25E2" w:rsidRPr="00D36911" w:rsidRDefault="009A25E2" w:rsidP="009A25E2">
            <w:pPr>
              <w:jc w:val="right"/>
              <w:rPr>
                <w:rFonts w:asciiTheme="majorBidi" w:hAnsiTheme="majorBidi" w:cstheme="majorBidi"/>
                <w:sz w:val="20"/>
                <w:szCs w:val="20"/>
                <w:lang w:val="fr-FR"/>
              </w:rPr>
            </w:pPr>
            <w:r w:rsidRPr="00D36911">
              <w:rPr>
                <w:sz w:val="20"/>
                <w:szCs w:val="20"/>
                <w:lang w:val="fr-FR" w:eastAsia="en-CA"/>
              </w:rPr>
              <w:t>15</w:t>
            </w:r>
            <w:r w:rsidR="000B6B41" w:rsidRPr="00D36911">
              <w:rPr>
                <w:sz w:val="20"/>
                <w:szCs w:val="20"/>
                <w:lang w:val="fr-FR" w:eastAsia="en-CA"/>
              </w:rPr>
              <w:t> </w:t>
            </w:r>
            <w:r w:rsidRPr="00D36911">
              <w:rPr>
                <w:sz w:val="20"/>
                <w:szCs w:val="20"/>
                <w:lang w:val="fr-FR" w:eastAsia="en-CA"/>
              </w:rPr>
              <w:t>990</w:t>
            </w:r>
          </w:p>
        </w:tc>
        <w:tc>
          <w:tcPr>
            <w:tcW w:w="474" w:type="pct"/>
            <w:tcBorders>
              <w:top w:val="nil"/>
              <w:left w:val="nil"/>
              <w:bottom w:val="single" w:sz="4" w:space="0" w:color="auto"/>
              <w:right w:val="single" w:sz="4" w:space="0" w:color="auto"/>
            </w:tcBorders>
            <w:shd w:val="clear" w:color="auto" w:fill="auto"/>
          </w:tcPr>
          <w:p w14:paraId="46192D4B" w14:textId="6173A652" w:rsidR="009A25E2" w:rsidRPr="00D36911" w:rsidRDefault="009A25E2" w:rsidP="009A25E2">
            <w:pPr>
              <w:jc w:val="right"/>
              <w:rPr>
                <w:rFonts w:asciiTheme="majorBidi" w:hAnsiTheme="majorBidi" w:cstheme="majorBidi"/>
                <w:sz w:val="20"/>
                <w:szCs w:val="20"/>
                <w:lang w:val="fr-FR"/>
              </w:rPr>
            </w:pPr>
            <w:r w:rsidRPr="00D36911">
              <w:rPr>
                <w:sz w:val="20"/>
                <w:lang w:val="fr-FR"/>
              </w:rPr>
              <w:t>0</w:t>
            </w:r>
          </w:p>
        </w:tc>
        <w:tc>
          <w:tcPr>
            <w:tcW w:w="476" w:type="pct"/>
            <w:tcBorders>
              <w:top w:val="nil"/>
              <w:left w:val="nil"/>
              <w:bottom w:val="single" w:sz="4" w:space="0" w:color="auto"/>
              <w:right w:val="single" w:sz="4" w:space="0" w:color="auto"/>
            </w:tcBorders>
            <w:shd w:val="clear" w:color="auto" w:fill="auto"/>
          </w:tcPr>
          <w:p w14:paraId="4EEB678B" w14:textId="00A6ADDA" w:rsidR="009A25E2" w:rsidRPr="00D36911" w:rsidRDefault="009A25E2" w:rsidP="009A25E2">
            <w:pPr>
              <w:jc w:val="right"/>
              <w:rPr>
                <w:rFonts w:asciiTheme="majorBidi" w:hAnsiTheme="majorBidi" w:cstheme="majorBidi"/>
                <w:sz w:val="20"/>
                <w:szCs w:val="20"/>
                <w:lang w:val="fr-FR"/>
              </w:rPr>
            </w:pPr>
            <w:r w:rsidRPr="00D36911">
              <w:rPr>
                <w:sz w:val="20"/>
                <w:szCs w:val="20"/>
                <w:lang w:val="fr-FR" w:eastAsia="en-CA"/>
              </w:rPr>
              <w:t>13</w:t>
            </w:r>
            <w:r w:rsidR="000B6B41" w:rsidRPr="00D36911">
              <w:rPr>
                <w:sz w:val="20"/>
                <w:szCs w:val="20"/>
                <w:lang w:val="fr-FR" w:eastAsia="en-CA"/>
              </w:rPr>
              <w:t> </w:t>
            </w:r>
            <w:r w:rsidRPr="00D36911">
              <w:rPr>
                <w:sz w:val="20"/>
                <w:szCs w:val="20"/>
                <w:lang w:val="fr-FR" w:eastAsia="en-CA"/>
              </w:rPr>
              <w:t>520</w:t>
            </w:r>
          </w:p>
        </w:tc>
        <w:tc>
          <w:tcPr>
            <w:tcW w:w="567" w:type="pct"/>
            <w:tcBorders>
              <w:top w:val="nil"/>
              <w:left w:val="nil"/>
              <w:bottom w:val="single" w:sz="4" w:space="0" w:color="auto"/>
              <w:right w:val="single" w:sz="4" w:space="0" w:color="auto"/>
            </w:tcBorders>
            <w:shd w:val="clear" w:color="auto" w:fill="auto"/>
          </w:tcPr>
          <w:p w14:paraId="37F01C68" w14:textId="5A2F7307" w:rsidR="009A25E2" w:rsidRPr="00D36911" w:rsidRDefault="009A25E2" w:rsidP="009A25E2">
            <w:pPr>
              <w:jc w:val="right"/>
              <w:rPr>
                <w:rFonts w:asciiTheme="majorBidi" w:hAnsiTheme="majorBidi" w:cstheme="majorBidi"/>
                <w:sz w:val="20"/>
                <w:szCs w:val="20"/>
                <w:lang w:val="fr-FR"/>
              </w:rPr>
            </w:pPr>
            <w:r w:rsidRPr="00D36911">
              <w:rPr>
                <w:sz w:val="20"/>
                <w:szCs w:val="20"/>
                <w:lang w:val="fr-FR" w:eastAsia="en-CA"/>
              </w:rPr>
              <w:t>56</w:t>
            </w:r>
            <w:r w:rsidR="000B6B41" w:rsidRPr="00D36911">
              <w:rPr>
                <w:sz w:val="20"/>
                <w:szCs w:val="20"/>
                <w:lang w:val="fr-FR" w:eastAsia="en-CA"/>
              </w:rPr>
              <w:t> </w:t>
            </w:r>
            <w:r w:rsidRPr="00D36911">
              <w:rPr>
                <w:sz w:val="20"/>
                <w:szCs w:val="20"/>
                <w:lang w:val="fr-FR" w:eastAsia="en-CA"/>
              </w:rPr>
              <w:t>550</w:t>
            </w:r>
          </w:p>
        </w:tc>
      </w:tr>
      <w:tr w:rsidR="009A25E2" w:rsidRPr="00D36911" w14:paraId="0273925E" w14:textId="77777777" w:rsidTr="009A25E2">
        <w:trPr>
          <w:trHeight w:val="161"/>
          <w:jc w:val="center"/>
        </w:trPr>
        <w:tc>
          <w:tcPr>
            <w:tcW w:w="352" w:type="pct"/>
            <w:tcBorders>
              <w:top w:val="nil"/>
              <w:left w:val="single" w:sz="4" w:space="0" w:color="auto"/>
              <w:bottom w:val="single" w:sz="4" w:space="0" w:color="auto"/>
              <w:right w:val="single" w:sz="4" w:space="0" w:color="auto"/>
            </w:tcBorders>
            <w:shd w:val="clear" w:color="auto" w:fill="auto"/>
            <w:hideMark/>
          </w:tcPr>
          <w:p w14:paraId="427DE4EA" w14:textId="66443E77" w:rsidR="009A25E2" w:rsidRPr="00D36911" w:rsidRDefault="009A25E2" w:rsidP="009A25E2">
            <w:pPr>
              <w:jc w:val="left"/>
              <w:rPr>
                <w:rFonts w:asciiTheme="majorBidi" w:hAnsiTheme="majorBidi" w:cstheme="majorBidi"/>
                <w:sz w:val="20"/>
                <w:szCs w:val="20"/>
                <w:lang w:val="fr-FR"/>
              </w:rPr>
            </w:pPr>
            <w:r w:rsidRPr="00D36911">
              <w:rPr>
                <w:rFonts w:asciiTheme="majorBidi" w:hAnsiTheme="majorBidi"/>
                <w:sz w:val="20"/>
                <w:szCs w:val="20"/>
                <w:lang w:val="fr-FR"/>
              </w:rPr>
              <w:t>2</w:t>
            </w:r>
            <w:r w:rsidR="008B6951">
              <w:rPr>
                <w:rFonts w:asciiTheme="majorBidi" w:hAnsiTheme="majorBidi"/>
                <w:sz w:val="20"/>
                <w:szCs w:val="20"/>
                <w:lang w:val="fr-FR"/>
              </w:rPr>
              <w:t>.</w:t>
            </w:r>
            <w:r w:rsidRPr="00D36911">
              <w:rPr>
                <w:rFonts w:asciiTheme="majorBidi" w:hAnsiTheme="majorBidi"/>
                <w:sz w:val="20"/>
                <w:szCs w:val="20"/>
                <w:lang w:val="fr-FR"/>
              </w:rPr>
              <w:t>3</w:t>
            </w:r>
          </w:p>
        </w:tc>
        <w:tc>
          <w:tcPr>
            <w:tcW w:w="1562" w:type="pct"/>
            <w:tcBorders>
              <w:top w:val="nil"/>
              <w:left w:val="nil"/>
              <w:bottom w:val="single" w:sz="4" w:space="0" w:color="auto"/>
              <w:right w:val="single" w:sz="4" w:space="0" w:color="auto"/>
            </w:tcBorders>
            <w:shd w:val="clear" w:color="auto" w:fill="auto"/>
            <w:hideMark/>
          </w:tcPr>
          <w:p w14:paraId="72C3C297" w14:textId="77777777" w:rsidR="009A25E2" w:rsidRPr="00D36911" w:rsidRDefault="009A25E2" w:rsidP="009A25E2">
            <w:pPr>
              <w:jc w:val="left"/>
              <w:rPr>
                <w:rFonts w:asciiTheme="majorBidi" w:hAnsiTheme="majorBidi" w:cstheme="majorBidi"/>
                <w:sz w:val="20"/>
                <w:szCs w:val="20"/>
                <w:lang w:val="fr-FR"/>
              </w:rPr>
            </w:pPr>
            <w:r w:rsidRPr="00D36911">
              <w:rPr>
                <w:rFonts w:asciiTheme="majorBidi" w:hAnsiTheme="majorBidi"/>
                <w:sz w:val="20"/>
                <w:szCs w:val="20"/>
                <w:lang w:val="fr-FR"/>
              </w:rPr>
              <w:t>Financement approuvé ($US) pour l’agence d’exécution coopérante (ONUDI)</w:t>
            </w:r>
          </w:p>
        </w:tc>
        <w:tc>
          <w:tcPr>
            <w:tcW w:w="523" w:type="pct"/>
            <w:tcBorders>
              <w:top w:val="nil"/>
              <w:left w:val="nil"/>
              <w:bottom w:val="single" w:sz="4" w:space="0" w:color="auto"/>
              <w:right w:val="single" w:sz="4" w:space="0" w:color="auto"/>
            </w:tcBorders>
            <w:shd w:val="clear" w:color="auto" w:fill="auto"/>
          </w:tcPr>
          <w:p w14:paraId="5B0D1609" w14:textId="1F2026F8" w:rsidR="009A25E2" w:rsidRPr="00D36911" w:rsidRDefault="009A25E2" w:rsidP="009A25E2">
            <w:pPr>
              <w:jc w:val="right"/>
              <w:rPr>
                <w:rFonts w:asciiTheme="majorBidi" w:hAnsiTheme="majorBidi" w:cstheme="majorBidi"/>
                <w:sz w:val="20"/>
                <w:szCs w:val="20"/>
                <w:lang w:val="fr-FR"/>
              </w:rPr>
            </w:pPr>
            <w:r w:rsidRPr="00D36911">
              <w:rPr>
                <w:sz w:val="20"/>
                <w:szCs w:val="20"/>
                <w:lang w:val="fr-FR" w:eastAsia="en-CA"/>
              </w:rPr>
              <w:t>142</w:t>
            </w:r>
            <w:r w:rsidR="00DF6180">
              <w:rPr>
                <w:sz w:val="20"/>
                <w:lang w:val="fr-FR"/>
              </w:rPr>
              <w:t> 000</w:t>
            </w:r>
          </w:p>
        </w:tc>
        <w:tc>
          <w:tcPr>
            <w:tcW w:w="474" w:type="pct"/>
            <w:tcBorders>
              <w:top w:val="nil"/>
              <w:left w:val="nil"/>
              <w:bottom w:val="single" w:sz="4" w:space="0" w:color="auto"/>
              <w:right w:val="single" w:sz="4" w:space="0" w:color="auto"/>
            </w:tcBorders>
            <w:shd w:val="clear" w:color="auto" w:fill="auto"/>
          </w:tcPr>
          <w:p w14:paraId="201348CA" w14:textId="56BD7F3B" w:rsidR="009A25E2" w:rsidRPr="00D36911" w:rsidRDefault="009A25E2" w:rsidP="009A25E2">
            <w:pPr>
              <w:jc w:val="right"/>
              <w:rPr>
                <w:rFonts w:asciiTheme="majorBidi" w:hAnsiTheme="majorBidi" w:cstheme="majorBidi"/>
                <w:sz w:val="20"/>
                <w:szCs w:val="20"/>
                <w:lang w:val="fr-FR"/>
              </w:rPr>
            </w:pPr>
            <w:r w:rsidRPr="00D36911">
              <w:rPr>
                <w:sz w:val="20"/>
                <w:lang w:val="fr-FR"/>
              </w:rPr>
              <w:t>0</w:t>
            </w:r>
          </w:p>
        </w:tc>
        <w:tc>
          <w:tcPr>
            <w:tcW w:w="571" w:type="pct"/>
            <w:tcBorders>
              <w:top w:val="nil"/>
              <w:left w:val="nil"/>
              <w:bottom w:val="single" w:sz="4" w:space="0" w:color="auto"/>
              <w:right w:val="single" w:sz="4" w:space="0" w:color="auto"/>
            </w:tcBorders>
            <w:shd w:val="clear" w:color="auto" w:fill="auto"/>
          </w:tcPr>
          <w:p w14:paraId="1EDC27FB" w14:textId="5CA6A666" w:rsidR="009A25E2" w:rsidRPr="00D36911" w:rsidRDefault="009A25E2" w:rsidP="009A25E2">
            <w:pPr>
              <w:jc w:val="right"/>
              <w:rPr>
                <w:rFonts w:asciiTheme="majorBidi" w:hAnsiTheme="majorBidi" w:cstheme="majorBidi"/>
                <w:sz w:val="20"/>
                <w:szCs w:val="20"/>
                <w:lang w:val="fr-FR"/>
              </w:rPr>
            </w:pPr>
            <w:r w:rsidRPr="00D36911">
              <w:rPr>
                <w:sz w:val="20"/>
                <w:szCs w:val="20"/>
                <w:lang w:val="fr-FR" w:eastAsia="en-CA"/>
              </w:rPr>
              <w:t>0</w:t>
            </w:r>
          </w:p>
        </w:tc>
        <w:tc>
          <w:tcPr>
            <w:tcW w:w="474" w:type="pct"/>
            <w:tcBorders>
              <w:top w:val="nil"/>
              <w:left w:val="nil"/>
              <w:bottom w:val="single" w:sz="4" w:space="0" w:color="auto"/>
              <w:right w:val="single" w:sz="4" w:space="0" w:color="auto"/>
            </w:tcBorders>
            <w:shd w:val="clear" w:color="auto" w:fill="auto"/>
          </w:tcPr>
          <w:p w14:paraId="7EF67D4E" w14:textId="366B48F3" w:rsidR="009A25E2" w:rsidRPr="00D36911" w:rsidRDefault="009A25E2" w:rsidP="009A25E2">
            <w:pPr>
              <w:jc w:val="right"/>
              <w:rPr>
                <w:rFonts w:asciiTheme="majorBidi" w:hAnsiTheme="majorBidi" w:cstheme="majorBidi"/>
                <w:sz w:val="20"/>
                <w:szCs w:val="20"/>
                <w:lang w:val="fr-FR"/>
              </w:rPr>
            </w:pPr>
            <w:r w:rsidRPr="00D36911">
              <w:rPr>
                <w:sz w:val="20"/>
                <w:lang w:val="fr-FR"/>
              </w:rPr>
              <w:t>0</w:t>
            </w:r>
          </w:p>
        </w:tc>
        <w:tc>
          <w:tcPr>
            <w:tcW w:w="476" w:type="pct"/>
            <w:tcBorders>
              <w:top w:val="nil"/>
              <w:left w:val="nil"/>
              <w:bottom w:val="single" w:sz="4" w:space="0" w:color="auto"/>
              <w:right w:val="single" w:sz="4" w:space="0" w:color="auto"/>
            </w:tcBorders>
            <w:shd w:val="clear" w:color="auto" w:fill="auto"/>
          </w:tcPr>
          <w:p w14:paraId="51321138" w14:textId="6AA742B5" w:rsidR="009A25E2" w:rsidRPr="00D36911" w:rsidRDefault="009A25E2" w:rsidP="009A25E2">
            <w:pPr>
              <w:jc w:val="right"/>
              <w:rPr>
                <w:rFonts w:asciiTheme="majorBidi" w:hAnsiTheme="majorBidi" w:cstheme="majorBidi"/>
                <w:sz w:val="20"/>
                <w:szCs w:val="20"/>
                <w:lang w:val="fr-FR"/>
              </w:rPr>
            </w:pPr>
            <w:r w:rsidRPr="00D36911">
              <w:rPr>
                <w:sz w:val="20"/>
                <w:szCs w:val="20"/>
                <w:lang w:val="fr-FR" w:eastAsia="en-CA"/>
              </w:rPr>
              <w:t>73</w:t>
            </w:r>
            <w:r w:rsidR="00DF6180">
              <w:rPr>
                <w:sz w:val="20"/>
                <w:szCs w:val="20"/>
                <w:lang w:val="fr-FR" w:eastAsia="en-CA"/>
              </w:rPr>
              <w:t> 000</w:t>
            </w:r>
          </w:p>
        </w:tc>
        <w:tc>
          <w:tcPr>
            <w:tcW w:w="567" w:type="pct"/>
            <w:tcBorders>
              <w:top w:val="nil"/>
              <w:left w:val="nil"/>
              <w:bottom w:val="single" w:sz="4" w:space="0" w:color="auto"/>
              <w:right w:val="single" w:sz="4" w:space="0" w:color="auto"/>
            </w:tcBorders>
            <w:shd w:val="clear" w:color="auto" w:fill="auto"/>
          </w:tcPr>
          <w:p w14:paraId="08CB832A" w14:textId="61B3FCF9" w:rsidR="009A25E2" w:rsidRPr="00D36911" w:rsidRDefault="009A25E2" w:rsidP="009A25E2">
            <w:pPr>
              <w:jc w:val="right"/>
              <w:rPr>
                <w:rFonts w:asciiTheme="majorBidi" w:hAnsiTheme="majorBidi" w:cstheme="majorBidi"/>
                <w:sz w:val="20"/>
                <w:szCs w:val="20"/>
                <w:lang w:val="fr-FR"/>
              </w:rPr>
            </w:pPr>
            <w:r w:rsidRPr="00D36911">
              <w:rPr>
                <w:sz w:val="20"/>
                <w:szCs w:val="20"/>
                <w:lang w:val="fr-FR" w:eastAsia="en-CA"/>
              </w:rPr>
              <w:t>215</w:t>
            </w:r>
            <w:r w:rsidR="00DF6180">
              <w:rPr>
                <w:sz w:val="20"/>
                <w:lang w:val="fr-FR"/>
              </w:rPr>
              <w:t> 000</w:t>
            </w:r>
          </w:p>
        </w:tc>
      </w:tr>
      <w:tr w:rsidR="009A25E2" w:rsidRPr="00D36911" w14:paraId="65C98F92" w14:textId="77777777" w:rsidTr="009A25E2">
        <w:trPr>
          <w:trHeight w:val="60"/>
          <w:jc w:val="center"/>
        </w:trPr>
        <w:tc>
          <w:tcPr>
            <w:tcW w:w="352" w:type="pct"/>
            <w:tcBorders>
              <w:top w:val="nil"/>
              <w:left w:val="single" w:sz="4" w:space="0" w:color="auto"/>
              <w:bottom w:val="single" w:sz="4" w:space="0" w:color="auto"/>
              <w:right w:val="single" w:sz="4" w:space="0" w:color="auto"/>
            </w:tcBorders>
            <w:shd w:val="clear" w:color="auto" w:fill="auto"/>
            <w:hideMark/>
          </w:tcPr>
          <w:p w14:paraId="26C2C4CA" w14:textId="77580DDB" w:rsidR="009A25E2" w:rsidRPr="00D36911" w:rsidRDefault="009A25E2" w:rsidP="009A25E2">
            <w:pPr>
              <w:jc w:val="left"/>
              <w:rPr>
                <w:rFonts w:asciiTheme="majorBidi" w:hAnsiTheme="majorBidi" w:cstheme="majorBidi"/>
                <w:sz w:val="20"/>
                <w:szCs w:val="20"/>
                <w:lang w:val="fr-FR"/>
              </w:rPr>
            </w:pPr>
            <w:r w:rsidRPr="00D36911">
              <w:rPr>
                <w:rFonts w:asciiTheme="majorBidi" w:hAnsiTheme="majorBidi"/>
                <w:sz w:val="20"/>
                <w:szCs w:val="20"/>
                <w:lang w:val="fr-FR"/>
              </w:rPr>
              <w:t>2</w:t>
            </w:r>
            <w:r w:rsidR="008B6951">
              <w:rPr>
                <w:rFonts w:asciiTheme="majorBidi" w:hAnsiTheme="majorBidi"/>
                <w:sz w:val="20"/>
                <w:szCs w:val="20"/>
                <w:lang w:val="fr-FR"/>
              </w:rPr>
              <w:t>.</w:t>
            </w:r>
            <w:r w:rsidRPr="00D36911">
              <w:rPr>
                <w:rFonts w:asciiTheme="majorBidi" w:hAnsiTheme="majorBidi"/>
                <w:sz w:val="20"/>
                <w:szCs w:val="20"/>
                <w:lang w:val="fr-FR"/>
              </w:rPr>
              <w:t>4</w:t>
            </w:r>
          </w:p>
        </w:tc>
        <w:tc>
          <w:tcPr>
            <w:tcW w:w="1562" w:type="pct"/>
            <w:tcBorders>
              <w:top w:val="nil"/>
              <w:left w:val="nil"/>
              <w:bottom w:val="single" w:sz="4" w:space="0" w:color="auto"/>
              <w:right w:val="single" w:sz="4" w:space="0" w:color="auto"/>
            </w:tcBorders>
            <w:shd w:val="clear" w:color="auto" w:fill="auto"/>
            <w:hideMark/>
          </w:tcPr>
          <w:p w14:paraId="19044C69" w14:textId="77777777" w:rsidR="009A25E2" w:rsidRPr="00D36911" w:rsidRDefault="009A25E2" w:rsidP="009A25E2">
            <w:pPr>
              <w:jc w:val="left"/>
              <w:rPr>
                <w:rFonts w:asciiTheme="majorBidi" w:hAnsiTheme="majorBidi" w:cstheme="majorBidi"/>
                <w:sz w:val="20"/>
                <w:szCs w:val="20"/>
                <w:lang w:val="fr-FR"/>
              </w:rPr>
            </w:pPr>
            <w:r w:rsidRPr="00D36911">
              <w:rPr>
                <w:rFonts w:asciiTheme="majorBidi" w:hAnsiTheme="majorBidi"/>
                <w:sz w:val="20"/>
                <w:szCs w:val="20"/>
                <w:lang w:val="fr-FR"/>
              </w:rPr>
              <w:t>Coûts d’appui pour l’Agence de coopération principale ($US)</w:t>
            </w:r>
          </w:p>
        </w:tc>
        <w:tc>
          <w:tcPr>
            <w:tcW w:w="523" w:type="pct"/>
            <w:tcBorders>
              <w:top w:val="nil"/>
              <w:left w:val="nil"/>
              <w:bottom w:val="single" w:sz="4" w:space="0" w:color="auto"/>
              <w:right w:val="single" w:sz="4" w:space="0" w:color="auto"/>
            </w:tcBorders>
            <w:shd w:val="clear" w:color="auto" w:fill="auto"/>
          </w:tcPr>
          <w:p w14:paraId="54F40626" w14:textId="1CAB3FC2" w:rsidR="009A25E2" w:rsidRPr="00D36911" w:rsidRDefault="009A25E2" w:rsidP="009A25E2">
            <w:pPr>
              <w:jc w:val="right"/>
              <w:rPr>
                <w:rFonts w:asciiTheme="majorBidi" w:hAnsiTheme="majorBidi" w:cstheme="majorBidi"/>
                <w:sz w:val="20"/>
                <w:szCs w:val="20"/>
                <w:lang w:val="fr-FR"/>
              </w:rPr>
            </w:pPr>
            <w:r w:rsidRPr="00D36911">
              <w:rPr>
                <w:sz w:val="20"/>
                <w:szCs w:val="20"/>
                <w:lang w:val="fr-FR" w:eastAsia="en-CA"/>
              </w:rPr>
              <w:t>12</w:t>
            </w:r>
            <w:r w:rsidR="000B6B41" w:rsidRPr="00D36911">
              <w:rPr>
                <w:sz w:val="20"/>
                <w:szCs w:val="20"/>
                <w:lang w:val="fr-FR" w:eastAsia="en-CA"/>
              </w:rPr>
              <w:t> </w:t>
            </w:r>
            <w:r w:rsidRPr="00D36911">
              <w:rPr>
                <w:sz w:val="20"/>
                <w:szCs w:val="20"/>
                <w:lang w:val="fr-FR" w:eastAsia="en-CA"/>
              </w:rPr>
              <w:t>780</w:t>
            </w:r>
          </w:p>
        </w:tc>
        <w:tc>
          <w:tcPr>
            <w:tcW w:w="474" w:type="pct"/>
            <w:tcBorders>
              <w:top w:val="nil"/>
              <w:left w:val="nil"/>
              <w:bottom w:val="single" w:sz="4" w:space="0" w:color="auto"/>
              <w:right w:val="single" w:sz="4" w:space="0" w:color="auto"/>
            </w:tcBorders>
            <w:shd w:val="clear" w:color="auto" w:fill="auto"/>
          </w:tcPr>
          <w:p w14:paraId="309CCDE0" w14:textId="2AA0D71A" w:rsidR="009A25E2" w:rsidRPr="00D36911" w:rsidRDefault="009A25E2" w:rsidP="009A25E2">
            <w:pPr>
              <w:jc w:val="right"/>
              <w:rPr>
                <w:rFonts w:asciiTheme="majorBidi" w:hAnsiTheme="majorBidi" w:cstheme="majorBidi"/>
                <w:sz w:val="20"/>
                <w:szCs w:val="20"/>
                <w:lang w:val="fr-FR"/>
              </w:rPr>
            </w:pPr>
            <w:r w:rsidRPr="00D36911">
              <w:rPr>
                <w:sz w:val="20"/>
                <w:lang w:val="fr-FR"/>
              </w:rPr>
              <w:t>0</w:t>
            </w:r>
          </w:p>
        </w:tc>
        <w:tc>
          <w:tcPr>
            <w:tcW w:w="571" w:type="pct"/>
            <w:tcBorders>
              <w:top w:val="nil"/>
              <w:left w:val="nil"/>
              <w:bottom w:val="single" w:sz="4" w:space="0" w:color="auto"/>
              <w:right w:val="single" w:sz="4" w:space="0" w:color="auto"/>
            </w:tcBorders>
            <w:shd w:val="clear" w:color="auto" w:fill="auto"/>
          </w:tcPr>
          <w:p w14:paraId="0A92DDB3" w14:textId="4C54B5E8" w:rsidR="009A25E2" w:rsidRPr="00D36911" w:rsidRDefault="009A25E2" w:rsidP="009A25E2">
            <w:pPr>
              <w:jc w:val="right"/>
              <w:rPr>
                <w:rFonts w:asciiTheme="majorBidi" w:hAnsiTheme="majorBidi" w:cstheme="majorBidi"/>
                <w:sz w:val="20"/>
                <w:szCs w:val="20"/>
                <w:lang w:val="fr-FR"/>
              </w:rPr>
            </w:pPr>
            <w:r w:rsidRPr="00D36911">
              <w:rPr>
                <w:sz w:val="20"/>
                <w:szCs w:val="20"/>
                <w:lang w:val="fr-FR" w:eastAsia="en-CA"/>
              </w:rPr>
              <w:t>0</w:t>
            </w:r>
          </w:p>
        </w:tc>
        <w:tc>
          <w:tcPr>
            <w:tcW w:w="474" w:type="pct"/>
            <w:tcBorders>
              <w:top w:val="nil"/>
              <w:left w:val="nil"/>
              <w:bottom w:val="single" w:sz="4" w:space="0" w:color="auto"/>
              <w:right w:val="single" w:sz="4" w:space="0" w:color="auto"/>
            </w:tcBorders>
            <w:shd w:val="clear" w:color="auto" w:fill="auto"/>
          </w:tcPr>
          <w:p w14:paraId="3F4FCEE7" w14:textId="2317BBDB" w:rsidR="009A25E2" w:rsidRPr="00D36911" w:rsidRDefault="009A25E2" w:rsidP="009A25E2">
            <w:pPr>
              <w:jc w:val="right"/>
              <w:rPr>
                <w:rFonts w:asciiTheme="majorBidi" w:hAnsiTheme="majorBidi" w:cstheme="majorBidi"/>
                <w:sz w:val="20"/>
                <w:szCs w:val="20"/>
                <w:lang w:val="fr-FR"/>
              </w:rPr>
            </w:pPr>
            <w:r w:rsidRPr="00D36911">
              <w:rPr>
                <w:sz w:val="20"/>
                <w:lang w:val="fr-FR"/>
              </w:rPr>
              <w:t>0</w:t>
            </w:r>
          </w:p>
        </w:tc>
        <w:tc>
          <w:tcPr>
            <w:tcW w:w="476" w:type="pct"/>
            <w:tcBorders>
              <w:top w:val="nil"/>
              <w:left w:val="nil"/>
              <w:bottom w:val="single" w:sz="4" w:space="0" w:color="auto"/>
              <w:right w:val="single" w:sz="4" w:space="0" w:color="auto"/>
            </w:tcBorders>
            <w:shd w:val="clear" w:color="auto" w:fill="auto"/>
          </w:tcPr>
          <w:p w14:paraId="73C15A91" w14:textId="1EC41C9B" w:rsidR="009A25E2" w:rsidRPr="00D36911" w:rsidRDefault="009A25E2" w:rsidP="009A25E2">
            <w:pPr>
              <w:jc w:val="right"/>
              <w:rPr>
                <w:rFonts w:asciiTheme="majorBidi" w:hAnsiTheme="majorBidi" w:cstheme="majorBidi"/>
                <w:sz w:val="20"/>
                <w:szCs w:val="20"/>
                <w:lang w:val="fr-FR"/>
              </w:rPr>
            </w:pPr>
            <w:r w:rsidRPr="00D36911">
              <w:rPr>
                <w:sz w:val="20"/>
                <w:szCs w:val="20"/>
                <w:lang w:val="fr-FR" w:eastAsia="en-CA"/>
              </w:rPr>
              <w:t>6</w:t>
            </w:r>
            <w:r w:rsidR="000B6B41" w:rsidRPr="00D36911">
              <w:rPr>
                <w:sz w:val="20"/>
                <w:szCs w:val="20"/>
                <w:lang w:val="fr-FR" w:eastAsia="en-CA"/>
              </w:rPr>
              <w:t> </w:t>
            </w:r>
            <w:r w:rsidRPr="00D36911">
              <w:rPr>
                <w:sz w:val="20"/>
                <w:szCs w:val="20"/>
                <w:lang w:val="fr-FR" w:eastAsia="en-CA"/>
              </w:rPr>
              <w:t>570</w:t>
            </w:r>
          </w:p>
        </w:tc>
        <w:tc>
          <w:tcPr>
            <w:tcW w:w="567" w:type="pct"/>
            <w:tcBorders>
              <w:top w:val="nil"/>
              <w:left w:val="nil"/>
              <w:bottom w:val="single" w:sz="4" w:space="0" w:color="auto"/>
              <w:right w:val="single" w:sz="4" w:space="0" w:color="auto"/>
            </w:tcBorders>
            <w:shd w:val="clear" w:color="auto" w:fill="auto"/>
          </w:tcPr>
          <w:p w14:paraId="5BBC6708" w14:textId="24815DDC" w:rsidR="009A25E2" w:rsidRPr="00D36911" w:rsidRDefault="009A25E2" w:rsidP="009A25E2">
            <w:pPr>
              <w:jc w:val="right"/>
              <w:rPr>
                <w:rFonts w:asciiTheme="majorBidi" w:hAnsiTheme="majorBidi" w:cstheme="majorBidi"/>
                <w:sz w:val="20"/>
                <w:szCs w:val="20"/>
                <w:lang w:val="fr-FR"/>
              </w:rPr>
            </w:pPr>
            <w:r w:rsidRPr="00D36911">
              <w:rPr>
                <w:sz w:val="20"/>
                <w:szCs w:val="20"/>
                <w:lang w:val="fr-FR" w:eastAsia="en-CA"/>
              </w:rPr>
              <w:t>19</w:t>
            </w:r>
            <w:r w:rsidR="000B6B41" w:rsidRPr="00D36911">
              <w:rPr>
                <w:sz w:val="20"/>
                <w:szCs w:val="20"/>
                <w:lang w:val="fr-FR" w:eastAsia="en-CA"/>
              </w:rPr>
              <w:t> </w:t>
            </w:r>
            <w:r w:rsidRPr="00D36911">
              <w:rPr>
                <w:sz w:val="20"/>
                <w:szCs w:val="20"/>
                <w:lang w:val="fr-FR" w:eastAsia="en-CA"/>
              </w:rPr>
              <w:t>350</w:t>
            </w:r>
          </w:p>
        </w:tc>
      </w:tr>
      <w:tr w:rsidR="009A25E2" w:rsidRPr="00D36911" w14:paraId="7A569575" w14:textId="77777777" w:rsidTr="009A25E2">
        <w:trPr>
          <w:trHeight w:val="62"/>
          <w:jc w:val="center"/>
        </w:trPr>
        <w:tc>
          <w:tcPr>
            <w:tcW w:w="352" w:type="pct"/>
            <w:tcBorders>
              <w:top w:val="nil"/>
              <w:left w:val="single" w:sz="4" w:space="0" w:color="auto"/>
              <w:bottom w:val="single" w:sz="4" w:space="0" w:color="auto"/>
              <w:right w:val="single" w:sz="4" w:space="0" w:color="auto"/>
            </w:tcBorders>
            <w:shd w:val="clear" w:color="auto" w:fill="auto"/>
            <w:hideMark/>
          </w:tcPr>
          <w:p w14:paraId="0095C2F0" w14:textId="2FD99484" w:rsidR="009A25E2" w:rsidRPr="00D36911" w:rsidRDefault="009A25E2" w:rsidP="009A25E2">
            <w:pPr>
              <w:jc w:val="left"/>
              <w:rPr>
                <w:rFonts w:asciiTheme="majorBidi" w:hAnsiTheme="majorBidi" w:cstheme="majorBidi"/>
                <w:sz w:val="20"/>
                <w:szCs w:val="20"/>
                <w:lang w:val="fr-FR"/>
              </w:rPr>
            </w:pPr>
            <w:r w:rsidRPr="00D36911">
              <w:rPr>
                <w:rFonts w:asciiTheme="majorBidi" w:hAnsiTheme="majorBidi"/>
                <w:sz w:val="20"/>
                <w:szCs w:val="20"/>
                <w:lang w:val="fr-FR"/>
              </w:rPr>
              <w:t>3</w:t>
            </w:r>
            <w:r w:rsidR="008B6951">
              <w:rPr>
                <w:rFonts w:asciiTheme="majorBidi" w:hAnsiTheme="majorBidi"/>
                <w:sz w:val="20"/>
                <w:szCs w:val="20"/>
                <w:lang w:val="fr-FR"/>
              </w:rPr>
              <w:t>.</w:t>
            </w:r>
            <w:r w:rsidRPr="00D36911">
              <w:rPr>
                <w:rFonts w:asciiTheme="majorBidi" w:hAnsiTheme="majorBidi"/>
                <w:sz w:val="20"/>
                <w:szCs w:val="20"/>
                <w:lang w:val="fr-FR"/>
              </w:rPr>
              <w:t>1</w:t>
            </w:r>
          </w:p>
        </w:tc>
        <w:tc>
          <w:tcPr>
            <w:tcW w:w="1562" w:type="pct"/>
            <w:tcBorders>
              <w:top w:val="nil"/>
              <w:left w:val="nil"/>
              <w:bottom w:val="single" w:sz="4" w:space="0" w:color="auto"/>
              <w:right w:val="single" w:sz="4" w:space="0" w:color="auto"/>
            </w:tcBorders>
            <w:shd w:val="clear" w:color="auto" w:fill="auto"/>
            <w:hideMark/>
          </w:tcPr>
          <w:p w14:paraId="0C641E13" w14:textId="77777777" w:rsidR="009A25E2" w:rsidRPr="00D36911" w:rsidRDefault="009A25E2" w:rsidP="009A25E2">
            <w:pPr>
              <w:jc w:val="left"/>
              <w:rPr>
                <w:rFonts w:asciiTheme="majorBidi" w:hAnsiTheme="majorBidi" w:cstheme="majorBidi"/>
                <w:sz w:val="20"/>
                <w:szCs w:val="20"/>
                <w:lang w:val="fr-FR"/>
              </w:rPr>
            </w:pPr>
            <w:r w:rsidRPr="00D36911">
              <w:rPr>
                <w:rFonts w:asciiTheme="majorBidi" w:hAnsiTheme="majorBidi"/>
                <w:sz w:val="20"/>
                <w:szCs w:val="20"/>
                <w:lang w:val="fr-FR"/>
              </w:rPr>
              <w:t>Total du financement convenu ($US)</w:t>
            </w:r>
          </w:p>
        </w:tc>
        <w:tc>
          <w:tcPr>
            <w:tcW w:w="523" w:type="pct"/>
            <w:tcBorders>
              <w:top w:val="nil"/>
              <w:left w:val="nil"/>
              <w:bottom w:val="single" w:sz="4" w:space="0" w:color="auto"/>
              <w:right w:val="single" w:sz="4" w:space="0" w:color="auto"/>
            </w:tcBorders>
            <w:shd w:val="clear" w:color="auto" w:fill="auto"/>
          </w:tcPr>
          <w:p w14:paraId="77E26ACF" w14:textId="09D35452" w:rsidR="009A25E2" w:rsidRPr="00D36911" w:rsidRDefault="009A25E2" w:rsidP="009A25E2">
            <w:pPr>
              <w:jc w:val="right"/>
              <w:rPr>
                <w:rFonts w:asciiTheme="majorBidi" w:hAnsiTheme="majorBidi" w:cstheme="majorBidi"/>
                <w:sz w:val="20"/>
                <w:szCs w:val="20"/>
                <w:lang w:val="fr-FR"/>
              </w:rPr>
            </w:pPr>
            <w:r w:rsidRPr="00D36911">
              <w:rPr>
                <w:sz w:val="20"/>
                <w:szCs w:val="20"/>
                <w:lang w:val="fr-FR" w:eastAsia="en-CA"/>
              </w:rPr>
              <w:t>350</w:t>
            </w:r>
            <w:r w:rsidR="00DF6180">
              <w:rPr>
                <w:sz w:val="20"/>
                <w:lang w:val="fr-FR"/>
              </w:rPr>
              <w:t> 000</w:t>
            </w:r>
          </w:p>
        </w:tc>
        <w:tc>
          <w:tcPr>
            <w:tcW w:w="474" w:type="pct"/>
            <w:tcBorders>
              <w:top w:val="nil"/>
              <w:left w:val="nil"/>
              <w:bottom w:val="single" w:sz="4" w:space="0" w:color="auto"/>
              <w:right w:val="single" w:sz="4" w:space="0" w:color="auto"/>
            </w:tcBorders>
            <w:shd w:val="clear" w:color="auto" w:fill="auto"/>
          </w:tcPr>
          <w:p w14:paraId="44287D79" w14:textId="0A7C71C3" w:rsidR="009A25E2" w:rsidRPr="00D36911" w:rsidRDefault="009A25E2" w:rsidP="009A25E2">
            <w:pPr>
              <w:jc w:val="right"/>
              <w:rPr>
                <w:rFonts w:asciiTheme="majorBidi" w:hAnsiTheme="majorBidi" w:cstheme="majorBidi"/>
                <w:sz w:val="20"/>
                <w:szCs w:val="20"/>
                <w:lang w:val="fr-FR"/>
              </w:rPr>
            </w:pPr>
            <w:r w:rsidRPr="00D36911">
              <w:rPr>
                <w:sz w:val="20"/>
                <w:lang w:val="fr-FR"/>
              </w:rPr>
              <w:t>0</w:t>
            </w:r>
          </w:p>
        </w:tc>
        <w:tc>
          <w:tcPr>
            <w:tcW w:w="571" w:type="pct"/>
            <w:tcBorders>
              <w:top w:val="nil"/>
              <w:left w:val="nil"/>
              <w:bottom w:val="single" w:sz="4" w:space="0" w:color="auto"/>
              <w:right w:val="single" w:sz="4" w:space="0" w:color="auto"/>
            </w:tcBorders>
            <w:shd w:val="clear" w:color="auto" w:fill="auto"/>
          </w:tcPr>
          <w:p w14:paraId="60626D56" w14:textId="0FC9A977" w:rsidR="009A25E2" w:rsidRPr="00D36911" w:rsidRDefault="009A25E2" w:rsidP="009A25E2">
            <w:pPr>
              <w:jc w:val="right"/>
              <w:rPr>
                <w:rFonts w:asciiTheme="majorBidi" w:hAnsiTheme="majorBidi" w:cstheme="majorBidi"/>
                <w:sz w:val="20"/>
                <w:szCs w:val="20"/>
                <w:lang w:val="fr-FR"/>
              </w:rPr>
            </w:pPr>
            <w:r w:rsidRPr="00D36911">
              <w:rPr>
                <w:sz w:val="20"/>
                <w:szCs w:val="20"/>
                <w:lang w:val="fr-FR" w:eastAsia="en-CA"/>
              </w:rPr>
              <w:t>123</w:t>
            </w:r>
            <w:r w:rsidR="00DF6180">
              <w:rPr>
                <w:sz w:val="20"/>
                <w:lang w:val="fr-FR"/>
              </w:rPr>
              <w:t> 000</w:t>
            </w:r>
          </w:p>
        </w:tc>
        <w:tc>
          <w:tcPr>
            <w:tcW w:w="474" w:type="pct"/>
            <w:tcBorders>
              <w:top w:val="nil"/>
              <w:left w:val="nil"/>
              <w:bottom w:val="single" w:sz="4" w:space="0" w:color="auto"/>
              <w:right w:val="single" w:sz="4" w:space="0" w:color="auto"/>
            </w:tcBorders>
            <w:shd w:val="clear" w:color="auto" w:fill="auto"/>
          </w:tcPr>
          <w:p w14:paraId="3B09690A" w14:textId="09FB92DA" w:rsidR="009A25E2" w:rsidRPr="00D36911" w:rsidRDefault="009A25E2" w:rsidP="009A25E2">
            <w:pPr>
              <w:jc w:val="right"/>
              <w:rPr>
                <w:rFonts w:asciiTheme="majorBidi" w:hAnsiTheme="majorBidi" w:cstheme="majorBidi"/>
                <w:sz w:val="20"/>
                <w:szCs w:val="20"/>
                <w:lang w:val="fr-FR"/>
              </w:rPr>
            </w:pPr>
            <w:r w:rsidRPr="00D36911">
              <w:rPr>
                <w:sz w:val="20"/>
                <w:lang w:val="fr-FR"/>
              </w:rPr>
              <w:t>0</w:t>
            </w:r>
          </w:p>
        </w:tc>
        <w:tc>
          <w:tcPr>
            <w:tcW w:w="476" w:type="pct"/>
            <w:tcBorders>
              <w:top w:val="nil"/>
              <w:left w:val="nil"/>
              <w:bottom w:val="single" w:sz="4" w:space="0" w:color="auto"/>
              <w:right w:val="single" w:sz="4" w:space="0" w:color="auto"/>
            </w:tcBorders>
            <w:shd w:val="clear" w:color="auto" w:fill="auto"/>
          </w:tcPr>
          <w:p w14:paraId="730F7494" w14:textId="5DA6721C" w:rsidR="009A25E2" w:rsidRPr="00D36911" w:rsidRDefault="009A25E2" w:rsidP="009A25E2">
            <w:pPr>
              <w:jc w:val="right"/>
              <w:rPr>
                <w:rFonts w:asciiTheme="majorBidi" w:hAnsiTheme="majorBidi" w:cstheme="majorBidi"/>
                <w:sz w:val="20"/>
                <w:szCs w:val="20"/>
                <w:lang w:val="fr-FR"/>
              </w:rPr>
            </w:pPr>
            <w:r w:rsidRPr="00D36911">
              <w:rPr>
                <w:sz w:val="20"/>
                <w:szCs w:val="20"/>
                <w:lang w:val="fr-FR" w:eastAsia="en-CA"/>
              </w:rPr>
              <w:t>177</w:t>
            </w:r>
            <w:r w:rsidR="00DF6180">
              <w:rPr>
                <w:sz w:val="20"/>
                <w:lang w:val="fr-FR"/>
              </w:rPr>
              <w:t> 000</w:t>
            </w:r>
          </w:p>
        </w:tc>
        <w:tc>
          <w:tcPr>
            <w:tcW w:w="567" w:type="pct"/>
            <w:tcBorders>
              <w:top w:val="nil"/>
              <w:left w:val="nil"/>
              <w:bottom w:val="single" w:sz="4" w:space="0" w:color="auto"/>
              <w:right w:val="single" w:sz="4" w:space="0" w:color="auto"/>
            </w:tcBorders>
            <w:shd w:val="clear" w:color="auto" w:fill="auto"/>
          </w:tcPr>
          <w:p w14:paraId="32F84AB3" w14:textId="746F2E41" w:rsidR="009A25E2" w:rsidRPr="00D36911" w:rsidRDefault="009A25E2" w:rsidP="009A25E2">
            <w:pPr>
              <w:jc w:val="right"/>
              <w:rPr>
                <w:rFonts w:asciiTheme="majorBidi" w:hAnsiTheme="majorBidi" w:cstheme="majorBidi"/>
                <w:sz w:val="20"/>
                <w:szCs w:val="20"/>
                <w:lang w:val="fr-FR"/>
              </w:rPr>
            </w:pPr>
            <w:r w:rsidRPr="00D36911">
              <w:rPr>
                <w:sz w:val="20"/>
                <w:szCs w:val="20"/>
                <w:lang w:val="fr-FR" w:eastAsia="en-CA"/>
              </w:rPr>
              <w:t>650</w:t>
            </w:r>
            <w:r w:rsidR="00DF6180">
              <w:rPr>
                <w:sz w:val="20"/>
                <w:lang w:val="fr-FR"/>
              </w:rPr>
              <w:t> 000</w:t>
            </w:r>
          </w:p>
        </w:tc>
      </w:tr>
      <w:tr w:rsidR="009A25E2" w:rsidRPr="00D36911" w14:paraId="70F34A92" w14:textId="77777777" w:rsidTr="009A25E2">
        <w:trPr>
          <w:trHeight w:val="62"/>
          <w:jc w:val="center"/>
        </w:trPr>
        <w:tc>
          <w:tcPr>
            <w:tcW w:w="352" w:type="pct"/>
            <w:tcBorders>
              <w:top w:val="nil"/>
              <w:left w:val="single" w:sz="4" w:space="0" w:color="auto"/>
              <w:bottom w:val="single" w:sz="4" w:space="0" w:color="auto"/>
              <w:right w:val="single" w:sz="4" w:space="0" w:color="auto"/>
            </w:tcBorders>
            <w:shd w:val="clear" w:color="auto" w:fill="auto"/>
            <w:hideMark/>
          </w:tcPr>
          <w:p w14:paraId="66B0A0F0" w14:textId="30A16BD0" w:rsidR="009A25E2" w:rsidRPr="00D36911" w:rsidRDefault="009A25E2" w:rsidP="009A25E2">
            <w:pPr>
              <w:jc w:val="left"/>
              <w:rPr>
                <w:rFonts w:asciiTheme="majorBidi" w:hAnsiTheme="majorBidi" w:cstheme="majorBidi"/>
                <w:sz w:val="20"/>
                <w:szCs w:val="20"/>
                <w:lang w:val="fr-FR"/>
              </w:rPr>
            </w:pPr>
            <w:r w:rsidRPr="00D36911">
              <w:rPr>
                <w:rFonts w:asciiTheme="majorBidi" w:hAnsiTheme="majorBidi"/>
                <w:sz w:val="20"/>
                <w:szCs w:val="20"/>
                <w:lang w:val="fr-FR"/>
              </w:rPr>
              <w:t>3</w:t>
            </w:r>
            <w:r w:rsidR="008B6951">
              <w:rPr>
                <w:rFonts w:asciiTheme="majorBidi" w:hAnsiTheme="majorBidi"/>
                <w:sz w:val="20"/>
                <w:szCs w:val="20"/>
                <w:lang w:val="fr-FR"/>
              </w:rPr>
              <w:t>.</w:t>
            </w:r>
            <w:r w:rsidRPr="00D36911">
              <w:rPr>
                <w:rFonts w:asciiTheme="majorBidi" w:hAnsiTheme="majorBidi"/>
                <w:sz w:val="20"/>
                <w:szCs w:val="20"/>
                <w:lang w:val="fr-FR"/>
              </w:rPr>
              <w:t>2</w:t>
            </w:r>
          </w:p>
        </w:tc>
        <w:tc>
          <w:tcPr>
            <w:tcW w:w="1562" w:type="pct"/>
            <w:tcBorders>
              <w:top w:val="nil"/>
              <w:left w:val="nil"/>
              <w:bottom w:val="single" w:sz="4" w:space="0" w:color="auto"/>
              <w:right w:val="single" w:sz="4" w:space="0" w:color="auto"/>
            </w:tcBorders>
            <w:shd w:val="clear" w:color="auto" w:fill="auto"/>
            <w:hideMark/>
          </w:tcPr>
          <w:p w14:paraId="211B05B5" w14:textId="77777777" w:rsidR="009A25E2" w:rsidRPr="00D36911" w:rsidRDefault="009A25E2" w:rsidP="009A25E2">
            <w:pPr>
              <w:jc w:val="left"/>
              <w:rPr>
                <w:rFonts w:asciiTheme="majorBidi" w:hAnsiTheme="majorBidi" w:cstheme="majorBidi"/>
                <w:sz w:val="20"/>
                <w:szCs w:val="20"/>
                <w:lang w:val="fr-FR"/>
              </w:rPr>
            </w:pPr>
            <w:r w:rsidRPr="00D36911">
              <w:rPr>
                <w:rFonts w:asciiTheme="majorBidi" w:hAnsiTheme="majorBidi"/>
                <w:sz w:val="20"/>
                <w:szCs w:val="20"/>
                <w:lang w:val="fr-FR"/>
              </w:rPr>
              <w:t>Total des coûts d’appui ($US)</w:t>
            </w:r>
          </w:p>
        </w:tc>
        <w:tc>
          <w:tcPr>
            <w:tcW w:w="523" w:type="pct"/>
            <w:tcBorders>
              <w:top w:val="nil"/>
              <w:left w:val="nil"/>
              <w:bottom w:val="single" w:sz="4" w:space="0" w:color="auto"/>
              <w:right w:val="single" w:sz="4" w:space="0" w:color="auto"/>
            </w:tcBorders>
            <w:shd w:val="clear" w:color="auto" w:fill="auto"/>
          </w:tcPr>
          <w:p w14:paraId="24B6C786" w14:textId="6412BE1E" w:rsidR="009A25E2" w:rsidRPr="00D36911" w:rsidRDefault="009A25E2" w:rsidP="009A25E2">
            <w:pPr>
              <w:jc w:val="right"/>
              <w:rPr>
                <w:rFonts w:asciiTheme="majorBidi" w:hAnsiTheme="majorBidi" w:cstheme="majorBidi"/>
                <w:sz w:val="20"/>
                <w:szCs w:val="20"/>
                <w:lang w:val="fr-FR"/>
              </w:rPr>
            </w:pPr>
            <w:r w:rsidRPr="00D36911">
              <w:rPr>
                <w:sz w:val="20"/>
                <w:szCs w:val="20"/>
                <w:lang w:val="fr-FR" w:eastAsia="en-CA"/>
              </w:rPr>
              <w:t>39</w:t>
            </w:r>
            <w:r w:rsidR="000B6B41" w:rsidRPr="00D36911">
              <w:rPr>
                <w:sz w:val="20"/>
                <w:szCs w:val="20"/>
                <w:lang w:val="fr-FR" w:eastAsia="en-CA"/>
              </w:rPr>
              <w:t> </w:t>
            </w:r>
            <w:r w:rsidRPr="00D36911">
              <w:rPr>
                <w:sz w:val="20"/>
                <w:szCs w:val="20"/>
                <w:lang w:val="fr-FR" w:eastAsia="en-CA"/>
              </w:rPr>
              <w:t>820</w:t>
            </w:r>
          </w:p>
        </w:tc>
        <w:tc>
          <w:tcPr>
            <w:tcW w:w="474" w:type="pct"/>
            <w:tcBorders>
              <w:top w:val="nil"/>
              <w:left w:val="nil"/>
              <w:bottom w:val="single" w:sz="4" w:space="0" w:color="auto"/>
              <w:right w:val="single" w:sz="4" w:space="0" w:color="auto"/>
            </w:tcBorders>
            <w:shd w:val="clear" w:color="auto" w:fill="auto"/>
          </w:tcPr>
          <w:p w14:paraId="13112032" w14:textId="72C90B33" w:rsidR="009A25E2" w:rsidRPr="00D36911" w:rsidRDefault="009A25E2" w:rsidP="009A25E2">
            <w:pPr>
              <w:jc w:val="right"/>
              <w:rPr>
                <w:rFonts w:asciiTheme="majorBidi" w:hAnsiTheme="majorBidi" w:cstheme="majorBidi"/>
                <w:sz w:val="20"/>
                <w:szCs w:val="20"/>
                <w:lang w:val="fr-FR"/>
              </w:rPr>
            </w:pPr>
            <w:r w:rsidRPr="00D36911">
              <w:rPr>
                <w:sz w:val="20"/>
                <w:lang w:val="fr-FR"/>
              </w:rPr>
              <w:t>0</w:t>
            </w:r>
          </w:p>
        </w:tc>
        <w:tc>
          <w:tcPr>
            <w:tcW w:w="571" w:type="pct"/>
            <w:tcBorders>
              <w:top w:val="nil"/>
              <w:left w:val="nil"/>
              <w:bottom w:val="single" w:sz="4" w:space="0" w:color="auto"/>
              <w:right w:val="single" w:sz="4" w:space="0" w:color="auto"/>
            </w:tcBorders>
            <w:shd w:val="clear" w:color="auto" w:fill="auto"/>
          </w:tcPr>
          <w:p w14:paraId="130CE0B4" w14:textId="32D318AC" w:rsidR="009A25E2" w:rsidRPr="00D36911" w:rsidRDefault="009A25E2" w:rsidP="009A25E2">
            <w:pPr>
              <w:jc w:val="right"/>
              <w:rPr>
                <w:rFonts w:asciiTheme="majorBidi" w:hAnsiTheme="majorBidi" w:cstheme="majorBidi"/>
                <w:sz w:val="20"/>
                <w:szCs w:val="20"/>
                <w:lang w:val="fr-FR"/>
              </w:rPr>
            </w:pPr>
            <w:r w:rsidRPr="00D36911">
              <w:rPr>
                <w:sz w:val="20"/>
                <w:szCs w:val="20"/>
                <w:lang w:val="fr-FR" w:eastAsia="en-CA"/>
              </w:rPr>
              <w:t>15</w:t>
            </w:r>
            <w:r w:rsidR="000B6B41" w:rsidRPr="00D36911">
              <w:rPr>
                <w:sz w:val="20"/>
                <w:szCs w:val="20"/>
                <w:lang w:val="fr-FR" w:eastAsia="en-CA"/>
              </w:rPr>
              <w:t> </w:t>
            </w:r>
            <w:r w:rsidRPr="00D36911">
              <w:rPr>
                <w:sz w:val="20"/>
                <w:szCs w:val="20"/>
                <w:lang w:val="fr-FR" w:eastAsia="en-CA"/>
              </w:rPr>
              <w:t>990</w:t>
            </w:r>
          </w:p>
        </w:tc>
        <w:tc>
          <w:tcPr>
            <w:tcW w:w="474" w:type="pct"/>
            <w:tcBorders>
              <w:top w:val="nil"/>
              <w:left w:val="nil"/>
              <w:bottom w:val="single" w:sz="4" w:space="0" w:color="auto"/>
              <w:right w:val="single" w:sz="4" w:space="0" w:color="auto"/>
            </w:tcBorders>
            <w:shd w:val="clear" w:color="auto" w:fill="auto"/>
          </w:tcPr>
          <w:p w14:paraId="70151841" w14:textId="3CE39561" w:rsidR="009A25E2" w:rsidRPr="00D36911" w:rsidRDefault="009A25E2" w:rsidP="009A25E2">
            <w:pPr>
              <w:jc w:val="right"/>
              <w:rPr>
                <w:rFonts w:asciiTheme="majorBidi" w:hAnsiTheme="majorBidi" w:cstheme="majorBidi"/>
                <w:sz w:val="20"/>
                <w:szCs w:val="20"/>
                <w:lang w:val="fr-FR"/>
              </w:rPr>
            </w:pPr>
            <w:r w:rsidRPr="00D36911">
              <w:rPr>
                <w:sz w:val="20"/>
                <w:lang w:val="fr-FR"/>
              </w:rPr>
              <w:t>0</w:t>
            </w:r>
          </w:p>
        </w:tc>
        <w:tc>
          <w:tcPr>
            <w:tcW w:w="476" w:type="pct"/>
            <w:tcBorders>
              <w:top w:val="nil"/>
              <w:left w:val="nil"/>
              <w:bottom w:val="single" w:sz="4" w:space="0" w:color="auto"/>
              <w:right w:val="single" w:sz="4" w:space="0" w:color="auto"/>
            </w:tcBorders>
            <w:shd w:val="clear" w:color="auto" w:fill="auto"/>
          </w:tcPr>
          <w:p w14:paraId="74505EA9" w14:textId="5AD60B27" w:rsidR="009A25E2" w:rsidRPr="00D36911" w:rsidRDefault="009A25E2" w:rsidP="009A25E2">
            <w:pPr>
              <w:jc w:val="right"/>
              <w:rPr>
                <w:rFonts w:asciiTheme="majorBidi" w:hAnsiTheme="majorBidi" w:cstheme="majorBidi"/>
                <w:sz w:val="20"/>
                <w:szCs w:val="20"/>
                <w:lang w:val="fr-FR"/>
              </w:rPr>
            </w:pPr>
            <w:r w:rsidRPr="00D36911">
              <w:rPr>
                <w:sz w:val="20"/>
                <w:szCs w:val="20"/>
                <w:lang w:val="fr-FR" w:eastAsia="en-CA"/>
              </w:rPr>
              <w:t>20</w:t>
            </w:r>
            <w:r w:rsidR="000B6B41" w:rsidRPr="00D36911">
              <w:rPr>
                <w:sz w:val="20"/>
                <w:szCs w:val="20"/>
                <w:lang w:val="fr-FR" w:eastAsia="en-CA"/>
              </w:rPr>
              <w:t> </w:t>
            </w:r>
            <w:r w:rsidRPr="00D36911">
              <w:rPr>
                <w:sz w:val="20"/>
                <w:szCs w:val="20"/>
                <w:lang w:val="fr-FR" w:eastAsia="en-CA"/>
              </w:rPr>
              <w:t>090</w:t>
            </w:r>
          </w:p>
        </w:tc>
        <w:tc>
          <w:tcPr>
            <w:tcW w:w="567" w:type="pct"/>
            <w:tcBorders>
              <w:top w:val="nil"/>
              <w:left w:val="nil"/>
              <w:bottom w:val="single" w:sz="4" w:space="0" w:color="auto"/>
              <w:right w:val="single" w:sz="4" w:space="0" w:color="auto"/>
            </w:tcBorders>
            <w:shd w:val="clear" w:color="auto" w:fill="auto"/>
          </w:tcPr>
          <w:p w14:paraId="4A4C6CB5" w14:textId="46A4D20D" w:rsidR="009A25E2" w:rsidRPr="00D36911" w:rsidRDefault="009A25E2" w:rsidP="009A25E2">
            <w:pPr>
              <w:jc w:val="right"/>
              <w:rPr>
                <w:rFonts w:asciiTheme="majorBidi" w:hAnsiTheme="majorBidi" w:cstheme="majorBidi"/>
                <w:sz w:val="20"/>
                <w:szCs w:val="20"/>
                <w:lang w:val="fr-FR"/>
              </w:rPr>
            </w:pPr>
            <w:r w:rsidRPr="00D36911">
              <w:rPr>
                <w:sz w:val="20"/>
                <w:szCs w:val="20"/>
                <w:lang w:val="fr-FR" w:eastAsia="en-CA"/>
              </w:rPr>
              <w:t>75</w:t>
            </w:r>
            <w:r w:rsidR="000B6B41" w:rsidRPr="00D36911">
              <w:rPr>
                <w:sz w:val="20"/>
                <w:szCs w:val="20"/>
                <w:lang w:val="fr-FR" w:eastAsia="en-CA"/>
              </w:rPr>
              <w:t> </w:t>
            </w:r>
            <w:r w:rsidRPr="00D36911">
              <w:rPr>
                <w:sz w:val="20"/>
                <w:szCs w:val="20"/>
                <w:lang w:val="fr-FR" w:eastAsia="en-CA"/>
              </w:rPr>
              <w:t>900</w:t>
            </w:r>
          </w:p>
        </w:tc>
      </w:tr>
      <w:tr w:rsidR="009A25E2" w:rsidRPr="00D36911" w14:paraId="69647618" w14:textId="77777777" w:rsidTr="009A25E2">
        <w:trPr>
          <w:trHeight w:val="53"/>
          <w:jc w:val="center"/>
        </w:trPr>
        <w:tc>
          <w:tcPr>
            <w:tcW w:w="352" w:type="pct"/>
            <w:tcBorders>
              <w:top w:val="nil"/>
              <w:left w:val="single" w:sz="4" w:space="0" w:color="auto"/>
              <w:bottom w:val="single" w:sz="4" w:space="0" w:color="auto"/>
              <w:right w:val="single" w:sz="4" w:space="0" w:color="auto"/>
            </w:tcBorders>
            <w:shd w:val="clear" w:color="auto" w:fill="auto"/>
            <w:hideMark/>
          </w:tcPr>
          <w:p w14:paraId="4080B5AE" w14:textId="6E8C0856" w:rsidR="009A25E2" w:rsidRPr="00D36911" w:rsidRDefault="009A25E2" w:rsidP="009A25E2">
            <w:pPr>
              <w:jc w:val="left"/>
              <w:rPr>
                <w:rFonts w:asciiTheme="majorBidi" w:hAnsiTheme="majorBidi" w:cstheme="majorBidi"/>
                <w:sz w:val="20"/>
                <w:szCs w:val="20"/>
                <w:lang w:val="fr-FR"/>
              </w:rPr>
            </w:pPr>
            <w:r w:rsidRPr="00D36911">
              <w:rPr>
                <w:rFonts w:asciiTheme="majorBidi" w:hAnsiTheme="majorBidi"/>
                <w:sz w:val="20"/>
                <w:szCs w:val="20"/>
                <w:lang w:val="fr-FR"/>
              </w:rPr>
              <w:t>3</w:t>
            </w:r>
            <w:r w:rsidR="008B6951">
              <w:rPr>
                <w:rFonts w:asciiTheme="majorBidi" w:hAnsiTheme="majorBidi"/>
                <w:sz w:val="20"/>
                <w:szCs w:val="20"/>
                <w:lang w:val="fr-FR"/>
              </w:rPr>
              <w:t>.</w:t>
            </w:r>
            <w:r w:rsidRPr="00D36911">
              <w:rPr>
                <w:rFonts w:asciiTheme="majorBidi" w:hAnsiTheme="majorBidi"/>
                <w:sz w:val="20"/>
                <w:szCs w:val="20"/>
                <w:lang w:val="fr-FR"/>
              </w:rPr>
              <w:t>3</w:t>
            </w:r>
          </w:p>
        </w:tc>
        <w:tc>
          <w:tcPr>
            <w:tcW w:w="1562" w:type="pct"/>
            <w:tcBorders>
              <w:top w:val="nil"/>
              <w:left w:val="nil"/>
              <w:bottom w:val="single" w:sz="4" w:space="0" w:color="auto"/>
              <w:right w:val="single" w:sz="4" w:space="0" w:color="auto"/>
            </w:tcBorders>
            <w:shd w:val="clear" w:color="auto" w:fill="auto"/>
            <w:hideMark/>
          </w:tcPr>
          <w:p w14:paraId="24C6AAC1" w14:textId="77777777" w:rsidR="009A25E2" w:rsidRPr="00D36911" w:rsidRDefault="009A25E2" w:rsidP="009A25E2">
            <w:pPr>
              <w:jc w:val="left"/>
              <w:rPr>
                <w:rFonts w:asciiTheme="majorBidi" w:hAnsiTheme="majorBidi" w:cstheme="majorBidi"/>
                <w:sz w:val="20"/>
                <w:szCs w:val="20"/>
                <w:lang w:val="fr-FR"/>
              </w:rPr>
            </w:pPr>
            <w:r w:rsidRPr="00D36911">
              <w:rPr>
                <w:rFonts w:asciiTheme="majorBidi" w:hAnsiTheme="majorBidi"/>
                <w:sz w:val="20"/>
                <w:szCs w:val="20"/>
                <w:lang w:val="fr-FR"/>
              </w:rPr>
              <w:t>Total des coûts convenus ($US)</w:t>
            </w:r>
          </w:p>
        </w:tc>
        <w:tc>
          <w:tcPr>
            <w:tcW w:w="523" w:type="pct"/>
            <w:tcBorders>
              <w:top w:val="nil"/>
              <w:left w:val="nil"/>
              <w:bottom w:val="single" w:sz="4" w:space="0" w:color="auto"/>
              <w:right w:val="single" w:sz="4" w:space="0" w:color="auto"/>
            </w:tcBorders>
            <w:shd w:val="clear" w:color="auto" w:fill="auto"/>
          </w:tcPr>
          <w:p w14:paraId="74918015" w14:textId="75DBA861" w:rsidR="009A25E2" w:rsidRPr="00D36911" w:rsidRDefault="009A25E2" w:rsidP="009A25E2">
            <w:pPr>
              <w:jc w:val="right"/>
              <w:rPr>
                <w:rFonts w:asciiTheme="majorBidi" w:hAnsiTheme="majorBidi" w:cstheme="majorBidi"/>
                <w:sz w:val="20"/>
                <w:szCs w:val="20"/>
                <w:lang w:val="fr-FR"/>
              </w:rPr>
            </w:pPr>
            <w:r w:rsidRPr="00D36911">
              <w:rPr>
                <w:sz w:val="20"/>
                <w:szCs w:val="20"/>
                <w:lang w:val="fr-FR" w:eastAsia="en-CA"/>
              </w:rPr>
              <w:t>389</w:t>
            </w:r>
            <w:r w:rsidR="000B6B41" w:rsidRPr="00D36911">
              <w:rPr>
                <w:sz w:val="20"/>
                <w:szCs w:val="20"/>
                <w:lang w:val="fr-FR" w:eastAsia="en-CA"/>
              </w:rPr>
              <w:t> </w:t>
            </w:r>
            <w:r w:rsidRPr="00D36911">
              <w:rPr>
                <w:sz w:val="20"/>
                <w:szCs w:val="20"/>
                <w:lang w:val="fr-FR" w:eastAsia="en-CA"/>
              </w:rPr>
              <w:t>820</w:t>
            </w:r>
          </w:p>
        </w:tc>
        <w:tc>
          <w:tcPr>
            <w:tcW w:w="474" w:type="pct"/>
            <w:tcBorders>
              <w:top w:val="nil"/>
              <w:left w:val="nil"/>
              <w:bottom w:val="single" w:sz="4" w:space="0" w:color="auto"/>
              <w:right w:val="single" w:sz="4" w:space="0" w:color="auto"/>
            </w:tcBorders>
            <w:shd w:val="clear" w:color="auto" w:fill="auto"/>
          </w:tcPr>
          <w:p w14:paraId="0CEB9AE5" w14:textId="6285A3B1" w:rsidR="009A25E2" w:rsidRPr="00D36911" w:rsidRDefault="009A25E2" w:rsidP="009A25E2">
            <w:pPr>
              <w:jc w:val="right"/>
              <w:rPr>
                <w:rFonts w:asciiTheme="majorBidi" w:hAnsiTheme="majorBidi" w:cstheme="majorBidi"/>
                <w:sz w:val="20"/>
                <w:szCs w:val="20"/>
                <w:lang w:val="fr-FR"/>
              </w:rPr>
            </w:pPr>
            <w:r w:rsidRPr="00D36911">
              <w:rPr>
                <w:sz w:val="20"/>
                <w:lang w:val="fr-FR"/>
              </w:rPr>
              <w:t>0</w:t>
            </w:r>
          </w:p>
        </w:tc>
        <w:tc>
          <w:tcPr>
            <w:tcW w:w="571" w:type="pct"/>
            <w:tcBorders>
              <w:top w:val="nil"/>
              <w:left w:val="nil"/>
              <w:bottom w:val="single" w:sz="4" w:space="0" w:color="auto"/>
              <w:right w:val="single" w:sz="4" w:space="0" w:color="auto"/>
            </w:tcBorders>
            <w:shd w:val="clear" w:color="auto" w:fill="auto"/>
          </w:tcPr>
          <w:p w14:paraId="45A20102" w14:textId="14E28599" w:rsidR="009A25E2" w:rsidRPr="00D36911" w:rsidRDefault="009A25E2" w:rsidP="009A25E2">
            <w:pPr>
              <w:jc w:val="right"/>
              <w:rPr>
                <w:rFonts w:asciiTheme="majorBidi" w:hAnsiTheme="majorBidi" w:cstheme="majorBidi"/>
                <w:sz w:val="20"/>
                <w:szCs w:val="20"/>
                <w:lang w:val="fr-FR"/>
              </w:rPr>
            </w:pPr>
            <w:r w:rsidRPr="00D36911">
              <w:rPr>
                <w:sz w:val="20"/>
                <w:szCs w:val="20"/>
                <w:lang w:val="fr-FR" w:eastAsia="en-CA"/>
              </w:rPr>
              <w:t>138</w:t>
            </w:r>
            <w:r w:rsidR="000B6B41" w:rsidRPr="00D36911">
              <w:rPr>
                <w:sz w:val="20"/>
                <w:szCs w:val="20"/>
                <w:lang w:val="fr-FR" w:eastAsia="en-CA"/>
              </w:rPr>
              <w:t> </w:t>
            </w:r>
            <w:r w:rsidRPr="00D36911">
              <w:rPr>
                <w:sz w:val="20"/>
                <w:szCs w:val="20"/>
                <w:lang w:val="fr-FR" w:eastAsia="en-CA"/>
              </w:rPr>
              <w:t>990</w:t>
            </w:r>
          </w:p>
        </w:tc>
        <w:tc>
          <w:tcPr>
            <w:tcW w:w="474" w:type="pct"/>
            <w:tcBorders>
              <w:top w:val="nil"/>
              <w:left w:val="nil"/>
              <w:bottom w:val="single" w:sz="4" w:space="0" w:color="auto"/>
              <w:right w:val="single" w:sz="4" w:space="0" w:color="auto"/>
            </w:tcBorders>
            <w:shd w:val="clear" w:color="auto" w:fill="auto"/>
          </w:tcPr>
          <w:p w14:paraId="730D7DF1" w14:textId="6EB98349" w:rsidR="009A25E2" w:rsidRPr="00D36911" w:rsidRDefault="009A25E2" w:rsidP="009A25E2">
            <w:pPr>
              <w:jc w:val="right"/>
              <w:rPr>
                <w:rFonts w:asciiTheme="majorBidi" w:hAnsiTheme="majorBidi" w:cstheme="majorBidi"/>
                <w:sz w:val="20"/>
                <w:szCs w:val="20"/>
                <w:lang w:val="fr-FR"/>
              </w:rPr>
            </w:pPr>
            <w:r w:rsidRPr="00D36911">
              <w:rPr>
                <w:sz w:val="20"/>
                <w:lang w:val="fr-FR"/>
              </w:rPr>
              <w:t>0</w:t>
            </w:r>
          </w:p>
        </w:tc>
        <w:tc>
          <w:tcPr>
            <w:tcW w:w="476" w:type="pct"/>
            <w:tcBorders>
              <w:top w:val="nil"/>
              <w:left w:val="nil"/>
              <w:bottom w:val="single" w:sz="4" w:space="0" w:color="auto"/>
              <w:right w:val="single" w:sz="4" w:space="0" w:color="auto"/>
            </w:tcBorders>
            <w:shd w:val="clear" w:color="auto" w:fill="auto"/>
          </w:tcPr>
          <w:p w14:paraId="67A58D0C" w14:textId="1D931F64" w:rsidR="009A25E2" w:rsidRPr="00D36911" w:rsidRDefault="009A25E2" w:rsidP="009A25E2">
            <w:pPr>
              <w:jc w:val="right"/>
              <w:rPr>
                <w:rFonts w:asciiTheme="majorBidi" w:hAnsiTheme="majorBidi" w:cstheme="majorBidi"/>
                <w:sz w:val="20"/>
                <w:szCs w:val="20"/>
                <w:lang w:val="fr-FR"/>
              </w:rPr>
            </w:pPr>
            <w:r w:rsidRPr="00D36911">
              <w:rPr>
                <w:sz w:val="20"/>
                <w:szCs w:val="20"/>
                <w:lang w:val="fr-FR" w:eastAsia="en-CA"/>
              </w:rPr>
              <w:t>197</w:t>
            </w:r>
            <w:r w:rsidR="000B6B41" w:rsidRPr="00D36911">
              <w:rPr>
                <w:sz w:val="20"/>
                <w:szCs w:val="20"/>
                <w:lang w:val="fr-FR" w:eastAsia="en-CA"/>
              </w:rPr>
              <w:t> </w:t>
            </w:r>
            <w:r w:rsidRPr="00D36911">
              <w:rPr>
                <w:sz w:val="20"/>
                <w:szCs w:val="20"/>
                <w:lang w:val="fr-FR" w:eastAsia="en-CA"/>
              </w:rPr>
              <w:t>090</w:t>
            </w:r>
          </w:p>
        </w:tc>
        <w:tc>
          <w:tcPr>
            <w:tcW w:w="567" w:type="pct"/>
            <w:tcBorders>
              <w:top w:val="nil"/>
              <w:left w:val="nil"/>
              <w:bottom w:val="single" w:sz="4" w:space="0" w:color="auto"/>
              <w:right w:val="single" w:sz="4" w:space="0" w:color="auto"/>
            </w:tcBorders>
            <w:shd w:val="clear" w:color="auto" w:fill="auto"/>
          </w:tcPr>
          <w:p w14:paraId="5520E0FF" w14:textId="0AAB5735" w:rsidR="009A25E2" w:rsidRPr="00D36911" w:rsidRDefault="009A25E2" w:rsidP="009A25E2">
            <w:pPr>
              <w:jc w:val="right"/>
              <w:rPr>
                <w:rFonts w:asciiTheme="majorBidi" w:hAnsiTheme="majorBidi" w:cstheme="majorBidi"/>
                <w:sz w:val="20"/>
                <w:szCs w:val="20"/>
                <w:lang w:val="fr-FR"/>
              </w:rPr>
            </w:pPr>
            <w:r w:rsidRPr="00D36911">
              <w:rPr>
                <w:sz w:val="20"/>
                <w:szCs w:val="20"/>
                <w:lang w:val="fr-FR" w:eastAsia="en-CA"/>
              </w:rPr>
              <w:t>725</w:t>
            </w:r>
            <w:r w:rsidR="000B6B41" w:rsidRPr="00D36911">
              <w:rPr>
                <w:sz w:val="20"/>
                <w:szCs w:val="20"/>
                <w:lang w:val="fr-FR" w:eastAsia="en-CA"/>
              </w:rPr>
              <w:t> </w:t>
            </w:r>
            <w:r w:rsidRPr="00D36911">
              <w:rPr>
                <w:sz w:val="20"/>
                <w:szCs w:val="20"/>
                <w:lang w:val="fr-FR" w:eastAsia="en-CA"/>
              </w:rPr>
              <w:t>900</w:t>
            </w:r>
          </w:p>
        </w:tc>
      </w:tr>
      <w:tr w:rsidR="00A83C01" w:rsidRPr="00D36911" w14:paraId="41F450F9" w14:textId="77777777" w:rsidTr="009A25E2">
        <w:trPr>
          <w:trHeight w:val="53"/>
          <w:jc w:val="center"/>
        </w:trPr>
        <w:tc>
          <w:tcPr>
            <w:tcW w:w="352" w:type="pct"/>
            <w:tcBorders>
              <w:top w:val="single" w:sz="4" w:space="0" w:color="auto"/>
              <w:left w:val="single" w:sz="4" w:space="0" w:color="auto"/>
              <w:bottom w:val="single" w:sz="4" w:space="0" w:color="auto"/>
              <w:right w:val="single" w:sz="4" w:space="0" w:color="auto"/>
            </w:tcBorders>
            <w:shd w:val="clear" w:color="auto" w:fill="auto"/>
            <w:hideMark/>
          </w:tcPr>
          <w:p w14:paraId="4E13604B" w14:textId="77777777" w:rsidR="00A83C01" w:rsidRPr="00D36911" w:rsidRDefault="00A83C01" w:rsidP="00A83C01">
            <w:pPr>
              <w:jc w:val="left"/>
              <w:rPr>
                <w:rFonts w:asciiTheme="majorBidi" w:hAnsiTheme="majorBidi" w:cstheme="majorBidi"/>
                <w:sz w:val="20"/>
                <w:szCs w:val="20"/>
                <w:lang w:val="fr-FR"/>
              </w:rPr>
            </w:pPr>
            <w:r w:rsidRPr="00D36911">
              <w:rPr>
                <w:rFonts w:asciiTheme="majorBidi" w:hAnsiTheme="majorBidi"/>
                <w:sz w:val="20"/>
                <w:szCs w:val="20"/>
                <w:lang w:val="fr-FR"/>
              </w:rPr>
              <w:t>4.1.1</w:t>
            </w:r>
          </w:p>
        </w:tc>
        <w:tc>
          <w:tcPr>
            <w:tcW w:w="4081" w:type="pct"/>
            <w:gridSpan w:val="6"/>
            <w:tcBorders>
              <w:top w:val="single" w:sz="4" w:space="0" w:color="auto"/>
              <w:left w:val="nil"/>
              <w:bottom w:val="single" w:sz="4" w:space="0" w:color="auto"/>
              <w:right w:val="single" w:sz="4" w:space="0" w:color="000000"/>
            </w:tcBorders>
            <w:shd w:val="clear" w:color="auto" w:fill="auto"/>
            <w:hideMark/>
          </w:tcPr>
          <w:p w14:paraId="5861F476" w14:textId="77777777" w:rsidR="00A83C01" w:rsidRPr="00D36911" w:rsidRDefault="00A83C01" w:rsidP="00A83C01">
            <w:pPr>
              <w:jc w:val="left"/>
              <w:rPr>
                <w:rFonts w:asciiTheme="majorBidi" w:hAnsiTheme="majorBidi" w:cstheme="majorBidi"/>
                <w:sz w:val="20"/>
                <w:szCs w:val="20"/>
                <w:lang w:val="fr-FR"/>
              </w:rPr>
            </w:pPr>
            <w:r w:rsidRPr="00D36911">
              <w:rPr>
                <w:rFonts w:asciiTheme="majorBidi" w:hAnsiTheme="majorBidi"/>
                <w:sz w:val="20"/>
                <w:szCs w:val="20"/>
                <w:lang w:val="fr-FR"/>
              </w:rPr>
              <w:t>Élimination totale de HCFC-22 convenue en vertu du présent Accord (tonnes PAO)</w:t>
            </w:r>
          </w:p>
        </w:tc>
        <w:tc>
          <w:tcPr>
            <w:tcW w:w="567" w:type="pct"/>
            <w:tcBorders>
              <w:top w:val="single" w:sz="4" w:space="0" w:color="auto"/>
              <w:left w:val="nil"/>
              <w:bottom w:val="single" w:sz="4" w:space="0" w:color="auto"/>
              <w:right w:val="single" w:sz="4" w:space="0" w:color="auto"/>
            </w:tcBorders>
            <w:shd w:val="clear" w:color="auto" w:fill="auto"/>
          </w:tcPr>
          <w:p w14:paraId="40EC3D31" w14:textId="75021B5A" w:rsidR="00A83C01" w:rsidRPr="00D36911" w:rsidRDefault="00070E4A" w:rsidP="00A83C01">
            <w:pPr>
              <w:jc w:val="right"/>
              <w:rPr>
                <w:rFonts w:asciiTheme="majorBidi" w:hAnsiTheme="majorBidi" w:cstheme="majorBidi"/>
                <w:sz w:val="20"/>
                <w:szCs w:val="20"/>
                <w:lang w:val="fr-FR"/>
              </w:rPr>
            </w:pPr>
            <w:r>
              <w:rPr>
                <w:rFonts w:asciiTheme="majorBidi" w:hAnsiTheme="majorBidi"/>
                <w:sz w:val="20"/>
                <w:szCs w:val="20"/>
                <w:lang w:val="fr-FR"/>
              </w:rPr>
              <w:t>6,59</w:t>
            </w:r>
          </w:p>
        </w:tc>
      </w:tr>
      <w:tr w:rsidR="00A83C01" w:rsidRPr="00D36911" w14:paraId="78BDC3FC" w14:textId="77777777" w:rsidTr="009A25E2">
        <w:trPr>
          <w:trHeight w:val="116"/>
          <w:jc w:val="center"/>
        </w:trPr>
        <w:tc>
          <w:tcPr>
            <w:tcW w:w="352" w:type="pct"/>
            <w:tcBorders>
              <w:top w:val="nil"/>
              <w:left w:val="single" w:sz="4" w:space="0" w:color="auto"/>
              <w:bottom w:val="single" w:sz="4" w:space="0" w:color="auto"/>
              <w:right w:val="single" w:sz="4" w:space="0" w:color="auto"/>
            </w:tcBorders>
            <w:shd w:val="clear" w:color="auto" w:fill="auto"/>
            <w:hideMark/>
          </w:tcPr>
          <w:p w14:paraId="54D347EF" w14:textId="77777777" w:rsidR="00A83C01" w:rsidRPr="00D36911" w:rsidRDefault="00A83C01" w:rsidP="00A83C01">
            <w:pPr>
              <w:jc w:val="left"/>
              <w:rPr>
                <w:rFonts w:asciiTheme="majorBidi" w:hAnsiTheme="majorBidi" w:cstheme="majorBidi"/>
                <w:sz w:val="20"/>
                <w:szCs w:val="20"/>
                <w:lang w:val="fr-FR"/>
              </w:rPr>
            </w:pPr>
            <w:r w:rsidRPr="00D36911">
              <w:rPr>
                <w:rFonts w:asciiTheme="majorBidi" w:hAnsiTheme="majorBidi"/>
                <w:sz w:val="20"/>
                <w:szCs w:val="20"/>
                <w:lang w:val="fr-FR"/>
              </w:rPr>
              <w:t>4.1.2</w:t>
            </w:r>
          </w:p>
        </w:tc>
        <w:tc>
          <w:tcPr>
            <w:tcW w:w="4081" w:type="pct"/>
            <w:gridSpan w:val="6"/>
            <w:tcBorders>
              <w:top w:val="single" w:sz="4" w:space="0" w:color="auto"/>
              <w:left w:val="nil"/>
              <w:bottom w:val="single" w:sz="4" w:space="0" w:color="auto"/>
              <w:right w:val="single" w:sz="4" w:space="0" w:color="000000"/>
            </w:tcBorders>
            <w:shd w:val="clear" w:color="auto" w:fill="auto"/>
            <w:hideMark/>
          </w:tcPr>
          <w:p w14:paraId="487B6FBE" w14:textId="77777777" w:rsidR="00A83C01" w:rsidRPr="00D36911" w:rsidRDefault="00A83C01" w:rsidP="00A83C01">
            <w:pPr>
              <w:jc w:val="left"/>
              <w:rPr>
                <w:rFonts w:asciiTheme="majorBidi" w:hAnsiTheme="majorBidi" w:cstheme="majorBidi"/>
                <w:sz w:val="20"/>
                <w:szCs w:val="20"/>
                <w:lang w:val="fr-FR"/>
              </w:rPr>
            </w:pPr>
            <w:r w:rsidRPr="00D36911">
              <w:rPr>
                <w:rFonts w:asciiTheme="majorBidi" w:hAnsiTheme="majorBidi"/>
                <w:sz w:val="20"/>
                <w:szCs w:val="20"/>
                <w:lang w:val="fr-FR"/>
              </w:rPr>
              <w:t>Élimination du HCFC-22 à réaliser au cours de l’étape précédente (en tonnes PAO)</w:t>
            </w:r>
          </w:p>
        </w:tc>
        <w:tc>
          <w:tcPr>
            <w:tcW w:w="567" w:type="pct"/>
            <w:tcBorders>
              <w:top w:val="nil"/>
              <w:left w:val="nil"/>
              <w:bottom w:val="single" w:sz="4" w:space="0" w:color="auto"/>
              <w:right w:val="single" w:sz="4" w:space="0" w:color="auto"/>
            </w:tcBorders>
            <w:shd w:val="clear" w:color="auto" w:fill="auto"/>
          </w:tcPr>
          <w:p w14:paraId="427AB6A6" w14:textId="1489483C" w:rsidR="00A83C01" w:rsidRPr="00D36911" w:rsidRDefault="00070E4A" w:rsidP="00A83C01">
            <w:pPr>
              <w:jc w:val="right"/>
              <w:rPr>
                <w:rFonts w:asciiTheme="majorBidi" w:hAnsiTheme="majorBidi" w:cstheme="majorBidi"/>
                <w:sz w:val="20"/>
                <w:szCs w:val="20"/>
                <w:lang w:val="fr-FR"/>
              </w:rPr>
            </w:pPr>
            <w:r>
              <w:rPr>
                <w:rFonts w:asciiTheme="majorBidi" w:hAnsiTheme="majorBidi"/>
                <w:sz w:val="20"/>
                <w:szCs w:val="20"/>
                <w:lang w:val="fr-FR"/>
              </w:rPr>
              <w:t>3,55</w:t>
            </w:r>
          </w:p>
        </w:tc>
      </w:tr>
      <w:tr w:rsidR="00A83C01" w:rsidRPr="00D36911" w14:paraId="1BACC38A" w14:textId="77777777" w:rsidTr="009A25E2">
        <w:trPr>
          <w:trHeight w:val="98"/>
          <w:jc w:val="center"/>
        </w:trPr>
        <w:tc>
          <w:tcPr>
            <w:tcW w:w="352" w:type="pct"/>
            <w:tcBorders>
              <w:top w:val="nil"/>
              <w:left w:val="single" w:sz="4" w:space="0" w:color="auto"/>
              <w:bottom w:val="single" w:sz="4" w:space="0" w:color="auto"/>
              <w:right w:val="single" w:sz="4" w:space="0" w:color="auto"/>
            </w:tcBorders>
            <w:shd w:val="clear" w:color="auto" w:fill="auto"/>
            <w:hideMark/>
          </w:tcPr>
          <w:p w14:paraId="231497E7" w14:textId="77777777" w:rsidR="00A83C01" w:rsidRPr="00D36911" w:rsidRDefault="00A83C01" w:rsidP="00A83C01">
            <w:pPr>
              <w:jc w:val="left"/>
              <w:rPr>
                <w:rFonts w:asciiTheme="majorBidi" w:hAnsiTheme="majorBidi" w:cstheme="majorBidi"/>
                <w:sz w:val="20"/>
                <w:szCs w:val="20"/>
                <w:lang w:val="fr-FR"/>
              </w:rPr>
            </w:pPr>
            <w:r w:rsidRPr="00D36911">
              <w:rPr>
                <w:rFonts w:asciiTheme="majorBidi" w:hAnsiTheme="majorBidi"/>
                <w:sz w:val="20"/>
                <w:szCs w:val="20"/>
                <w:lang w:val="fr-FR"/>
              </w:rPr>
              <w:t>4.1.3</w:t>
            </w:r>
          </w:p>
        </w:tc>
        <w:tc>
          <w:tcPr>
            <w:tcW w:w="4081" w:type="pct"/>
            <w:gridSpan w:val="6"/>
            <w:tcBorders>
              <w:top w:val="single" w:sz="4" w:space="0" w:color="auto"/>
              <w:left w:val="nil"/>
              <w:bottom w:val="single" w:sz="4" w:space="0" w:color="auto"/>
              <w:right w:val="single" w:sz="4" w:space="0" w:color="000000"/>
            </w:tcBorders>
            <w:shd w:val="clear" w:color="auto" w:fill="auto"/>
            <w:hideMark/>
          </w:tcPr>
          <w:p w14:paraId="68144E69" w14:textId="77777777" w:rsidR="00A83C01" w:rsidRPr="00D36911" w:rsidRDefault="00A83C01" w:rsidP="00A83C01">
            <w:pPr>
              <w:jc w:val="left"/>
              <w:rPr>
                <w:rFonts w:asciiTheme="majorBidi" w:hAnsiTheme="majorBidi" w:cstheme="majorBidi"/>
                <w:sz w:val="20"/>
                <w:szCs w:val="20"/>
                <w:lang w:val="fr-FR"/>
              </w:rPr>
            </w:pPr>
            <w:r w:rsidRPr="00D36911">
              <w:rPr>
                <w:rFonts w:asciiTheme="majorBidi" w:hAnsiTheme="majorBidi"/>
                <w:sz w:val="20"/>
                <w:szCs w:val="20"/>
                <w:lang w:val="fr-FR"/>
              </w:rPr>
              <w:t>Consommation éligible restante pour le HCFC-22 (tonnes PAO)</w:t>
            </w:r>
          </w:p>
        </w:tc>
        <w:tc>
          <w:tcPr>
            <w:tcW w:w="567" w:type="pct"/>
            <w:tcBorders>
              <w:top w:val="nil"/>
              <w:left w:val="nil"/>
              <w:bottom w:val="single" w:sz="4" w:space="0" w:color="auto"/>
              <w:right w:val="single" w:sz="4" w:space="0" w:color="auto"/>
            </w:tcBorders>
            <w:shd w:val="clear" w:color="auto" w:fill="auto"/>
          </w:tcPr>
          <w:p w14:paraId="6E10F5A6" w14:textId="77777777" w:rsidR="00A83C01" w:rsidRPr="00D36911" w:rsidRDefault="00A83C01" w:rsidP="00A83C01">
            <w:pPr>
              <w:jc w:val="right"/>
              <w:rPr>
                <w:rFonts w:asciiTheme="majorBidi" w:hAnsiTheme="majorBidi" w:cstheme="majorBidi"/>
                <w:sz w:val="20"/>
                <w:szCs w:val="20"/>
                <w:lang w:val="fr-FR"/>
              </w:rPr>
            </w:pPr>
            <w:r w:rsidRPr="00D36911">
              <w:rPr>
                <w:rFonts w:asciiTheme="majorBidi" w:hAnsiTheme="majorBidi"/>
                <w:sz w:val="20"/>
                <w:szCs w:val="20"/>
                <w:lang w:val="fr-FR"/>
              </w:rPr>
              <w:t>0,00</w:t>
            </w:r>
          </w:p>
        </w:tc>
      </w:tr>
    </w:tbl>
    <w:p w14:paraId="4DD63DB4" w14:textId="6AA54BB6" w:rsidR="00A83C01" w:rsidRPr="00D36911" w:rsidRDefault="00A83C01" w:rsidP="00A83C01">
      <w:pPr>
        <w:spacing w:after="240"/>
        <w:outlineLvl w:val="0"/>
        <w:rPr>
          <w:sz w:val="18"/>
          <w:szCs w:val="16"/>
          <w:lang w:val="fr-FR"/>
        </w:rPr>
      </w:pPr>
      <w:r w:rsidRPr="00D36911">
        <w:rPr>
          <w:sz w:val="18"/>
          <w:szCs w:val="16"/>
          <w:lang w:val="fr-FR"/>
        </w:rPr>
        <w:t>*Date d’achèvement de la</w:t>
      </w:r>
      <w:r w:rsidR="00B76327" w:rsidRPr="00D36911">
        <w:rPr>
          <w:sz w:val="18"/>
          <w:szCs w:val="16"/>
          <w:lang w:val="fr-FR"/>
        </w:rPr>
        <w:t xml:space="preserve"> phase</w:t>
      </w:r>
      <w:r w:rsidR="00A7660B" w:rsidRPr="00D36911">
        <w:rPr>
          <w:sz w:val="18"/>
          <w:szCs w:val="16"/>
          <w:lang w:val="fr-FR"/>
        </w:rPr>
        <w:t> </w:t>
      </w:r>
      <w:r w:rsidR="00B76327" w:rsidRPr="00D36911">
        <w:rPr>
          <w:sz w:val="18"/>
          <w:szCs w:val="16"/>
          <w:lang w:val="fr-FR"/>
        </w:rPr>
        <w:t>I</w:t>
      </w:r>
      <w:r w:rsidR="00F84936" w:rsidRPr="00D36911">
        <w:rPr>
          <w:sz w:val="18"/>
          <w:szCs w:val="16"/>
          <w:lang w:val="fr-FR"/>
        </w:rPr>
        <w:t> :</w:t>
      </w:r>
      <w:r w:rsidRPr="00D36911">
        <w:rPr>
          <w:sz w:val="18"/>
          <w:szCs w:val="16"/>
          <w:lang w:val="fr-FR"/>
        </w:rPr>
        <w:t xml:space="preserve"> 1</w:t>
      </w:r>
      <w:r w:rsidR="00861604" w:rsidRPr="00D36911">
        <w:rPr>
          <w:sz w:val="18"/>
          <w:szCs w:val="16"/>
          <w:vertAlign w:val="superscript"/>
          <w:lang w:val="fr-FR"/>
        </w:rPr>
        <w:t>er</w:t>
      </w:r>
      <w:r w:rsidR="002A75A2">
        <w:rPr>
          <w:sz w:val="18"/>
          <w:szCs w:val="16"/>
          <w:lang w:val="fr-FR"/>
        </w:rPr>
        <w:t> </w:t>
      </w:r>
      <w:r w:rsidRPr="00D36911">
        <w:rPr>
          <w:sz w:val="18"/>
          <w:szCs w:val="16"/>
          <w:lang w:val="fr-FR"/>
        </w:rPr>
        <w:t>décembre</w:t>
      </w:r>
      <w:r w:rsidR="002A75A2">
        <w:rPr>
          <w:sz w:val="18"/>
          <w:szCs w:val="16"/>
          <w:lang w:val="fr-FR"/>
        </w:rPr>
        <w:t> </w:t>
      </w:r>
      <w:r w:rsidRPr="00D36911">
        <w:rPr>
          <w:sz w:val="18"/>
          <w:szCs w:val="16"/>
          <w:lang w:val="fr-FR"/>
        </w:rPr>
        <w:t>202</w:t>
      </w:r>
      <w:r w:rsidR="00861604" w:rsidRPr="00D36911">
        <w:rPr>
          <w:sz w:val="18"/>
          <w:szCs w:val="16"/>
          <w:lang w:val="fr-FR"/>
        </w:rPr>
        <w:t>3</w:t>
      </w:r>
    </w:p>
    <w:p w14:paraId="2F0A018D" w14:textId="3BBD2A9D" w:rsidR="00A83C01" w:rsidRPr="00D36911" w:rsidRDefault="00A83C01" w:rsidP="00A83C01">
      <w:pPr>
        <w:keepNext/>
        <w:spacing w:before="360" w:after="240"/>
        <w:rPr>
          <w:b/>
          <w:lang w:val="fr-FR"/>
        </w:rPr>
      </w:pPr>
      <w:r w:rsidRPr="00D36911">
        <w:rPr>
          <w:b/>
          <w:lang w:val="fr-FR"/>
        </w:rPr>
        <w:t>APPENDICE 3-A</w:t>
      </w:r>
      <w:r w:rsidR="00F84936" w:rsidRPr="00D36911">
        <w:rPr>
          <w:b/>
          <w:lang w:val="fr-FR"/>
        </w:rPr>
        <w:t> :</w:t>
      </w:r>
      <w:r w:rsidRPr="00D36911">
        <w:rPr>
          <w:b/>
          <w:lang w:val="fr-FR"/>
        </w:rPr>
        <w:t xml:space="preserve"> CALENDRIER DE FINANCEMENT APPROUVE</w:t>
      </w:r>
    </w:p>
    <w:p w14:paraId="2DEA4BED" w14:textId="1220563F" w:rsidR="00A83C01" w:rsidRPr="00BE1242" w:rsidRDefault="00A83C01" w:rsidP="00BE1242">
      <w:pPr>
        <w:pStyle w:val="Titolo1"/>
        <w:numPr>
          <w:ilvl w:val="0"/>
          <w:numId w:val="30"/>
        </w:numPr>
        <w:rPr>
          <w:lang w:val="fr-FR"/>
        </w:rPr>
      </w:pPr>
      <w:r w:rsidRPr="00BE1242">
        <w:rPr>
          <w:lang w:val="fr-FR"/>
        </w:rPr>
        <w:t xml:space="preserve">Le financement des futures tranches sera examiné pour approbation à la </w:t>
      </w:r>
      <w:r w:rsidR="00A70F5B" w:rsidRPr="00BE1242">
        <w:rPr>
          <w:lang w:val="fr-FR"/>
        </w:rPr>
        <w:t>deuxième</w:t>
      </w:r>
      <w:r w:rsidRPr="00BE1242">
        <w:rPr>
          <w:lang w:val="fr-FR"/>
        </w:rPr>
        <w:t xml:space="preserve"> réunion de l’année spécifiée à l’Appendice 2-A.</w:t>
      </w:r>
    </w:p>
    <w:p w14:paraId="106F8470" w14:textId="405BBD82" w:rsidR="00A83C01" w:rsidRPr="00D36911" w:rsidRDefault="00A83C01" w:rsidP="00A83C01">
      <w:pPr>
        <w:keepNext/>
        <w:keepLines/>
        <w:spacing w:before="360" w:after="240"/>
        <w:rPr>
          <w:b/>
          <w:lang w:val="fr-FR"/>
        </w:rPr>
      </w:pPr>
      <w:r w:rsidRPr="00D36911">
        <w:rPr>
          <w:b/>
          <w:lang w:val="fr-FR"/>
        </w:rPr>
        <w:t>APPENDICE 4-A</w:t>
      </w:r>
      <w:r w:rsidR="00F84936" w:rsidRPr="00D36911">
        <w:rPr>
          <w:b/>
          <w:lang w:val="fr-FR"/>
        </w:rPr>
        <w:t> :</w:t>
      </w:r>
      <w:r w:rsidRPr="00D36911">
        <w:rPr>
          <w:b/>
          <w:lang w:val="fr-FR"/>
        </w:rPr>
        <w:t xml:space="preserve"> FORMAT DES RAPPORTS ET DES PLANS DE MISE EN ŒUVRE DE LA TRANCHE</w:t>
      </w:r>
    </w:p>
    <w:p w14:paraId="21387F27" w14:textId="07B4C716" w:rsidR="00A83C01" w:rsidRPr="00D36911" w:rsidRDefault="00A83C01" w:rsidP="00A83C01">
      <w:pPr>
        <w:numPr>
          <w:ilvl w:val="0"/>
          <w:numId w:val="23"/>
        </w:numPr>
        <w:spacing w:after="240"/>
        <w:outlineLvl w:val="0"/>
        <w:rPr>
          <w:b/>
          <w:lang w:val="fr-FR"/>
        </w:rPr>
      </w:pPr>
      <w:r w:rsidRPr="00D36911">
        <w:rPr>
          <w:lang w:val="fr-FR"/>
        </w:rPr>
        <w:t>La présentation du Plan et du Rapport de mise en œuvre pour chaque demande de tranche comprendra cinq parties</w:t>
      </w:r>
      <w:r w:rsidR="00F84936" w:rsidRPr="00D36911">
        <w:rPr>
          <w:lang w:val="fr-FR"/>
        </w:rPr>
        <w:t> :</w:t>
      </w:r>
    </w:p>
    <w:p w14:paraId="0F72B311" w14:textId="77777777" w:rsidR="00A83C01" w:rsidRPr="00D36911" w:rsidRDefault="00A83C01" w:rsidP="00A83C01">
      <w:pPr>
        <w:widowControl w:val="0"/>
        <w:numPr>
          <w:ilvl w:val="1"/>
          <w:numId w:val="21"/>
        </w:numPr>
        <w:spacing w:after="240"/>
        <w:outlineLvl w:val="1"/>
        <w:rPr>
          <w:lang w:val="fr-FR"/>
        </w:rPr>
      </w:pPr>
      <w:r w:rsidRPr="00D36911">
        <w:rPr>
          <w:lang w:val="fr-FR"/>
        </w:rPr>
        <w:t xml:space="preserve">Un rapport narratif, avec des données fournies par tranche, sur les progrès réalisés depuis le rapport précédent, reflétant la situation du pays en matière d’élimination des substances, la façon dont les différentes activités y contribuent et comment elles sont reliées entre elles. Ce rapport doit inclure la quantité de SAO éliminées qui résulte directement de la mise en œuvre des activités, par substance, et les technologies de remplacement utilisées ainsi que l’introduction des solutions de remplacement, pour permettre au Secrétariat de fournir au Comité exécutif des informations sur les changements qui en résultent dans les émissions qui touchent le climat. Le rapport doit aussi mettre en lumière les réussites, les expériences et les défis correspondant aux différentes activités incluses dans le Plan, reflétant tout changement de situation intervenu dans le pays et fournissant d’autres informations utiles. Le rapport doit également éclairer et justifier tout changement par rapport au(x) Plan(s) de mise en œuvre de tranche soumis précédemment, tels que des retards, l’utilisation de la marge de manœuvre pour la réaffectation des fonds durant la mise en œuvre d’une tranche, tel qu’indiqué au paragraphe 7 du présent Accord, ou autres changements. </w:t>
      </w:r>
    </w:p>
    <w:p w14:paraId="3E4C59FC" w14:textId="1605DCF8" w:rsidR="00A83C01" w:rsidRPr="00D36911" w:rsidRDefault="00A83C01" w:rsidP="00A83C01">
      <w:pPr>
        <w:widowControl w:val="0"/>
        <w:numPr>
          <w:ilvl w:val="1"/>
          <w:numId w:val="21"/>
        </w:numPr>
        <w:spacing w:after="240"/>
        <w:outlineLvl w:val="1"/>
        <w:rPr>
          <w:lang w:val="fr-FR"/>
        </w:rPr>
      </w:pPr>
      <w:r w:rsidRPr="00D36911">
        <w:rPr>
          <w:lang w:val="fr-FR"/>
        </w:rPr>
        <w:t>Un rapport de vérification indépendant des résultats du Plan et de la consommation des substances, conformément au paragraphe 5(b) de l’Accord. Si le Comité exécutif n’en décide pas autrement, cette vérification doit être fournie avec chaque demande de tranche et devra fournir une vérification de la consommation pour toutes les années concernées, comme spécifié au paragraphe 5(a) de l’Accord, pour lesquelles le Comité n’a pas encore reçu de rapport de vérification</w:t>
      </w:r>
      <w:r w:rsidR="00F84936" w:rsidRPr="00D36911">
        <w:rPr>
          <w:lang w:val="fr-FR"/>
        </w:rPr>
        <w:t> ;</w:t>
      </w:r>
    </w:p>
    <w:p w14:paraId="1224E4FA" w14:textId="0C2590E0" w:rsidR="00A83C01" w:rsidRPr="00D36911" w:rsidRDefault="00A83C01" w:rsidP="00A83C01">
      <w:pPr>
        <w:widowControl w:val="0"/>
        <w:numPr>
          <w:ilvl w:val="1"/>
          <w:numId w:val="21"/>
        </w:numPr>
        <w:spacing w:after="240"/>
        <w:outlineLvl w:val="1"/>
        <w:rPr>
          <w:lang w:val="fr-FR"/>
        </w:rPr>
      </w:pPr>
      <w:r w:rsidRPr="00D36911">
        <w:rPr>
          <w:lang w:val="fr-FR"/>
        </w:rPr>
        <w:t xml:space="preserve">Une description écrite des activités à entreprendre au cours de la période visée par la </w:t>
      </w:r>
      <w:r w:rsidRPr="00D36911">
        <w:rPr>
          <w:lang w:val="fr-FR"/>
        </w:rPr>
        <w:lastRenderedPageBreak/>
        <w:t>demande de tranche, soulignant les étapes de la mise en œuvre, la date de leur achèvement et leur interdépendance et tenant compte des expériences acquises et des progrès réalisés dans la mise en œuvre des tranches précédentes</w:t>
      </w:r>
      <w:r w:rsidR="00F84936" w:rsidRPr="00D36911">
        <w:rPr>
          <w:lang w:val="fr-FR"/>
        </w:rPr>
        <w:t> ;</w:t>
      </w:r>
      <w:r w:rsidRPr="00D36911">
        <w:rPr>
          <w:lang w:val="fr-FR"/>
        </w:rPr>
        <w:t xml:space="preserve"> les données du Plan seront fournies par année civile. La description doit également inclure une référence sur le Plan global et aux progrès réalisés, ainsi qu’à toute modification éventuelle prévue du Plan global. La description doit également préciser et expliquer en détail les modifications apportées sur le Plan global. Cette description des activités futures peut être présentée dans même document que le rapport narratif mentionné au paragraphe b) ci-dessus</w:t>
      </w:r>
      <w:r w:rsidR="00F84936" w:rsidRPr="00D36911">
        <w:rPr>
          <w:lang w:val="fr-FR"/>
        </w:rPr>
        <w:t> ;</w:t>
      </w:r>
    </w:p>
    <w:p w14:paraId="2C7108CA" w14:textId="0E1BBE49" w:rsidR="00A83C01" w:rsidRPr="00D36911" w:rsidRDefault="00A83C01" w:rsidP="00A83C01">
      <w:pPr>
        <w:widowControl w:val="0"/>
        <w:numPr>
          <w:ilvl w:val="1"/>
          <w:numId w:val="21"/>
        </w:numPr>
        <w:spacing w:after="240"/>
        <w:outlineLvl w:val="1"/>
        <w:rPr>
          <w:lang w:val="fr-FR"/>
        </w:rPr>
      </w:pPr>
      <w:r w:rsidRPr="00D36911">
        <w:rPr>
          <w:lang w:val="fr-FR"/>
        </w:rPr>
        <w:t>Une série d’informations quantitatives pour tous les rapports et les Plans de mise en œuvre de la tranche présentées dans une base de données communiquées en ligne</w:t>
      </w:r>
      <w:r w:rsidR="00F84936" w:rsidRPr="00D36911">
        <w:rPr>
          <w:lang w:val="fr-FR"/>
        </w:rPr>
        <w:t> ;</w:t>
      </w:r>
      <w:r w:rsidRPr="00D36911">
        <w:rPr>
          <w:lang w:val="fr-FR"/>
        </w:rPr>
        <w:t xml:space="preserve"> et</w:t>
      </w:r>
    </w:p>
    <w:p w14:paraId="076AE92E" w14:textId="77777777" w:rsidR="00A83C01" w:rsidRPr="00D36911" w:rsidRDefault="00A83C01" w:rsidP="00A83C01">
      <w:pPr>
        <w:widowControl w:val="0"/>
        <w:numPr>
          <w:ilvl w:val="1"/>
          <w:numId w:val="21"/>
        </w:numPr>
        <w:spacing w:after="240"/>
        <w:outlineLvl w:val="1"/>
        <w:rPr>
          <w:lang w:val="fr-FR"/>
        </w:rPr>
      </w:pPr>
      <w:r w:rsidRPr="00D36911">
        <w:rPr>
          <w:lang w:val="fr-FR"/>
        </w:rPr>
        <w:t>Une synthèse comprenant environ cinq paragraphes, résumant les informations des paragraphes 1 a) à 1 d) ci-dessus.</w:t>
      </w:r>
    </w:p>
    <w:p w14:paraId="2B803B3D" w14:textId="4AC3A4DD" w:rsidR="00A83C01" w:rsidRPr="00D36911" w:rsidRDefault="00A83C01" w:rsidP="00A83C01">
      <w:pPr>
        <w:numPr>
          <w:ilvl w:val="0"/>
          <w:numId w:val="1"/>
        </w:numPr>
        <w:spacing w:after="240"/>
        <w:outlineLvl w:val="0"/>
        <w:rPr>
          <w:lang w:val="fr-FR"/>
        </w:rPr>
      </w:pPr>
      <w:r w:rsidRPr="00D36911">
        <w:rPr>
          <w:lang w:val="fr-FR"/>
        </w:rPr>
        <w:t>Si, au cours d’une année donnée, deux étapes du Plan sont mises en œuvre en parallèle, les considérations suivantes doivent être prises en compte lors de la préparation des rapports et des Plans de mise en œuvre des tranches</w:t>
      </w:r>
      <w:r w:rsidR="00F84936" w:rsidRPr="00D36911">
        <w:rPr>
          <w:lang w:val="fr-FR"/>
        </w:rPr>
        <w:t> :</w:t>
      </w:r>
    </w:p>
    <w:p w14:paraId="716D6F78" w14:textId="451DB7EA" w:rsidR="00A83C01" w:rsidRPr="00D36911" w:rsidRDefault="00A83C01" w:rsidP="00A83C01">
      <w:pPr>
        <w:widowControl w:val="0"/>
        <w:numPr>
          <w:ilvl w:val="1"/>
          <w:numId w:val="21"/>
        </w:numPr>
        <w:spacing w:after="240"/>
        <w:outlineLvl w:val="1"/>
        <w:rPr>
          <w:lang w:val="fr-FR"/>
        </w:rPr>
      </w:pPr>
      <w:r w:rsidRPr="00D36911">
        <w:rPr>
          <w:lang w:val="fr-FR"/>
        </w:rPr>
        <w:t>Les rapports et Plans de mise en œuvre par tranche mentionnés dans le cadre du présent Accord se réfèrent exclusivement aux activités et aux fonds couverts par le présent Accord</w:t>
      </w:r>
      <w:r w:rsidR="00F84936" w:rsidRPr="00D36911">
        <w:rPr>
          <w:lang w:val="fr-FR"/>
        </w:rPr>
        <w:t> ;</w:t>
      </w:r>
      <w:r w:rsidRPr="00D36911">
        <w:rPr>
          <w:lang w:val="fr-FR"/>
        </w:rPr>
        <w:t xml:space="preserve"> et</w:t>
      </w:r>
    </w:p>
    <w:p w14:paraId="0E5A4668" w14:textId="77777777" w:rsidR="00A83C01" w:rsidRPr="00D36911" w:rsidRDefault="00A83C01" w:rsidP="00A83C01">
      <w:pPr>
        <w:widowControl w:val="0"/>
        <w:numPr>
          <w:ilvl w:val="1"/>
          <w:numId w:val="21"/>
        </w:numPr>
        <w:spacing w:after="240"/>
        <w:outlineLvl w:val="1"/>
        <w:rPr>
          <w:lang w:val="fr-FR"/>
        </w:rPr>
      </w:pPr>
      <w:r w:rsidRPr="00D36911">
        <w:rPr>
          <w:lang w:val="fr-FR"/>
        </w:rPr>
        <w:t>Si les phases mises en œuvre présentent des objectifs de consommation de HCFC différents pour une même année, selon l’Appendice 2-A de chaque Accord pour une année donnée, l’objectif de consommation de HCFC le plus bas servira de référence aux fins de conformité à ces Accords et de base pour les vérifications indépendantes.</w:t>
      </w:r>
    </w:p>
    <w:p w14:paraId="384BC857" w14:textId="4CDA1E15" w:rsidR="00A83C01" w:rsidRPr="00D36911" w:rsidRDefault="00A83C01" w:rsidP="00A83C01">
      <w:pPr>
        <w:widowControl w:val="0"/>
        <w:spacing w:before="360" w:after="240"/>
        <w:rPr>
          <w:b/>
          <w:lang w:val="fr-FR"/>
        </w:rPr>
      </w:pPr>
      <w:r w:rsidRPr="00D36911">
        <w:rPr>
          <w:b/>
          <w:lang w:val="fr-FR"/>
        </w:rPr>
        <w:t>APPENDICE 5-A</w:t>
      </w:r>
      <w:r w:rsidR="00F84936" w:rsidRPr="00D36911">
        <w:rPr>
          <w:b/>
          <w:lang w:val="fr-FR"/>
        </w:rPr>
        <w:t> :</w:t>
      </w:r>
      <w:r w:rsidRPr="00D36911">
        <w:rPr>
          <w:b/>
          <w:lang w:val="fr-FR"/>
        </w:rPr>
        <w:t xml:space="preserve"> INSTITUTIONS DE SUIVI ET LEUR RÔLE </w:t>
      </w:r>
    </w:p>
    <w:p w14:paraId="0474A5A9" w14:textId="2036B67A" w:rsidR="005A4A3C" w:rsidRPr="00D36911" w:rsidRDefault="00A557B2" w:rsidP="006A0FD5">
      <w:pPr>
        <w:pStyle w:val="Titolo1"/>
        <w:keepNext/>
        <w:numPr>
          <w:ilvl w:val="0"/>
          <w:numId w:val="29"/>
        </w:numPr>
        <w:rPr>
          <w:rFonts w:cstheme="minorHAnsi"/>
          <w:lang w:val="fr-FR"/>
        </w:rPr>
      </w:pPr>
      <w:r w:rsidRPr="00D36911">
        <w:rPr>
          <w:rFonts w:cstheme="minorHAnsi"/>
          <w:lang w:val="fr-FR"/>
        </w:rPr>
        <w:t>Le suivi global sera assuré par le gouvernement, par le biais de l'</w:t>
      </w:r>
      <w:r w:rsidR="008E2BC7" w:rsidRPr="00D36911">
        <w:rPr>
          <w:rFonts w:cstheme="minorHAnsi"/>
          <w:lang w:val="fr-FR"/>
        </w:rPr>
        <w:t>U</w:t>
      </w:r>
      <w:r w:rsidRPr="00D36911">
        <w:rPr>
          <w:rFonts w:cstheme="minorHAnsi"/>
          <w:lang w:val="fr-FR"/>
        </w:rPr>
        <w:t xml:space="preserve">nité nationale de l'ozone (UNO), avec l'aide de l'Agence principale d'exécution. L'UNO présentera à l'Agence principale d'exécution des rapports périodiques sur l'état d'avancement du </w:t>
      </w:r>
      <w:r w:rsidR="00D942B2" w:rsidRPr="00D36911">
        <w:rPr>
          <w:rFonts w:cstheme="minorHAnsi"/>
          <w:lang w:val="fr-FR"/>
        </w:rPr>
        <w:t>P</w:t>
      </w:r>
      <w:r w:rsidRPr="00D36911">
        <w:rPr>
          <w:rFonts w:cstheme="minorHAnsi"/>
          <w:lang w:val="fr-FR"/>
        </w:rPr>
        <w:t>lan</w:t>
      </w:r>
      <w:r w:rsidR="005A4A3C" w:rsidRPr="00D36911">
        <w:rPr>
          <w:rFonts w:cstheme="minorHAnsi"/>
          <w:lang w:val="fr-FR"/>
        </w:rPr>
        <w:t>.</w:t>
      </w:r>
    </w:p>
    <w:p w14:paraId="0A04073D" w14:textId="10F960BA" w:rsidR="005A4A3C" w:rsidRPr="00D36911" w:rsidRDefault="00552041" w:rsidP="005A4A3C">
      <w:pPr>
        <w:keepNext/>
        <w:numPr>
          <w:ilvl w:val="0"/>
          <w:numId w:val="21"/>
        </w:numPr>
        <w:spacing w:after="240"/>
        <w:outlineLvl w:val="0"/>
        <w:rPr>
          <w:rFonts w:cstheme="minorHAnsi"/>
          <w:lang w:val="fr-FR"/>
        </w:rPr>
      </w:pPr>
      <w:r w:rsidRPr="00D36911">
        <w:rPr>
          <w:rFonts w:cstheme="minorHAnsi"/>
          <w:lang w:val="fr-FR"/>
        </w:rPr>
        <w:t>La consommation sera suivie et déterminée à partir des données officielles d'importation et d'exportation de substances enregistrées par les services gouvernementaux compétents. L'UNO compilera et rapportera les données et informations suivantes chaque année, au plus tard dans les délais impartis</w:t>
      </w:r>
      <w:r w:rsidR="00F84936" w:rsidRPr="00D36911">
        <w:rPr>
          <w:rFonts w:cstheme="minorHAnsi"/>
          <w:lang w:val="fr-FR"/>
        </w:rPr>
        <w:t> :</w:t>
      </w:r>
    </w:p>
    <w:p w14:paraId="5796542A" w14:textId="549614F4" w:rsidR="005A4A3C" w:rsidRPr="00D36911" w:rsidRDefault="00D440C5" w:rsidP="005A4A3C">
      <w:pPr>
        <w:widowControl w:val="0"/>
        <w:numPr>
          <w:ilvl w:val="1"/>
          <w:numId w:val="1"/>
        </w:numPr>
        <w:tabs>
          <w:tab w:val="num" w:pos="-720"/>
        </w:tabs>
        <w:spacing w:after="240"/>
        <w:outlineLvl w:val="1"/>
        <w:rPr>
          <w:rFonts w:cstheme="minorHAnsi"/>
          <w:lang w:val="fr-FR"/>
        </w:rPr>
      </w:pPr>
      <w:r w:rsidRPr="00D36911">
        <w:rPr>
          <w:rFonts w:cstheme="minorHAnsi"/>
          <w:lang w:val="fr-FR"/>
        </w:rPr>
        <w:t xml:space="preserve">Les rapports sur la consommation des substances à présenter au Secrétariat de l'ozone </w:t>
      </w:r>
      <w:r w:rsidR="00922356" w:rsidRPr="00D36911">
        <w:rPr>
          <w:rFonts w:cstheme="minorHAnsi"/>
          <w:lang w:val="fr-FR"/>
        </w:rPr>
        <w:t>au titre de</w:t>
      </w:r>
      <w:r w:rsidRPr="00D36911">
        <w:rPr>
          <w:rFonts w:cstheme="minorHAnsi"/>
          <w:lang w:val="fr-FR"/>
        </w:rPr>
        <w:t xml:space="preserve"> l'article 7 du Protocole de Montréal</w:t>
      </w:r>
      <w:r w:rsidR="00F84936" w:rsidRPr="00D36911">
        <w:rPr>
          <w:rFonts w:cstheme="minorHAnsi"/>
          <w:lang w:val="fr-FR"/>
        </w:rPr>
        <w:t> ;</w:t>
      </w:r>
      <w:r w:rsidRPr="00D36911">
        <w:rPr>
          <w:rFonts w:cstheme="minorHAnsi"/>
          <w:lang w:val="fr-FR"/>
        </w:rPr>
        <w:t xml:space="preserve"> et</w:t>
      </w:r>
    </w:p>
    <w:p w14:paraId="3D27B5DD" w14:textId="4740D3C3" w:rsidR="005A4A3C" w:rsidRPr="00D36911" w:rsidRDefault="00D440C5" w:rsidP="005A4A3C">
      <w:pPr>
        <w:widowControl w:val="0"/>
        <w:numPr>
          <w:ilvl w:val="1"/>
          <w:numId w:val="1"/>
        </w:numPr>
        <w:tabs>
          <w:tab w:val="num" w:pos="-720"/>
        </w:tabs>
        <w:spacing w:after="240"/>
        <w:outlineLvl w:val="1"/>
        <w:rPr>
          <w:rFonts w:cstheme="minorHAnsi"/>
          <w:lang w:val="fr-FR"/>
        </w:rPr>
      </w:pPr>
      <w:r w:rsidRPr="00D36911">
        <w:rPr>
          <w:rFonts w:cstheme="minorHAnsi"/>
          <w:lang w:val="fr-FR"/>
        </w:rPr>
        <w:t>Les rapports relatifs aux données du programme de pays à présenter au Secrétariat du Fonds multilatéral</w:t>
      </w:r>
      <w:r w:rsidR="005A4A3C" w:rsidRPr="00D36911">
        <w:rPr>
          <w:rFonts w:cstheme="minorHAnsi"/>
          <w:lang w:val="fr-FR"/>
        </w:rPr>
        <w:t>.</w:t>
      </w:r>
    </w:p>
    <w:p w14:paraId="4E519329" w14:textId="30700D38" w:rsidR="00A83C01" w:rsidRPr="00D36911" w:rsidRDefault="00D942B2" w:rsidP="006A0FD5">
      <w:pPr>
        <w:pStyle w:val="Titolo1"/>
        <w:rPr>
          <w:lang w:val="fr-FR"/>
        </w:rPr>
      </w:pPr>
      <w:r w:rsidRPr="00D36911">
        <w:rPr>
          <w:lang w:val="fr-FR"/>
        </w:rPr>
        <w:t>Le suivi de l'élaboration du plan et la vérification de la réalisation des cibles de performance seront confiés à une entreprise locale indépendante ou à un (des) consultant(s) local(aux) indépendant(s) par l'Agence principale d'exécution. L'entreprise ou le(s) consultant(s) chargé(s) de la vérification aura(ont) pleinement accès aux informations techniques et financières pertinentes relatives à la mise en œuvre du Plan.</w:t>
      </w:r>
    </w:p>
    <w:p w14:paraId="2A8778C4" w14:textId="0E758318" w:rsidR="00A83C01" w:rsidRPr="00D36911" w:rsidRDefault="00A83C01" w:rsidP="00A83C01">
      <w:pPr>
        <w:spacing w:before="360" w:after="240"/>
        <w:rPr>
          <w:b/>
          <w:lang w:val="fr-FR"/>
        </w:rPr>
      </w:pPr>
      <w:r w:rsidRPr="00D36911">
        <w:rPr>
          <w:b/>
          <w:lang w:val="fr-FR"/>
        </w:rPr>
        <w:t>APPENDICE 6-A</w:t>
      </w:r>
      <w:r w:rsidR="00F84936" w:rsidRPr="00D36911">
        <w:rPr>
          <w:b/>
          <w:lang w:val="fr-FR"/>
        </w:rPr>
        <w:t> :</w:t>
      </w:r>
      <w:r w:rsidRPr="00D36911">
        <w:rPr>
          <w:b/>
          <w:lang w:val="fr-FR"/>
        </w:rPr>
        <w:t xml:space="preserve"> RÔLE DE L’AGENCE D’EXÉCUTION PRINCIPALE </w:t>
      </w:r>
    </w:p>
    <w:p w14:paraId="2A30CE1F" w14:textId="366D8DE0" w:rsidR="00A83C01" w:rsidRPr="00D36911" w:rsidRDefault="00A83C01" w:rsidP="00A83C01">
      <w:pPr>
        <w:numPr>
          <w:ilvl w:val="0"/>
          <w:numId w:val="25"/>
        </w:numPr>
        <w:spacing w:after="240"/>
        <w:outlineLvl w:val="0"/>
        <w:rPr>
          <w:lang w:val="fr-FR"/>
        </w:rPr>
      </w:pPr>
      <w:r w:rsidRPr="00D36911">
        <w:rPr>
          <w:lang w:val="fr-FR"/>
        </w:rPr>
        <w:t>L’Agence principale sera responsable d’une série d’activités, incluant au moins les suivantes</w:t>
      </w:r>
      <w:r w:rsidR="00F84936" w:rsidRPr="00D36911">
        <w:rPr>
          <w:lang w:val="fr-FR"/>
        </w:rPr>
        <w:t> :</w:t>
      </w:r>
    </w:p>
    <w:p w14:paraId="2D6049B7" w14:textId="75542BBF" w:rsidR="00A83C01" w:rsidRPr="00D36911" w:rsidRDefault="00A83C01" w:rsidP="00A83C01">
      <w:pPr>
        <w:widowControl w:val="0"/>
        <w:numPr>
          <w:ilvl w:val="1"/>
          <w:numId w:val="21"/>
        </w:numPr>
        <w:spacing w:after="240"/>
        <w:outlineLvl w:val="1"/>
        <w:rPr>
          <w:lang w:val="fr-FR"/>
        </w:rPr>
      </w:pPr>
      <w:r w:rsidRPr="00D36911">
        <w:rPr>
          <w:lang w:val="fr-FR"/>
        </w:rPr>
        <w:lastRenderedPageBreak/>
        <w:t>S’assurer du rendement et de la vérification financière conformément au présent Accord et à ses procédures internes et exigences spécifiques définies dans le PGEH du Pays</w:t>
      </w:r>
      <w:r w:rsidR="00F84936" w:rsidRPr="00D36911">
        <w:rPr>
          <w:lang w:val="fr-FR"/>
        </w:rPr>
        <w:t> ;</w:t>
      </w:r>
    </w:p>
    <w:p w14:paraId="61F8ABC6" w14:textId="7FB96CB3" w:rsidR="00A83C01" w:rsidRPr="00D36911" w:rsidRDefault="00A83C01" w:rsidP="00A83C01">
      <w:pPr>
        <w:widowControl w:val="0"/>
        <w:numPr>
          <w:ilvl w:val="1"/>
          <w:numId w:val="21"/>
        </w:numPr>
        <w:spacing w:after="240"/>
        <w:outlineLvl w:val="1"/>
        <w:rPr>
          <w:lang w:val="fr-FR"/>
        </w:rPr>
      </w:pPr>
      <w:r w:rsidRPr="00D36911">
        <w:rPr>
          <w:lang w:val="fr-FR"/>
        </w:rPr>
        <w:t>Aider le pays à préparer les rapports et Plans de mise en œuvre de tranche conformément à l’Appendice 4A</w:t>
      </w:r>
      <w:r w:rsidR="00F84936" w:rsidRPr="00D36911">
        <w:rPr>
          <w:lang w:val="fr-FR"/>
        </w:rPr>
        <w:t> ;</w:t>
      </w:r>
    </w:p>
    <w:p w14:paraId="1BE2B0E9" w14:textId="77777777" w:rsidR="00A83C01" w:rsidRPr="00D36911" w:rsidRDefault="00A83C01" w:rsidP="00A83C01">
      <w:pPr>
        <w:widowControl w:val="0"/>
        <w:numPr>
          <w:ilvl w:val="1"/>
          <w:numId w:val="21"/>
        </w:numPr>
        <w:spacing w:after="240"/>
        <w:outlineLvl w:val="1"/>
        <w:rPr>
          <w:lang w:val="fr-FR"/>
        </w:rPr>
      </w:pPr>
      <w:r w:rsidRPr="00D36911">
        <w:rPr>
          <w:lang w:val="fr-FR"/>
        </w:rPr>
        <w:t>Satisfaire aux exigences de rapport pour les rapports annuels de mise en œuvre, les Plans annuels de mise en œuvre et le Plan d’ensemble selon les spécifications de l’Appendice 4-A pour présentation au Comité exécutif.</w:t>
      </w:r>
    </w:p>
    <w:p w14:paraId="62A99649" w14:textId="24D7A93F" w:rsidR="00A83C01" w:rsidRPr="00D36911" w:rsidRDefault="00A83C01" w:rsidP="00A83C01">
      <w:pPr>
        <w:widowControl w:val="0"/>
        <w:numPr>
          <w:ilvl w:val="1"/>
          <w:numId w:val="21"/>
        </w:numPr>
        <w:spacing w:after="240"/>
        <w:outlineLvl w:val="1"/>
        <w:rPr>
          <w:lang w:val="fr-FR"/>
        </w:rPr>
      </w:pPr>
      <w:r w:rsidRPr="00D36911">
        <w:rPr>
          <w:lang w:val="fr-FR"/>
        </w:rPr>
        <w:t>Veiller à ce que les expériences et les progrès soient reflétés dans les mises à jour du Plan global et dans les futurs Plans de mise en œuvre des tranches, conformément aux paragraphes 1(c) et 1(d) de l’Appendice 4-A</w:t>
      </w:r>
      <w:r w:rsidR="00F84936" w:rsidRPr="00D36911">
        <w:rPr>
          <w:lang w:val="fr-FR"/>
        </w:rPr>
        <w:t> ;</w:t>
      </w:r>
    </w:p>
    <w:p w14:paraId="1EF75ED7" w14:textId="7ACF8156" w:rsidR="00A83C01" w:rsidRPr="00D36911" w:rsidRDefault="00A83C01" w:rsidP="00A83C01">
      <w:pPr>
        <w:widowControl w:val="0"/>
        <w:numPr>
          <w:ilvl w:val="1"/>
          <w:numId w:val="21"/>
        </w:numPr>
        <w:spacing w:after="240"/>
        <w:outlineLvl w:val="1"/>
        <w:rPr>
          <w:lang w:val="fr-FR"/>
        </w:rPr>
      </w:pPr>
      <w:r w:rsidRPr="00D36911">
        <w:rPr>
          <w:lang w:val="fr-FR"/>
        </w:rPr>
        <w:t>Remplir les exigences en matière de rapports et de Plans de mise en œuvre des tranches, ainsi que le Plan global tel que spécifié à l’Appendice 4-A pour présentation au Comité exécutif, et inclure les activités mises en œuvre par l’Agence de coopération</w:t>
      </w:r>
      <w:r w:rsidR="00F84936" w:rsidRPr="00D36911">
        <w:rPr>
          <w:lang w:val="fr-FR"/>
        </w:rPr>
        <w:t> ;</w:t>
      </w:r>
    </w:p>
    <w:p w14:paraId="12FE1C4D" w14:textId="2A498827" w:rsidR="00A83C01" w:rsidRPr="00D36911" w:rsidRDefault="00A83C01" w:rsidP="00A83C01">
      <w:pPr>
        <w:widowControl w:val="0"/>
        <w:numPr>
          <w:ilvl w:val="1"/>
          <w:numId w:val="21"/>
        </w:numPr>
        <w:spacing w:after="240"/>
        <w:outlineLvl w:val="1"/>
        <w:rPr>
          <w:lang w:val="fr-FR"/>
        </w:rPr>
      </w:pPr>
      <w:r w:rsidRPr="00D36911">
        <w:rPr>
          <w:lang w:val="fr-FR"/>
        </w:rPr>
        <w:t>Si la dernière tranche de financement est demandée une ou plusieurs années avant la dernière année pour laquelle un objectif de consommation a été fixé, des rapports annuels de mise en œuvre de la tranche et, le cas échéant, des rapports de vérification sur la phase actuelle du Plan doivent être présentés jusqu’à ce que toutes les activités prévues aient été menées à bien et que les objectifs de consommation de HCFC aient été atteints</w:t>
      </w:r>
      <w:r w:rsidR="00F84936" w:rsidRPr="00D36911">
        <w:rPr>
          <w:lang w:val="fr-FR"/>
        </w:rPr>
        <w:t> ;</w:t>
      </w:r>
    </w:p>
    <w:p w14:paraId="3990604F" w14:textId="2826216A" w:rsidR="00A83C01" w:rsidRPr="00D36911" w:rsidRDefault="00A83C01" w:rsidP="00A83C01">
      <w:pPr>
        <w:widowControl w:val="0"/>
        <w:numPr>
          <w:ilvl w:val="1"/>
          <w:numId w:val="21"/>
        </w:numPr>
        <w:spacing w:after="240"/>
        <w:outlineLvl w:val="1"/>
        <w:rPr>
          <w:lang w:val="fr-FR"/>
        </w:rPr>
      </w:pPr>
      <w:r w:rsidRPr="00D36911">
        <w:rPr>
          <w:lang w:val="fr-FR"/>
        </w:rPr>
        <w:t>Veiller à ce que des experts techniques indépendants appropriés effectuent les examens techniques</w:t>
      </w:r>
      <w:r w:rsidR="00F84936" w:rsidRPr="00D36911">
        <w:rPr>
          <w:lang w:val="fr-FR"/>
        </w:rPr>
        <w:t> ;</w:t>
      </w:r>
    </w:p>
    <w:p w14:paraId="72CB8239" w14:textId="020790CB" w:rsidR="00A83C01" w:rsidRPr="00D36911" w:rsidRDefault="00A83C01" w:rsidP="00A83C01">
      <w:pPr>
        <w:widowControl w:val="0"/>
        <w:numPr>
          <w:ilvl w:val="1"/>
          <w:numId w:val="21"/>
        </w:numPr>
        <w:spacing w:after="240"/>
        <w:outlineLvl w:val="1"/>
        <w:rPr>
          <w:lang w:val="fr-FR"/>
        </w:rPr>
      </w:pPr>
      <w:r w:rsidRPr="00D36911">
        <w:rPr>
          <w:lang w:val="fr-FR"/>
        </w:rPr>
        <w:t>Exécuter les missions de supervision requises</w:t>
      </w:r>
      <w:r w:rsidR="00F84936" w:rsidRPr="00D36911">
        <w:rPr>
          <w:lang w:val="fr-FR"/>
        </w:rPr>
        <w:t> ;</w:t>
      </w:r>
    </w:p>
    <w:p w14:paraId="044FC883" w14:textId="00097352" w:rsidR="00A83C01" w:rsidRPr="00D36911" w:rsidRDefault="00A83C01" w:rsidP="00A83C01">
      <w:pPr>
        <w:widowControl w:val="0"/>
        <w:numPr>
          <w:ilvl w:val="1"/>
          <w:numId w:val="21"/>
        </w:numPr>
        <w:spacing w:after="240"/>
        <w:outlineLvl w:val="1"/>
        <w:rPr>
          <w:lang w:val="fr-FR"/>
        </w:rPr>
      </w:pPr>
      <w:r w:rsidRPr="00D36911">
        <w:rPr>
          <w:lang w:val="fr-FR"/>
        </w:rPr>
        <w:t>S’assurer qu’il existe un mécanisme opérationnel permettant la mise en œuvre efficace et transparente du Plan de mise en œuvre et la communication de données exactes</w:t>
      </w:r>
      <w:r w:rsidR="00F84936" w:rsidRPr="00D36911">
        <w:rPr>
          <w:lang w:val="fr-FR"/>
        </w:rPr>
        <w:t> ;</w:t>
      </w:r>
    </w:p>
    <w:p w14:paraId="03CBEA30" w14:textId="78A36402" w:rsidR="00A83C01" w:rsidRPr="00D36911" w:rsidRDefault="00A83C01" w:rsidP="00A83C01">
      <w:pPr>
        <w:widowControl w:val="0"/>
        <w:numPr>
          <w:ilvl w:val="1"/>
          <w:numId w:val="21"/>
        </w:numPr>
        <w:spacing w:after="240"/>
        <w:outlineLvl w:val="1"/>
        <w:rPr>
          <w:lang w:val="fr-FR"/>
        </w:rPr>
      </w:pPr>
      <w:r w:rsidRPr="00D36911">
        <w:rPr>
          <w:lang w:val="fr-FR"/>
        </w:rPr>
        <w:t>Coordonner les activités de l’Agence de coopération et veiller à la séquence appropriée des activités</w:t>
      </w:r>
      <w:r w:rsidR="00F84936" w:rsidRPr="00D36911">
        <w:rPr>
          <w:lang w:val="fr-FR"/>
        </w:rPr>
        <w:t> ;</w:t>
      </w:r>
    </w:p>
    <w:p w14:paraId="40E3E770" w14:textId="5DEF8E48" w:rsidR="00A83C01" w:rsidRPr="00D36911" w:rsidRDefault="00A83C01" w:rsidP="00A83C01">
      <w:pPr>
        <w:widowControl w:val="0"/>
        <w:numPr>
          <w:ilvl w:val="1"/>
          <w:numId w:val="21"/>
        </w:numPr>
        <w:spacing w:after="240"/>
        <w:outlineLvl w:val="1"/>
        <w:rPr>
          <w:lang w:val="fr-FR"/>
        </w:rPr>
      </w:pPr>
      <w:r w:rsidRPr="00D36911">
        <w:rPr>
          <w:lang w:val="fr-FR"/>
        </w:rPr>
        <w:t>En cas de réduction du soutien financier pour non-conformité au paragraphe 11 de l’Accord, déterminer, en consultation avec le Pays et l’Agence de coopération, la répartition des réductions aux différents postes budgétaires et au financement de l’Agence principale et de l’Agence de coopération</w:t>
      </w:r>
      <w:r w:rsidR="00F84936" w:rsidRPr="00D36911">
        <w:rPr>
          <w:lang w:val="fr-FR"/>
        </w:rPr>
        <w:t> ;</w:t>
      </w:r>
      <w:r w:rsidRPr="00D36911">
        <w:rPr>
          <w:lang w:val="fr-FR"/>
        </w:rPr>
        <w:t xml:space="preserve"> </w:t>
      </w:r>
    </w:p>
    <w:p w14:paraId="02328FC7" w14:textId="05D906F0" w:rsidR="00A83C01" w:rsidRPr="00D36911" w:rsidRDefault="00A83C01" w:rsidP="00A83C01">
      <w:pPr>
        <w:widowControl w:val="0"/>
        <w:numPr>
          <w:ilvl w:val="1"/>
          <w:numId w:val="21"/>
        </w:numPr>
        <w:spacing w:after="240"/>
        <w:outlineLvl w:val="1"/>
        <w:rPr>
          <w:lang w:val="fr-FR"/>
        </w:rPr>
      </w:pPr>
      <w:r w:rsidRPr="00D36911">
        <w:rPr>
          <w:lang w:val="fr-FR"/>
        </w:rPr>
        <w:t>Veiller à ce que les versements effectués au Pays reposent sur l’utilisation des indicateurs</w:t>
      </w:r>
      <w:r w:rsidR="00F84936" w:rsidRPr="00D36911">
        <w:rPr>
          <w:lang w:val="fr-FR"/>
        </w:rPr>
        <w:t> ;</w:t>
      </w:r>
      <w:r w:rsidRPr="00D36911">
        <w:rPr>
          <w:lang w:val="fr-FR"/>
        </w:rPr>
        <w:t xml:space="preserve"> et </w:t>
      </w:r>
    </w:p>
    <w:p w14:paraId="68C281D5" w14:textId="0236C8AA" w:rsidR="00A83C01" w:rsidRPr="00D36911" w:rsidRDefault="00A83C01" w:rsidP="00A83C01">
      <w:pPr>
        <w:widowControl w:val="0"/>
        <w:numPr>
          <w:ilvl w:val="1"/>
          <w:numId w:val="21"/>
        </w:numPr>
        <w:spacing w:after="240"/>
        <w:outlineLvl w:val="1"/>
        <w:rPr>
          <w:lang w:val="fr-FR"/>
        </w:rPr>
      </w:pPr>
      <w:r w:rsidRPr="00D36911">
        <w:rPr>
          <w:lang w:val="fr-FR"/>
        </w:rPr>
        <w:t>Fournir si nécessaire une assistance en matière de politique, de gestion et de soutien technique</w:t>
      </w:r>
      <w:r w:rsidR="00F84936" w:rsidRPr="00D36911">
        <w:rPr>
          <w:lang w:val="fr-FR"/>
        </w:rPr>
        <w:t> ;</w:t>
      </w:r>
      <w:r w:rsidRPr="00D36911">
        <w:rPr>
          <w:lang w:val="fr-FR"/>
        </w:rPr>
        <w:t xml:space="preserve"> </w:t>
      </w:r>
    </w:p>
    <w:p w14:paraId="08FBBF99" w14:textId="07E300C5" w:rsidR="00A83C01" w:rsidRPr="00D36911" w:rsidRDefault="00A83C01" w:rsidP="00A83C01">
      <w:pPr>
        <w:widowControl w:val="0"/>
        <w:numPr>
          <w:ilvl w:val="1"/>
          <w:numId w:val="21"/>
        </w:numPr>
        <w:spacing w:after="240"/>
        <w:outlineLvl w:val="1"/>
        <w:rPr>
          <w:lang w:val="fr-FR"/>
        </w:rPr>
      </w:pPr>
      <w:r w:rsidRPr="00D36911">
        <w:rPr>
          <w:lang w:val="fr-FR"/>
        </w:rPr>
        <w:t>Parvenir à un consensus avec l</w:t>
      </w:r>
      <w:r w:rsidR="001E4E25" w:rsidRPr="00D36911">
        <w:rPr>
          <w:lang w:val="fr-FR"/>
        </w:rPr>
        <w:t xml:space="preserve">es </w:t>
      </w:r>
      <w:r w:rsidRPr="00D36911">
        <w:rPr>
          <w:lang w:val="fr-FR"/>
        </w:rPr>
        <w:t>Agence</w:t>
      </w:r>
      <w:r w:rsidR="001E4E25" w:rsidRPr="00D36911">
        <w:rPr>
          <w:lang w:val="fr-FR"/>
        </w:rPr>
        <w:t>s</w:t>
      </w:r>
      <w:r w:rsidRPr="00D36911">
        <w:rPr>
          <w:lang w:val="fr-FR"/>
        </w:rPr>
        <w:t xml:space="preserve"> de coopération sur toutes les mesures de Planification, de coordination et d’établissement de rapports nécessaires pour faciliter la mise en œuvre du Plan</w:t>
      </w:r>
      <w:r w:rsidR="00F84936" w:rsidRPr="00D36911">
        <w:rPr>
          <w:lang w:val="fr-FR"/>
        </w:rPr>
        <w:t> ;</w:t>
      </w:r>
      <w:r w:rsidRPr="00D36911">
        <w:rPr>
          <w:lang w:val="fr-FR"/>
        </w:rPr>
        <w:t xml:space="preserve"> et</w:t>
      </w:r>
    </w:p>
    <w:p w14:paraId="3CF1F453" w14:textId="77777777" w:rsidR="00A83C01" w:rsidRPr="00D36911" w:rsidRDefault="00A83C01" w:rsidP="00A83C01">
      <w:pPr>
        <w:widowControl w:val="0"/>
        <w:numPr>
          <w:ilvl w:val="1"/>
          <w:numId w:val="21"/>
        </w:numPr>
        <w:spacing w:after="240"/>
        <w:outlineLvl w:val="1"/>
        <w:rPr>
          <w:lang w:val="fr-FR"/>
        </w:rPr>
      </w:pPr>
      <w:r w:rsidRPr="00D36911">
        <w:rPr>
          <w:lang w:val="fr-FR"/>
        </w:rPr>
        <w:t>Débloquer en temps voulu des fonds pour le pays/les entreprises participantes afin qu’ils puissent mener à bien les activités liées au projet.</w:t>
      </w:r>
    </w:p>
    <w:p w14:paraId="2936E048" w14:textId="77777777" w:rsidR="00A83C01" w:rsidRPr="00D36911" w:rsidRDefault="00A83C01" w:rsidP="00A83C01">
      <w:pPr>
        <w:numPr>
          <w:ilvl w:val="0"/>
          <w:numId w:val="1"/>
        </w:numPr>
        <w:spacing w:after="240"/>
        <w:outlineLvl w:val="0"/>
        <w:rPr>
          <w:lang w:val="fr-FR"/>
        </w:rPr>
      </w:pPr>
      <w:r w:rsidRPr="00D36911">
        <w:rPr>
          <w:lang w:val="fr-FR"/>
        </w:rPr>
        <w:lastRenderedPageBreak/>
        <w:t>Après avoir consulté le Pays et pris en considération les points de vue exprimés, l’Agence principale sélectionnera et chargera une entité indépendante de réaliser la vérification des résultats du Plan de gestion de l’élimination des HCFC et de la consommation des substances mentionnées à l’Appendice 1-A, conformément au paragraphe 5 b) de l’Accord et paragraphe 1 b) de l’Appendice 4-A.</w:t>
      </w:r>
    </w:p>
    <w:p w14:paraId="3946F29D" w14:textId="306932B6" w:rsidR="00A83C01" w:rsidRPr="00D36911" w:rsidRDefault="00A83C01" w:rsidP="00A83C01">
      <w:pPr>
        <w:widowControl w:val="0"/>
        <w:spacing w:before="360" w:after="240"/>
        <w:rPr>
          <w:b/>
          <w:lang w:val="fr-FR"/>
        </w:rPr>
      </w:pPr>
      <w:r w:rsidRPr="00D36911">
        <w:rPr>
          <w:b/>
          <w:lang w:val="fr-FR"/>
        </w:rPr>
        <w:t>APPENDICE 6-B</w:t>
      </w:r>
      <w:r w:rsidR="00F84936" w:rsidRPr="00D36911">
        <w:rPr>
          <w:b/>
          <w:lang w:val="fr-FR"/>
        </w:rPr>
        <w:t> :</w:t>
      </w:r>
      <w:r w:rsidRPr="00D36911">
        <w:rPr>
          <w:b/>
          <w:lang w:val="fr-FR"/>
        </w:rPr>
        <w:t xml:space="preserve"> RÔLE DE</w:t>
      </w:r>
      <w:r w:rsidR="006B4124" w:rsidRPr="00D36911">
        <w:rPr>
          <w:b/>
          <w:lang w:val="fr-FR"/>
        </w:rPr>
        <w:t xml:space="preserve">S </w:t>
      </w:r>
      <w:r w:rsidRPr="00D36911">
        <w:rPr>
          <w:b/>
          <w:lang w:val="fr-FR"/>
        </w:rPr>
        <w:t>AGENCE</w:t>
      </w:r>
      <w:r w:rsidR="006B4124" w:rsidRPr="00D36911">
        <w:rPr>
          <w:b/>
          <w:lang w:val="fr-FR"/>
        </w:rPr>
        <w:t>S</w:t>
      </w:r>
      <w:r w:rsidRPr="00D36911">
        <w:rPr>
          <w:b/>
          <w:lang w:val="fr-FR"/>
        </w:rPr>
        <w:t xml:space="preserve"> DE COOPÉRATION</w:t>
      </w:r>
    </w:p>
    <w:p w14:paraId="71D63D4F" w14:textId="6765733C" w:rsidR="00A83C01" w:rsidRPr="00D36911" w:rsidRDefault="00A83C01" w:rsidP="00A83C01">
      <w:pPr>
        <w:numPr>
          <w:ilvl w:val="0"/>
          <w:numId w:val="26"/>
        </w:numPr>
        <w:spacing w:after="240"/>
        <w:outlineLvl w:val="0"/>
        <w:rPr>
          <w:lang w:val="fr-FR"/>
        </w:rPr>
      </w:pPr>
      <w:r w:rsidRPr="00D36911">
        <w:rPr>
          <w:lang w:val="fr-FR"/>
        </w:rPr>
        <w:t>L</w:t>
      </w:r>
      <w:r w:rsidR="00623ED9" w:rsidRPr="00D36911">
        <w:rPr>
          <w:lang w:val="fr-FR"/>
        </w:rPr>
        <w:t xml:space="preserve">es </w:t>
      </w:r>
      <w:r w:rsidRPr="00D36911">
        <w:rPr>
          <w:lang w:val="fr-FR"/>
        </w:rPr>
        <w:t>Agence</w:t>
      </w:r>
      <w:r w:rsidR="00623ED9" w:rsidRPr="00D36911">
        <w:rPr>
          <w:lang w:val="fr-FR"/>
        </w:rPr>
        <w:t>s</w:t>
      </w:r>
      <w:r w:rsidRPr="00D36911">
        <w:rPr>
          <w:lang w:val="fr-FR"/>
        </w:rPr>
        <w:t xml:space="preserve"> de coopération ser</w:t>
      </w:r>
      <w:r w:rsidR="000B724A" w:rsidRPr="00D36911">
        <w:rPr>
          <w:lang w:val="fr-FR"/>
        </w:rPr>
        <w:t>ont</w:t>
      </w:r>
      <w:r w:rsidRPr="00D36911">
        <w:rPr>
          <w:lang w:val="fr-FR"/>
        </w:rPr>
        <w:t xml:space="preserve"> responsable</w:t>
      </w:r>
      <w:r w:rsidR="000B724A" w:rsidRPr="00D36911">
        <w:rPr>
          <w:lang w:val="fr-FR"/>
        </w:rPr>
        <w:t>s</w:t>
      </w:r>
      <w:r w:rsidRPr="00D36911">
        <w:rPr>
          <w:lang w:val="fr-FR"/>
        </w:rPr>
        <w:t xml:space="preserve"> d’une série d’activités. Ces activités sont précisées plus en détail dans le Plan d’ensemble et incluent au moins les activités suivantes</w:t>
      </w:r>
      <w:r w:rsidR="00F84936" w:rsidRPr="00D36911">
        <w:rPr>
          <w:lang w:val="fr-FR"/>
        </w:rPr>
        <w:t> :</w:t>
      </w:r>
      <w:r w:rsidRPr="00D36911">
        <w:rPr>
          <w:lang w:val="fr-FR"/>
        </w:rPr>
        <w:t xml:space="preserve"> </w:t>
      </w:r>
    </w:p>
    <w:p w14:paraId="42FAFC74" w14:textId="06CAE88A" w:rsidR="00A83C01" w:rsidRPr="00D36911" w:rsidRDefault="00A83C01" w:rsidP="00A83C01">
      <w:pPr>
        <w:widowControl w:val="0"/>
        <w:numPr>
          <w:ilvl w:val="1"/>
          <w:numId w:val="21"/>
        </w:numPr>
        <w:spacing w:after="240"/>
        <w:outlineLvl w:val="1"/>
        <w:rPr>
          <w:lang w:val="fr-FR"/>
        </w:rPr>
      </w:pPr>
      <w:r w:rsidRPr="00D36911">
        <w:rPr>
          <w:lang w:val="fr-FR"/>
        </w:rPr>
        <w:t>Fournir une assistance pour l’élaboration de politiques, si nécessaire</w:t>
      </w:r>
      <w:r w:rsidR="00F84936" w:rsidRPr="00D36911">
        <w:rPr>
          <w:lang w:val="fr-FR"/>
        </w:rPr>
        <w:t> ;</w:t>
      </w:r>
      <w:r w:rsidRPr="00D36911">
        <w:rPr>
          <w:lang w:val="fr-FR"/>
        </w:rPr>
        <w:t xml:space="preserve"> </w:t>
      </w:r>
    </w:p>
    <w:p w14:paraId="31B3D89D" w14:textId="27537F8D" w:rsidR="00A83C01" w:rsidRPr="00D36911" w:rsidRDefault="00A83C01" w:rsidP="00A83C01">
      <w:pPr>
        <w:widowControl w:val="0"/>
        <w:numPr>
          <w:ilvl w:val="1"/>
          <w:numId w:val="21"/>
        </w:numPr>
        <w:spacing w:after="240"/>
        <w:outlineLvl w:val="1"/>
        <w:rPr>
          <w:lang w:val="fr-FR"/>
        </w:rPr>
      </w:pPr>
      <w:r w:rsidRPr="00D36911">
        <w:rPr>
          <w:lang w:val="fr-FR"/>
        </w:rPr>
        <w:t>Assister le Pays lors de la mise en œuvre et l’évaluation des activités financées par l’Agence de coopération et en faire part à l’Agence principale afin d’assurer une séquence coordonnée des activités</w:t>
      </w:r>
      <w:r w:rsidR="00F84936" w:rsidRPr="00D36911">
        <w:rPr>
          <w:lang w:val="fr-FR"/>
        </w:rPr>
        <w:t> ;</w:t>
      </w:r>
      <w:r w:rsidRPr="00D36911">
        <w:rPr>
          <w:lang w:val="fr-FR"/>
        </w:rPr>
        <w:t xml:space="preserve"> et </w:t>
      </w:r>
    </w:p>
    <w:p w14:paraId="5B89DD25" w14:textId="330C6211" w:rsidR="00A83C01" w:rsidRPr="00D36911" w:rsidRDefault="00A83C01" w:rsidP="00A83C01">
      <w:pPr>
        <w:widowControl w:val="0"/>
        <w:numPr>
          <w:ilvl w:val="1"/>
          <w:numId w:val="21"/>
        </w:numPr>
        <w:spacing w:after="240"/>
        <w:outlineLvl w:val="1"/>
        <w:rPr>
          <w:lang w:val="fr-FR"/>
        </w:rPr>
      </w:pPr>
      <w:r w:rsidRPr="00D36911">
        <w:rPr>
          <w:lang w:val="fr-FR"/>
        </w:rPr>
        <w:t>Fournir des rapports sur ces activités à l’Agence principale, aux fins d’inclusion dans le rapport d’ensemble conformément à l’Appendice 4-A</w:t>
      </w:r>
      <w:r w:rsidR="00DD2157">
        <w:rPr>
          <w:lang w:val="fr-FR"/>
        </w:rPr>
        <w:t> ; et</w:t>
      </w:r>
    </w:p>
    <w:p w14:paraId="52F5B3AD" w14:textId="77777777" w:rsidR="00A83C01" w:rsidRPr="00D36911" w:rsidRDefault="00A83C01" w:rsidP="00A83C01">
      <w:pPr>
        <w:widowControl w:val="0"/>
        <w:numPr>
          <w:ilvl w:val="1"/>
          <w:numId w:val="21"/>
        </w:numPr>
        <w:spacing w:after="240"/>
        <w:outlineLvl w:val="1"/>
        <w:rPr>
          <w:lang w:val="fr-FR"/>
        </w:rPr>
      </w:pPr>
      <w:r w:rsidRPr="00D36911">
        <w:rPr>
          <w:lang w:val="fr-FR"/>
        </w:rPr>
        <w:t>Parvenir à un consensus avec l’Agence de coopération sur toutes les mesures de Planification, de coordination et d’établissement de rapports nécessaires pour faciliter la mise en œuvre du Plan.</w:t>
      </w:r>
    </w:p>
    <w:p w14:paraId="36FAC884" w14:textId="150A9CAB" w:rsidR="00A83C01" w:rsidRPr="00D36911" w:rsidRDefault="00A83C01" w:rsidP="00A83C01">
      <w:pPr>
        <w:keepNext/>
        <w:spacing w:before="360" w:after="240"/>
        <w:rPr>
          <w:b/>
          <w:lang w:val="fr-FR"/>
        </w:rPr>
      </w:pPr>
      <w:r w:rsidRPr="00D36911">
        <w:rPr>
          <w:b/>
          <w:lang w:val="fr-FR"/>
        </w:rPr>
        <w:t>APPENDICE 7-A</w:t>
      </w:r>
      <w:r w:rsidR="00F84936" w:rsidRPr="00D36911">
        <w:rPr>
          <w:b/>
          <w:lang w:val="fr-FR"/>
        </w:rPr>
        <w:t> :</w:t>
      </w:r>
      <w:r w:rsidRPr="00D36911">
        <w:rPr>
          <w:b/>
          <w:lang w:val="fr-FR"/>
        </w:rPr>
        <w:t xml:space="preserve"> RÉDUCTIONS DU FINANCEMENT EN CAS DE NON-CONFORMITÉ</w:t>
      </w:r>
    </w:p>
    <w:p w14:paraId="4DEB5388" w14:textId="4D87334E" w:rsidR="00A83C01" w:rsidRPr="00D36911" w:rsidRDefault="00A83C01" w:rsidP="00A83C01">
      <w:pPr>
        <w:numPr>
          <w:ilvl w:val="0"/>
          <w:numId w:val="27"/>
        </w:numPr>
        <w:spacing w:after="240"/>
        <w:outlineLvl w:val="0"/>
        <w:rPr>
          <w:lang w:val="fr-FR"/>
        </w:rPr>
      </w:pPr>
      <w:r w:rsidRPr="00D36911">
        <w:rPr>
          <w:lang w:val="fr-FR"/>
        </w:rPr>
        <w:t xml:space="preserve">Conformément au paragraphe 11 de l’Accord, il pourra être déduit du montant du financement Accordé un montant de </w:t>
      </w:r>
      <w:r w:rsidR="00483C5F" w:rsidRPr="00D36911">
        <w:rPr>
          <w:lang w:val="fr-FR"/>
        </w:rPr>
        <w:t>180</w:t>
      </w:r>
      <w:r w:rsidR="00F46435">
        <w:rPr>
          <w:lang w:val="fr-FR"/>
        </w:rPr>
        <w:t> $US</w:t>
      </w:r>
      <w:r w:rsidRPr="00D36911">
        <w:rPr>
          <w:lang w:val="fr-FR"/>
        </w:rPr>
        <w:t xml:space="preserve"> par kg PAO de consommation dépassant la quantité précisée à la ligne 1.2 de l’Appendice 2-A pour chaque année de non-conformité à l’objectif précisé à la ligne 1.2 de l’Appendice 2-A, étant entendu que la réduction maximum du financement ne dépassera pas le niveau de financement de la tranche demandé. Des mesures supplémentaires pourraient être envisagées dans les cas où la non-conformité se prolongerait pendant deux années consécutives.</w:t>
      </w:r>
    </w:p>
    <w:p w14:paraId="57F0719B" w14:textId="77777777" w:rsidR="00A83C01" w:rsidRPr="00D36911" w:rsidRDefault="00A83C01" w:rsidP="00A83C01">
      <w:pPr>
        <w:numPr>
          <w:ilvl w:val="0"/>
          <w:numId w:val="1"/>
        </w:numPr>
        <w:spacing w:after="240"/>
        <w:outlineLvl w:val="0"/>
        <w:rPr>
          <w:lang w:val="fr-FR"/>
        </w:rPr>
      </w:pPr>
      <w:r w:rsidRPr="00D36911">
        <w:rPr>
          <w:lang w:val="fr-FR"/>
        </w:rPr>
        <w:t>Dans le cas où la sanction doit être appliquée pendant une année au cours de laquelle deux Accords sont en vigueur (deux phases du Plan étant mises en œuvre en parallèle) avec des niveaux de sanction différents, l’application de la sanction sera déterminée au cas par cas en tenant compte des secteurs spécifiques qui conduisent à la non-conformité. S’il n’est pas possible de déterminer un secteur, ou si les deux phases concernent le même secteur, le niveau de pénalité à appliquer sera le plus élevé.</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83C01" w:rsidRPr="00FB345F" w14:paraId="6078B00F" w14:textId="77777777" w:rsidTr="00A91ABA">
        <w:tc>
          <w:tcPr>
            <w:tcW w:w="1871" w:type="dxa"/>
          </w:tcPr>
          <w:p w14:paraId="3E43220C" w14:textId="77777777" w:rsidR="00A83C01" w:rsidRPr="00D36911" w:rsidRDefault="00A83C01" w:rsidP="00A83C01">
            <w:pPr>
              <w:rPr>
                <w:lang w:val="fr-FR"/>
              </w:rPr>
            </w:pPr>
          </w:p>
        </w:tc>
        <w:tc>
          <w:tcPr>
            <w:tcW w:w="1872" w:type="dxa"/>
          </w:tcPr>
          <w:p w14:paraId="307DFEED" w14:textId="77777777" w:rsidR="00A83C01" w:rsidRPr="00D36911" w:rsidRDefault="00A83C01" w:rsidP="00A83C01">
            <w:pPr>
              <w:rPr>
                <w:lang w:val="fr-FR"/>
              </w:rPr>
            </w:pPr>
          </w:p>
        </w:tc>
        <w:tc>
          <w:tcPr>
            <w:tcW w:w="1872" w:type="dxa"/>
            <w:tcBorders>
              <w:bottom w:val="single" w:sz="4" w:space="0" w:color="auto"/>
            </w:tcBorders>
          </w:tcPr>
          <w:p w14:paraId="6CA99865" w14:textId="77777777" w:rsidR="00A83C01" w:rsidRPr="00D36911" w:rsidRDefault="00A83C01" w:rsidP="00A83C01">
            <w:pPr>
              <w:rPr>
                <w:lang w:val="fr-FR"/>
              </w:rPr>
            </w:pPr>
          </w:p>
        </w:tc>
        <w:tc>
          <w:tcPr>
            <w:tcW w:w="1872" w:type="dxa"/>
          </w:tcPr>
          <w:p w14:paraId="414853C7" w14:textId="77777777" w:rsidR="00A83C01" w:rsidRPr="00D36911" w:rsidRDefault="00A83C01" w:rsidP="00A83C01">
            <w:pPr>
              <w:rPr>
                <w:lang w:val="fr-FR"/>
              </w:rPr>
            </w:pPr>
          </w:p>
        </w:tc>
        <w:tc>
          <w:tcPr>
            <w:tcW w:w="1873" w:type="dxa"/>
          </w:tcPr>
          <w:p w14:paraId="0EC2C127" w14:textId="77777777" w:rsidR="00A83C01" w:rsidRPr="00D36911" w:rsidRDefault="00A83C01" w:rsidP="00A83C01">
            <w:pPr>
              <w:rPr>
                <w:lang w:val="fr-FR"/>
              </w:rPr>
            </w:pPr>
          </w:p>
        </w:tc>
      </w:tr>
    </w:tbl>
    <w:p w14:paraId="621DA0B2" w14:textId="77777777" w:rsidR="00E85409" w:rsidRPr="00D36911" w:rsidRDefault="00E85409" w:rsidP="00276AC9">
      <w:pPr>
        <w:rPr>
          <w:lang w:val="fr-FR"/>
        </w:rPr>
      </w:pPr>
    </w:p>
    <w:sectPr w:rsidR="00E85409" w:rsidRPr="00D36911" w:rsidSect="005C4FD1">
      <w:headerReference w:type="even" r:id="rId18"/>
      <w:headerReference w:type="default" r:id="rId19"/>
      <w:footerReference w:type="first" r:id="rId20"/>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9CFC74" w14:textId="77777777" w:rsidR="006C0C05" w:rsidRDefault="006C0C05" w:rsidP="004A504B">
      <w:r>
        <w:separator/>
      </w:r>
    </w:p>
  </w:endnote>
  <w:endnote w:type="continuationSeparator" w:id="0">
    <w:p w14:paraId="3D0F906A" w14:textId="77777777" w:rsidR="006C0C05" w:rsidRDefault="006C0C0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Univers">
    <w:panose1 w:val="020B0503020202020204"/>
    <w:charset w:val="00"/>
    <w:family w:val="swiss"/>
    <w:pitch w:val="variable"/>
    <w:sig w:usb0="80000287" w:usb1="00000000" w:usb2="00000000" w:usb3="00000000" w:csb0="0000000F" w:csb1="00000000"/>
  </w:font>
  <w:font w:name="Univers Bold">
    <w:altName w:val="Arial"/>
    <w:panose1 w:val="020B0604020202020204"/>
    <w:charset w:val="00"/>
    <w:family w:val="swiss"/>
    <w:notTrueType/>
    <w:pitch w:val="default"/>
    <w:sig w:usb0="00000003" w:usb1="00000000" w:usb2="00000000" w:usb3="00000000" w:csb0="00000001" w:csb1="00000000"/>
  </w:font>
  <w:font w:name="MS Serif">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1B25F1"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37732696"/>
      <w:docPartObj>
        <w:docPartGallery w:val="Page Numbers (Bottom of Page)"/>
        <w:docPartUnique/>
      </w:docPartObj>
    </w:sdtPr>
    <w:sdtContent>
      <w:p w14:paraId="6AF7366A" w14:textId="2015A964" w:rsidR="00401ACC" w:rsidRDefault="00401ACC">
        <w:pPr>
          <w:pStyle w:val="Pidipagina"/>
          <w:jc w:val="center"/>
        </w:pPr>
        <w:r>
          <w:fldChar w:fldCharType="begin"/>
        </w:r>
        <w:r>
          <w:instrText>PAGE   \* MERGEFORMAT</w:instrText>
        </w:r>
        <w:r>
          <w:fldChar w:fldCharType="separate"/>
        </w:r>
        <w:r>
          <w:rPr>
            <w:lang w:val="fr-FR"/>
          </w:rP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FDCB98" w14:textId="77777777" w:rsidR="00103AB1" w:rsidRPr="006A5706" w:rsidRDefault="00103AB1" w:rsidP="00103AB1">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6A5706">
      <w:rPr>
        <w:rFonts w:cs="MS Serif"/>
        <w:sz w:val="18"/>
        <w:szCs w:val="18"/>
        <w:lang w:val="fr-FR"/>
      </w:rPr>
      <w:t xml:space="preserve">Les documents de présession du Comité exécutif du Fonds multilatéral aux fins d’application du Protocole de </w:t>
    </w:r>
  </w:p>
  <w:p w14:paraId="3F786035" w14:textId="77777777" w:rsidR="00103AB1" w:rsidRPr="006A5706" w:rsidRDefault="00103AB1" w:rsidP="00103AB1">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6A5706">
      <w:rPr>
        <w:rFonts w:cs="MS Serif"/>
        <w:sz w:val="18"/>
        <w:szCs w:val="18"/>
        <w:lang w:val="fr-FR"/>
      </w:rPr>
      <w:t>Montréal sont présentés sous réserve des décisions pouvant être prises par le Comité exécutif après leur publication.</w:t>
    </w:r>
  </w:p>
  <w:p w14:paraId="080FB0DE" w14:textId="77777777" w:rsidR="004E7F9C" w:rsidRPr="00103AB1" w:rsidRDefault="004E7F9C"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EE5BF1" w14:textId="77777777" w:rsidR="00830AC8" w:rsidRPr="004D5555" w:rsidRDefault="00830AC8" w:rsidP="004D555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A8FEDB" w14:textId="77777777" w:rsidR="006C0C05" w:rsidRDefault="006C0C05" w:rsidP="004A504B">
      <w:r>
        <w:separator/>
      </w:r>
    </w:p>
  </w:footnote>
  <w:footnote w:type="continuationSeparator" w:id="0">
    <w:p w14:paraId="6E4B2A41" w14:textId="77777777" w:rsidR="006C0C05" w:rsidRDefault="006C0C05" w:rsidP="004A504B">
      <w:r>
        <w:continuationSeparator/>
      </w:r>
    </w:p>
  </w:footnote>
  <w:footnote w:id="1">
    <w:p w14:paraId="30566CB5" w14:textId="071257AC" w:rsidR="00103AB1" w:rsidRPr="0040591B" w:rsidRDefault="00103AB1" w:rsidP="001F0810">
      <w:pPr>
        <w:pStyle w:val="Testonotaapidipagina"/>
        <w:rPr>
          <w:lang w:val="fr-FR"/>
        </w:rPr>
      </w:pPr>
      <w:r w:rsidRPr="0040591B">
        <w:rPr>
          <w:rStyle w:val="Rimandonotaapidipagina"/>
          <w:lang w:val="fr-FR"/>
        </w:rPr>
        <w:footnoteRef/>
      </w:r>
      <w:r w:rsidRPr="0040591B">
        <w:rPr>
          <w:lang w:val="fr-FR"/>
        </w:rPr>
        <w:t xml:space="preserve"> UNEP/</w:t>
      </w:r>
      <w:proofErr w:type="spellStart"/>
      <w:r w:rsidRPr="0040591B">
        <w:rPr>
          <w:lang w:val="fr-FR"/>
        </w:rPr>
        <w:t>OzL.Pro</w:t>
      </w:r>
      <w:proofErr w:type="spellEnd"/>
      <w:r w:rsidRPr="0040591B">
        <w:rPr>
          <w:lang w:val="fr-FR"/>
        </w:rPr>
        <w:t>/</w:t>
      </w:r>
      <w:proofErr w:type="spellStart"/>
      <w:r w:rsidRPr="0040591B">
        <w:rPr>
          <w:lang w:val="fr-FR"/>
        </w:rPr>
        <w:t>ExCom</w:t>
      </w:r>
      <w:proofErr w:type="spellEnd"/>
      <w:r w:rsidRPr="0040591B">
        <w:rPr>
          <w:lang w:val="fr-FR"/>
        </w:rPr>
        <w:t>/95/1</w:t>
      </w:r>
    </w:p>
  </w:footnote>
  <w:footnote w:id="2">
    <w:p w14:paraId="3BA4202A" w14:textId="1AC06881" w:rsidR="009364FF" w:rsidRPr="0040591B" w:rsidRDefault="009364FF" w:rsidP="009364FF">
      <w:pPr>
        <w:pStyle w:val="Testonotaapidipagina"/>
        <w:rPr>
          <w:lang w:val="fr-FR"/>
        </w:rPr>
      </w:pPr>
      <w:r w:rsidRPr="0040591B">
        <w:rPr>
          <w:rStyle w:val="Rimandonotaapidipagina"/>
          <w:lang w:val="fr-FR"/>
        </w:rPr>
        <w:footnoteRef/>
      </w:r>
      <w:r w:rsidRPr="0040591B">
        <w:rPr>
          <w:lang w:val="fr-FR"/>
        </w:rPr>
        <w:t xml:space="preserve"> </w:t>
      </w:r>
      <w:r w:rsidR="00002622" w:rsidRPr="0040591B">
        <w:rPr>
          <w:lang w:val="fr-FR"/>
        </w:rPr>
        <w:t>Selon la lettre du 26 août 2024 adressée au Secrétariat par le ministère de l'Environnement, du développement durable et du bassin du Congo</w:t>
      </w:r>
      <w:r w:rsidRPr="0040591B">
        <w:rPr>
          <w:lang w:val="fr-FR"/>
        </w:rPr>
        <w:t>.</w:t>
      </w:r>
    </w:p>
  </w:footnote>
  <w:footnote w:id="3">
    <w:p w14:paraId="187EC439" w14:textId="4758931E" w:rsidR="001E7B79" w:rsidRPr="0040591B" w:rsidRDefault="001E7B79" w:rsidP="001E7B79">
      <w:pPr>
        <w:pStyle w:val="Testonotaapidipagina"/>
        <w:rPr>
          <w:lang w:val="fr-FR"/>
        </w:rPr>
      </w:pPr>
      <w:r w:rsidRPr="0040591B">
        <w:rPr>
          <w:rStyle w:val="Rimandonotaapidipagina"/>
          <w:lang w:val="fr-FR"/>
        </w:rPr>
        <w:footnoteRef/>
      </w:r>
      <w:r w:rsidRPr="0040591B">
        <w:rPr>
          <w:lang w:val="fr-FR"/>
        </w:rPr>
        <w:t xml:space="preserve"> D</w:t>
      </w:r>
      <w:r w:rsidR="009364FF" w:rsidRPr="0040591B">
        <w:rPr>
          <w:lang w:val="fr-FR"/>
        </w:rPr>
        <w:t>é</w:t>
      </w:r>
      <w:r w:rsidRPr="0040591B">
        <w:rPr>
          <w:lang w:val="fr-FR"/>
        </w:rPr>
        <w:t>cision 63/31</w:t>
      </w:r>
    </w:p>
  </w:footnote>
  <w:footnote w:id="4">
    <w:p w14:paraId="523A77F4" w14:textId="5B27D232" w:rsidR="001E7B79" w:rsidRPr="0040591B" w:rsidRDefault="001E7B79" w:rsidP="001E7B79">
      <w:pPr>
        <w:pStyle w:val="Testonotaapidipagina"/>
        <w:rPr>
          <w:lang w:val="fr-FR"/>
        </w:rPr>
      </w:pPr>
      <w:r w:rsidRPr="0040591B">
        <w:rPr>
          <w:rStyle w:val="Rimandonotaapidipagina"/>
          <w:lang w:val="fr-FR"/>
        </w:rPr>
        <w:footnoteRef/>
      </w:r>
      <w:r w:rsidRPr="0040591B">
        <w:rPr>
          <w:lang w:val="fr-FR"/>
        </w:rPr>
        <w:t xml:space="preserve"> </w:t>
      </w:r>
      <w:r w:rsidR="00C009B1" w:rsidRPr="0040591B">
        <w:rPr>
          <w:lang w:val="fr-FR"/>
        </w:rPr>
        <w:t xml:space="preserve">Décision d'approbation globale </w:t>
      </w:r>
      <w:r w:rsidRPr="0040591B">
        <w:rPr>
          <w:lang w:val="fr-FR"/>
        </w:rPr>
        <w:t>91/41(a)</w:t>
      </w:r>
    </w:p>
  </w:footnote>
  <w:footnote w:id="5">
    <w:p w14:paraId="28189CCA" w14:textId="32DFF279" w:rsidR="001E7B79" w:rsidRPr="0040591B" w:rsidRDefault="001E7B79" w:rsidP="001E7B79">
      <w:pPr>
        <w:pStyle w:val="Testonotaapidipagina"/>
        <w:rPr>
          <w:lang w:val="fr-FR"/>
        </w:rPr>
      </w:pPr>
      <w:r w:rsidRPr="0040591B">
        <w:rPr>
          <w:rStyle w:val="Rimandonotaapidipagina"/>
          <w:lang w:val="fr-FR"/>
        </w:rPr>
        <w:footnoteRef/>
      </w:r>
      <w:r w:rsidRPr="0040591B">
        <w:rPr>
          <w:lang w:val="fr-FR"/>
        </w:rPr>
        <w:t xml:space="preserve"> </w:t>
      </w:r>
      <w:r w:rsidR="00EC5B83" w:rsidRPr="0040591B">
        <w:rPr>
          <w:lang w:val="fr-FR"/>
        </w:rPr>
        <w:t xml:space="preserve">Y compris </w:t>
      </w:r>
      <w:r w:rsidR="00E46900">
        <w:rPr>
          <w:lang w:val="fr-FR"/>
        </w:rPr>
        <w:t xml:space="preserve">des </w:t>
      </w:r>
      <w:r w:rsidR="00EC5B83" w:rsidRPr="0040591B">
        <w:rPr>
          <w:lang w:val="fr-FR"/>
        </w:rPr>
        <w:t>collecteurs, balances électroniques, pompes à vide, stations de charge, tuyaux, détecteurs de fuites, identificateurs de réfrigérants, multimètres, kits de brasage et autres petits outils</w:t>
      </w:r>
      <w:r w:rsidRPr="0040591B">
        <w:rPr>
          <w:lang w:val="fr-FR"/>
        </w:rPr>
        <w:t>.</w:t>
      </w:r>
    </w:p>
  </w:footnote>
  <w:footnote w:id="6">
    <w:p w14:paraId="5343C05B" w14:textId="6FAE8B03" w:rsidR="001E7B79" w:rsidRPr="0040591B" w:rsidRDefault="001E7B79" w:rsidP="001E7B79">
      <w:pPr>
        <w:pStyle w:val="Testonotaapidipagina"/>
        <w:rPr>
          <w:lang w:val="fr-FR"/>
        </w:rPr>
      </w:pPr>
      <w:r w:rsidRPr="0040591B">
        <w:rPr>
          <w:rStyle w:val="Rimandonotaapidipagina"/>
          <w:lang w:val="fr-FR"/>
        </w:rPr>
        <w:footnoteRef/>
      </w:r>
      <w:r w:rsidRPr="0040591B">
        <w:rPr>
          <w:lang w:val="fr-FR"/>
        </w:rPr>
        <w:t xml:space="preserve"> Ibid</w:t>
      </w:r>
      <w:r w:rsidR="00402AAA" w:rsidRPr="0040591B">
        <w:rPr>
          <w:lang w:val="fr-FR"/>
        </w:rPr>
        <w:t>.</w:t>
      </w:r>
    </w:p>
  </w:footnote>
  <w:footnote w:id="7">
    <w:p w14:paraId="69374E21" w14:textId="5A19AA3E" w:rsidR="001E7B79" w:rsidRPr="0040591B" w:rsidRDefault="001E7B79" w:rsidP="001E7B79">
      <w:pPr>
        <w:pStyle w:val="Testonotaapidipagina"/>
        <w:rPr>
          <w:lang w:val="fr-FR"/>
        </w:rPr>
      </w:pPr>
      <w:r w:rsidRPr="0040591B">
        <w:rPr>
          <w:rStyle w:val="Rimandonotaapidipagina"/>
          <w:lang w:val="fr-FR"/>
        </w:rPr>
        <w:footnoteRef/>
      </w:r>
      <w:r w:rsidRPr="0040591B">
        <w:rPr>
          <w:lang w:val="fr-FR"/>
        </w:rPr>
        <w:t xml:space="preserve"> </w:t>
      </w:r>
      <w:r w:rsidR="000B6DAD" w:rsidRPr="0040591B">
        <w:rPr>
          <w:lang w:val="fr-FR"/>
        </w:rPr>
        <w:t xml:space="preserve">Des restitutions de </w:t>
      </w:r>
      <w:r w:rsidR="00B23EE7" w:rsidRPr="0040591B">
        <w:rPr>
          <w:lang w:val="fr-FR"/>
        </w:rPr>
        <w:t>1 </w:t>
      </w:r>
      <w:r w:rsidRPr="0040591B">
        <w:rPr>
          <w:lang w:val="fr-FR"/>
        </w:rPr>
        <w:t>374</w:t>
      </w:r>
      <w:r w:rsidR="00F46435" w:rsidRPr="0040591B">
        <w:rPr>
          <w:lang w:val="fr-FR"/>
        </w:rPr>
        <w:t> $US</w:t>
      </w:r>
      <w:r w:rsidR="00B23EE7" w:rsidRPr="0040591B">
        <w:rPr>
          <w:lang w:val="fr-FR"/>
        </w:rPr>
        <w:t xml:space="preserve"> </w:t>
      </w:r>
      <w:r w:rsidR="004B3717" w:rsidRPr="0040591B">
        <w:rPr>
          <w:lang w:val="fr-FR"/>
        </w:rPr>
        <w:t xml:space="preserve">pour la première tranche et </w:t>
      </w:r>
      <w:r w:rsidR="000B6DAD" w:rsidRPr="0040591B">
        <w:rPr>
          <w:lang w:val="fr-FR"/>
        </w:rPr>
        <w:t xml:space="preserve">de </w:t>
      </w:r>
      <w:r w:rsidR="004B3717" w:rsidRPr="0040591B">
        <w:rPr>
          <w:lang w:val="fr-FR"/>
        </w:rPr>
        <w:t xml:space="preserve">6 596 $ pour la troisième tranche avaient été </w:t>
      </w:r>
      <w:r w:rsidR="000B6DAD" w:rsidRPr="0040591B">
        <w:rPr>
          <w:lang w:val="fr-FR"/>
        </w:rPr>
        <w:t xml:space="preserve">reversées </w:t>
      </w:r>
      <w:r w:rsidR="004B3717" w:rsidRPr="0040591B">
        <w:rPr>
          <w:lang w:val="fr-FR"/>
        </w:rPr>
        <w:t>au Fonds lors des 79</w:t>
      </w:r>
      <w:r w:rsidR="004B3717" w:rsidRPr="0040591B">
        <w:rPr>
          <w:vertAlign w:val="superscript"/>
          <w:lang w:val="fr-FR"/>
        </w:rPr>
        <w:t>e</w:t>
      </w:r>
      <w:r w:rsidR="004B3717" w:rsidRPr="0040591B">
        <w:rPr>
          <w:lang w:val="fr-FR"/>
        </w:rPr>
        <w:t xml:space="preserve"> et 92</w:t>
      </w:r>
      <w:r w:rsidR="004B3717" w:rsidRPr="0040591B">
        <w:rPr>
          <w:vertAlign w:val="superscript"/>
          <w:lang w:val="fr-FR"/>
        </w:rPr>
        <w:t>e</w:t>
      </w:r>
      <w:r w:rsidR="004B3717" w:rsidRPr="0040591B">
        <w:rPr>
          <w:lang w:val="fr-FR"/>
        </w:rPr>
        <w:t xml:space="preserve"> réunions</w:t>
      </w:r>
      <w:r w:rsidR="000B6DAD" w:rsidRPr="0040591B">
        <w:rPr>
          <w:sz w:val="22"/>
          <w:szCs w:val="22"/>
          <w:lang w:val="fr-FR"/>
        </w:rPr>
        <w:t xml:space="preserve"> </w:t>
      </w:r>
      <w:r w:rsidR="000B6DAD" w:rsidRPr="0040591B">
        <w:rPr>
          <w:lang w:val="fr-FR"/>
        </w:rPr>
        <w:t>respectivement</w:t>
      </w:r>
      <w:r w:rsidR="00CF2DA3" w:rsidRPr="0040591B">
        <w:rPr>
          <w:lang w:val="fr-FR"/>
        </w:rPr>
        <w:t>.</w:t>
      </w:r>
    </w:p>
  </w:footnote>
  <w:footnote w:id="8">
    <w:p w14:paraId="64BF1294" w14:textId="2D54CD65" w:rsidR="00575F03" w:rsidRPr="0040591B" w:rsidRDefault="00575F03" w:rsidP="00575F03">
      <w:pPr>
        <w:pStyle w:val="Testonotaapidipagina"/>
        <w:rPr>
          <w:lang w:val="fr-FR"/>
        </w:rPr>
      </w:pPr>
      <w:r w:rsidRPr="0040591B">
        <w:rPr>
          <w:rStyle w:val="Rimandonotaapidipagina"/>
          <w:lang w:val="fr-FR"/>
        </w:rPr>
        <w:footnoteRef/>
      </w:r>
      <w:r w:rsidRPr="0040591B">
        <w:rPr>
          <w:lang w:val="fr-FR"/>
        </w:rPr>
        <w:t xml:space="preserve"> </w:t>
      </w:r>
      <w:r w:rsidR="003773BA" w:rsidRPr="0040591B">
        <w:rPr>
          <w:lang w:val="fr-FR"/>
        </w:rPr>
        <w:t xml:space="preserve">Y compris des pompes à vide, des tuyaux, des filtres </w:t>
      </w:r>
      <w:r w:rsidR="00D418C9" w:rsidRPr="0040591B">
        <w:rPr>
          <w:lang w:val="fr-FR"/>
        </w:rPr>
        <w:t>dessiccateurs</w:t>
      </w:r>
      <w:r w:rsidR="003773BA" w:rsidRPr="0040591B">
        <w:rPr>
          <w:lang w:val="fr-FR"/>
        </w:rPr>
        <w:t>, des balances électroniques, des détecteurs de fuites à infrarouge, des capteurs infrarouges pour réfrigérants standard, des pièces de terrain pour pinces compactes, des jeux de clés à cliquet, des outils d'évasement et de rétreint, des kits de brasage, des jeux de jauges pour collecteurs de vannes, et des multimètres numériques portatifs.</w:t>
      </w:r>
    </w:p>
  </w:footnote>
  <w:footnote w:id="9">
    <w:p w14:paraId="3F0B6332" w14:textId="2A4E1ED9" w:rsidR="00504CAB" w:rsidRPr="0040591B" w:rsidRDefault="00504CAB" w:rsidP="00504CAB">
      <w:pPr>
        <w:pStyle w:val="Testonotaapidipagina"/>
        <w:rPr>
          <w:lang w:val="fr-FR"/>
        </w:rPr>
      </w:pPr>
      <w:r w:rsidRPr="0040591B">
        <w:rPr>
          <w:rStyle w:val="Rimandonotaapidipagina"/>
          <w:lang w:val="fr-FR"/>
        </w:rPr>
        <w:footnoteRef/>
      </w:r>
      <w:r w:rsidRPr="0040591B">
        <w:rPr>
          <w:lang w:val="fr-FR"/>
        </w:rPr>
        <w:t xml:space="preserve"> </w:t>
      </w:r>
      <w:r w:rsidR="0040591B" w:rsidRPr="0040591B">
        <w:rPr>
          <w:lang w:val="fr-FR"/>
        </w:rPr>
        <w:t>La consommation de HCFC peut dépasser zéro au cours d'une année donnée tant que la somme de ses niveaux de consommation calculés sur la période de dix ans allant du 1er janvier 2030 au 1er janvier 2040, divisée par 10, ne dépasse pas 2,5 % du niveau de référence de HCFC.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AA6292" w14:textId="1C4D39A3" w:rsidR="00DC6A10" w:rsidRPr="0033525D" w:rsidRDefault="003D77C1">
    <w:r>
      <w:fldChar w:fldCharType="begin"/>
    </w:r>
    <w:r>
      <w:instrText xml:space="preserve"> DOCPROPERTY "Document number"  \* MERGEFORMAT </w:instrText>
    </w:r>
    <w:r>
      <w:fldChar w:fldCharType="separate"/>
    </w:r>
    <w:r>
      <w:t>UNEP/</w:t>
    </w:r>
    <w:proofErr w:type="spellStart"/>
    <w:r>
      <w:t>OzL.Pro</w:t>
    </w:r>
    <w:proofErr w:type="spellEnd"/>
    <w:r>
      <w:t>/ExCom/95</w:t>
    </w:r>
    <w:r w:rsidR="00235082">
      <w:t>/49</w:t>
    </w:r>
    <w:r>
      <w:fldChar w:fldCharType="end"/>
    </w:r>
  </w:p>
  <w:p w14:paraId="26945C99" w14:textId="1D87AE2C" w:rsidR="00DC6A10" w:rsidRPr="0033525D" w:rsidRDefault="00DC6A10"/>
  <w:p w14:paraId="24B12017"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89F0E1" w14:textId="67064778" w:rsidR="00DC6A10" w:rsidRDefault="003D77C1">
    <w:pPr>
      <w:jc w:val="right"/>
    </w:pPr>
    <w:r>
      <w:fldChar w:fldCharType="begin"/>
    </w:r>
    <w:r>
      <w:instrText xml:space="preserve"> DOCPROPERTY "Document number"  \* MERGEFORMAT </w:instrText>
    </w:r>
    <w:r>
      <w:fldChar w:fldCharType="separate"/>
    </w:r>
    <w:r>
      <w:t>UNEP/</w:t>
    </w:r>
    <w:proofErr w:type="spellStart"/>
    <w:r>
      <w:t>OzL.Pro</w:t>
    </w:r>
    <w:proofErr w:type="spellEnd"/>
    <w:r>
      <w:t>/ExCom/95/</w:t>
    </w:r>
    <w:r w:rsidR="00401ACC">
      <w:t>49</w:t>
    </w:r>
    <w:r>
      <w:fldChar w:fldCharType="end"/>
    </w:r>
  </w:p>
  <w:p w14:paraId="1460D4CE" w14:textId="7E84D7E7" w:rsidR="009C562F" w:rsidRDefault="009C562F">
    <w:pPr>
      <w:jc w:val="right"/>
    </w:pPr>
  </w:p>
  <w:p w14:paraId="1C22F5B8" w14:textId="77777777" w:rsidR="009C562F" w:rsidRDefault="009C562F">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9AE744" w14:textId="63C54C61" w:rsidR="00C209E7" w:rsidRPr="0033525D" w:rsidRDefault="003D77C1">
    <w:r>
      <w:fldChar w:fldCharType="begin"/>
    </w:r>
    <w:r>
      <w:instrText xml:space="preserve"> DOCPROPERTY "Document number"  \* MERGEFORMAT </w:instrText>
    </w:r>
    <w:r>
      <w:fldChar w:fldCharType="separate"/>
    </w:r>
    <w:r>
      <w:t>UNEP/</w:t>
    </w:r>
    <w:proofErr w:type="spellStart"/>
    <w:r>
      <w:t>OzL.Pro</w:t>
    </w:r>
    <w:proofErr w:type="spellEnd"/>
    <w:r>
      <w:t>/ExCom/95/</w:t>
    </w:r>
    <w:r>
      <w:fldChar w:fldCharType="end"/>
    </w:r>
    <w:r w:rsidR="00F92F66">
      <w:t>49</w:t>
    </w:r>
  </w:p>
  <w:p w14:paraId="66A6ECC6" w14:textId="77777777" w:rsidR="00C209E7" w:rsidRPr="0033525D" w:rsidRDefault="00C209E7">
    <w:r w:rsidRPr="00C209E7">
      <w:t>Annexe I</w:t>
    </w:r>
  </w:p>
  <w:p w14:paraId="2CD6564D" w14:textId="77777777" w:rsidR="00C209E7" w:rsidRPr="0033525D" w:rsidRDefault="00C209E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5D20BF" w14:textId="2351C07E" w:rsidR="00C209E7" w:rsidRDefault="003D77C1">
    <w:pPr>
      <w:jc w:val="right"/>
    </w:pPr>
    <w:r>
      <w:fldChar w:fldCharType="begin"/>
    </w:r>
    <w:r>
      <w:instrText xml:space="preserve"> DOCPROPERTY "Document number"  \* MERGEFORMAT </w:instrText>
    </w:r>
    <w:r>
      <w:fldChar w:fldCharType="separate"/>
    </w:r>
    <w:r>
      <w:t>UNEP/</w:t>
    </w:r>
    <w:proofErr w:type="spellStart"/>
    <w:r>
      <w:t>OzL.Pro</w:t>
    </w:r>
    <w:proofErr w:type="spellEnd"/>
    <w:r>
      <w:t>/ExCom/95/</w:t>
    </w:r>
    <w:r>
      <w:fldChar w:fldCharType="end"/>
    </w:r>
    <w:r w:rsidR="00C209E7">
      <w:t>49</w:t>
    </w:r>
  </w:p>
  <w:p w14:paraId="05BE2ECF" w14:textId="77777777" w:rsidR="00C209E7" w:rsidRDefault="00C209E7">
    <w:pPr>
      <w:jc w:val="right"/>
    </w:pPr>
    <w:r>
      <w:t>Annexe I</w:t>
    </w:r>
  </w:p>
  <w:p w14:paraId="6C167292" w14:textId="77777777" w:rsidR="00C209E7" w:rsidRDefault="00C209E7">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00E0ED6"/>
    <w:lvl w:ilvl="0">
      <w:start w:val="1"/>
      <w:numFmt w:val="decimal"/>
      <w:pStyle w:val="Titolo1"/>
      <w:lvlText w:val="%1."/>
      <w:lvlJc w:val="left"/>
      <w:pPr>
        <w:tabs>
          <w:tab w:val="num" w:pos="0"/>
        </w:tabs>
        <w:ind w:left="0" w:firstLine="0"/>
      </w:pPr>
      <w:rPr>
        <w:b w:val="0"/>
        <w:bCs/>
      </w:rPr>
    </w:lvl>
    <w:lvl w:ilvl="1">
      <w:start w:val="1"/>
      <w:numFmt w:val="lowerLetter"/>
      <w:pStyle w:val="Titolo2"/>
      <w:lvlText w:val="(%2)"/>
      <w:lvlJc w:val="left"/>
      <w:pPr>
        <w:tabs>
          <w:tab w:val="num" w:pos="0"/>
        </w:tabs>
        <w:ind w:left="1440" w:hanging="720"/>
      </w:pPr>
    </w:lvl>
    <w:lvl w:ilvl="2">
      <w:start w:val="1"/>
      <w:numFmt w:val="lowerRoman"/>
      <w:pStyle w:val="Titolo3"/>
      <w:lvlText w:val="(%3)"/>
      <w:lvlJc w:val="left"/>
      <w:pPr>
        <w:tabs>
          <w:tab w:val="num" w:pos="0"/>
        </w:tabs>
        <w:ind w:left="2160" w:hanging="720"/>
      </w:pPr>
    </w:lvl>
    <w:lvl w:ilvl="3">
      <w:start w:val="1"/>
      <w:numFmt w:val="lowerLetter"/>
      <w:pStyle w:val="Titolo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Titolo6"/>
      <w:lvlText w:val="(%6)"/>
      <w:lvlJc w:val="left"/>
      <w:pPr>
        <w:tabs>
          <w:tab w:val="num" w:pos="0"/>
        </w:tabs>
        <w:ind w:left="4291" w:hanging="720"/>
      </w:pPr>
    </w:lvl>
    <w:lvl w:ilvl="6">
      <w:start w:val="1"/>
      <w:numFmt w:val="lowerRoman"/>
      <w:pStyle w:val="Titolo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Titolo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Titolo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oloSezione"/>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6"/>
  </w:num>
  <w:num w:numId="20" w16cid:durableId="444007775">
    <w:abstractNumId w:val="12"/>
  </w:num>
  <w:num w:numId="21" w16cid:durableId="17309614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003731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6509957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932701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619932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306424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692945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81637436">
    <w:abstractNumId w:val="15"/>
  </w:num>
  <w:num w:numId="29" w16cid:durableId="16773463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92743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3"/>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7277C0"/>
    <w:rsid w:val="00000FED"/>
    <w:rsid w:val="0000246A"/>
    <w:rsid w:val="00002622"/>
    <w:rsid w:val="0000434E"/>
    <w:rsid w:val="00014A75"/>
    <w:rsid w:val="000211A9"/>
    <w:rsid w:val="00021238"/>
    <w:rsid w:val="00022071"/>
    <w:rsid w:val="00024F01"/>
    <w:rsid w:val="00031260"/>
    <w:rsid w:val="0003681A"/>
    <w:rsid w:val="000372B7"/>
    <w:rsid w:val="00050F6E"/>
    <w:rsid w:val="000619F3"/>
    <w:rsid w:val="00061EC2"/>
    <w:rsid w:val="0006209A"/>
    <w:rsid w:val="00066CE8"/>
    <w:rsid w:val="00070E4A"/>
    <w:rsid w:val="00074452"/>
    <w:rsid w:val="00075788"/>
    <w:rsid w:val="00080ED0"/>
    <w:rsid w:val="0008453B"/>
    <w:rsid w:val="00085B8F"/>
    <w:rsid w:val="000866A8"/>
    <w:rsid w:val="00090481"/>
    <w:rsid w:val="00095A18"/>
    <w:rsid w:val="000A3826"/>
    <w:rsid w:val="000A4BFB"/>
    <w:rsid w:val="000A6C26"/>
    <w:rsid w:val="000A797D"/>
    <w:rsid w:val="000B36C8"/>
    <w:rsid w:val="000B3E86"/>
    <w:rsid w:val="000B6B41"/>
    <w:rsid w:val="000B6DAD"/>
    <w:rsid w:val="000B724A"/>
    <w:rsid w:val="000B78A8"/>
    <w:rsid w:val="000C7863"/>
    <w:rsid w:val="000D2B53"/>
    <w:rsid w:val="000D52A4"/>
    <w:rsid w:val="000E07BC"/>
    <w:rsid w:val="000E2E21"/>
    <w:rsid w:val="000E3269"/>
    <w:rsid w:val="000F1CD4"/>
    <w:rsid w:val="000F4103"/>
    <w:rsid w:val="000F70A7"/>
    <w:rsid w:val="00103AB1"/>
    <w:rsid w:val="00113CCA"/>
    <w:rsid w:val="00115E1B"/>
    <w:rsid w:val="00121B35"/>
    <w:rsid w:val="00122F25"/>
    <w:rsid w:val="00123961"/>
    <w:rsid w:val="00135980"/>
    <w:rsid w:val="0013786F"/>
    <w:rsid w:val="00140EA3"/>
    <w:rsid w:val="00144561"/>
    <w:rsid w:val="00147C62"/>
    <w:rsid w:val="00163D92"/>
    <w:rsid w:val="00164719"/>
    <w:rsid w:val="00166FC4"/>
    <w:rsid w:val="001677AC"/>
    <w:rsid w:val="0017451A"/>
    <w:rsid w:val="00176C74"/>
    <w:rsid w:val="0018044A"/>
    <w:rsid w:val="001804EA"/>
    <w:rsid w:val="00190A61"/>
    <w:rsid w:val="00197179"/>
    <w:rsid w:val="001A2215"/>
    <w:rsid w:val="001A2317"/>
    <w:rsid w:val="001A3342"/>
    <w:rsid w:val="001A3E3D"/>
    <w:rsid w:val="001A417D"/>
    <w:rsid w:val="001A6269"/>
    <w:rsid w:val="001A7049"/>
    <w:rsid w:val="001B1E40"/>
    <w:rsid w:val="001B3FBA"/>
    <w:rsid w:val="001C1ABB"/>
    <w:rsid w:val="001C764E"/>
    <w:rsid w:val="001E1052"/>
    <w:rsid w:val="001E2142"/>
    <w:rsid w:val="001E21B1"/>
    <w:rsid w:val="001E2CD1"/>
    <w:rsid w:val="001E2F93"/>
    <w:rsid w:val="001E4554"/>
    <w:rsid w:val="001E4E25"/>
    <w:rsid w:val="001E61E5"/>
    <w:rsid w:val="001E7825"/>
    <w:rsid w:val="001E7B79"/>
    <w:rsid w:val="001F0810"/>
    <w:rsid w:val="001F20CB"/>
    <w:rsid w:val="001F2159"/>
    <w:rsid w:val="001F450E"/>
    <w:rsid w:val="001F45D1"/>
    <w:rsid w:val="001F53FD"/>
    <w:rsid w:val="001F6F54"/>
    <w:rsid w:val="00203521"/>
    <w:rsid w:val="00207192"/>
    <w:rsid w:val="00210B8B"/>
    <w:rsid w:val="00214863"/>
    <w:rsid w:val="002156B4"/>
    <w:rsid w:val="00217874"/>
    <w:rsid w:val="00224CE0"/>
    <w:rsid w:val="00224FCD"/>
    <w:rsid w:val="00225AA6"/>
    <w:rsid w:val="0023315D"/>
    <w:rsid w:val="00235082"/>
    <w:rsid w:val="00253222"/>
    <w:rsid w:val="002543D3"/>
    <w:rsid w:val="00261C13"/>
    <w:rsid w:val="00262847"/>
    <w:rsid w:val="002630FB"/>
    <w:rsid w:val="002754CE"/>
    <w:rsid w:val="002759BC"/>
    <w:rsid w:val="00276AC9"/>
    <w:rsid w:val="00281BB2"/>
    <w:rsid w:val="00286C01"/>
    <w:rsid w:val="002945A2"/>
    <w:rsid w:val="002A03C3"/>
    <w:rsid w:val="002A2D0A"/>
    <w:rsid w:val="002A75A2"/>
    <w:rsid w:val="002B254E"/>
    <w:rsid w:val="002B4CE8"/>
    <w:rsid w:val="002B72E9"/>
    <w:rsid w:val="002C1A42"/>
    <w:rsid w:val="002C21C5"/>
    <w:rsid w:val="002C7998"/>
    <w:rsid w:val="002D1039"/>
    <w:rsid w:val="002D6EA9"/>
    <w:rsid w:val="002D711E"/>
    <w:rsid w:val="002E18BC"/>
    <w:rsid w:val="002E5582"/>
    <w:rsid w:val="002E6F50"/>
    <w:rsid w:val="002F0536"/>
    <w:rsid w:val="002F0719"/>
    <w:rsid w:val="002F16EB"/>
    <w:rsid w:val="002F1E53"/>
    <w:rsid w:val="002F2CAA"/>
    <w:rsid w:val="0030052C"/>
    <w:rsid w:val="00302EF7"/>
    <w:rsid w:val="00307676"/>
    <w:rsid w:val="00307C41"/>
    <w:rsid w:val="0031592A"/>
    <w:rsid w:val="0032162B"/>
    <w:rsid w:val="00325678"/>
    <w:rsid w:val="003306E1"/>
    <w:rsid w:val="003320E4"/>
    <w:rsid w:val="003331C3"/>
    <w:rsid w:val="0033525D"/>
    <w:rsid w:val="003414F3"/>
    <w:rsid w:val="00341E2F"/>
    <w:rsid w:val="0034392E"/>
    <w:rsid w:val="00352380"/>
    <w:rsid w:val="003553F0"/>
    <w:rsid w:val="0035613E"/>
    <w:rsid w:val="003570D2"/>
    <w:rsid w:val="00363EE9"/>
    <w:rsid w:val="003728D0"/>
    <w:rsid w:val="003732E4"/>
    <w:rsid w:val="00376128"/>
    <w:rsid w:val="003773BA"/>
    <w:rsid w:val="0037742E"/>
    <w:rsid w:val="00377D56"/>
    <w:rsid w:val="003805C5"/>
    <w:rsid w:val="00380B47"/>
    <w:rsid w:val="0038245A"/>
    <w:rsid w:val="003840E6"/>
    <w:rsid w:val="00385CFC"/>
    <w:rsid w:val="0039337A"/>
    <w:rsid w:val="00394D8D"/>
    <w:rsid w:val="003A0CD2"/>
    <w:rsid w:val="003A3189"/>
    <w:rsid w:val="003A3CA7"/>
    <w:rsid w:val="003B2E9F"/>
    <w:rsid w:val="003B33BD"/>
    <w:rsid w:val="003B41B3"/>
    <w:rsid w:val="003B569D"/>
    <w:rsid w:val="003C3C0E"/>
    <w:rsid w:val="003C5D9F"/>
    <w:rsid w:val="003D1317"/>
    <w:rsid w:val="003D3F6D"/>
    <w:rsid w:val="003D42A6"/>
    <w:rsid w:val="003D4F21"/>
    <w:rsid w:val="003D4FAC"/>
    <w:rsid w:val="003D77C1"/>
    <w:rsid w:val="003E0ED5"/>
    <w:rsid w:val="003E1885"/>
    <w:rsid w:val="003E1BF4"/>
    <w:rsid w:val="003E7906"/>
    <w:rsid w:val="003F000F"/>
    <w:rsid w:val="003F088A"/>
    <w:rsid w:val="003F3529"/>
    <w:rsid w:val="003F3C50"/>
    <w:rsid w:val="003F5567"/>
    <w:rsid w:val="003F694E"/>
    <w:rsid w:val="00401ACC"/>
    <w:rsid w:val="00402AAA"/>
    <w:rsid w:val="0040591B"/>
    <w:rsid w:val="00406202"/>
    <w:rsid w:val="00406A6A"/>
    <w:rsid w:val="00406B22"/>
    <w:rsid w:val="00407147"/>
    <w:rsid w:val="004073E2"/>
    <w:rsid w:val="004078FA"/>
    <w:rsid w:val="00410176"/>
    <w:rsid w:val="00411945"/>
    <w:rsid w:val="00412C67"/>
    <w:rsid w:val="004160EF"/>
    <w:rsid w:val="00431E08"/>
    <w:rsid w:val="004328A7"/>
    <w:rsid w:val="00434C74"/>
    <w:rsid w:val="004362C9"/>
    <w:rsid w:val="00452994"/>
    <w:rsid w:val="00456EB4"/>
    <w:rsid w:val="00457827"/>
    <w:rsid w:val="0046379E"/>
    <w:rsid w:val="00463AFE"/>
    <w:rsid w:val="00466D49"/>
    <w:rsid w:val="004678DB"/>
    <w:rsid w:val="004718F3"/>
    <w:rsid w:val="0047348A"/>
    <w:rsid w:val="00475040"/>
    <w:rsid w:val="0047562E"/>
    <w:rsid w:val="004768C1"/>
    <w:rsid w:val="00477AC7"/>
    <w:rsid w:val="00483C5F"/>
    <w:rsid w:val="004855E2"/>
    <w:rsid w:val="00490C06"/>
    <w:rsid w:val="0049129E"/>
    <w:rsid w:val="00493D40"/>
    <w:rsid w:val="00493EE3"/>
    <w:rsid w:val="004967B6"/>
    <w:rsid w:val="004A504B"/>
    <w:rsid w:val="004A569B"/>
    <w:rsid w:val="004A6911"/>
    <w:rsid w:val="004B3652"/>
    <w:rsid w:val="004B3717"/>
    <w:rsid w:val="004B54E0"/>
    <w:rsid w:val="004B6FC7"/>
    <w:rsid w:val="004B7384"/>
    <w:rsid w:val="004C4269"/>
    <w:rsid w:val="004C5D35"/>
    <w:rsid w:val="004D3D5C"/>
    <w:rsid w:val="004D44E7"/>
    <w:rsid w:val="004D5555"/>
    <w:rsid w:val="004D6236"/>
    <w:rsid w:val="004D7F90"/>
    <w:rsid w:val="004E4DBB"/>
    <w:rsid w:val="004E4E41"/>
    <w:rsid w:val="004E73DB"/>
    <w:rsid w:val="004E7F9C"/>
    <w:rsid w:val="004F0592"/>
    <w:rsid w:val="004F3493"/>
    <w:rsid w:val="004F3CB5"/>
    <w:rsid w:val="004F5143"/>
    <w:rsid w:val="004F51BB"/>
    <w:rsid w:val="00504CAB"/>
    <w:rsid w:val="00512B09"/>
    <w:rsid w:val="00514BBF"/>
    <w:rsid w:val="005220ED"/>
    <w:rsid w:val="00527126"/>
    <w:rsid w:val="0052718A"/>
    <w:rsid w:val="00527612"/>
    <w:rsid w:val="00533796"/>
    <w:rsid w:val="00536212"/>
    <w:rsid w:val="00537343"/>
    <w:rsid w:val="00543E4B"/>
    <w:rsid w:val="005516F3"/>
    <w:rsid w:val="00552041"/>
    <w:rsid w:val="00553768"/>
    <w:rsid w:val="00555B00"/>
    <w:rsid w:val="00555D75"/>
    <w:rsid w:val="00560DF0"/>
    <w:rsid w:val="00563808"/>
    <w:rsid w:val="0056759C"/>
    <w:rsid w:val="00567785"/>
    <w:rsid w:val="00571D95"/>
    <w:rsid w:val="00575F03"/>
    <w:rsid w:val="00585B9D"/>
    <w:rsid w:val="00586F72"/>
    <w:rsid w:val="0059513E"/>
    <w:rsid w:val="005A02F8"/>
    <w:rsid w:val="005A33D1"/>
    <w:rsid w:val="005A4A3C"/>
    <w:rsid w:val="005A4EC6"/>
    <w:rsid w:val="005A6AA4"/>
    <w:rsid w:val="005A6D9F"/>
    <w:rsid w:val="005B4694"/>
    <w:rsid w:val="005B48FF"/>
    <w:rsid w:val="005B56DA"/>
    <w:rsid w:val="005B6982"/>
    <w:rsid w:val="005C1727"/>
    <w:rsid w:val="005C1E32"/>
    <w:rsid w:val="005C47B0"/>
    <w:rsid w:val="005C4FD1"/>
    <w:rsid w:val="005C670D"/>
    <w:rsid w:val="005C7061"/>
    <w:rsid w:val="005D363F"/>
    <w:rsid w:val="00604C15"/>
    <w:rsid w:val="006158D5"/>
    <w:rsid w:val="00623ED9"/>
    <w:rsid w:val="00625D83"/>
    <w:rsid w:val="00630FEF"/>
    <w:rsid w:val="00631B05"/>
    <w:rsid w:val="00651984"/>
    <w:rsid w:val="00651D4C"/>
    <w:rsid w:val="006575F6"/>
    <w:rsid w:val="006623E7"/>
    <w:rsid w:val="00662B80"/>
    <w:rsid w:val="00664D23"/>
    <w:rsid w:val="0066768F"/>
    <w:rsid w:val="00670F6C"/>
    <w:rsid w:val="00672583"/>
    <w:rsid w:val="00676E58"/>
    <w:rsid w:val="006773D9"/>
    <w:rsid w:val="00677750"/>
    <w:rsid w:val="00680F47"/>
    <w:rsid w:val="006852C7"/>
    <w:rsid w:val="006852CE"/>
    <w:rsid w:val="00692D14"/>
    <w:rsid w:val="00694887"/>
    <w:rsid w:val="0069692B"/>
    <w:rsid w:val="006A0FD5"/>
    <w:rsid w:val="006A3C50"/>
    <w:rsid w:val="006A5706"/>
    <w:rsid w:val="006A7A3B"/>
    <w:rsid w:val="006B144B"/>
    <w:rsid w:val="006B3592"/>
    <w:rsid w:val="006B4124"/>
    <w:rsid w:val="006B56B6"/>
    <w:rsid w:val="006B65C7"/>
    <w:rsid w:val="006C0C05"/>
    <w:rsid w:val="006C1727"/>
    <w:rsid w:val="006C32FD"/>
    <w:rsid w:val="006C39CE"/>
    <w:rsid w:val="006C4C49"/>
    <w:rsid w:val="006C5A5F"/>
    <w:rsid w:val="006D0FCC"/>
    <w:rsid w:val="006D21F5"/>
    <w:rsid w:val="006D3089"/>
    <w:rsid w:val="006D3E13"/>
    <w:rsid w:val="006D6F09"/>
    <w:rsid w:val="006E0981"/>
    <w:rsid w:val="006E126D"/>
    <w:rsid w:val="006E1FC3"/>
    <w:rsid w:val="006E6FAE"/>
    <w:rsid w:val="006F2D87"/>
    <w:rsid w:val="006F5A05"/>
    <w:rsid w:val="007004FC"/>
    <w:rsid w:val="00704CE9"/>
    <w:rsid w:val="007054B5"/>
    <w:rsid w:val="0070616B"/>
    <w:rsid w:val="00706295"/>
    <w:rsid w:val="00706FDA"/>
    <w:rsid w:val="00710EBB"/>
    <w:rsid w:val="00711F9A"/>
    <w:rsid w:val="00713810"/>
    <w:rsid w:val="00723F9A"/>
    <w:rsid w:val="007277C0"/>
    <w:rsid w:val="007303A5"/>
    <w:rsid w:val="00730B3E"/>
    <w:rsid w:val="00731CE5"/>
    <w:rsid w:val="0073420B"/>
    <w:rsid w:val="00736367"/>
    <w:rsid w:val="00736C55"/>
    <w:rsid w:val="00737251"/>
    <w:rsid w:val="00742106"/>
    <w:rsid w:val="0074760E"/>
    <w:rsid w:val="00753E01"/>
    <w:rsid w:val="007548C4"/>
    <w:rsid w:val="00754ABA"/>
    <w:rsid w:val="00761449"/>
    <w:rsid w:val="0077099F"/>
    <w:rsid w:val="00782B0D"/>
    <w:rsid w:val="007872DD"/>
    <w:rsid w:val="0079659A"/>
    <w:rsid w:val="0079781A"/>
    <w:rsid w:val="007A1546"/>
    <w:rsid w:val="007A228C"/>
    <w:rsid w:val="007A368E"/>
    <w:rsid w:val="007A5868"/>
    <w:rsid w:val="007B04CE"/>
    <w:rsid w:val="007B0A35"/>
    <w:rsid w:val="007B6871"/>
    <w:rsid w:val="007B7A2F"/>
    <w:rsid w:val="007B7AD0"/>
    <w:rsid w:val="007C32EE"/>
    <w:rsid w:val="007C3D33"/>
    <w:rsid w:val="007C5E61"/>
    <w:rsid w:val="007D0D60"/>
    <w:rsid w:val="007D1ADC"/>
    <w:rsid w:val="007D210F"/>
    <w:rsid w:val="007D294A"/>
    <w:rsid w:val="007D47D2"/>
    <w:rsid w:val="007D6EC0"/>
    <w:rsid w:val="007D7E1D"/>
    <w:rsid w:val="007E503C"/>
    <w:rsid w:val="0080345C"/>
    <w:rsid w:val="0081441E"/>
    <w:rsid w:val="00820839"/>
    <w:rsid w:val="008249C8"/>
    <w:rsid w:val="0082522F"/>
    <w:rsid w:val="00830AC8"/>
    <w:rsid w:val="00831979"/>
    <w:rsid w:val="0083576A"/>
    <w:rsid w:val="0083687F"/>
    <w:rsid w:val="0084563B"/>
    <w:rsid w:val="0085123E"/>
    <w:rsid w:val="00851352"/>
    <w:rsid w:val="00855D33"/>
    <w:rsid w:val="00857077"/>
    <w:rsid w:val="00861604"/>
    <w:rsid w:val="00863230"/>
    <w:rsid w:val="00864BE2"/>
    <w:rsid w:val="00865BD0"/>
    <w:rsid w:val="008717D8"/>
    <w:rsid w:val="0087215C"/>
    <w:rsid w:val="0087309B"/>
    <w:rsid w:val="00873B2F"/>
    <w:rsid w:val="00875D25"/>
    <w:rsid w:val="00875DF7"/>
    <w:rsid w:val="00880E35"/>
    <w:rsid w:val="008834D6"/>
    <w:rsid w:val="00883CD4"/>
    <w:rsid w:val="008875FE"/>
    <w:rsid w:val="00887F8E"/>
    <w:rsid w:val="008905B0"/>
    <w:rsid w:val="00896234"/>
    <w:rsid w:val="00897E43"/>
    <w:rsid w:val="008A1529"/>
    <w:rsid w:val="008A2B00"/>
    <w:rsid w:val="008A4946"/>
    <w:rsid w:val="008B0A59"/>
    <w:rsid w:val="008B6951"/>
    <w:rsid w:val="008C222B"/>
    <w:rsid w:val="008C3C11"/>
    <w:rsid w:val="008C5738"/>
    <w:rsid w:val="008C7EAD"/>
    <w:rsid w:val="008D0CFE"/>
    <w:rsid w:val="008D33FD"/>
    <w:rsid w:val="008D3BE4"/>
    <w:rsid w:val="008D6152"/>
    <w:rsid w:val="008D6FD8"/>
    <w:rsid w:val="008E2BC7"/>
    <w:rsid w:val="008E3E06"/>
    <w:rsid w:val="008E4F7C"/>
    <w:rsid w:val="008E7BA9"/>
    <w:rsid w:val="008F0F81"/>
    <w:rsid w:val="008F168B"/>
    <w:rsid w:val="008F1704"/>
    <w:rsid w:val="008F178C"/>
    <w:rsid w:val="008F27BF"/>
    <w:rsid w:val="008F2E64"/>
    <w:rsid w:val="008F52BB"/>
    <w:rsid w:val="008F5A2E"/>
    <w:rsid w:val="0090174B"/>
    <w:rsid w:val="00911131"/>
    <w:rsid w:val="009142EC"/>
    <w:rsid w:val="009145E4"/>
    <w:rsid w:val="009154C3"/>
    <w:rsid w:val="00915EDB"/>
    <w:rsid w:val="00922356"/>
    <w:rsid w:val="00923452"/>
    <w:rsid w:val="00923540"/>
    <w:rsid w:val="00926767"/>
    <w:rsid w:val="00931305"/>
    <w:rsid w:val="00931555"/>
    <w:rsid w:val="009361D5"/>
    <w:rsid w:val="009364FF"/>
    <w:rsid w:val="009408E3"/>
    <w:rsid w:val="009428A4"/>
    <w:rsid w:val="009510B7"/>
    <w:rsid w:val="00951CAD"/>
    <w:rsid w:val="009647B8"/>
    <w:rsid w:val="009657DB"/>
    <w:rsid w:val="009659F4"/>
    <w:rsid w:val="00966F58"/>
    <w:rsid w:val="00970D60"/>
    <w:rsid w:val="00975595"/>
    <w:rsid w:val="00984802"/>
    <w:rsid w:val="009874D0"/>
    <w:rsid w:val="0099390E"/>
    <w:rsid w:val="009960E5"/>
    <w:rsid w:val="0099717D"/>
    <w:rsid w:val="009A25E2"/>
    <w:rsid w:val="009A5605"/>
    <w:rsid w:val="009A7ADC"/>
    <w:rsid w:val="009B0157"/>
    <w:rsid w:val="009B0D30"/>
    <w:rsid w:val="009B6F0B"/>
    <w:rsid w:val="009C19B7"/>
    <w:rsid w:val="009C1AA0"/>
    <w:rsid w:val="009C2470"/>
    <w:rsid w:val="009C2F16"/>
    <w:rsid w:val="009C562F"/>
    <w:rsid w:val="009C5ABB"/>
    <w:rsid w:val="009D1F16"/>
    <w:rsid w:val="009D35CE"/>
    <w:rsid w:val="009D36D2"/>
    <w:rsid w:val="009D4B17"/>
    <w:rsid w:val="009D5162"/>
    <w:rsid w:val="009D7C51"/>
    <w:rsid w:val="009E196C"/>
    <w:rsid w:val="009E1E74"/>
    <w:rsid w:val="009E4803"/>
    <w:rsid w:val="009E5D9A"/>
    <w:rsid w:val="009E5FF9"/>
    <w:rsid w:val="009E6A0A"/>
    <w:rsid w:val="009F36BF"/>
    <w:rsid w:val="009F7A3F"/>
    <w:rsid w:val="00A019CE"/>
    <w:rsid w:val="00A03681"/>
    <w:rsid w:val="00A06E4C"/>
    <w:rsid w:val="00A071B2"/>
    <w:rsid w:val="00A111B6"/>
    <w:rsid w:val="00A1138F"/>
    <w:rsid w:val="00A11801"/>
    <w:rsid w:val="00A2299B"/>
    <w:rsid w:val="00A26D27"/>
    <w:rsid w:val="00A27D32"/>
    <w:rsid w:val="00A3423E"/>
    <w:rsid w:val="00A35098"/>
    <w:rsid w:val="00A368AA"/>
    <w:rsid w:val="00A376EE"/>
    <w:rsid w:val="00A42A99"/>
    <w:rsid w:val="00A43E3B"/>
    <w:rsid w:val="00A5151A"/>
    <w:rsid w:val="00A51D39"/>
    <w:rsid w:val="00A53039"/>
    <w:rsid w:val="00A54B6A"/>
    <w:rsid w:val="00A557B2"/>
    <w:rsid w:val="00A57CE8"/>
    <w:rsid w:val="00A57E0A"/>
    <w:rsid w:val="00A678CB"/>
    <w:rsid w:val="00A70F5B"/>
    <w:rsid w:val="00A729C1"/>
    <w:rsid w:val="00A732AD"/>
    <w:rsid w:val="00A7660B"/>
    <w:rsid w:val="00A77919"/>
    <w:rsid w:val="00A823F6"/>
    <w:rsid w:val="00A83C01"/>
    <w:rsid w:val="00A85AE0"/>
    <w:rsid w:val="00A86F8B"/>
    <w:rsid w:val="00A8719E"/>
    <w:rsid w:val="00A97333"/>
    <w:rsid w:val="00AA0A89"/>
    <w:rsid w:val="00AA5368"/>
    <w:rsid w:val="00AA6429"/>
    <w:rsid w:val="00AB1CC3"/>
    <w:rsid w:val="00AB21E1"/>
    <w:rsid w:val="00AC01AA"/>
    <w:rsid w:val="00AC3EE9"/>
    <w:rsid w:val="00AC4F72"/>
    <w:rsid w:val="00AC5041"/>
    <w:rsid w:val="00AD2E25"/>
    <w:rsid w:val="00AD58A3"/>
    <w:rsid w:val="00AE482E"/>
    <w:rsid w:val="00AF18E0"/>
    <w:rsid w:val="00AF1B39"/>
    <w:rsid w:val="00AF2116"/>
    <w:rsid w:val="00AF2D19"/>
    <w:rsid w:val="00AF741A"/>
    <w:rsid w:val="00B01ADB"/>
    <w:rsid w:val="00B04161"/>
    <w:rsid w:val="00B056F9"/>
    <w:rsid w:val="00B05AC5"/>
    <w:rsid w:val="00B05FFD"/>
    <w:rsid w:val="00B11E3D"/>
    <w:rsid w:val="00B12AD1"/>
    <w:rsid w:val="00B14D2C"/>
    <w:rsid w:val="00B17E82"/>
    <w:rsid w:val="00B23EE7"/>
    <w:rsid w:val="00B34468"/>
    <w:rsid w:val="00B3734E"/>
    <w:rsid w:val="00B420A6"/>
    <w:rsid w:val="00B4575A"/>
    <w:rsid w:val="00B46D6F"/>
    <w:rsid w:val="00B54C54"/>
    <w:rsid w:val="00B57065"/>
    <w:rsid w:val="00B575BA"/>
    <w:rsid w:val="00B6060D"/>
    <w:rsid w:val="00B61A43"/>
    <w:rsid w:val="00B71144"/>
    <w:rsid w:val="00B71608"/>
    <w:rsid w:val="00B72386"/>
    <w:rsid w:val="00B75597"/>
    <w:rsid w:val="00B76327"/>
    <w:rsid w:val="00B76429"/>
    <w:rsid w:val="00B86471"/>
    <w:rsid w:val="00B91EBC"/>
    <w:rsid w:val="00B956D4"/>
    <w:rsid w:val="00B97446"/>
    <w:rsid w:val="00BA1EF6"/>
    <w:rsid w:val="00BA6604"/>
    <w:rsid w:val="00BA7432"/>
    <w:rsid w:val="00BB2764"/>
    <w:rsid w:val="00BC1AA0"/>
    <w:rsid w:val="00BC2495"/>
    <w:rsid w:val="00BC314A"/>
    <w:rsid w:val="00BC7EB9"/>
    <w:rsid w:val="00BD2643"/>
    <w:rsid w:val="00BD56B1"/>
    <w:rsid w:val="00BD5889"/>
    <w:rsid w:val="00BD6558"/>
    <w:rsid w:val="00BE08E4"/>
    <w:rsid w:val="00BE1242"/>
    <w:rsid w:val="00BF1D5B"/>
    <w:rsid w:val="00BF2AD7"/>
    <w:rsid w:val="00BF2F76"/>
    <w:rsid w:val="00BF3022"/>
    <w:rsid w:val="00BF3214"/>
    <w:rsid w:val="00BF4867"/>
    <w:rsid w:val="00BF5573"/>
    <w:rsid w:val="00C009B1"/>
    <w:rsid w:val="00C15867"/>
    <w:rsid w:val="00C209E7"/>
    <w:rsid w:val="00C21DC1"/>
    <w:rsid w:val="00C22398"/>
    <w:rsid w:val="00C2296D"/>
    <w:rsid w:val="00C23155"/>
    <w:rsid w:val="00C24CB7"/>
    <w:rsid w:val="00C40C41"/>
    <w:rsid w:val="00C45885"/>
    <w:rsid w:val="00C50E17"/>
    <w:rsid w:val="00C50F22"/>
    <w:rsid w:val="00C57971"/>
    <w:rsid w:val="00C62FBD"/>
    <w:rsid w:val="00C653F3"/>
    <w:rsid w:val="00C65BD7"/>
    <w:rsid w:val="00C72DFF"/>
    <w:rsid w:val="00C7418C"/>
    <w:rsid w:val="00C76BA4"/>
    <w:rsid w:val="00C7721F"/>
    <w:rsid w:val="00C83A48"/>
    <w:rsid w:val="00C85865"/>
    <w:rsid w:val="00C85E85"/>
    <w:rsid w:val="00C90795"/>
    <w:rsid w:val="00C926C8"/>
    <w:rsid w:val="00C97B5F"/>
    <w:rsid w:val="00CA2EAE"/>
    <w:rsid w:val="00CA4AC1"/>
    <w:rsid w:val="00CA525E"/>
    <w:rsid w:val="00CA59FB"/>
    <w:rsid w:val="00CB0316"/>
    <w:rsid w:val="00CB0B11"/>
    <w:rsid w:val="00CB1DBA"/>
    <w:rsid w:val="00CB426A"/>
    <w:rsid w:val="00CB5354"/>
    <w:rsid w:val="00CC03D9"/>
    <w:rsid w:val="00CC3C9E"/>
    <w:rsid w:val="00CC6A14"/>
    <w:rsid w:val="00CC70A3"/>
    <w:rsid w:val="00CD2BA3"/>
    <w:rsid w:val="00CD4442"/>
    <w:rsid w:val="00CD53C3"/>
    <w:rsid w:val="00CD574E"/>
    <w:rsid w:val="00CE4C22"/>
    <w:rsid w:val="00CE6AF4"/>
    <w:rsid w:val="00CE76E5"/>
    <w:rsid w:val="00CF2DA3"/>
    <w:rsid w:val="00CF41EC"/>
    <w:rsid w:val="00CF5D04"/>
    <w:rsid w:val="00CF5EA0"/>
    <w:rsid w:val="00D02AEA"/>
    <w:rsid w:val="00D04DE4"/>
    <w:rsid w:val="00D063F1"/>
    <w:rsid w:val="00D11735"/>
    <w:rsid w:val="00D13CDD"/>
    <w:rsid w:val="00D14F22"/>
    <w:rsid w:val="00D22137"/>
    <w:rsid w:val="00D36911"/>
    <w:rsid w:val="00D418C9"/>
    <w:rsid w:val="00D42CC0"/>
    <w:rsid w:val="00D440C5"/>
    <w:rsid w:val="00D4741C"/>
    <w:rsid w:val="00D47739"/>
    <w:rsid w:val="00D53204"/>
    <w:rsid w:val="00D54042"/>
    <w:rsid w:val="00D57918"/>
    <w:rsid w:val="00D73DC6"/>
    <w:rsid w:val="00D74C1A"/>
    <w:rsid w:val="00D754C1"/>
    <w:rsid w:val="00D77393"/>
    <w:rsid w:val="00D77A35"/>
    <w:rsid w:val="00D81B3E"/>
    <w:rsid w:val="00D90C70"/>
    <w:rsid w:val="00D90E49"/>
    <w:rsid w:val="00D910B6"/>
    <w:rsid w:val="00D942B2"/>
    <w:rsid w:val="00D96608"/>
    <w:rsid w:val="00D96ADE"/>
    <w:rsid w:val="00D96EFE"/>
    <w:rsid w:val="00D9730A"/>
    <w:rsid w:val="00DA0CE2"/>
    <w:rsid w:val="00DA2387"/>
    <w:rsid w:val="00DA26B2"/>
    <w:rsid w:val="00DA4D1E"/>
    <w:rsid w:val="00DA6562"/>
    <w:rsid w:val="00DA66C5"/>
    <w:rsid w:val="00DA72F2"/>
    <w:rsid w:val="00DB27C3"/>
    <w:rsid w:val="00DB470F"/>
    <w:rsid w:val="00DB6C20"/>
    <w:rsid w:val="00DC44E1"/>
    <w:rsid w:val="00DC6A10"/>
    <w:rsid w:val="00DC7319"/>
    <w:rsid w:val="00DD2157"/>
    <w:rsid w:val="00DD3B37"/>
    <w:rsid w:val="00DD4494"/>
    <w:rsid w:val="00DE2B59"/>
    <w:rsid w:val="00DE657E"/>
    <w:rsid w:val="00DF1274"/>
    <w:rsid w:val="00DF148A"/>
    <w:rsid w:val="00DF2DDE"/>
    <w:rsid w:val="00DF4704"/>
    <w:rsid w:val="00DF4AB5"/>
    <w:rsid w:val="00DF6180"/>
    <w:rsid w:val="00E00177"/>
    <w:rsid w:val="00E00B3E"/>
    <w:rsid w:val="00E024AA"/>
    <w:rsid w:val="00E10611"/>
    <w:rsid w:val="00E1331F"/>
    <w:rsid w:val="00E1465A"/>
    <w:rsid w:val="00E15C77"/>
    <w:rsid w:val="00E1693E"/>
    <w:rsid w:val="00E20B2C"/>
    <w:rsid w:val="00E250F1"/>
    <w:rsid w:val="00E267DE"/>
    <w:rsid w:val="00E27594"/>
    <w:rsid w:val="00E30994"/>
    <w:rsid w:val="00E32794"/>
    <w:rsid w:val="00E3550D"/>
    <w:rsid w:val="00E422F1"/>
    <w:rsid w:val="00E431D1"/>
    <w:rsid w:val="00E46900"/>
    <w:rsid w:val="00E52838"/>
    <w:rsid w:val="00E57AB1"/>
    <w:rsid w:val="00E614E0"/>
    <w:rsid w:val="00E64009"/>
    <w:rsid w:val="00E707A0"/>
    <w:rsid w:val="00E73F7F"/>
    <w:rsid w:val="00E753E8"/>
    <w:rsid w:val="00E759A2"/>
    <w:rsid w:val="00E80C53"/>
    <w:rsid w:val="00E83F85"/>
    <w:rsid w:val="00E85409"/>
    <w:rsid w:val="00E9339B"/>
    <w:rsid w:val="00EA429F"/>
    <w:rsid w:val="00EA4F9E"/>
    <w:rsid w:val="00EA63CA"/>
    <w:rsid w:val="00EA6D3B"/>
    <w:rsid w:val="00EB00AD"/>
    <w:rsid w:val="00EB136C"/>
    <w:rsid w:val="00EB480E"/>
    <w:rsid w:val="00EB5EC6"/>
    <w:rsid w:val="00EB7FC9"/>
    <w:rsid w:val="00EC5B83"/>
    <w:rsid w:val="00EC6697"/>
    <w:rsid w:val="00ED27E8"/>
    <w:rsid w:val="00ED7137"/>
    <w:rsid w:val="00EE2FA2"/>
    <w:rsid w:val="00EE3A83"/>
    <w:rsid w:val="00EE3FBE"/>
    <w:rsid w:val="00EF06DE"/>
    <w:rsid w:val="00EF06EA"/>
    <w:rsid w:val="00EF51C7"/>
    <w:rsid w:val="00F021AB"/>
    <w:rsid w:val="00F07604"/>
    <w:rsid w:val="00F21088"/>
    <w:rsid w:val="00F21AEF"/>
    <w:rsid w:val="00F24787"/>
    <w:rsid w:val="00F24C34"/>
    <w:rsid w:val="00F30C28"/>
    <w:rsid w:val="00F326BF"/>
    <w:rsid w:val="00F327E7"/>
    <w:rsid w:val="00F35746"/>
    <w:rsid w:val="00F43B97"/>
    <w:rsid w:val="00F447C7"/>
    <w:rsid w:val="00F459B4"/>
    <w:rsid w:val="00F46435"/>
    <w:rsid w:val="00F5211B"/>
    <w:rsid w:val="00F52DF1"/>
    <w:rsid w:val="00F554A9"/>
    <w:rsid w:val="00F716FD"/>
    <w:rsid w:val="00F735F4"/>
    <w:rsid w:val="00F7388D"/>
    <w:rsid w:val="00F80355"/>
    <w:rsid w:val="00F84936"/>
    <w:rsid w:val="00F84E86"/>
    <w:rsid w:val="00F87C43"/>
    <w:rsid w:val="00F900DA"/>
    <w:rsid w:val="00F92F66"/>
    <w:rsid w:val="00F95956"/>
    <w:rsid w:val="00FA5722"/>
    <w:rsid w:val="00FB0C81"/>
    <w:rsid w:val="00FB345F"/>
    <w:rsid w:val="00FC2200"/>
    <w:rsid w:val="00FC2540"/>
    <w:rsid w:val="00FC3436"/>
    <w:rsid w:val="00FD5A71"/>
    <w:rsid w:val="00FD5DC4"/>
    <w:rsid w:val="00FE1FA0"/>
    <w:rsid w:val="00FF0204"/>
    <w:rsid w:val="00FF3AED"/>
    <w:rsid w:val="00FF59C7"/>
    <w:rsid w:val="00FF5C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BCA19A"/>
  <w15:docId w15:val="{F34070F6-171E-4F3C-9C65-1833E0766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327E7"/>
    <w:pPr>
      <w:jc w:val="both"/>
    </w:pPr>
    <w:rPr>
      <w:sz w:val="22"/>
      <w:szCs w:val="22"/>
      <w:lang w:val="en-CA"/>
    </w:rPr>
  </w:style>
  <w:style w:type="paragraph" w:styleId="Titolo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e"/>
    <w:next w:val="Normale"/>
    <w:link w:val="Titolo1Carattere"/>
    <w:qFormat/>
    <w:rsid w:val="0033525D"/>
    <w:pPr>
      <w:numPr>
        <w:numId w:val="1"/>
      </w:numPr>
      <w:spacing w:after="240"/>
      <w:outlineLvl w:val="0"/>
    </w:pPr>
  </w:style>
  <w:style w:type="paragraph" w:styleId="Titolo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e"/>
    <w:next w:val="Normale"/>
    <w:link w:val="Titolo2Carattere"/>
    <w:qFormat/>
    <w:rsid w:val="0033525D"/>
    <w:pPr>
      <w:widowControl w:val="0"/>
      <w:numPr>
        <w:ilvl w:val="1"/>
        <w:numId w:val="2"/>
      </w:numPr>
      <w:spacing w:after="240"/>
      <w:outlineLvl w:val="1"/>
    </w:pPr>
  </w:style>
  <w:style w:type="paragraph" w:styleId="Titolo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e"/>
    <w:next w:val="Normale"/>
    <w:qFormat/>
    <w:rsid w:val="0033525D"/>
    <w:pPr>
      <w:widowControl w:val="0"/>
      <w:numPr>
        <w:ilvl w:val="2"/>
        <w:numId w:val="3"/>
      </w:numPr>
      <w:spacing w:after="240"/>
      <w:outlineLvl w:val="2"/>
    </w:pPr>
  </w:style>
  <w:style w:type="paragraph" w:styleId="Titolo4">
    <w:name w:val="heading 4"/>
    <w:aliases w:val="Heading 11,para 4,Título 41,heading 4,Heading 41,标题 41,He=ding 41,标 题  41"/>
    <w:basedOn w:val="Normale"/>
    <w:next w:val="Titolo9"/>
    <w:qFormat/>
    <w:rsid w:val="007B6871"/>
    <w:pPr>
      <w:keepNext/>
      <w:numPr>
        <w:ilvl w:val="3"/>
        <w:numId w:val="4"/>
      </w:numPr>
      <w:spacing w:before="240" w:after="60"/>
      <w:outlineLvl w:val="3"/>
    </w:pPr>
  </w:style>
  <w:style w:type="paragraph" w:styleId="Titolo5">
    <w:name w:val="heading 5"/>
    <w:basedOn w:val="Normale"/>
    <w:next w:val="Normale"/>
    <w:qFormat/>
    <w:rsid w:val="00DC6A10"/>
    <w:pPr>
      <w:keepNext/>
      <w:numPr>
        <w:numId w:val="20"/>
      </w:numPr>
      <w:spacing w:after="240"/>
      <w:ind w:left="3600" w:hanging="720"/>
      <w:outlineLvl w:val="4"/>
    </w:pPr>
  </w:style>
  <w:style w:type="paragraph" w:styleId="Titolo6">
    <w:name w:val="heading 6"/>
    <w:basedOn w:val="Normale"/>
    <w:next w:val="Normale"/>
    <w:qFormat/>
    <w:rsid w:val="00A5151A"/>
    <w:pPr>
      <w:numPr>
        <w:ilvl w:val="5"/>
        <w:numId w:val="1"/>
      </w:numPr>
      <w:spacing w:before="240" w:after="60"/>
      <w:outlineLvl w:val="5"/>
    </w:pPr>
    <w:rPr>
      <w:rFonts w:ascii="Arial" w:hAnsi="Arial"/>
      <w:i/>
    </w:rPr>
  </w:style>
  <w:style w:type="paragraph" w:styleId="Titolo7">
    <w:name w:val="heading 7"/>
    <w:basedOn w:val="Normale"/>
    <w:next w:val="Normale"/>
    <w:qFormat/>
    <w:rsid w:val="00A5151A"/>
    <w:pPr>
      <w:numPr>
        <w:ilvl w:val="6"/>
        <w:numId w:val="1"/>
      </w:numPr>
      <w:spacing w:before="240" w:after="60"/>
      <w:outlineLvl w:val="6"/>
    </w:pPr>
    <w:rPr>
      <w:rFonts w:ascii="Arial" w:hAnsi="Arial"/>
    </w:rPr>
  </w:style>
  <w:style w:type="paragraph" w:styleId="Titolo8">
    <w:name w:val="heading 8"/>
    <w:basedOn w:val="Normale"/>
    <w:next w:val="Normale"/>
    <w:qFormat/>
    <w:rsid w:val="00CC6A14"/>
    <w:pPr>
      <w:outlineLvl w:val="7"/>
    </w:pPr>
    <w:rPr>
      <w:b/>
    </w:rPr>
  </w:style>
  <w:style w:type="paragraph" w:styleId="Titolo9">
    <w:name w:val="heading 9"/>
    <w:basedOn w:val="Normale"/>
    <w:next w:val="Normale"/>
    <w:qFormat/>
    <w:rsid w:val="00A5151A"/>
    <w:pPr>
      <w:numPr>
        <w:ilvl w:val="8"/>
        <w:numId w:val="1"/>
      </w:numPr>
      <w:spacing w:before="240" w:after="60"/>
      <w:outlineLvl w:val="8"/>
    </w:pPr>
    <w:rPr>
      <w:rFonts w:ascii="Arial" w:hAnsi="Arial"/>
      <w:i/>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numbering" w:styleId="111111">
    <w:name w:val="Outline List 2"/>
    <w:basedOn w:val="Nessunelenco"/>
    <w:semiHidden/>
    <w:rsid w:val="00493D40"/>
    <w:pPr>
      <w:numPr>
        <w:numId w:val="16"/>
      </w:numPr>
    </w:pPr>
  </w:style>
  <w:style w:type="paragraph" w:styleId="Intestazione">
    <w:name w:val="header"/>
    <w:basedOn w:val="Normale"/>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e"/>
    <w:rsid w:val="0033525D"/>
    <w:pPr>
      <w:keepLines/>
      <w:jc w:val="right"/>
    </w:pPr>
    <w:rPr>
      <w:b/>
    </w:rPr>
  </w:style>
  <w:style w:type="paragraph" w:customStyle="1" w:styleId="0Heading0">
    <w:name w:val="0 Heading 0"/>
    <w:rsid w:val="0033525D"/>
    <w:rPr>
      <w:sz w:val="22"/>
      <w:szCs w:val="22"/>
      <w:lang w:val="en-GB"/>
    </w:rPr>
  </w:style>
  <w:style w:type="paragraph" w:styleId="Pidipagina">
    <w:name w:val="footer"/>
    <w:basedOn w:val="Normale"/>
    <w:link w:val="PidipaginaCarattere"/>
    <w:uiPriority w:val="99"/>
    <w:rsid w:val="00A5151A"/>
    <w:pPr>
      <w:tabs>
        <w:tab w:val="center" w:pos="4320"/>
        <w:tab w:val="right" w:pos="8640"/>
      </w:tabs>
    </w:pPr>
  </w:style>
  <w:style w:type="numbering" w:styleId="1ai">
    <w:name w:val="Outline List 1"/>
    <w:basedOn w:val="Nessunelenco"/>
    <w:semiHidden/>
    <w:rsid w:val="00493D40"/>
    <w:pPr>
      <w:numPr>
        <w:numId w:val="17"/>
      </w:numPr>
    </w:pPr>
  </w:style>
  <w:style w:type="numbering" w:styleId="ArticoloSezione">
    <w:name w:val="Outline List 3"/>
    <w:basedOn w:val="Nessunelenco"/>
    <w:semiHidden/>
    <w:rsid w:val="00493D40"/>
    <w:pPr>
      <w:numPr>
        <w:numId w:val="18"/>
      </w:numPr>
    </w:pPr>
  </w:style>
  <w:style w:type="paragraph" w:styleId="Testodelblocco">
    <w:name w:val="Block Text"/>
    <w:basedOn w:val="Normale"/>
    <w:semiHidden/>
    <w:rsid w:val="00493D40"/>
    <w:pPr>
      <w:spacing w:after="120"/>
      <w:ind w:left="1440" w:right="1440"/>
    </w:pPr>
  </w:style>
  <w:style w:type="paragraph" w:styleId="Corpodeltesto3">
    <w:name w:val="Body Text 3"/>
    <w:basedOn w:val="Normale"/>
    <w:semiHidden/>
    <w:rsid w:val="00493D40"/>
    <w:pPr>
      <w:spacing w:after="120"/>
    </w:pPr>
    <w:rPr>
      <w:sz w:val="16"/>
      <w:szCs w:val="16"/>
    </w:rPr>
  </w:style>
  <w:style w:type="paragraph" w:styleId="Rientrocorpodeltesto3">
    <w:name w:val="Body Text Indent 3"/>
    <w:basedOn w:val="Normale"/>
    <w:semiHidden/>
    <w:rsid w:val="00493D40"/>
    <w:pPr>
      <w:spacing w:after="120"/>
      <w:ind w:left="360"/>
    </w:pPr>
    <w:rPr>
      <w:sz w:val="16"/>
      <w:szCs w:val="16"/>
    </w:rPr>
  </w:style>
  <w:style w:type="paragraph" w:styleId="Testonormale">
    <w:name w:val="Plain Text"/>
    <w:basedOn w:val="Normale"/>
    <w:semiHidden/>
    <w:rsid w:val="00493D40"/>
    <w:rPr>
      <w:rFonts w:ascii="Courier New" w:hAnsi="Courier New" w:cs="Courier New"/>
      <w:sz w:val="20"/>
    </w:rPr>
  </w:style>
  <w:style w:type="table" w:styleId="Tabellaeffetti3D1">
    <w:name w:val="Table 3D effects 1"/>
    <w:basedOn w:val="Tabellanormale"/>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aeffetti3D2">
    <w:name w:val="Table 3D effects 2"/>
    <w:basedOn w:val="Tabellanormale"/>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effetti3D3">
    <w:name w:val="Table 3D effects 3"/>
    <w:basedOn w:val="Tabellanormale"/>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lassica1">
    <w:name w:val="Table Classic 1"/>
    <w:basedOn w:val="Tabellanormale"/>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lassica2">
    <w:name w:val="Table Classic 2"/>
    <w:basedOn w:val="Tabellanormale"/>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aclassica3">
    <w:name w:val="Table Classic 3"/>
    <w:basedOn w:val="Tabellanormale"/>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aclassica4">
    <w:name w:val="Table Classic 4"/>
    <w:basedOn w:val="Tabellanormale"/>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aacolori1">
    <w:name w:val="Table Colorful 1"/>
    <w:basedOn w:val="Tabellanormale"/>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aacolori2">
    <w:name w:val="Table Colorful 2"/>
    <w:basedOn w:val="Tabellanormale"/>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aacolori3">
    <w:name w:val="Table Colorful 3"/>
    <w:basedOn w:val="Tabellanormale"/>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acolonne1">
    <w:name w:val="Table Columns 1"/>
    <w:basedOn w:val="Tabellanormale"/>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olonne2">
    <w:name w:val="Table Columns 2"/>
    <w:basedOn w:val="Tabellanormale"/>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olonne3">
    <w:name w:val="Table Columns 3"/>
    <w:basedOn w:val="Tabellanormale"/>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acolonne4">
    <w:name w:val="Table Columns 4"/>
    <w:basedOn w:val="Tabellanormale"/>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acolonne5">
    <w:name w:val="Table Columns 5"/>
    <w:basedOn w:val="Tabellanormale"/>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acontemporanea">
    <w:name w:val="Table Contemporary"/>
    <w:basedOn w:val="Tabellanormale"/>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aelegante">
    <w:name w:val="Table Elegant"/>
    <w:basedOn w:val="Tabellanormale"/>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gliatabella">
    <w:name w:val="Table Grid"/>
    <w:aliases w:val="学术论文的三线表"/>
    <w:basedOn w:val="Tabellanormale"/>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gliatabella1">
    <w:name w:val="Table Grid 1"/>
    <w:basedOn w:val="Tabellanormale"/>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gliatabella2">
    <w:name w:val="Table Grid 2"/>
    <w:basedOn w:val="Tabellanormale"/>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gliatabella3">
    <w:name w:val="Table Grid 3"/>
    <w:basedOn w:val="Tabellanormale"/>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gliatabella4">
    <w:name w:val="Table Grid 4"/>
    <w:basedOn w:val="Tabellanormale"/>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gliatabella5">
    <w:name w:val="Table Grid 5"/>
    <w:basedOn w:val="Tabellanormale"/>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gliatabella6">
    <w:name w:val="Table Grid 6"/>
    <w:basedOn w:val="Tabellanormale"/>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gliatabella7">
    <w:name w:val="Table Grid 7"/>
    <w:basedOn w:val="Tabellanormale"/>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gliatabella8">
    <w:name w:val="Table Grid 8"/>
    <w:basedOn w:val="Tabellanormale"/>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Elencotabella1">
    <w:name w:val="Table List 1"/>
    <w:basedOn w:val="Tabellanormale"/>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lencotabella2">
    <w:name w:val="Table List 2"/>
    <w:basedOn w:val="Tabellanormale"/>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lencotabella3">
    <w:name w:val="Table List 3"/>
    <w:basedOn w:val="Tabellanormale"/>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Elencotabella4">
    <w:name w:val="Table List 4"/>
    <w:basedOn w:val="Tabellanormale"/>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Elencotabella5">
    <w:name w:val="Table List 5"/>
    <w:basedOn w:val="Tabellanormale"/>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Elencotabella6">
    <w:name w:val="Table List 6"/>
    <w:basedOn w:val="Tabellanormale"/>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Elencotabella7">
    <w:name w:val="Table List 7"/>
    <w:basedOn w:val="Tabellanormale"/>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Elencotabella8">
    <w:name w:val="Table List 8"/>
    <w:basedOn w:val="Tabellanormale"/>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aprofessionale">
    <w:name w:val="Table Professional"/>
    <w:basedOn w:val="Tabellanormale"/>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asemplice1">
    <w:name w:val="Table Simple 1"/>
    <w:basedOn w:val="Tabellanormale"/>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asemplice2">
    <w:name w:val="Table Simple 2"/>
    <w:basedOn w:val="Tabellanormale"/>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asemplice3">
    <w:name w:val="Table Simple 3"/>
    <w:basedOn w:val="Tabellanormale"/>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aconombreggiatura1">
    <w:name w:val="Table Subtle 1"/>
    <w:basedOn w:val="Tabellanormale"/>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onombreggiatura2">
    <w:name w:val="Table Subtle 2"/>
    <w:basedOn w:val="Tabellanormale"/>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tema">
    <w:name w:val="Table Theme"/>
    <w:basedOn w:val="Tabellanormale"/>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aWeb1">
    <w:name w:val="Table Web 1"/>
    <w:basedOn w:val="Tabellanormale"/>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aWeb2">
    <w:name w:val="Table Web 2"/>
    <w:basedOn w:val="Tabellanormale"/>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aWeb3">
    <w:name w:val="Table Web 3"/>
    <w:basedOn w:val="Tabellanormale"/>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Titolo1Carattere">
    <w:name w:val="Titolo 1 Carattere"/>
    <w:aliases w:val="Para (1) Carattere,Heading 1 Char Carattere,Heading 1 Char3 Char Carattere,Heading 1 Char Char1 Char Carattere,Heading 1 Char1 Char Char1 Char Carattere,Heading 1 Char Char Char Char1 Char1 Carattere,Heading 1 Char3 Carattere"/>
    <w:basedOn w:val="Carpredefinitoparagrafo"/>
    <w:link w:val="Titolo1"/>
    <w:rsid w:val="0033525D"/>
    <w:rPr>
      <w:sz w:val="22"/>
      <w:szCs w:val="22"/>
      <w:lang w:val="en-GB"/>
    </w:rPr>
  </w:style>
  <w:style w:type="paragraph" w:customStyle="1" w:styleId="Header4">
    <w:name w:val="Header4"/>
    <w:aliases w:val="Para 4"/>
    <w:basedOn w:val="Normale"/>
    <w:next w:val="Normale"/>
    <w:rsid w:val="00DC6A10"/>
    <w:pPr>
      <w:widowControl w:val="0"/>
      <w:numPr>
        <w:numId w:val="19"/>
      </w:numPr>
      <w:tabs>
        <w:tab w:val="left" w:pos="2880"/>
        <w:tab w:val="left" w:pos="5760"/>
      </w:tabs>
      <w:spacing w:after="240"/>
      <w:ind w:left="2880" w:hanging="720"/>
    </w:pPr>
  </w:style>
  <w:style w:type="character" w:styleId="Rimandocommento">
    <w:name w:val="annotation reference"/>
    <w:basedOn w:val="Carpredefinitoparagrafo"/>
    <w:uiPriority w:val="99"/>
    <w:semiHidden/>
    <w:unhideWhenUsed/>
    <w:rsid w:val="00B04161"/>
    <w:rPr>
      <w:sz w:val="16"/>
      <w:szCs w:val="16"/>
    </w:rPr>
  </w:style>
  <w:style w:type="paragraph" w:styleId="Sottotitolo">
    <w:name w:val="Subtitle"/>
    <w:basedOn w:val="Normale"/>
    <w:qFormat/>
    <w:rsid w:val="0033525D"/>
    <w:pPr>
      <w:spacing w:after="60"/>
      <w:jc w:val="center"/>
      <w:outlineLvl w:val="1"/>
    </w:pPr>
    <w:rPr>
      <w:rFonts w:ascii="Arial" w:hAnsi="Arial" w:cs="Arial"/>
    </w:rPr>
  </w:style>
  <w:style w:type="paragraph" w:styleId="Titolo">
    <w:name w:val="Title"/>
    <w:basedOn w:val="Normale"/>
    <w:qFormat/>
    <w:rsid w:val="0033525D"/>
    <w:pPr>
      <w:spacing w:before="240" w:after="60"/>
      <w:jc w:val="center"/>
      <w:outlineLvl w:val="0"/>
    </w:pPr>
    <w:rPr>
      <w:rFonts w:ascii="Arial" w:hAnsi="Arial" w:cs="Arial"/>
      <w:b/>
      <w:bCs/>
      <w:kern w:val="28"/>
    </w:rPr>
  </w:style>
  <w:style w:type="paragraph" w:styleId="Data">
    <w:name w:val="Date"/>
    <w:basedOn w:val="Normale"/>
    <w:next w:val="Normale"/>
    <w:rsid w:val="0033525D"/>
  </w:style>
  <w:style w:type="character" w:styleId="Testosegnaposto">
    <w:name w:val="Placeholder Text"/>
    <w:basedOn w:val="Carpredefinitoparagrafo"/>
    <w:uiPriority w:val="99"/>
    <w:semiHidden/>
    <w:rsid w:val="00FC2540"/>
    <w:rPr>
      <w:color w:val="808080"/>
    </w:rPr>
  </w:style>
  <w:style w:type="paragraph" w:styleId="Testofumetto">
    <w:name w:val="Balloon Text"/>
    <w:basedOn w:val="Normale"/>
    <w:link w:val="TestofumettoCarattere"/>
    <w:uiPriority w:val="99"/>
    <w:semiHidden/>
    <w:unhideWhenUsed/>
    <w:rsid w:val="00FC2540"/>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C2540"/>
    <w:rPr>
      <w:rFonts w:ascii="Tahoma" w:hAnsi="Tahoma" w:cs="Tahoma"/>
      <w:sz w:val="16"/>
      <w:szCs w:val="16"/>
      <w:lang w:val="en-GB"/>
    </w:rPr>
  </w:style>
  <w:style w:type="paragraph" w:styleId="Testocommento">
    <w:name w:val="annotation text"/>
    <w:basedOn w:val="Normale"/>
    <w:link w:val="TestocommentoCarattere"/>
    <w:uiPriority w:val="99"/>
    <w:unhideWhenUsed/>
    <w:rsid w:val="00B04161"/>
    <w:rPr>
      <w:sz w:val="20"/>
      <w:szCs w:val="20"/>
    </w:rPr>
  </w:style>
  <w:style w:type="character" w:customStyle="1" w:styleId="TestocommentoCarattere">
    <w:name w:val="Testo commento Carattere"/>
    <w:basedOn w:val="Carpredefinitoparagrafo"/>
    <w:link w:val="Testocommento"/>
    <w:uiPriority w:val="99"/>
    <w:rsid w:val="00B04161"/>
    <w:rPr>
      <w:lang w:val="en-GB"/>
    </w:rPr>
  </w:style>
  <w:style w:type="paragraph" w:styleId="Soggettocommento">
    <w:name w:val="annotation subject"/>
    <w:basedOn w:val="Testocommento"/>
    <w:next w:val="Testocommento"/>
    <w:link w:val="SoggettocommentoCarattere"/>
    <w:uiPriority w:val="99"/>
    <w:semiHidden/>
    <w:unhideWhenUsed/>
    <w:rsid w:val="00B04161"/>
    <w:rPr>
      <w:b/>
      <w:bCs/>
    </w:rPr>
  </w:style>
  <w:style w:type="character" w:customStyle="1" w:styleId="SoggettocommentoCarattere">
    <w:name w:val="Soggetto commento Carattere"/>
    <w:basedOn w:val="TestocommentoCarattere"/>
    <w:link w:val="Soggettocommento"/>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Testonotaapidipagina">
    <w:name w:val="footnote text"/>
    <w:aliases w:val="Char1,Char1 Char Char,Fußnotentextf,FOOTNOTES,fn,single space,Footnote,Footnote Text Char1 Char,Footnote Text Char Char Char,Footnote Text Char1 Char Char Char,Footnote Text Char Char Char Char Char, Char1, Char1 Char Char"/>
    <w:basedOn w:val="Normale"/>
    <w:link w:val="TestonotaapidipaginaCarattere"/>
    <w:unhideWhenUsed/>
    <w:qFormat/>
    <w:rsid w:val="006E126D"/>
    <w:rPr>
      <w:sz w:val="20"/>
      <w:szCs w:val="20"/>
    </w:rPr>
  </w:style>
  <w:style w:type="character" w:customStyle="1" w:styleId="TestonotaapidipaginaCarattere">
    <w:name w:val="Testo nota a piè di pagina Carattere"/>
    <w:aliases w:val="Char1 Carattere,Char1 Char Char Carattere,Fußnotentextf Carattere,FOOTNOTES Carattere,fn Carattere,single space Carattere,Footnote Carattere,Footnote Text Char1 Char Carattere,Footnote Text Char Char Char Carattere"/>
    <w:basedOn w:val="Carpredefinitoparagrafo"/>
    <w:link w:val="Testonotaapidipagina"/>
    <w:rsid w:val="006E126D"/>
    <w:rPr>
      <w:lang w:val="en-GB"/>
    </w:rPr>
  </w:style>
  <w:style w:type="character" w:styleId="Rimandonotaapidipagina">
    <w:name w:val="footnote reference"/>
    <w:aliases w:val="Footnote text,Footnote Text1,Footnote Text2,ftref,16 Point,Superscript 6 Point,Superscript 6 Point + 11 pt,BVI fnr,BVI fnr Car Car,BVI fnr Car,BVI fnr Car Car Car Car,number,Footnote reference number,Footnote symbol,f"/>
    <w:basedOn w:val="Carpredefinitoparagrafo"/>
    <w:link w:val="CharCharCharCharCarChar"/>
    <w:unhideWhenUsed/>
    <w:qFormat/>
    <w:rsid w:val="006E126D"/>
    <w:rPr>
      <w:vertAlign w:val="superscript"/>
    </w:rPr>
  </w:style>
  <w:style w:type="paragraph" w:customStyle="1" w:styleId="Newheader4">
    <w:name w:val="New header 4"/>
    <w:basedOn w:val="Titolo4"/>
    <w:next w:val="Normale"/>
    <w:qFormat/>
    <w:rsid w:val="00AC5041"/>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e"/>
    <w:next w:val="Normale"/>
    <w:link w:val="Rimandonotaapidipagina"/>
    <w:uiPriority w:val="99"/>
    <w:rsid w:val="00103AB1"/>
    <w:pPr>
      <w:spacing w:after="160" w:line="240" w:lineRule="exact"/>
    </w:pPr>
    <w:rPr>
      <w:sz w:val="20"/>
      <w:szCs w:val="20"/>
      <w:vertAlign w:val="superscript"/>
      <w:lang w:val="en-US"/>
    </w:rPr>
  </w:style>
  <w:style w:type="character" w:customStyle="1" w:styleId="PidipaginaCarattere">
    <w:name w:val="Piè di pagina Carattere"/>
    <w:basedOn w:val="Carpredefinitoparagrafo"/>
    <w:link w:val="Pidipagina"/>
    <w:uiPriority w:val="99"/>
    <w:rsid w:val="008A4946"/>
    <w:rPr>
      <w:sz w:val="22"/>
      <w:szCs w:val="22"/>
      <w:lang w:val="en-CA"/>
    </w:rPr>
  </w:style>
  <w:style w:type="paragraph" w:styleId="Paragrafoelenco">
    <w:name w:val="List Paragraph"/>
    <w:aliases w:val="列出段落YUAN,List Paragraph (numbered (a)) Char,List Paragraph Char Char Char,List Paragraph (numbered (a)),Use Case List Paragraph,List Paragraph2,Numbered List Paragraph,Main numbered paragraph,Bullet paras,ANNEX,lp1,TIT 2 IND,Dot pt"/>
    <w:basedOn w:val="Normale"/>
    <w:link w:val="ParagrafoelencoCarattere"/>
    <w:qFormat/>
    <w:rsid w:val="001E7B79"/>
    <w:pPr>
      <w:ind w:left="720"/>
      <w:contextualSpacing/>
    </w:pPr>
    <w:rPr>
      <w:lang w:val="en-GB"/>
    </w:rPr>
  </w:style>
  <w:style w:type="character" w:customStyle="1" w:styleId="ParagrafoelencoCarattere">
    <w:name w:val="Paragrafo elenco Carattere"/>
    <w:aliases w:val="列出段落YUAN Carattere,List Paragraph (numbered (a)) Char Carattere,List Paragraph Char Char Char Carattere,List Paragraph (numbered (a)) Carattere,Use Case List Paragraph Carattere,List Paragraph2 Carattere,Bullet paras Carattere"/>
    <w:basedOn w:val="Carpredefinitoparagrafo"/>
    <w:link w:val="Paragrafoelenco"/>
    <w:qFormat/>
    <w:locked/>
    <w:rsid w:val="001E7B79"/>
    <w:rPr>
      <w:sz w:val="22"/>
      <w:szCs w:val="22"/>
      <w:lang w:val="en-GB"/>
    </w:rPr>
  </w:style>
  <w:style w:type="paragraph" w:customStyle="1" w:styleId="Default">
    <w:name w:val="Default"/>
    <w:rsid w:val="001E7B79"/>
    <w:pPr>
      <w:widowControl w:val="0"/>
      <w:autoSpaceDE w:val="0"/>
      <w:autoSpaceDN w:val="0"/>
      <w:adjustRightInd w:val="0"/>
    </w:pPr>
    <w:rPr>
      <w:color w:val="000000"/>
      <w:sz w:val="24"/>
      <w:szCs w:val="24"/>
    </w:rPr>
  </w:style>
  <w:style w:type="table" w:customStyle="1" w:styleId="TableGrid1">
    <w:name w:val="Table Grid1"/>
    <w:basedOn w:val="Tabellanormale"/>
    <w:next w:val="Grigliatabella"/>
    <w:uiPriority w:val="59"/>
    <w:rsid w:val="001E7B79"/>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e">
    <w:name w:val="Revision"/>
    <w:hidden/>
    <w:uiPriority w:val="99"/>
    <w:semiHidden/>
    <w:rsid w:val="001E7B79"/>
    <w:rPr>
      <w:sz w:val="22"/>
      <w:szCs w:val="22"/>
      <w:lang w:val="en-GB"/>
    </w:rPr>
  </w:style>
  <w:style w:type="paragraph" w:styleId="NormaleWeb">
    <w:name w:val="Normal (Web)"/>
    <w:basedOn w:val="Normale"/>
    <w:link w:val="NormaleWebCarattere"/>
    <w:unhideWhenUsed/>
    <w:rsid w:val="001E7B79"/>
    <w:pPr>
      <w:jc w:val="left"/>
    </w:pPr>
    <w:rPr>
      <w:rFonts w:eastAsiaTheme="minorHAnsi"/>
      <w:sz w:val="24"/>
      <w:szCs w:val="24"/>
      <w:lang w:val="en-US"/>
    </w:rPr>
  </w:style>
  <w:style w:type="paragraph" w:styleId="Testonotadichiusura">
    <w:name w:val="endnote text"/>
    <w:basedOn w:val="Normale"/>
    <w:link w:val="TestonotadichiusuraCarattere"/>
    <w:uiPriority w:val="99"/>
    <w:semiHidden/>
    <w:unhideWhenUsed/>
    <w:rsid w:val="001E7B79"/>
    <w:rPr>
      <w:sz w:val="20"/>
      <w:szCs w:val="20"/>
      <w:lang w:val="en-GB"/>
    </w:rPr>
  </w:style>
  <w:style w:type="character" w:customStyle="1" w:styleId="TestonotadichiusuraCarattere">
    <w:name w:val="Testo nota di chiusura Carattere"/>
    <w:basedOn w:val="Carpredefinitoparagrafo"/>
    <w:link w:val="Testonotadichiusura"/>
    <w:uiPriority w:val="99"/>
    <w:semiHidden/>
    <w:rsid w:val="001E7B79"/>
    <w:rPr>
      <w:lang w:val="en-GB"/>
    </w:rPr>
  </w:style>
  <w:style w:type="character" w:styleId="Rimandonotadichiusura">
    <w:name w:val="endnote reference"/>
    <w:basedOn w:val="Carpredefinitoparagrafo"/>
    <w:uiPriority w:val="99"/>
    <w:semiHidden/>
    <w:unhideWhenUsed/>
    <w:rsid w:val="001E7B79"/>
    <w:rPr>
      <w:vertAlign w:val="superscript"/>
    </w:rPr>
  </w:style>
  <w:style w:type="character" w:customStyle="1" w:styleId="Titolo2Carattere">
    <w:name w:val="Titolo 2 Carattere"/>
    <w:aliases w:val="SubPara (a) Carattere,Heading 2 Char3 Carattere,Heading 2 Char Char2 Carattere,Heading 2 Char1 Char Char1 Carattere,SubPara (a) Char Char Char1 Carattere,Heading 2 Char Char Char Char1 Carattere,Heading 2 Char2 Carattere"/>
    <w:basedOn w:val="Carpredefinitoparagrafo"/>
    <w:link w:val="Titolo2"/>
    <w:rsid w:val="001E7B79"/>
    <w:rPr>
      <w:sz w:val="22"/>
      <w:szCs w:val="22"/>
      <w:lang w:val="en-CA"/>
    </w:rPr>
  </w:style>
  <w:style w:type="character" w:customStyle="1" w:styleId="NormaleWebCarattere">
    <w:name w:val="Normale (Web) Carattere"/>
    <w:link w:val="NormaleWeb"/>
    <w:rsid w:val="001E7B79"/>
    <w:rPr>
      <w:rFonts w:eastAsiaTheme="minorHAns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OneDrive\Bureau\F95-Gener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C:\Users\User\OneDrive\Bureau\F95-General template.dotm</Template>
  <TotalTime>551</TotalTime>
  <Pages>20</Pages>
  <Words>9541</Words>
  <Characters>49426</Characters>
  <Application>Microsoft Office Word</Application>
  <DocSecurity>0</DocSecurity>
  <Lines>1149</Lines>
  <Paragraphs>655</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Proposition de projet : Congo (le)</vt:lpstr>
      <vt:lpstr/>
    </vt:vector>
  </TitlesOfParts>
  <Manager/>
  <Company>UNMFS</Company>
  <LinksUpToDate>false</LinksUpToDate>
  <CharactersWithSpaces>58312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Congo (le)</dc:title>
  <dc:subject/>
  <dc:creator>Lucas MAGDALENA</dc:creator>
  <cp:keywords/>
  <dc:description/>
  <cp:lastModifiedBy>Renato Delcò</cp:lastModifiedBy>
  <cp:revision>482</cp:revision>
  <cp:lastPrinted>2024-11-17T17:48:00Z</cp:lastPrinted>
  <dcterms:created xsi:type="dcterms:W3CDTF">2024-11-15T12:01:00Z</dcterms:created>
  <dcterms:modified xsi:type="dcterms:W3CDTF">2024-11-18T19:30:00Z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UNEP/OzL.Pro/ExCom/95/49</vt:lpwstr>
  </property>
  <property fmtid="{D5CDD505-2E9C-101B-9397-08002B2CF9AE}" pid="3" name="Revision date">
    <vt:lpwstr>11/14/2024</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