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6" w:type="dxa"/>
        <w:tblInd w:w="-432" w:type="dxa"/>
        <w:tblLayout w:type="fixed"/>
        <w:tblLook w:val="0000" w:firstRow="0" w:lastRow="0" w:firstColumn="0" w:lastColumn="0" w:noHBand="0" w:noVBand="0"/>
      </w:tblPr>
      <w:tblGrid>
        <w:gridCol w:w="2020"/>
        <w:gridCol w:w="4082"/>
        <w:gridCol w:w="3544"/>
      </w:tblGrid>
      <w:tr w:rsidR="00441083" w14:paraId="3D00625B" w14:textId="77777777" w:rsidTr="001C3D76">
        <w:trPr>
          <w:trHeight w:val="717"/>
        </w:trPr>
        <w:tc>
          <w:tcPr>
            <w:tcW w:w="6102" w:type="dxa"/>
            <w:gridSpan w:val="2"/>
            <w:tcBorders>
              <w:bottom w:val="single" w:sz="18" w:space="0" w:color="auto"/>
            </w:tcBorders>
          </w:tcPr>
          <w:p w14:paraId="46D155D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7D7D57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E2498A2"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37342363" w14:textId="77777777" w:rsidTr="001C3D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7"/>
        </w:trPr>
        <w:tc>
          <w:tcPr>
            <w:tcW w:w="2020" w:type="dxa"/>
            <w:tcBorders>
              <w:top w:val="nil"/>
              <w:left w:val="nil"/>
              <w:bottom w:val="single" w:sz="36" w:space="0" w:color="auto"/>
              <w:right w:val="nil"/>
            </w:tcBorders>
          </w:tcPr>
          <w:p w14:paraId="52CA1F4A"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1B55BE0" wp14:editId="55928EAB">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2781E58" wp14:editId="0531093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082" w:type="dxa"/>
            <w:tcBorders>
              <w:top w:val="nil"/>
              <w:left w:val="nil"/>
              <w:bottom w:val="single" w:sz="36" w:space="0" w:color="auto"/>
              <w:right w:val="nil"/>
            </w:tcBorders>
          </w:tcPr>
          <w:p w14:paraId="766E266C" w14:textId="77777777" w:rsidR="00740988" w:rsidRDefault="007409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BD0A936" w14:textId="09AE152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EF874CD" w14:textId="77777777" w:rsidR="00441083" w:rsidRDefault="00E60D9C">
            <w:pPr>
              <w:rPr>
                <w:rFonts w:ascii="Univers" w:hAnsi="Univers"/>
                <w:b/>
                <w:sz w:val="32"/>
                <w:lang w:val="fr-CA"/>
              </w:rPr>
            </w:pPr>
            <w:r>
              <w:rPr>
                <w:rFonts w:ascii="Univers" w:hAnsi="Univers"/>
                <w:b/>
                <w:sz w:val="32"/>
                <w:lang w:val="fr-CA"/>
              </w:rPr>
              <w:t>Nations Unies pour</w:t>
            </w:r>
          </w:p>
          <w:p w14:paraId="4CA5C3CC"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0E555589"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8B8C782" w14:textId="77777777" w:rsidR="00B66180" w:rsidRDefault="00B66180">
            <w:pPr>
              <w:rPr>
                <w:lang w:val="fr-FR"/>
              </w:rPr>
            </w:pPr>
          </w:p>
          <w:p w14:paraId="0FB7198E" w14:textId="0BB2E2F0" w:rsidR="00441083" w:rsidRPr="00DD3433" w:rsidRDefault="00E60D9C">
            <w:pPr>
              <w:rPr>
                <w:lang w:val="fr-FR"/>
              </w:rPr>
            </w:pPr>
            <w:proofErr w:type="spellStart"/>
            <w:r w:rsidRPr="00DD3433">
              <w:rPr>
                <w:lang w:val="fr-FR"/>
              </w:rPr>
              <w:t>Distr</w:t>
            </w:r>
            <w:proofErr w:type="spellEnd"/>
            <w:r w:rsidRPr="00DD3433">
              <w:rPr>
                <w:lang w:val="fr-FR"/>
              </w:rPr>
              <w:t>.</w:t>
            </w:r>
          </w:p>
          <w:p w14:paraId="7E5C14B4"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bookmarkStart w:id="0" w:name="_GoBack"/>
            <w:bookmarkEnd w:id="0"/>
          </w:p>
          <w:p w14:paraId="2D933F78" w14:textId="77777777" w:rsidR="00441083" w:rsidRPr="00DD3433" w:rsidRDefault="00441083">
            <w:pPr>
              <w:rPr>
                <w:lang w:val="fr-FR"/>
              </w:rPr>
            </w:pPr>
          </w:p>
          <w:p w14:paraId="04F69EA9" w14:textId="03E84F2B" w:rsidR="00441083" w:rsidRPr="00740988" w:rsidRDefault="00E60D9C">
            <w:pPr>
              <w:rPr>
                <w:lang w:val="en-CA"/>
              </w:rPr>
            </w:pPr>
            <w:r w:rsidRPr="001C3D76">
              <w:fldChar w:fldCharType="begin"/>
            </w:r>
            <w:r w:rsidRPr="00740988">
              <w:rPr>
                <w:lang w:val="en-CA"/>
              </w:rPr>
              <w:instrText xml:space="preserve"> DOCPROPERTY "Document number"  \* MERGEFORMAT </w:instrText>
            </w:r>
            <w:r w:rsidRPr="001C3D76">
              <w:fldChar w:fldCharType="separate"/>
            </w:r>
            <w:r w:rsidR="00740988" w:rsidRPr="00740988">
              <w:rPr>
                <w:lang w:val="en-CA"/>
              </w:rPr>
              <w:t>UNEP/</w:t>
            </w:r>
            <w:proofErr w:type="spellStart"/>
            <w:r w:rsidR="00740988" w:rsidRPr="00740988">
              <w:rPr>
                <w:lang w:val="en-CA"/>
              </w:rPr>
              <w:t>OzL.Pro</w:t>
            </w:r>
            <w:proofErr w:type="spellEnd"/>
            <w:r w:rsidR="00740988" w:rsidRPr="00740988">
              <w:rPr>
                <w:lang w:val="en-CA"/>
              </w:rPr>
              <w:t>/</w:t>
            </w:r>
            <w:proofErr w:type="spellStart"/>
            <w:r w:rsidR="00740988" w:rsidRPr="00740988">
              <w:rPr>
                <w:lang w:val="en-CA"/>
              </w:rPr>
              <w:t>ExCom</w:t>
            </w:r>
            <w:proofErr w:type="spellEnd"/>
            <w:r w:rsidR="00740988" w:rsidRPr="00740988">
              <w:rPr>
                <w:lang w:val="en-CA"/>
              </w:rPr>
              <w:t>/88/32/Rev.1</w:t>
            </w:r>
            <w:r w:rsidRPr="001C3D76">
              <w:fldChar w:fldCharType="end"/>
            </w:r>
          </w:p>
          <w:p w14:paraId="0431787D" w14:textId="212E33F8" w:rsidR="002F0B57" w:rsidRPr="000A5851" w:rsidRDefault="002F0B57" w:rsidP="00740988">
            <w:pPr>
              <w:rPr>
                <w:lang w:val="fr-CA"/>
              </w:rPr>
            </w:pPr>
            <w:r>
              <w:fldChar w:fldCharType="begin"/>
            </w:r>
            <w:r w:rsidRPr="000A5851">
              <w:rPr>
                <w:lang w:val="fr-CA"/>
              </w:rPr>
              <w:instrText xml:space="preserve"> DOCPROPERTY "Revision date" \@ "d MMMM YYYY"  \* MERGEFORMAT </w:instrText>
            </w:r>
            <w:r>
              <w:fldChar w:fldCharType="separate"/>
            </w:r>
            <w:r w:rsidR="00740988">
              <w:rPr>
                <w:lang w:val="fr-CA"/>
              </w:rPr>
              <w:t>12 novembre 2021</w:t>
            </w:r>
            <w:r>
              <w:fldChar w:fldCharType="end"/>
            </w:r>
          </w:p>
          <w:p w14:paraId="78E804A3" w14:textId="77777777" w:rsidR="00441083" w:rsidRDefault="00FC5578">
            <w:pPr>
              <w:rPr>
                <w:caps/>
                <w:lang w:val="fr-FR"/>
              </w:rPr>
            </w:pPr>
            <w:r w:rsidRPr="000A5851">
              <w:rPr>
                <w:caps/>
                <w:lang w:val="fr-CA"/>
              </w:rPr>
              <w:br/>
            </w:r>
            <w:r w:rsidR="00E60D9C">
              <w:rPr>
                <w:caps/>
                <w:lang w:val="fr-FR"/>
              </w:rPr>
              <w:t>FRANÇAIS</w:t>
            </w:r>
          </w:p>
          <w:p w14:paraId="7806C803" w14:textId="77777777" w:rsidR="00441083" w:rsidRDefault="00E60D9C">
            <w:r>
              <w:t xml:space="preserve">ORIGINAL: </w:t>
            </w:r>
            <w:r w:rsidR="0091161A">
              <w:t>ANGLAIS</w:t>
            </w:r>
          </w:p>
        </w:tc>
      </w:tr>
    </w:tbl>
    <w:p w14:paraId="7F90E5D2"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74CD9BDA"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0EE0F010" w14:textId="77777777" w:rsidR="00441083" w:rsidRDefault="00441083">
      <w:pPr>
        <w:jc w:val="left"/>
        <w:rPr>
          <w:lang w:val="fr-CA"/>
        </w:rPr>
      </w:pPr>
    </w:p>
    <w:p w14:paraId="66663EA5" w14:textId="77777777" w:rsidR="00441083" w:rsidRDefault="00441083">
      <w:pPr>
        <w:pStyle w:val="Heading3"/>
        <w:numPr>
          <w:ilvl w:val="0"/>
          <w:numId w:val="0"/>
        </w:numPr>
        <w:spacing w:after="0"/>
        <w:rPr>
          <w:lang w:val="fr-FR"/>
        </w:rPr>
      </w:pPr>
    </w:p>
    <w:p w14:paraId="7B7E3FEA" w14:textId="5A3CDD99" w:rsidR="00441083" w:rsidRDefault="00441083">
      <w:pPr>
        <w:pStyle w:val="Title1"/>
        <w:rPr>
          <w:lang w:val="fr-FR"/>
        </w:rPr>
      </w:pPr>
    </w:p>
    <w:p w14:paraId="6C0E25D9" w14:textId="77777777" w:rsidR="00B66180" w:rsidRDefault="00B66180">
      <w:pPr>
        <w:pStyle w:val="Title1"/>
        <w:rPr>
          <w:lang w:val="fr-FR"/>
        </w:rPr>
      </w:pPr>
    </w:p>
    <w:p w14:paraId="2F500B1B" w14:textId="2CC6E207" w:rsidR="00C465E6" w:rsidRDefault="00C465E6">
      <w:pPr>
        <w:pStyle w:val="Title1"/>
        <w:rPr>
          <w:lang w:val="fr-FR"/>
        </w:rPr>
      </w:pPr>
    </w:p>
    <w:p w14:paraId="64D9EA80" w14:textId="77777777" w:rsidR="00C465E6" w:rsidRDefault="00C465E6">
      <w:pPr>
        <w:pStyle w:val="Title1"/>
        <w:rPr>
          <w:lang w:val="fr-FR"/>
        </w:rPr>
      </w:pPr>
    </w:p>
    <w:p w14:paraId="3566FD81" w14:textId="77777777" w:rsidR="00441083" w:rsidRPr="004F52C1" w:rsidRDefault="00441083">
      <w:pPr>
        <w:pStyle w:val="Title1"/>
        <w:rPr>
          <w:lang w:val="fr-CA"/>
        </w:rPr>
      </w:pPr>
    </w:p>
    <w:p w14:paraId="4B17FD54" w14:textId="3DE8A6EB" w:rsidR="00441083" w:rsidRPr="004F52C1" w:rsidRDefault="001C3D76">
      <w:pPr>
        <w:jc w:val="center"/>
        <w:rPr>
          <w:lang w:val="fr-CA"/>
        </w:rPr>
      </w:pPr>
      <w:r w:rsidRPr="004F52C1">
        <w:rPr>
          <w:b/>
          <w:bCs/>
          <w:lang w:val="fr-CA"/>
        </w:rPr>
        <w:t>AMENDEMENTS AU PROGRAMME DE TRAVAIL DE L’ONUDI POUR L’ANNÉE 2021</w:t>
      </w:r>
      <w:r w:rsidRPr="001C3D76">
        <w:rPr>
          <w:b/>
          <w:bCs/>
          <w:highlight w:val="yellow"/>
          <w:lang w:val="fr-CA"/>
        </w:rPr>
        <w:t>*</w:t>
      </w:r>
    </w:p>
    <w:p w14:paraId="725E5395" w14:textId="77777777" w:rsidR="00441083" w:rsidRPr="004F52C1" w:rsidRDefault="00441083">
      <w:pPr>
        <w:jc w:val="center"/>
        <w:rPr>
          <w:lang w:val="fr-CA"/>
        </w:rPr>
      </w:pPr>
    </w:p>
    <w:p w14:paraId="27B973B1" w14:textId="77777777" w:rsidR="00441083" w:rsidRPr="004F52C1" w:rsidRDefault="00441083">
      <w:pPr>
        <w:jc w:val="center"/>
        <w:rPr>
          <w:lang w:val="fr-CA"/>
        </w:rPr>
      </w:pPr>
    </w:p>
    <w:p w14:paraId="10980AD2" w14:textId="1706270A" w:rsidR="00441083" w:rsidRPr="004F52C1" w:rsidRDefault="00441083">
      <w:pPr>
        <w:jc w:val="center"/>
        <w:rPr>
          <w:lang w:val="fr-CA"/>
        </w:rPr>
      </w:pPr>
    </w:p>
    <w:p w14:paraId="62146BBE" w14:textId="4476524E" w:rsidR="00C465E6" w:rsidRPr="004F52C1" w:rsidRDefault="00C465E6">
      <w:pPr>
        <w:jc w:val="center"/>
        <w:rPr>
          <w:lang w:val="fr-CA"/>
        </w:rPr>
      </w:pPr>
    </w:p>
    <w:p w14:paraId="0A4064F6" w14:textId="636DF70C" w:rsidR="00C465E6" w:rsidRPr="004F52C1" w:rsidRDefault="00C465E6">
      <w:pPr>
        <w:jc w:val="center"/>
        <w:rPr>
          <w:lang w:val="fr-CA"/>
        </w:rPr>
      </w:pPr>
    </w:p>
    <w:p w14:paraId="0CAB84B8" w14:textId="2B0F35E6" w:rsidR="00C465E6" w:rsidRPr="004F52C1" w:rsidRDefault="00C465E6">
      <w:pPr>
        <w:jc w:val="center"/>
        <w:rPr>
          <w:lang w:val="fr-CA"/>
        </w:rPr>
      </w:pPr>
    </w:p>
    <w:p w14:paraId="01939518" w14:textId="15CB79B6" w:rsidR="00C465E6" w:rsidRPr="004F52C1" w:rsidRDefault="00C465E6">
      <w:pPr>
        <w:jc w:val="center"/>
        <w:rPr>
          <w:lang w:val="fr-CA"/>
        </w:rPr>
      </w:pPr>
    </w:p>
    <w:p w14:paraId="3A08F33E" w14:textId="04685261" w:rsidR="00C465E6" w:rsidRPr="004F52C1" w:rsidRDefault="00C465E6">
      <w:pPr>
        <w:jc w:val="center"/>
        <w:rPr>
          <w:lang w:val="fr-CA"/>
        </w:rPr>
      </w:pPr>
    </w:p>
    <w:p w14:paraId="312CFB8D" w14:textId="25BB1F6C" w:rsidR="00C465E6" w:rsidRPr="004F52C1" w:rsidRDefault="00C465E6">
      <w:pPr>
        <w:jc w:val="center"/>
        <w:rPr>
          <w:lang w:val="fr-CA"/>
        </w:rPr>
      </w:pPr>
    </w:p>
    <w:p w14:paraId="16B14BDA" w14:textId="2AB7A6F7" w:rsidR="00C465E6" w:rsidRPr="004F52C1" w:rsidRDefault="00C465E6">
      <w:pPr>
        <w:jc w:val="center"/>
        <w:rPr>
          <w:lang w:val="fr-CA"/>
        </w:rPr>
      </w:pPr>
    </w:p>
    <w:p w14:paraId="628D111E" w14:textId="58D69F5D" w:rsidR="00C465E6" w:rsidRPr="004F52C1" w:rsidRDefault="00C465E6">
      <w:pPr>
        <w:jc w:val="center"/>
        <w:rPr>
          <w:lang w:val="fr-CA"/>
        </w:rPr>
      </w:pPr>
    </w:p>
    <w:p w14:paraId="3CAC891A" w14:textId="42148DE0" w:rsidR="00C465E6" w:rsidRPr="004F52C1" w:rsidRDefault="00C465E6">
      <w:pPr>
        <w:jc w:val="center"/>
        <w:rPr>
          <w:lang w:val="fr-CA"/>
        </w:rPr>
      </w:pPr>
    </w:p>
    <w:p w14:paraId="2993A5A4" w14:textId="20464133" w:rsidR="00C465E6" w:rsidRPr="004F52C1" w:rsidRDefault="00C465E6">
      <w:pPr>
        <w:jc w:val="center"/>
        <w:rPr>
          <w:lang w:val="fr-CA"/>
        </w:rPr>
      </w:pPr>
    </w:p>
    <w:p w14:paraId="423FF2FB" w14:textId="2A595C87" w:rsidR="00C465E6" w:rsidRPr="004F52C1" w:rsidRDefault="00C465E6">
      <w:pPr>
        <w:jc w:val="center"/>
        <w:rPr>
          <w:lang w:val="fr-CA"/>
        </w:rPr>
      </w:pPr>
    </w:p>
    <w:p w14:paraId="35778140" w14:textId="44A6386F" w:rsidR="00C465E6" w:rsidRPr="004F52C1" w:rsidRDefault="00C465E6">
      <w:pPr>
        <w:jc w:val="center"/>
        <w:rPr>
          <w:lang w:val="fr-CA"/>
        </w:rPr>
      </w:pPr>
    </w:p>
    <w:p w14:paraId="37CFDF67" w14:textId="3CBA4D88" w:rsidR="00C465E6" w:rsidRPr="004F52C1" w:rsidRDefault="00C465E6">
      <w:pPr>
        <w:jc w:val="center"/>
        <w:rPr>
          <w:lang w:val="fr-CA"/>
        </w:rPr>
      </w:pPr>
    </w:p>
    <w:p w14:paraId="01CE2863" w14:textId="5CF01662" w:rsidR="00C465E6" w:rsidRPr="004F52C1" w:rsidRDefault="00C465E6">
      <w:pPr>
        <w:jc w:val="center"/>
        <w:rPr>
          <w:lang w:val="fr-CA"/>
        </w:rPr>
      </w:pPr>
    </w:p>
    <w:p w14:paraId="0197A532" w14:textId="43FBB8CE" w:rsidR="00C465E6" w:rsidRPr="004F52C1" w:rsidRDefault="001C3D76" w:rsidP="001C3D76">
      <w:pPr>
        <w:rPr>
          <w:lang w:val="fr-CA"/>
        </w:rPr>
      </w:pPr>
      <w:r w:rsidRPr="001C3D76">
        <w:rPr>
          <w:highlight w:val="yellow"/>
          <w:lang w:val="fr-CA"/>
        </w:rPr>
        <w:t>*</w:t>
      </w:r>
      <w:r w:rsidRPr="001C3D76">
        <w:rPr>
          <w:highlight w:val="yellow"/>
          <w:lang w:val="fr-FR"/>
        </w:rPr>
        <w:t xml:space="preserve"> </w:t>
      </w:r>
      <w:r w:rsidRPr="001C3D76">
        <w:rPr>
          <w:highlight w:val="yellow"/>
          <w:lang w:val="fr-CA"/>
        </w:rPr>
        <w:t>Le présent document est publié pour refléter le retrait de la demande de préparation du plan de mise en œuvre des HFC de Kigali (étape I) pour le Liberia, qui a été approuvée lors de la 87e réunion. Pour faciliter la consultation, les modifications apportées au document sont mises en évidence.</w:t>
      </w:r>
    </w:p>
    <w:p w14:paraId="063F5FFE" w14:textId="40F260EE" w:rsidR="00C465E6" w:rsidRPr="004F52C1" w:rsidRDefault="00C465E6" w:rsidP="00582F8E">
      <w:pPr>
        <w:keepNext/>
        <w:keepLines/>
        <w:widowControl w:val="0"/>
        <w:spacing w:after="240"/>
        <w:jc w:val="center"/>
        <w:rPr>
          <w:b/>
          <w:bCs/>
          <w:lang w:val="fr-CA"/>
        </w:rPr>
      </w:pPr>
      <w:r w:rsidRPr="004F52C1">
        <w:rPr>
          <w:b/>
          <w:bCs/>
          <w:lang w:val="fr-CA"/>
        </w:rPr>
        <w:lastRenderedPageBreak/>
        <w:t>OBSERVATIONS ET RECOMMANDATION DU SECRÉTARIAT DU FONDS</w:t>
      </w:r>
    </w:p>
    <w:p w14:paraId="6E8CAE23" w14:textId="0E7C01B7" w:rsidR="00AD12A3" w:rsidRPr="004F52C1" w:rsidRDefault="00AD12A3" w:rsidP="00582F8E">
      <w:pPr>
        <w:pStyle w:val="StyleHeading1Para1Heading1CharHeading1Char3CharHeadin"/>
        <w:keepNext/>
        <w:keepLines/>
        <w:widowControl w:val="0"/>
        <w:numPr>
          <w:ilvl w:val="0"/>
          <w:numId w:val="1"/>
        </w:numPr>
        <w:tabs>
          <w:tab w:val="clear" w:pos="0"/>
          <w:tab w:val="clear" w:pos="720"/>
          <w:tab w:val="left" w:pos="567"/>
        </w:tabs>
        <w:rPr>
          <w:lang w:val="fr-CA"/>
        </w:rPr>
      </w:pPr>
      <w:r w:rsidRPr="004F52C1">
        <w:rPr>
          <w:lang w:val="fr-CA"/>
        </w:rPr>
        <w:t xml:space="preserve">L’ONUDI demande au Comité exécutif d’approuver le montant de </w:t>
      </w:r>
      <w:r w:rsidRPr="001C3D76">
        <w:rPr>
          <w:highlight w:val="yellow"/>
          <w:lang w:val="fr-CA"/>
        </w:rPr>
        <w:t>1 6</w:t>
      </w:r>
      <w:r w:rsidR="001C3D76" w:rsidRPr="001C3D76">
        <w:rPr>
          <w:highlight w:val="yellow"/>
          <w:lang w:val="fr-CA"/>
        </w:rPr>
        <w:t>51</w:t>
      </w:r>
      <w:r w:rsidRPr="001C3D76">
        <w:rPr>
          <w:highlight w:val="yellow"/>
          <w:lang w:val="fr-CA"/>
        </w:rPr>
        <w:t xml:space="preserve"> 468 $US</w:t>
      </w:r>
      <w:r w:rsidRPr="004F52C1">
        <w:rPr>
          <w:lang w:val="fr-CA"/>
        </w:rPr>
        <w:t xml:space="preserve">, plus des coûts d’appui d’agence de </w:t>
      </w:r>
      <w:r w:rsidRPr="001C3D76">
        <w:rPr>
          <w:highlight w:val="yellow"/>
          <w:lang w:val="fr-CA"/>
        </w:rPr>
        <w:t>1</w:t>
      </w:r>
      <w:r w:rsidR="001C3D76" w:rsidRPr="001C3D76">
        <w:rPr>
          <w:highlight w:val="yellow"/>
          <w:lang w:val="fr-CA"/>
        </w:rPr>
        <w:t>18</w:t>
      </w:r>
      <w:r w:rsidRPr="001C3D76">
        <w:rPr>
          <w:highlight w:val="yellow"/>
          <w:lang w:val="fr-CA"/>
        </w:rPr>
        <w:t xml:space="preserve"> </w:t>
      </w:r>
      <w:r w:rsidR="001C3D76" w:rsidRPr="001C3D76">
        <w:rPr>
          <w:highlight w:val="yellow"/>
          <w:lang w:val="fr-CA"/>
        </w:rPr>
        <w:t>60</w:t>
      </w:r>
      <w:r w:rsidRPr="001C3D76">
        <w:rPr>
          <w:highlight w:val="yellow"/>
          <w:lang w:val="fr-CA"/>
        </w:rPr>
        <w:t>3 $US</w:t>
      </w:r>
      <w:r w:rsidRPr="004F52C1">
        <w:rPr>
          <w:lang w:val="fr-CA"/>
        </w:rPr>
        <w:t xml:space="preserve">, pour les amendements à son programme de travail de 2021, indiqués dans le tableau 1.  La proposition est jointe au présent document. </w:t>
      </w:r>
    </w:p>
    <w:p w14:paraId="4C7989EE" w14:textId="449E1D5D" w:rsidR="000D1F16" w:rsidRPr="004F52C1" w:rsidRDefault="000D1F16" w:rsidP="000D1F16">
      <w:pPr>
        <w:pStyle w:val="Heading1"/>
        <w:numPr>
          <w:ilvl w:val="0"/>
          <w:numId w:val="0"/>
        </w:numPr>
        <w:spacing w:after="0"/>
        <w:rPr>
          <w:b/>
          <w:lang w:val="fr-CA"/>
        </w:rPr>
      </w:pPr>
      <w:r w:rsidRPr="004F52C1">
        <w:rPr>
          <w:b/>
          <w:lang w:val="fr-CA"/>
        </w:rPr>
        <w:t>Tableau 1: Amendements au programme de travail de l’ONUDI pour l’année 2021</w:t>
      </w:r>
    </w:p>
    <w:tbl>
      <w:tblPr>
        <w:tblW w:w="538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695"/>
        <w:gridCol w:w="5962"/>
        <w:gridCol w:w="1274"/>
        <w:gridCol w:w="1133"/>
      </w:tblGrid>
      <w:tr w:rsidR="000D1F16" w:rsidRPr="004F52C1" w14:paraId="253487E9" w14:textId="77777777" w:rsidTr="001973A0">
        <w:trPr>
          <w:tblHeader/>
        </w:trPr>
        <w:tc>
          <w:tcPr>
            <w:tcW w:w="842" w:type="pct"/>
            <w:tcMar>
              <w:left w:w="29" w:type="dxa"/>
              <w:right w:w="0" w:type="dxa"/>
            </w:tcMar>
            <w:vAlign w:val="center"/>
          </w:tcPr>
          <w:p w14:paraId="6DAD4EB1" w14:textId="40B22D7F" w:rsidR="000D1F16" w:rsidRPr="004F52C1" w:rsidRDefault="000D1F16" w:rsidP="0032149C">
            <w:pPr>
              <w:jc w:val="left"/>
              <w:rPr>
                <w:b/>
                <w:color w:val="000000" w:themeColor="text1"/>
                <w:sz w:val="20"/>
                <w:szCs w:val="20"/>
                <w:lang w:val="fr-CA"/>
              </w:rPr>
            </w:pPr>
            <w:r w:rsidRPr="004F52C1">
              <w:rPr>
                <w:b/>
                <w:color w:val="000000" w:themeColor="text1"/>
                <w:sz w:val="20"/>
                <w:szCs w:val="20"/>
                <w:lang w:val="fr-CA"/>
              </w:rPr>
              <w:t>Pays</w:t>
            </w:r>
          </w:p>
        </w:tc>
        <w:tc>
          <w:tcPr>
            <w:tcW w:w="2962" w:type="pct"/>
            <w:vAlign w:val="center"/>
          </w:tcPr>
          <w:p w14:paraId="2CB0D756" w14:textId="4AFE5CEF" w:rsidR="000D1F16" w:rsidRPr="004F52C1" w:rsidRDefault="000D1F16" w:rsidP="0032149C">
            <w:pPr>
              <w:jc w:val="center"/>
              <w:rPr>
                <w:b/>
                <w:color w:val="000000" w:themeColor="text1"/>
                <w:sz w:val="20"/>
                <w:szCs w:val="20"/>
                <w:lang w:val="fr-CA"/>
              </w:rPr>
            </w:pPr>
            <w:r w:rsidRPr="004F52C1">
              <w:rPr>
                <w:b/>
                <w:color w:val="000000" w:themeColor="text1"/>
                <w:sz w:val="20"/>
                <w:szCs w:val="20"/>
                <w:lang w:val="fr-CA"/>
              </w:rPr>
              <w:t>Activité/Projet</w:t>
            </w:r>
          </w:p>
        </w:tc>
        <w:tc>
          <w:tcPr>
            <w:tcW w:w="633" w:type="pct"/>
            <w:tcMar>
              <w:left w:w="0" w:type="dxa"/>
              <w:right w:w="0" w:type="dxa"/>
            </w:tcMar>
            <w:vAlign w:val="center"/>
          </w:tcPr>
          <w:p w14:paraId="054FC409" w14:textId="77777777" w:rsidR="000D1F16" w:rsidRPr="004F52C1" w:rsidRDefault="000D1F16" w:rsidP="0032149C">
            <w:pPr>
              <w:jc w:val="center"/>
              <w:rPr>
                <w:b/>
                <w:color w:val="000000" w:themeColor="text1"/>
                <w:sz w:val="20"/>
                <w:szCs w:val="20"/>
                <w:lang w:val="fr-CA"/>
              </w:rPr>
            </w:pPr>
            <w:r w:rsidRPr="004F52C1">
              <w:rPr>
                <w:b/>
                <w:color w:val="000000" w:themeColor="text1"/>
                <w:sz w:val="20"/>
                <w:szCs w:val="20"/>
                <w:lang w:val="fr-CA"/>
              </w:rPr>
              <w:t>Montant demandé</w:t>
            </w:r>
          </w:p>
          <w:p w14:paraId="1741BB9C" w14:textId="2866A835" w:rsidR="000D1F16" w:rsidRPr="004F52C1" w:rsidRDefault="000D1F16" w:rsidP="0032149C">
            <w:pPr>
              <w:jc w:val="center"/>
              <w:rPr>
                <w:b/>
                <w:color w:val="000000" w:themeColor="text1"/>
                <w:sz w:val="20"/>
                <w:szCs w:val="20"/>
                <w:lang w:val="fr-CA"/>
              </w:rPr>
            </w:pPr>
            <w:r w:rsidRPr="004F52C1">
              <w:rPr>
                <w:b/>
                <w:color w:val="000000" w:themeColor="text1"/>
                <w:sz w:val="20"/>
                <w:szCs w:val="20"/>
                <w:lang w:val="fr-CA"/>
              </w:rPr>
              <w:t xml:space="preserve"> ($ US)</w:t>
            </w:r>
          </w:p>
        </w:tc>
        <w:tc>
          <w:tcPr>
            <w:tcW w:w="563" w:type="pct"/>
            <w:tcMar>
              <w:left w:w="0" w:type="dxa"/>
              <w:right w:w="0" w:type="dxa"/>
            </w:tcMar>
            <w:vAlign w:val="center"/>
          </w:tcPr>
          <w:p w14:paraId="733A5BC5" w14:textId="77777777" w:rsidR="000D1F16" w:rsidRPr="004F52C1" w:rsidRDefault="000D1F16" w:rsidP="0032149C">
            <w:pPr>
              <w:jc w:val="center"/>
              <w:rPr>
                <w:b/>
                <w:color w:val="000000" w:themeColor="text1"/>
                <w:sz w:val="20"/>
                <w:szCs w:val="20"/>
                <w:lang w:val="fr-CA"/>
              </w:rPr>
            </w:pPr>
            <w:r w:rsidRPr="004F52C1">
              <w:rPr>
                <w:b/>
                <w:color w:val="000000" w:themeColor="text1"/>
                <w:sz w:val="20"/>
                <w:szCs w:val="20"/>
                <w:lang w:val="fr-CA"/>
              </w:rPr>
              <w:t>Montant recommandé</w:t>
            </w:r>
          </w:p>
          <w:p w14:paraId="4FC72072" w14:textId="1EDBD9AC" w:rsidR="000D1F16" w:rsidRPr="004F52C1" w:rsidRDefault="000D1F16" w:rsidP="0032149C">
            <w:pPr>
              <w:jc w:val="center"/>
              <w:rPr>
                <w:b/>
                <w:color w:val="000000" w:themeColor="text1"/>
                <w:sz w:val="20"/>
                <w:szCs w:val="20"/>
                <w:lang w:val="fr-CA"/>
              </w:rPr>
            </w:pPr>
            <w:r w:rsidRPr="004F52C1">
              <w:rPr>
                <w:b/>
                <w:color w:val="000000" w:themeColor="text1"/>
                <w:sz w:val="20"/>
                <w:szCs w:val="20"/>
                <w:lang w:val="fr-CA"/>
              </w:rPr>
              <w:t xml:space="preserve"> ($ US)</w:t>
            </w:r>
          </w:p>
        </w:tc>
      </w:tr>
      <w:tr w:rsidR="000D1F16" w:rsidRPr="00740988" w14:paraId="49667AA0" w14:textId="77777777" w:rsidTr="001973A0">
        <w:tc>
          <w:tcPr>
            <w:tcW w:w="5000" w:type="pct"/>
            <w:gridSpan w:val="4"/>
            <w:tcMar>
              <w:left w:w="29" w:type="dxa"/>
              <w:right w:w="0" w:type="dxa"/>
            </w:tcMar>
          </w:tcPr>
          <w:p w14:paraId="6B4ECEF5" w14:textId="0F7D33F8" w:rsidR="000D1F16" w:rsidRPr="004F52C1" w:rsidRDefault="000D1F16" w:rsidP="0032149C">
            <w:pPr>
              <w:widowControl w:val="0"/>
              <w:rPr>
                <w:color w:val="000000" w:themeColor="text1"/>
                <w:sz w:val="20"/>
                <w:szCs w:val="20"/>
                <w:lang w:val="fr-CA"/>
              </w:rPr>
            </w:pPr>
            <w:r w:rsidRPr="004F52C1">
              <w:rPr>
                <w:b/>
                <w:color w:val="000000" w:themeColor="text1"/>
                <w:sz w:val="20"/>
                <w:szCs w:val="20"/>
                <w:lang w:val="fr-CA"/>
              </w:rPr>
              <w:t xml:space="preserve">SECTION A: ACTIVITÉS RECOMMANDÉES POUR APPROBATION GLOBALE </w:t>
            </w:r>
          </w:p>
        </w:tc>
      </w:tr>
      <w:tr w:rsidR="000D1F16" w:rsidRPr="00740988" w14:paraId="3CF0D779" w14:textId="77777777" w:rsidTr="001973A0">
        <w:tc>
          <w:tcPr>
            <w:tcW w:w="5000" w:type="pct"/>
            <w:gridSpan w:val="4"/>
            <w:tcMar>
              <w:left w:w="29" w:type="dxa"/>
              <w:right w:w="0" w:type="dxa"/>
            </w:tcMar>
          </w:tcPr>
          <w:p w14:paraId="7B7B1C12" w14:textId="335A9441" w:rsidR="000D1F16" w:rsidRPr="004F52C1" w:rsidRDefault="000D1F16" w:rsidP="0032149C">
            <w:pPr>
              <w:widowControl w:val="0"/>
              <w:rPr>
                <w:b/>
                <w:color w:val="000000" w:themeColor="text1"/>
                <w:sz w:val="20"/>
                <w:szCs w:val="20"/>
                <w:lang w:val="fr-CA"/>
              </w:rPr>
            </w:pPr>
            <w:r w:rsidRPr="004F52C1">
              <w:rPr>
                <w:b/>
                <w:bCs/>
                <w:color w:val="000000" w:themeColor="text1"/>
                <w:sz w:val="20"/>
                <w:szCs w:val="20"/>
                <w:lang w:val="fr-CA"/>
              </w:rPr>
              <w:t>A1: Renouvellement des projets de renforcement des institutions</w:t>
            </w:r>
          </w:p>
        </w:tc>
      </w:tr>
      <w:tr w:rsidR="000D1F16" w:rsidRPr="004F52C1" w14:paraId="4A20DB7F" w14:textId="77777777" w:rsidTr="001973A0">
        <w:tc>
          <w:tcPr>
            <w:tcW w:w="842" w:type="pct"/>
            <w:tcMar>
              <w:left w:w="29" w:type="dxa"/>
              <w:right w:w="0" w:type="dxa"/>
            </w:tcMar>
            <w:vAlign w:val="center"/>
          </w:tcPr>
          <w:p w14:paraId="7E871D63" w14:textId="2C4C613E" w:rsidR="000D1F16" w:rsidRPr="004F52C1" w:rsidRDefault="000D1F16" w:rsidP="0032149C">
            <w:pPr>
              <w:widowControl w:val="0"/>
              <w:rPr>
                <w:b/>
                <w:bCs/>
                <w:color w:val="000000" w:themeColor="text1"/>
                <w:sz w:val="20"/>
                <w:szCs w:val="20"/>
                <w:lang w:val="fr-CA"/>
              </w:rPr>
            </w:pPr>
            <w:r w:rsidRPr="004F52C1">
              <w:rPr>
                <w:color w:val="000000"/>
                <w:sz w:val="20"/>
                <w:szCs w:val="20"/>
                <w:lang w:val="fr-CA"/>
              </w:rPr>
              <w:t>Macédoine du Nord</w:t>
            </w:r>
          </w:p>
        </w:tc>
        <w:tc>
          <w:tcPr>
            <w:tcW w:w="2962" w:type="pct"/>
            <w:vAlign w:val="center"/>
          </w:tcPr>
          <w:p w14:paraId="207F5667" w14:textId="2D19D389" w:rsidR="000D1F16" w:rsidRPr="004F52C1" w:rsidRDefault="000D1F16" w:rsidP="0032149C">
            <w:pPr>
              <w:widowControl w:val="0"/>
              <w:rPr>
                <w:b/>
                <w:bCs/>
                <w:color w:val="000000" w:themeColor="text1"/>
                <w:sz w:val="20"/>
                <w:szCs w:val="20"/>
                <w:lang w:val="fr-CA"/>
              </w:rPr>
            </w:pPr>
            <w:r w:rsidRPr="004F52C1">
              <w:rPr>
                <w:color w:val="000000" w:themeColor="text1"/>
                <w:sz w:val="20"/>
                <w:szCs w:val="20"/>
                <w:lang w:val="fr-CA"/>
              </w:rPr>
              <w:t>Renouvellement du projet de renforcement des institutions (phase VII)</w:t>
            </w:r>
          </w:p>
        </w:tc>
        <w:tc>
          <w:tcPr>
            <w:tcW w:w="633" w:type="pct"/>
            <w:vAlign w:val="center"/>
          </w:tcPr>
          <w:p w14:paraId="50227593" w14:textId="017AEACC" w:rsidR="000D1F16" w:rsidRPr="004F52C1" w:rsidRDefault="000D1F16" w:rsidP="0032149C">
            <w:pPr>
              <w:widowControl w:val="0"/>
              <w:jc w:val="right"/>
              <w:rPr>
                <w:b/>
                <w:bCs/>
                <w:color w:val="000000" w:themeColor="text1"/>
                <w:sz w:val="20"/>
                <w:szCs w:val="20"/>
                <w:lang w:val="fr-CA"/>
              </w:rPr>
            </w:pPr>
            <w:r w:rsidRPr="004F52C1">
              <w:rPr>
                <w:color w:val="000000"/>
                <w:sz w:val="20"/>
                <w:szCs w:val="20"/>
                <w:lang w:val="fr-CA"/>
              </w:rPr>
              <w:t>169</w:t>
            </w:r>
            <w:r w:rsidR="004F52C1">
              <w:rPr>
                <w:color w:val="000000"/>
                <w:sz w:val="20"/>
                <w:szCs w:val="20"/>
                <w:lang w:val="fr-CA"/>
              </w:rPr>
              <w:t xml:space="preserve"> </w:t>
            </w:r>
            <w:r w:rsidRPr="004F52C1">
              <w:rPr>
                <w:color w:val="000000"/>
                <w:sz w:val="20"/>
                <w:szCs w:val="20"/>
                <w:lang w:val="fr-CA"/>
              </w:rPr>
              <w:t>404</w:t>
            </w:r>
          </w:p>
        </w:tc>
        <w:tc>
          <w:tcPr>
            <w:tcW w:w="563" w:type="pct"/>
            <w:vAlign w:val="center"/>
          </w:tcPr>
          <w:p w14:paraId="55055F2B" w14:textId="06147626" w:rsidR="000D1F16" w:rsidRPr="004F52C1" w:rsidRDefault="000D1F16" w:rsidP="0032149C">
            <w:pPr>
              <w:widowControl w:val="0"/>
              <w:jc w:val="right"/>
              <w:rPr>
                <w:b/>
                <w:bCs/>
                <w:color w:val="000000" w:themeColor="text1"/>
                <w:sz w:val="20"/>
                <w:szCs w:val="20"/>
                <w:lang w:val="fr-CA"/>
              </w:rPr>
            </w:pPr>
            <w:r w:rsidRPr="004F52C1">
              <w:rPr>
                <w:color w:val="000000"/>
                <w:sz w:val="20"/>
                <w:szCs w:val="20"/>
                <w:lang w:val="fr-CA"/>
              </w:rPr>
              <w:t>169</w:t>
            </w:r>
            <w:r w:rsidR="004F52C1">
              <w:rPr>
                <w:color w:val="000000"/>
                <w:sz w:val="20"/>
                <w:szCs w:val="20"/>
                <w:lang w:val="fr-CA"/>
              </w:rPr>
              <w:t xml:space="preserve"> </w:t>
            </w:r>
            <w:r w:rsidRPr="004F52C1">
              <w:rPr>
                <w:color w:val="000000"/>
                <w:sz w:val="20"/>
                <w:szCs w:val="20"/>
                <w:lang w:val="fr-CA"/>
              </w:rPr>
              <w:t>404</w:t>
            </w:r>
          </w:p>
        </w:tc>
      </w:tr>
      <w:tr w:rsidR="000D1F16" w:rsidRPr="004F52C1" w14:paraId="150F39F8" w14:textId="77777777" w:rsidTr="001973A0">
        <w:tc>
          <w:tcPr>
            <w:tcW w:w="842" w:type="pct"/>
            <w:tcMar>
              <w:left w:w="29" w:type="dxa"/>
              <w:right w:w="0" w:type="dxa"/>
            </w:tcMar>
            <w:vAlign w:val="center"/>
          </w:tcPr>
          <w:p w14:paraId="69918009" w14:textId="0F72CD18" w:rsidR="000D1F16" w:rsidRPr="004F52C1" w:rsidRDefault="000D1F16" w:rsidP="0032149C">
            <w:pPr>
              <w:widowControl w:val="0"/>
              <w:rPr>
                <w:b/>
                <w:bCs/>
                <w:color w:val="000000" w:themeColor="text1"/>
                <w:sz w:val="20"/>
                <w:szCs w:val="20"/>
                <w:lang w:val="fr-CA"/>
              </w:rPr>
            </w:pPr>
            <w:r w:rsidRPr="004F52C1">
              <w:rPr>
                <w:color w:val="000000"/>
                <w:sz w:val="20"/>
                <w:szCs w:val="20"/>
                <w:lang w:val="fr-CA"/>
              </w:rPr>
              <w:t>Serbie</w:t>
            </w:r>
          </w:p>
        </w:tc>
        <w:tc>
          <w:tcPr>
            <w:tcW w:w="2962" w:type="pct"/>
            <w:vAlign w:val="center"/>
          </w:tcPr>
          <w:p w14:paraId="0DE9BE80" w14:textId="52D50709" w:rsidR="000D1F16" w:rsidRPr="004F52C1" w:rsidRDefault="00C80D15" w:rsidP="0032149C">
            <w:pPr>
              <w:widowControl w:val="0"/>
              <w:rPr>
                <w:b/>
                <w:bCs/>
                <w:color w:val="000000" w:themeColor="text1"/>
                <w:sz w:val="20"/>
                <w:szCs w:val="20"/>
                <w:lang w:val="fr-CA"/>
              </w:rPr>
            </w:pPr>
            <w:r w:rsidRPr="004F52C1">
              <w:rPr>
                <w:color w:val="000000" w:themeColor="text1"/>
                <w:sz w:val="20"/>
                <w:szCs w:val="20"/>
                <w:lang w:val="fr-CA"/>
              </w:rPr>
              <w:t>Renouvellement du projet de renforcement des institutions (phase VIII)</w:t>
            </w:r>
          </w:p>
        </w:tc>
        <w:tc>
          <w:tcPr>
            <w:tcW w:w="633" w:type="pct"/>
            <w:vAlign w:val="center"/>
          </w:tcPr>
          <w:p w14:paraId="5B3DF72F" w14:textId="6429597E" w:rsidR="000D1F16" w:rsidRPr="004F52C1" w:rsidRDefault="000D1F16" w:rsidP="0032149C">
            <w:pPr>
              <w:widowControl w:val="0"/>
              <w:jc w:val="right"/>
              <w:rPr>
                <w:b/>
                <w:bCs/>
                <w:color w:val="000000" w:themeColor="text1"/>
                <w:sz w:val="20"/>
                <w:szCs w:val="20"/>
                <w:lang w:val="fr-CA"/>
              </w:rPr>
            </w:pPr>
            <w:r w:rsidRPr="004F52C1">
              <w:rPr>
                <w:color w:val="000000"/>
                <w:sz w:val="20"/>
                <w:szCs w:val="20"/>
                <w:lang w:val="fr-CA"/>
              </w:rPr>
              <w:t>168</w:t>
            </w:r>
            <w:r w:rsidR="004F52C1">
              <w:rPr>
                <w:color w:val="000000"/>
                <w:sz w:val="20"/>
                <w:szCs w:val="20"/>
                <w:lang w:val="fr-CA"/>
              </w:rPr>
              <w:t xml:space="preserve"> </w:t>
            </w:r>
            <w:r w:rsidRPr="004F52C1">
              <w:rPr>
                <w:color w:val="000000"/>
                <w:sz w:val="20"/>
                <w:szCs w:val="20"/>
                <w:lang w:val="fr-CA"/>
              </w:rPr>
              <w:t>064</w:t>
            </w:r>
          </w:p>
        </w:tc>
        <w:tc>
          <w:tcPr>
            <w:tcW w:w="563" w:type="pct"/>
            <w:vAlign w:val="center"/>
          </w:tcPr>
          <w:p w14:paraId="7340B93C" w14:textId="19853537" w:rsidR="000D1F16" w:rsidRPr="004F52C1" w:rsidRDefault="000D1F16" w:rsidP="0032149C">
            <w:pPr>
              <w:widowControl w:val="0"/>
              <w:jc w:val="right"/>
              <w:rPr>
                <w:b/>
                <w:bCs/>
                <w:color w:val="000000" w:themeColor="text1"/>
                <w:sz w:val="20"/>
                <w:szCs w:val="20"/>
                <w:lang w:val="fr-CA"/>
              </w:rPr>
            </w:pPr>
            <w:r w:rsidRPr="004F52C1">
              <w:rPr>
                <w:color w:val="000000"/>
                <w:sz w:val="20"/>
                <w:szCs w:val="20"/>
                <w:lang w:val="fr-CA"/>
              </w:rPr>
              <w:t>168</w:t>
            </w:r>
            <w:r w:rsidR="004F52C1">
              <w:rPr>
                <w:color w:val="000000"/>
                <w:sz w:val="20"/>
                <w:szCs w:val="20"/>
                <w:lang w:val="fr-CA"/>
              </w:rPr>
              <w:t xml:space="preserve"> </w:t>
            </w:r>
            <w:r w:rsidRPr="004F52C1">
              <w:rPr>
                <w:color w:val="000000"/>
                <w:sz w:val="20"/>
                <w:szCs w:val="20"/>
                <w:lang w:val="fr-CA"/>
              </w:rPr>
              <w:t>064</w:t>
            </w:r>
          </w:p>
        </w:tc>
      </w:tr>
      <w:tr w:rsidR="000D1F16" w:rsidRPr="004F52C1" w14:paraId="37B02F04" w14:textId="77777777" w:rsidTr="001973A0">
        <w:tc>
          <w:tcPr>
            <w:tcW w:w="3804" w:type="pct"/>
            <w:gridSpan w:val="2"/>
            <w:tcMar>
              <w:left w:w="29" w:type="dxa"/>
              <w:right w:w="0" w:type="dxa"/>
            </w:tcMar>
          </w:tcPr>
          <w:p w14:paraId="042FACA6" w14:textId="25570AC5" w:rsidR="000D1F16" w:rsidRPr="004F52C1" w:rsidRDefault="000D1F16" w:rsidP="00C80D15">
            <w:pPr>
              <w:widowControl w:val="0"/>
              <w:jc w:val="right"/>
              <w:rPr>
                <w:b/>
                <w:bCs/>
                <w:color w:val="000000" w:themeColor="text1"/>
                <w:sz w:val="20"/>
                <w:szCs w:val="20"/>
                <w:lang w:val="fr-CA"/>
              </w:rPr>
            </w:pPr>
            <w:r w:rsidRPr="004F52C1">
              <w:rPr>
                <w:color w:val="000000" w:themeColor="text1"/>
                <w:sz w:val="20"/>
                <w:szCs w:val="20"/>
                <w:lang w:val="fr-CA"/>
              </w:rPr>
              <w:t>S</w:t>
            </w:r>
            <w:r w:rsidR="00C80D15" w:rsidRPr="004F52C1">
              <w:rPr>
                <w:color w:val="000000" w:themeColor="text1"/>
                <w:sz w:val="20"/>
                <w:szCs w:val="20"/>
                <w:lang w:val="fr-CA"/>
              </w:rPr>
              <w:t>o</w:t>
            </w:r>
            <w:r w:rsidRPr="004F52C1">
              <w:rPr>
                <w:color w:val="000000" w:themeColor="text1"/>
                <w:sz w:val="20"/>
                <w:szCs w:val="20"/>
                <w:lang w:val="fr-CA"/>
              </w:rPr>
              <w:t>u</w:t>
            </w:r>
            <w:r w:rsidR="00C80D15" w:rsidRPr="004F52C1">
              <w:rPr>
                <w:color w:val="000000" w:themeColor="text1"/>
                <w:sz w:val="20"/>
                <w:szCs w:val="20"/>
                <w:lang w:val="fr-CA"/>
              </w:rPr>
              <w:t>s-</w:t>
            </w:r>
            <w:r w:rsidRPr="004F52C1">
              <w:rPr>
                <w:color w:val="000000" w:themeColor="text1"/>
                <w:sz w:val="20"/>
                <w:szCs w:val="20"/>
                <w:lang w:val="fr-CA"/>
              </w:rPr>
              <w:t xml:space="preserve">total </w:t>
            </w:r>
            <w:r w:rsidR="00C80D15" w:rsidRPr="004F52C1">
              <w:rPr>
                <w:color w:val="000000" w:themeColor="text1"/>
                <w:sz w:val="20"/>
                <w:szCs w:val="20"/>
                <w:lang w:val="fr-CA"/>
              </w:rPr>
              <w:t>p</w:t>
            </w:r>
            <w:r w:rsidRPr="004F52C1">
              <w:rPr>
                <w:color w:val="000000" w:themeColor="text1"/>
                <w:sz w:val="20"/>
                <w:szCs w:val="20"/>
                <w:lang w:val="fr-CA"/>
              </w:rPr>
              <w:t>o</w:t>
            </w:r>
            <w:r w:rsidR="00C80D15" w:rsidRPr="004F52C1">
              <w:rPr>
                <w:color w:val="000000" w:themeColor="text1"/>
                <w:sz w:val="20"/>
                <w:szCs w:val="20"/>
                <w:lang w:val="fr-CA"/>
              </w:rPr>
              <w:t>u</w:t>
            </w:r>
            <w:r w:rsidRPr="004F52C1">
              <w:rPr>
                <w:color w:val="000000" w:themeColor="text1"/>
                <w:sz w:val="20"/>
                <w:szCs w:val="20"/>
                <w:lang w:val="fr-CA"/>
              </w:rPr>
              <w:t>r A1</w:t>
            </w:r>
            <w:r w:rsidR="001973A0">
              <w:rPr>
                <w:color w:val="000000" w:themeColor="text1"/>
                <w:sz w:val="20"/>
                <w:szCs w:val="20"/>
                <w:lang w:val="fr-CA"/>
              </w:rPr>
              <w:t xml:space="preserve">  </w:t>
            </w:r>
            <w:r w:rsidR="004E3196" w:rsidRPr="004F52C1">
              <w:rPr>
                <w:color w:val="000000" w:themeColor="text1"/>
                <w:sz w:val="20"/>
                <w:szCs w:val="20"/>
                <w:lang w:val="fr-CA"/>
              </w:rPr>
              <w:t xml:space="preserve">  </w:t>
            </w:r>
          </w:p>
        </w:tc>
        <w:tc>
          <w:tcPr>
            <w:tcW w:w="633" w:type="pct"/>
          </w:tcPr>
          <w:p w14:paraId="33FF0FB5" w14:textId="3EDDFA18" w:rsidR="000D1F16" w:rsidRPr="004F52C1" w:rsidRDefault="000D1F16" w:rsidP="0032149C">
            <w:pPr>
              <w:widowControl w:val="0"/>
              <w:jc w:val="right"/>
              <w:rPr>
                <w:color w:val="000000"/>
                <w:sz w:val="20"/>
                <w:szCs w:val="20"/>
                <w:lang w:val="fr-CA"/>
              </w:rPr>
            </w:pPr>
            <w:r w:rsidRPr="004F52C1">
              <w:rPr>
                <w:color w:val="000000"/>
                <w:sz w:val="20"/>
                <w:szCs w:val="20"/>
                <w:lang w:val="fr-CA"/>
              </w:rPr>
              <w:t>337</w:t>
            </w:r>
            <w:r w:rsidR="004F52C1">
              <w:rPr>
                <w:color w:val="000000"/>
                <w:sz w:val="20"/>
                <w:szCs w:val="20"/>
                <w:lang w:val="fr-CA"/>
              </w:rPr>
              <w:t xml:space="preserve"> </w:t>
            </w:r>
            <w:r w:rsidRPr="004F52C1">
              <w:rPr>
                <w:color w:val="000000"/>
                <w:sz w:val="20"/>
                <w:szCs w:val="20"/>
                <w:lang w:val="fr-CA"/>
              </w:rPr>
              <w:t>468</w:t>
            </w:r>
          </w:p>
        </w:tc>
        <w:tc>
          <w:tcPr>
            <w:tcW w:w="563" w:type="pct"/>
          </w:tcPr>
          <w:p w14:paraId="5B0A5D75" w14:textId="7C738A70" w:rsidR="000D1F16" w:rsidRPr="004F52C1" w:rsidRDefault="000D1F16" w:rsidP="0032149C">
            <w:pPr>
              <w:widowControl w:val="0"/>
              <w:jc w:val="right"/>
              <w:rPr>
                <w:color w:val="000000"/>
                <w:sz w:val="20"/>
                <w:szCs w:val="20"/>
                <w:lang w:val="fr-CA"/>
              </w:rPr>
            </w:pPr>
            <w:r w:rsidRPr="004F52C1">
              <w:rPr>
                <w:color w:val="000000"/>
                <w:sz w:val="20"/>
                <w:szCs w:val="20"/>
                <w:lang w:val="fr-CA"/>
              </w:rPr>
              <w:t>337</w:t>
            </w:r>
            <w:r w:rsidR="004F52C1">
              <w:rPr>
                <w:color w:val="000000"/>
                <w:sz w:val="20"/>
                <w:szCs w:val="20"/>
                <w:lang w:val="fr-CA"/>
              </w:rPr>
              <w:t xml:space="preserve"> </w:t>
            </w:r>
            <w:r w:rsidRPr="004F52C1">
              <w:rPr>
                <w:color w:val="000000"/>
                <w:sz w:val="20"/>
                <w:szCs w:val="20"/>
                <w:lang w:val="fr-CA"/>
              </w:rPr>
              <w:t>468</w:t>
            </w:r>
          </w:p>
        </w:tc>
      </w:tr>
      <w:tr w:rsidR="000D1F16" w:rsidRPr="004F52C1" w14:paraId="1467125E" w14:textId="77777777" w:rsidTr="001973A0">
        <w:tc>
          <w:tcPr>
            <w:tcW w:w="3804" w:type="pct"/>
            <w:gridSpan w:val="2"/>
            <w:tcMar>
              <w:left w:w="29" w:type="dxa"/>
              <w:right w:w="0" w:type="dxa"/>
            </w:tcMar>
          </w:tcPr>
          <w:p w14:paraId="7D087A4D" w14:textId="18ABEB47" w:rsidR="000D1F16" w:rsidRPr="004F52C1" w:rsidRDefault="00C80D15" w:rsidP="00C80D15">
            <w:pPr>
              <w:widowControl w:val="0"/>
              <w:jc w:val="right"/>
              <w:rPr>
                <w:b/>
                <w:bCs/>
                <w:color w:val="000000" w:themeColor="text1"/>
                <w:sz w:val="20"/>
                <w:szCs w:val="20"/>
                <w:lang w:val="fr-CA"/>
              </w:rPr>
            </w:pPr>
            <w:r w:rsidRPr="004F52C1">
              <w:rPr>
                <w:color w:val="000000" w:themeColor="text1"/>
                <w:sz w:val="20"/>
                <w:szCs w:val="20"/>
                <w:lang w:val="fr-CA"/>
              </w:rPr>
              <w:t>Coûts d’appui d’agence</w:t>
            </w:r>
          </w:p>
        </w:tc>
        <w:tc>
          <w:tcPr>
            <w:tcW w:w="633" w:type="pct"/>
          </w:tcPr>
          <w:p w14:paraId="4948D19C" w14:textId="24059D95" w:rsidR="000D1F16" w:rsidRPr="004F52C1" w:rsidRDefault="000D1F16" w:rsidP="0032149C">
            <w:pPr>
              <w:widowControl w:val="0"/>
              <w:jc w:val="right"/>
              <w:rPr>
                <w:color w:val="000000"/>
                <w:sz w:val="20"/>
                <w:szCs w:val="20"/>
                <w:lang w:val="fr-CA"/>
              </w:rPr>
            </w:pPr>
            <w:r w:rsidRPr="004F52C1">
              <w:rPr>
                <w:color w:val="000000"/>
                <w:sz w:val="20"/>
                <w:szCs w:val="20"/>
                <w:lang w:val="fr-CA"/>
              </w:rPr>
              <w:t>23</w:t>
            </w:r>
            <w:r w:rsidR="004F52C1">
              <w:rPr>
                <w:color w:val="000000"/>
                <w:sz w:val="20"/>
                <w:szCs w:val="20"/>
                <w:lang w:val="fr-CA"/>
              </w:rPr>
              <w:t xml:space="preserve"> </w:t>
            </w:r>
            <w:r w:rsidRPr="004F52C1">
              <w:rPr>
                <w:color w:val="000000"/>
                <w:sz w:val="20"/>
                <w:szCs w:val="20"/>
                <w:lang w:val="fr-CA"/>
              </w:rPr>
              <w:t>623</w:t>
            </w:r>
          </w:p>
        </w:tc>
        <w:tc>
          <w:tcPr>
            <w:tcW w:w="563" w:type="pct"/>
          </w:tcPr>
          <w:p w14:paraId="099E2E68" w14:textId="580DF83C" w:rsidR="000D1F16" w:rsidRPr="004F52C1" w:rsidRDefault="000D1F16" w:rsidP="0032149C">
            <w:pPr>
              <w:widowControl w:val="0"/>
              <w:jc w:val="right"/>
              <w:rPr>
                <w:color w:val="000000"/>
                <w:sz w:val="20"/>
                <w:szCs w:val="20"/>
                <w:lang w:val="fr-CA"/>
              </w:rPr>
            </w:pPr>
            <w:r w:rsidRPr="004F52C1">
              <w:rPr>
                <w:color w:val="000000"/>
                <w:sz w:val="20"/>
                <w:szCs w:val="20"/>
                <w:lang w:val="fr-CA"/>
              </w:rPr>
              <w:t>23</w:t>
            </w:r>
            <w:r w:rsidR="004F52C1">
              <w:rPr>
                <w:color w:val="000000"/>
                <w:sz w:val="20"/>
                <w:szCs w:val="20"/>
                <w:lang w:val="fr-CA"/>
              </w:rPr>
              <w:t xml:space="preserve"> </w:t>
            </w:r>
            <w:r w:rsidRPr="004F52C1">
              <w:rPr>
                <w:color w:val="000000"/>
                <w:sz w:val="20"/>
                <w:szCs w:val="20"/>
                <w:lang w:val="fr-CA"/>
              </w:rPr>
              <w:t>623</w:t>
            </w:r>
          </w:p>
        </w:tc>
      </w:tr>
      <w:tr w:rsidR="000D1F16" w:rsidRPr="004F52C1" w14:paraId="0C94C8C1" w14:textId="77777777" w:rsidTr="001973A0">
        <w:tc>
          <w:tcPr>
            <w:tcW w:w="3804" w:type="pct"/>
            <w:gridSpan w:val="2"/>
            <w:tcMar>
              <w:left w:w="29" w:type="dxa"/>
              <w:right w:w="0" w:type="dxa"/>
            </w:tcMar>
          </w:tcPr>
          <w:p w14:paraId="513857AB" w14:textId="76A293BD" w:rsidR="000D1F16" w:rsidRPr="004F52C1" w:rsidRDefault="000D1F16" w:rsidP="00C80D15">
            <w:pPr>
              <w:widowControl w:val="0"/>
              <w:jc w:val="right"/>
              <w:rPr>
                <w:b/>
                <w:bCs/>
                <w:color w:val="000000" w:themeColor="text1"/>
                <w:sz w:val="20"/>
                <w:szCs w:val="20"/>
                <w:lang w:val="fr-CA"/>
              </w:rPr>
            </w:pPr>
            <w:r w:rsidRPr="004F52C1">
              <w:rPr>
                <w:color w:val="000000" w:themeColor="text1"/>
                <w:sz w:val="20"/>
                <w:szCs w:val="20"/>
                <w:lang w:val="fr-CA"/>
              </w:rPr>
              <w:t xml:space="preserve">Total </w:t>
            </w:r>
            <w:r w:rsidR="004E3196" w:rsidRPr="004F52C1">
              <w:rPr>
                <w:color w:val="000000" w:themeColor="text1"/>
                <w:sz w:val="20"/>
                <w:szCs w:val="20"/>
                <w:lang w:val="fr-CA"/>
              </w:rPr>
              <w:t>partiel pou</w:t>
            </w:r>
            <w:r w:rsidRPr="004F52C1">
              <w:rPr>
                <w:color w:val="000000" w:themeColor="text1"/>
                <w:sz w:val="20"/>
                <w:szCs w:val="20"/>
                <w:lang w:val="fr-CA"/>
              </w:rPr>
              <w:t>r A1</w:t>
            </w:r>
          </w:p>
        </w:tc>
        <w:tc>
          <w:tcPr>
            <w:tcW w:w="633" w:type="pct"/>
          </w:tcPr>
          <w:p w14:paraId="79882BCF" w14:textId="3BB72AC8" w:rsidR="000D1F16" w:rsidRPr="004F52C1" w:rsidRDefault="000D1F16" w:rsidP="0032149C">
            <w:pPr>
              <w:widowControl w:val="0"/>
              <w:jc w:val="right"/>
              <w:rPr>
                <w:color w:val="000000"/>
                <w:sz w:val="20"/>
                <w:szCs w:val="20"/>
                <w:lang w:val="fr-CA"/>
              </w:rPr>
            </w:pPr>
            <w:r w:rsidRPr="004F52C1">
              <w:rPr>
                <w:color w:val="000000"/>
                <w:sz w:val="20"/>
                <w:szCs w:val="20"/>
                <w:lang w:val="fr-CA"/>
              </w:rPr>
              <w:t>361</w:t>
            </w:r>
            <w:r w:rsidR="004F52C1">
              <w:rPr>
                <w:color w:val="000000"/>
                <w:sz w:val="20"/>
                <w:szCs w:val="20"/>
                <w:lang w:val="fr-CA"/>
              </w:rPr>
              <w:t xml:space="preserve"> </w:t>
            </w:r>
            <w:r w:rsidRPr="004F52C1">
              <w:rPr>
                <w:color w:val="000000"/>
                <w:sz w:val="20"/>
                <w:szCs w:val="20"/>
                <w:lang w:val="fr-CA"/>
              </w:rPr>
              <w:t>091</w:t>
            </w:r>
          </w:p>
        </w:tc>
        <w:tc>
          <w:tcPr>
            <w:tcW w:w="563" w:type="pct"/>
          </w:tcPr>
          <w:p w14:paraId="7805AB97" w14:textId="2D2A7993" w:rsidR="000D1F16" w:rsidRPr="004F52C1" w:rsidRDefault="000D1F16" w:rsidP="0032149C">
            <w:pPr>
              <w:widowControl w:val="0"/>
              <w:jc w:val="right"/>
              <w:rPr>
                <w:color w:val="000000"/>
                <w:sz w:val="20"/>
                <w:szCs w:val="20"/>
                <w:lang w:val="fr-CA"/>
              </w:rPr>
            </w:pPr>
            <w:r w:rsidRPr="004F52C1">
              <w:rPr>
                <w:color w:val="000000"/>
                <w:sz w:val="20"/>
                <w:szCs w:val="20"/>
                <w:lang w:val="fr-CA"/>
              </w:rPr>
              <w:t>361</w:t>
            </w:r>
            <w:r w:rsidR="004F52C1">
              <w:rPr>
                <w:color w:val="000000"/>
                <w:sz w:val="20"/>
                <w:szCs w:val="20"/>
                <w:lang w:val="fr-CA"/>
              </w:rPr>
              <w:t xml:space="preserve"> </w:t>
            </w:r>
            <w:r w:rsidRPr="004F52C1">
              <w:rPr>
                <w:color w:val="000000"/>
                <w:sz w:val="20"/>
                <w:szCs w:val="20"/>
                <w:lang w:val="fr-CA"/>
              </w:rPr>
              <w:t>091</w:t>
            </w:r>
          </w:p>
        </w:tc>
      </w:tr>
      <w:tr w:rsidR="000D1F16" w:rsidRPr="00740988" w14:paraId="168646D7" w14:textId="77777777" w:rsidTr="001973A0">
        <w:tc>
          <w:tcPr>
            <w:tcW w:w="5000" w:type="pct"/>
            <w:gridSpan w:val="4"/>
            <w:tcMar>
              <w:left w:w="29" w:type="dxa"/>
              <w:right w:w="0" w:type="dxa"/>
            </w:tcMar>
          </w:tcPr>
          <w:p w14:paraId="42E64232" w14:textId="3BA527E8" w:rsidR="000D1F16" w:rsidRPr="004F52C1" w:rsidRDefault="000D1F16" w:rsidP="0032149C">
            <w:pPr>
              <w:rPr>
                <w:b/>
                <w:bCs/>
                <w:color w:val="000000" w:themeColor="text1"/>
                <w:sz w:val="20"/>
                <w:szCs w:val="20"/>
                <w:lang w:val="fr-CA"/>
              </w:rPr>
            </w:pPr>
            <w:r w:rsidRPr="004F52C1">
              <w:rPr>
                <w:b/>
                <w:bCs/>
                <w:color w:val="000000" w:themeColor="text1"/>
                <w:sz w:val="20"/>
                <w:szCs w:val="20"/>
                <w:lang w:val="fr-CA"/>
              </w:rPr>
              <w:t xml:space="preserve">A2: </w:t>
            </w:r>
            <w:r w:rsidRPr="004F52C1">
              <w:rPr>
                <w:b/>
                <w:color w:val="000000" w:themeColor="text1"/>
                <w:sz w:val="20"/>
                <w:szCs w:val="20"/>
                <w:lang w:val="fr-CA"/>
              </w:rPr>
              <w:t>Pr</w:t>
            </w:r>
            <w:r w:rsidR="00C80D15" w:rsidRPr="004F52C1">
              <w:rPr>
                <w:b/>
                <w:color w:val="000000" w:themeColor="text1"/>
                <w:sz w:val="20"/>
                <w:szCs w:val="20"/>
                <w:lang w:val="fr-CA"/>
              </w:rPr>
              <w:t>é</w:t>
            </w:r>
            <w:r w:rsidRPr="004F52C1">
              <w:rPr>
                <w:b/>
                <w:color w:val="000000" w:themeColor="text1"/>
                <w:sz w:val="20"/>
                <w:szCs w:val="20"/>
                <w:lang w:val="fr-CA"/>
              </w:rPr>
              <w:t xml:space="preserve">paration </w:t>
            </w:r>
            <w:r w:rsidR="00C80D15" w:rsidRPr="004F52C1">
              <w:rPr>
                <w:b/>
                <w:color w:val="000000" w:themeColor="text1"/>
                <w:sz w:val="20"/>
                <w:szCs w:val="20"/>
                <w:lang w:val="fr-CA"/>
              </w:rPr>
              <w:t xml:space="preserve">de projet pour des plans de gestion de l’élimination des </w:t>
            </w:r>
            <w:r w:rsidRPr="004F52C1">
              <w:rPr>
                <w:b/>
                <w:color w:val="000000" w:themeColor="text1"/>
                <w:sz w:val="20"/>
                <w:szCs w:val="20"/>
                <w:lang w:val="fr-CA"/>
              </w:rPr>
              <w:t xml:space="preserve">HCFC </w:t>
            </w:r>
            <w:r w:rsidR="00C80D15" w:rsidRPr="004F52C1">
              <w:rPr>
                <w:b/>
                <w:color w:val="000000" w:themeColor="text1"/>
                <w:sz w:val="20"/>
                <w:szCs w:val="20"/>
                <w:lang w:val="fr-CA"/>
              </w:rPr>
              <w:t>(PGEH</w:t>
            </w:r>
            <w:r w:rsidR="004F52C1">
              <w:rPr>
                <w:b/>
                <w:color w:val="000000" w:themeColor="text1"/>
                <w:sz w:val="20"/>
                <w:szCs w:val="20"/>
                <w:lang w:val="fr-CA"/>
              </w:rPr>
              <w:t>)</w:t>
            </w:r>
          </w:p>
        </w:tc>
      </w:tr>
      <w:tr w:rsidR="000D1F16" w:rsidRPr="004F52C1" w14:paraId="3617AB06" w14:textId="77777777" w:rsidTr="001973A0">
        <w:tc>
          <w:tcPr>
            <w:tcW w:w="842" w:type="pct"/>
            <w:tcMar>
              <w:left w:w="29" w:type="dxa"/>
              <w:right w:w="0" w:type="dxa"/>
            </w:tcMar>
            <w:vAlign w:val="center"/>
          </w:tcPr>
          <w:p w14:paraId="3858754E" w14:textId="6CCDB81F" w:rsidR="000D1F16" w:rsidRPr="004F52C1" w:rsidRDefault="000D1F16" w:rsidP="0032149C">
            <w:pPr>
              <w:jc w:val="left"/>
              <w:rPr>
                <w:color w:val="000000" w:themeColor="text1"/>
                <w:sz w:val="20"/>
                <w:szCs w:val="20"/>
                <w:lang w:val="fr-CA"/>
              </w:rPr>
            </w:pPr>
            <w:r w:rsidRPr="004F52C1">
              <w:rPr>
                <w:color w:val="000000" w:themeColor="text1"/>
                <w:sz w:val="20"/>
                <w:szCs w:val="20"/>
                <w:lang w:val="fr-CA"/>
              </w:rPr>
              <w:t>Br</w:t>
            </w:r>
            <w:r w:rsidR="00C80D15" w:rsidRPr="004F52C1">
              <w:rPr>
                <w:color w:val="000000" w:themeColor="text1"/>
                <w:sz w:val="20"/>
                <w:szCs w:val="20"/>
                <w:lang w:val="fr-CA"/>
              </w:rPr>
              <w:t>és</w:t>
            </w:r>
            <w:r w:rsidRPr="004F52C1">
              <w:rPr>
                <w:color w:val="000000" w:themeColor="text1"/>
                <w:sz w:val="20"/>
                <w:szCs w:val="20"/>
                <w:lang w:val="fr-CA"/>
              </w:rPr>
              <w:t xml:space="preserve">il </w:t>
            </w:r>
            <w:r w:rsidRPr="004F52C1">
              <w:rPr>
                <w:color w:val="000000" w:themeColor="text1"/>
                <w:sz w:val="20"/>
                <w:szCs w:val="20"/>
                <w:vertAlign w:val="superscript"/>
                <w:lang w:val="fr-CA"/>
              </w:rPr>
              <w:t>a, b</w:t>
            </w:r>
          </w:p>
        </w:tc>
        <w:tc>
          <w:tcPr>
            <w:tcW w:w="2962" w:type="pct"/>
            <w:vAlign w:val="center"/>
          </w:tcPr>
          <w:p w14:paraId="34990AF4" w14:textId="0210DCDF" w:rsidR="000D1F16" w:rsidRPr="004F52C1" w:rsidRDefault="000D1F16" w:rsidP="0032149C">
            <w:pPr>
              <w:snapToGrid w:val="0"/>
              <w:rPr>
                <w:color w:val="000000" w:themeColor="text1"/>
                <w:sz w:val="20"/>
                <w:szCs w:val="20"/>
                <w:lang w:val="fr-CA"/>
              </w:rPr>
            </w:pPr>
            <w:r w:rsidRPr="004F52C1">
              <w:rPr>
                <w:color w:val="000000" w:themeColor="text1"/>
                <w:sz w:val="20"/>
                <w:szCs w:val="20"/>
                <w:lang w:val="fr-CA"/>
              </w:rPr>
              <w:t>Pr</w:t>
            </w:r>
            <w:r w:rsidR="00C80D15" w:rsidRPr="004F52C1">
              <w:rPr>
                <w:color w:val="000000" w:themeColor="text1"/>
                <w:sz w:val="20"/>
                <w:szCs w:val="20"/>
                <w:lang w:val="fr-CA"/>
              </w:rPr>
              <w:t>é</w:t>
            </w:r>
            <w:r w:rsidRPr="004F52C1">
              <w:rPr>
                <w:color w:val="000000" w:themeColor="text1"/>
                <w:sz w:val="20"/>
                <w:szCs w:val="20"/>
                <w:lang w:val="fr-CA"/>
              </w:rPr>
              <w:t xml:space="preserve">paration </w:t>
            </w:r>
            <w:r w:rsidR="00C80D15" w:rsidRPr="004F52C1">
              <w:rPr>
                <w:color w:val="000000" w:themeColor="text1"/>
                <w:sz w:val="20"/>
                <w:szCs w:val="20"/>
                <w:lang w:val="fr-CA"/>
              </w:rPr>
              <w:t>d’un PGEH</w:t>
            </w:r>
            <w:r w:rsidRPr="004F52C1">
              <w:rPr>
                <w:color w:val="000000" w:themeColor="text1"/>
                <w:sz w:val="20"/>
                <w:szCs w:val="20"/>
                <w:lang w:val="fr-CA"/>
              </w:rPr>
              <w:t xml:space="preserve"> (</w:t>
            </w:r>
            <w:r w:rsidR="00C80D15" w:rsidRPr="004F52C1">
              <w:rPr>
                <w:color w:val="000000" w:themeColor="text1"/>
                <w:sz w:val="20"/>
                <w:szCs w:val="20"/>
                <w:lang w:val="fr-CA"/>
              </w:rPr>
              <w:t>pha</w:t>
            </w:r>
            <w:r w:rsidRPr="004F52C1">
              <w:rPr>
                <w:color w:val="000000" w:themeColor="text1"/>
                <w:sz w:val="20"/>
                <w:szCs w:val="20"/>
                <w:lang w:val="fr-CA"/>
              </w:rPr>
              <w:t>se III)</w:t>
            </w:r>
          </w:p>
        </w:tc>
        <w:tc>
          <w:tcPr>
            <w:tcW w:w="633" w:type="pct"/>
            <w:vAlign w:val="center"/>
          </w:tcPr>
          <w:p w14:paraId="6E45EF68" w14:textId="45F45198"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25</w:t>
            </w:r>
            <w:r w:rsidR="004F52C1">
              <w:rPr>
                <w:color w:val="000000" w:themeColor="text1"/>
                <w:sz w:val="20"/>
                <w:szCs w:val="20"/>
                <w:lang w:val="fr-CA"/>
              </w:rPr>
              <w:t xml:space="preserve"> </w:t>
            </w:r>
            <w:r w:rsidRPr="004F52C1">
              <w:rPr>
                <w:color w:val="000000" w:themeColor="text1"/>
                <w:sz w:val="20"/>
                <w:szCs w:val="20"/>
                <w:lang w:val="fr-CA"/>
              </w:rPr>
              <w:t>000</w:t>
            </w:r>
          </w:p>
        </w:tc>
        <w:tc>
          <w:tcPr>
            <w:tcW w:w="563" w:type="pct"/>
            <w:vAlign w:val="center"/>
          </w:tcPr>
          <w:p w14:paraId="0BFE4E8A" w14:textId="64B0A551"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25</w:t>
            </w:r>
            <w:r w:rsidR="004F52C1">
              <w:rPr>
                <w:color w:val="000000" w:themeColor="text1"/>
                <w:sz w:val="20"/>
                <w:szCs w:val="20"/>
                <w:lang w:val="fr-CA"/>
              </w:rPr>
              <w:t xml:space="preserve"> </w:t>
            </w:r>
            <w:r w:rsidRPr="004F52C1">
              <w:rPr>
                <w:color w:val="000000" w:themeColor="text1"/>
                <w:sz w:val="20"/>
                <w:szCs w:val="20"/>
                <w:lang w:val="fr-CA"/>
              </w:rPr>
              <w:t>000</w:t>
            </w:r>
          </w:p>
        </w:tc>
      </w:tr>
      <w:tr w:rsidR="000D1F16" w:rsidRPr="004F52C1" w14:paraId="41139825" w14:textId="77777777" w:rsidTr="001973A0">
        <w:tc>
          <w:tcPr>
            <w:tcW w:w="842" w:type="pct"/>
            <w:tcMar>
              <w:left w:w="29" w:type="dxa"/>
              <w:right w:w="0" w:type="dxa"/>
            </w:tcMar>
            <w:vAlign w:val="center"/>
          </w:tcPr>
          <w:p w14:paraId="4508C312" w14:textId="23C80266" w:rsidR="000D1F16" w:rsidRPr="004F52C1" w:rsidRDefault="000D1F16" w:rsidP="0032149C">
            <w:pPr>
              <w:jc w:val="left"/>
              <w:rPr>
                <w:color w:val="000000" w:themeColor="text1"/>
                <w:sz w:val="20"/>
                <w:szCs w:val="20"/>
                <w:lang w:val="fr-CA"/>
              </w:rPr>
            </w:pPr>
            <w:r w:rsidRPr="004F52C1">
              <w:rPr>
                <w:color w:val="000000" w:themeColor="text1"/>
                <w:sz w:val="20"/>
                <w:szCs w:val="20"/>
                <w:lang w:val="fr-CA"/>
              </w:rPr>
              <w:t>Jordan</w:t>
            </w:r>
            <w:r w:rsidR="00C80D15" w:rsidRPr="004F52C1">
              <w:rPr>
                <w:color w:val="000000" w:themeColor="text1"/>
                <w:sz w:val="20"/>
                <w:szCs w:val="20"/>
                <w:lang w:val="fr-CA"/>
              </w:rPr>
              <w:t>ie</w:t>
            </w:r>
            <w:r w:rsidRPr="004F52C1">
              <w:rPr>
                <w:color w:val="000000" w:themeColor="text1"/>
                <w:sz w:val="20"/>
                <w:szCs w:val="20"/>
                <w:lang w:val="fr-CA"/>
              </w:rPr>
              <w:t xml:space="preserve"> </w:t>
            </w:r>
            <w:r w:rsidRPr="004F52C1">
              <w:rPr>
                <w:color w:val="000000" w:themeColor="text1"/>
                <w:sz w:val="20"/>
                <w:szCs w:val="20"/>
                <w:vertAlign w:val="superscript"/>
                <w:lang w:val="fr-CA"/>
              </w:rPr>
              <w:t>c</w:t>
            </w:r>
          </w:p>
        </w:tc>
        <w:tc>
          <w:tcPr>
            <w:tcW w:w="2962" w:type="pct"/>
            <w:vAlign w:val="center"/>
          </w:tcPr>
          <w:p w14:paraId="7C3064B9" w14:textId="26A19EEB" w:rsidR="000D1F16" w:rsidRPr="004F52C1" w:rsidRDefault="000D1F16" w:rsidP="0032149C">
            <w:pPr>
              <w:snapToGrid w:val="0"/>
              <w:rPr>
                <w:color w:val="000000" w:themeColor="text1"/>
                <w:sz w:val="20"/>
                <w:szCs w:val="20"/>
                <w:lang w:val="fr-CA"/>
              </w:rPr>
            </w:pPr>
            <w:r w:rsidRPr="004F52C1">
              <w:rPr>
                <w:color w:val="000000" w:themeColor="text1"/>
                <w:sz w:val="20"/>
                <w:szCs w:val="20"/>
                <w:lang w:val="fr-CA"/>
              </w:rPr>
              <w:t>Pr</w:t>
            </w:r>
            <w:r w:rsidR="00C80D15" w:rsidRPr="004F52C1">
              <w:rPr>
                <w:color w:val="000000" w:themeColor="text1"/>
                <w:sz w:val="20"/>
                <w:szCs w:val="20"/>
                <w:lang w:val="fr-CA"/>
              </w:rPr>
              <w:t>é</w:t>
            </w:r>
            <w:r w:rsidRPr="004F52C1">
              <w:rPr>
                <w:color w:val="000000" w:themeColor="text1"/>
                <w:sz w:val="20"/>
                <w:szCs w:val="20"/>
                <w:lang w:val="fr-CA"/>
              </w:rPr>
              <w:t xml:space="preserve">paration </w:t>
            </w:r>
            <w:r w:rsidR="00C80D15" w:rsidRPr="004F52C1">
              <w:rPr>
                <w:color w:val="000000" w:themeColor="text1"/>
                <w:sz w:val="20"/>
                <w:szCs w:val="20"/>
                <w:lang w:val="fr-CA"/>
              </w:rPr>
              <w:t>d’un PGEH (ph</w:t>
            </w:r>
            <w:r w:rsidRPr="004F52C1">
              <w:rPr>
                <w:color w:val="000000" w:themeColor="text1"/>
                <w:sz w:val="20"/>
                <w:szCs w:val="20"/>
                <w:lang w:val="fr-CA"/>
              </w:rPr>
              <w:t>a</w:t>
            </w:r>
            <w:r w:rsidR="00C80D15" w:rsidRPr="004F52C1">
              <w:rPr>
                <w:color w:val="000000" w:themeColor="text1"/>
                <w:sz w:val="20"/>
                <w:szCs w:val="20"/>
                <w:lang w:val="fr-CA"/>
              </w:rPr>
              <w:t>s</w:t>
            </w:r>
            <w:r w:rsidRPr="004F52C1">
              <w:rPr>
                <w:color w:val="000000" w:themeColor="text1"/>
                <w:sz w:val="20"/>
                <w:szCs w:val="20"/>
                <w:lang w:val="fr-CA"/>
              </w:rPr>
              <w:t>e III)</w:t>
            </w:r>
          </w:p>
        </w:tc>
        <w:tc>
          <w:tcPr>
            <w:tcW w:w="633" w:type="pct"/>
            <w:vAlign w:val="center"/>
          </w:tcPr>
          <w:p w14:paraId="67950F95" w14:textId="7EF9CAED"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25</w:t>
            </w:r>
            <w:r w:rsidR="004F52C1">
              <w:rPr>
                <w:color w:val="000000" w:themeColor="text1"/>
                <w:sz w:val="20"/>
                <w:szCs w:val="20"/>
                <w:lang w:val="fr-CA"/>
              </w:rPr>
              <w:t xml:space="preserve"> </w:t>
            </w:r>
            <w:r w:rsidRPr="004F52C1">
              <w:rPr>
                <w:color w:val="000000" w:themeColor="text1"/>
                <w:sz w:val="20"/>
                <w:szCs w:val="20"/>
                <w:lang w:val="fr-CA"/>
              </w:rPr>
              <w:t>000</w:t>
            </w:r>
          </w:p>
        </w:tc>
        <w:tc>
          <w:tcPr>
            <w:tcW w:w="563" w:type="pct"/>
            <w:vAlign w:val="center"/>
          </w:tcPr>
          <w:p w14:paraId="5C83A311" w14:textId="3E522052"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25</w:t>
            </w:r>
            <w:r w:rsidR="004F52C1">
              <w:rPr>
                <w:color w:val="000000" w:themeColor="text1"/>
                <w:sz w:val="20"/>
                <w:szCs w:val="20"/>
                <w:lang w:val="fr-CA"/>
              </w:rPr>
              <w:t xml:space="preserve"> </w:t>
            </w:r>
            <w:r w:rsidRPr="004F52C1">
              <w:rPr>
                <w:color w:val="000000" w:themeColor="text1"/>
                <w:sz w:val="20"/>
                <w:szCs w:val="20"/>
                <w:lang w:val="fr-CA"/>
              </w:rPr>
              <w:t>000</w:t>
            </w:r>
          </w:p>
        </w:tc>
      </w:tr>
      <w:tr w:rsidR="000D1F16" w:rsidRPr="004F52C1" w14:paraId="5E9444CA" w14:textId="77777777" w:rsidTr="001973A0">
        <w:tc>
          <w:tcPr>
            <w:tcW w:w="842" w:type="pct"/>
            <w:tcMar>
              <w:left w:w="29" w:type="dxa"/>
              <w:right w:w="0" w:type="dxa"/>
            </w:tcMar>
            <w:vAlign w:val="center"/>
          </w:tcPr>
          <w:p w14:paraId="27C09C88" w14:textId="77777777" w:rsidR="000D1F16" w:rsidRPr="004F52C1" w:rsidRDefault="000D1F16" w:rsidP="0032149C">
            <w:pPr>
              <w:jc w:val="left"/>
              <w:rPr>
                <w:color w:val="000000" w:themeColor="text1"/>
                <w:sz w:val="20"/>
                <w:szCs w:val="20"/>
                <w:lang w:val="fr-CA"/>
              </w:rPr>
            </w:pPr>
            <w:r w:rsidRPr="004F52C1">
              <w:rPr>
                <w:color w:val="000000" w:themeColor="text1"/>
                <w:sz w:val="20"/>
                <w:szCs w:val="20"/>
                <w:lang w:val="fr-CA"/>
              </w:rPr>
              <w:t>Philippines</w:t>
            </w:r>
          </w:p>
        </w:tc>
        <w:tc>
          <w:tcPr>
            <w:tcW w:w="2962" w:type="pct"/>
            <w:vAlign w:val="center"/>
          </w:tcPr>
          <w:p w14:paraId="2341E620" w14:textId="5F06E228" w:rsidR="000D1F16" w:rsidRPr="004F52C1" w:rsidRDefault="000D1F16" w:rsidP="0032149C">
            <w:pPr>
              <w:snapToGrid w:val="0"/>
              <w:rPr>
                <w:color w:val="000000" w:themeColor="text1"/>
                <w:sz w:val="20"/>
                <w:szCs w:val="20"/>
                <w:lang w:val="fr-CA"/>
              </w:rPr>
            </w:pPr>
            <w:r w:rsidRPr="004F52C1">
              <w:rPr>
                <w:color w:val="000000" w:themeColor="text1"/>
                <w:sz w:val="20"/>
                <w:szCs w:val="20"/>
                <w:lang w:val="fr-CA"/>
              </w:rPr>
              <w:t>Pr</w:t>
            </w:r>
            <w:r w:rsidR="00C80D15" w:rsidRPr="004F52C1">
              <w:rPr>
                <w:color w:val="000000" w:themeColor="text1"/>
                <w:sz w:val="20"/>
                <w:szCs w:val="20"/>
                <w:lang w:val="fr-CA"/>
              </w:rPr>
              <w:t>é</w:t>
            </w:r>
            <w:r w:rsidRPr="004F52C1">
              <w:rPr>
                <w:color w:val="000000" w:themeColor="text1"/>
                <w:sz w:val="20"/>
                <w:szCs w:val="20"/>
                <w:lang w:val="fr-CA"/>
              </w:rPr>
              <w:t xml:space="preserve">paration </w:t>
            </w:r>
            <w:r w:rsidR="00C80D15" w:rsidRPr="004F52C1">
              <w:rPr>
                <w:color w:val="000000" w:themeColor="text1"/>
                <w:sz w:val="20"/>
                <w:szCs w:val="20"/>
                <w:lang w:val="fr-CA"/>
              </w:rPr>
              <w:t xml:space="preserve">d’un PGEH </w:t>
            </w:r>
            <w:r w:rsidRPr="004F52C1">
              <w:rPr>
                <w:color w:val="000000" w:themeColor="text1"/>
                <w:sz w:val="20"/>
                <w:szCs w:val="20"/>
                <w:lang w:val="fr-CA"/>
              </w:rPr>
              <w:t>(</w:t>
            </w:r>
            <w:r w:rsidR="00C80D15" w:rsidRPr="004F52C1">
              <w:rPr>
                <w:color w:val="000000" w:themeColor="text1"/>
                <w:sz w:val="20"/>
                <w:szCs w:val="20"/>
                <w:lang w:val="fr-CA"/>
              </w:rPr>
              <w:t>ph</w:t>
            </w:r>
            <w:r w:rsidRPr="004F52C1">
              <w:rPr>
                <w:color w:val="000000" w:themeColor="text1"/>
                <w:sz w:val="20"/>
                <w:szCs w:val="20"/>
                <w:lang w:val="fr-CA"/>
              </w:rPr>
              <w:t>a</w:t>
            </w:r>
            <w:r w:rsidR="00C80D15" w:rsidRPr="004F52C1">
              <w:rPr>
                <w:color w:val="000000" w:themeColor="text1"/>
                <w:sz w:val="20"/>
                <w:szCs w:val="20"/>
                <w:lang w:val="fr-CA"/>
              </w:rPr>
              <w:t>s</w:t>
            </w:r>
            <w:r w:rsidRPr="004F52C1">
              <w:rPr>
                <w:color w:val="000000" w:themeColor="text1"/>
                <w:sz w:val="20"/>
                <w:szCs w:val="20"/>
                <w:lang w:val="fr-CA"/>
              </w:rPr>
              <w:t>e III)</w:t>
            </w:r>
          </w:p>
        </w:tc>
        <w:tc>
          <w:tcPr>
            <w:tcW w:w="633" w:type="pct"/>
            <w:vAlign w:val="center"/>
          </w:tcPr>
          <w:p w14:paraId="32260F80" w14:textId="7F19862B"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70</w:t>
            </w:r>
            <w:r w:rsidR="004F52C1">
              <w:rPr>
                <w:color w:val="000000" w:themeColor="text1"/>
                <w:sz w:val="20"/>
                <w:szCs w:val="20"/>
                <w:lang w:val="fr-CA"/>
              </w:rPr>
              <w:t xml:space="preserve"> </w:t>
            </w:r>
            <w:r w:rsidRPr="004F52C1">
              <w:rPr>
                <w:color w:val="000000" w:themeColor="text1"/>
                <w:sz w:val="20"/>
                <w:szCs w:val="20"/>
                <w:lang w:val="fr-CA"/>
              </w:rPr>
              <w:t>000</w:t>
            </w:r>
          </w:p>
        </w:tc>
        <w:tc>
          <w:tcPr>
            <w:tcW w:w="563" w:type="pct"/>
            <w:vAlign w:val="center"/>
          </w:tcPr>
          <w:p w14:paraId="792D6BFA" w14:textId="1E9F48A5"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70</w:t>
            </w:r>
            <w:r w:rsidR="004F52C1">
              <w:rPr>
                <w:color w:val="000000" w:themeColor="text1"/>
                <w:sz w:val="20"/>
                <w:szCs w:val="20"/>
                <w:lang w:val="fr-CA"/>
              </w:rPr>
              <w:t xml:space="preserve"> </w:t>
            </w:r>
            <w:r w:rsidRPr="004F52C1">
              <w:rPr>
                <w:color w:val="000000" w:themeColor="text1"/>
                <w:sz w:val="20"/>
                <w:szCs w:val="20"/>
                <w:lang w:val="fr-CA"/>
              </w:rPr>
              <w:t>000</w:t>
            </w:r>
          </w:p>
        </w:tc>
      </w:tr>
      <w:tr w:rsidR="000D1F16" w:rsidRPr="004F52C1" w14:paraId="54B0BB72" w14:textId="77777777" w:rsidTr="001973A0">
        <w:tc>
          <w:tcPr>
            <w:tcW w:w="842" w:type="pct"/>
            <w:tcMar>
              <w:left w:w="29" w:type="dxa"/>
              <w:right w:w="0" w:type="dxa"/>
            </w:tcMar>
            <w:vAlign w:val="center"/>
          </w:tcPr>
          <w:p w14:paraId="791FD3AB" w14:textId="5D39D9ED" w:rsidR="000D1F16" w:rsidRPr="004F52C1" w:rsidRDefault="000D1F16" w:rsidP="0032149C">
            <w:pPr>
              <w:jc w:val="left"/>
              <w:rPr>
                <w:color w:val="000000" w:themeColor="text1"/>
                <w:sz w:val="20"/>
                <w:szCs w:val="20"/>
                <w:lang w:val="fr-CA"/>
              </w:rPr>
            </w:pPr>
            <w:r w:rsidRPr="004F52C1">
              <w:rPr>
                <w:color w:val="000000" w:themeColor="text1"/>
                <w:sz w:val="20"/>
                <w:szCs w:val="20"/>
                <w:lang w:val="fr-CA"/>
              </w:rPr>
              <w:t>Somali</w:t>
            </w:r>
            <w:r w:rsidR="00C80D15" w:rsidRPr="004F52C1">
              <w:rPr>
                <w:color w:val="000000" w:themeColor="text1"/>
                <w:sz w:val="20"/>
                <w:szCs w:val="20"/>
                <w:lang w:val="fr-CA"/>
              </w:rPr>
              <w:t>e</w:t>
            </w:r>
          </w:p>
        </w:tc>
        <w:tc>
          <w:tcPr>
            <w:tcW w:w="2962" w:type="pct"/>
            <w:vAlign w:val="center"/>
          </w:tcPr>
          <w:p w14:paraId="5508429A" w14:textId="4E07CAF6" w:rsidR="000D1F16" w:rsidRPr="004F52C1" w:rsidRDefault="000D1F16" w:rsidP="0032149C">
            <w:pPr>
              <w:snapToGrid w:val="0"/>
              <w:rPr>
                <w:color w:val="000000" w:themeColor="text1"/>
                <w:sz w:val="20"/>
                <w:szCs w:val="20"/>
                <w:lang w:val="fr-CA"/>
              </w:rPr>
            </w:pPr>
            <w:r w:rsidRPr="004F52C1">
              <w:rPr>
                <w:color w:val="000000" w:themeColor="text1"/>
                <w:sz w:val="20"/>
                <w:szCs w:val="20"/>
                <w:lang w:val="fr-CA"/>
              </w:rPr>
              <w:t>Pr</w:t>
            </w:r>
            <w:r w:rsidR="00C80D15" w:rsidRPr="004F52C1">
              <w:rPr>
                <w:color w:val="000000" w:themeColor="text1"/>
                <w:sz w:val="20"/>
                <w:szCs w:val="20"/>
                <w:lang w:val="fr-CA"/>
              </w:rPr>
              <w:t>é</w:t>
            </w:r>
            <w:r w:rsidRPr="004F52C1">
              <w:rPr>
                <w:color w:val="000000" w:themeColor="text1"/>
                <w:sz w:val="20"/>
                <w:szCs w:val="20"/>
                <w:lang w:val="fr-CA"/>
              </w:rPr>
              <w:t xml:space="preserve">paration </w:t>
            </w:r>
            <w:r w:rsidR="00C80D15" w:rsidRPr="004F52C1">
              <w:rPr>
                <w:color w:val="000000" w:themeColor="text1"/>
                <w:sz w:val="20"/>
                <w:szCs w:val="20"/>
                <w:lang w:val="fr-CA"/>
              </w:rPr>
              <w:t>d’un PGEH</w:t>
            </w:r>
            <w:r w:rsidRPr="004F52C1">
              <w:rPr>
                <w:color w:val="000000" w:themeColor="text1"/>
                <w:sz w:val="20"/>
                <w:szCs w:val="20"/>
                <w:lang w:val="fr-CA"/>
              </w:rPr>
              <w:t xml:space="preserve"> </w:t>
            </w:r>
            <w:r w:rsidR="00C80D15" w:rsidRPr="004F52C1">
              <w:rPr>
                <w:color w:val="000000" w:themeColor="text1"/>
                <w:sz w:val="20"/>
                <w:szCs w:val="20"/>
                <w:lang w:val="fr-CA"/>
              </w:rPr>
              <w:t>ph</w:t>
            </w:r>
            <w:r w:rsidRPr="004F52C1">
              <w:rPr>
                <w:color w:val="000000" w:themeColor="text1"/>
                <w:sz w:val="20"/>
                <w:szCs w:val="20"/>
                <w:lang w:val="fr-CA"/>
              </w:rPr>
              <w:t>a</w:t>
            </w:r>
            <w:r w:rsidR="00C80D15" w:rsidRPr="004F52C1">
              <w:rPr>
                <w:color w:val="000000" w:themeColor="text1"/>
                <w:sz w:val="20"/>
                <w:szCs w:val="20"/>
                <w:lang w:val="fr-CA"/>
              </w:rPr>
              <w:t>s</w:t>
            </w:r>
            <w:r w:rsidRPr="004F52C1">
              <w:rPr>
                <w:color w:val="000000" w:themeColor="text1"/>
                <w:sz w:val="20"/>
                <w:szCs w:val="20"/>
                <w:lang w:val="fr-CA"/>
              </w:rPr>
              <w:t>e II)</w:t>
            </w:r>
          </w:p>
        </w:tc>
        <w:tc>
          <w:tcPr>
            <w:tcW w:w="633" w:type="pct"/>
            <w:vAlign w:val="center"/>
          </w:tcPr>
          <w:p w14:paraId="38EFF4F9" w14:textId="6FD86089"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60</w:t>
            </w:r>
            <w:r w:rsidR="004F52C1">
              <w:rPr>
                <w:color w:val="000000" w:themeColor="text1"/>
                <w:sz w:val="20"/>
                <w:szCs w:val="20"/>
                <w:lang w:val="fr-CA"/>
              </w:rPr>
              <w:t xml:space="preserve"> </w:t>
            </w:r>
            <w:r w:rsidRPr="004F52C1">
              <w:rPr>
                <w:color w:val="000000" w:themeColor="text1"/>
                <w:sz w:val="20"/>
                <w:szCs w:val="20"/>
                <w:lang w:val="fr-CA"/>
              </w:rPr>
              <w:t>000</w:t>
            </w:r>
          </w:p>
        </w:tc>
        <w:tc>
          <w:tcPr>
            <w:tcW w:w="563" w:type="pct"/>
            <w:vAlign w:val="center"/>
          </w:tcPr>
          <w:p w14:paraId="6895C4EE" w14:textId="6456D64C"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60</w:t>
            </w:r>
            <w:r w:rsidR="004F52C1">
              <w:rPr>
                <w:color w:val="000000" w:themeColor="text1"/>
                <w:sz w:val="20"/>
                <w:szCs w:val="20"/>
                <w:lang w:val="fr-CA"/>
              </w:rPr>
              <w:t xml:space="preserve"> </w:t>
            </w:r>
            <w:r w:rsidRPr="004F52C1">
              <w:rPr>
                <w:color w:val="000000" w:themeColor="text1"/>
                <w:sz w:val="20"/>
                <w:szCs w:val="20"/>
                <w:lang w:val="fr-CA"/>
              </w:rPr>
              <w:t>000</w:t>
            </w:r>
          </w:p>
        </w:tc>
      </w:tr>
      <w:tr w:rsidR="000D1F16" w:rsidRPr="004F52C1" w14:paraId="5D45160F" w14:textId="77777777" w:rsidTr="001973A0">
        <w:tc>
          <w:tcPr>
            <w:tcW w:w="3804" w:type="pct"/>
            <w:gridSpan w:val="2"/>
            <w:tcMar>
              <w:left w:w="29" w:type="dxa"/>
              <w:right w:w="0" w:type="dxa"/>
            </w:tcMar>
          </w:tcPr>
          <w:p w14:paraId="1B13EE37" w14:textId="1D87D511"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S</w:t>
            </w:r>
            <w:r w:rsidR="00C80D15" w:rsidRPr="004F52C1">
              <w:rPr>
                <w:color w:val="000000" w:themeColor="text1"/>
                <w:sz w:val="20"/>
                <w:szCs w:val="20"/>
                <w:lang w:val="fr-CA"/>
              </w:rPr>
              <w:t>o</w:t>
            </w:r>
            <w:r w:rsidRPr="004F52C1">
              <w:rPr>
                <w:color w:val="000000" w:themeColor="text1"/>
                <w:sz w:val="20"/>
                <w:szCs w:val="20"/>
                <w:lang w:val="fr-CA"/>
              </w:rPr>
              <w:t>u</w:t>
            </w:r>
            <w:r w:rsidR="00C80D15" w:rsidRPr="004F52C1">
              <w:rPr>
                <w:color w:val="000000" w:themeColor="text1"/>
                <w:sz w:val="20"/>
                <w:szCs w:val="20"/>
                <w:lang w:val="fr-CA"/>
              </w:rPr>
              <w:t>s-</w:t>
            </w:r>
            <w:r w:rsidRPr="004F52C1">
              <w:rPr>
                <w:color w:val="000000" w:themeColor="text1"/>
                <w:sz w:val="20"/>
                <w:szCs w:val="20"/>
                <w:lang w:val="fr-CA"/>
              </w:rPr>
              <w:t xml:space="preserve">total </w:t>
            </w:r>
            <w:r w:rsidR="00C80D15" w:rsidRPr="004F52C1">
              <w:rPr>
                <w:color w:val="000000" w:themeColor="text1"/>
                <w:sz w:val="20"/>
                <w:szCs w:val="20"/>
                <w:lang w:val="fr-CA"/>
              </w:rPr>
              <w:t>p</w:t>
            </w:r>
            <w:r w:rsidRPr="004F52C1">
              <w:rPr>
                <w:color w:val="000000" w:themeColor="text1"/>
                <w:sz w:val="20"/>
                <w:szCs w:val="20"/>
                <w:lang w:val="fr-CA"/>
              </w:rPr>
              <w:t>o</w:t>
            </w:r>
            <w:r w:rsidR="00C80D15" w:rsidRPr="004F52C1">
              <w:rPr>
                <w:color w:val="000000" w:themeColor="text1"/>
                <w:sz w:val="20"/>
                <w:szCs w:val="20"/>
                <w:lang w:val="fr-CA"/>
              </w:rPr>
              <w:t>u</w:t>
            </w:r>
            <w:r w:rsidRPr="004F52C1">
              <w:rPr>
                <w:color w:val="000000" w:themeColor="text1"/>
                <w:sz w:val="20"/>
                <w:szCs w:val="20"/>
                <w:lang w:val="fr-CA"/>
              </w:rPr>
              <w:t>r A2</w:t>
            </w:r>
          </w:p>
        </w:tc>
        <w:tc>
          <w:tcPr>
            <w:tcW w:w="633" w:type="pct"/>
          </w:tcPr>
          <w:p w14:paraId="66A679BD" w14:textId="1B95E22D"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180</w:t>
            </w:r>
            <w:r w:rsidR="004F52C1">
              <w:rPr>
                <w:color w:val="000000" w:themeColor="text1"/>
                <w:sz w:val="20"/>
                <w:szCs w:val="20"/>
                <w:lang w:val="fr-CA"/>
              </w:rPr>
              <w:t xml:space="preserve"> </w:t>
            </w:r>
            <w:r w:rsidRPr="004F52C1">
              <w:rPr>
                <w:color w:val="000000" w:themeColor="text1"/>
                <w:sz w:val="20"/>
                <w:szCs w:val="20"/>
                <w:lang w:val="fr-CA"/>
              </w:rPr>
              <w:t>000</w:t>
            </w:r>
          </w:p>
        </w:tc>
        <w:tc>
          <w:tcPr>
            <w:tcW w:w="563" w:type="pct"/>
          </w:tcPr>
          <w:p w14:paraId="1B99259F" w14:textId="1A70F917"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180</w:t>
            </w:r>
            <w:r w:rsidR="004F52C1">
              <w:rPr>
                <w:color w:val="000000" w:themeColor="text1"/>
                <w:sz w:val="20"/>
                <w:szCs w:val="20"/>
                <w:lang w:val="fr-CA"/>
              </w:rPr>
              <w:t xml:space="preserve"> </w:t>
            </w:r>
            <w:r w:rsidRPr="004F52C1">
              <w:rPr>
                <w:color w:val="000000" w:themeColor="text1"/>
                <w:sz w:val="20"/>
                <w:szCs w:val="20"/>
                <w:lang w:val="fr-CA"/>
              </w:rPr>
              <w:t>000</w:t>
            </w:r>
          </w:p>
        </w:tc>
      </w:tr>
      <w:tr w:rsidR="000D1F16" w:rsidRPr="004F52C1" w14:paraId="31B2585C" w14:textId="77777777" w:rsidTr="001973A0">
        <w:tc>
          <w:tcPr>
            <w:tcW w:w="3804" w:type="pct"/>
            <w:gridSpan w:val="2"/>
            <w:tcMar>
              <w:left w:w="29" w:type="dxa"/>
              <w:right w:w="0" w:type="dxa"/>
            </w:tcMar>
          </w:tcPr>
          <w:p w14:paraId="3E6C1A5C" w14:textId="65F9308B" w:rsidR="000D1F16" w:rsidRPr="004F52C1" w:rsidRDefault="00C80D15" w:rsidP="0032149C">
            <w:pPr>
              <w:jc w:val="right"/>
              <w:rPr>
                <w:color w:val="000000" w:themeColor="text1"/>
                <w:sz w:val="20"/>
                <w:szCs w:val="20"/>
                <w:lang w:val="fr-CA"/>
              </w:rPr>
            </w:pPr>
            <w:r w:rsidRPr="004F52C1">
              <w:rPr>
                <w:color w:val="000000" w:themeColor="text1"/>
                <w:sz w:val="20"/>
                <w:szCs w:val="20"/>
                <w:lang w:val="fr-CA"/>
              </w:rPr>
              <w:t>Coûts d’appui d’agence</w:t>
            </w:r>
          </w:p>
        </w:tc>
        <w:tc>
          <w:tcPr>
            <w:tcW w:w="633" w:type="pct"/>
          </w:tcPr>
          <w:p w14:paraId="543C1E40" w14:textId="44317C50"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12</w:t>
            </w:r>
            <w:r w:rsidR="004F52C1">
              <w:rPr>
                <w:color w:val="000000" w:themeColor="text1"/>
                <w:sz w:val="20"/>
                <w:szCs w:val="20"/>
                <w:lang w:val="fr-CA"/>
              </w:rPr>
              <w:t xml:space="preserve"> </w:t>
            </w:r>
            <w:r w:rsidRPr="004F52C1">
              <w:rPr>
                <w:color w:val="000000" w:themeColor="text1"/>
                <w:sz w:val="20"/>
                <w:szCs w:val="20"/>
                <w:lang w:val="fr-CA"/>
              </w:rPr>
              <w:t>600</w:t>
            </w:r>
          </w:p>
        </w:tc>
        <w:tc>
          <w:tcPr>
            <w:tcW w:w="563" w:type="pct"/>
          </w:tcPr>
          <w:p w14:paraId="21616D7F" w14:textId="4830221E"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12</w:t>
            </w:r>
            <w:r w:rsidR="004F52C1">
              <w:rPr>
                <w:color w:val="000000" w:themeColor="text1"/>
                <w:sz w:val="20"/>
                <w:szCs w:val="20"/>
                <w:lang w:val="fr-CA"/>
              </w:rPr>
              <w:t xml:space="preserve"> </w:t>
            </w:r>
            <w:r w:rsidRPr="004F52C1">
              <w:rPr>
                <w:color w:val="000000" w:themeColor="text1"/>
                <w:sz w:val="20"/>
                <w:szCs w:val="20"/>
                <w:lang w:val="fr-CA"/>
              </w:rPr>
              <w:t>600</w:t>
            </w:r>
          </w:p>
        </w:tc>
      </w:tr>
      <w:tr w:rsidR="000D1F16" w:rsidRPr="004F52C1" w14:paraId="58809E52" w14:textId="77777777" w:rsidTr="001973A0">
        <w:tc>
          <w:tcPr>
            <w:tcW w:w="3804" w:type="pct"/>
            <w:gridSpan w:val="2"/>
            <w:tcMar>
              <w:left w:w="29" w:type="dxa"/>
              <w:right w:w="0" w:type="dxa"/>
            </w:tcMar>
          </w:tcPr>
          <w:p w14:paraId="21F4963E" w14:textId="3EE151B2" w:rsidR="000D1F16" w:rsidRPr="004F52C1" w:rsidRDefault="000D1F16" w:rsidP="0032149C">
            <w:pPr>
              <w:snapToGrid w:val="0"/>
              <w:jc w:val="right"/>
              <w:rPr>
                <w:color w:val="000000" w:themeColor="text1"/>
                <w:sz w:val="20"/>
                <w:szCs w:val="20"/>
                <w:lang w:val="fr-CA"/>
              </w:rPr>
            </w:pPr>
            <w:r w:rsidRPr="004F52C1">
              <w:rPr>
                <w:color w:val="000000" w:themeColor="text1"/>
                <w:sz w:val="20"/>
                <w:szCs w:val="20"/>
                <w:lang w:val="fr-CA"/>
              </w:rPr>
              <w:t xml:space="preserve">Total </w:t>
            </w:r>
            <w:r w:rsidR="004E3196" w:rsidRPr="004F52C1">
              <w:rPr>
                <w:color w:val="000000" w:themeColor="text1"/>
                <w:sz w:val="20"/>
                <w:szCs w:val="20"/>
                <w:lang w:val="fr-CA"/>
              </w:rPr>
              <w:t xml:space="preserve">partiel </w:t>
            </w:r>
            <w:r w:rsidR="00C80D15" w:rsidRPr="004F52C1">
              <w:rPr>
                <w:color w:val="000000" w:themeColor="text1"/>
                <w:sz w:val="20"/>
                <w:szCs w:val="20"/>
                <w:lang w:val="fr-CA"/>
              </w:rPr>
              <w:t>p</w:t>
            </w:r>
            <w:r w:rsidRPr="004F52C1">
              <w:rPr>
                <w:color w:val="000000" w:themeColor="text1"/>
                <w:sz w:val="20"/>
                <w:szCs w:val="20"/>
                <w:lang w:val="fr-CA"/>
              </w:rPr>
              <w:t>o</w:t>
            </w:r>
            <w:r w:rsidR="00C80D15" w:rsidRPr="004F52C1">
              <w:rPr>
                <w:color w:val="000000" w:themeColor="text1"/>
                <w:sz w:val="20"/>
                <w:szCs w:val="20"/>
                <w:lang w:val="fr-CA"/>
              </w:rPr>
              <w:t>u</w:t>
            </w:r>
            <w:r w:rsidRPr="004F52C1">
              <w:rPr>
                <w:color w:val="000000" w:themeColor="text1"/>
                <w:sz w:val="20"/>
                <w:szCs w:val="20"/>
                <w:lang w:val="fr-CA"/>
              </w:rPr>
              <w:t>r A2</w:t>
            </w:r>
          </w:p>
        </w:tc>
        <w:tc>
          <w:tcPr>
            <w:tcW w:w="633" w:type="pct"/>
          </w:tcPr>
          <w:p w14:paraId="3F3493AD" w14:textId="3B81DC87"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192</w:t>
            </w:r>
            <w:r w:rsidR="004F52C1">
              <w:rPr>
                <w:color w:val="000000" w:themeColor="text1"/>
                <w:sz w:val="20"/>
                <w:szCs w:val="20"/>
                <w:lang w:val="fr-CA"/>
              </w:rPr>
              <w:t xml:space="preserve"> </w:t>
            </w:r>
            <w:r w:rsidRPr="004F52C1">
              <w:rPr>
                <w:color w:val="000000" w:themeColor="text1"/>
                <w:sz w:val="20"/>
                <w:szCs w:val="20"/>
                <w:lang w:val="fr-CA"/>
              </w:rPr>
              <w:t>600</w:t>
            </w:r>
          </w:p>
        </w:tc>
        <w:tc>
          <w:tcPr>
            <w:tcW w:w="563" w:type="pct"/>
          </w:tcPr>
          <w:p w14:paraId="5F1234CE" w14:textId="19DABDC8" w:rsidR="000D1F16" w:rsidRPr="004F52C1" w:rsidRDefault="000D1F16" w:rsidP="0032149C">
            <w:pPr>
              <w:jc w:val="right"/>
              <w:rPr>
                <w:color w:val="000000" w:themeColor="text1"/>
                <w:sz w:val="20"/>
                <w:szCs w:val="20"/>
                <w:lang w:val="fr-CA"/>
              </w:rPr>
            </w:pPr>
            <w:r w:rsidRPr="004F52C1">
              <w:rPr>
                <w:color w:val="000000" w:themeColor="text1"/>
                <w:sz w:val="20"/>
                <w:szCs w:val="20"/>
                <w:lang w:val="fr-CA"/>
              </w:rPr>
              <w:t>192</w:t>
            </w:r>
            <w:r w:rsidR="004F52C1">
              <w:rPr>
                <w:color w:val="000000" w:themeColor="text1"/>
                <w:sz w:val="20"/>
                <w:szCs w:val="20"/>
                <w:lang w:val="fr-CA"/>
              </w:rPr>
              <w:t xml:space="preserve"> </w:t>
            </w:r>
            <w:r w:rsidRPr="004F52C1">
              <w:rPr>
                <w:color w:val="000000" w:themeColor="text1"/>
                <w:sz w:val="20"/>
                <w:szCs w:val="20"/>
                <w:lang w:val="fr-CA"/>
              </w:rPr>
              <w:t>600</w:t>
            </w:r>
          </w:p>
        </w:tc>
      </w:tr>
      <w:tr w:rsidR="000D1F16" w:rsidRPr="00740988" w14:paraId="069B634E" w14:textId="77777777" w:rsidTr="001973A0">
        <w:tc>
          <w:tcPr>
            <w:tcW w:w="5000" w:type="pct"/>
            <w:gridSpan w:val="4"/>
            <w:tcMar>
              <w:left w:w="29" w:type="dxa"/>
              <w:right w:w="0" w:type="dxa"/>
            </w:tcMar>
          </w:tcPr>
          <w:p w14:paraId="5946A7AC" w14:textId="4D7D6700" w:rsidR="000D1F16" w:rsidRPr="004F52C1" w:rsidRDefault="000D1F16" w:rsidP="0032149C">
            <w:pPr>
              <w:rPr>
                <w:color w:val="000000" w:themeColor="text1"/>
                <w:sz w:val="20"/>
                <w:szCs w:val="20"/>
                <w:lang w:val="fr-CA"/>
              </w:rPr>
            </w:pPr>
            <w:r w:rsidRPr="004F52C1">
              <w:rPr>
                <w:b/>
                <w:color w:val="000000" w:themeColor="text1"/>
                <w:sz w:val="20"/>
                <w:szCs w:val="20"/>
                <w:lang w:val="fr-CA"/>
              </w:rPr>
              <w:t xml:space="preserve">A3: </w:t>
            </w:r>
            <w:r w:rsidR="00C80D15" w:rsidRPr="004F52C1">
              <w:rPr>
                <w:b/>
                <w:color w:val="000000" w:themeColor="text1"/>
                <w:sz w:val="20"/>
                <w:szCs w:val="20"/>
                <w:lang w:val="fr-CA"/>
              </w:rPr>
              <w:t>A</w:t>
            </w:r>
            <w:r w:rsidRPr="004F52C1">
              <w:rPr>
                <w:b/>
                <w:color w:val="000000" w:themeColor="text1"/>
                <w:sz w:val="20"/>
                <w:szCs w:val="20"/>
                <w:lang w:val="fr-CA"/>
              </w:rPr>
              <w:t>ssistance t</w:t>
            </w:r>
            <w:r w:rsidR="00C80D15" w:rsidRPr="004F52C1">
              <w:rPr>
                <w:b/>
                <w:color w:val="000000" w:themeColor="text1"/>
                <w:sz w:val="20"/>
                <w:szCs w:val="20"/>
                <w:lang w:val="fr-CA"/>
              </w:rPr>
              <w:t>echnique pour la préparation d’un rapport de vérification de la consommation de</w:t>
            </w:r>
            <w:r w:rsidRPr="004F52C1">
              <w:rPr>
                <w:b/>
                <w:color w:val="000000" w:themeColor="text1"/>
                <w:sz w:val="20"/>
                <w:szCs w:val="20"/>
                <w:lang w:val="fr-CA"/>
              </w:rPr>
              <w:t xml:space="preserve"> HCFC </w:t>
            </w:r>
          </w:p>
        </w:tc>
      </w:tr>
      <w:tr w:rsidR="000D1F16" w:rsidRPr="004F52C1" w14:paraId="4BAF46E8" w14:textId="77777777" w:rsidTr="001973A0">
        <w:tc>
          <w:tcPr>
            <w:tcW w:w="842" w:type="pct"/>
            <w:tcMar>
              <w:left w:w="29" w:type="dxa"/>
              <w:right w:w="0" w:type="dxa"/>
            </w:tcMar>
            <w:vAlign w:val="center"/>
          </w:tcPr>
          <w:p w14:paraId="123D5771" w14:textId="1C6C3F55" w:rsidR="000D1F16" w:rsidRPr="004F52C1" w:rsidRDefault="000D1F16" w:rsidP="0032149C">
            <w:pPr>
              <w:snapToGrid w:val="0"/>
              <w:jc w:val="left"/>
              <w:rPr>
                <w:color w:val="000000" w:themeColor="text1"/>
                <w:sz w:val="20"/>
                <w:szCs w:val="20"/>
                <w:lang w:val="fr-CA"/>
              </w:rPr>
            </w:pPr>
            <w:r w:rsidRPr="004F52C1">
              <w:rPr>
                <w:color w:val="000000"/>
                <w:sz w:val="20"/>
                <w:szCs w:val="20"/>
                <w:lang w:val="fr-CA"/>
              </w:rPr>
              <w:t>Albani</w:t>
            </w:r>
            <w:r w:rsidR="00C80D15" w:rsidRPr="004F52C1">
              <w:rPr>
                <w:color w:val="000000"/>
                <w:sz w:val="20"/>
                <w:szCs w:val="20"/>
                <w:lang w:val="fr-CA"/>
              </w:rPr>
              <w:t>e</w:t>
            </w:r>
          </w:p>
        </w:tc>
        <w:tc>
          <w:tcPr>
            <w:tcW w:w="2962" w:type="pct"/>
            <w:vAlign w:val="center"/>
          </w:tcPr>
          <w:p w14:paraId="5650550E" w14:textId="4399BC2A" w:rsidR="000D1F16" w:rsidRPr="004F52C1" w:rsidRDefault="00C80D15" w:rsidP="0032149C">
            <w:pPr>
              <w:snapToGrid w:val="0"/>
              <w:jc w:val="left"/>
              <w:rPr>
                <w:color w:val="000000" w:themeColor="text1"/>
                <w:sz w:val="20"/>
                <w:szCs w:val="20"/>
                <w:lang w:val="fr-CA"/>
              </w:rPr>
            </w:pPr>
            <w:r w:rsidRPr="004F52C1">
              <w:rPr>
                <w:bCs/>
                <w:sz w:val="20"/>
                <w:szCs w:val="20"/>
                <w:lang w:val="fr-CA"/>
              </w:rPr>
              <w:t>Rapport de vé</w:t>
            </w:r>
            <w:r w:rsidR="000D1F16" w:rsidRPr="004F52C1">
              <w:rPr>
                <w:bCs/>
                <w:sz w:val="20"/>
                <w:szCs w:val="20"/>
                <w:lang w:val="fr-CA"/>
              </w:rPr>
              <w:t xml:space="preserve">rification </w:t>
            </w:r>
            <w:r w:rsidRPr="004F52C1">
              <w:rPr>
                <w:bCs/>
                <w:sz w:val="20"/>
                <w:szCs w:val="20"/>
                <w:lang w:val="fr-CA"/>
              </w:rPr>
              <w:t>pour la phase</w:t>
            </w:r>
            <w:r w:rsidR="000D1F16" w:rsidRPr="004F52C1">
              <w:rPr>
                <w:sz w:val="20"/>
                <w:szCs w:val="20"/>
                <w:lang w:val="fr-CA"/>
              </w:rPr>
              <w:t xml:space="preserve"> II </w:t>
            </w:r>
            <w:r w:rsidRPr="004F52C1">
              <w:rPr>
                <w:sz w:val="20"/>
                <w:szCs w:val="20"/>
                <w:lang w:val="fr-CA"/>
              </w:rPr>
              <w:t>du PGEH</w:t>
            </w:r>
          </w:p>
        </w:tc>
        <w:tc>
          <w:tcPr>
            <w:tcW w:w="633" w:type="pct"/>
            <w:vAlign w:val="center"/>
          </w:tcPr>
          <w:p w14:paraId="62DBCD1B" w14:textId="1C58C698" w:rsidR="000D1F16" w:rsidRPr="004F52C1" w:rsidRDefault="000D1F16" w:rsidP="0032149C">
            <w:pPr>
              <w:jc w:val="right"/>
              <w:rPr>
                <w:color w:val="000000" w:themeColor="text1"/>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2558688A" w14:textId="1DC63AFD" w:rsidR="000D1F16" w:rsidRPr="004F52C1" w:rsidRDefault="000D1F16" w:rsidP="0032149C">
            <w:pPr>
              <w:jc w:val="right"/>
              <w:rPr>
                <w:color w:val="000000" w:themeColor="text1"/>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r>
      <w:tr w:rsidR="00C80D15" w:rsidRPr="004F52C1" w14:paraId="094C3AD9" w14:textId="77777777" w:rsidTr="001973A0">
        <w:tc>
          <w:tcPr>
            <w:tcW w:w="842" w:type="pct"/>
            <w:tcMar>
              <w:left w:w="29" w:type="dxa"/>
              <w:right w:w="0" w:type="dxa"/>
            </w:tcMar>
            <w:vAlign w:val="center"/>
          </w:tcPr>
          <w:p w14:paraId="1E4004C8" w14:textId="77777777" w:rsidR="00C80D15" w:rsidRPr="004F52C1" w:rsidRDefault="00C80D15" w:rsidP="00C80D15">
            <w:pPr>
              <w:tabs>
                <w:tab w:val="left" w:pos="1860"/>
              </w:tabs>
              <w:snapToGrid w:val="0"/>
              <w:jc w:val="left"/>
              <w:rPr>
                <w:color w:val="000000" w:themeColor="text1"/>
                <w:sz w:val="20"/>
                <w:szCs w:val="20"/>
                <w:lang w:val="fr-CA"/>
              </w:rPr>
            </w:pPr>
            <w:r w:rsidRPr="004F52C1">
              <w:rPr>
                <w:color w:val="000000"/>
                <w:sz w:val="20"/>
                <w:szCs w:val="20"/>
                <w:lang w:val="fr-CA"/>
              </w:rPr>
              <w:t>Honduras</w:t>
            </w:r>
          </w:p>
        </w:tc>
        <w:tc>
          <w:tcPr>
            <w:tcW w:w="2962" w:type="pct"/>
            <w:vAlign w:val="center"/>
          </w:tcPr>
          <w:p w14:paraId="19041F9C" w14:textId="340D2239" w:rsidR="00C80D15" w:rsidRPr="004F52C1" w:rsidRDefault="00C80D15" w:rsidP="00C80D15">
            <w:pPr>
              <w:tabs>
                <w:tab w:val="left" w:pos="1860"/>
              </w:tabs>
              <w:snapToGrid w:val="0"/>
              <w:jc w:val="left"/>
              <w:rPr>
                <w:color w:val="000000" w:themeColor="text1"/>
                <w:sz w:val="20"/>
                <w:szCs w:val="20"/>
                <w:lang w:val="fr-CA"/>
              </w:rPr>
            </w:pPr>
            <w:r w:rsidRPr="004F52C1">
              <w:rPr>
                <w:bCs/>
                <w:sz w:val="20"/>
                <w:szCs w:val="20"/>
                <w:lang w:val="fr-CA"/>
              </w:rPr>
              <w:t>Rapport de vérification pour la phase</w:t>
            </w:r>
            <w:r w:rsidRPr="004F52C1">
              <w:rPr>
                <w:sz w:val="20"/>
                <w:szCs w:val="20"/>
                <w:lang w:val="fr-CA"/>
              </w:rPr>
              <w:t xml:space="preserve"> II du PGEH</w:t>
            </w:r>
          </w:p>
        </w:tc>
        <w:tc>
          <w:tcPr>
            <w:tcW w:w="633" w:type="pct"/>
            <w:vAlign w:val="center"/>
          </w:tcPr>
          <w:p w14:paraId="4E3D6AEE" w14:textId="10059CCB" w:rsidR="00C80D15" w:rsidRPr="004F52C1" w:rsidRDefault="00C80D15" w:rsidP="00C80D15">
            <w:pPr>
              <w:jc w:val="right"/>
              <w:rPr>
                <w:color w:val="000000" w:themeColor="text1"/>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253BFC56" w14:textId="031F0E27" w:rsidR="00C80D15" w:rsidRPr="004F52C1" w:rsidRDefault="00C80D15" w:rsidP="00C80D15">
            <w:pPr>
              <w:jc w:val="right"/>
              <w:rPr>
                <w:color w:val="000000" w:themeColor="text1"/>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r>
      <w:tr w:rsidR="00C80D15" w:rsidRPr="004F52C1" w14:paraId="44076139" w14:textId="77777777" w:rsidTr="001973A0">
        <w:tc>
          <w:tcPr>
            <w:tcW w:w="842" w:type="pct"/>
            <w:tcMar>
              <w:left w:w="29" w:type="dxa"/>
              <w:right w:w="0" w:type="dxa"/>
            </w:tcMar>
            <w:vAlign w:val="center"/>
          </w:tcPr>
          <w:p w14:paraId="4C7A54DF" w14:textId="62DB1618" w:rsidR="00C80D15" w:rsidRPr="004F52C1" w:rsidRDefault="00C80D15" w:rsidP="00C80D15">
            <w:pPr>
              <w:snapToGrid w:val="0"/>
              <w:jc w:val="left"/>
              <w:rPr>
                <w:color w:val="000000" w:themeColor="text1"/>
                <w:sz w:val="20"/>
                <w:szCs w:val="20"/>
                <w:lang w:val="fr-CA"/>
              </w:rPr>
            </w:pPr>
            <w:r w:rsidRPr="004F52C1">
              <w:rPr>
                <w:color w:val="000000"/>
                <w:sz w:val="20"/>
                <w:szCs w:val="20"/>
                <w:lang w:val="fr-CA"/>
              </w:rPr>
              <w:t>Mont</w:t>
            </w:r>
            <w:r w:rsidR="00071D7D">
              <w:rPr>
                <w:color w:val="000000"/>
                <w:sz w:val="20"/>
                <w:szCs w:val="20"/>
                <w:lang w:val="fr-CA"/>
              </w:rPr>
              <w:t>é</w:t>
            </w:r>
            <w:r w:rsidRPr="004F52C1">
              <w:rPr>
                <w:color w:val="000000"/>
                <w:sz w:val="20"/>
                <w:szCs w:val="20"/>
                <w:lang w:val="fr-CA"/>
              </w:rPr>
              <w:t>n</w:t>
            </w:r>
            <w:r w:rsidR="00071D7D">
              <w:rPr>
                <w:color w:val="000000"/>
                <w:sz w:val="20"/>
                <w:szCs w:val="20"/>
                <w:lang w:val="fr-CA"/>
              </w:rPr>
              <w:t>é</w:t>
            </w:r>
            <w:r w:rsidRPr="004F52C1">
              <w:rPr>
                <w:color w:val="000000"/>
                <w:sz w:val="20"/>
                <w:szCs w:val="20"/>
                <w:lang w:val="fr-CA"/>
              </w:rPr>
              <w:t>gro</w:t>
            </w:r>
          </w:p>
        </w:tc>
        <w:tc>
          <w:tcPr>
            <w:tcW w:w="2962" w:type="pct"/>
            <w:vAlign w:val="center"/>
          </w:tcPr>
          <w:p w14:paraId="0C16D824" w14:textId="3643A8F0" w:rsidR="00C80D15" w:rsidRPr="004F52C1" w:rsidRDefault="00C80D15" w:rsidP="00C80D15">
            <w:pPr>
              <w:snapToGrid w:val="0"/>
              <w:jc w:val="left"/>
              <w:rPr>
                <w:color w:val="000000" w:themeColor="text1"/>
                <w:sz w:val="20"/>
                <w:szCs w:val="20"/>
                <w:lang w:val="fr-CA"/>
              </w:rPr>
            </w:pPr>
            <w:r w:rsidRPr="004F52C1">
              <w:rPr>
                <w:bCs/>
                <w:sz w:val="20"/>
                <w:szCs w:val="20"/>
                <w:lang w:val="fr-CA"/>
              </w:rPr>
              <w:t>Rapport de vérification pour la phase</w:t>
            </w:r>
            <w:r w:rsidRPr="004F52C1">
              <w:rPr>
                <w:sz w:val="20"/>
                <w:szCs w:val="20"/>
                <w:lang w:val="fr-CA"/>
              </w:rPr>
              <w:t xml:space="preserve"> II du PGEH</w:t>
            </w:r>
          </w:p>
        </w:tc>
        <w:tc>
          <w:tcPr>
            <w:tcW w:w="633" w:type="pct"/>
            <w:vAlign w:val="center"/>
          </w:tcPr>
          <w:p w14:paraId="636E8A7C" w14:textId="00233665" w:rsidR="00C80D15" w:rsidRPr="004F52C1" w:rsidRDefault="00C80D15" w:rsidP="00C80D15">
            <w:pPr>
              <w:jc w:val="right"/>
              <w:rPr>
                <w:color w:val="000000" w:themeColor="text1"/>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22C393BC" w14:textId="046FC64B" w:rsidR="00C80D15" w:rsidRPr="004F52C1" w:rsidRDefault="00C80D15" w:rsidP="00C80D15">
            <w:pPr>
              <w:jc w:val="right"/>
              <w:rPr>
                <w:color w:val="000000" w:themeColor="text1"/>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r>
      <w:tr w:rsidR="00C80D15" w:rsidRPr="004F52C1" w14:paraId="65A82449" w14:textId="77777777" w:rsidTr="001973A0">
        <w:tc>
          <w:tcPr>
            <w:tcW w:w="842" w:type="pct"/>
            <w:tcMar>
              <w:left w:w="29" w:type="dxa"/>
              <w:right w:w="0" w:type="dxa"/>
            </w:tcMar>
            <w:vAlign w:val="center"/>
          </w:tcPr>
          <w:p w14:paraId="6A299DF2" w14:textId="7810C95D" w:rsidR="00C80D15" w:rsidRPr="004F52C1" w:rsidRDefault="00C80D15" w:rsidP="00C80D15">
            <w:pPr>
              <w:snapToGrid w:val="0"/>
              <w:jc w:val="left"/>
              <w:rPr>
                <w:color w:val="000000" w:themeColor="text1"/>
                <w:sz w:val="20"/>
                <w:szCs w:val="20"/>
                <w:lang w:val="fr-CA"/>
              </w:rPr>
            </w:pPr>
            <w:r w:rsidRPr="004F52C1">
              <w:rPr>
                <w:color w:val="000000"/>
                <w:sz w:val="20"/>
                <w:szCs w:val="20"/>
                <w:lang w:val="fr-CA"/>
              </w:rPr>
              <w:t>Serbie</w:t>
            </w:r>
          </w:p>
        </w:tc>
        <w:tc>
          <w:tcPr>
            <w:tcW w:w="2962" w:type="pct"/>
            <w:vAlign w:val="center"/>
          </w:tcPr>
          <w:p w14:paraId="599D4FBD" w14:textId="69E0ED00" w:rsidR="00C80D15" w:rsidRPr="004F52C1" w:rsidRDefault="00C80D15" w:rsidP="00C80D15">
            <w:pPr>
              <w:snapToGrid w:val="0"/>
              <w:jc w:val="left"/>
              <w:rPr>
                <w:color w:val="000000" w:themeColor="text1"/>
                <w:sz w:val="20"/>
                <w:szCs w:val="20"/>
                <w:lang w:val="fr-CA"/>
              </w:rPr>
            </w:pPr>
            <w:r w:rsidRPr="004F52C1">
              <w:rPr>
                <w:bCs/>
                <w:sz w:val="20"/>
                <w:szCs w:val="20"/>
                <w:lang w:val="fr-CA"/>
              </w:rPr>
              <w:t>Rapport de vérification pour la phase</w:t>
            </w:r>
            <w:r w:rsidRPr="004F52C1">
              <w:rPr>
                <w:sz w:val="20"/>
                <w:szCs w:val="20"/>
                <w:lang w:val="fr-CA"/>
              </w:rPr>
              <w:t xml:space="preserve"> II du PGEH</w:t>
            </w:r>
          </w:p>
        </w:tc>
        <w:tc>
          <w:tcPr>
            <w:tcW w:w="633" w:type="pct"/>
            <w:vAlign w:val="center"/>
          </w:tcPr>
          <w:p w14:paraId="0308E50C" w14:textId="7BFE55B4" w:rsidR="00C80D15" w:rsidRPr="004F52C1" w:rsidRDefault="00C80D15" w:rsidP="00C80D15">
            <w:pPr>
              <w:jc w:val="right"/>
              <w:rPr>
                <w:color w:val="000000" w:themeColor="text1"/>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0747B99B" w14:textId="396E67C5" w:rsidR="00C80D15" w:rsidRPr="004F52C1" w:rsidRDefault="00C80D15" w:rsidP="00C80D15">
            <w:pPr>
              <w:jc w:val="right"/>
              <w:rPr>
                <w:color w:val="000000" w:themeColor="text1"/>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r>
      <w:tr w:rsidR="00C80D15" w:rsidRPr="004F52C1" w14:paraId="69FC8C7F" w14:textId="77777777" w:rsidTr="001973A0">
        <w:tc>
          <w:tcPr>
            <w:tcW w:w="842" w:type="pct"/>
            <w:tcMar>
              <w:left w:w="29" w:type="dxa"/>
              <w:right w:w="0" w:type="dxa"/>
            </w:tcMar>
            <w:vAlign w:val="center"/>
          </w:tcPr>
          <w:p w14:paraId="7E84DF18" w14:textId="12817140" w:rsidR="00C80D15" w:rsidRPr="004F52C1" w:rsidRDefault="00C80D15" w:rsidP="00C80D15">
            <w:pPr>
              <w:snapToGrid w:val="0"/>
              <w:jc w:val="left"/>
              <w:rPr>
                <w:color w:val="000000" w:themeColor="text1"/>
                <w:sz w:val="20"/>
                <w:szCs w:val="20"/>
                <w:lang w:val="fr-CA"/>
              </w:rPr>
            </w:pPr>
            <w:r w:rsidRPr="004F52C1">
              <w:rPr>
                <w:color w:val="000000"/>
                <w:sz w:val="20"/>
                <w:szCs w:val="20"/>
                <w:lang w:val="fr-CA"/>
              </w:rPr>
              <w:t>Turkménistan</w:t>
            </w:r>
          </w:p>
        </w:tc>
        <w:tc>
          <w:tcPr>
            <w:tcW w:w="2962" w:type="pct"/>
            <w:vAlign w:val="center"/>
          </w:tcPr>
          <w:p w14:paraId="4A6FA3CA" w14:textId="51A9D5F6" w:rsidR="00C80D15" w:rsidRPr="004F52C1" w:rsidRDefault="00C80D15" w:rsidP="00C80D15">
            <w:pPr>
              <w:snapToGrid w:val="0"/>
              <w:jc w:val="left"/>
              <w:rPr>
                <w:color w:val="000000" w:themeColor="text1"/>
                <w:sz w:val="20"/>
                <w:szCs w:val="20"/>
                <w:lang w:val="fr-CA"/>
              </w:rPr>
            </w:pPr>
            <w:r w:rsidRPr="004F52C1">
              <w:rPr>
                <w:bCs/>
                <w:sz w:val="20"/>
                <w:szCs w:val="20"/>
                <w:lang w:val="fr-CA"/>
              </w:rPr>
              <w:t>Rapport de vérification pour la phase</w:t>
            </w:r>
            <w:r w:rsidRPr="004F52C1">
              <w:rPr>
                <w:sz w:val="20"/>
                <w:szCs w:val="20"/>
                <w:lang w:val="fr-CA"/>
              </w:rPr>
              <w:t xml:space="preserve"> II du PGEH</w:t>
            </w:r>
          </w:p>
        </w:tc>
        <w:tc>
          <w:tcPr>
            <w:tcW w:w="633" w:type="pct"/>
            <w:vAlign w:val="center"/>
          </w:tcPr>
          <w:p w14:paraId="37EB50D4" w14:textId="70A69B42" w:rsidR="00C80D15" w:rsidRPr="004F52C1" w:rsidRDefault="00C80D15" w:rsidP="00C80D15">
            <w:pPr>
              <w:jc w:val="right"/>
              <w:rPr>
                <w:color w:val="000000" w:themeColor="text1"/>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5988A3B0" w14:textId="3657A953" w:rsidR="00C80D15" w:rsidRPr="004F52C1" w:rsidRDefault="00C80D15" w:rsidP="00C80D15">
            <w:pPr>
              <w:jc w:val="right"/>
              <w:rPr>
                <w:color w:val="000000" w:themeColor="text1"/>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r>
      <w:tr w:rsidR="000D1F16" w:rsidRPr="004F52C1" w14:paraId="71A3B8B0" w14:textId="77777777" w:rsidTr="001973A0">
        <w:tc>
          <w:tcPr>
            <w:tcW w:w="3804" w:type="pct"/>
            <w:gridSpan w:val="2"/>
            <w:tcMar>
              <w:left w:w="29" w:type="dxa"/>
              <w:right w:w="0" w:type="dxa"/>
            </w:tcMar>
          </w:tcPr>
          <w:p w14:paraId="18A6E41E" w14:textId="6A413F57" w:rsidR="000D1F16" w:rsidRPr="004F52C1" w:rsidRDefault="000D1F16" w:rsidP="0032149C">
            <w:pPr>
              <w:snapToGrid w:val="0"/>
              <w:jc w:val="right"/>
              <w:rPr>
                <w:color w:val="000000" w:themeColor="text1"/>
                <w:sz w:val="20"/>
                <w:szCs w:val="20"/>
                <w:lang w:val="fr-CA"/>
              </w:rPr>
            </w:pPr>
            <w:r w:rsidRPr="004F52C1">
              <w:rPr>
                <w:color w:val="000000" w:themeColor="text1"/>
                <w:sz w:val="20"/>
                <w:szCs w:val="20"/>
                <w:lang w:val="fr-CA"/>
              </w:rPr>
              <w:t>S</w:t>
            </w:r>
            <w:r w:rsidR="00C80D15" w:rsidRPr="004F52C1">
              <w:rPr>
                <w:color w:val="000000" w:themeColor="text1"/>
                <w:sz w:val="20"/>
                <w:szCs w:val="20"/>
                <w:lang w:val="fr-CA"/>
              </w:rPr>
              <w:t>o</w:t>
            </w:r>
            <w:r w:rsidRPr="004F52C1">
              <w:rPr>
                <w:color w:val="000000" w:themeColor="text1"/>
                <w:sz w:val="20"/>
                <w:szCs w:val="20"/>
                <w:lang w:val="fr-CA"/>
              </w:rPr>
              <w:t>u</w:t>
            </w:r>
            <w:r w:rsidR="00C80D15" w:rsidRPr="004F52C1">
              <w:rPr>
                <w:color w:val="000000" w:themeColor="text1"/>
                <w:sz w:val="20"/>
                <w:szCs w:val="20"/>
                <w:lang w:val="fr-CA"/>
              </w:rPr>
              <w:t>s-</w:t>
            </w:r>
            <w:r w:rsidRPr="004F52C1">
              <w:rPr>
                <w:color w:val="000000" w:themeColor="text1"/>
                <w:sz w:val="20"/>
                <w:szCs w:val="20"/>
                <w:lang w:val="fr-CA"/>
              </w:rPr>
              <w:t xml:space="preserve">total </w:t>
            </w:r>
            <w:r w:rsidR="00C80D15" w:rsidRPr="004F52C1">
              <w:rPr>
                <w:color w:val="000000" w:themeColor="text1"/>
                <w:sz w:val="20"/>
                <w:szCs w:val="20"/>
                <w:lang w:val="fr-CA"/>
              </w:rPr>
              <w:t>p</w:t>
            </w:r>
            <w:r w:rsidRPr="004F52C1">
              <w:rPr>
                <w:color w:val="000000" w:themeColor="text1"/>
                <w:sz w:val="20"/>
                <w:szCs w:val="20"/>
                <w:lang w:val="fr-CA"/>
              </w:rPr>
              <w:t>o</w:t>
            </w:r>
            <w:r w:rsidR="00C80D15" w:rsidRPr="004F52C1">
              <w:rPr>
                <w:color w:val="000000" w:themeColor="text1"/>
                <w:sz w:val="20"/>
                <w:szCs w:val="20"/>
                <w:lang w:val="fr-CA"/>
              </w:rPr>
              <w:t>u</w:t>
            </w:r>
            <w:r w:rsidRPr="004F52C1">
              <w:rPr>
                <w:color w:val="000000" w:themeColor="text1"/>
                <w:sz w:val="20"/>
                <w:szCs w:val="20"/>
                <w:lang w:val="fr-CA"/>
              </w:rPr>
              <w:t>r A3</w:t>
            </w:r>
          </w:p>
        </w:tc>
        <w:tc>
          <w:tcPr>
            <w:tcW w:w="633" w:type="pct"/>
          </w:tcPr>
          <w:p w14:paraId="558A0FAA" w14:textId="6EC930E9" w:rsidR="000D1F16" w:rsidRPr="004F52C1" w:rsidRDefault="000D1F16" w:rsidP="0032149C">
            <w:pPr>
              <w:jc w:val="right"/>
              <w:rPr>
                <w:color w:val="000000"/>
                <w:sz w:val="20"/>
                <w:szCs w:val="20"/>
                <w:lang w:val="fr-CA"/>
              </w:rPr>
            </w:pPr>
            <w:r w:rsidRPr="004F52C1">
              <w:rPr>
                <w:color w:val="000000"/>
                <w:sz w:val="20"/>
                <w:szCs w:val="20"/>
                <w:lang w:val="fr-CA"/>
              </w:rPr>
              <w:t>150</w:t>
            </w:r>
            <w:r w:rsidR="004F52C1">
              <w:rPr>
                <w:color w:val="000000"/>
                <w:sz w:val="20"/>
                <w:szCs w:val="20"/>
                <w:lang w:val="fr-CA"/>
              </w:rPr>
              <w:t xml:space="preserve"> </w:t>
            </w:r>
            <w:r w:rsidRPr="004F52C1">
              <w:rPr>
                <w:color w:val="000000"/>
                <w:sz w:val="20"/>
                <w:szCs w:val="20"/>
                <w:lang w:val="fr-CA"/>
              </w:rPr>
              <w:t>000</w:t>
            </w:r>
          </w:p>
        </w:tc>
        <w:tc>
          <w:tcPr>
            <w:tcW w:w="563" w:type="pct"/>
          </w:tcPr>
          <w:p w14:paraId="2C87D283" w14:textId="2D21BFD6" w:rsidR="000D1F16" w:rsidRPr="004F52C1" w:rsidRDefault="000D1F16" w:rsidP="0032149C">
            <w:pPr>
              <w:jc w:val="right"/>
              <w:rPr>
                <w:color w:val="000000"/>
                <w:sz w:val="20"/>
                <w:szCs w:val="20"/>
                <w:lang w:val="fr-CA"/>
              </w:rPr>
            </w:pPr>
            <w:r w:rsidRPr="004F52C1">
              <w:rPr>
                <w:color w:val="000000"/>
                <w:sz w:val="20"/>
                <w:szCs w:val="20"/>
                <w:lang w:val="fr-CA"/>
              </w:rPr>
              <w:t>150</w:t>
            </w:r>
            <w:r w:rsidR="004F52C1">
              <w:rPr>
                <w:color w:val="000000"/>
                <w:sz w:val="20"/>
                <w:szCs w:val="20"/>
                <w:lang w:val="fr-CA"/>
              </w:rPr>
              <w:t xml:space="preserve"> </w:t>
            </w:r>
            <w:r w:rsidRPr="004F52C1">
              <w:rPr>
                <w:color w:val="000000"/>
                <w:sz w:val="20"/>
                <w:szCs w:val="20"/>
                <w:lang w:val="fr-CA"/>
              </w:rPr>
              <w:t>000</w:t>
            </w:r>
          </w:p>
        </w:tc>
      </w:tr>
      <w:tr w:rsidR="000D1F16" w:rsidRPr="004F52C1" w14:paraId="1968BAC7" w14:textId="77777777" w:rsidTr="001973A0">
        <w:tc>
          <w:tcPr>
            <w:tcW w:w="3804" w:type="pct"/>
            <w:gridSpan w:val="2"/>
            <w:tcMar>
              <w:left w:w="29" w:type="dxa"/>
              <w:right w:w="0" w:type="dxa"/>
            </w:tcMar>
          </w:tcPr>
          <w:p w14:paraId="30F1349F" w14:textId="1F7C72E9" w:rsidR="000D1F16" w:rsidRPr="004F52C1" w:rsidRDefault="00C80D15" w:rsidP="0032149C">
            <w:pPr>
              <w:snapToGrid w:val="0"/>
              <w:jc w:val="right"/>
              <w:rPr>
                <w:color w:val="000000" w:themeColor="text1"/>
                <w:sz w:val="20"/>
                <w:szCs w:val="20"/>
                <w:lang w:val="fr-CA"/>
              </w:rPr>
            </w:pPr>
            <w:r w:rsidRPr="004F52C1">
              <w:rPr>
                <w:color w:val="000000" w:themeColor="text1"/>
                <w:sz w:val="20"/>
                <w:szCs w:val="20"/>
                <w:lang w:val="fr-CA"/>
              </w:rPr>
              <w:t xml:space="preserve">Coûts d’appui d’agence </w:t>
            </w:r>
          </w:p>
        </w:tc>
        <w:tc>
          <w:tcPr>
            <w:tcW w:w="633" w:type="pct"/>
          </w:tcPr>
          <w:p w14:paraId="307C74D4" w14:textId="682BDD07" w:rsidR="000D1F16" w:rsidRPr="004F52C1" w:rsidRDefault="000D1F16" w:rsidP="0032149C">
            <w:pPr>
              <w:jc w:val="right"/>
              <w:rPr>
                <w:color w:val="000000"/>
                <w:sz w:val="20"/>
                <w:szCs w:val="20"/>
                <w:lang w:val="fr-CA"/>
              </w:rPr>
            </w:pPr>
            <w:r w:rsidRPr="004F52C1">
              <w:rPr>
                <w:color w:val="000000"/>
                <w:sz w:val="20"/>
                <w:szCs w:val="20"/>
                <w:lang w:val="fr-CA"/>
              </w:rPr>
              <w:t>13</w:t>
            </w:r>
            <w:r w:rsidR="004F52C1">
              <w:rPr>
                <w:color w:val="000000"/>
                <w:sz w:val="20"/>
                <w:szCs w:val="20"/>
                <w:lang w:val="fr-CA"/>
              </w:rPr>
              <w:t xml:space="preserve"> </w:t>
            </w:r>
            <w:r w:rsidRPr="004F52C1">
              <w:rPr>
                <w:color w:val="000000"/>
                <w:sz w:val="20"/>
                <w:szCs w:val="20"/>
                <w:lang w:val="fr-CA"/>
              </w:rPr>
              <w:t>500</w:t>
            </w:r>
          </w:p>
        </w:tc>
        <w:tc>
          <w:tcPr>
            <w:tcW w:w="563" w:type="pct"/>
          </w:tcPr>
          <w:p w14:paraId="319AC448" w14:textId="7D34FA30" w:rsidR="000D1F16" w:rsidRPr="004F52C1" w:rsidRDefault="000D1F16" w:rsidP="0032149C">
            <w:pPr>
              <w:jc w:val="right"/>
              <w:rPr>
                <w:color w:val="000000"/>
                <w:sz w:val="20"/>
                <w:szCs w:val="20"/>
                <w:lang w:val="fr-CA"/>
              </w:rPr>
            </w:pPr>
            <w:r w:rsidRPr="004F52C1">
              <w:rPr>
                <w:color w:val="000000"/>
                <w:sz w:val="20"/>
                <w:szCs w:val="20"/>
                <w:lang w:val="fr-CA"/>
              </w:rPr>
              <w:t>13</w:t>
            </w:r>
            <w:r w:rsidR="004F52C1">
              <w:rPr>
                <w:color w:val="000000"/>
                <w:sz w:val="20"/>
                <w:szCs w:val="20"/>
                <w:lang w:val="fr-CA"/>
              </w:rPr>
              <w:t xml:space="preserve"> </w:t>
            </w:r>
            <w:r w:rsidRPr="004F52C1">
              <w:rPr>
                <w:color w:val="000000"/>
                <w:sz w:val="20"/>
                <w:szCs w:val="20"/>
                <w:lang w:val="fr-CA"/>
              </w:rPr>
              <w:t>500</w:t>
            </w:r>
          </w:p>
        </w:tc>
      </w:tr>
      <w:tr w:rsidR="000D1F16" w:rsidRPr="004F52C1" w14:paraId="5C2C24F9" w14:textId="77777777" w:rsidTr="001973A0">
        <w:tc>
          <w:tcPr>
            <w:tcW w:w="3804" w:type="pct"/>
            <w:gridSpan w:val="2"/>
            <w:tcMar>
              <w:left w:w="29" w:type="dxa"/>
              <w:right w:w="0" w:type="dxa"/>
            </w:tcMar>
          </w:tcPr>
          <w:p w14:paraId="61D215BE" w14:textId="43B6CB7D" w:rsidR="000D1F16" w:rsidRPr="004F52C1" w:rsidRDefault="000D1F16" w:rsidP="0032149C">
            <w:pPr>
              <w:snapToGrid w:val="0"/>
              <w:jc w:val="right"/>
              <w:rPr>
                <w:color w:val="000000" w:themeColor="text1"/>
                <w:sz w:val="20"/>
                <w:szCs w:val="20"/>
                <w:lang w:val="fr-CA"/>
              </w:rPr>
            </w:pPr>
            <w:r w:rsidRPr="004F52C1">
              <w:rPr>
                <w:color w:val="000000" w:themeColor="text1"/>
                <w:sz w:val="20"/>
                <w:szCs w:val="20"/>
                <w:lang w:val="fr-CA"/>
              </w:rPr>
              <w:t xml:space="preserve">Total </w:t>
            </w:r>
            <w:r w:rsidR="004E3196" w:rsidRPr="004F52C1">
              <w:rPr>
                <w:color w:val="000000" w:themeColor="text1"/>
                <w:sz w:val="20"/>
                <w:szCs w:val="20"/>
                <w:lang w:val="fr-CA"/>
              </w:rPr>
              <w:t xml:space="preserve">partiel </w:t>
            </w:r>
            <w:r w:rsidR="00C80D15" w:rsidRPr="004F52C1">
              <w:rPr>
                <w:color w:val="000000" w:themeColor="text1"/>
                <w:sz w:val="20"/>
                <w:szCs w:val="20"/>
                <w:lang w:val="fr-CA"/>
              </w:rPr>
              <w:t>p</w:t>
            </w:r>
            <w:r w:rsidRPr="004F52C1">
              <w:rPr>
                <w:color w:val="000000" w:themeColor="text1"/>
                <w:sz w:val="20"/>
                <w:szCs w:val="20"/>
                <w:lang w:val="fr-CA"/>
              </w:rPr>
              <w:t>o</w:t>
            </w:r>
            <w:r w:rsidR="00C80D15" w:rsidRPr="004F52C1">
              <w:rPr>
                <w:color w:val="000000" w:themeColor="text1"/>
                <w:sz w:val="20"/>
                <w:szCs w:val="20"/>
                <w:lang w:val="fr-CA"/>
              </w:rPr>
              <w:t>u</w:t>
            </w:r>
            <w:r w:rsidRPr="004F52C1">
              <w:rPr>
                <w:color w:val="000000" w:themeColor="text1"/>
                <w:sz w:val="20"/>
                <w:szCs w:val="20"/>
                <w:lang w:val="fr-CA"/>
              </w:rPr>
              <w:t>r A3</w:t>
            </w:r>
          </w:p>
        </w:tc>
        <w:tc>
          <w:tcPr>
            <w:tcW w:w="633" w:type="pct"/>
          </w:tcPr>
          <w:p w14:paraId="539915BB" w14:textId="13D37B81" w:rsidR="000D1F16" w:rsidRPr="004F52C1" w:rsidRDefault="000D1F16" w:rsidP="0032149C">
            <w:pPr>
              <w:jc w:val="right"/>
              <w:rPr>
                <w:color w:val="000000"/>
                <w:sz w:val="20"/>
                <w:szCs w:val="20"/>
                <w:lang w:val="fr-CA"/>
              </w:rPr>
            </w:pPr>
            <w:r w:rsidRPr="004F52C1">
              <w:rPr>
                <w:color w:val="000000"/>
                <w:sz w:val="20"/>
                <w:szCs w:val="20"/>
                <w:lang w:val="fr-CA"/>
              </w:rPr>
              <w:t>163</w:t>
            </w:r>
            <w:r w:rsidR="004F52C1">
              <w:rPr>
                <w:color w:val="000000"/>
                <w:sz w:val="20"/>
                <w:szCs w:val="20"/>
                <w:lang w:val="fr-CA"/>
              </w:rPr>
              <w:t xml:space="preserve"> </w:t>
            </w:r>
            <w:r w:rsidRPr="004F52C1">
              <w:rPr>
                <w:color w:val="000000"/>
                <w:sz w:val="20"/>
                <w:szCs w:val="20"/>
                <w:lang w:val="fr-CA"/>
              </w:rPr>
              <w:t>500</w:t>
            </w:r>
          </w:p>
        </w:tc>
        <w:tc>
          <w:tcPr>
            <w:tcW w:w="563" w:type="pct"/>
          </w:tcPr>
          <w:p w14:paraId="32E37C81" w14:textId="6341A3F0" w:rsidR="000D1F16" w:rsidRPr="004F52C1" w:rsidRDefault="000D1F16" w:rsidP="0032149C">
            <w:pPr>
              <w:jc w:val="right"/>
              <w:rPr>
                <w:color w:val="000000"/>
                <w:sz w:val="20"/>
                <w:szCs w:val="20"/>
                <w:lang w:val="fr-CA"/>
              </w:rPr>
            </w:pPr>
            <w:r w:rsidRPr="004F52C1">
              <w:rPr>
                <w:color w:val="000000"/>
                <w:sz w:val="20"/>
                <w:szCs w:val="20"/>
                <w:lang w:val="fr-CA"/>
              </w:rPr>
              <w:t>163</w:t>
            </w:r>
            <w:r w:rsidR="004F52C1">
              <w:rPr>
                <w:color w:val="000000"/>
                <w:sz w:val="20"/>
                <w:szCs w:val="20"/>
                <w:lang w:val="fr-CA"/>
              </w:rPr>
              <w:t xml:space="preserve"> </w:t>
            </w:r>
            <w:r w:rsidRPr="004F52C1">
              <w:rPr>
                <w:color w:val="000000"/>
                <w:sz w:val="20"/>
                <w:szCs w:val="20"/>
                <w:lang w:val="fr-CA"/>
              </w:rPr>
              <w:t>500</w:t>
            </w:r>
          </w:p>
        </w:tc>
      </w:tr>
      <w:tr w:rsidR="000D1F16" w:rsidRPr="00740988" w14:paraId="406D93E9" w14:textId="77777777" w:rsidTr="001973A0">
        <w:tc>
          <w:tcPr>
            <w:tcW w:w="5000" w:type="pct"/>
            <w:gridSpan w:val="4"/>
            <w:tcBorders>
              <w:top w:val="single" w:sz="4" w:space="0" w:color="auto"/>
              <w:left w:val="single" w:sz="4" w:space="0" w:color="auto"/>
              <w:bottom w:val="single" w:sz="4" w:space="0" w:color="auto"/>
              <w:right w:val="single" w:sz="4" w:space="0" w:color="auto"/>
            </w:tcBorders>
            <w:tcMar>
              <w:left w:w="29" w:type="dxa"/>
              <w:right w:w="0" w:type="dxa"/>
            </w:tcMar>
          </w:tcPr>
          <w:p w14:paraId="24934292" w14:textId="561BE0AC" w:rsidR="000D1F16" w:rsidRPr="004F52C1" w:rsidRDefault="000D1F16" w:rsidP="0032149C">
            <w:pPr>
              <w:jc w:val="left"/>
              <w:rPr>
                <w:b/>
                <w:color w:val="000000" w:themeColor="text1"/>
                <w:sz w:val="20"/>
                <w:szCs w:val="20"/>
                <w:lang w:val="fr-CA"/>
              </w:rPr>
            </w:pPr>
            <w:r w:rsidRPr="004F52C1">
              <w:rPr>
                <w:b/>
                <w:color w:val="000000" w:themeColor="text1"/>
                <w:sz w:val="20"/>
                <w:szCs w:val="20"/>
                <w:lang w:val="fr-CA"/>
              </w:rPr>
              <w:t xml:space="preserve">A4: </w:t>
            </w:r>
            <w:r w:rsidRPr="004F52C1">
              <w:rPr>
                <w:b/>
                <w:sz w:val="20"/>
                <w:szCs w:val="20"/>
                <w:lang w:val="fr-CA"/>
              </w:rPr>
              <w:t>Pr</w:t>
            </w:r>
            <w:r w:rsidR="00C80D15" w:rsidRPr="004F52C1">
              <w:rPr>
                <w:b/>
                <w:sz w:val="20"/>
                <w:szCs w:val="20"/>
                <w:lang w:val="fr-CA"/>
              </w:rPr>
              <w:t>é</w:t>
            </w:r>
            <w:r w:rsidRPr="004F52C1">
              <w:rPr>
                <w:b/>
                <w:sz w:val="20"/>
                <w:szCs w:val="20"/>
                <w:lang w:val="fr-CA"/>
              </w:rPr>
              <w:t xml:space="preserve">paration </w:t>
            </w:r>
            <w:r w:rsidR="00C80D15" w:rsidRPr="004F52C1">
              <w:rPr>
                <w:b/>
                <w:sz w:val="20"/>
                <w:szCs w:val="20"/>
                <w:lang w:val="fr-CA"/>
              </w:rPr>
              <w:t>de projet pour des plans de mise en œuvre de l’Amendement de Kigali sur les HFC</w:t>
            </w:r>
            <w:r w:rsidRPr="004F52C1">
              <w:rPr>
                <w:b/>
                <w:sz w:val="20"/>
                <w:szCs w:val="20"/>
                <w:lang w:val="fr-CA"/>
              </w:rPr>
              <w:t xml:space="preserve"> (P</w:t>
            </w:r>
            <w:r w:rsidR="000A5851">
              <w:rPr>
                <w:b/>
                <w:sz w:val="20"/>
                <w:szCs w:val="20"/>
                <w:lang w:val="fr-CA"/>
              </w:rPr>
              <w:t>AK</w:t>
            </w:r>
            <w:r w:rsidRPr="004F52C1">
              <w:rPr>
                <w:b/>
                <w:sz w:val="20"/>
                <w:szCs w:val="20"/>
                <w:lang w:val="fr-CA"/>
              </w:rPr>
              <w:t>)</w:t>
            </w:r>
          </w:p>
        </w:tc>
      </w:tr>
      <w:tr w:rsidR="000D1F16" w:rsidRPr="004F52C1" w14:paraId="35ECA679" w14:textId="77777777" w:rsidTr="001973A0">
        <w:tc>
          <w:tcPr>
            <w:tcW w:w="842"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6D02650" w14:textId="2F1CFFCC" w:rsidR="000D1F16" w:rsidRPr="004F52C1" w:rsidRDefault="000D1F16" w:rsidP="0032149C">
            <w:pPr>
              <w:jc w:val="left"/>
              <w:rPr>
                <w:color w:val="000000" w:themeColor="text1"/>
                <w:sz w:val="20"/>
                <w:szCs w:val="20"/>
                <w:lang w:val="fr-CA"/>
              </w:rPr>
            </w:pPr>
            <w:r w:rsidRPr="004F52C1">
              <w:rPr>
                <w:color w:val="000000"/>
                <w:sz w:val="20"/>
                <w:szCs w:val="20"/>
                <w:lang w:val="fr-CA"/>
              </w:rPr>
              <w:t>Argentin</w:t>
            </w:r>
            <w:r w:rsidR="00C80D15" w:rsidRPr="004F52C1">
              <w:rPr>
                <w:color w:val="000000"/>
                <w:sz w:val="20"/>
                <w:szCs w:val="20"/>
                <w:lang w:val="fr-CA"/>
              </w:rPr>
              <w:t>e</w:t>
            </w:r>
          </w:p>
        </w:tc>
        <w:tc>
          <w:tcPr>
            <w:tcW w:w="2962" w:type="pct"/>
            <w:tcBorders>
              <w:top w:val="single" w:sz="4" w:space="0" w:color="auto"/>
              <w:left w:val="single" w:sz="4" w:space="0" w:color="auto"/>
              <w:bottom w:val="single" w:sz="4" w:space="0" w:color="auto"/>
              <w:right w:val="single" w:sz="4" w:space="0" w:color="auto"/>
            </w:tcBorders>
            <w:vAlign w:val="center"/>
          </w:tcPr>
          <w:p w14:paraId="3A5AAEA5" w14:textId="06324A29" w:rsidR="000D1F16" w:rsidRPr="004F52C1" w:rsidRDefault="000D1F16" w:rsidP="0032149C">
            <w:pPr>
              <w:jc w:val="left"/>
              <w:rPr>
                <w:color w:val="000000" w:themeColor="text1"/>
                <w:sz w:val="20"/>
                <w:szCs w:val="20"/>
                <w:lang w:val="fr-CA"/>
              </w:rPr>
            </w:pPr>
            <w:r w:rsidRPr="004F52C1">
              <w:rPr>
                <w:color w:val="000000"/>
                <w:sz w:val="20"/>
                <w:szCs w:val="20"/>
                <w:lang w:val="fr-CA"/>
              </w:rPr>
              <w:t>Pr</w:t>
            </w:r>
            <w:r w:rsidR="004E3196" w:rsidRPr="004F52C1">
              <w:rPr>
                <w:color w:val="000000"/>
                <w:sz w:val="20"/>
                <w:szCs w:val="20"/>
                <w:lang w:val="fr-CA"/>
              </w:rPr>
              <w:t>é</w:t>
            </w:r>
            <w:r w:rsidRPr="004F52C1">
              <w:rPr>
                <w:color w:val="000000"/>
                <w:sz w:val="20"/>
                <w:szCs w:val="20"/>
                <w:lang w:val="fr-CA"/>
              </w:rPr>
              <w:t xml:space="preserve">paration </w:t>
            </w:r>
            <w:r w:rsidR="004E3196" w:rsidRPr="004F52C1">
              <w:rPr>
                <w:color w:val="000000"/>
                <w:sz w:val="20"/>
                <w:szCs w:val="20"/>
                <w:lang w:val="fr-CA"/>
              </w:rPr>
              <w:t xml:space="preserve">d’un </w:t>
            </w:r>
            <w:r w:rsidR="000A5851">
              <w:rPr>
                <w:color w:val="000000"/>
                <w:sz w:val="20"/>
                <w:szCs w:val="20"/>
                <w:lang w:val="fr-CA"/>
              </w:rPr>
              <w:t>PAK</w:t>
            </w:r>
            <w:r w:rsidRPr="004F52C1">
              <w:rPr>
                <w:color w:val="000000"/>
                <w:sz w:val="20"/>
                <w:szCs w:val="20"/>
                <w:lang w:val="fr-CA"/>
              </w:rPr>
              <w:t xml:space="preserve"> (</w:t>
            </w:r>
            <w:r w:rsidR="004E3196" w:rsidRPr="004F52C1">
              <w:rPr>
                <w:color w:val="000000"/>
                <w:sz w:val="20"/>
                <w:szCs w:val="20"/>
                <w:lang w:val="fr-CA"/>
              </w:rPr>
              <w:t>phas</w:t>
            </w:r>
            <w:r w:rsidRPr="004F52C1">
              <w:rPr>
                <w:color w:val="000000"/>
                <w:sz w:val="20"/>
                <w:szCs w:val="20"/>
                <w:lang w:val="fr-CA"/>
              </w:rPr>
              <w:t>e I)</w:t>
            </w:r>
          </w:p>
        </w:tc>
        <w:tc>
          <w:tcPr>
            <w:tcW w:w="633" w:type="pct"/>
            <w:tcBorders>
              <w:top w:val="single" w:sz="4" w:space="0" w:color="auto"/>
              <w:left w:val="single" w:sz="4" w:space="0" w:color="auto"/>
              <w:bottom w:val="single" w:sz="4" w:space="0" w:color="auto"/>
              <w:right w:val="single" w:sz="4" w:space="0" w:color="auto"/>
            </w:tcBorders>
            <w:vAlign w:val="center"/>
          </w:tcPr>
          <w:p w14:paraId="43EAB2C7" w14:textId="2DD02167" w:rsidR="000D1F16" w:rsidRPr="004F52C1" w:rsidRDefault="000D1F16" w:rsidP="0032149C">
            <w:pPr>
              <w:jc w:val="right"/>
              <w:rPr>
                <w:color w:val="000000" w:themeColor="text1"/>
                <w:sz w:val="20"/>
                <w:szCs w:val="20"/>
                <w:lang w:val="fr-CA"/>
              </w:rPr>
            </w:pPr>
            <w:r w:rsidRPr="004F52C1">
              <w:rPr>
                <w:color w:val="000000"/>
                <w:sz w:val="20"/>
                <w:szCs w:val="20"/>
                <w:lang w:val="fr-CA"/>
              </w:rPr>
              <w:t>220</w:t>
            </w:r>
            <w:r w:rsidR="004F52C1">
              <w:rPr>
                <w:color w:val="000000"/>
                <w:sz w:val="20"/>
                <w:szCs w:val="20"/>
                <w:lang w:val="fr-CA"/>
              </w:rPr>
              <w:t xml:space="preserve"> </w:t>
            </w:r>
            <w:r w:rsidRPr="004F52C1">
              <w:rPr>
                <w:color w:val="000000"/>
                <w:sz w:val="20"/>
                <w:szCs w:val="20"/>
                <w:lang w:val="fr-CA"/>
              </w:rPr>
              <w:t>000</w:t>
            </w:r>
          </w:p>
        </w:tc>
        <w:tc>
          <w:tcPr>
            <w:tcW w:w="563" w:type="pct"/>
            <w:tcBorders>
              <w:top w:val="single" w:sz="4" w:space="0" w:color="auto"/>
              <w:left w:val="single" w:sz="4" w:space="0" w:color="auto"/>
              <w:bottom w:val="single" w:sz="4" w:space="0" w:color="auto"/>
              <w:right w:val="single" w:sz="4" w:space="0" w:color="auto"/>
            </w:tcBorders>
            <w:vAlign w:val="center"/>
          </w:tcPr>
          <w:p w14:paraId="1DD95709" w14:textId="3C8FFC21" w:rsidR="000D1F16" w:rsidRPr="004F52C1" w:rsidRDefault="000D1F16" w:rsidP="0032149C">
            <w:pPr>
              <w:jc w:val="right"/>
              <w:rPr>
                <w:color w:val="000000" w:themeColor="text1"/>
                <w:sz w:val="20"/>
                <w:szCs w:val="20"/>
                <w:lang w:val="fr-CA"/>
              </w:rPr>
            </w:pPr>
            <w:r w:rsidRPr="004F52C1">
              <w:rPr>
                <w:color w:val="000000"/>
                <w:sz w:val="20"/>
                <w:szCs w:val="20"/>
                <w:lang w:val="fr-CA"/>
              </w:rPr>
              <w:t>220</w:t>
            </w:r>
            <w:r w:rsidR="004F52C1">
              <w:rPr>
                <w:color w:val="000000"/>
                <w:sz w:val="20"/>
                <w:szCs w:val="20"/>
                <w:lang w:val="fr-CA"/>
              </w:rPr>
              <w:t xml:space="preserve"> </w:t>
            </w:r>
            <w:r w:rsidRPr="004F52C1">
              <w:rPr>
                <w:color w:val="000000"/>
                <w:sz w:val="20"/>
                <w:szCs w:val="20"/>
                <w:lang w:val="fr-CA"/>
              </w:rPr>
              <w:t>000</w:t>
            </w:r>
          </w:p>
        </w:tc>
      </w:tr>
      <w:tr w:rsidR="000D1F16" w:rsidRPr="004F52C1" w14:paraId="48ADF34A" w14:textId="77777777" w:rsidTr="001973A0">
        <w:tc>
          <w:tcPr>
            <w:tcW w:w="842" w:type="pct"/>
            <w:tcMar>
              <w:left w:w="29" w:type="dxa"/>
              <w:right w:w="0" w:type="dxa"/>
            </w:tcMar>
            <w:vAlign w:val="center"/>
          </w:tcPr>
          <w:p w14:paraId="52BB3E42" w14:textId="0E70E509" w:rsidR="000D1F16" w:rsidRPr="004F52C1" w:rsidRDefault="000D1F16" w:rsidP="0032149C">
            <w:pPr>
              <w:jc w:val="left"/>
              <w:rPr>
                <w:color w:val="000000" w:themeColor="text1"/>
                <w:sz w:val="20"/>
                <w:szCs w:val="20"/>
                <w:lang w:val="fr-CA"/>
              </w:rPr>
            </w:pPr>
            <w:r w:rsidRPr="004F52C1">
              <w:rPr>
                <w:color w:val="000000"/>
                <w:sz w:val="20"/>
                <w:szCs w:val="20"/>
                <w:lang w:val="fr-CA"/>
              </w:rPr>
              <w:t>Camero</w:t>
            </w:r>
            <w:r w:rsidR="00C80D15" w:rsidRPr="004F52C1">
              <w:rPr>
                <w:color w:val="000000"/>
                <w:sz w:val="20"/>
                <w:szCs w:val="20"/>
                <w:lang w:val="fr-CA"/>
              </w:rPr>
              <w:t>u</w:t>
            </w:r>
            <w:r w:rsidRPr="004F52C1">
              <w:rPr>
                <w:color w:val="000000"/>
                <w:sz w:val="20"/>
                <w:szCs w:val="20"/>
                <w:lang w:val="fr-CA"/>
              </w:rPr>
              <w:t>n</w:t>
            </w:r>
          </w:p>
        </w:tc>
        <w:tc>
          <w:tcPr>
            <w:tcW w:w="2962" w:type="pct"/>
            <w:vAlign w:val="center"/>
          </w:tcPr>
          <w:p w14:paraId="74503CB2" w14:textId="73076A53" w:rsidR="000D1F16" w:rsidRPr="004F52C1" w:rsidRDefault="004E3196" w:rsidP="0032149C">
            <w:pPr>
              <w:jc w:val="left"/>
              <w:rPr>
                <w:bCs/>
                <w:sz w:val="20"/>
                <w:szCs w:val="20"/>
                <w:lang w:val="fr-CA"/>
              </w:rPr>
            </w:pPr>
            <w:r w:rsidRPr="004F52C1">
              <w:rPr>
                <w:color w:val="000000"/>
                <w:sz w:val="20"/>
                <w:szCs w:val="20"/>
                <w:lang w:val="fr-CA"/>
              </w:rPr>
              <w:t xml:space="preserve">Préparation d’un </w:t>
            </w:r>
            <w:r w:rsidR="000A5851">
              <w:rPr>
                <w:color w:val="000000"/>
                <w:sz w:val="20"/>
                <w:szCs w:val="20"/>
                <w:lang w:val="fr-CA"/>
              </w:rPr>
              <w:t>PAK</w:t>
            </w:r>
            <w:r w:rsidRPr="004F52C1">
              <w:rPr>
                <w:color w:val="000000"/>
                <w:sz w:val="20"/>
                <w:szCs w:val="20"/>
                <w:lang w:val="fr-CA"/>
              </w:rPr>
              <w:t xml:space="preserve"> (phase I)</w:t>
            </w:r>
          </w:p>
        </w:tc>
        <w:tc>
          <w:tcPr>
            <w:tcW w:w="633" w:type="pct"/>
            <w:vAlign w:val="center"/>
          </w:tcPr>
          <w:p w14:paraId="453566E2" w14:textId="6287D6DC" w:rsidR="000D1F16" w:rsidRPr="004F52C1" w:rsidRDefault="000D1F16" w:rsidP="0032149C">
            <w:pPr>
              <w:jc w:val="right"/>
              <w:rPr>
                <w:color w:val="000000" w:themeColor="text1"/>
                <w:sz w:val="20"/>
                <w:szCs w:val="20"/>
                <w:lang w:val="fr-CA"/>
              </w:rPr>
            </w:pPr>
            <w:r w:rsidRPr="004F52C1">
              <w:rPr>
                <w:color w:val="000000"/>
                <w:sz w:val="20"/>
                <w:szCs w:val="20"/>
                <w:lang w:val="fr-CA"/>
              </w:rPr>
              <w:t>190</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2CB8CD6F" w14:textId="00D7AA02" w:rsidR="000D1F16" w:rsidRPr="004F52C1" w:rsidRDefault="000D1F16" w:rsidP="0032149C">
            <w:pPr>
              <w:jc w:val="right"/>
              <w:rPr>
                <w:color w:val="000000" w:themeColor="text1"/>
                <w:sz w:val="20"/>
                <w:szCs w:val="20"/>
                <w:lang w:val="fr-CA"/>
              </w:rPr>
            </w:pPr>
            <w:r w:rsidRPr="004F52C1">
              <w:rPr>
                <w:color w:val="000000"/>
                <w:sz w:val="20"/>
                <w:szCs w:val="20"/>
                <w:lang w:val="fr-CA"/>
              </w:rPr>
              <w:t>190</w:t>
            </w:r>
            <w:r w:rsidR="004F52C1">
              <w:rPr>
                <w:color w:val="000000"/>
                <w:sz w:val="20"/>
                <w:szCs w:val="20"/>
                <w:lang w:val="fr-CA"/>
              </w:rPr>
              <w:t xml:space="preserve"> </w:t>
            </w:r>
            <w:r w:rsidRPr="004F52C1">
              <w:rPr>
                <w:color w:val="000000"/>
                <w:sz w:val="20"/>
                <w:szCs w:val="20"/>
                <w:lang w:val="fr-CA"/>
              </w:rPr>
              <w:t>000</w:t>
            </w:r>
          </w:p>
        </w:tc>
      </w:tr>
      <w:tr w:rsidR="000D1F16" w:rsidRPr="004F52C1" w14:paraId="21023C3B" w14:textId="77777777" w:rsidTr="001973A0">
        <w:tc>
          <w:tcPr>
            <w:tcW w:w="842" w:type="pct"/>
            <w:tcMar>
              <w:left w:w="29" w:type="dxa"/>
              <w:right w:w="0" w:type="dxa"/>
            </w:tcMar>
            <w:vAlign w:val="center"/>
          </w:tcPr>
          <w:p w14:paraId="545B4129" w14:textId="77777777" w:rsidR="000D1F16" w:rsidRPr="004F52C1" w:rsidRDefault="000D1F16" w:rsidP="0032149C">
            <w:pPr>
              <w:jc w:val="left"/>
              <w:rPr>
                <w:color w:val="000000" w:themeColor="text1"/>
                <w:sz w:val="20"/>
                <w:szCs w:val="20"/>
                <w:lang w:val="fr-CA"/>
              </w:rPr>
            </w:pPr>
            <w:r w:rsidRPr="004F52C1">
              <w:rPr>
                <w:color w:val="000000"/>
                <w:sz w:val="20"/>
                <w:szCs w:val="20"/>
                <w:lang w:val="fr-CA"/>
              </w:rPr>
              <w:t>Lesotho</w:t>
            </w:r>
            <w:r w:rsidRPr="004F52C1">
              <w:rPr>
                <w:color w:val="000000"/>
                <w:sz w:val="20"/>
                <w:szCs w:val="20"/>
                <w:vertAlign w:val="superscript"/>
                <w:lang w:val="fr-CA"/>
              </w:rPr>
              <w:t xml:space="preserve"> d</w:t>
            </w:r>
          </w:p>
        </w:tc>
        <w:tc>
          <w:tcPr>
            <w:tcW w:w="2962" w:type="pct"/>
            <w:vAlign w:val="center"/>
          </w:tcPr>
          <w:p w14:paraId="4BDFB595" w14:textId="191809E0" w:rsidR="000D1F16" w:rsidRPr="004F52C1" w:rsidRDefault="004E3196" w:rsidP="0032149C">
            <w:pPr>
              <w:jc w:val="left"/>
              <w:rPr>
                <w:bCs/>
                <w:sz w:val="20"/>
                <w:szCs w:val="20"/>
                <w:lang w:val="fr-CA"/>
              </w:rPr>
            </w:pPr>
            <w:r w:rsidRPr="004F52C1">
              <w:rPr>
                <w:color w:val="000000"/>
                <w:sz w:val="20"/>
                <w:szCs w:val="20"/>
                <w:lang w:val="fr-CA"/>
              </w:rPr>
              <w:t xml:space="preserve">Préparation d’un </w:t>
            </w:r>
            <w:r w:rsidR="000A5851">
              <w:rPr>
                <w:color w:val="000000"/>
                <w:sz w:val="20"/>
                <w:szCs w:val="20"/>
                <w:lang w:val="fr-CA"/>
              </w:rPr>
              <w:t>PAK</w:t>
            </w:r>
            <w:r w:rsidRPr="004F52C1">
              <w:rPr>
                <w:color w:val="000000"/>
                <w:sz w:val="20"/>
                <w:szCs w:val="20"/>
                <w:lang w:val="fr-CA"/>
              </w:rPr>
              <w:t xml:space="preserve"> (phase I)</w:t>
            </w:r>
          </w:p>
        </w:tc>
        <w:tc>
          <w:tcPr>
            <w:tcW w:w="633" w:type="pct"/>
            <w:vAlign w:val="center"/>
          </w:tcPr>
          <w:p w14:paraId="6046005A" w14:textId="1A821A99" w:rsidR="000D1F16" w:rsidRPr="004F52C1" w:rsidRDefault="000D1F16" w:rsidP="0032149C">
            <w:pPr>
              <w:jc w:val="right"/>
              <w:rPr>
                <w:color w:val="000000" w:themeColor="text1"/>
                <w:sz w:val="20"/>
                <w:szCs w:val="20"/>
                <w:lang w:val="fr-CA"/>
              </w:rPr>
            </w:pPr>
            <w:r w:rsidRPr="004F52C1">
              <w:rPr>
                <w:color w:val="000000"/>
                <w:sz w:val="20"/>
                <w:szCs w:val="20"/>
                <w:lang w:val="fr-CA"/>
              </w:rPr>
              <w:t>39</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788853C2" w14:textId="1467B948" w:rsidR="000D1F16" w:rsidRPr="004F52C1" w:rsidRDefault="000D1F16" w:rsidP="0032149C">
            <w:pPr>
              <w:jc w:val="right"/>
              <w:rPr>
                <w:color w:val="000000" w:themeColor="text1"/>
                <w:sz w:val="20"/>
                <w:szCs w:val="20"/>
                <w:lang w:val="fr-CA"/>
              </w:rPr>
            </w:pPr>
            <w:r w:rsidRPr="004F52C1">
              <w:rPr>
                <w:color w:val="000000"/>
                <w:sz w:val="20"/>
                <w:szCs w:val="20"/>
                <w:lang w:val="fr-CA"/>
              </w:rPr>
              <w:t>39</w:t>
            </w:r>
            <w:r w:rsidR="004F52C1">
              <w:rPr>
                <w:color w:val="000000"/>
                <w:sz w:val="20"/>
                <w:szCs w:val="20"/>
                <w:lang w:val="fr-CA"/>
              </w:rPr>
              <w:t xml:space="preserve"> </w:t>
            </w:r>
            <w:r w:rsidRPr="004F52C1">
              <w:rPr>
                <w:color w:val="000000"/>
                <w:sz w:val="20"/>
                <w:szCs w:val="20"/>
                <w:lang w:val="fr-CA"/>
              </w:rPr>
              <w:t>000</w:t>
            </w:r>
          </w:p>
        </w:tc>
      </w:tr>
      <w:tr w:rsidR="000D1F16" w:rsidRPr="004F52C1" w14:paraId="1543BD27" w14:textId="77777777" w:rsidTr="001973A0">
        <w:tc>
          <w:tcPr>
            <w:tcW w:w="842" w:type="pct"/>
            <w:tcMar>
              <w:left w:w="29" w:type="dxa"/>
              <w:right w:w="0" w:type="dxa"/>
            </w:tcMar>
            <w:vAlign w:val="center"/>
          </w:tcPr>
          <w:p w14:paraId="6DCD558F" w14:textId="4C5EA883" w:rsidR="000D1F16" w:rsidRPr="004F52C1" w:rsidRDefault="000D1F16" w:rsidP="0032149C">
            <w:pPr>
              <w:jc w:val="left"/>
              <w:rPr>
                <w:color w:val="000000" w:themeColor="text1"/>
                <w:sz w:val="20"/>
                <w:szCs w:val="20"/>
                <w:lang w:val="fr-CA"/>
              </w:rPr>
            </w:pPr>
            <w:r w:rsidRPr="004F52C1">
              <w:rPr>
                <w:color w:val="000000"/>
                <w:sz w:val="20"/>
                <w:szCs w:val="20"/>
                <w:lang w:val="fr-CA"/>
              </w:rPr>
              <w:t>Lib</w:t>
            </w:r>
            <w:r w:rsidR="004E3196" w:rsidRPr="004F52C1">
              <w:rPr>
                <w:color w:val="000000"/>
                <w:sz w:val="20"/>
                <w:szCs w:val="20"/>
                <w:lang w:val="fr-CA"/>
              </w:rPr>
              <w:t>é</w:t>
            </w:r>
            <w:r w:rsidRPr="004F52C1">
              <w:rPr>
                <w:color w:val="000000"/>
                <w:sz w:val="20"/>
                <w:szCs w:val="20"/>
                <w:lang w:val="fr-CA"/>
              </w:rPr>
              <w:t>ria</w:t>
            </w:r>
            <w:r w:rsidRPr="004F52C1">
              <w:rPr>
                <w:color w:val="000000"/>
                <w:sz w:val="20"/>
                <w:szCs w:val="20"/>
                <w:vertAlign w:val="superscript"/>
                <w:lang w:val="fr-CA"/>
              </w:rPr>
              <w:t xml:space="preserve"> d</w:t>
            </w:r>
          </w:p>
        </w:tc>
        <w:tc>
          <w:tcPr>
            <w:tcW w:w="2962" w:type="pct"/>
            <w:vAlign w:val="center"/>
          </w:tcPr>
          <w:p w14:paraId="79583CA4" w14:textId="056121CC" w:rsidR="000D1F16" w:rsidRPr="004F52C1" w:rsidRDefault="004E3196" w:rsidP="0032149C">
            <w:pPr>
              <w:jc w:val="left"/>
              <w:rPr>
                <w:bCs/>
                <w:sz w:val="20"/>
                <w:szCs w:val="20"/>
                <w:lang w:val="fr-CA"/>
              </w:rPr>
            </w:pPr>
            <w:r w:rsidRPr="004F52C1">
              <w:rPr>
                <w:color w:val="000000"/>
                <w:sz w:val="20"/>
                <w:szCs w:val="20"/>
                <w:lang w:val="fr-CA"/>
              </w:rPr>
              <w:t xml:space="preserve">Préparation d’un </w:t>
            </w:r>
            <w:r w:rsidR="000A5851">
              <w:rPr>
                <w:color w:val="000000"/>
                <w:sz w:val="20"/>
                <w:szCs w:val="20"/>
                <w:lang w:val="fr-CA"/>
              </w:rPr>
              <w:t>PAK</w:t>
            </w:r>
            <w:r w:rsidRPr="004F52C1">
              <w:rPr>
                <w:color w:val="000000"/>
                <w:sz w:val="20"/>
                <w:szCs w:val="20"/>
                <w:lang w:val="fr-CA"/>
              </w:rPr>
              <w:t xml:space="preserve"> (phase I)</w:t>
            </w:r>
          </w:p>
        </w:tc>
        <w:tc>
          <w:tcPr>
            <w:tcW w:w="633" w:type="pct"/>
            <w:vAlign w:val="center"/>
          </w:tcPr>
          <w:p w14:paraId="491B5CC8" w14:textId="0427F929" w:rsidR="000D1F16" w:rsidRPr="004F52C1" w:rsidRDefault="000D1F16" w:rsidP="0032149C">
            <w:pPr>
              <w:jc w:val="right"/>
              <w:rPr>
                <w:color w:val="000000" w:themeColor="text1"/>
                <w:sz w:val="20"/>
                <w:szCs w:val="20"/>
                <w:lang w:val="fr-CA"/>
              </w:rPr>
            </w:pPr>
            <w:r w:rsidRPr="004F52C1">
              <w:rPr>
                <w:color w:val="000000"/>
                <w:sz w:val="20"/>
                <w:szCs w:val="20"/>
                <w:lang w:val="fr-CA"/>
              </w:rPr>
              <w:t>39</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39C35294" w14:textId="12659E51" w:rsidR="000D1F16" w:rsidRPr="004F52C1" w:rsidRDefault="000D1F16" w:rsidP="0032149C">
            <w:pPr>
              <w:jc w:val="right"/>
              <w:rPr>
                <w:color w:val="000000" w:themeColor="text1"/>
                <w:sz w:val="20"/>
                <w:szCs w:val="20"/>
                <w:lang w:val="fr-CA"/>
              </w:rPr>
            </w:pPr>
            <w:r w:rsidRPr="004F52C1">
              <w:rPr>
                <w:color w:val="000000"/>
                <w:sz w:val="20"/>
                <w:szCs w:val="20"/>
                <w:lang w:val="fr-CA"/>
              </w:rPr>
              <w:t>39</w:t>
            </w:r>
            <w:r w:rsidR="004F52C1">
              <w:rPr>
                <w:color w:val="000000"/>
                <w:sz w:val="20"/>
                <w:szCs w:val="20"/>
                <w:lang w:val="fr-CA"/>
              </w:rPr>
              <w:t xml:space="preserve"> </w:t>
            </w:r>
            <w:r w:rsidRPr="004F52C1">
              <w:rPr>
                <w:color w:val="000000"/>
                <w:sz w:val="20"/>
                <w:szCs w:val="20"/>
                <w:lang w:val="fr-CA"/>
              </w:rPr>
              <w:t>000</w:t>
            </w:r>
          </w:p>
        </w:tc>
      </w:tr>
      <w:tr w:rsidR="000D1F16" w:rsidRPr="004F52C1" w14:paraId="785F7C0A" w14:textId="77777777" w:rsidTr="001973A0">
        <w:tc>
          <w:tcPr>
            <w:tcW w:w="842" w:type="pct"/>
            <w:tcMar>
              <w:left w:w="29" w:type="dxa"/>
              <w:right w:w="0" w:type="dxa"/>
            </w:tcMar>
            <w:vAlign w:val="center"/>
          </w:tcPr>
          <w:p w14:paraId="62BC3C49" w14:textId="77777777" w:rsidR="000D1F16" w:rsidRPr="004F52C1" w:rsidRDefault="000D1F16" w:rsidP="0032149C">
            <w:pPr>
              <w:rPr>
                <w:color w:val="000000"/>
                <w:sz w:val="20"/>
                <w:szCs w:val="20"/>
                <w:lang w:val="fr-CA"/>
              </w:rPr>
            </w:pPr>
            <w:r w:rsidRPr="004F52C1">
              <w:rPr>
                <w:color w:val="000000"/>
                <w:sz w:val="20"/>
                <w:szCs w:val="20"/>
                <w:lang w:val="fr-CA"/>
              </w:rPr>
              <w:t>Malawi</w:t>
            </w:r>
            <w:r w:rsidRPr="004F52C1">
              <w:rPr>
                <w:color w:val="000000"/>
                <w:sz w:val="20"/>
                <w:szCs w:val="20"/>
                <w:vertAlign w:val="superscript"/>
                <w:lang w:val="fr-CA"/>
              </w:rPr>
              <w:t xml:space="preserve"> d</w:t>
            </w:r>
          </w:p>
        </w:tc>
        <w:tc>
          <w:tcPr>
            <w:tcW w:w="2962" w:type="pct"/>
            <w:vAlign w:val="center"/>
          </w:tcPr>
          <w:p w14:paraId="6A61A26B" w14:textId="75B8EF24" w:rsidR="000D1F16" w:rsidRPr="004F52C1" w:rsidRDefault="004E3196" w:rsidP="0032149C">
            <w:pPr>
              <w:jc w:val="left"/>
              <w:rPr>
                <w:color w:val="000000" w:themeColor="text1"/>
                <w:sz w:val="20"/>
                <w:szCs w:val="20"/>
                <w:lang w:val="fr-CA"/>
              </w:rPr>
            </w:pPr>
            <w:r w:rsidRPr="004F52C1">
              <w:rPr>
                <w:color w:val="000000"/>
                <w:sz w:val="20"/>
                <w:szCs w:val="20"/>
                <w:lang w:val="fr-CA"/>
              </w:rPr>
              <w:t xml:space="preserve">Préparation d’un </w:t>
            </w:r>
            <w:r w:rsidR="000A5851">
              <w:rPr>
                <w:color w:val="000000"/>
                <w:sz w:val="20"/>
                <w:szCs w:val="20"/>
                <w:lang w:val="fr-CA"/>
              </w:rPr>
              <w:t>PAK</w:t>
            </w:r>
            <w:r w:rsidRPr="004F52C1">
              <w:rPr>
                <w:color w:val="000000"/>
                <w:sz w:val="20"/>
                <w:szCs w:val="20"/>
                <w:lang w:val="fr-CA"/>
              </w:rPr>
              <w:t xml:space="preserve"> (phase I)</w:t>
            </w:r>
          </w:p>
        </w:tc>
        <w:tc>
          <w:tcPr>
            <w:tcW w:w="633" w:type="pct"/>
            <w:vAlign w:val="center"/>
          </w:tcPr>
          <w:p w14:paraId="3EA0E446" w14:textId="495AD145" w:rsidR="000D1F16" w:rsidRPr="004F52C1" w:rsidRDefault="000D1F16" w:rsidP="0032149C">
            <w:pPr>
              <w:jc w:val="right"/>
              <w:rPr>
                <w:color w:val="000000"/>
                <w:sz w:val="20"/>
                <w:szCs w:val="20"/>
                <w:lang w:val="fr-CA"/>
              </w:rPr>
            </w:pPr>
            <w:r w:rsidRPr="004F52C1">
              <w:rPr>
                <w:color w:val="000000"/>
                <w:sz w:val="20"/>
                <w:szCs w:val="20"/>
                <w:lang w:val="fr-CA"/>
              </w:rPr>
              <w:t>51</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3D621F81" w14:textId="49C47ADC" w:rsidR="000D1F16" w:rsidRPr="004F52C1" w:rsidRDefault="000D1F16" w:rsidP="0032149C">
            <w:pPr>
              <w:jc w:val="right"/>
              <w:rPr>
                <w:color w:val="000000" w:themeColor="text1"/>
                <w:sz w:val="20"/>
                <w:szCs w:val="20"/>
                <w:lang w:val="fr-CA"/>
              </w:rPr>
            </w:pPr>
            <w:r w:rsidRPr="004F52C1">
              <w:rPr>
                <w:color w:val="000000"/>
                <w:sz w:val="20"/>
                <w:szCs w:val="20"/>
                <w:lang w:val="fr-CA"/>
              </w:rPr>
              <w:t>51</w:t>
            </w:r>
            <w:r w:rsidR="004F52C1">
              <w:rPr>
                <w:color w:val="000000"/>
                <w:sz w:val="20"/>
                <w:szCs w:val="20"/>
                <w:lang w:val="fr-CA"/>
              </w:rPr>
              <w:t xml:space="preserve"> </w:t>
            </w:r>
            <w:r w:rsidRPr="004F52C1">
              <w:rPr>
                <w:color w:val="000000"/>
                <w:sz w:val="20"/>
                <w:szCs w:val="20"/>
                <w:lang w:val="fr-CA"/>
              </w:rPr>
              <w:t>000</w:t>
            </w:r>
          </w:p>
        </w:tc>
      </w:tr>
      <w:tr w:rsidR="000D1F16" w:rsidRPr="004F52C1" w14:paraId="6C22F207" w14:textId="77777777" w:rsidTr="001973A0">
        <w:tc>
          <w:tcPr>
            <w:tcW w:w="842" w:type="pct"/>
            <w:tcMar>
              <w:left w:w="29" w:type="dxa"/>
              <w:right w:w="0" w:type="dxa"/>
            </w:tcMar>
            <w:vAlign w:val="center"/>
          </w:tcPr>
          <w:p w14:paraId="02268638" w14:textId="122A9E42" w:rsidR="000D1F16" w:rsidRPr="004F52C1" w:rsidRDefault="000D1F16" w:rsidP="0032149C">
            <w:pPr>
              <w:rPr>
                <w:color w:val="000000"/>
                <w:sz w:val="20"/>
                <w:szCs w:val="20"/>
                <w:lang w:val="fr-CA"/>
              </w:rPr>
            </w:pPr>
            <w:r w:rsidRPr="004F52C1">
              <w:rPr>
                <w:color w:val="000000"/>
                <w:sz w:val="20"/>
                <w:szCs w:val="20"/>
                <w:lang w:val="fr-CA"/>
              </w:rPr>
              <w:t>Namibi</w:t>
            </w:r>
            <w:r w:rsidR="00C80D15" w:rsidRPr="004F52C1">
              <w:rPr>
                <w:color w:val="000000"/>
                <w:sz w:val="20"/>
                <w:szCs w:val="20"/>
                <w:lang w:val="fr-CA"/>
              </w:rPr>
              <w:t>e</w:t>
            </w:r>
            <w:r w:rsidRPr="004F52C1">
              <w:rPr>
                <w:color w:val="000000"/>
                <w:sz w:val="20"/>
                <w:szCs w:val="20"/>
                <w:vertAlign w:val="superscript"/>
                <w:lang w:val="fr-CA"/>
              </w:rPr>
              <w:t xml:space="preserve"> d</w:t>
            </w:r>
          </w:p>
        </w:tc>
        <w:tc>
          <w:tcPr>
            <w:tcW w:w="2962" w:type="pct"/>
            <w:vAlign w:val="center"/>
          </w:tcPr>
          <w:p w14:paraId="1AF7CC1E" w14:textId="72A77CB2" w:rsidR="000D1F16" w:rsidRPr="004F52C1" w:rsidRDefault="004E3196" w:rsidP="0032149C">
            <w:pPr>
              <w:jc w:val="left"/>
              <w:rPr>
                <w:color w:val="000000" w:themeColor="text1"/>
                <w:sz w:val="20"/>
                <w:szCs w:val="20"/>
                <w:lang w:val="fr-CA"/>
              </w:rPr>
            </w:pPr>
            <w:r w:rsidRPr="004F52C1">
              <w:rPr>
                <w:color w:val="000000"/>
                <w:sz w:val="20"/>
                <w:szCs w:val="20"/>
                <w:lang w:val="fr-CA"/>
              </w:rPr>
              <w:t xml:space="preserve">Préparation d’un </w:t>
            </w:r>
            <w:r w:rsidR="000A5851">
              <w:rPr>
                <w:color w:val="000000"/>
                <w:sz w:val="20"/>
                <w:szCs w:val="20"/>
                <w:lang w:val="fr-CA"/>
              </w:rPr>
              <w:t>PAK</w:t>
            </w:r>
            <w:r w:rsidRPr="004F52C1">
              <w:rPr>
                <w:color w:val="000000"/>
                <w:sz w:val="20"/>
                <w:szCs w:val="20"/>
                <w:lang w:val="fr-CA"/>
              </w:rPr>
              <w:t xml:space="preserve"> (phase I)</w:t>
            </w:r>
          </w:p>
        </w:tc>
        <w:tc>
          <w:tcPr>
            <w:tcW w:w="633" w:type="pct"/>
            <w:vAlign w:val="center"/>
          </w:tcPr>
          <w:p w14:paraId="2F5E501A" w14:textId="797386A3" w:rsidR="000D1F16" w:rsidRPr="004F52C1" w:rsidRDefault="000D1F16" w:rsidP="0032149C">
            <w:pPr>
              <w:jc w:val="right"/>
              <w:rPr>
                <w:color w:val="000000"/>
                <w:sz w:val="20"/>
                <w:szCs w:val="20"/>
                <w:lang w:val="fr-CA"/>
              </w:rPr>
            </w:pPr>
            <w:r w:rsidRPr="004F52C1">
              <w:rPr>
                <w:color w:val="000000"/>
                <w:sz w:val="20"/>
                <w:szCs w:val="20"/>
                <w:lang w:val="fr-CA"/>
              </w:rPr>
              <w:t>51</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5033BE93" w14:textId="47643EED" w:rsidR="000D1F16" w:rsidRPr="004F52C1" w:rsidRDefault="000D1F16" w:rsidP="0032149C">
            <w:pPr>
              <w:jc w:val="right"/>
              <w:rPr>
                <w:color w:val="000000" w:themeColor="text1"/>
                <w:sz w:val="20"/>
                <w:szCs w:val="20"/>
                <w:lang w:val="fr-CA"/>
              </w:rPr>
            </w:pPr>
            <w:r w:rsidRPr="004F52C1">
              <w:rPr>
                <w:color w:val="000000"/>
                <w:sz w:val="20"/>
                <w:szCs w:val="20"/>
                <w:lang w:val="fr-CA"/>
              </w:rPr>
              <w:t>51</w:t>
            </w:r>
            <w:r w:rsidR="004F52C1">
              <w:rPr>
                <w:color w:val="000000"/>
                <w:sz w:val="20"/>
                <w:szCs w:val="20"/>
                <w:lang w:val="fr-CA"/>
              </w:rPr>
              <w:t xml:space="preserve"> </w:t>
            </w:r>
            <w:r w:rsidRPr="004F52C1">
              <w:rPr>
                <w:color w:val="000000"/>
                <w:sz w:val="20"/>
                <w:szCs w:val="20"/>
                <w:lang w:val="fr-CA"/>
              </w:rPr>
              <w:t>000</w:t>
            </w:r>
          </w:p>
        </w:tc>
      </w:tr>
      <w:tr w:rsidR="000D1F16" w:rsidRPr="004F52C1" w14:paraId="45BFD456" w14:textId="77777777" w:rsidTr="001973A0">
        <w:tc>
          <w:tcPr>
            <w:tcW w:w="842" w:type="pct"/>
            <w:tcMar>
              <w:left w:w="29" w:type="dxa"/>
              <w:right w:w="0" w:type="dxa"/>
            </w:tcMar>
            <w:vAlign w:val="center"/>
          </w:tcPr>
          <w:p w14:paraId="13ABF493" w14:textId="77777777" w:rsidR="000D1F16" w:rsidRPr="004F52C1" w:rsidRDefault="000D1F16" w:rsidP="0032149C">
            <w:pPr>
              <w:rPr>
                <w:color w:val="000000"/>
                <w:sz w:val="20"/>
                <w:szCs w:val="20"/>
                <w:lang w:val="fr-CA"/>
              </w:rPr>
            </w:pPr>
            <w:r w:rsidRPr="004F52C1">
              <w:rPr>
                <w:color w:val="000000"/>
                <w:sz w:val="20"/>
                <w:szCs w:val="20"/>
                <w:lang w:val="fr-CA"/>
              </w:rPr>
              <w:t>Rwanda</w:t>
            </w:r>
            <w:r w:rsidRPr="004F52C1">
              <w:rPr>
                <w:color w:val="000000"/>
                <w:sz w:val="20"/>
                <w:szCs w:val="20"/>
                <w:vertAlign w:val="superscript"/>
                <w:lang w:val="fr-CA"/>
              </w:rPr>
              <w:t xml:space="preserve"> d</w:t>
            </w:r>
          </w:p>
        </w:tc>
        <w:tc>
          <w:tcPr>
            <w:tcW w:w="2962" w:type="pct"/>
            <w:vAlign w:val="center"/>
          </w:tcPr>
          <w:p w14:paraId="46D272F5" w14:textId="0926B143" w:rsidR="000D1F16" w:rsidRPr="004F52C1" w:rsidRDefault="004E3196" w:rsidP="0032149C">
            <w:pPr>
              <w:jc w:val="left"/>
              <w:rPr>
                <w:color w:val="000000" w:themeColor="text1"/>
                <w:sz w:val="20"/>
                <w:szCs w:val="20"/>
                <w:lang w:val="fr-CA"/>
              </w:rPr>
            </w:pPr>
            <w:r w:rsidRPr="004F52C1">
              <w:rPr>
                <w:color w:val="000000"/>
                <w:sz w:val="20"/>
                <w:szCs w:val="20"/>
                <w:lang w:val="fr-CA"/>
              </w:rPr>
              <w:t xml:space="preserve">Préparation d’un </w:t>
            </w:r>
            <w:r w:rsidR="000A5851">
              <w:rPr>
                <w:color w:val="000000"/>
                <w:sz w:val="20"/>
                <w:szCs w:val="20"/>
                <w:lang w:val="fr-CA"/>
              </w:rPr>
              <w:t>PAK</w:t>
            </w:r>
            <w:r w:rsidRPr="004F52C1">
              <w:rPr>
                <w:color w:val="000000"/>
                <w:sz w:val="20"/>
                <w:szCs w:val="20"/>
                <w:lang w:val="fr-CA"/>
              </w:rPr>
              <w:t xml:space="preserve"> (phase I)</w:t>
            </w:r>
          </w:p>
        </w:tc>
        <w:tc>
          <w:tcPr>
            <w:tcW w:w="633" w:type="pct"/>
            <w:vAlign w:val="center"/>
          </w:tcPr>
          <w:p w14:paraId="12910CC1" w14:textId="2454F754" w:rsidR="000D1F16" w:rsidRPr="004F52C1" w:rsidRDefault="000D1F16" w:rsidP="0032149C">
            <w:pPr>
              <w:jc w:val="right"/>
              <w:rPr>
                <w:color w:val="000000"/>
                <w:sz w:val="20"/>
                <w:szCs w:val="20"/>
                <w:lang w:val="fr-CA"/>
              </w:rPr>
            </w:pPr>
            <w:r w:rsidRPr="004F52C1">
              <w:rPr>
                <w:color w:val="000000"/>
                <w:sz w:val="20"/>
                <w:szCs w:val="20"/>
                <w:lang w:val="fr-CA"/>
              </w:rPr>
              <w:t>39</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61A3033B" w14:textId="7A1F8A76" w:rsidR="000D1F16" w:rsidRPr="004F52C1" w:rsidRDefault="000D1F16" w:rsidP="0032149C">
            <w:pPr>
              <w:jc w:val="right"/>
              <w:rPr>
                <w:color w:val="000000" w:themeColor="text1"/>
                <w:sz w:val="20"/>
                <w:szCs w:val="20"/>
                <w:lang w:val="fr-CA"/>
              </w:rPr>
            </w:pPr>
            <w:r w:rsidRPr="004F52C1">
              <w:rPr>
                <w:color w:val="000000"/>
                <w:sz w:val="20"/>
                <w:szCs w:val="20"/>
                <w:lang w:val="fr-CA"/>
              </w:rPr>
              <w:t>39</w:t>
            </w:r>
            <w:r w:rsidR="004F52C1">
              <w:rPr>
                <w:color w:val="000000"/>
                <w:sz w:val="20"/>
                <w:szCs w:val="20"/>
                <w:lang w:val="fr-CA"/>
              </w:rPr>
              <w:t xml:space="preserve"> </w:t>
            </w:r>
            <w:r w:rsidRPr="004F52C1">
              <w:rPr>
                <w:color w:val="000000"/>
                <w:sz w:val="20"/>
                <w:szCs w:val="20"/>
                <w:lang w:val="fr-CA"/>
              </w:rPr>
              <w:t>000</w:t>
            </w:r>
          </w:p>
        </w:tc>
      </w:tr>
      <w:tr w:rsidR="000D1F16" w:rsidRPr="004F52C1" w14:paraId="116CADAE" w14:textId="77777777" w:rsidTr="001973A0">
        <w:tc>
          <w:tcPr>
            <w:tcW w:w="842" w:type="pct"/>
            <w:tcMar>
              <w:left w:w="29" w:type="dxa"/>
              <w:right w:w="0" w:type="dxa"/>
            </w:tcMar>
            <w:vAlign w:val="center"/>
          </w:tcPr>
          <w:p w14:paraId="6B41C247" w14:textId="77777777" w:rsidR="000D1F16" w:rsidRPr="004F52C1" w:rsidRDefault="000D1F16" w:rsidP="0032149C">
            <w:pPr>
              <w:rPr>
                <w:color w:val="000000"/>
                <w:sz w:val="20"/>
                <w:szCs w:val="20"/>
                <w:lang w:val="fr-CA"/>
              </w:rPr>
            </w:pPr>
            <w:r w:rsidRPr="004F52C1">
              <w:rPr>
                <w:color w:val="000000"/>
                <w:sz w:val="20"/>
                <w:szCs w:val="20"/>
                <w:lang w:val="fr-CA"/>
              </w:rPr>
              <w:t>Sierra Leone</w:t>
            </w:r>
            <w:r w:rsidRPr="004F52C1">
              <w:rPr>
                <w:color w:val="000000"/>
                <w:sz w:val="20"/>
                <w:szCs w:val="20"/>
                <w:vertAlign w:val="superscript"/>
                <w:lang w:val="fr-CA"/>
              </w:rPr>
              <w:t xml:space="preserve"> d</w:t>
            </w:r>
          </w:p>
        </w:tc>
        <w:tc>
          <w:tcPr>
            <w:tcW w:w="2962" w:type="pct"/>
            <w:vAlign w:val="center"/>
          </w:tcPr>
          <w:p w14:paraId="54C7123B" w14:textId="22F7D52D" w:rsidR="000D1F16" w:rsidRPr="004F52C1" w:rsidRDefault="004E3196" w:rsidP="0032149C">
            <w:pPr>
              <w:jc w:val="left"/>
              <w:rPr>
                <w:color w:val="000000" w:themeColor="text1"/>
                <w:sz w:val="20"/>
                <w:szCs w:val="20"/>
                <w:lang w:val="fr-CA"/>
              </w:rPr>
            </w:pPr>
            <w:r w:rsidRPr="004F52C1">
              <w:rPr>
                <w:color w:val="000000"/>
                <w:sz w:val="20"/>
                <w:szCs w:val="20"/>
                <w:lang w:val="fr-CA"/>
              </w:rPr>
              <w:t xml:space="preserve">Préparation d’un </w:t>
            </w:r>
            <w:r w:rsidR="000A5851">
              <w:rPr>
                <w:color w:val="000000"/>
                <w:sz w:val="20"/>
                <w:szCs w:val="20"/>
                <w:lang w:val="fr-CA"/>
              </w:rPr>
              <w:t>PAK</w:t>
            </w:r>
            <w:r w:rsidRPr="004F52C1">
              <w:rPr>
                <w:color w:val="000000"/>
                <w:sz w:val="20"/>
                <w:szCs w:val="20"/>
                <w:lang w:val="fr-CA"/>
              </w:rPr>
              <w:t xml:space="preserve"> (phase I)</w:t>
            </w:r>
          </w:p>
        </w:tc>
        <w:tc>
          <w:tcPr>
            <w:tcW w:w="633" w:type="pct"/>
            <w:vAlign w:val="center"/>
          </w:tcPr>
          <w:p w14:paraId="741345C2" w14:textId="417C9116" w:rsidR="000D1F16" w:rsidRPr="004F52C1" w:rsidRDefault="000D1F16" w:rsidP="0032149C">
            <w:pPr>
              <w:jc w:val="right"/>
              <w:rPr>
                <w:color w:val="000000"/>
                <w:sz w:val="20"/>
                <w:szCs w:val="20"/>
                <w:lang w:val="fr-CA"/>
              </w:rPr>
            </w:pPr>
            <w:r w:rsidRPr="004F52C1">
              <w:rPr>
                <w:color w:val="000000"/>
                <w:sz w:val="20"/>
                <w:szCs w:val="20"/>
                <w:lang w:val="fr-CA"/>
              </w:rPr>
              <w:t>39</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22682C00" w14:textId="23A97EBD" w:rsidR="000D1F16" w:rsidRPr="004F52C1" w:rsidRDefault="000D1F16" w:rsidP="0032149C">
            <w:pPr>
              <w:jc w:val="right"/>
              <w:rPr>
                <w:color w:val="000000" w:themeColor="text1"/>
                <w:sz w:val="20"/>
                <w:szCs w:val="20"/>
                <w:lang w:val="fr-CA"/>
              </w:rPr>
            </w:pPr>
            <w:r w:rsidRPr="004F52C1">
              <w:rPr>
                <w:color w:val="000000"/>
                <w:sz w:val="20"/>
                <w:szCs w:val="20"/>
                <w:lang w:val="fr-CA"/>
              </w:rPr>
              <w:t>39</w:t>
            </w:r>
            <w:r w:rsidR="004F52C1">
              <w:rPr>
                <w:color w:val="000000"/>
                <w:sz w:val="20"/>
                <w:szCs w:val="20"/>
                <w:lang w:val="fr-CA"/>
              </w:rPr>
              <w:t xml:space="preserve"> </w:t>
            </w:r>
            <w:r w:rsidRPr="004F52C1">
              <w:rPr>
                <w:color w:val="000000"/>
                <w:sz w:val="20"/>
                <w:szCs w:val="20"/>
                <w:lang w:val="fr-CA"/>
              </w:rPr>
              <w:t>000</w:t>
            </w:r>
          </w:p>
        </w:tc>
      </w:tr>
      <w:tr w:rsidR="000D1F16" w:rsidRPr="004F52C1" w14:paraId="452DBB32" w14:textId="77777777" w:rsidTr="001973A0">
        <w:tc>
          <w:tcPr>
            <w:tcW w:w="842" w:type="pct"/>
            <w:tcMar>
              <w:left w:w="29" w:type="dxa"/>
              <w:right w:w="0" w:type="dxa"/>
            </w:tcMar>
            <w:vAlign w:val="center"/>
          </w:tcPr>
          <w:p w14:paraId="114FB019" w14:textId="4F4E7D9E" w:rsidR="000D1F16" w:rsidRPr="004F52C1" w:rsidRDefault="004E3196" w:rsidP="0032149C">
            <w:pPr>
              <w:jc w:val="left"/>
              <w:rPr>
                <w:color w:val="000000"/>
                <w:sz w:val="20"/>
                <w:szCs w:val="20"/>
                <w:lang w:val="fr-CA"/>
              </w:rPr>
            </w:pPr>
            <w:r w:rsidRPr="004F52C1">
              <w:rPr>
                <w:color w:val="000000"/>
                <w:sz w:val="20"/>
                <w:szCs w:val="20"/>
                <w:lang w:val="fr-CA"/>
              </w:rPr>
              <w:t>République arabe syrienne</w:t>
            </w:r>
            <w:r w:rsidR="000D1F16" w:rsidRPr="004F52C1">
              <w:rPr>
                <w:color w:val="000000"/>
                <w:sz w:val="20"/>
                <w:szCs w:val="20"/>
                <w:vertAlign w:val="superscript"/>
                <w:lang w:val="fr-CA"/>
              </w:rPr>
              <w:t xml:space="preserve"> d</w:t>
            </w:r>
          </w:p>
        </w:tc>
        <w:tc>
          <w:tcPr>
            <w:tcW w:w="2962" w:type="pct"/>
            <w:vAlign w:val="center"/>
          </w:tcPr>
          <w:p w14:paraId="3923784A" w14:textId="2DD6836F" w:rsidR="000D1F16" w:rsidRPr="004F52C1" w:rsidRDefault="004E3196" w:rsidP="0032149C">
            <w:pPr>
              <w:jc w:val="left"/>
              <w:rPr>
                <w:color w:val="000000" w:themeColor="text1"/>
                <w:sz w:val="20"/>
                <w:szCs w:val="20"/>
                <w:lang w:val="fr-CA"/>
              </w:rPr>
            </w:pPr>
            <w:r w:rsidRPr="004F52C1">
              <w:rPr>
                <w:color w:val="000000"/>
                <w:sz w:val="20"/>
                <w:szCs w:val="20"/>
                <w:lang w:val="fr-CA"/>
              </w:rPr>
              <w:t xml:space="preserve">Préparation d’un </w:t>
            </w:r>
            <w:r w:rsidR="000A5851">
              <w:rPr>
                <w:color w:val="000000"/>
                <w:sz w:val="20"/>
                <w:szCs w:val="20"/>
                <w:lang w:val="fr-CA"/>
              </w:rPr>
              <w:t>PAK</w:t>
            </w:r>
            <w:r w:rsidRPr="004F52C1">
              <w:rPr>
                <w:color w:val="000000"/>
                <w:sz w:val="20"/>
                <w:szCs w:val="20"/>
                <w:lang w:val="fr-CA"/>
              </w:rPr>
              <w:t xml:space="preserve"> (phase I)</w:t>
            </w:r>
          </w:p>
        </w:tc>
        <w:tc>
          <w:tcPr>
            <w:tcW w:w="633" w:type="pct"/>
            <w:vAlign w:val="center"/>
          </w:tcPr>
          <w:p w14:paraId="20CA741E" w14:textId="68880E59" w:rsidR="000D1F16" w:rsidRPr="004F52C1" w:rsidRDefault="000D1F16" w:rsidP="0032149C">
            <w:pPr>
              <w:jc w:val="right"/>
              <w:rPr>
                <w:color w:val="000000"/>
                <w:sz w:val="20"/>
                <w:szCs w:val="20"/>
                <w:lang w:val="fr-CA"/>
              </w:rPr>
            </w:pPr>
            <w:r w:rsidRPr="004F52C1">
              <w:rPr>
                <w:color w:val="000000"/>
                <w:sz w:val="20"/>
                <w:szCs w:val="20"/>
                <w:lang w:val="fr-CA"/>
              </w:rPr>
              <w:t>66</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11D57672" w14:textId="35EE35C1" w:rsidR="000D1F16" w:rsidRPr="004F52C1" w:rsidRDefault="000D1F16" w:rsidP="0032149C">
            <w:pPr>
              <w:jc w:val="right"/>
              <w:rPr>
                <w:color w:val="000000" w:themeColor="text1"/>
                <w:sz w:val="20"/>
                <w:szCs w:val="20"/>
                <w:lang w:val="fr-CA"/>
              </w:rPr>
            </w:pPr>
            <w:r w:rsidRPr="004F52C1">
              <w:rPr>
                <w:color w:val="000000"/>
                <w:sz w:val="20"/>
                <w:szCs w:val="20"/>
                <w:lang w:val="fr-CA"/>
              </w:rPr>
              <w:t>66</w:t>
            </w:r>
            <w:r w:rsidR="004F52C1">
              <w:rPr>
                <w:color w:val="000000"/>
                <w:sz w:val="20"/>
                <w:szCs w:val="20"/>
                <w:lang w:val="fr-CA"/>
              </w:rPr>
              <w:t xml:space="preserve"> </w:t>
            </w:r>
            <w:r w:rsidRPr="004F52C1">
              <w:rPr>
                <w:color w:val="000000"/>
                <w:sz w:val="20"/>
                <w:szCs w:val="20"/>
                <w:lang w:val="fr-CA"/>
              </w:rPr>
              <w:t>000</w:t>
            </w:r>
          </w:p>
        </w:tc>
      </w:tr>
      <w:tr w:rsidR="000D1F16" w:rsidRPr="004F52C1" w14:paraId="6667B9BA" w14:textId="77777777" w:rsidTr="001973A0">
        <w:tc>
          <w:tcPr>
            <w:tcW w:w="842" w:type="pct"/>
            <w:tcMar>
              <w:left w:w="29" w:type="dxa"/>
              <w:right w:w="0" w:type="dxa"/>
            </w:tcMar>
            <w:vAlign w:val="center"/>
          </w:tcPr>
          <w:p w14:paraId="06734775" w14:textId="5BD876A5" w:rsidR="000D1F16" w:rsidRPr="004F52C1" w:rsidRDefault="000D1F16" w:rsidP="0032149C">
            <w:pPr>
              <w:rPr>
                <w:sz w:val="20"/>
                <w:szCs w:val="20"/>
                <w:lang w:val="fr-CA"/>
              </w:rPr>
            </w:pPr>
            <w:r w:rsidRPr="004F52C1">
              <w:rPr>
                <w:color w:val="000000"/>
                <w:sz w:val="20"/>
                <w:szCs w:val="20"/>
                <w:lang w:val="fr-CA"/>
              </w:rPr>
              <w:t>Tunisi</w:t>
            </w:r>
            <w:r w:rsidR="004E3196" w:rsidRPr="004F52C1">
              <w:rPr>
                <w:color w:val="000000"/>
                <w:sz w:val="20"/>
                <w:szCs w:val="20"/>
                <w:lang w:val="fr-CA"/>
              </w:rPr>
              <w:t>e</w:t>
            </w:r>
          </w:p>
        </w:tc>
        <w:tc>
          <w:tcPr>
            <w:tcW w:w="2962" w:type="pct"/>
            <w:vAlign w:val="center"/>
          </w:tcPr>
          <w:p w14:paraId="0F890243" w14:textId="6E2FA59C" w:rsidR="000D1F16" w:rsidRPr="004F52C1" w:rsidRDefault="004E3196" w:rsidP="0032149C">
            <w:pPr>
              <w:jc w:val="left"/>
              <w:rPr>
                <w:bCs/>
                <w:sz w:val="20"/>
                <w:szCs w:val="20"/>
                <w:lang w:val="fr-CA"/>
              </w:rPr>
            </w:pPr>
            <w:r w:rsidRPr="004F52C1">
              <w:rPr>
                <w:color w:val="000000"/>
                <w:sz w:val="20"/>
                <w:szCs w:val="20"/>
                <w:lang w:val="fr-CA"/>
              </w:rPr>
              <w:t xml:space="preserve">Préparation d’un </w:t>
            </w:r>
            <w:r w:rsidR="000A5851">
              <w:rPr>
                <w:color w:val="000000"/>
                <w:sz w:val="20"/>
                <w:szCs w:val="20"/>
                <w:lang w:val="fr-CA"/>
              </w:rPr>
              <w:t>PAK</w:t>
            </w:r>
            <w:r w:rsidRPr="004F52C1">
              <w:rPr>
                <w:color w:val="000000"/>
                <w:sz w:val="20"/>
                <w:szCs w:val="20"/>
                <w:lang w:val="fr-CA"/>
              </w:rPr>
              <w:t xml:space="preserve"> (phase I)</w:t>
            </w:r>
          </w:p>
        </w:tc>
        <w:tc>
          <w:tcPr>
            <w:tcW w:w="633" w:type="pct"/>
            <w:vAlign w:val="center"/>
          </w:tcPr>
          <w:p w14:paraId="16288501" w14:textId="5094987D" w:rsidR="000D1F16" w:rsidRPr="004F52C1" w:rsidRDefault="000D1F16" w:rsidP="0032149C">
            <w:pPr>
              <w:jc w:val="right"/>
              <w:rPr>
                <w:color w:val="000000"/>
                <w:sz w:val="20"/>
                <w:szCs w:val="20"/>
                <w:lang w:val="fr-CA"/>
              </w:rPr>
            </w:pPr>
            <w:r w:rsidRPr="004F52C1">
              <w:rPr>
                <w:color w:val="000000"/>
                <w:sz w:val="20"/>
                <w:szCs w:val="20"/>
                <w:lang w:val="fr-CA"/>
              </w:rPr>
              <w:t>190</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2B8347D6" w14:textId="6DDB63C4" w:rsidR="000D1F16" w:rsidRPr="004F52C1" w:rsidRDefault="000D1F16" w:rsidP="0032149C">
            <w:pPr>
              <w:jc w:val="right"/>
              <w:rPr>
                <w:color w:val="000000" w:themeColor="text1"/>
                <w:sz w:val="20"/>
                <w:szCs w:val="20"/>
                <w:lang w:val="fr-CA"/>
              </w:rPr>
            </w:pPr>
            <w:r w:rsidRPr="004F52C1">
              <w:rPr>
                <w:color w:val="000000"/>
                <w:sz w:val="20"/>
                <w:szCs w:val="20"/>
                <w:lang w:val="fr-CA"/>
              </w:rPr>
              <w:t>190</w:t>
            </w:r>
            <w:r w:rsidR="004F52C1">
              <w:rPr>
                <w:color w:val="000000"/>
                <w:sz w:val="20"/>
                <w:szCs w:val="20"/>
                <w:lang w:val="fr-CA"/>
              </w:rPr>
              <w:t xml:space="preserve"> </w:t>
            </w:r>
            <w:r w:rsidRPr="004F52C1">
              <w:rPr>
                <w:color w:val="000000"/>
                <w:sz w:val="20"/>
                <w:szCs w:val="20"/>
                <w:lang w:val="fr-CA"/>
              </w:rPr>
              <w:t>000</w:t>
            </w:r>
          </w:p>
        </w:tc>
      </w:tr>
      <w:tr w:rsidR="000D1F16" w:rsidRPr="004F52C1" w14:paraId="24826305" w14:textId="77777777" w:rsidTr="001973A0">
        <w:tc>
          <w:tcPr>
            <w:tcW w:w="842" w:type="pct"/>
            <w:tcMar>
              <w:left w:w="29" w:type="dxa"/>
              <w:right w:w="0" w:type="dxa"/>
            </w:tcMar>
            <w:vAlign w:val="center"/>
          </w:tcPr>
          <w:p w14:paraId="344CFE5F" w14:textId="61789D87" w:rsidR="000D1F16" w:rsidRPr="004F52C1" w:rsidRDefault="004E3196" w:rsidP="0032149C">
            <w:pPr>
              <w:rPr>
                <w:color w:val="000000"/>
                <w:sz w:val="20"/>
                <w:szCs w:val="20"/>
                <w:highlight w:val="yellow"/>
                <w:lang w:val="fr-CA"/>
              </w:rPr>
            </w:pPr>
            <w:r w:rsidRPr="004F52C1">
              <w:rPr>
                <w:color w:val="000000"/>
                <w:sz w:val="20"/>
                <w:szCs w:val="20"/>
                <w:lang w:val="fr-CA"/>
              </w:rPr>
              <w:t>Ou</w:t>
            </w:r>
            <w:r w:rsidR="000D1F16" w:rsidRPr="004F52C1">
              <w:rPr>
                <w:color w:val="000000"/>
                <w:sz w:val="20"/>
                <w:szCs w:val="20"/>
                <w:lang w:val="fr-CA"/>
              </w:rPr>
              <w:t>ganda</w:t>
            </w:r>
            <w:r w:rsidR="000D1F16" w:rsidRPr="004F52C1">
              <w:rPr>
                <w:color w:val="000000"/>
                <w:sz w:val="20"/>
                <w:szCs w:val="20"/>
                <w:vertAlign w:val="superscript"/>
                <w:lang w:val="fr-CA"/>
              </w:rPr>
              <w:t xml:space="preserve"> d</w:t>
            </w:r>
          </w:p>
        </w:tc>
        <w:tc>
          <w:tcPr>
            <w:tcW w:w="2962" w:type="pct"/>
            <w:vAlign w:val="center"/>
          </w:tcPr>
          <w:p w14:paraId="08C74846" w14:textId="255558C9" w:rsidR="000D1F16" w:rsidRPr="004F52C1" w:rsidRDefault="004E3196" w:rsidP="0032149C">
            <w:pPr>
              <w:jc w:val="left"/>
              <w:rPr>
                <w:color w:val="000000" w:themeColor="text1"/>
                <w:sz w:val="20"/>
                <w:szCs w:val="20"/>
                <w:lang w:val="fr-CA"/>
              </w:rPr>
            </w:pPr>
            <w:r w:rsidRPr="004F52C1">
              <w:rPr>
                <w:color w:val="000000"/>
                <w:sz w:val="20"/>
                <w:szCs w:val="20"/>
                <w:lang w:val="fr-CA"/>
              </w:rPr>
              <w:t xml:space="preserve">Préparation d’un </w:t>
            </w:r>
            <w:r w:rsidR="000A5851">
              <w:rPr>
                <w:color w:val="000000"/>
                <w:sz w:val="20"/>
                <w:szCs w:val="20"/>
                <w:lang w:val="fr-CA"/>
              </w:rPr>
              <w:t>PAK</w:t>
            </w:r>
            <w:r w:rsidRPr="004F52C1">
              <w:rPr>
                <w:color w:val="000000"/>
                <w:sz w:val="20"/>
                <w:szCs w:val="20"/>
                <w:lang w:val="fr-CA"/>
              </w:rPr>
              <w:t xml:space="preserve"> (phase I)</w:t>
            </w:r>
          </w:p>
        </w:tc>
        <w:tc>
          <w:tcPr>
            <w:tcW w:w="633" w:type="pct"/>
            <w:vAlign w:val="center"/>
          </w:tcPr>
          <w:p w14:paraId="602C5D06" w14:textId="07237B54" w:rsidR="000D1F16" w:rsidRPr="004F52C1" w:rsidRDefault="000D1F16" w:rsidP="0032149C">
            <w:pPr>
              <w:jc w:val="right"/>
              <w:rPr>
                <w:color w:val="000000"/>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20F9A6D8" w14:textId="5777622F" w:rsidR="000D1F16" w:rsidRPr="004F52C1" w:rsidRDefault="000D1F16" w:rsidP="0032149C">
            <w:pPr>
              <w:jc w:val="right"/>
              <w:rPr>
                <w:color w:val="000000" w:themeColor="text1"/>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r>
      <w:tr w:rsidR="000D1F16" w:rsidRPr="004F52C1" w14:paraId="29613736" w14:textId="77777777" w:rsidTr="001973A0">
        <w:tc>
          <w:tcPr>
            <w:tcW w:w="842" w:type="pct"/>
            <w:tcMar>
              <w:left w:w="29" w:type="dxa"/>
              <w:right w:w="0" w:type="dxa"/>
            </w:tcMar>
            <w:vAlign w:val="center"/>
          </w:tcPr>
          <w:p w14:paraId="391D7349" w14:textId="18708597" w:rsidR="000D1F16" w:rsidRPr="004F52C1" w:rsidRDefault="000D1F16" w:rsidP="0032149C">
            <w:pPr>
              <w:rPr>
                <w:color w:val="000000"/>
                <w:sz w:val="20"/>
                <w:szCs w:val="20"/>
                <w:lang w:val="fr-CA"/>
              </w:rPr>
            </w:pPr>
            <w:r w:rsidRPr="004F52C1">
              <w:rPr>
                <w:color w:val="000000"/>
                <w:sz w:val="20"/>
                <w:szCs w:val="20"/>
                <w:lang w:val="fr-CA"/>
              </w:rPr>
              <w:t>Zambi</w:t>
            </w:r>
            <w:r w:rsidR="004E3196" w:rsidRPr="004F52C1">
              <w:rPr>
                <w:color w:val="000000"/>
                <w:sz w:val="20"/>
                <w:szCs w:val="20"/>
                <w:lang w:val="fr-CA"/>
              </w:rPr>
              <w:t>e</w:t>
            </w:r>
            <w:r w:rsidRPr="004F52C1">
              <w:rPr>
                <w:color w:val="000000"/>
                <w:sz w:val="20"/>
                <w:szCs w:val="20"/>
                <w:vertAlign w:val="superscript"/>
                <w:lang w:val="fr-CA"/>
              </w:rPr>
              <w:t xml:space="preserve"> d</w:t>
            </w:r>
          </w:p>
        </w:tc>
        <w:tc>
          <w:tcPr>
            <w:tcW w:w="2962" w:type="pct"/>
            <w:vAlign w:val="center"/>
          </w:tcPr>
          <w:p w14:paraId="39DC8166" w14:textId="5394251A" w:rsidR="000D1F16" w:rsidRPr="004F52C1" w:rsidRDefault="004E3196" w:rsidP="0032149C">
            <w:pPr>
              <w:jc w:val="left"/>
              <w:rPr>
                <w:color w:val="000000" w:themeColor="text1"/>
                <w:sz w:val="20"/>
                <w:szCs w:val="20"/>
                <w:lang w:val="fr-CA"/>
              </w:rPr>
            </w:pPr>
            <w:r w:rsidRPr="004F52C1">
              <w:rPr>
                <w:color w:val="000000"/>
                <w:sz w:val="20"/>
                <w:szCs w:val="20"/>
                <w:lang w:val="fr-CA"/>
              </w:rPr>
              <w:t xml:space="preserve">Préparation d’un </w:t>
            </w:r>
            <w:r w:rsidR="000A5851">
              <w:rPr>
                <w:color w:val="000000"/>
                <w:sz w:val="20"/>
                <w:szCs w:val="20"/>
                <w:lang w:val="fr-CA"/>
              </w:rPr>
              <w:t>PAK</w:t>
            </w:r>
            <w:r w:rsidRPr="004F52C1">
              <w:rPr>
                <w:color w:val="000000"/>
                <w:sz w:val="20"/>
                <w:szCs w:val="20"/>
                <w:lang w:val="fr-CA"/>
              </w:rPr>
              <w:t xml:space="preserve"> (phase I)</w:t>
            </w:r>
          </w:p>
        </w:tc>
        <w:tc>
          <w:tcPr>
            <w:tcW w:w="633" w:type="pct"/>
            <w:vAlign w:val="center"/>
          </w:tcPr>
          <w:p w14:paraId="5B5D03A4" w14:textId="48D41810" w:rsidR="000D1F16" w:rsidRPr="004F52C1" w:rsidRDefault="000D1F16" w:rsidP="0032149C">
            <w:pPr>
              <w:jc w:val="right"/>
              <w:rPr>
                <w:color w:val="000000"/>
                <w:sz w:val="20"/>
                <w:szCs w:val="20"/>
                <w:lang w:val="fr-CA"/>
              </w:rPr>
            </w:pPr>
            <w:r w:rsidRPr="004F52C1">
              <w:rPr>
                <w:color w:val="000000"/>
                <w:sz w:val="20"/>
                <w:szCs w:val="20"/>
                <w:lang w:val="fr-CA"/>
              </w:rPr>
              <w:t>39</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1A617F66" w14:textId="53DEC29A" w:rsidR="000D1F16" w:rsidRPr="004F52C1" w:rsidRDefault="000D1F16" w:rsidP="0032149C">
            <w:pPr>
              <w:jc w:val="right"/>
              <w:rPr>
                <w:color w:val="000000" w:themeColor="text1"/>
                <w:sz w:val="20"/>
                <w:szCs w:val="20"/>
                <w:lang w:val="fr-CA"/>
              </w:rPr>
            </w:pPr>
            <w:r w:rsidRPr="004F52C1">
              <w:rPr>
                <w:color w:val="000000"/>
                <w:sz w:val="20"/>
                <w:szCs w:val="20"/>
                <w:lang w:val="fr-CA"/>
              </w:rPr>
              <w:t>39</w:t>
            </w:r>
            <w:r w:rsidR="004F52C1">
              <w:rPr>
                <w:color w:val="000000"/>
                <w:sz w:val="20"/>
                <w:szCs w:val="20"/>
                <w:lang w:val="fr-CA"/>
              </w:rPr>
              <w:t xml:space="preserve"> </w:t>
            </w:r>
            <w:r w:rsidRPr="004F52C1">
              <w:rPr>
                <w:color w:val="000000"/>
                <w:sz w:val="20"/>
                <w:szCs w:val="20"/>
                <w:lang w:val="fr-CA"/>
              </w:rPr>
              <w:t>000</w:t>
            </w:r>
          </w:p>
        </w:tc>
      </w:tr>
      <w:tr w:rsidR="000D1F16" w:rsidRPr="004F52C1" w14:paraId="54189C6C" w14:textId="77777777" w:rsidTr="001973A0">
        <w:tc>
          <w:tcPr>
            <w:tcW w:w="842" w:type="pct"/>
            <w:tcMar>
              <w:left w:w="29" w:type="dxa"/>
              <w:right w:w="0" w:type="dxa"/>
            </w:tcMar>
            <w:vAlign w:val="center"/>
          </w:tcPr>
          <w:p w14:paraId="118FCD37" w14:textId="1F554D6E" w:rsidR="000D1F16" w:rsidRPr="004F52C1" w:rsidRDefault="000D1F16" w:rsidP="0032149C">
            <w:pPr>
              <w:rPr>
                <w:color w:val="000000"/>
                <w:sz w:val="20"/>
                <w:szCs w:val="20"/>
                <w:lang w:val="fr-CA"/>
              </w:rPr>
            </w:pPr>
            <w:r w:rsidRPr="004F52C1">
              <w:rPr>
                <w:color w:val="000000"/>
                <w:sz w:val="20"/>
                <w:szCs w:val="20"/>
                <w:lang w:val="fr-CA"/>
              </w:rPr>
              <w:t>L</w:t>
            </w:r>
            <w:r w:rsidR="004E3196" w:rsidRPr="004F52C1">
              <w:rPr>
                <w:color w:val="000000"/>
                <w:sz w:val="20"/>
                <w:szCs w:val="20"/>
                <w:lang w:val="fr-CA"/>
              </w:rPr>
              <w:t>i</w:t>
            </w:r>
            <w:r w:rsidRPr="004F52C1">
              <w:rPr>
                <w:color w:val="000000"/>
                <w:sz w:val="20"/>
                <w:szCs w:val="20"/>
                <w:lang w:val="fr-CA"/>
              </w:rPr>
              <w:t>ba</w:t>
            </w:r>
            <w:r w:rsidR="004E3196" w:rsidRPr="004F52C1">
              <w:rPr>
                <w:color w:val="000000"/>
                <w:sz w:val="20"/>
                <w:szCs w:val="20"/>
                <w:lang w:val="fr-CA"/>
              </w:rPr>
              <w:t>n</w:t>
            </w:r>
          </w:p>
        </w:tc>
        <w:tc>
          <w:tcPr>
            <w:tcW w:w="2962" w:type="pct"/>
          </w:tcPr>
          <w:p w14:paraId="54C06C1B" w14:textId="0950EDDB" w:rsidR="000D1F16" w:rsidRPr="004F52C1" w:rsidRDefault="000D1F16" w:rsidP="0032149C">
            <w:pPr>
              <w:jc w:val="left"/>
              <w:rPr>
                <w:bCs/>
                <w:sz w:val="20"/>
                <w:szCs w:val="20"/>
                <w:lang w:val="fr-CA"/>
              </w:rPr>
            </w:pPr>
            <w:r w:rsidRPr="004F52C1">
              <w:rPr>
                <w:bCs/>
                <w:sz w:val="20"/>
                <w:szCs w:val="20"/>
                <w:lang w:val="fr-CA"/>
              </w:rPr>
              <w:t>Pr</w:t>
            </w:r>
            <w:r w:rsidR="004E3196" w:rsidRPr="004F52C1">
              <w:rPr>
                <w:bCs/>
                <w:sz w:val="20"/>
                <w:szCs w:val="20"/>
                <w:lang w:val="fr-CA"/>
              </w:rPr>
              <w:t>é</w:t>
            </w:r>
            <w:r w:rsidRPr="004F52C1">
              <w:rPr>
                <w:bCs/>
                <w:sz w:val="20"/>
                <w:szCs w:val="20"/>
                <w:lang w:val="fr-CA"/>
              </w:rPr>
              <w:t xml:space="preserve">paration </w:t>
            </w:r>
            <w:r w:rsidR="004E3196" w:rsidRPr="004F52C1">
              <w:rPr>
                <w:bCs/>
                <w:sz w:val="20"/>
                <w:szCs w:val="20"/>
                <w:lang w:val="fr-CA"/>
              </w:rPr>
              <w:t xml:space="preserve">pour les activités d’investissement d’un </w:t>
            </w:r>
            <w:r w:rsidR="000A5851">
              <w:rPr>
                <w:bCs/>
                <w:sz w:val="20"/>
                <w:szCs w:val="20"/>
                <w:lang w:val="fr-CA"/>
              </w:rPr>
              <w:t>PAK</w:t>
            </w:r>
            <w:r w:rsidRPr="004F52C1">
              <w:rPr>
                <w:bCs/>
                <w:sz w:val="20"/>
                <w:szCs w:val="20"/>
                <w:lang w:val="fr-CA"/>
              </w:rPr>
              <w:t xml:space="preserve">  (</w:t>
            </w:r>
            <w:r w:rsidR="004E3196" w:rsidRPr="004F52C1">
              <w:rPr>
                <w:bCs/>
                <w:sz w:val="20"/>
                <w:szCs w:val="20"/>
                <w:lang w:val="fr-CA"/>
              </w:rPr>
              <w:t>ph</w:t>
            </w:r>
            <w:r w:rsidRPr="004F52C1">
              <w:rPr>
                <w:bCs/>
                <w:sz w:val="20"/>
                <w:szCs w:val="20"/>
                <w:lang w:val="fr-CA"/>
              </w:rPr>
              <w:t>a</w:t>
            </w:r>
            <w:r w:rsidR="004E3196" w:rsidRPr="004F52C1">
              <w:rPr>
                <w:bCs/>
                <w:sz w:val="20"/>
                <w:szCs w:val="20"/>
                <w:lang w:val="fr-CA"/>
              </w:rPr>
              <w:t>s</w:t>
            </w:r>
            <w:r w:rsidRPr="004F52C1">
              <w:rPr>
                <w:bCs/>
                <w:sz w:val="20"/>
                <w:szCs w:val="20"/>
                <w:lang w:val="fr-CA"/>
              </w:rPr>
              <w:t>e I) (</w:t>
            </w:r>
            <w:r w:rsidR="004E3196" w:rsidRPr="004F52C1">
              <w:rPr>
                <w:bCs/>
                <w:sz w:val="20"/>
                <w:szCs w:val="20"/>
                <w:lang w:val="fr-CA"/>
              </w:rPr>
              <w:t>climatisation ré</w:t>
            </w:r>
            <w:r w:rsidRPr="004F52C1">
              <w:rPr>
                <w:bCs/>
                <w:sz w:val="20"/>
                <w:szCs w:val="20"/>
                <w:lang w:val="fr-CA"/>
              </w:rPr>
              <w:t>sidenti</w:t>
            </w:r>
            <w:r w:rsidR="004E3196" w:rsidRPr="004F52C1">
              <w:rPr>
                <w:bCs/>
                <w:sz w:val="20"/>
                <w:szCs w:val="20"/>
                <w:lang w:val="fr-CA"/>
              </w:rPr>
              <w:t>elle</w:t>
            </w:r>
            <w:r w:rsidRPr="004F52C1">
              <w:rPr>
                <w:bCs/>
                <w:sz w:val="20"/>
                <w:szCs w:val="20"/>
                <w:lang w:val="fr-CA"/>
              </w:rPr>
              <w:t>)</w:t>
            </w:r>
          </w:p>
        </w:tc>
        <w:tc>
          <w:tcPr>
            <w:tcW w:w="633" w:type="pct"/>
            <w:vAlign w:val="center"/>
          </w:tcPr>
          <w:p w14:paraId="75001954" w14:textId="5E629DAF" w:rsidR="000D1F16" w:rsidRPr="004F52C1" w:rsidRDefault="000D1F16" w:rsidP="0032149C">
            <w:pPr>
              <w:jc w:val="right"/>
              <w:rPr>
                <w:color w:val="000000"/>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c>
          <w:tcPr>
            <w:tcW w:w="563" w:type="pct"/>
            <w:vAlign w:val="center"/>
          </w:tcPr>
          <w:p w14:paraId="1FD89D56" w14:textId="592D3FB3" w:rsidR="000D1F16" w:rsidRPr="004F52C1" w:rsidRDefault="000D1F16" w:rsidP="0032149C">
            <w:pPr>
              <w:jc w:val="right"/>
              <w:rPr>
                <w:color w:val="000000" w:themeColor="text1"/>
                <w:sz w:val="20"/>
                <w:szCs w:val="20"/>
                <w:lang w:val="fr-CA"/>
              </w:rPr>
            </w:pPr>
            <w:r w:rsidRPr="004F52C1">
              <w:rPr>
                <w:color w:val="000000"/>
                <w:sz w:val="20"/>
                <w:szCs w:val="20"/>
                <w:lang w:val="fr-CA"/>
              </w:rPr>
              <w:t>30</w:t>
            </w:r>
            <w:r w:rsidR="004F52C1">
              <w:rPr>
                <w:color w:val="000000"/>
                <w:sz w:val="20"/>
                <w:szCs w:val="20"/>
                <w:lang w:val="fr-CA"/>
              </w:rPr>
              <w:t xml:space="preserve"> </w:t>
            </w:r>
            <w:r w:rsidRPr="004F52C1">
              <w:rPr>
                <w:color w:val="000000"/>
                <w:sz w:val="20"/>
                <w:szCs w:val="20"/>
                <w:lang w:val="fr-CA"/>
              </w:rPr>
              <w:t>000</w:t>
            </w:r>
          </w:p>
        </w:tc>
      </w:tr>
      <w:tr w:rsidR="001C3D76" w:rsidRPr="004F52C1" w14:paraId="200CB7AF" w14:textId="77777777" w:rsidTr="001973A0">
        <w:tc>
          <w:tcPr>
            <w:tcW w:w="3804" w:type="pct"/>
            <w:gridSpan w:val="2"/>
          </w:tcPr>
          <w:p w14:paraId="4F35AD35" w14:textId="7FD8DEEA" w:rsidR="001C3D76" w:rsidRPr="004F52C1" w:rsidRDefault="001C3D76" w:rsidP="001C3D76">
            <w:pPr>
              <w:jc w:val="right"/>
              <w:rPr>
                <w:color w:val="000000" w:themeColor="text1"/>
                <w:sz w:val="20"/>
                <w:szCs w:val="20"/>
                <w:lang w:val="fr-CA"/>
              </w:rPr>
            </w:pPr>
            <w:r w:rsidRPr="004F52C1">
              <w:rPr>
                <w:color w:val="000000" w:themeColor="text1"/>
                <w:sz w:val="20"/>
                <w:szCs w:val="20"/>
                <w:lang w:val="fr-CA"/>
              </w:rPr>
              <w:t>Sous-total pour A4</w:t>
            </w:r>
          </w:p>
        </w:tc>
        <w:tc>
          <w:tcPr>
            <w:tcW w:w="633" w:type="pct"/>
          </w:tcPr>
          <w:p w14:paraId="59429927" w14:textId="56A42EC1" w:rsidR="001C3D76" w:rsidRPr="001C3D76" w:rsidRDefault="001C3D76" w:rsidP="001C3D76">
            <w:pPr>
              <w:jc w:val="right"/>
              <w:rPr>
                <w:color w:val="000000"/>
                <w:sz w:val="20"/>
                <w:szCs w:val="20"/>
                <w:highlight w:val="yellow"/>
                <w:lang w:val="fr-CA"/>
              </w:rPr>
            </w:pPr>
            <w:r w:rsidRPr="001C3D76">
              <w:rPr>
                <w:color w:val="000000"/>
                <w:sz w:val="20"/>
                <w:szCs w:val="20"/>
                <w:highlight w:val="yellow"/>
                <w:lang w:val="fr-CA"/>
              </w:rPr>
              <w:t>984 000</w:t>
            </w:r>
          </w:p>
        </w:tc>
        <w:tc>
          <w:tcPr>
            <w:tcW w:w="563" w:type="pct"/>
          </w:tcPr>
          <w:p w14:paraId="6AFA5145" w14:textId="44610CB7" w:rsidR="001C3D76" w:rsidRPr="001C3D76" w:rsidRDefault="001C3D76" w:rsidP="001C3D76">
            <w:pPr>
              <w:jc w:val="right"/>
              <w:rPr>
                <w:color w:val="000000"/>
                <w:sz w:val="20"/>
                <w:szCs w:val="20"/>
                <w:highlight w:val="yellow"/>
                <w:lang w:val="fr-CA"/>
              </w:rPr>
            </w:pPr>
            <w:r w:rsidRPr="001C3D76">
              <w:rPr>
                <w:color w:val="000000"/>
                <w:sz w:val="20"/>
                <w:szCs w:val="20"/>
                <w:highlight w:val="yellow"/>
                <w:lang w:val="fr-CA"/>
              </w:rPr>
              <w:t>984 000</w:t>
            </w:r>
          </w:p>
        </w:tc>
      </w:tr>
      <w:tr w:rsidR="001C3D76" w:rsidRPr="004F52C1" w14:paraId="3A97483E" w14:textId="77777777" w:rsidTr="001973A0">
        <w:tc>
          <w:tcPr>
            <w:tcW w:w="3804" w:type="pct"/>
            <w:gridSpan w:val="2"/>
          </w:tcPr>
          <w:p w14:paraId="22EF728B" w14:textId="1436BFBF" w:rsidR="001C3D76" w:rsidRPr="004F52C1" w:rsidRDefault="001C3D76" w:rsidP="001C3D76">
            <w:pPr>
              <w:jc w:val="right"/>
              <w:rPr>
                <w:color w:val="000000" w:themeColor="text1"/>
                <w:sz w:val="20"/>
                <w:szCs w:val="20"/>
                <w:lang w:val="fr-CA"/>
              </w:rPr>
            </w:pPr>
            <w:r w:rsidRPr="004F52C1">
              <w:rPr>
                <w:color w:val="000000" w:themeColor="text1"/>
                <w:sz w:val="20"/>
                <w:szCs w:val="20"/>
                <w:lang w:val="fr-CA"/>
              </w:rPr>
              <w:t>Coûts d’appui d’agence</w:t>
            </w:r>
          </w:p>
        </w:tc>
        <w:tc>
          <w:tcPr>
            <w:tcW w:w="633" w:type="pct"/>
          </w:tcPr>
          <w:p w14:paraId="5709FA4A" w14:textId="1E8865BC" w:rsidR="001C3D76" w:rsidRPr="001C3D76" w:rsidRDefault="001C3D76" w:rsidP="001C3D76">
            <w:pPr>
              <w:jc w:val="right"/>
              <w:rPr>
                <w:color w:val="000000"/>
                <w:sz w:val="20"/>
                <w:szCs w:val="20"/>
                <w:highlight w:val="yellow"/>
                <w:lang w:val="fr-CA"/>
              </w:rPr>
            </w:pPr>
            <w:r w:rsidRPr="001C3D76">
              <w:rPr>
                <w:color w:val="000000"/>
                <w:sz w:val="20"/>
                <w:szCs w:val="20"/>
                <w:highlight w:val="yellow"/>
                <w:lang w:val="fr-CA"/>
              </w:rPr>
              <w:t>68 880</w:t>
            </w:r>
          </w:p>
        </w:tc>
        <w:tc>
          <w:tcPr>
            <w:tcW w:w="563" w:type="pct"/>
          </w:tcPr>
          <w:p w14:paraId="34D3C0C6" w14:textId="3C949C51" w:rsidR="001C3D76" w:rsidRPr="001C3D76" w:rsidRDefault="001C3D76" w:rsidP="001C3D76">
            <w:pPr>
              <w:jc w:val="right"/>
              <w:rPr>
                <w:color w:val="000000"/>
                <w:sz w:val="20"/>
                <w:szCs w:val="20"/>
                <w:highlight w:val="yellow"/>
                <w:lang w:val="fr-CA"/>
              </w:rPr>
            </w:pPr>
            <w:r w:rsidRPr="001C3D76">
              <w:rPr>
                <w:color w:val="000000"/>
                <w:sz w:val="20"/>
                <w:szCs w:val="20"/>
                <w:highlight w:val="yellow"/>
                <w:lang w:val="fr-CA"/>
              </w:rPr>
              <w:t>68 880</w:t>
            </w:r>
          </w:p>
        </w:tc>
      </w:tr>
      <w:tr w:rsidR="001C3D76" w:rsidRPr="004F52C1" w14:paraId="40C24AB5" w14:textId="77777777" w:rsidTr="001973A0">
        <w:tc>
          <w:tcPr>
            <w:tcW w:w="3804" w:type="pct"/>
            <w:gridSpan w:val="2"/>
          </w:tcPr>
          <w:p w14:paraId="58BB43F8" w14:textId="75C3AB92" w:rsidR="001C3D76" w:rsidRPr="004F52C1" w:rsidRDefault="001C3D76" w:rsidP="001C3D76">
            <w:pPr>
              <w:jc w:val="right"/>
              <w:rPr>
                <w:color w:val="000000" w:themeColor="text1"/>
                <w:sz w:val="20"/>
                <w:szCs w:val="20"/>
                <w:lang w:val="fr-CA"/>
              </w:rPr>
            </w:pPr>
            <w:r w:rsidRPr="004F52C1">
              <w:rPr>
                <w:color w:val="000000" w:themeColor="text1"/>
                <w:sz w:val="20"/>
                <w:szCs w:val="20"/>
                <w:lang w:val="fr-CA"/>
              </w:rPr>
              <w:t>Total partiel pour A4</w:t>
            </w:r>
          </w:p>
        </w:tc>
        <w:tc>
          <w:tcPr>
            <w:tcW w:w="633" w:type="pct"/>
          </w:tcPr>
          <w:p w14:paraId="232B6BF2" w14:textId="44767FEF" w:rsidR="001C3D76" w:rsidRPr="001C3D76" w:rsidRDefault="001C3D76" w:rsidP="001C3D76">
            <w:pPr>
              <w:jc w:val="right"/>
              <w:rPr>
                <w:color w:val="000000"/>
                <w:sz w:val="20"/>
                <w:szCs w:val="20"/>
                <w:highlight w:val="yellow"/>
                <w:lang w:val="fr-CA"/>
              </w:rPr>
            </w:pPr>
            <w:r w:rsidRPr="001C3D76">
              <w:rPr>
                <w:color w:val="000000"/>
                <w:sz w:val="20"/>
                <w:szCs w:val="20"/>
                <w:highlight w:val="yellow"/>
                <w:lang w:val="fr-CA"/>
              </w:rPr>
              <w:t>1 052 880</w:t>
            </w:r>
          </w:p>
        </w:tc>
        <w:tc>
          <w:tcPr>
            <w:tcW w:w="563" w:type="pct"/>
          </w:tcPr>
          <w:p w14:paraId="53D8D723" w14:textId="52BEDC74" w:rsidR="001C3D76" w:rsidRPr="001C3D76" w:rsidRDefault="001C3D76" w:rsidP="001C3D76">
            <w:pPr>
              <w:jc w:val="right"/>
              <w:rPr>
                <w:color w:val="000000"/>
                <w:sz w:val="20"/>
                <w:szCs w:val="20"/>
                <w:highlight w:val="yellow"/>
                <w:lang w:val="fr-CA"/>
              </w:rPr>
            </w:pPr>
            <w:r w:rsidRPr="001C3D76">
              <w:rPr>
                <w:color w:val="000000"/>
                <w:sz w:val="20"/>
                <w:szCs w:val="20"/>
                <w:highlight w:val="yellow"/>
                <w:lang w:val="fr-CA"/>
              </w:rPr>
              <w:t>1 052 880</w:t>
            </w:r>
          </w:p>
        </w:tc>
      </w:tr>
      <w:tr w:rsidR="001C3D76" w:rsidRPr="004F52C1" w14:paraId="2A883C64" w14:textId="77777777" w:rsidTr="001973A0">
        <w:tc>
          <w:tcPr>
            <w:tcW w:w="3804" w:type="pct"/>
            <w:gridSpan w:val="2"/>
            <w:tcBorders>
              <w:top w:val="single" w:sz="4" w:space="0" w:color="auto"/>
              <w:left w:val="single" w:sz="4" w:space="0" w:color="auto"/>
              <w:bottom w:val="single" w:sz="4" w:space="0" w:color="auto"/>
              <w:right w:val="single" w:sz="4" w:space="0" w:color="auto"/>
            </w:tcBorders>
          </w:tcPr>
          <w:p w14:paraId="78B8D84B" w14:textId="0301E3D2" w:rsidR="001C3D76" w:rsidRPr="004F52C1" w:rsidRDefault="001C3D76" w:rsidP="001C3D76">
            <w:pPr>
              <w:jc w:val="right"/>
              <w:rPr>
                <w:color w:val="000000" w:themeColor="text1"/>
                <w:sz w:val="20"/>
                <w:szCs w:val="20"/>
                <w:lang w:val="fr-CA"/>
              </w:rPr>
            </w:pPr>
            <w:r w:rsidRPr="004F52C1">
              <w:rPr>
                <w:color w:val="000000" w:themeColor="text1"/>
                <w:sz w:val="20"/>
                <w:szCs w:val="20"/>
                <w:lang w:val="fr-CA"/>
              </w:rPr>
              <w:t xml:space="preserve"> Total (A1, A2, A3, A4)</w:t>
            </w:r>
          </w:p>
        </w:tc>
        <w:tc>
          <w:tcPr>
            <w:tcW w:w="633" w:type="pct"/>
            <w:tcBorders>
              <w:top w:val="single" w:sz="4" w:space="0" w:color="auto"/>
              <w:left w:val="single" w:sz="4" w:space="0" w:color="auto"/>
              <w:bottom w:val="single" w:sz="4" w:space="0" w:color="auto"/>
              <w:right w:val="single" w:sz="4" w:space="0" w:color="auto"/>
            </w:tcBorders>
          </w:tcPr>
          <w:p w14:paraId="664EAD94" w14:textId="7D811F6F" w:rsidR="001C3D76" w:rsidRPr="001C3D76" w:rsidRDefault="001C3D76" w:rsidP="001C3D76">
            <w:pPr>
              <w:jc w:val="right"/>
              <w:rPr>
                <w:color w:val="000000"/>
                <w:sz w:val="20"/>
                <w:szCs w:val="20"/>
                <w:highlight w:val="yellow"/>
                <w:lang w:val="fr-CA"/>
              </w:rPr>
            </w:pPr>
            <w:r w:rsidRPr="001C3D76">
              <w:rPr>
                <w:color w:val="000000"/>
                <w:sz w:val="20"/>
                <w:szCs w:val="20"/>
                <w:highlight w:val="yellow"/>
                <w:lang w:val="fr-CA"/>
              </w:rPr>
              <w:t>1 770 071</w:t>
            </w:r>
          </w:p>
        </w:tc>
        <w:tc>
          <w:tcPr>
            <w:tcW w:w="563" w:type="pct"/>
            <w:tcBorders>
              <w:top w:val="single" w:sz="4" w:space="0" w:color="auto"/>
              <w:left w:val="single" w:sz="4" w:space="0" w:color="auto"/>
              <w:bottom w:val="single" w:sz="4" w:space="0" w:color="auto"/>
              <w:right w:val="single" w:sz="4" w:space="0" w:color="auto"/>
            </w:tcBorders>
          </w:tcPr>
          <w:p w14:paraId="7365FC2D" w14:textId="791398E0" w:rsidR="001C3D76" w:rsidRPr="001C3D76" w:rsidRDefault="001C3D76" w:rsidP="001C3D76">
            <w:pPr>
              <w:jc w:val="right"/>
              <w:rPr>
                <w:color w:val="000000"/>
                <w:sz w:val="20"/>
                <w:szCs w:val="20"/>
                <w:highlight w:val="yellow"/>
                <w:lang w:val="fr-CA"/>
              </w:rPr>
            </w:pPr>
            <w:r w:rsidRPr="001C3D76">
              <w:rPr>
                <w:color w:val="000000"/>
                <w:sz w:val="20"/>
                <w:szCs w:val="20"/>
                <w:highlight w:val="yellow"/>
                <w:lang w:val="fr-CA"/>
              </w:rPr>
              <w:t>1 770 071</w:t>
            </w:r>
          </w:p>
        </w:tc>
      </w:tr>
    </w:tbl>
    <w:p w14:paraId="47818D7D" w14:textId="17CA0241" w:rsidR="000D1F16" w:rsidRPr="004F52C1" w:rsidRDefault="000D1F16" w:rsidP="000D1F16">
      <w:pPr>
        <w:tabs>
          <w:tab w:val="left" w:pos="8280"/>
        </w:tabs>
        <w:rPr>
          <w:sz w:val="20"/>
          <w:szCs w:val="20"/>
          <w:lang w:val="fr-CA"/>
        </w:rPr>
      </w:pPr>
      <w:proofErr w:type="gramStart"/>
      <w:r w:rsidRPr="004F52C1">
        <w:rPr>
          <w:sz w:val="20"/>
          <w:szCs w:val="20"/>
          <w:vertAlign w:val="superscript"/>
          <w:lang w:val="fr-CA"/>
        </w:rPr>
        <w:t>a</w:t>
      </w:r>
      <w:proofErr w:type="gramEnd"/>
      <w:r w:rsidRPr="004F52C1">
        <w:rPr>
          <w:sz w:val="20"/>
          <w:szCs w:val="20"/>
          <w:vertAlign w:val="superscript"/>
          <w:lang w:val="fr-CA"/>
        </w:rPr>
        <w:t xml:space="preserve"> </w:t>
      </w:r>
      <w:r w:rsidRPr="004F52C1">
        <w:rPr>
          <w:sz w:val="20"/>
          <w:szCs w:val="20"/>
          <w:lang w:val="fr-CA"/>
        </w:rPr>
        <w:t>Go</w:t>
      </w:r>
      <w:r w:rsidR="004E3196" w:rsidRPr="004F52C1">
        <w:rPr>
          <w:sz w:val="20"/>
          <w:szCs w:val="20"/>
          <w:lang w:val="fr-CA"/>
        </w:rPr>
        <w:t>u</w:t>
      </w:r>
      <w:r w:rsidRPr="004F52C1">
        <w:rPr>
          <w:sz w:val="20"/>
          <w:szCs w:val="20"/>
          <w:lang w:val="fr-CA"/>
        </w:rPr>
        <w:t>vern</w:t>
      </w:r>
      <w:r w:rsidR="004E3196" w:rsidRPr="004F52C1">
        <w:rPr>
          <w:sz w:val="20"/>
          <w:szCs w:val="20"/>
          <w:lang w:val="fr-CA"/>
        </w:rPr>
        <w:t>e</w:t>
      </w:r>
      <w:r w:rsidRPr="004F52C1">
        <w:rPr>
          <w:sz w:val="20"/>
          <w:szCs w:val="20"/>
          <w:lang w:val="fr-CA"/>
        </w:rPr>
        <w:t xml:space="preserve">ment </w:t>
      </w:r>
      <w:r w:rsidR="004E3196" w:rsidRPr="004F52C1">
        <w:rPr>
          <w:sz w:val="20"/>
          <w:szCs w:val="20"/>
          <w:lang w:val="fr-CA"/>
        </w:rPr>
        <w:t>de l’Allemagne à titre d’agence d’exécution coopérante</w:t>
      </w:r>
      <w:r w:rsidRPr="004F52C1">
        <w:rPr>
          <w:sz w:val="20"/>
          <w:szCs w:val="20"/>
          <w:lang w:val="fr-CA"/>
        </w:rPr>
        <w:t xml:space="preserve"> </w:t>
      </w:r>
    </w:p>
    <w:p w14:paraId="2DF1D33A" w14:textId="31412D6A" w:rsidR="004E3196" w:rsidRPr="004F52C1" w:rsidRDefault="000D1F16" w:rsidP="000D1F16">
      <w:pPr>
        <w:tabs>
          <w:tab w:val="left" w:pos="8280"/>
        </w:tabs>
        <w:rPr>
          <w:sz w:val="20"/>
          <w:szCs w:val="20"/>
          <w:lang w:val="fr-CA"/>
        </w:rPr>
      </w:pPr>
      <w:proofErr w:type="gramStart"/>
      <w:r w:rsidRPr="004F52C1">
        <w:rPr>
          <w:sz w:val="20"/>
          <w:szCs w:val="20"/>
          <w:vertAlign w:val="superscript"/>
          <w:lang w:val="fr-CA"/>
        </w:rPr>
        <w:t>b</w:t>
      </w:r>
      <w:proofErr w:type="gramEnd"/>
      <w:r w:rsidRPr="004F52C1">
        <w:rPr>
          <w:sz w:val="20"/>
          <w:szCs w:val="20"/>
          <w:lang w:val="fr-CA"/>
        </w:rPr>
        <w:t xml:space="preserve"> P</w:t>
      </w:r>
      <w:r w:rsidR="004E3196" w:rsidRPr="004F52C1">
        <w:rPr>
          <w:sz w:val="20"/>
          <w:szCs w:val="20"/>
          <w:lang w:val="fr-CA"/>
        </w:rPr>
        <w:t>NUD à titre d’agence d’exécution principale</w:t>
      </w:r>
    </w:p>
    <w:p w14:paraId="5CA9A67C" w14:textId="7F93D2A8" w:rsidR="004F52C1" w:rsidRPr="004F52C1" w:rsidRDefault="004F52C1" w:rsidP="004F52C1">
      <w:pPr>
        <w:tabs>
          <w:tab w:val="left" w:pos="8280"/>
        </w:tabs>
        <w:rPr>
          <w:sz w:val="20"/>
          <w:szCs w:val="20"/>
          <w:lang w:val="fr-CA"/>
        </w:rPr>
      </w:pPr>
      <w:proofErr w:type="gramStart"/>
      <w:r w:rsidRPr="004F52C1">
        <w:rPr>
          <w:sz w:val="20"/>
          <w:szCs w:val="20"/>
          <w:vertAlign w:val="superscript"/>
          <w:lang w:val="fr-CA"/>
        </w:rPr>
        <w:t>c</w:t>
      </w:r>
      <w:proofErr w:type="gramEnd"/>
      <w:r w:rsidRPr="004F52C1">
        <w:rPr>
          <w:sz w:val="20"/>
          <w:szCs w:val="20"/>
          <w:lang w:val="fr-CA"/>
        </w:rPr>
        <w:t xml:space="preserve"> Banque mondiale à tire d’agence d’exécution principale</w:t>
      </w:r>
    </w:p>
    <w:p w14:paraId="7364CF17" w14:textId="4D4B8E9F" w:rsidR="004F52C1" w:rsidRPr="004F52C1" w:rsidRDefault="004F52C1" w:rsidP="004F52C1">
      <w:pPr>
        <w:rPr>
          <w:sz w:val="20"/>
          <w:szCs w:val="20"/>
          <w:lang w:val="fr-CA"/>
        </w:rPr>
      </w:pPr>
      <w:proofErr w:type="gramStart"/>
      <w:r w:rsidRPr="004F52C1">
        <w:rPr>
          <w:sz w:val="20"/>
          <w:szCs w:val="20"/>
          <w:vertAlign w:val="superscript"/>
          <w:lang w:val="fr-CA"/>
        </w:rPr>
        <w:lastRenderedPageBreak/>
        <w:t>d</w:t>
      </w:r>
      <w:proofErr w:type="gramEnd"/>
      <w:r w:rsidRPr="004F52C1">
        <w:rPr>
          <w:sz w:val="20"/>
          <w:szCs w:val="20"/>
          <w:lang w:val="fr-CA"/>
        </w:rPr>
        <w:t xml:space="preserve"> PNUE à titre d’agence d’exécution principale </w:t>
      </w:r>
    </w:p>
    <w:p w14:paraId="66AB3D74" w14:textId="52618739" w:rsidR="004F52C1" w:rsidRPr="004F52C1" w:rsidRDefault="004F52C1" w:rsidP="004F52C1">
      <w:pPr>
        <w:rPr>
          <w:sz w:val="20"/>
          <w:szCs w:val="20"/>
          <w:lang w:val="fr-CA"/>
        </w:rPr>
      </w:pPr>
    </w:p>
    <w:p w14:paraId="028D67C2" w14:textId="0FD4C8BE" w:rsidR="004F52C1" w:rsidRDefault="004F52C1" w:rsidP="00582F8E">
      <w:pPr>
        <w:spacing w:after="240"/>
        <w:rPr>
          <w:b/>
          <w:bCs/>
          <w:sz w:val="20"/>
          <w:szCs w:val="20"/>
          <w:lang w:val="fr-CA"/>
        </w:rPr>
      </w:pPr>
      <w:r w:rsidRPr="004F52C1">
        <w:rPr>
          <w:b/>
          <w:bCs/>
          <w:sz w:val="20"/>
          <w:szCs w:val="20"/>
          <w:lang w:val="fr-CA"/>
        </w:rPr>
        <w:t>SECTION A : ACTIVITÉS RECOMMANDÉES POUR APPROBATION GLOBALE</w:t>
      </w:r>
    </w:p>
    <w:p w14:paraId="0BDB1072" w14:textId="070251E9" w:rsidR="000C3B34" w:rsidRPr="004F52C1" w:rsidRDefault="000C3B34" w:rsidP="00582F8E">
      <w:pPr>
        <w:spacing w:after="240"/>
        <w:rPr>
          <w:b/>
          <w:bCs/>
          <w:sz w:val="20"/>
          <w:szCs w:val="20"/>
          <w:lang w:val="fr-CA"/>
        </w:rPr>
      </w:pPr>
      <w:r>
        <w:rPr>
          <w:b/>
          <w:bCs/>
          <w:sz w:val="20"/>
          <w:szCs w:val="20"/>
          <w:lang w:val="fr-CA"/>
        </w:rPr>
        <w:t>A1 : Renouvellement des projets de renforcement des institutions</w:t>
      </w:r>
    </w:p>
    <w:p w14:paraId="51CC9013" w14:textId="3E79454D" w:rsidR="004F52C1" w:rsidRPr="004F52C1" w:rsidRDefault="004F52C1" w:rsidP="00582F8E">
      <w:pPr>
        <w:spacing w:after="240"/>
        <w:rPr>
          <w:b/>
          <w:bCs/>
          <w:sz w:val="20"/>
          <w:szCs w:val="20"/>
          <w:lang w:val="fr-CA"/>
        </w:rPr>
      </w:pPr>
      <w:r w:rsidRPr="004F52C1">
        <w:rPr>
          <w:b/>
          <w:bCs/>
          <w:sz w:val="20"/>
          <w:szCs w:val="20"/>
          <w:lang w:val="fr-CA"/>
        </w:rPr>
        <w:t>Description des projets</w:t>
      </w:r>
    </w:p>
    <w:p w14:paraId="24642D70" w14:textId="36D53EF2" w:rsidR="000D1F16" w:rsidRPr="004F52C1" w:rsidRDefault="004F52C1" w:rsidP="00582F8E">
      <w:pPr>
        <w:pStyle w:val="StyleHeading1Para1Heading1CharHeading1Char3CharHeadin"/>
        <w:numPr>
          <w:ilvl w:val="0"/>
          <w:numId w:val="1"/>
        </w:numPr>
        <w:tabs>
          <w:tab w:val="clear" w:pos="0"/>
          <w:tab w:val="clear" w:pos="720"/>
          <w:tab w:val="left" w:pos="567"/>
        </w:tabs>
        <w:rPr>
          <w:lang w:val="fr-CA"/>
        </w:rPr>
      </w:pPr>
      <w:r w:rsidRPr="004F52C1">
        <w:rPr>
          <w:lang w:val="fr-CA"/>
        </w:rPr>
        <w:t>L’ONUDI a présenté des demandes de renouvellement des projets de renforcement des institutions (RI) pour les pays mentionnés dans la section A1 du tableau 1. La description de ces projets figure à l’Annexe I au présent document.</w:t>
      </w:r>
    </w:p>
    <w:p w14:paraId="2DDCA27B" w14:textId="46638D89" w:rsidR="004F52C1" w:rsidRPr="004F52C1" w:rsidRDefault="004F52C1" w:rsidP="00582F8E">
      <w:pPr>
        <w:pStyle w:val="StyleHeading1Para1Heading1CharHeading1Char3CharHeadin"/>
        <w:tabs>
          <w:tab w:val="clear" w:pos="720"/>
          <w:tab w:val="left" w:pos="567"/>
        </w:tabs>
        <w:rPr>
          <w:b/>
          <w:bCs/>
          <w:lang w:val="fr-CA"/>
        </w:rPr>
      </w:pPr>
      <w:r w:rsidRPr="004F52C1">
        <w:rPr>
          <w:b/>
          <w:bCs/>
          <w:lang w:val="fr-CA"/>
        </w:rPr>
        <w:t>Observations du Secrétariat</w:t>
      </w:r>
    </w:p>
    <w:p w14:paraId="33E3D2A3" w14:textId="33366F52" w:rsidR="00441083" w:rsidRDefault="004F52C1" w:rsidP="00582F8E">
      <w:pPr>
        <w:pStyle w:val="StyleHeading1Para1Heading1CharHeading1Char3CharHeadin"/>
        <w:numPr>
          <w:ilvl w:val="0"/>
          <w:numId w:val="1"/>
        </w:numPr>
        <w:tabs>
          <w:tab w:val="clear" w:pos="0"/>
          <w:tab w:val="clear" w:pos="720"/>
          <w:tab w:val="left" w:pos="567"/>
        </w:tabs>
        <w:rPr>
          <w:lang w:val="fr-CA"/>
        </w:rPr>
      </w:pPr>
      <w:r w:rsidRPr="004F52C1">
        <w:rPr>
          <w:lang w:val="fr-CA"/>
        </w:rPr>
        <w:t xml:space="preserve">Le </w:t>
      </w:r>
      <w:r>
        <w:rPr>
          <w:lang w:val="fr-CA"/>
        </w:rPr>
        <w:t>Secrétariat a examiné les demandes de renouvellement de</w:t>
      </w:r>
      <w:r w:rsidR="000C3B34">
        <w:rPr>
          <w:lang w:val="fr-CA"/>
        </w:rPr>
        <w:t xml:space="preserve"> </w:t>
      </w:r>
      <w:r w:rsidR="000A5851">
        <w:rPr>
          <w:lang w:val="fr-CA"/>
        </w:rPr>
        <w:t xml:space="preserve">deux </w:t>
      </w:r>
      <w:r>
        <w:rPr>
          <w:lang w:val="fr-CA"/>
        </w:rPr>
        <w:t>projets de RI</w:t>
      </w:r>
      <w:r w:rsidR="002673B8">
        <w:rPr>
          <w:lang w:val="fr-CA"/>
        </w:rPr>
        <w:t xml:space="preserve"> présentées au nom des gouvernements concernés</w:t>
      </w:r>
      <w:r w:rsidR="000C3B34">
        <w:rPr>
          <w:lang w:val="fr-CA"/>
        </w:rPr>
        <w:t>,</w:t>
      </w:r>
      <w:r w:rsidR="002673B8">
        <w:rPr>
          <w:lang w:val="fr-CA"/>
        </w:rPr>
        <w:t xml:space="preserve"> sur la base des lignes directrices et des décisions pertinentes relatives à l’admissibilité et aux niveaux de financement.  Les demandes ont fait l’objet d’une vérification croisée avec les plans de travail originaux du RI pour la phase précédente, les données des programmes de pays et celles communiquées en vertu de l’article 7, le</w:t>
      </w:r>
      <w:r w:rsidR="005573A9">
        <w:rPr>
          <w:lang w:val="fr-CA"/>
        </w:rPr>
        <w:t>s</w:t>
      </w:r>
      <w:r w:rsidR="002673B8">
        <w:rPr>
          <w:lang w:val="fr-CA"/>
        </w:rPr>
        <w:t xml:space="preserve"> dernier</w:t>
      </w:r>
      <w:r w:rsidR="005573A9">
        <w:rPr>
          <w:lang w:val="fr-CA"/>
        </w:rPr>
        <w:t>s</w:t>
      </w:r>
      <w:r w:rsidR="002673B8">
        <w:rPr>
          <w:lang w:val="fr-CA"/>
        </w:rPr>
        <w:t xml:space="preserve"> rapport</w:t>
      </w:r>
      <w:r w:rsidR="005573A9">
        <w:rPr>
          <w:lang w:val="fr-CA"/>
        </w:rPr>
        <w:t>s</w:t>
      </w:r>
      <w:r w:rsidR="002673B8">
        <w:rPr>
          <w:lang w:val="fr-CA"/>
        </w:rPr>
        <w:t xml:space="preserve"> sur la mise en œuvre des plans de gestion de l’élimination des HCFC (PGEH), l</w:t>
      </w:r>
      <w:r w:rsidR="000A5851">
        <w:rPr>
          <w:lang w:val="fr-CA"/>
        </w:rPr>
        <w:t>e</w:t>
      </w:r>
      <w:r w:rsidR="005573A9">
        <w:rPr>
          <w:lang w:val="fr-CA"/>
        </w:rPr>
        <w:t>s</w:t>
      </w:r>
      <w:r w:rsidR="002673B8">
        <w:rPr>
          <w:lang w:val="fr-CA"/>
        </w:rPr>
        <w:t xml:space="preserve"> rapport</w:t>
      </w:r>
      <w:r w:rsidR="005573A9">
        <w:rPr>
          <w:lang w:val="fr-CA"/>
        </w:rPr>
        <w:t>s</w:t>
      </w:r>
      <w:r w:rsidR="002673B8">
        <w:rPr>
          <w:lang w:val="fr-CA"/>
        </w:rPr>
        <w:t xml:space="preserve"> périodique</w:t>
      </w:r>
      <w:r w:rsidR="005573A9">
        <w:rPr>
          <w:lang w:val="fr-CA"/>
        </w:rPr>
        <w:t>s</w:t>
      </w:r>
      <w:r w:rsidR="002673B8">
        <w:rPr>
          <w:lang w:val="fr-CA"/>
        </w:rPr>
        <w:t xml:space="preserve"> d</w:t>
      </w:r>
      <w:r w:rsidR="00BF1C8E">
        <w:rPr>
          <w:lang w:val="fr-CA"/>
        </w:rPr>
        <w:t>’</w:t>
      </w:r>
      <w:r w:rsidR="002673B8">
        <w:rPr>
          <w:lang w:val="fr-CA"/>
        </w:rPr>
        <w:t xml:space="preserve">agence et toute autre décision pertinente de la Réunion des Parties. Il a </w:t>
      </w:r>
      <w:r w:rsidR="00BF1C8E">
        <w:rPr>
          <w:lang w:val="fr-CA"/>
        </w:rPr>
        <w:t>constat</w:t>
      </w:r>
      <w:r w:rsidR="002673B8">
        <w:rPr>
          <w:lang w:val="fr-CA"/>
        </w:rPr>
        <w:t>é que ces pays ont communiqué les données de leur programme de pays pour 2020 et qu’ils sont en conformité avec les objectifs d’élimination du Protocole de Montréal, et que leur consommation annuelle de HCFC n’excède pas l</w:t>
      </w:r>
      <w:r w:rsidR="005573A9">
        <w:rPr>
          <w:lang w:val="fr-CA"/>
        </w:rPr>
        <w:t>a</w:t>
      </w:r>
      <w:r w:rsidR="002673B8">
        <w:rPr>
          <w:lang w:val="fr-CA"/>
        </w:rPr>
        <w:t xml:space="preserve"> consommation annuelle maximale autorisée, indiquée dans leur Accord de PGEH conclu avec le Comité exécutif. </w:t>
      </w:r>
      <w:r w:rsidR="005573A9">
        <w:rPr>
          <w:lang w:val="fr-CA"/>
        </w:rPr>
        <w:t>Par ailleurs</w:t>
      </w:r>
      <w:r w:rsidR="002673B8">
        <w:rPr>
          <w:lang w:val="fr-CA"/>
        </w:rPr>
        <w:t>, les demandes présentées incluaient des indicateurs de performance pour les activités prévues pour la prochaine phase des projets de RI, conformément à la décision 74/51(e).</w:t>
      </w:r>
    </w:p>
    <w:p w14:paraId="68264014" w14:textId="721AB0F9" w:rsidR="000C3B34" w:rsidRPr="000C3B34" w:rsidRDefault="000C3B34" w:rsidP="00582F8E">
      <w:pPr>
        <w:pStyle w:val="StyleHeading1Para1Heading1CharHeading1Char3CharHeadin"/>
        <w:tabs>
          <w:tab w:val="clear" w:pos="720"/>
          <w:tab w:val="left" w:pos="567"/>
        </w:tabs>
        <w:rPr>
          <w:b/>
          <w:bCs/>
          <w:lang w:val="fr-CA"/>
        </w:rPr>
      </w:pPr>
      <w:r>
        <w:rPr>
          <w:b/>
          <w:bCs/>
          <w:lang w:val="fr-CA"/>
        </w:rPr>
        <w:t>Recommandation du Secrétariat</w:t>
      </w:r>
    </w:p>
    <w:p w14:paraId="46148178" w14:textId="7F0D00C7" w:rsidR="00441083" w:rsidRDefault="000C3B34" w:rsidP="00582F8E">
      <w:pPr>
        <w:pStyle w:val="StyleHeading1Para1Heading1CharHeading1Char3CharHeadin"/>
        <w:numPr>
          <w:ilvl w:val="0"/>
          <w:numId w:val="1"/>
        </w:numPr>
        <w:tabs>
          <w:tab w:val="clear" w:pos="0"/>
          <w:tab w:val="clear" w:pos="720"/>
          <w:tab w:val="left" w:pos="567"/>
        </w:tabs>
        <w:rPr>
          <w:lang w:val="fr-CA"/>
        </w:rPr>
      </w:pPr>
      <w:r>
        <w:rPr>
          <w:lang w:val="fr-CA"/>
        </w:rPr>
        <w:t>Le Secrétariat recommande l’approbation globale des demandes de renouvellement des projets de renforcement des institutions pour la Macédoine du Nord et la Serbie, aux niveaux de financement indiqués dans la section A1 du tableau 1 du présent document.  Le Comité exécutif pourrait souhaiter transmettre aux gouvernements mentionnés les observations contenues à l’Annexe II au présent document.</w:t>
      </w:r>
    </w:p>
    <w:p w14:paraId="30E3C7C8" w14:textId="461F73AC" w:rsidR="000C3B34" w:rsidRDefault="000C3B34" w:rsidP="00582F8E">
      <w:pPr>
        <w:pStyle w:val="StyleHeading1Para1Heading1CharHeading1Char3CharHeadin"/>
        <w:tabs>
          <w:tab w:val="clear" w:pos="720"/>
          <w:tab w:val="left" w:pos="567"/>
        </w:tabs>
        <w:rPr>
          <w:b/>
          <w:bCs/>
          <w:lang w:val="fr-CA"/>
        </w:rPr>
      </w:pPr>
      <w:r>
        <w:rPr>
          <w:b/>
          <w:bCs/>
          <w:lang w:val="fr-CA"/>
        </w:rPr>
        <w:t xml:space="preserve">A2 : Préparation de projet pour des plans de gestion de l’élimination des HCFC </w:t>
      </w:r>
    </w:p>
    <w:p w14:paraId="53F0D875" w14:textId="59ACD47F" w:rsidR="000C3B34" w:rsidRPr="000C3B34" w:rsidRDefault="000C3B34" w:rsidP="00582F8E">
      <w:pPr>
        <w:pStyle w:val="StyleHeading1Para1Heading1CharHeading1Char3CharHeadin"/>
        <w:tabs>
          <w:tab w:val="clear" w:pos="720"/>
          <w:tab w:val="left" w:pos="567"/>
        </w:tabs>
        <w:rPr>
          <w:b/>
          <w:bCs/>
          <w:lang w:val="fr-CA"/>
        </w:rPr>
      </w:pPr>
      <w:r>
        <w:rPr>
          <w:b/>
          <w:bCs/>
          <w:lang w:val="fr-CA"/>
        </w:rPr>
        <w:t>Description des projets</w:t>
      </w:r>
    </w:p>
    <w:p w14:paraId="45018381" w14:textId="77777777" w:rsidR="00071D7D" w:rsidRDefault="000C3B34" w:rsidP="00582F8E">
      <w:pPr>
        <w:pStyle w:val="StyleHeading1Para1Heading1CharHeading1Char3CharHeadin"/>
        <w:numPr>
          <w:ilvl w:val="0"/>
          <w:numId w:val="1"/>
        </w:numPr>
        <w:tabs>
          <w:tab w:val="clear" w:pos="0"/>
          <w:tab w:val="clear" w:pos="720"/>
          <w:tab w:val="left" w:pos="567"/>
        </w:tabs>
        <w:rPr>
          <w:lang w:val="fr-CA"/>
        </w:rPr>
      </w:pPr>
      <w:r>
        <w:rPr>
          <w:lang w:val="fr-CA"/>
        </w:rPr>
        <w:t xml:space="preserve">L’ONUDI </w:t>
      </w:r>
      <w:r w:rsidR="00071D7D">
        <w:rPr>
          <w:lang w:val="fr-CA"/>
        </w:rPr>
        <w:t>a présenté des demandes pour la préparation de la phase II du PGEH pour la Somalie et la préparation de la phase III du PGEH pour les Philippines, à titre d’agence d’exécution désignée; et pour la préparation de la phase III des PGEH pour le Brésil et la Jordanie, à titre d’agence d’exécution coopérante avec respectivement, le PNUD et la Banque mondiale comme agences d’exécution principales, tel qu’indiqué dans la section A2 du tableau 1.</w:t>
      </w:r>
    </w:p>
    <w:p w14:paraId="35142CFD" w14:textId="489BC964" w:rsidR="00071D7D" w:rsidRDefault="00071D7D" w:rsidP="00582F8E">
      <w:pPr>
        <w:pStyle w:val="StyleHeading1Para1Heading1CharHeading1Char3CharHeadin"/>
        <w:numPr>
          <w:ilvl w:val="0"/>
          <w:numId w:val="1"/>
        </w:numPr>
        <w:tabs>
          <w:tab w:val="clear" w:pos="0"/>
          <w:tab w:val="clear" w:pos="720"/>
          <w:tab w:val="left" w:pos="567"/>
        </w:tabs>
        <w:rPr>
          <w:lang w:val="fr-CA"/>
        </w:rPr>
      </w:pPr>
      <w:r>
        <w:rPr>
          <w:lang w:val="fr-CA"/>
        </w:rPr>
        <w:t>L’ONUDI a fourni des descriptions des activités à l’appui de la demande de préparation de projet pour les Philippines et la Somalie qui incluaient : la justification du financement demandé pour la préparation de projet; un rapport périodique sur la mise en œuvre de la phase I et/ou de la phase II de leur</w:t>
      </w:r>
      <w:r w:rsidR="00BF1C8E">
        <w:rPr>
          <w:lang w:val="fr-CA"/>
        </w:rPr>
        <w:t xml:space="preserve"> </w:t>
      </w:r>
      <w:r>
        <w:rPr>
          <w:lang w:val="fr-CA"/>
        </w:rPr>
        <w:t>PGEH respectif; et la liste des activités potentielles avec les budgets correspondants.</w:t>
      </w:r>
    </w:p>
    <w:p w14:paraId="338C6061" w14:textId="5C86D026" w:rsidR="00441083" w:rsidRDefault="00071D7D" w:rsidP="00582F8E">
      <w:pPr>
        <w:pStyle w:val="StyleHeading1Para1Heading1CharHeading1Char3CharHeadin"/>
        <w:numPr>
          <w:ilvl w:val="0"/>
          <w:numId w:val="1"/>
        </w:numPr>
        <w:tabs>
          <w:tab w:val="clear" w:pos="0"/>
          <w:tab w:val="clear" w:pos="720"/>
          <w:tab w:val="left" w:pos="567"/>
        </w:tabs>
        <w:rPr>
          <w:lang w:val="fr-CA"/>
        </w:rPr>
      </w:pPr>
      <w:r>
        <w:rPr>
          <w:lang w:val="fr-CA"/>
        </w:rPr>
        <w:t>Le PNUD, à titre d’agence d’exécution principale pour le Brésil, a demandé 40 000 $US, plus des coûts d’appui d’agence de 2 800 $US</w:t>
      </w:r>
      <w:r w:rsidR="00113974">
        <w:rPr>
          <w:lang w:val="fr-CA"/>
        </w:rPr>
        <w:t>,</w:t>
      </w:r>
      <w:r>
        <w:rPr>
          <w:lang w:val="fr-CA"/>
        </w:rPr>
        <w:t xml:space="preserve"> dans les </w:t>
      </w:r>
      <w:r w:rsidR="005573A9">
        <w:rPr>
          <w:lang w:val="fr-CA"/>
        </w:rPr>
        <w:t>a</w:t>
      </w:r>
      <w:r>
        <w:rPr>
          <w:lang w:val="fr-CA"/>
        </w:rPr>
        <w:t>mendements à son programme de travail</w:t>
      </w:r>
      <w:r>
        <w:rPr>
          <w:rStyle w:val="FootnoteReference"/>
          <w:lang w:val="fr-CA"/>
        </w:rPr>
        <w:footnoteReference w:id="2"/>
      </w:r>
      <w:r w:rsidR="00113974">
        <w:rPr>
          <w:lang w:val="fr-CA"/>
        </w:rPr>
        <w:t xml:space="preserve">; et le gouvernement de l’Allemagne, à titre d’agence d’exécution coopérante, a demandé 25 000 $US, plus des </w:t>
      </w:r>
      <w:r w:rsidR="00113974">
        <w:rPr>
          <w:lang w:val="fr-CA"/>
        </w:rPr>
        <w:lastRenderedPageBreak/>
        <w:t>coûts d’appui d’agence de 3 250 $US, dans le cadre de la coopération bilatérale.</w:t>
      </w:r>
      <w:r w:rsidR="00113974">
        <w:rPr>
          <w:rStyle w:val="FootnoteReference"/>
          <w:lang w:val="fr-CA"/>
        </w:rPr>
        <w:footnoteReference w:id="3"/>
      </w:r>
      <w:r w:rsidR="00113974">
        <w:rPr>
          <w:lang w:val="fr-CA"/>
        </w:rPr>
        <w:t xml:space="preserve"> La Banque mondiale, à titre d’agence d’exécution principale pour la Jordanie, a demandé 65 000 $US, plus des coûts d’appui d’agence de 4 550 $US, dans les </w:t>
      </w:r>
      <w:r w:rsidR="005573A9">
        <w:rPr>
          <w:lang w:val="fr-CA"/>
        </w:rPr>
        <w:t>a</w:t>
      </w:r>
      <w:r w:rsidR="00113974">
        <w:rPr>
          <w:lang w:val="fr-CA"/>
        </w:rPr>
        <w:t>mendements à son programme de travail pour 2021.</w:t>
      </w:r>
      <w:r w:rsidR="00113974">
        <w:rPr>
          <w:rStyle w:val="FootnoteReference"/>
          <w:lang w:val="fr-CA"/>
        </w:rPr>
        <w:footnoteReference w:id="4"/>
      </w:r>
    </w:p>
    <w:p w14:paraId="7D323E39" w14:textId="0B8A0FA4" w:rsidR="00113974" w:rsidRPr="00113974" w:rsidRDefault="00113974" w:rsidP="00582F8E">
      <w:pPr>
        <w:pStyle w:val="StyleHeading1Para1Heading1CharHeading1Char3CharHeadin"/>
        <w:tabs>
          <w:tab w:val="clear" w:pos="720"/>
          <w:tab w:val="left" w:pos="567"/>
        </w:tabs>
        <w:rPr>
          <w:b/>
          <w:bCs/>
          <w:lang w:val="fr-CA"/>
        </w:rPr>
      </w:pPr>
      <w:r>
        <w:rPr>
          <w:b/>
          <w:bCs/>
          <w:lang w:val="fr-CA"/>
        </w:rPr>
        <w:t>Observations du Secrétariat</w:t>
      </w:r>
    </w:p>
    <w:p w14:paraId="6D9C187C" w14:textId="63F20167" w:rsidR="00113974" w:rsidRDefault="00CD52B5" w:rsidP="00582F8E">
      <w:pPr>
        <w:pStyle w:val="StyleHeading1Para1Heading1CharHeading1Char3CharHeadin"/>
        <w:numPr>
          <w:ilvl w:val="0"/>
          <w:numId w:val="1"/>
        </w:numPr>
        <w:tabs>
          <w:tab w:val="clear" w:pos="0"/>
          <w:tab w:val="clear" w:pos="720"/>
          <w:tab w:val="left" w:pos="567"/>
        </w:tabs>
        <w:rPr>
          <w:lang w:val="fr-CA"/>
        </w:rPr>
      </w:pPr>
      <w:r>
        <w:rPr>
          <w:lang w:val="fr-CA"/>
        </w:rPr>
        <w:t xml:space="preserve">Lors de l’examen de </w:t>
      </w:r>
      <w:r w:rsidR="00113974">
        <w:rPr>
          <w:lang w:val="fr-CA"/>
        </w:rPr>
        <w:t>ces demandes, le Secrétariat a tenu compte des lignes directrices sur le financement de la préparation des PGEH pour des pays visés à l’article 5, contenues dans la décision 71/42,</w:t>
      </w:r>
      <w:r w:rsidR="00113974">
        <w:rPr>
          <w:rStyle w:val="FootnoteReference"/>
          <w:lang w:val="fr-CA"/>
        </w:rPr>
        <w:footnoteReference w:id="5"/>
      </w:r>
      <w:r w:rsidR="00113974">
        <w:rPr>
          <w:lang w:val="fr-CA"/>
        </w:rPr>
        <w:t xml:space="preserve"> de la phase II du PGEH pour les Philippines et de la phase I du PGEH pour la S</w:t>
      </w:r>
      <w:r w:rsidR="0011363E">
        <w:rPr>
          <w:lang w:val="fr-CA"/>
        </w:rPr>
        <w:t>o</w:t>
      </w:r>
      <w:r w:rsidR="00113974">
        <w:rPr>
          <w:lang w:val="fr-CA"/>
        </w:rPr>
        <w:t>malie</w:t>
      </w:r>
      <w:r w:rsidR="0011363E">
        <w:rPr>
          <w:lang w:val="fr-CA"/>
        </w:rPr>
        <w:t>; de l’état de la mise en œuvre des tranches au moment de la préparation du présent document; et de la décision 84/46(e).</w:t>
      </w:r>
      <w:r w:rsidR="0011363E">
        <w:rPr>
          <w:rStyle w:val="FootnoteReference"/>
          <w:lang w:val="fr-CA"/>
        </w:rPr>
        <w:footnoteReference w:id="6"/>
      </w:r>
      <w:r w:rsidR="0011363E">
        <w:rPr>
          <w:lang w:val="fr-CA"/>
        </w:rPr>
        <w:t xml:space="preserve"> Le Secrétariat a </w:t>
      </w:r>
      <w:r w:rsidR="00BF1C8E">
        <w:rPr>
          <w:lang w:val="fr-CA"/>
        </w:rPr>
        <w:t>constaté</w:t>
      </w:r>
      <w:r w:rsidR="0011363E">
        <w:rPr>
          <w:lang w:val="fr-CA"/>
        </w:rPr>
        <w:t xml:space="preserve"> que le financement demandé est conforme à la décision 71/42</w:t>
      </w:r>
      <w:r w:rsidR="00483105">
        <w:rPr>
          <w:lang w:val="fr-CA"/>
        </w:rPr>
        <w:t>,</w:t>
      </w:r>
      <w:r w:rsidR="0011363E">
        <w:rPr>
          <w:lang w:val="fr-CA"/>
        </w:rPr>
        <w:t xml:space="preserve"> et l’ONUDI a confirmé que les demandes pour les tranches de financement restantes seront présentées selon le</w:t>
      </w:r>
      <w:r w:rsidR="00483105">
        <w:rPr>
          <w:lang w:val="fr-CA"/>
        </w:rPr>
        <w:t xml:space="preserve"> </w:t>
      </w:r>
      <w:r w:rsidR="0011363E">
        <w:rPr>
          <w:lang w:val="fr-CA"/>
        </w:rPr>
        <w:t>calendrier prévu dans les Accords entre les gouvernements des Philippines et de la Somalie, et le Comité exécutif, le cas échéant.</w:t>
      </w:r>
    </w:p>
    <w:p w14:paraId="48A9FB70" w14:textId="58FE6F63" w:rsidR="00113974" w:rsidRDefault="0011363E" w:rsidP="00582F8E">
      <w:pPr>
        <w:pStyle w:val="StyleHeading1Para1Heading1CharHeading1Char3CharHeadin"/>
        <w:numPr>
          <w:ilvl w:val="0"/>
          <w:numId w:val="1"/>
        </w:numPr>
        <w:tabs>
          <w:tab w:val="clear" w:pos="0"/>
          <w:tab w:val="clear" w:pos="720"/>
          <w:tab w:val="left" w:pos="567"/>
        </w:tabs>
        <w:rPr>
          <w:lang w:val="fr-CA"/>
        </w:rPr>
      </w:pPr>
      <w:r>
        <w:rPr>
          <w:lang w:val="fr-CA"/>
        </w:rPr>
        <w:t>L’ONUDI a confirmé que la phase III du PGEH pour les Philippines éliminera 67,5 pour cent de la valeur de référence des HCFC d’ici le 1</w:t>
      </w:r>
      <w:r w:rsidRPr="0011363E">
        <w:rPr>
          <w:vertAlign w:val="superscript"/>
          <w:lang w:val="fr-CA"/>
        </w:rPr>
        <w:t>er</w:t>
      </w:r>
      <w:r>
        <w:rPr>
          <w:lang w:val="fr-CA"/>
        </w:rPr>
        <w:t xml:space="preserve"> janvier 2025; et </w:t>
      </w:r>
      <w:r w:rsidR="00BF1C8E">
        <w:rPr>
          <w:lang w:val="fr-CA"/>
        </w:rPr>
        <w:t xml:space="preserve">que </w:t>
      </w:r>
      <w:r>
        <w:rPr>
          <w:lang w:val="fr-CA"/>
        </w:rPr>
        <w:t xml:space="preserve">la phase II du PGEH pour </w:t>
      </w:r>
      <w:r w:rsidR="00E60B71">
        <w:rPr>
          <w:lang w:val="fr-CA"/>
        </w:rPr>
        <w:t xml:space="preserve">la Somalie éliminera 100 pour cent de la valeur </w:t>
      </w:r>
      <w:r w:rsidR="00483105">
        <w:rPr>
          <w:lang w:val="fr-CA"/>
        </w:rPr>
        <w:t xml:space="preserve">de référence </w:t>
      </w:r>
      <w:r w:rsidR="00E60B71">
        <w:rPr>
          <w:lang w:val="fr-CA"/>
        </w:rPr>
        <w:t>d’ici le 1</w:t>
      </w:r>
      <w:r w:rsidR="00E60B71" w:rsidRPr="00E60B71">
        <w:rPr>
          <w:vertAlign w:val="superscript"/>
          <w:lang w:val="fr-CA"/>
        </w:rPr>
        <w:t>er</w:t>
      </w:r>
      <w:r w:rsidR="00E60B71">
        <w:rPr>
          <w:lang w:val="fr-CA"/>
        </w:rPr>
        <w:t xml:space="preserve"> janvier 2030.</w:t>
      </w:r>
    </w:p>
    <w:p w14:paraId="37094194" w14:textId="56DA237F" w:rsidR="00E60B71" w:rsidRPr="00E60B71" w:rsidRDefault="00E60B71" w:rsidP="00582F8E">
      <w:pPr>
        <w:pStyle w:val="StyleHeading1Para1Heading1CharHeading1Char3CharHeadin"/>
        <w:tabs>
          <w:tab w:val="clear" w:pos="720"/>
          <w:tab w:val="left" w:pos="567"/>
        </w:tabs>
        <w:rPr>
          <w:b/>
          <w:bCs/>
          <w:lang w:val="fr-CA"/>
        </w:rPr>
      </w:pPr>
      <w:r>
        <w:rPr>
          <w:b/>
          <w:bCs/>
          <w:lang w:val="fr-CA"/>
        </w:rPr>
        <w:t>Recommandation</w:t>
      </w:r>
      <w:r w:rsidR="00483105">
        <w:rPr>
          <w:b/>
          <w:bCs/>
          <w:lang w:val="fr-CA"/>
        </w:rPr>
        <w:t>s</w:t>
      </w:r>
      <w:r>
        <w:rPr>
          <w:b/>
          <w:bCs/>
          <w:lang w:val="fr-CA"/>
        </w:rPr>
        <w:t xml:space="preserve"> du Secrétariat</w:t>
      </w:r>
    </w:p>
    <w:p w14:paraId="1FD4E3D8" w14:textId="1AEF3850" w:rsidR="00E60B71" w:rsidRDefault="00E60B71" w:rsidP="00582F8E">
      <w:pPr>
        <w:pStyle w:val="StyleHeading1Para1Heading1CharHeading1Char3CharHeadin"/>
        <w:numPr>
          <w:ilvl w:val="0"/>
          <w:numId w:val="1"/>
        </w:numPr>
        <w:tabs>
          <w:tab w:val="clear" w:pos="0"/>
          <w:tab w:val="clear" w:pos="720"/>
          <w:tab w:val="left" w:pos="567"/>
        </w:tabs>
        <w:rPr>
          <w:lang w:val="fr-CA"/>
        </w:rPr>
      </w:pPr>
      <w:r>
        <w:rPr>
          <w:lang w:val="fr-CA"/>
        </w:rPr>
        <w:t xml:space="preserve">Le Secrétariat recommande l’approbation globale de la préparation de projet pour la phase II du plan de gestion de l’élimination des HCFC (PGEH) pour la Somalie, et </w:t>
      </w:r>
      <w:r w:rsidR="00483105">
        <w:rPr>
          <w:lang w:val="fr-CA"/>
        </w:rPr>
        <w:t>pour</w:t>
      </w:r>
      <w:r>
        <w:rPr>
          <w:lang w:val="fr-CA"/>
        </w:rPr>
        <w:t xml:space="preserve"> la phase III des PGEH pour le Brésil, la Jordanie et les Philippines, aux niveaux de financement indiqués dans la section A2 du tableau 1.</w:t>
      </w:r>
    </w:p>
    <w:p w14:paraId="0144A1AC" w14:textId="44FFD199" w:rsidR="00E60B71" w:rsidRDefault="00483105" w:rsidP="00582F8E">
      <w:pPr>
        <w:spacing w:after="240"/>
        <w:rPr>
          <w:b/>
          <w:color w:val="000000" w:themeColor="text1"/>
          <w:lang w:val="fr-CA"/>
        </w:rPr>
      </w:pPr>
      <w:r>
        <w:rPr>
          <w:b/>
          <w:bCs/>
          <w:lang w:val="fr-CA"/>
        </w:rPr>
        <w:t xml:space="preserve">A3 : </w:t>
      </w:r>
      <w:r w:rsidR="00E60B71">
        <w:rPr>
          <w:b/>
          <w:bCs/>
          <w:lang w:val="fr-CA"/>
        </w:rPr>
        <w:t xml:space="preserve">Assistance technique pour la </w:t>
      </w:r>
      <w:r w:rsidR="00E60B71" w:rsidRPr="00E60B71">
        <w:rPr>
          <w:b/>
          <w:color w:val="000000" w:themeColor="text1"/>
          <w:lang w:val="fr-CA"/>
        </w:rPr>
        <w:t xml:space="preserve">préparation d’un rapport de vérification de la consommation de HCFC </w:t>
      </w:r>
    </w:p>
    <w:p w14:paraId="559DA5CF" w14:textId="1721C47D" w:rsidR="00E60B71" w:rsidRPr="00E60B71" w:rsidRDefault="00E60B71" w:rsidP="00582F8E">
      <w:pPr>
        <w:pStyle w:val="StyleHeading1Para1Heading1CharHeading1Char3CharHeadin"/>
        <w:tabs>
          <w:tab w:val="clear" w:pos="720"/>
          <w:tab w:val="left" w:pos="567"/>
        </w:tabs>
        <w:rPr>
          <w:b/>
          <w:bCs/>
          <w:lang w:val="fr-CA"/>
        </w:rPr>
      </w:pPr>
      <w:r>
        <w:rPr>
          <w:b/>
          <w:bCs/>
          <w:lang w:val="fr-CA"/>
        </w:rPr>
        <w:t>Description des projets</w:t>
      </w:r>
    </w:p>
    <w:p w14:paraId="5EEAF8F3" w14:textId="6026007E" w:rsidR="00E60B71" w:rsidRDefault="00E60B71" w:rsidP="00582F8E">
      <w:pPr>
        <w:pStyle w:val="StyleHeading1Para1Heading1CharHeading1Char3CharHeadin"/>
        <w:numPr>
          <w:ilvl w:val="0"/>
          <w:numId w:val="1"/>
        </w:numPr>
        <w:tabs>
          <w:tab w:val="clear" w:pos="0"/>
          <w:tab w:val="clear" w:pos="720"/>
          <w:tab w:val="left" w:pos="567"/>
        </w:tabs>
        <w:rPr>
          <w:lang w:val="fr-CA"/>
        </w:rPr>
      </w:pPr>
      <w:r>
        <w:rPr>
          <w:lang w:val="fr-CA"/>
        </w:rPr>
        <w:t xml:space="preserve">Le Comité exécutif a demandé aux agences bilatérales et d’exécution </w:t>
      </w:r>
      <w:r w:rsidR="00C75B6A">
        <w:rPr>
          <w:lang w:val="fr-CA"/>
        </w:rPr>
        <w:t>concernées,</w:t>
      </w:r>
      <w:r>
        <w:rPr>
          <w:lang w:val="fr-CA"/>
        </w:rPr>
        <w:t xml:space="preserve"> d’inclure dans les amendements </w:t>
      </w:r>
      <w:r w:rsidR="00BF1C8E">
        <w:rPr>
          <w:lang w:val="fr-CA"/>
        </w:rPr>
        <w:t>à</w:t>
      </w:r>
      <w:r>
        <w:rPr>
          <w:lang w:val="fr-CA"/>
        </w:rPr>
        <w:t xml:space="preserve"> leurs programmes de travail respectifs</w:t>
      </w:r>
      <w:r w:rsidR="00C75B6A">
        <w:rPr>
          <w:lang w:val="fr-CA"/>
        </w:rPr>
        <w:t xml:space="preserve"> </w:t>
      </w:r>
      <w:r w:rsidR="00483105">
        <w:rPr>
          <w:lang w:val="fr-CA"/>
        </w:rPr>
        <w:t xml:space="preserve">qui seront </w:t>
      </w:r>
      <w:r w:rsidR="00C75B6A">
        <w:rPr>
          <w:lang w:val="fr-CA"/>
        </w:rPr>
        <w:t>soumis</w:t>
      </w:r>
      <w:r>
        <w:rPr>
          <w:lang w:val="fr-CA"/>
        </w:rPr>
        <w:t xml:space="preserve"> à la 88</w:t>
      </w:r>
      <w:r w:rsidRPr="00E60B71">
        <w:rPr>
          <w:vertAlign w:val="superscript"/>
          <w:lang w:val="fr-CA"/>
        </w:rPr>
        <w:t>e</w:t>
      </w:r>
      <w:r>
        <w:rPr>
          <w:lang w:val="fr-CA"/>
        </w:rPr>
        <w:t xml:space="preserve"> réunion, du financement pour la préparation des rapports de vérification de la consommation de HCFC pour la phase II du PGEH d</w:t>
      </w:r>
      <w:r w:rsidR="00CD52B5">
        <w:rPr>
          <w:lang w:val="fr-CA"/>
        </w:rPr>
        <w:t xml:space="preserve">e certains </w:t>
      </w:r>
      <w:r>
        <w:rPr>
          <w:lang w:val="fr-CA"/>
        </w:rPr>
        <w:t>pays visés à l’article 5. L’ONUDI, à titre d’agence d’exécution principale, demande du financement pour la vérification</w:t>
      </w:r>
      <w:r w:rsidR="00CD52B5">
        <w:rPr>
          <w:lang w:val="fr-CA"/>
        </w:rPr>
        <w:t xml:space="preserve"> </w:t>
      </w:r>
      <w:r>
        <w:rPr>
          <w:lang w:val="fr-CA"/>
        </w:rPr>
        <w:t>de</w:t>
      </w:r>
      <w:r w:rsidR="00483105">
        <w:rPr>
          <w:lang w:val="fr-CA"/>
        </w:rPr>
        <w:t xml:space="preserve"> la</w:t>
      </w:r>
      <w:r>
        <w:rPr>
          <w:lang w:val="fr-CA"/>
        </w:rPr>
        <w:t xml:space="preserve"> phase II d</w:t>
      </w:r>
      <w:r w:rsidR="00CD52B5">
        <w:rPr>
          <w:lang w:val="fr-CA"/>
        </w:rPr>
        <w:t>e</w:t>
      </w:r>
      <w:r w:rsidR="00483105">
        <w:rPr>
          <w:lang w:val="fr-CA"/>
        </w:rPr>
        <w:t>s</w:t>
      </w:r>
      <w:r>
        <w:rPr>
          <w:lang w:val="fr-CA"/>
        </w:rPr>
        <w:t xml:space="preserve"> PGEH pour l’Albanie, le Honduras, le Monténégro, la Serbie et le Turkménistan.</w:t>
      </w:r>
      <w:r>
        <w:rPr>
          <w:rStyle w:val="FootnoteReference"/>
          <w:lang w:val="fr-CA"/>
        </w:rPr>
        <w:footnoteReference w:id="7"/>
      </w:r>
    </w:p>
    <w:p w14:paraId="6B8E0A7D" w14:textId="312FFCF9" w:rsidR="00C75B6A" w:rsidRPr="00C75B6A" w:rsidRDefault="00C75B6A" w:rsidP="00582F8E">
      <w:pPr>
        <w:pStyle w:val="StyleHeading1Para1Heading1CharHeading1Char3CharHeadin"/>
        <w:tabs>
          <w:tab w:val="clear" w:pos="720"/>
          <w:tab w:val="left" w:pos="567"/>
        </w:tabs>
        <w:rPr>
          <w:b/>
          <w:bCs/>
          <w:lang w:val="fr-CA"/>
        </w:rPr>
      </w:pPr>
      <w:r>
        <w:rPr>
          <w:b/>
          <w:bCs/>
          <w:lang w:val="fr-CA"/>
        </w:rPr>
        <w:t>Observations d Secrétariat</w:t>
      </w:r>
    </w:p>
    <w:p w14:paraId="748C343E" w14:textId="786593B1" w:rsidR="00B823BA" w:rsidRDefault="00B823BA" w:rsidP="00582F8E">
      <w:pPr>
        <w:pStyle w:val="Heading1"/>
        <w:widowControl w:val="0"/>
        <w:tabs>
          <w:tab w:val="left" w:pos="567"/>
        </w:tabs>
        <w:rPr>
          <w:lang w:val="fr-CA"/>
        </w:rPr>
      </w:pPr>
      <w:r w:rsidRPr="00772C51">
        <w:rPr>
          <w:lang w:val="fr-CA"/>
        </w:rPr>
        <w:t xml:space="preserve"> </w:t>
      </w:r>
      <w:r w:rsidR="00C75B6A">
        <w:rPr>
          <w:lang w:val="fr-CA"/>
        </w:rPr>
        <w:t>Le Secrétariat a pris note que le financement demandé pour la</w:t>
      </w:r>
      <w:r w:rsidR="00CD52B5">
        <w:rPr>
          <w:lang w:val="fr-CA"/>
        </w:rPr>
        <w:t xml:space="preserve"> </w:t>
      </w:r>
      <w:r w:rsidR="00C75B6A">
        <w:rPr>
          <w:lang w:val="fr-CA"/>
        </w:rPr>
        <w:t xml:space="preserve">préparation des rapports de vérification pour ces cinq pays correspondait aux fonds approuvés pour des vérifications similaires lors de réunions précédentes. Il a </w:t>
      </w:r>
      <w:r w:rsidR="00483105">
        <w:rPr>
          <w:lang w:val="fr-CA"/>
        </w:rPr>
        <w:t>i</w:t>
      </w:r>
      <w:r w:rsidR="00C75B6A">
        <w:rPr>
          <w:lang w:val="fr-CA"/>
        </w:rPr>
        <w:t>n</w:t>
      </w:r>
      <w:r w:rsidR="00483105">
        <w:rPr>
          <w:lang w:val="fr-CA"/>
        </w:rPr>
        <w:t>diqu</w:t>
      </w:r>
      <w:r w:rsidR="00C75B6A">
        <w:rPr>
          <w:lang w:val="fr-CA"/>
        </w:rPr>
        <w:t xml:space="preserve">é </w:t>
      </w:r>
      <w:r w:rsidR="00CD52B5">
        <w:rPr>
          <w:lang w:val="fr-CA"/>
        </w:rPr>
        <w:t>aussi</w:t>
      </w:r>
      <w:r w:rsidR="00C75B6A">
        <w:rPr>
          <w:lang w:val="fr-CA"/>
        </w:rPr>
        <w:t xml:space="preserve"> que le rapport de vérification devait être remis au moins 10 semaines avant la réunion du Comité exécutif au cours de laquelle la demande de financement de la prochaine tranche serait présentée.</w:t>
      </w:r>
    </w:p>
    <w:p w14:paraId="2B5A2A6D" w14:textId="69DB7BE7" w:rsidR="00441083" w:rsidRDefault="00C75B6A" w:rsidP="001C3D76">
      <w:pPr>
        <w:keepNext/>
        <w:keepLines/>
        <w:widowControl w:val="0"/>
        <w:spacing w:after="240"/>
        <w:rPr>
          <w:b/>
          <w:bCs/>
          <w:lang w:val="fr-CA"/>
        </w:rPr>
      </w:pPr>
      <w:r>
        <w:rPr>
          <w:b/>
          <w:bCs/>
          <w:lang w:val="fr-CA"/>
        </w:rPr>
        <w:lastRenderedPageBreak/>
        <w:t>Recommandation du Secrétariat</w:t>
      </w:r>
    </w:p>
    <w:p w14:paraId="24C24A47" w14:textId="1908AD3C" w:rsidR="00C75B6A" w:rsidRDefault="00C75B6A" w:rsidP="001C3D76">
      <w:pPr>
        <w:pStyle w:val="Heading1"/>
        <w:keepNext/>
        <w:keepLines/>
        <w:widowControl w:val="0"/>
        <w:tabs>
          <w:tab w:val="left" w:pos="567"/>
        </w:tabs>
        <w:rPr>
          <w:lang w:val="fr-CA"/>
        </w:rPr>
      </w:pPr>
      <w:r>
        <w:rPr>
          <w:lang w:val="fr-CA"/>
        </w:rPr>
        <w:t xml:space="preserve">e Secrétariat recommande l’approbation globale de la préparation des rapports de vérification </w:t>
      </w:r>
      <w:r w:rsidR="00BF1C8E">
        <w:rPr>
          <w:lang w:val="fr-CA"/>
        </w:rPr>
        <w:t>d</w:t>
      </w:r>
      <w:r w:rsidR="008A6CC9">
        <w:rPr>
          <w:lang w:val="fr-CA"/>
        </w:rPr>
        <w:t>e</w:t>
      </w:r>
      <w:r>
        <w:rPr>
          <w:lang w:val="fr-CA"/>
        </w:rPr>
        <w:t xml:space="preserve"> la phase II des plans de gestion de l’élimination des HCFC (PGEH) pour l’Albanie, le Honduras, le Monténégro, la Serbie et le Turkménistan, aux niveaux de financement indiqués dans la section A3 du tableau 1, étant entendu que le rapport de vérification devait être remis au moins 10 semaines avant la réunion du Comité exécutif au cours de laquelle la demande de financement de la prochaine tranche serait présentée.</w:t>
      </w:r>
    </w:p>
    <w:p w14:paraId="172A77B6" w14:textId="0019B2C6" w:rsidR="00C75B6A" w:rsidRDefault="00C75B6A" w:rsidP="00582F8E">
      <w:pPr>
        <w:spacing w:after="240"/>
        <w:rPr>
          <w:b/>
          <w:bCs/>
          <w:lang w:val="fr-CA"/>
        </w:rPr>
      </w:pPr>
      <w:r>
        <w:rPr>
          <w:b/>
          <w:bCs/>
          <w:lang w:val="fr-CA"/>
        </w:rPr>
        <w:t xml:space="preserve">A4 : Préparation de projet pour </w:t>
      </w:r>
      <w:r w:rsidR="0034574C">
        <w:rPr>
          <w:b/>
          <w:bCs/>
          <w:lang w:val="fr-CA"/>
        </w:rPr>
        <w:t>d</w:t>
      </w:r>
      <w:r>
        <w:rPr>
          <w:b/>
          <w:bCs/>
          <w:lang w:val="fr-CA"/>
        </w:rPr>
        <w:t xml:space="preserve">es plans de mise en œuvre de l’Amendement de Kigali </w:t>
      </w:r>
      <w:r w:rsidR="0034574C">
        <w:rPr>
          <w:b/>
          <w:bCs/>
          <w:lang w:val="fr-CA"/>
        </w:rPr>
        <w:t xml:space="preserve">sur les HFC </w:t>
      </w:r>
      <w:r>
        <w:rPr>
          <w:b/>
          <w:bCs/>
          <w:lang w:val="fr-CA"/>
        </w:rPr>
        <w:t>(</w:t>
      </w:r>
      <w:r w:rsidR="000A5851">
        <w:rPr>
          <w:b/>
          <w:bCs/>
          <w:lang w:val="fr-CA"/>
        </w:rPr>
        <w:t>PAK</w:t>
      </w:r>
      <w:r>
        <w:rPr>
          <w:b/>
          <w:bCs/>
          <w:lang w:val="fr-CA"/>
        </w:rPr>
        <w:t>)</w:t>
      </w:r>
    </w:p>
    <w:p w14:paraId="3D1A727C" w14:textId="4DD1ED3A" w:rsidR="00441083" w:rsidRDefault="0034574C" w:rsidP="00582F8E">
      <w:pPr>
        <w:pStyle w:val="Heading1"/>
        <w:tabs>
          <w:tab w:val="left" w:pos="567"/>
        </w:tabs>
        <w:rPr>
          <w:lang w:val="fr-CA"/>
        </w:rPr>
      </w:pPr>
      <w:r>
        <w:rPr>
          <w:lang w:val="fr-CA"/>
        </w:rPr>
        <w:t xml:space="preserve">L’ONUDI a présenté des demandes pour la préparation de la phase I des </w:t>
      </w:r>
      <w:r w:rsidR="000A5851">
        <w:rPr>
          <w:lang w:val="fr-CA"/>
        </w:rPr>
        <w:t>PAK</w:t>
      </w:r>
      <w:r>
        <w:rPr>
          <w:lang w:val="fr-CA"/>
        </w:rPr>
        <w:t xml:space="preserve"> pour trois pays, à titre d’agence d’exécution désignée, et pour </w:t>
      </w:r>
      <w:r w:rsidR="001C3D76" w:rsidRPr="001C3D76">
        <w:rPr>
          <w:highlight w:val="yellow"/>
          <w:lang w:val="fr-CA"/>
        </w:rPr>
        <w:t>huit</w:t>
      </w:r>
      <w:r w:rsidRPr="001C3D76">
        <w:rPr>
          <w:highlight w:val="yellow"/>
          <w:lang w:val="fr-CA"/>
        </w:rPr>
        <w:t xml:space="preserve"> pays</w:t>
      </w:r>
      <w:r w:rsidR="00483105">
        <w:rPr>
          <w:lang w:val="fr-CA"/>
        </w:rPr>
        <w:t>,</w:t>
      </w:r>
      <w:r>
        <w:rPr>
          <w:lang w:val="fr-CA"/>
        </w:rPr>
        <w:t xml:space="preserve"> à titre d’agence d’exécution coopérante avec le PNUE comme agence d’exécution principale, tel qu’indiqué dans la section A4 du tableau 1. En outre, l’ONUDI a demandé </w:t>
      </w:r>
      <w:r w:rsidR="005C7124">
        <w:rPr>
          <w:lang w:val="fr-CA"/>
        </w:rPr>
        <w:t>d</w:t>
      </w:r>
      <w:r>
        <w:rPr>
          <w:lang w:val="fr-CA"/>
        </w:rPr>
        <w:t xml:space="preserve">u financement </w:t>
      </w:r>
      <w:r w:rsidR="005C7124">
        <w:rPr>
          <w:lang w:val="fr-CA"/>
        </w:rPr>
        <w:t>pour</w:t>
      </w:r>
      <w:r>
        <w:rPr>
          <w:lang w:val="fr-CA"/>
        </w:rPr>
        <w:t xml:space="preserve"> la préparation d</w:t>
      </w:r>
      <w:r w:rsidR="005C7124">
        <w:rPr>
          <w:lang w:val="fr-CA"/>
        </w:rPr>
        <w:t>’un</w:t>
      </w:r>
      <w:r>
        <w:rPr>
          <w:lang w:val="fr-CA"/>
        </w:rPr>
        <w:t xml:space="preserve"> projet d</w:t>
      </w:r>
      <w:r w:rsidR="005C7124">
        <w:rPr>
          <w:lang w:val="fr-CA"/>
        </w:rPr>
        <w:t>’</w:t>
      </w:r>
      <w:r>
        <w:rPr>
          <w:lang w:val="fr-CA"/>
        </w:rPr>
        <w:t xml:space="preserve">activités d’investissement dans le secteur de la climatisation pour </w:t>
      </w:r>
      <w:r w:rsidR="009327C3">
        <w:rPr>
          <w:lang w:val="fr-CA"/>
        </w:rPr>
        <w:t>reconvertir la production de climatiseurs résidentiels</w:t>
      </w:r>
      <w:r w:rsidR="00483105">
        <w:rPr>
          <w:lang w:val="fr-CA"/>
        </w:rPr>
        <w:t>,</w:t>
      </w:r>
      <w:r w:rsidR="009327C3">
        <w:rPr>
          <w:lang w:val="fr-CA"/>
        </w:rPr>
        <w:t xml:space="preserve"> du R-410A au R-290</w:t>
      </w:r>
      <w:r w:rsidR="00483105">
        <w:rPr>
          <w:lang w:val="fr-CA"/>
        </w:rPr>
        <w:t>,</w:t>
      </w:r>
      <w:r w:rsidR="009327C3">
        <w:rPr>
          <w:lang w:val="fr-CA"/>
        </w:rPr>
        <w:t xml:space="preserve"> dans une entreprise (</w:t>
      </w:r>
      <w:proofErr w:type="spellStart"/>
      <w:r w:rsidR="009327C3">
        <w:rPr>
          <w:lang w:val="fr-CA"/>
        </w:rPr>
        <w:t>Lematic</w:t>
      </w:r>
      <w:proofErr w:type="spellEnd"/>
      <w:r w:rsidR="009327C3">
        <w:rPr>
          <w:lang w:val="fr-CA"/>
        </w:rPr>
        <w:t>)</w:t>
      </w:r>
      <w:r w:rsidR="009327C3">
        <w:rPr>
          <w:rStyle w:val="FootnoteReference"/>
          <w:lang w:val="fr-CA"/>
        </w:rPr>
        <w:footnoteReference w:id="8"/>
      </w:r>
      <w:r w:rsidR="009327C3">
        <w:rPr>
          <w:lang w:val="fr-CA"/>
        </w:rPr>
        <w:t>, conformément à la décision 87/50(e).</w:t>
      </w:r>
      <w:r w:rsidR="009327C3">
        <w:rPr>
          <w:rStyle w:val="FootnoteReference"/>
          <w:lang w:val="fr-CA"/>
        </w:rPr>
        <w:footnoteReference w:id="9"/>
      </w:r>
    </w:p>
    <w:p w14:paraId="59964346" w14:textId="37FF6D80" w:rsidR="00343911" w:rsidRDefault="00343911" w:rsidP="00582F8E">
      <w:pPr>
        <w:pStyle w:val="Heading1"/>
        <w:tabs>
          <w:tab w:val="left" w:pos="567"/>
        </w:tabs>
        <w:rPr>
          <w:lang w:val="fr-CA"/>
        </w:rPr>
      </w:pPr>
      <w:r>
        <w:rPr>
          <w:lang w:val="fr-CA"/>
        </w:rPr>
        <w:t xml:space="preserve">L’ONUDI, à titre d’agence d’exécution désignée, a fourni des descriptions des activités à l’appui des demandes de préparation de projet pour la phase I des </w:t>
      </w:r>
      <w:r w:rsidR="009A3A81">
        <w:rPr>
          <w:lang w:val="fr-CA"/>
        </w:rPr>
        <w:t>PA</w:t>
      </w:r>
      <w:r>
        <w:rPr>
          <w:lang w:val="fr-CA"/>
        </w:rPr>
        <w:t xml:space="preserve">K pour l’Argentine, le Cameroun et la Tunisie, et le PNUE l’a fait pour les </w:t>
      </w:r>
      <w:r w:rsidR="001C3D76" w:rsidRPr="001C3D76">
        <w:rPr>
          <w:highlight w:val="yellow"/>
          <w:lang w:val="fr-CA"/>
        </w:rPr>
        <w:t>huit</w:t>
      </w:r>
      <w:r>
        <w:rPr>
          <w:lang w:val="fr-CA"/>
        </w:rPr>
        <w:t xml:space="preserve"> autres pays.</w:t>
      </w:r>
      <w:r>
        <w:rPr>
          <w:rStyle w:val="FootnoteReference"/>
          <w:lang w:val="fr-CA"/>
        </w:rPr>
        <w:footnoteReference w:id="10"/>
      </w:r>
    </w:p>
    <w:p w14:paraId="7F4E3519" w14:textId="431B531C" w:rsidR="00343911" w:rsidRDefault="00343911" w:rsidP="00582F8E">
      <w:pPr>
        <w:pStyle w:val="Heading1"/>
        <w:tabs>
          <w:tab w:val="left" w:pos="567"/>
        </w:tabs>
        <w:rPr>
          <w:lang w:val="fr-CA"/>
        </w:rPr>
      </w:pPr>
      <w:r>
        <w:rPr>
          <w:lang w:val="fr-CA"/>
        </w:rPr>
        <w:t xml:space="preserve">Le PNUE, à titre d’agence d’exécution principale pour </w:t>
      </w:r>
      <w:r w:rsidR="009A3A81">
        <w:rPr>
          <w:lang w:val="fr-CA"/>
        </w:rPr>
        <w:t xml:space="preserve">le </w:t>
      </w:r>
      <w:r>
        <w:rPr>
          <w:lang w:val="fr-CA"/>
        </w:rPr>
        <w:t xml:space="preserve">Lesotho, </w:t>
      </w:r>
      <w:r w:rsidR="009A3A81">
        <w:rPr>
          <w:lang w:val="fr-CA"/>
        </w:rPr>
        <w:t xml:space="preserve">le </w:t>
      </w:r>
      <w:r>
        <w:rPr>
          <w:lang w:val="fr-CA"/>
        </w:rPr>
        <w:t xml:space="preserve">Libéria, </w:t>
      </w:r>
      <w:r w:rsidR="009A3A81">
        <w:rPr>
          <w:lang w:val="fr-CA"/>
        </w:rPr>
        <w:t xml:space="preserve">le </w:t>
      </w:r>
      <w:r>
        <w:rPr>
          <w:lang w:val="fr-CA"/>
        </w:rPr>
        <w:t xml:space="preserve">Malawi, </w:t>
      </w:r>
      <w:r w:rsidR="009A3A81">
        <w:rPr>
          <w:lang w:val="fr-CA"/>
        </w:rPr>
        <w:t xml:space="preserve">la </w:t>
      </w:r>
      <w:r>
        <w:rPr>
          <w:lang w:val="fr-CA"/>
        </w:rPr>
        <w:t xml:space="preserve">Namibie, </w:t>
      </w:r>
      <w:r w:rsidR="009A3A81">
        <w:rPr>
          <w:lang w:val="fr-CA"/>
        </w:rPr>
        <w:t xml:space="preserve">le </w:t>
      </w:r>
      <w:r>
        <w:rPr>
          <w:lang w:val="fr-CA"/>
        </w:rPr>
        <w:t xml:space="preserve">Rwanda, Sierra Leone, </w:t>
      </w:r>
      <w:r w:rsidR="009A3A81">
        <w:rPr>
          <w:lang w:val="fr-CA"/>
        </w:rPr>
        <w:t xml:space="preserve">la </w:t>
      </w:r>
      <w:r>
        <w:rPr>
          <w:lang w:val="fr-CA"/>
        </w:rPr>
        <w:t xml:space="preserve">République arabe syrienne, </w:t>
      </w:r>
      <w:r w:rsidR="009A3A81">
        <w:rPr>
          <w:lang w:val="fr-CA"/>
        </w:rPr>
        <w:t>l’</w:t>
      </w:r>
      <w:r>
        <w:rPr>
          <w:lang w:val="fr-CA"/>
        </w:rPr>
        <w:t xml:space="preserve">Ouganda et </w:t>
      </w:r>
      <w:r w:rsidR="009A3A81">
        <w:rPr>
          <w:lang w:val="fr-CA"/>
        </w:rPr>
        <w:t xml:space="preserve">la </w:t>
      </w:r>
      <w:r>
        <w:rPr>
          <w:lang w:val="fr-CA"/>
        </w:rPr>
        <w:t xml:space="preserve">Zambie, a demandé </w:t>
      </w:r>
      <w:r w:rsidR="001C3D76" w:rsidRPr="001C3D76">
        <w:rPr>
          <w:highlight w:val="yellow"/>
          <w:lang w:val="fr-CA"/>
        </w:rPr>
        <w:t>826</w:t>
      </w:r>
      <w:r w:rsidRPr="001C3D76">
        <w:rPr>
          <w:highlight w:val="yellow"/>
          <w:lang w:val="fr-CA"/>
        </w:rPr>
        <w:t xml:space="preserve"> 000 $US</w:t>
      </w:r>
      <w:r>
        <w:rPr>
          <w:lang w:val="fr-CA"/>
        </w:rPr>
        <w:t xml:space="preserve">, plus des coûts d’appui d’agence de </w:t>
      </w:r>
      <w:r w:rsidR="001C3D76" w:rsidRPr="001C3D76">
        <w:rPr>
          <w:highlight w:val="yellow"/>
          <w:lang w:val="fr-CA"/>
        </w:rPr>
        <w:t>107 380</w:t>
      </w:r>
      <w:r w:rsidRPr="001C3D76">
        <w:rPr>
          <w:highlight w:val="yellow"/>
          <w:lang w:val="fr-CA"/>
        </w:rPr>
        <w:t xml:space="preserve"> $US</w:t>
      </w:r>
      <w:r w:rsidR="009A3A81">
        <w:rPr>
          <w:lang w:val="fr-CA"/>
        </w:rPr>
        <w:t>,</w:t>
      </w:r>
      <w:r>
        <w:rPr>
          <w:lang w:val="fr-CA"/>
        </w:rPr>
        <w:t xml:space="preserve"> dans les </w:t>
      </w:r>
      <w:r w:rsidR="009A3A81">
        <w:rPr>
          <w:lang w:val="fr-CA"/>
        </w:rPr>
        <w:t>a</w:t>
      </w:r>
      <w:r>
        <w:rPr>
          <w:lang w:val="fr-CA"/>
        </w:rPr>
        <w:t>mendements à son programme de travail de 2021.</w:t>
      </w:r>
      <w:r>
        <w:rPr>
          <w:rStyle w:val="FootnoteReference"/>
          <w:lang w:val="fr-CA"/>
        </w:rPr>
        <w:footnoteReference w:id="11"/>
      </w:r>
    </w:p>
    <w:p w14:paraId="575FC37E" w14:textId="23565928" w:rsidR="00343911" w:rsidRDefault="00343911" w:rsidP="00582F8E">
      <w:pPr>
        <w:spacing w:after="240"/>
        <w:rPr>
          <w:b/>
          <w:bCs/>
          <w:lang w:val="fr-CA"/>
        </w:rPr>
      </w:pPr>
      <w:r>
        <w:rPr>
          <w:b/>
          <w:bCs/>
          <w:lang w:val="fr-CA"/>
        </w:rPr>
        <w:t>Observations du Secrétariat</w:t>
      </w:r>
    </w:p>
    <w:p w14:paraId="6269C48E" w14:textId="4BADBDC6" w:rsidR="00CF62B3" w:rsidRDefault="00A116AE" w:rsidP="00582F8E">
      <w:pPr>
        <w:pStyle w:val="StyleHeading1Para1Heading1CharHeading1Char3CharHeadin"/>
        <w:numPr>
          <w:ilvl w:val="0"/>
          <w:numId w:val="1"/>
        </w:numPr>
        <w:tabs>
          <w:tab w:val="clear" w:pos="0"/>
          <w:tab w:val="clear" w:pos="720"/>
          <w:tab w:val="left" w:pos="567"/>
        </w:tabs>
        <w:rPr>
          <w:lang w:val="fr-CA"/>
        </w:rPr>
      </w:pPr>
      <w:r w:rsidRPr="004F52C1">
        <w:rPr>
          <w:lang w:val="fr-CA"/>
        </w:rPr>
        <w:t>L</w:t>
      </w:r>
      <w:r>
        <w:rPr>
          <w:lang w:val="fr-CA"/>
        </w:rPr>
        <w:t>ors de l’exam</w:t>
      </w:r>
      <w:r w:rsidRPr="004F52C1">
        <w:rPr>
          <w:lang w:val="fr-CA"/>
        </w:rPr>
        <w:t>e</w:t>
      </w:r>
      <w:r>
        <w:rPr>
          <w:lang w:val="fr-CA"/>
        </w:rPr>
        <w:t xml:space="preserve">n de ces demandes, le Secrétariat a tenu compte des lignes directrices pour </w:t>
      </w:r>
      <w:r w:rsidR="00582F8E">
        <w:rPr>
          <w:lang w:val="fr-CA"/>
        </w:rPr>
        <w:t>la préparation</w:t>
      </w:r>
      <w:r>
        <w:rPr>
          <w:lang w:val="fr-CA"/>
        </w:rPr>
        <w:t xml:space="preserve"> des </w:t>
      </w:r>
      <w:r w:rsidR="000A5851">
        <w:rPr>
          <w:lang w:val="fr-CA"/>
        </w:rPr>
        <w:t>PAK</w:t>
      </w:r>
      <w:r w:rsidR="009A3A81">
        <w:rPr>
          <w:lang w:val="fr-CA"/>
        </w:rPr>
        <w:t>,</w:t>
      </w:r>
      <w:r>
        <w:rPr>
          <w:lang w:val="fr-CA"/>
        </w:rPr>
        <w:t xml:space="preserve"> contenues dans la décision 87/50; des activités proposées pour la préparation de projet et leurs liens avec des activités de facilitation et autres projets reliés aux HFC dans le pays. Le Secrétariat a pris note que chaque demande de financement est conforme à la décision 87/50 et qu’à titre d’agence d’exécution principale, l’ONUDI a fourni une description des activités requises pour la préparation de stratégies globales pour la phase I des </w:t>
      </w:r>
      <w:r w:rsidR="000A5851">
        <w:rPr>
          <w:lang w:val="fr-CA"/>
        </w:rPr>
        <w:t>PAK</w:t>
      </w:r>
      <w:r>
        <w:rPr>
          <w:lang w:val="fr-CA"/>
        </w:rPr>
        <w:t xml:space="preserve"> pour l’Argentine, le Cameroun et la Tunisie, en utilisant le formulaire des demandes de préparation de projet pour les </w:t>
      </w:r>
      <w:r w:rsidR="000A5851">
        <w:rPr>
          <w:lang w:val="fr-CA"/>
        </w:rPr>
        <w:t>PAK</w:t>
      </w:r>
      <w:r>
        <w:rPr>
          <w:lang w:val="fr-CA"/>
        </w:rPr>
        <w:t xml:space="preserve">. </w:t>
      </w:r>
      <w:r w:rsidR="009A3A81">
        <w:rPr>
          <w:lang w:val="fr-CA"/>
        </w:rPr>
        <w:t xml:space="preserve"> </w:t>
      </w:r>
      <w:r>
        <w:rPr>
          <w:lang w:val="fr-CA"/>
        </w:rPr>
        <w:t xml:space="preserve">Les propositions incluaient des estimations des importations de HFC et de mélanges de HFC (pour 2012-2015, 2016-2020 ou 2018-2020); une analyse de la répartition </w:t>
      </w:r>
      <w:r w:rsidR="009A3A81">
        <w:rPr>
          <w:lang w:val="fr-CA"/>
        </w:rPr>
        <w:t xml:space="preserve">sectorielle </w:t>
      </w:r>
      <w:r>
        <w:rPr>
          <w:lang w:val="fr-CA"/>
        </w:rPr>
        <w:t>et de la consommation de HFC</w:t>
      </w:r>
      <w:r w:rsidR="00366BED">
        <w:rPr>
          <w:lang w:val="fr-CA"/>
        </w:rPr>
        <w:t xml:space="preserve"> </w:t>
      </w:r>
      <w:r>
        <w:rPr>
          <w:lang w:val="fr-CA"/>
        </w:rPr>
        <w:t xml:space="preserve">et des consultations </w:t>
      </w:r>
      <w:r w:rsidR="00366BED">
        <w:rPr>
          <w:lang w:val="fr-CA"/>
        </w:rPr>
        <w:t xml:space="preserve">menées </w:t>
      </w:r>
      <w:r>
        <w:rPr>
          <w:lang w:val="fr-CA"/>
        </w:rPr>
        <w:t xml:space="preserve">avec les intervenants </w:t>
      </w:r>
      <w:r w:rsidR="00AE598C">
        <w:rPr>
          <w:lang w:val="fr-CA"/>
        </w:rPr>
        <w:t xml:space="preserve">au sujet des plans de réduction progressive des HFC; des activités de développement des capacités dans le secteur la réfrigération et de la climatisation, l’élaboration de politiques et d’une législation initiales </w:t>
      </w:r>
      <w:r w:rsidR="009A3A81">
        <w:rPr>
          <w:lang w:val="fr-CA"/>
        </w:rPr>
        <w:t xml:space="preserve">sur </w:t>
      </w:r>
      <w:r w:rsidR="00AE598C">
        <w:rPr>
          <w:lang w:val="fr-CA"/>
        </w:rPr>
        <w:t xml:space="preserve"> les HFC pour soutenir la stratégie de réduction progressive des HFC</w:t>
      </w:r>
      <w:r w:rsidR="009A3A81">
        <w:rPr>
          <w:lang w:val="fr-CA"/>
        </w:rPr>
        <w:t>,</w:t>
      </w:r>
      <w:r w:rsidR="00AE598C">
        <w:rPr>
          <w:lang w:val="fr-CA"/>
        </w:rPr>
        <w:t xml:space="preserve"> et l’élaboration </w:t>
      </w:r>
      <w:r w:rsidR="00AE598C">
        <w:rPr>
          <w:lang w:val="fr-CA"/>
        </w:rPr>
        <w:lastRenderedPageBreak/>
        <w:t xml:space="preserve">de stratégies de </w:t>
      </w:r>
      <w:r w:rsidR="00CF62B3">
        <w:rPr>
          <w:lang w:val="fr-CA"/>
        </w:rPr>
        <w:t>vulgarisation</w:t>
      </w:r>
      <w:r w:rsidR="00AE598C">
        <w:rPr>
          <w:lang w:val="fr-CA"/>
        </w:rPr>
        <w:t xml:space="preserve"> et de communication pour deux pays (Argentine et Cameroun); et</w:t>
      </w:r>
      <w:r w:rsidR="009A3A81">
        <w:rPr>
          <w:lang w:val="fr-CA"/>
        </w:rPr>
        <w:t xml:space="preserve"> l’</w:t>
      </w:r>
      <w:r w:rsidR="00AE598C">
        <w:rPr>
          <w:lang w:val="fr-CA"/>
        </w:rPr>
        <w:t xml:space="preserve">élaboration d’une stratégie détaillée sur l’efficacité énergétique pour le secteur la réfrigération et de la climatisation pour un pays (Tunisie). </w:t>
      </w:r>
      <w:r w:rsidR="00366BED">
        <w:rPr>
          <w:lang w:val="fr-CA"/>
        </w:rPr>
        <w:t xml:space="preserve"> </w:t>
      </w:r>
      <w:r w:rsidR="009A3A81">
        <w:rPr>
          <w:lang w:val="fr-CA"/>
        </w:rPr>
        <w:t>Dans le cas</w:t>
      </w:r>
      <w:r w:rsidR="00AE598C">
        <w:rPr>
          <w:lang w:val="fr-CA"/>
        </w:rPr>
        <w:t xml:space="preserve"> de la demande de préparation d’un projet d’investissement dans le secteur de la fabrication de l’équipement de climatisation pour le Liban, l’ONUDI a fourni des informations détaillées sur l’entreprise (à savoir, la consommation de HFC, la capacité et le procédé de production, </w:t>
      </w:r>
      <w:r w:rsidR="00CF62B3">
        <w:rPr>
          <w:lang w:val="fr-CA"/>
        </w:rPr>
        <w:t>la date d’installation et l’équipement de référence).</w:t>
      </w:r>
    </w:p>
    <w:p w14:paraId="1321908C" w14:textId="2845FF84" w:rsidR="00CF62B3" w:rsidRDefault="00CF62B3" w:rsidP="00582F8E">
      <w:pPr>
        <w:pStyle w:val="StyleHeading1Para1Heading1CharHeading1Char3CharHeadin"/>
        <w:numPr>
          <w:ilvl w:val="0"/>
          <w:numId w:val="1"/>
        </w:numPr>
        <w:tabs>
          <w:tab w:val="clear" w:pos="0"/>
          <w:tab w:val="clear" w:pos="720"/>
          <w:tab w:val="left" w:pos="567"/>
        </w:tabs>
        <w:rPr>
          <w:lang w:val="fr-CA"/>
        </w:rPr>
      </w:pPr>
      <w:r>
        <w:rPr>
          <w:lang w:val="fr-CA"/>
        </w:rPr>
        <w:t xml:space="preserve">L’ONUDI a précisé que la préparation de projet pour les stratégies globales </w:t>
      </w:r>
      <w:r w:rsidR="003D5CC6">
        <w:rPr>
          <w:lang w:val="fr-CA"/>
        </w:rPr>
        <w:t>de</w:t>
      </w:r>
      <w:r>
        <w:rPr>
          <w:lang w:val="fr-CA"/>
        </w:rPr>
        <w:t xml:space="preserve"> réduction progressive des HFC pour </w:t>
      </w:r>
      <w:r w:rsidR="003D5CC6">
        <w:rPr>
          <w:lang w:val="fr-CA"/>
        </w:rPr>
        <w:t xml:space="preserve">les </w:t>
      </w:r>
      <w:r>
        <w:rPr>
          <w:lang w:val="fr-CA"/>
        </w:rPr>
        <w:t>trois pays puiserait dans les activités mises en œuvre dans le cadre</w:t>
      </w:r>
      <w:r w:rsidR="00AE598C">
        <w:rPr>
          <w:lang w:val="fr-CA"/>
        </w:rPr>
        <w:t xml:space="preserve"> </w:t>
      </w:r>
      <w:r>
        <w:rPr>
          <w:lang w:val="fr-CA"/>
        </w:rPr>
        <w:t>des activités de facilitation, puisqu’elles étaient les premières mesures associées à la réduction progressive des HFC et qu’elles avaient contribué à la ratification de l’Amendement de Kigali.</w:t>
      </w:r>
    </w:p>
    <w:p w14:paraId="2A18EC5D" w14:textId="1A068937" w:rsidR="00A65F65" w:rsidRDefault="003D5CC6" w:rsidP="00582F8E">
      <w:pPr>
        <w:pStyle w:val="StyleHeading1Para1Heading1CharHeading1Char3CharHeadin"/>
        <w:numPr>
          <w:ilvl w:val="0"/>
          <w:numId w:val="1"/>
        </w:numPr>
        <w:tabs>
          <w:tab w:val="clear" w:pos="0"/>
          <w:tab w:val="clear" w:pos="720"/>
          <w:tab w:val="left" w:pos="567"/>
        </w:tabs>
        <w:rPr>
          <w:lang w:val="fr-CA"/>
        </w:rPr>
      </w:pPr>
      <w:r>
        <w:rPr>
          <w:lang w:val="fr-CA"/>
        </w:rPr>
        <w:t>Concernant</w:t>
      </w:r>
      <w:r w:rsidR="00CF62B3" w:rsidRPr="00A65F65">
        <w:rPr>
          <w:lang w:val="fr-CA"/>
        </w:rPr>
        <w:t xml:space="preserve"> la demande de préparation d’un projet d’investissement pour une entreprise (</w:t>
      </w:r>
      <w:proofErr w:type="spellStart"/>
      <w:r w:rsidR="00CF62B3" w:rsidRPr="00A65F65">
        <w:rPr>
          <w:lang w:val="fr-CA"/>
        </w:rPr>
        <w:t>Lematic</w:t>
      </w:r>
      <w:proofErr w:type="spellEnd"/>
      <w:r w:rsidR="00CF62B3">
        <w:rPr>
          <w:rStyle w:val="FootnoteReference"/>
          <w:lang w:val="fr-CA"/>
        </w:rPr>
        <w:footnoteReference w:id="12"/>
      </w:r>
      <w:r w:rsidR="005F12FF" w:rsidRPr="00A65F65">
        <w:rPr>
          <w:lang w:val="fr-CA"/>
        </w:rPr>
        <w:t xml:space="preserve">), </w:t>
      </w:r>
      <w:r>
        <w:rPr>
          <w:lang w:val="fr-CA"/>
        </w:rPr>
        <w:t>présenté</w:t>
      </w:r>
      <w:r w:rsidR="005F12FF" w:rsidRPr="00A65F65">
        <w:rPr>
          <w:lang w:val="fr-CA"/>
        </w:rPr>
        <w:t xml:space="preserve">e par le gouvernement du Liban, l’ONUDI a précisé que </w:t>
      </w:r>
      <w:r w:rsidR="00A65F65" w:rsidRPr="00A65F65">
        <w:rPr>
          <w:lang w:val="fr-CA"/>
        </w:rPr>
        <w:t xml:space="preserve">le projet serait </w:t>
      </w:r>
      <w:r>
        <w:rPr>
          <w:lang w:val="fr-CA"/>
        </w:rPr>
        <w:t>prop</w:t>
      </w:r>
      <w:r w:rsidR="00A65F65" w:rsidRPr="00A65F65">
        <w:rPr>
          <w:lang w:val="fr-CA"/>
        </w:rPr>
        <w:t>os</w:t>
      </w:r>
      <w:r>
        <w:rPr>
          <w:lang w:val="fr-CA"/>
        </w:rPr>
        <w:t>é</w:t>
      </w:r>
      <w:r w:rsidR="00A65F65" w:rsidRPr="00A65F65">
        <w:rPr>
          <w:lang w:val="fr-CA"/>
        </w:rPr>
        <w:t xml:space="preserve"> à </w:t>
      </w:r>
      <w:r w:rsidR="00A65F65">
        <w:rPr>
          <w:lang w:val="fr-CA"/>
        </w:rPr>
        <w:t>la 9</w:t>
      </w:r>
      <w:r>
        <w:rPr>
          <w:lang w:val="fr-CA"/>
        </w:rPr>
        <w:t>1</w:t>
      </w:r>
      <w:r w:rsidRPr="003D5CC6">
        <w:rPr>
          <w:vertAlign w:val="superscript"/>
          <w:lang w:val="fr-CA"/>
        </w:rPr>
        <w:t>e</w:t>
      </w:r>
      <w:r w:rsidR="00A65F65">
        <w:rPr>
          <w:lang w:val="fr-CA"/>
        </w:rPr>
        <w:t xml:space="preserve"> réunion et qu’il appuierait l’élimination du R-410A dans </w:t>
      </w:r>
      <w:r>
        <w:rPr>
          <w:lang w:val="fr-CA"/>
        </w:rPr>
        <w:t>l</w:t>
      </w:r>
      <w:r w:rsidR="00A65F65">
        <w:rPr>
          <w:lang w:val="fr-CA"/>
        </w:rPr>
        <w:t>e pays où l’entreprise est le plus grand consommateur.  L’engagement de l’entreprise d’éliminer l’utilisation du R-410A et le montant réel qui sera éliminé, seront fournis lorsque la proposition de projet sera présentée au</w:t>
      </w:r>
      <w:r>
        <w:rPr>
          <w:lang w:val="fr-CA"/>
        </w:rPr>
        <w:t>x fins d’examen par le</w:t>
      </w:r>
      <w:r w:rsidR="00A65F65">
        <w:rPr>
          <w:lang w:val="fr-CA"/>
        </w:rPr>
        <w:t xml:space="preserve"> Comité exécutif. En outre, le gouvernement du Liban a confirmé, par l’intermédiaire de l’ONUDI, que l’élimination des HFC dans cette entreprise sera déduite de la consommation de HFC admissible au financement et que la proposition finale inclura une description du lien général de ce projet d’investissement avec la stratégie globale énoncée dans le </w:t>
      </w:r>
      <w:r w:rsidR="000A5851">
        <w:rPr>
          <w:lang w:val="fr-CA"/>
        </w:rPr>
        <w:t>PAK</w:t>
      </w:r>
      <w:r w:rsidR="00A65F65">
        <w:rPr>
          <w:lang w:val="fr-CA"/>
        </w:rPr>
        <w:t>.</w:t>
      </w:r>
    </w:p>
    <w:p w14:paraId="52AB7C87" w14:textId="40EFF534" w:rsidR="0082765E" w:rsidRDefault="00A65F65" w:rsidP="00582F8E">
      <w:pPr>
        <w:pStyle w:val="StyleHeading1Para1Heading1CharHeading1Char3CharHeadin"/>
        <w:numPr>
          <w:ilvl w:val="0"/>
          <w:numId w:val="1"/>
        </w:numPr>
        <w:tabs>
          <w:tab w:val="clear" w:pos="0"/>
          <w:tab w:val="clear" w:pos="720"/>
          <w:tab w:val="left" w:pos="567"/>
        </w:tabs>
        <w:rPr>
          <w:lang w:val="fr-CA"/>
        </w:rPr>
      </w:pPr>
      <w:r>
        <w:rPr>
          <w:lang w:val="fr-CA"/>
        </w:rPr>
        <w:t xml:space="preserve">À l’issue de cet examen, le Secrétariat a pris note que les </w:t>
      </w:r>
      <w:r w:rsidRPr="001C3D76">
        <w:rPr>
          <w:highlight w:val="yellow"/>
          <w:lang w:val="fr-CA"/>
        </w:rPr>
        <w:t>1</w:t>
      </w:r>
      <w:r w:rsidR="001C3D76" w:rsidRPr="001C3D76">
        <w:rPr>
          <w:highlight w:val="yellow"/>
          <w:lang w:val="fr-CA"/>
        </w:rPr>
        <w:t>2</w:t>
      </w:r>
      <w:r w:rsidRPr="001C3D76">
        <w:rPr>
          <w:highlight w:val="yellow"/>
          <w:lang w:val="fr-CA"/>
        </w:rPr>
        <w:t xml:space="preserve"> pays</w:t>
      </w:r>
      <w:r>
        <w:rPr>
          <w:lang w:val="fr-CA"/>
        </w:rPr>
        <w:t xml:space="preserve"> avaient ratifié l’Amendement de Kigali</w:t>
      </w:r>
      <w:r>
        <w:rPr>
          <w:rStyle w:val="FootnoteReference"/>
          <w:lang w:val="fr-CA"/>
        </w:rPr>
        <w:footnoteReference w:id="13"/>
      </w:r>
      <w:r w:rsidR="0082765E">
        <w:rPr>
          <w:lang w:val="fr-CA"/>
        </w:rPr>
        <w:t>; que les pays avaient fourni des lettres d’endossement indiquant leur intention de prendre des mesures hâtives pour la réduction progressive des HFC; et que le financement demandé correspondait à la décision 87/50.</w:t>
      </w:r>
    </w:p>
    <w:p w14:paraId="42A7F730" w14:textId="4CBBF991" w:rsidR="0082765E" w:rsidRPr="0082765E" w:rsidRDefault="0082765E" w:rsidP="00582F8E">
      <w:pPr>
        <w:pStyle w:val="StyleHeading1Para1Heading1CharHeading1Char3CharHeadin"/>
        <w:tabs>
          <w:tab w:val="clear" w:pos="720"/>
          <w:tab w:val="left" w:pos="567"/>
        </w:tabs>
        <w:rPr>
          <w:b/>
          <w:bCs/>
          <w:lang w:val="fr-CA"/>
        </w:rPr>
      </w:pPr>
      <w:r>
        <w:rPr>
          <w:b/>
          <w:bCs/>
          <w:lang w:val="fr-CA"/>
        </w:rPr>
        <w:t>Recommandation du Secrétariat</w:t>
      </w:r>
    </w:p>
    <w:p w14:paraId="2BAEBE4E" w14:textId="50F7C339" w:rsidR="00A116AE" w:rsidRPr="00A65F65" w:rsidRDefault="00A65F65" w:rsidP="00582F8E">
      <w:pPr>
        <w:pStyle w:val="StyleHeading1Para1Heading1CharHeading1Char3CharHeadin"/>
        <w:numPr>
          <w:ilvl w:val="0"/>
          <w:numId w:val="1"/>
        </w:numPr>
        <w:tabs>
          <w:tab w:val="clear" w:pos="0"/>
          <w:tab w:val="clear" w:pos="720"/>
          <w:tab w:val="left" w:pos="567"/>
        </w:tabs>
        <w:rPr>
          <w:lang w:val="fr-CA"/>
        </w:rPr>
      </w:pPr>
      <w:r>
        <w:rPr>
          <w:lang w:val="fr-CA"/>
        </w:rPr>
        <w:t xml:space="preserve"> </w:t>
      </w:r>
      <w:r w:rsidR="0082765E">
        <w:rPr>
          <w:lang w:val="fr-CA"/>
        </w:rPr>
        <w:t>Le Secrétariat recommande l’approbation globale de la préparation de projet pour les plans de mise en œuvre de l’Amendement de Kigali (</w:t>
      </w:r>
      <w:r w:rsidR="000A5851">
        <w:rPr>
          <w:lang w:val="fr-CA"/>
        </w:rPr>
        <w:t>PAK</w:t>
      </w:r>
      <w:r w:rsidR="0082765E">
        <w:rPr>
          <w:lang w:val="fr-CA"/>
        </w:rPr>
        <w:t>) pour l</w:t>
      </w:r>
      <w:r w:rsidR="003D5CC6">
        <w:rPr>
          <w:lang w:val="fr-CA"/>
        </w:rPr>
        <w:t>’</w:t>
      </w:r>
      <w:r w:rsidR="0082765E">
        <w:rPr>
          <w:lang w:val="fr-CA"/>
        </w:rPr>
        <w:t xml:space="preserve">Argentine, </w:t>
      </w:r>
      <w:r w:rsidR="003D5CC6">
        <w:rPr>
          <w:lang w:val="fr-CA"/>
        </w:rPr>
        <w:t xml:space="preserve">le </w:t>
      </w:r>
      <w:r w:rsidR="0082765E">
        <w:rPr>
          <w:lang w:val="fr-CA"/>
        </w:rPr>
        <w:t xml:space="preserve">Cameroun, </w:t>
      </w:r>
      <w:r w:rsidR="003D5CC6">
        <w:rPr>
          <w:lang w:val="fr-CA"/>
        </w:rPr>
        <w:t xml:space="preserve">le </w:t>
      </w:r>
      <w:r w:rsidR="0082765E">
        <w:rPr>
          <w:lang w:val="fr-CA"/>
        </w:rPr>
        <w:t xml:space="preserve">Lesotho, </w:t>
      </w:r>
      <w:r w:rsidR="003D5CC6">
        <w:rPr>
          <w:lang w:val="fr-CA"/>
        </w:rPr>
        <w:t xml:space="preserve">le </w:t>
      </w:r>
      <w:r w:rsidR="0082765E">
        <w:rPr>
          <w:lang w:val="fr-CA"/>
        </w:rPr>
        <w:t xml:space="preserve">Libéria, </w:t>
      </w:r>
      <w:r w:rsidR="003D5CC6">
        <w:rPr>
          <w:lang w:val="fr-CA"/>
        </w:rPr>
        <w:t xml:space="preserve">le </w:t>
      </w:r>
      <w:r w:rsidR="0082765E">
        <w:rPr>
          <w:lang w:val="fr-CA"/>
        </w:rPr>
        <w:t xml:space="preserve">Malawi, </w:t>
      </w:r>
      <w:r w:rsidR="003D5CC6">
        <w:rPr>
          <w:lang w:val="fr-CA"/>
        </w:rPr>
        <w:t xml:space="preserve">la </w:t>
      </w:r>
      <w:r w:rsidR="0082765E">
        <w:rPr>
          <w:lang w:val="fr-CA"/>
        </w:rPr>
        <w:t xml:space="preserve">Namibie, </w:t>
      </w:r>
      <w:r w:rsidR="003D5CC6">
        <w:rPr>
          <w:lang w:val="fr-CA"/>
        </w:rPr>
        <w:t xml:space="preserve">le </w:t>
      </w:r>
      <w:r w:rsidR="0082765E">
        <w:rPr>
          <w:lang w:val="fr-CA"/>
        </w:rPr>
        <w:t xml:space="preserve">Rwanda, Sierra Leone, </w:t>
      </w:r>
      <w:r w:rsidR="003D5CC6">
        <w:rPr>
          <w:lang w:val="fr-CA"/>
        </w:rPr>
        <w:t xml:space="preserve">la </w:t>
      </w:r>
      <w:r w:rsidR="0082765E">
        <w:rPr>
          <w:lang w:val="fr-CA"/>
        </w:rPr>
        <w:t xml:space="preserve">République arabe syrienne, </w:t>
      </w:r>
      <w:r w:rsidR="003D5CC6">
        <w:rPr>
          <w:lang w:val="fr-CA"/>
        </w:rPr>
        <w:t xml:space="preserve">la </w:t>
      </w:r>
      <w:r w:rsidR="0082765E">
        <w:rPr>
          <w:lang w:val="fr-CA"/>
        </w:rPr>
        <w:t xml:space="preserve">Tunisie, </w:t>
      </w:r>
      <w:r w:rsidR="003D5CC6">
        <w:rPr>
          <w:lang w:val="fr-CA"/>
        </w:rPr>
        <w:t>l’</w:t>
      </w:r>
      <w:r w:rsidR="0082765E">
        <w:rPr>
          <w:lang w:val="fr-CA"/>
        </w:rPr>
        <w:t xml:space="preserve">Ouganda et </w:t>
      </w:r>
      <w:r w:rsidR="003D5CC6">
        <w:rPr>
          <w:lang w:val="fr-CA"/>
        </w:rPr>
        <w:t xml:space="preserve">la </w:t>
      </w:r>
      <w:r w:rsidR="0082765E">
        <w:rPr>
          <w:lang w:val="fr-CA"/>
        </w:rPr>
        <w:t>Zambie, et pour un projet d’investissement en vue de la reconversion d’une entreprise de fabrication de climatiseurs résidentiels,</w:t>
      </w:r>
      <w:r w:rsidR="0082765E" w:rsidRPr="0082765E">
        <w:rPr>
          <w:lang w:val="fr-CA"/>
        </w:rPr>
        <w:t xml:space="preserve"> </w:t>
      </w:r>
      <w:r w:rsidR="0082765E">
        <w:rPr>
          <w:lang w:val="fr-CA"/>
        </w:rPr>
        <w:t xml:space="preserve">du R-410A au R-290, dans le cadre de la phase I du </w:t>
      </w:r>
      <w:r w:rsidR="000A5851">
        <w:rPr>
          <w:lang w:val="fr-CA"/>
        </w:rPr>
        <w:t>PAK</w:t>
      </w:r>
      <w:r w:rsidR="0082765E">
        <w:rPr>
          <w:lang w:val="fr-CA"/>
        </w:rPr>
        <w:t xml:space="preserve"> pour le Liban, aux niveaux de financement indiqués dans la section A</w:t>
      </w:r>
      <w:r w:rsidR="003D5CC6">
        <w:rPr>
          <w:lang w:val="fr-CA"/>
        </w:rPr>
        <w:t>4</w:t>
      </w:r>
      <w:r w:rsidR="0082765E">
        <w:rPr>
          <w:lang w:val="fr-CA"/>
        </w:rPr>
        <w:t xml:space="preserve"> du tableau 1. </w:t>
      </w:r>
    </w:p>
    <w:p w14:paraId="620622D9" w14:textId="1B1BD6B0" w:rsidR="00343911" w:rsidRPr="00343911" w:rsidRDefault="00343911" w:rsidP="00582F8E">
      <w:pPr>
        <w:pStyle w:val="Heading1"/>
        <w:numPr>
          <w:ilvl w:val="0"/>
          <w:numId w:val="0"/>
        </w:numPr>
        <w:tabs>
          <w:tab w:val="left" w:pos="567"/>
        </w:tabs>
        <w:rPr>
          <w:lang w:val="fr-CA"/>
        </w:rPr>
      </w:pPr>
    </w:p>
    <w:p w14:paraId="35A49EB3" w14:textId="77777777" w:rsidR="00343911" w:rsidRPr="00343911" w:rsidRDefault="00343911" w:rsidP="00582F8E">
      <w:pPr>
        <w:spacing w:after="240"/>
        <w:rPr>
          <w:b/>
          <w:bCs/>
          <w:lang w:val="fr-CA"/>
        </w:rPr>
      </w:pPr>
    </w:p>
    <w:p w14:paraId="527C4AAA" w14:textId="77777777" w:rsidR="005C7124" w:rsidRDefault="005C7124" w:rsidP="00582F8E">
      <w:pPr>
        <w:pStyle w:val="StyleHeader4Para4Left0Firstline0"/>
        <w:numPr>
          <w:ilvl w:val="0"/>
          <w:numId w:val="0"/>
        </w:numPr>
        <w:rPr>
          <w:lang w:val="fr-FR"/>
        </w:rPr>
      </w:pPr>
    </w:p>
    <w:p w14:paraId="363A36E2" w14:textId="77777777" w:rsidR="001973A0" w:rsidRDefault="00E60D9C" w:rsidP="00582F8E">
      <w:pPr>
        <w:spacing w:after="240"/>
        <w:jc w:val="left"/>
        <w:rPr>
          <w:lang w:val="fr-FR"/>
        </w:rPr>
        <w:sectPr w:rsidR="001973A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Pr>
          <w:lang w:val="fr-FR"/>
        </w:rPr>
        <w:br w:type="page"/>
      </w:r>
    </w:p>
    <w:p w14:paraId="48F88084" w14:textId="3E513531" w:rsidR="00441083" w:rsidRDefault="00E60D9C">
      <w:pPr>
        <w:jc w:val="center"/>
        <w:rPr>
          <w:b/>
          <w:lang w:val="fr-FR"/>
        </w:rPr>
      </w:pPr>
      <w:r>
        <w:rPr>
          <w:b/>
          <w:lang w:val="fr-FR"/>
        </w:rPr>
        <w:lastRenderedPageBreak/>
        <w:t>Annexe I</w:t>
      </w:r>
      <w:r w:rsidR="0082765E">
        <w:rPr>
          <w:b/>
          <w:lang w:val="fr-FR"/>
        </w:rPr>
        <w:t>I</w:t>
      </w:r>
    </w:p>
    <w:p w14:paraId="4C7275DC" w14:textId="78F71185" w:rsidR="00FA1C48" w:rsidRDefault="00FA1C48">
      <w:pPr>
        <w:jc w:val="center"/>
        <w:rPr>
          <w:b/>
          <w:lang w:val="fr-FR"/>
        </w:rPr>
      </w:pPr>
    </w:p>
    <w:p w14:paraId="2387AD7A" w14:textId="77777777" w:rsidR="00FA1C48" w:rsidRDefault="00FA1C48">
      <w:pPr>
        <w:jc w:val="center"/>
        <w:rPr>
          <w:b/>
          <w:lang w:val="fr-FR"/>
        </w:rPr>
      </w:pPr>
      <w:r>
        <w:rPr>
          <w:b/>
          <w:lang w:val="fr-FR"/>
        </w:rPr>
        <w:t xml:space="preserve">POINTS DE VUE PROVISOIRES EXPRIMÉS PAR LE COMITÉ EXÉCUTIF SUR LE RENOUVELLEMENT DES PROJETS DE RENFORCEMENT DES INSTITUTIONS </w:t>
      </w:r>
    </w:p>
    <w:p w14:paraId="39680F75" w14:textId="645171CD" w:rsidR="00FA1C48" w:rsidRDefault="00FA1C48">
      <w:pPr>
        <w:jc w:val="center"/>
        <w:rPr>
          <w:b/>
          <w:lang w:val="fr-FR"/>
        </w:rPr>
      </w:pPr>
      <w:r>
        <w:rPr>
          <w:b/>
          <w:lang w:val="fr-FR"/>
        </w:rPr>
        <w:t>SOUMIS À LA 88</w:t>
      </w:r>
      <w:r w:rsidRPr="00FA1C48">
        <w:rPr>
          <w:b/>
          <w:vertAlign w:val="superscript"/>
          <w:lang w:val="fr-FR"/>
        </w:rPr>
        <w:t>E</w:t>
      </w:r>
      <w:r>
        <w:rPr>
          <w:b/>
          <w:lang w:val="fr-FR"/>
        </w:rPr>
        <w:t xml:space="preserve"> RÉUNION</w:t>
      </w:r>
    </w:p>
    <w:p w14:paraId="00672D09" w14:textId="77777777" w:rsidR="00441083" w:rsidRDefault="00441083">
      <w:pPr>
        <w:rPr>
          <w:lang w:val="fr-FR"/>
        </w:rPr>
      </w:pPr>
    </w:p>
    <w:p w14:paraId="11376706" w14:textId="4CB0C689" w:rsidR="00441083" w:rsidRDefault="00FA1C48">
      <w:pPr>
        <w:rPr>
          <w:b/>
          <w:bCs/>
          <w:lang w:val="fr-FR"/>
        </w:rPr>
      </w:pPr>
      <w:r>
        <w:rPr>
          <w:b/>
          <w:bCs/>
          <w:lang w:val="fr-FR"/>
        </w:rPr>
        <w:t>Macédoine du Nord</w:t>
      </w:r>
    </w:p>
    <w:p w14:paraId="34BD5A40" w14:textId="5F3C12FA" w:rsidR="00FA1C48" w:rsidRDefault="00FA1C48">
      <w:pPr>
        <w:rPr>
          <w:b/>
          <w:bCs/>
          <w:lang w:val="fr-FR"/>
        </w:rPr>
      </w:pPr>
    </w:p>
    <w:p w14:paraId="3B2A3397" w14:textId="241EA38B" w:rsidR="00FA1C48" w:rsidRDefault="00FA1C48" w:rsidP="00FA1C48">
      <w:pPr>
        <w:pStyle w:val="ListParagraph"/>
        <w:numPr>
          <w:ilvl w:val="0"/>
          <w:numId w:val="23"/>
        </w:numPr>
        <w:tabs>
          <w:tab w:val="left" w:pos="567"/>
        </w:tabs>
        <w:ind w:left="0" w:firstLine="0"/>
        <w:rPr>
          <w:lang w:val="fr-FR"/>
        </w:rPr>
      </w:pPr>
      <w:r>
        <w:rPr>
          <w:lang w:val="fr-FR"/>
        </w:rPr>
        <w:t>Le Comité exécutif a examiné le rapport présenté avec la demande de renouvellement du projet de renforcement des institutions (RI) (phase VII) pour la Macédoine du Nord et constaté avec satisfaction que le gouvernement de la Macédoine du Nord avait communiqué les données sur la mise en œuvre du programme de pays et celles exigées en vertu de l’article 7, indiquant que le pays avait atteint son objectif de réduction des HCFC pour 2020, tel que convenu.  Le Comité a pris note des efforts continus du pays dans l’application de mesures de contrôle pour appuyer l’élimination des SAO, avec l</w:t>
      </w:r>
      <w:r w:rsidR="003D5CC6">
        <w:rPr>
          <w:lang w:val="fr-FR"/>
        </w:rPr>
        <w:t>’</w:t>
      </w:r>
      <w:r>
        <w:rPr>
          <w:lang w:val="fr-FR"/>
        </w:rPr>
        <w:t>a</w:t>
      </w:r>
      <w:r w:rsidR="003D5CC6">
        <w:rPr>
          <w:lang w:val="fr-FR"/>
        </w:rPr>
        <w:t xml:space="preserve">ctualisation </w:t>
      </w:r>
      <w:r>
        <w:rPr>
          <w:lang w:val="fr-FR"/>
        </w:rPr>
        <w:t>des règles et règlements</w:t>
      </w:r>
      <w:r w:rsidR="003D5CC6">
        <w:rPr>
          <w:lang w:val="fr-FR"/>
        </w:rPr>
        <w:t>,</w:t>
      </w:r>
      <w:r>
        <w:rPr>
          <w:lang w:val="fr-FR"/>
        </w:rPr>
        <w:t xml:space="preserve"> </w:t>
      </w:r>
      <w:r w:rsidR="003D5CC6">
        <w:rPr>
          <w:lang w:val="fr-FR"/>
        </w:rPr>
        <w:t>et</w:t>
      </w:r>
      <w:r>
        <w:rPr>
          <w:lang w:val="fr-FR"/>
        </w:rPr>
        <w:t xml:space="preserve"> le système d’octroi de permis et de quotas pour les HCFC. Le Comité a félicité la Macédoine du Nord pour les mesures prises afin de permettre la ratification de l’Amendement de Kigali.  Le Comité exécutif a donc bon espoir que le gouvernement de la Macédoine du Nord poursuivra la mise en œuvre de son plan de gestion de l’élimination des HCFC et les activités du projet de RI, tant au niveau des politiques que des projets</w:t>
      </w:r>
      <w:r w:rsidR="00DB0F53">
        <w:rPr>
          <w:lang w:val="fr-FR"/>
        </w:rPr>
        <w:t>,</w:t>
      </w:r>
      <w:r>
        <w:rPr>
          <w:lang w:val="fr-FR"/>
        </w:rPr>
        <w:t xml:space="preserve"> afin d’atteindre les prochaines cibles du Protocole de Montréal.</w:t>
      </w:r>
    </w:p>
    <w:p w14:paraId="6171B80B" w14:textId="77777777" w:rsidR="00FA1C48" w:rsidRDefault="00FA1C48" w:rsidP="00FA1C48">
      <w:pPr>
        <w:pStyle w:val="ListParagraph"/>
        <w:tabs>
          <w:tab w:val="left" w:pos="567"/>
        </w:tabs>
        <w:ind w:left="0"/>
        <w:rPr>
          <w:lang w:val="fr-FR"/>
        </w:rPr>
      </w:pPr>
    </w:p>
    <w:p w14:paraId="1F20F0D6" w14:textId="77777777" w:rsidR="00814528" w:rsidRDefault="00814528" w:rsidP="00FA1C48">
      <w:pPr>
        <w:pStyle w:val="ListParagraph"/>
        <w:tabs>
          <w:tab w:val="left" w:pos="567"/>
        </w:tabs>
        <w:ind w:left="0"/>
        <w:rPr>
          <w:b/>
          <w:bCs/>
          <w:lang w:val="fr-FR"/>
        </w:rPr>
      </w:pPr>
      <w:r>
        <w:rPr>
          <w:b/>
          <w:bCs/>
          <w:lang w:val="fr-FR"/>
        </w:rPr>
        <w:t>Serbie</w:t>
      </w:r>
    </w:p>
    <w:p w14:paraId="72D9A90C" w14:textId="77777777" w:rsidR="00814528" w:rsidRDefault="00814528" w:rsidP="00FA1C48">
      <w:pPr>
        <w:pStyle w:val="ListParagraph"/>
        <w:tabs>
          <w:tab w:val="left" w:pos="567"/>
        </w:tabs>
        <w:ind w:left="0"/>
        <w:rPr>
          <w:b/>
          <w:bCs/>
          <w:lang w:val="fr-FR"/>
        </w:rPr>
      </w:pPr>
    </w:p>
    <w:p w14:paraId="28098A28" w14:textId="5F278000" w:rsidR="00814528" w:rsidRDefault="00814528" w:rsidP="00814528">
      <w:pPr>
        <w:pStyle w:val="ListParagraph"/>
        <w:numPr>
          <w:ilvl w:val="0"/>
          <w:numId w:val="23"/>
        </w:numPr>
        <w:tabs>
          <w:tab w:val="left" w:pos="567"/>
        </w:tabs>
        <w:ind w:left="0" w:firstLine="0"/>
        <w:rPr>
          <w:lang w:val="fr-FR"/>
        </w:rPr>
      </w:pPr>
      <w:r>
        <w:rPr>
          <w:lang w:val="fr-FR"/>
        </w:rPr>
        <w:t xml:space="preserve">Le Comité exécutif a examiné le rapport présenté avec la demande de renouvellement du projet de renforcement des institutions (RI) (phase VIII) pour la Serbie et constaté avec satisfaction que le gouvernement de la Serbie avait communiqué des données pour 2019 et 2020 au Secrétariat de l’ozone indiquant que le pays est en conformité avec le Protocole de Montréal, et des données sur la mise en œuvre du programme de pays au Secrétariat du Fonds. Le Comité a </w:t>
      </w:r>
      <w:r w:rsidR="00DA5017">
        <w:rPr>
          <w:lang w:val="fr-FR"/>
        </w:rPr>
        <w:t>constaté</w:t>
      </w:r>
      <w:r>
        <w:rPr>
          <w:lang w:val="fr-FR"/>
        </w:rPr>
        <w:t xml:space="preserve"> aussi que le gouvernement de la Serbie a pris des mesures pour instaurer un système de certification des techniciens d’entretien et pour participer à des activités de vulgarisation et de sensibilisation. Le Comité a pris note également avec satisfaction de la ratification de l’Amendement de Kigali par la Serbie et des activités amorcées pour mettre en œuvre l’Amendement.</w:t>
      </w:r>
      <w:r w:rsidR="00DA5017">
        <w:rPr>
          <w:lang w:val="fr-FR"/>
        </w:rPr>
        <w:t xml:space="preserve"> </w:t>
      </w:r>
      <w:r>
        <w:rPr>
          <w:lang w:val="fr-FR"/>
        </w:rPr>
        <w:t xml:space="preserve"> Le Comité exécutif </w:t>
      </w:r>
      <w:r w:rsidR="00DA5017">
        <w:rPr>
          <w:lang w:val="fr-FR"/>
        </w:rPr>
        <w:t>salue</w:t>
      </w:r>
      <w:r>
        <w:rPr>
          <w:lang w:val="fr-FR"/>
        </w:rPr>
        <w:t xml:space="preserve"> les efforts du gouvernement de la Serbie et il a donc bon espoir qu’au cours des deux prochaines années, </w:t>
      </w:r>
      <w:r w:rsidR="00DA5017">
        <w:rPr>
          <w:lang w:val="fr-FR"/>
        </w:rPr>
        <w:t>il</w:t>
      </w:r>
      <w:r>
        <w:rPr>
          <w:lang w:val="fr-FR"/>
        </w:rPr>
        <w:t xml:space="preserve"> poursuivra la mise en œuvre du plan de gestion de l’élimination des HCFC et les activités du projet de RI afin d’atteindre les prochaines cibles du Protocole de Montréal.</w:t>
      </w:r>
    </w:p>
    <w:p w14:paraId="1105DA9B" w14:textId="77777777" w:rsidR="00814528" w:rsidRDefault="00814528" w:rsidP="00814528">
      <w:pPr>
        <w:pStyle w:val="ListParagraph"/>
        <w:tabs>
          <w:tab w:val="left" w:pos="567"/>
        </w:tabs>
        <w:ind w:left="0"/>
        <w:rPr>
          <w:lang w:val="fr-FR"/>
        </w:rPr>
      </w:pPr>
    </w:p>
    <w:p w14:paraId="1EB0F6D6" w14:textId="07A03478" w:rsidR="00FA1C48" w:rsidRPr="00DB0F53" w:rsidRDefault="00FA1C48" w:rsidP="00DB0F53">
      <w:pPr>
        <w:tabs>
          <w:tab w:val="left" w:pos="567"/>
        </w:tabs>
        <w:rPr>
          <w:lang w:val="fr-FR"/>
        </w:rPr>
      </w:pPr>
    </w:p>
    <w:p w14:paraId="3DC86AAA" w14:textId="6DE13C9B" w:rsidR="00FA1C48" w:rsidRPr="00FA1C48" w:rsidRDefault="00DB0F53" w:rsidP="00DB0F53">
      <w:pPr>
        <w:jc w:val="center"/>
        <w:rPr>
          <w:b/>
          <w:bCs/>
          <w:lang w:val="fr-FR"/>
        </w:rPr>
      </w:pPr>
      <w:r>
        <w:rPr>
          <w:b/>
          <w:bCs/>
          <w:lang w:val="fr-FR"/>
        </w:rPr>
        <w:t>_________________</w:t>
      </w:r>
    </w:p>
    <w:p w14:paraId="1577FFDD" w14:textId="77777777" w:rsidR="00441083" w:rsidRDefault="00441083">
      <w:pPr>
        <w:rPr>
          <w:lang w:val="fr-FR"/>
        </w:rPr>
      </w:pPr>
    </w:p>
    <w:p w14:paraId="379F8959" w14:textId="77777777" w:rsidR="00441083" w:rsidRDefault="00441083">
      <w:pPr>
        <w:rPr>
          <w:lang w:val="fr-FR"/>
        </w:rPr>
      </w:pPr>
    </w:p>
    <w:p w14:paraId="07D9E0AA" w14:textId="77777777" w:rsidR="00441083" w:rsidRDefault="00441083">
      <w:pPr>
        <w:rPr>
          <w:lang w:val="fr-FR"/>
        </w:rPr>
      </w:pPr>
    </w:p>
    <w:sectPr w:rsidR="00441083">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58B0B2" w14:textId="77777777" w:rsidR="006B40EF" w:rsidRDefault="006B40EF">
      <w:r>
        <w:separator/>
      </w:r>
    </w:p>
  </w:endnote>
  <w:endnote w:type="continuationSeparator" w:id="0">
    <w:p w14:paraId="468F6F88" w14:textId="77777777" w:rsidR="006B40EF" w:rsidRDefault="006B4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4557C" w14:textId="2B38B91D" w:rsidR="00441083" w:rsidRDefault="00E60D9C">
    <w:pPr>
      <w:jc w:val="center"/>
    </w:pPr>
    <w:r>
      <w:fldChar w:fldCharType="begin"/>
    </w:r>
    <w:r>
      <w:instrText xml:space="preserve"> PAGE </w:instrText>
    </w:r>
    <w:r>
      <w:fldChar w:fldCharType="separate"/>
    </w:r>
    <w:r w:rsidR="00740988">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4A0EF" w14:textId="2FD3701C" w:rsidR="00441083" w:rsidRDefault="00E60D9C">
    <w:pPr>
      <w:jc w:val="center"/>
    </w:pPr>
    <w:r>
      <w:fldChar w:fldCharType="begin"/>
    </w:r>
    <w:r>
      <w:instrText xml:space="preserve"> PAGE </w:instrText>
    </w:r>
    <w:r>
      <w:fldChar w:fldCharType="separate"/>
    </w:r>
    <w:r w:rsidR="0074098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327C7"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409D7BC"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08A603F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39FB8A8" w14:textId="4DE62866" w:rsidR="00441083" w:rsidRDefault="00E60D9C">
        <w:pPr>
          <w:pStyle w:val="Footer"/>
          <w:jc w:val="center"/>
        </w:pPr>
        <w:r>
          <w:fldChar w:fldCharType="begin"/>
        </w:r>
        <w:r>
          <w:instrText xml:space="preserve"> PAGE   \* MERGEFORMAT </w:instrText>
        </w:r>
        <w:r>
          <w:fldChar w:fldCharType="separate"/>
        </w:r>
        <w:r w:rsidR="00740988">
          <w:rPr>
            <w:noProof/>
          </w:rPr>
          <w:t>1</w:t>
        </w:r>
        <w:r>
          <w:rPr>
            <w:noProof/>
          </w:rPr>
          <w:fldChar w:fldCharType="end"/>
        </w:r>
      </w:p>
    </w:sdtContent>
  </w:sdt>
  <w:p w14:paraId="717BCF0F"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034D52" w14:textId="77777777" w:rsidR="006B40EF" w:rsidRDefault="006B40EF">
      <w:r>
        <w:separator/>
      </w:r>
    </w:p>
  </w:footnote>
  <w:footnote w:type="continuationSeparator" w:id="0">
    <w:p w14:paraId="52E949AB" w14:textId="77777777" w:rsidR="006B40EF" w:rsidRDefault="006B40EF">
      <w:r>
        <w:continuationSeparator/>
      </w:r>
    </w:p>
  </w:footnote>
  <w:footnote w:id="1">
    <w:p w14:paraId="6231A723" w14:textId="58808A93" w:rsidR="00B66180" w:rsidRP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footnote>
  <w:footnote w:id="2">
    <w:p w14:paraId="52AA6E22" w14:textId="16990510" w:rsidR="00071D7D" w:rsidRPr="001C3D76" w:rsidRDefault="00071D7D">
      <w:pPr>
        <w:pStyle w:val="FootnoteText"/>
        <w:rPr>
          <w:lang w:val="fr-CA"/>
        </w:rPr>
      </w:pPr>
      <w:r>
        <w:rPr>
          <w:rStyle w:val="FootnoteReference"/>
        </w:rPr>
        <w:footnoteRef/>
      </w:r>
      <w:r w:rsidRPr="001C3D76">
        <w:rPr>
          <w:lang w:val="fr-CA"/>
        </w:rPr>
        <w:t xml:space="preserve"> UNEP/</w:t>
      </w:r>
      <w:proofErr w:type="spellStart"/>
      <w:r w:rsidRPr="001C3D76">
        <w:rPr>
          <w:lang w:val="fr-CA"/>
        </w:rPr>
        <w:t>Ozl.Pro</w:t>
      </w:r>
      <w:proofErr w:type="spellEnd"/>
      <w:r w:rsidRPr="001C3D76">
        <w:rPr>
          <w:lang w:val="fr-CA"/>
        </w:rPr>
        <w:t>/</w:t>
      </w:r>
      <w:proofErr w:type="spellStart"/>
      <w:r w:rsidRPr="001C3D76">
        <w:rPr>
          <w:lang w:val="fr-CA"/>
        </w:rPr>
        <w:t>ExCom</w:t>
      </w:r>
      <w:proofErr w:type="spellEnd"/>
      <w:r w:rsidRPr="001C3D76">
        <w:rPr>
          <w:lang w:val="fr-CA"/>
        </w:rPr>
        <w:t>/88/30</w:t>
      </w:r>
    </w:p>
  </w:footnote>
  <w:footnote w:id="3">
    <w:p w14:paraId="7ED60EFB" w14:textId="30EE5D3B" w:rsidR="00113974" w:rsidRPr="001C3D76" w:rsidRDefault="00113974">
      <w:pPr>
        <w:pStyle w:val="FootnoteText"/>
        <w:rPr>
          <w:lang w:val="fr-CA"/>
        </w:rPr>
      </w:pPr>
      <w:r>
        <w:rPr>
          <w:rStyle w:val="FootnoteReference"/>
        </w:rPr>
        <w:footnoteRef/>
      </w:r>
      <w:r w:rsidRPr="001C3D76">
        <w:rPr>
          <w:lang w:val="fr-CA"/>
        </w:rPr>
        <w:t xml:space="preserve"> UNEP/</w:t>
      </w:r>
      <w:proofErr w:type="spellStart"/>
      <w:r w:rsidRPr="001C3D76">
        <w:rPr>
          <w:lang w:val="fr-CA"/>
        </w:rPr>
        <w:t>Ozl.Pro</w:t>
      </w:r>
      <w:proofErr w:type="spellEnd"/>
      <w:r w:rsidRPr="001C3D76">
        <w:rPr>
          <w:lang w:val="fr-CA"/>
        </w:rPr>
        <w:t>/</w:t>
      </w:r>
      <w:proofErr w:type="spellStart"/>
      <w:r w:rsidRPr="001C3D76">
        <w:rPr>
          <w:lang w:val="fr-CA"/>
        </w:rPr>
        <w:t>ExCom</w:t>
      </w:r>
      <w:proofErr w:type="spellEnd"/>
      <w:r w:rsidRPr="001C3D76">
        <w:rPr>
          <w:lang w:val="fr-CA"/>
        </w:rPr>
        <w:t>/88/29</w:t>
      </w:r>
    </w:p>
  </w:footnote>
  <w:footnote w:id="4">
    <w:p w14:paraId="2AEC6FB2" w14:textId="113A6A8B" w:rsidR="00113974" w:rsidRPr="00113974" w:rsidRDefault="00113974">
      <w:pPr>
        <w:pStyle w:val="FootnoteText"/>
        <w:rPr>
          <w:lang w:val="fr-CA"/>
        </w:rPr>
      </w:pPr>
      <w:r>
        <w:rPr>
          <w:rStyle w:val="FootnoteReference"/>
        </w:rPr>
        <w:footnoteRef/>
      </w:r>
      <w:r w:rsidRPr="00CD52B5">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/88/33</w:t>
      </w:r>
    </w:p>
  </w:footnote>
  <w:footnote w:id="5">
    <w:p w14:paraId="55562065" w14:textId="10D58EDF" w:rsidR="00113974" w:rsidRPr="00113974" w:rsidRDefault="00113974">
      <w:pPr>
        <w:pStyle w:val="FootnoteText"/>
        <w:rPr>
          <w:lang w:val="fr-CA"/>
        </w:rPr>
      </w:pPr>
      <w:r>
        <w:rPr>
          <w:rStyle w:val="FootnoteReference"/>
        </w:rPr>
        <w:footnoteRef/>
      </w:r>
      <w:r w:rsidRPr="00113974">
        <w:rPr>
          <w:lang w:val="fr-CA"/>
        </w:rPr>
        <w:t xml:space="preserve"> </w:t>
      </w:r>
      <w:r>
        <w:rPr>
          <w:lang w:val="fr-CA"/>
        </w:rPr>
        <w:t>Lignes directrices sur le financement de la phase II des plans de gestion de l’élimination des HCFC pour les pays visés à l’article 5</w:t>
      </w:r>
    </w:p>
  </w:footnote>
  <w:footnote w:id="6">
    <w:p w14:paraId="51CFB965" w14:textId="749D65EB" w:rsidR="0011363E" w:rsidRPr="0011363E" w:rsidRDefault="0011363E">
      <w:pPr>
        <w:pStyle w:val="FootnoteText"/>
        <w:rPr>
          <w:lang w:val="fr-CA"/>
        </w:rPr>
      </w:pPr>
      <w:r>
        <w:rPr>
          <w:rStyle w:val="FootnoteReference"/>
        </w:rPr>
        <w:footnoteRef/>
      </w:r>
      <w:r w:rsidRPr="0011363E">
        <w:rPr>
          <w:lang w:val="fr-CA"/>
        </w:rPr>
        <w:t xml:space="preserve"> </w:t>
      </w:r>
      <w:r>
        <w:rPr>
          <w:lang w:val="fr-CA"/>
        </w:rPr>
        <w:t>Inclusion de la phase III des PGEH dans le plan d’activités est permise seulement dans les pays pour lesquels la phase II a été approuvée et dont les cibles de réduction se situent bien en-deçà des objectifs de conformité de 2025.</w:t>
      </w:r>
    </w:p>
  </w:footnote>
  <w:footnote w:id="7">
    <w:p w14:paraId="51AB6839" w14:textId="13962BD8" w:rsidR="00E60B71" w:rsidRPr="00E60B71" w:rsidRDefault="00E60B71">
      <w:pPr>
        <w:pStyle w:val="FootnoteText"/>
        <w:rPr>
          <w:lang w:val="fr-CA"/>
        </w:rPr>
      </w:pPr>
      <w:r>
        <w:rPr>
          <w:rStyle w:val="FootnoteReference"/>
        </w:rPr>
        <w:footnoteRef/>
      </w:r>
      <w:r w:rsidRPr="00CD52B5">
        <w:rPr>
          <w:lang w:val="fr-CA"/>
        </w:rPr>
        <w:t xml:space="preserve"> </w:t>
      </w:r>
      <w:r>
        <w:rPr>
          <w:lang w:val="fr-CA"/>
        </w:rPr>
        <w:t>Décision 87/27</w:t>
      </w:r>
    </w:p>
  </w:footnote>
  <w:footnote w:id="8">
    <w:p w14:paraId="55E28438" w14:textId="7598BF08" w:rsidR="009327C3" w:rsidRPr="00343911" w:rsidRDefault="009327C3">
      <w:pPr>
        <w:pStyle w:val="FootnoteText"/>
        <w:rPr>
          <w:lang w:val="fr-CA"/>
        </w:rPr>
      </w:pPr>
      <w:r w:rsidRPr="00343911">
        <w:rPr>
          <w:rStyle w:val="FootnoteReference"/>
        </w:rPr>
        <w:footnoteRef/>
      </w:r>
      <w:r w:rsidRPr="00343911">
        <w:rPr>
          <w:lang w:val="fr-CA"/>
        </w:rPr>
        <w:t xml:space="preserve"> L’ONUDI a remis une lettre d’endossement du gouvernement du Liban, confirmant </w:t>
      </w:r>
      <w:r w:rsidR="009A3A81">
        <w:rPr>
          <w:lang w:val="fr-CA"/>
        </w:rPr>
        <w:t>la</w:t>
      </w:r>
      <w:r w:rsidRPr="00343911">
        <w:rPr>
          <w:lang w:val="fr-CA"/>
        </w:rPr>
        <w:t xml:space="preserve"> demande.</w:t>
      </w:r>
    </w:p>
  </w:footnote>
  <w:footnote w:id="9">
    <w:p w14:paraId="622A864F" w14:textId="70551380" w:rsidR="00343911" w:rsidRPr="00343911" w:rsidRDefault="009327C3" w:rsidP="00343911">
      <w:pPr>
        <w:widowControl w:val="0"/>
        <w:outlineLvl w:val="1"/>
        <w:rPr>
          <w:sz w:val="20"/>
          <w:szCs w:val="20"/>
          <w:lang w:val="fr-CA"/>
        </w:rPr>
      </w:pPr>
      <w:r w:rsidRPr="00343911">
        <w:rPr>
          <w:rStyle w:val="FootnoteReference"/>
          <w:sz w:val="20"/>
          <w:szCs w:val="20"/>
        </w:rPr>
        <w:footnoteRef/>
      </w:r>
      <w:r w:rsidRPr="00343911">
        <w:rPr>
          <w:sz w:val="20"/>
          <w:szCs w:val="20"/>
          <w:lang w:val="fr-CA"/>
        </w:rPr>
        <w:t xml:space="preserve"> </w:t>
      </w:r>
      <w:r w:rsidR="00343911" w:rsidRPr="00343911">
        <w:rPr>
          <w:sz w:val="20"/>
          <w:szCs w:val="20"/>
          <w:lang w:val="fr-CA"/>
        </w:rPr>
        <w:t>Pour les pays qui ont décidé d’exécuter des projets individuels d’investissement pour les HFC ou des plans sectoriels préalablement à la soumission de la phase I des plans de mise en œuvre de l'Amendement de Kigali, l’approbation de chaque projet devrait entraîner une élimination de HFC dont il faudrait tenir compte en référence à la consommation admissible indiquée dans les plans de mise en œuvre de l'Amendement de Kigali  et devrait indiquer de quelle façon le projet d’investissement contribue à la réalisation de la stratégie générale pour le pays, et à quel moment les plans de mise en œuvre de l'Amendement de Kigali seront soumis. Le financement pour la préparation de la phase I du plan de mise en œuvre de l’Amendement de Kigali pour le Liban a été approuvé à la 87</w:t>
      </w:r>
      <w:r w:rsidR="00343911" w:rsidRPr="00343911">
        <w:rPr>
          <w:sz w:val="20"/>
          <w:szCs w:val="20"/>
          <w:vertAlign w:val="superscript"/>
          <w:lang w:val="fr-CA"/>
        </w:rPr>
        <w:t>e</w:t>
      </w:r>
      <w:r w:rsidR="00343911" w:rsidRPr="00343911">
        <w:rPr>
          <w:sz w:val="20"/>
          <w:szCs w:val="20"/>
          <w:lang w:val="fr-CA"/>
        </w:rPr>
        <w:t xml:space="preserve"> réunion, avec le PNUD comme agence d’exécution principal</w:t>
      </w:r>
      <w:r w:rsidR="00343911">
        <w:rPr>
          <w:sz w:val="20"/>
          <w:szCs w:val="20"/>
          <w:lang w:val="fr-CA"/>
        </w:rPr>
        <w:t>e.</w:t>
      </w:r>
    </w:p>
  </w:footnote>
  <w:footnote w:id="10">
    <w:p w14:paraId="229DF465" w14:textId="4A4ECA2A" w:rsidR="00343911" w:rsidRPr="00740988" w:rsidRDefault="00343911">
      <w:pPr>
        <w:pStyle w:val="FootnoteText"/>
        <w:rPr>
          <w:lang w:val="fr-CA"/>
        </w:rPr>
      </w:pPr>
      <w:r w:rsidRPr="00343911">
        <w:rPr>
          <w:rStyle w:val="FootnoteReference"/>
        </w:rPr>
        <w:footnoteRef/>
      </w:r>
      <w:r w:rsidRPr="00740988">
        <w:rPr>
          <w:lang w:val="fr-CA"/>
        </w:rPr>
        <w:t xml:space="preserve"> UNEP/OzL.Pro/ExCom/88/31</w:t>
      </w:r>
    </w:p>
  </w:footnote>
  <w:footnote w:id="11">
    <w:p w14:paraId="6DA7D7A7" w14:textId="5F68CF7D" w:rsidR="00343911" w:rsidRPr="00740988" w:rsidRDefault="00343911">
      <w:pPr>
        <w:pStyle w:val="FootnoteText"/>
        <w:rPr>
          <w:lang w:val="fr-CA"/>
        </w:rPr>
      </w:pPr>
      <w:r>
        <w:rPr>
          <w:rStyle w:val="FootnoteReference"/>
        </w:rPr>
        <w:footnoteRef/>
      </w:r>
      <w:r w:rsidRPr="00740988">
        <w:rPr>
          <w:lang w:val="fr-CA"/>
        </w:rPr>
        <w:t xml:space="preserve"> Ibid.</w:t>
      </w:r>
    </w:p>
  </w:footnote>
  <w:footnote w:id="12">
    <w:p w14:paraId="30B8E0D6" w14:textId="38B30072" w:rsidR="00CF62B3" w:rsidRPr="00CF62B3" w:rsidRDefault="00CF62B3">
      <w:pPr>
        <w:pStyle w:val="FootnoteText"/>
        <w:rPr>
          <w:lang w:val="fr-CA"/>
        </w:rPr>
      </w:pPr>
      <w:r>
        <w:rPr>
          <w:rStyle w:val="FootnoteReference"/>
        </w:rPr>
        <w:footnoteRef/>
      </w:r>
      <w:r w:rsidRPr="00CF62B3">
        <w:rPr>
          <w:lang w:val="fr-CA"/>
        </w:rPr>
        <w:t xml:space="preserve"> </w:t>
      </w:r>
      <w:r>
        <w:rPr>
          <w:lang w:val="fr-CA"/>
        </w:rPr>
        <w:t>À la 81</w:t>
      </w:r>
      <w:r w:rsidRPr="00CF62B3">
        <w:rPr>
          <w:vertAlign w:val="superscript"/>
          <w:lang w:val="fr-CA"/>
        </w:rPr>
        <w:t>e</w:t>
      </w:r>
      <w:r>
        <w:rPr>
          <w:lang w:val="fr-CA"/>
        </w:rPr>
        <w:t xml:space="preserve"> réunion, un financement a été approuvé pour </w:t>
      </w:r>
      <w:proofErr w:type="spellStart"/>
      <w:r>
        <w:rPr>
          <w:lang w:val="fr-CA"/>
        </w:rPr>
        <w:t>Lematic</w:t>
      </w:r>
      <w:proofErr w:type="spellEnd"/>
      <w:r>
        <w:rPr>
          <w:lang w:val="fr-CA"/>
        </w:rPr>
        <w:t xml:space="preserve"> en vue de la reconversion de trois chaines de fabrication de réfrigérateurs domestiques, du HFC-134a et R-404A à l’isobutane (R-600a) et au propane (R-290), conformément à la décision 78/3(g).</w:t>
      </w:r>
    </w:p>
  </w:footnote>
  <w:footnote w:id="13">
    <w:p w14:paraId="2345C424" w14:textId="0F393E3F" w:rsidR="00A65F65" w:rsidRPr="00A65F65" w:rsidRDefault="00A65F65">
      <w:pPr>
        <w:pStyle w:val="FootnoteText"/>
        <w:rPr>
          <w:lang w:val="fr-CA"/>
        </w:rPr>
      </w:pPr>
      <w:r>
        <w:rPr>
          <w:rStyle w:val="FootnoteReference"/>
        </w:rPr>
        <w:footnoteRef/>
      </w:r>
      <w:r w:rsidRPr="00A65F65">
        <w:rPr>
          <w:lang w:val="fr-CA"/>
        </w:rPr>
        <w:t xml:space="preserve"> </w:t>
      </w:r>
      <w:r>
        <w:rPr>
          <w:lang w:val="fr-CA"/>
        </w:rPr>
        <w:t xml:space="preserve">Date de ratification (ou d’acceptation) de l’Amendement de Kigali : Argentine, 22 novembre 2019; Cameroun, 24 août 2021; Liban, 5 février 2020; Lesotho, 7 octobre 2019; Libéria, 12 juillet 2020; Malawi, 21 novembre 2017; Namibie, </w:t>
      </w:r>
      <w:r w:rsidR="0082765E">
        <w:rPr>
          <w:lang w:val="fr-CA"/>
        </w:rPr>
        <w:t>16 mai 2019 A; Rwanda, 23 mai 2017; Sierra Leone, 15 juin 2020; République arabe syrienne, 5 avril 2021; Tunisie, 27 août 2021; Ouganda, 21 juin 2018; et Zambie, 15 mars 2021.</w:t>
      </w:r>
      <w:r>
        <w:rPr>
          <w:lang w:val="fr-CA"/>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B7830" w14:textId="1411CE3B" w:rsidR="001973A0" w:rsidRPr="009B0D30" w:rsidRDefault="001973A0" w:rsidP="001973A0">
    <w:r>
      <w:fldChar w:fldCharType="begin"/>
    </w:r>
    <w:r>
      <w:instrText xml:space="preserve"> DOCPROPERTY "Document number"  \* MERGEFORMAT </w:instrText>
    </w:r>
    <w:r>
      <w:fldChar w:fldCharType="separate"/>
    </w:r>
    <w:r w:rsidR="00740988">
      <w:t>UNEP/</w:t>
    </w:r>
    <w:proofErr w:type="spellStart"/>
    <w:r w:rsidR="00740988">
      <w:t>OzL.Pro</w:t>
    </w:r>
    <w:proofErr w:type="spellEnd"/>
    <w:r w:rsidR="00740988">
      <w:t>/</w:t>
    </w:r>
    <w:proofErr w:type="spellStart"/>
    <w:r w:rsidR="00740988">
      <w:t>ExCom</w:t>
    </w:r>
    <w:proofErr w:type="spellEnd"/>
    <w:r w:rsidR="00740988">
      <w:t>/88/32/Rev.1</w:t>
    </w:r>
    <w:r>
      <w:fldChar w:fldCharType="end"/>
    </w:r>
  </w:p>
  <w:p w14:paraId="521909D6"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600A6" w14:textId="54CB9A33" w:rsidR="00582F8E" w:rsidRPr="009B0D30" w:rsidRDefault="00582F8E" w:rsidP="00582F8E">
    <w:pPr>
      <w:jc w:val="right"/>
    </w:pPr>
    <w:r>
      <w:fldChar w:fldCharType="begin"/>
    </w:r>
    <w:r>
      <w:instrText xml:space="preserve"> DOCPROPERTY "Document number"  \* MERGEFORMAT </w:instrText>
    </w:r>
    <w:r>
      <w:fldChar w:fldCharType="separate"/>
    </w:r>
    <w:r w:rsidR="00740988">
      <w:t>UNEP/</w:t>
    </w:r>
    <w:proofErr w:type="spellStart"/>
    <w:r w:rsidR="00740988">
      <w:t>OzL.Pro</w:t>
    </w:r>
    <w:proofErr w:type="spellEnd"/>
    <w:r w:rsidR="00740988">
      <w:t>/</w:t>
    </w:r>
    <w:proofErr w:type="spellStart"/>
    <w:r w:rsidR="00740988">
      <w:t>ExCom</w:t>
    </w:r>
    <w:proofErr w:type="spellEnd"/>
    <w:r w:rsidR="00740988">
      <w:t>/88/32/Rev.1</w:t>
    </w:r>
    <w:r>
      <w:fldChar w:fldCharType="end"/>
    </w:r>
  </w:p>
  <w:p w14:paraId="5EDB4583" w14:textId="77777777" w:rsidR="00441083" w:rsidRDefault="00441083"/>
  <w:p w14:paraId="1D069B58"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9B646" w14:textId="77777777" w:rsidR="001973A0" w:rsidRDefault="001973A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EE9AF" w14:textId="5A3C42FC" w:rsidR="00582F8E" w:rsidRPr="009B0D30" w:rsidRDefault="00582F8E" w:rsidP="00582F8E">
    <w:pPr>
      <w:jc w:val="right"/>
    </w:pPr>
    <w:r>
      <w:fldChar w:fldCharType="begin"/>
    </w:r>
    <w:r>
      <w:instrText xml:space="preserve"> DOCPROPERTY "Document number"  \* MERGEFORMAT </w:instrText>
    </w:r>
    <w:r>
      <w:fldChar w:fldCharType="separate"/>
    </w:r>
    <w:r w:rsidR="00740988">
      <w:t>UNEP/</w:t>
    </w:r>
    <w:proofErr w:type="spellStart"/>
    <w:r w:rsidR="00740988">
      <w:t>OzL.Pro</w:t>
    </w:r>
    <w:proofErr w:type="spellEnd"/>
    <w:r w:rsidR="00740988">
      <w:t>/</w:t>
    </w:r>
    <w:proofErr w:type="spellStart"/>
    <w:r w:rsidR="00740988">
      <w:t>ExCom</w:t>
    </w:r>
    <w:proofErr w:type="spellEnd"/>
    <w:r w:rsidR="00740988">
      <w:t>/88/32/Rev.1</w:t>
    </w:r>
    <w:r>
      <w:fldChar w:fldCharType="end"/>
    </w:r>
  </w:p>
  <w:p w14:paraId="2D3DD4A4" w14:textId="72FAC11C" w:rsidR="0082765E" w:rsidRDefault="0082765E">
    <w:pPr>
      <w:jc w:val="right"/>
    </w:pPr>
    <w:r>
      <w:t>Annexe II</w:t>
    </w:r>
  </w:p>
  <w:p w14:paraId="3C325A68" w14:textId="77777777" w:rsidR="00441083" w:rsidRDefault="00441083">
    <w:pPr>
      <w:jc w:val="right"/>
    </w:pPr>
  </w:p>
  <w:p w14:paraId="72C32EBB"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A3361B4"/>
    <w:multiLevelType w:val="hybridMultilevel"/>
    <w:tmpl w:val="715AF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189"/>
    <w:rsid w:val="0005110A"/>
    <w:rsid w:val="00071D7D"/>
    <w:rsid w:val="000A5851"/>
    <w:rsid w:val="000C3B34"/>
    <w:rsid w:val="000D1F16"/>
    <w:rsid w:val="000F6C8E"/>
    <w:rsid w:val="0011363E"/>
    <w:rsid w:val="00113974"/>
    <w:rsid w:val="001973A0"/>
    <w:rsid w:val="001B6C6C"/>
    <w:rsid w:val="001C3D0C"/>
    <w:rsid w:val="001C3D76"/>
    <w:rsid w:val="001D4CE7"/>
    <w:rsid w:val="002571FF"/>
    <w:rsid w:val="00265AF0"/>
    <w:rsid w:val="002673B8"/>
    <w:rsid w:val="002C06D4"/>
    <w:rsid w:val="002C09BF"/>
    <w:rsid w:val="002F0B57"/>
    <w:rsid w:val="003029F8"/>
    <w:rsid w:val="00343911"/>
    <w:rsid w:val="0034574C"/>
    <w:rsid w:val="00366BED"/>
    <w:rsid w:val="003A0CA4"/>
    <w:rsid w:val="003D5CC6"/>
    <w:rsid w:val="00441083"/>
    <w:rsid w:val="00444619"/>
    <w:rsid w:val="00483105"/>
    <w:rsid w:val="004B1B59"/>
    <w:rsid w:val="004C12AB"/>
    <w:rsid w:val="004C2C87"/>
    <w:rsid w:val="004E3196"/>
    <w:rsid w:val="004E3A36"/>
    <w:rsid w:val="004F52C1"/>
    <w:rsid w:val="005573A9"/>
    <w:rsid w:val="00582F8E"/>
    <w:rsid w:val="005942EB"/>
    <w:rsid w:val="005B3CAD"/>
    <w:rsid w:val="005C278F"/>
    <w:rsid w:val="005C7124"/>
    <w:rsid w:val="005F12FF"/>
    <w:rsid w:val="00605093"/>
    <w:rsid w:val="00612876"/>
    <w:rsid w:val="00675FE3"/>
    <w:rsid w:val="006B40EF"/>
    <w:rsid w:val="006D723D"/>
    <w:rsid w:val="007034FA"/>
    <w:rsid w:val="00740988"/>
    <w:rsid w:val="0075750B"/>
    <w:rsid w:val="00814528"/>
    <w:rsid w:val="0082765E"/>
    <w:rsid w:val="008A6CC9"/>
    <w:rsid w:val="0091161A"/>
    <w:rsid w:val="009327C3"/>
    <w:rsid w:val="00972E99"/>
    <w:rsid w:val="009A3A81"/>
    <w:rsid w:val="009A5180"/>
    <w:rsid w:val="009F6617"/>
    <w:rsid w:val="00A116AE"/>
    <w:rsid w:val="00A65F65"/>
    <w:rsid w:val="00AC013C"/>
    <w:rsid w:val="00AD12A3"/>
    <w:rsid w:val="00AE598C"/>
    <w:rsid w:val="00AE63D8"/>
    <w:rsid w:val="00B574C0"/>
    <w:rsid w:val="00B66180"/>
    <w:rsid w:val="00B811F2"/>
    <w:rsid w:val="00B823BA"/>
    <w:rsid w:val="00BC3C7D"/>
    <w:rsid w:val="00BF1C8E"/>
    <w:rsid w:val="00C16E3F"/>
    <w:rsid w:val="00C34C3E"/>
    <w:rsid w:val="00C465E6"/>
    <w:rsid w:val="00C6443E"/>
    <w:rsid w:val="00C75B6A"/>
    <w:rsid w:val="00C80D15"/>
    <w:rsid w:val="00C86189"/>
    <w:rsid w:val="00C9547D"/>
    <w:rsid w:val="00CC2B33"/>
    <w:rsid w:val="00CD52B5"/>
    <w:rsid w:val="00CF62B3"/>
    <w:rsid w:val="00D7654A"/>
    <w:rsid w:val="00D942D8"/>
    <w:rsid w:val="00DA5017"/>
    <w:rsid w:val="00DB0F53"/>
    <w:rsid w:val="00DB4E64"/>
    <w:rsid w:val="00DD3433"/>
    <w:rsid w:val="00E348C6"/>
    <w:rsid w:val="00E54871"/>
    <w:rsid w:val="00E60B71"/>
    <w:rsid w:val="00E60D9C"/>
    <w:rsid w:val="00EB2067"/>
    <w:rsid w:val="00F218B0"/>
    <w:rsid w:val="00F37A42"/>
    <w:rsid w:val="00F557F5"/>
    <w:rsid w:val="00FA1C48"/>
    <w:rsid w:val="00FC0D87"/>
    <w:rsid w:val="00FC5578"/>
    <w:rsid w:val="00FD22FE"/>
    <w:rsid w:val="00FD57D4"/>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B02D4"/>
  <w15:docId w15:val="{5C422587-B4BA-694A-9404-73E6968FF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34"/>
    <w:qFormat/>
    <w:rsid w:val="00FA1C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UNEP/OzL.Pro/ExCom/88/32/Rev.1</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EEC6DD9-9C05-4315-B12E-F6BA7CC7B1E1}"/>
</file>

<file path=customXml/itemProps2.xml><?xml version="1.0" encoding="utf-8"?>
<ds:datastoreItem xmlns:ds="http://schemas.openxmlformats.org/officeDocument/2006/customXml" ds:itemID="{2A4FCB0A-965C-4C79-B4B1-E47E453BF060}"/>
</file>

<file path=customXml/itemProps3.xml><?xml version="1.0" encoding="utf-8"?>
<ds:datastoreItem xmlns:ds="http://schemas.openxmlformats.org/officeDocument/2006/customXml" ds:itemID="{DDE73660-8924-47BA-8998-1CE4D865E563}"/>
</file>

<file path=customXml/itemProps4.xml><?xml version="1.0" encoding="utf-8"?>
<ds:datastoreItem xmlns:ds="http://schemas.openxmlformats.org/officeDocument/2006/customXml" ds:itemID="{3DF732A6-D029-4FC7-B1E8-B9DF3ED713CB}"/>
</file>

<file path=docProps/app.xml><?xml version="1.0" encoding="utf-8"?>
<Properties xmlns="http://schemas.openxmlformats.org/officeDocument/2006/extended-properties" xmlns:vt="http://schemas.openxmlformats.org/officeDocument/2006/docPropsVTypes">
  <Template>Normal</Template>
  <TotalTime>3</TotalTime>
  <Pages>1</Pages>
  <Words>2747</Words>
  <Characters>15660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Amendements au programme de travail de l’onudi pour l’année 2021*</vt:lpstr>
    </vt:vector>
  </TitlesOfParts>
  <Company>UNMFS</Company>
  <LinksUpToDate>false</LinksUpToDate>
  <CharactersWithSpaces>18371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de l’onudi pour l’année 2021</dc:title>
  <dc:creator>Microsoft Office User</dc:creator>
  <cp:lastModifiedBy>HBE</cp:lastModifiedBy>
  <cp:revision>4</cp:revision>
  <cp:lastPrinted>2001-05-26T16:40:00Z</cp:lastPrinted>
  <dcterms:created xsi:type="dcterms:W3CDTF">2021-11-15T16:03:00Z</dcterms:created>
  <dcterms:modified xsi:type="dcterms:W3CDTF">2021-11-22T23:52:00Z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UNEP/OzL.Pro/ExCom/88/32/Rev.1</vt:lpwstr>
  </property>
  <property fmtid="{D5CDD505-2E9C-101B-9397-08002B2CF9AE}" pid="3" name="Revision date">
    <vt:lpwstr>11/12/2021</vt:lpwstr>
  </property>
  <property fmtid="{D5CDD505-2E9C-101B-9397-08002B2CF9AE}" pid="4" name="ContentTypeId">
    <vt:lpwstr>0x01010009F56DB39A5B9F46AA87ED0A960035E8</vt:lpwstr>
  </property>
</Properties>
</file>