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609"/>
        <w:gridCol w:w="360"/>
        <w:gridCol w:w="4050"/>
      </w:tblGrid>
      <w:tr w:rsidR="00131AD0" w:rsidRPr="00183B9E" w14:paraId="26B8C183" w14:textId="77777777" w:rsidTr="00486F4A">
        <w:trPr>
          <w:trHeight w:val="720"/>
        </w:trPr>
        <w:tc>
          <w:tcPr>
            <w:tcW w:w="5594" w:type="dxa"/>
            <w:gridSpan w:val="2"/>
            <w:tcBorders>
              <w:bottom w:val="single" w:sz="18" w:space="0" w:color="auto"/>
            </w:tcBorders>
          </w:tcPr>
          <w:p w14:paraId="0C0AD836" w14:textId="77777777" w:rsidR="00131AD0" w:rsidRPr="002473C3" w:rsidRDefault="00131AD0" w:rsidP="00486F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rFonts w:ascii="SimHei" w:eastAsia="SimHei" w:hAnsi="SimHei"/>
                <w:sz w:val="28"/>
                <w:szCs w:val="28"/>
              </w:rPr>
            </w:pPr>
            <w:r w:rsidRPr="002473C3">
              <w:rPr>
                <w:rFonts w:ascii="SimHei" w:eastAsia="SimHei" w:hAnsi="SimHei" w:cs="SimSun" w:hint="eastAsia"/>
                <w:sz w:val="36"/>
                <w:szCs w:val="24"/>
              </w:rPr>
              <w:t>联</w:t>
            </w:r>
            <w:r w:rsidRPr="002473C3">
              <w:rPr>
                <w:rFonts w:ascii="SimHei" w:eastAsia="SimHei" w:hAnsi="SimHei"/>
                <w:sz w:val="36"/>
                <w:szCs w:val="24"/>
              </w:rPr>
              <w:t xml:space="preserve">  </w:t>
            </w:r>
            <w:r w:rsidRPr="002473C3">
              <w:rPr>
                <w:rFonts w:ascii="SimHei" w:eastAsia="SimHei" w:hAnsi="SimHei" w:cs="SimSun" w:hint="eastAsia"/>
                <w:sz w:val="36"/>
                <w:szCs w:val="24"/>
              </w:rPr>
              <w:t>合</w:t>
            </w:r>
            <w:r w:rsidRPr="002473C3">
              <w:rPr>
                <w:rFonts w:ascii="SimHei" w:eastAsia="SimHei" w:hAnsi="SimHei"/>
                <w:sz w:val="36"/>
                <w:szCs w:val="24"/>
              </w:rPr>
              <w:t xml:space="preserve">  </w:t>
            </w:r>
            <w:r w:rsidRPr="002473C3">
              <w:rPr>
                <w:rFonts w:ascii="SimHei" w:eastAsia="SimHei" w:hAnsi="SimHei" w:cs="SimSun" w:hint="eastAsia"/>
                <w:sz w:val="36"/>
                <w:szCs w:val="24"/>
              </w:rPr>
              <w:t>国</w:t>
            </w:r>
          </w:p>
        </w:tc>
        <w:tc>
          <w:tcPr>
            <w:tcW w:w="4410" w:type="dxa"/>
            <w:gridSpan w:val="2"/>
            <w:tcBorders>
              <w:bottom w:val="single" w:sz="18" w:space="0" w:color="auto"/>
            </w:tcBorders>
          </w:tcPr>
          <w:p w14:paraId="171549B1" w14:textId="77777777" w:rsidR="00131AD0" w:rsidRPr="00183B9E" w:rsidRDefault="00131AD0" w:rsidP="00486F4A">
            <w:pPr>
              <w:jc w:val="right"/>
              <w:rPr>
                <w:rFonts w:eastAsia="Times New Roman"/>
                <w:b/>
                <w:bCs/>
                <w:sz w:val="52"/>
                <w:szCs w:val="52"/>
              </w:rPr>
            </w:pPr>
            <w:r w:rsidRPr="00183B9E">
              <w:rPr>
                <w:rFonts w:ascii="Univers Bold" w:hAnsi="Univers Bold"/>
                <w:b/>
                <w:bCs/>
                <w:sz w:val="72"/>
              </w:rPr>
              <w:t>EP</w:t>
            </w:r>
          </w:p>
        </w:tc>
      </w:tr>
      <w:tr w:rsidR="00131AD0" w:rsidRPr="00183B9E" w14:paraId="32D705DA" w14:textId="77777777" w:rsidTr="00486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8E4953F" w14:textId="77777777" w:rsidR="00131AD0" w:rsidRPr="00183B9E" w:rsidRDefault="00C956AD" w:rsidP="00486F4A">
            <w:pPr>
              <w:spacing w:before="120"/>
              <w:ind w:left="-9"/>
              <w:rPr>
                <w:rFonts w:eastAsia="Times New Roman"/>
              </w:rPr>
            </w:pPr>
            <w:r>
              <w:rPr>
                <w:rFonts w:eastAsia="Times New Roman"/>
                <w:noProof/>
              </w:rPr>
            </w:r>
            <w:r>
              <w:rPr>
                <w:rFonts w:eastAsia="Times New Roman"/>
                <w:noProof/>
              </w:rPr>
              <w:pict w14:anchorId="6E352F5C">
                <v:group id="Group 1" o:spid="_x0000_s1026"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">
                    <v:imagedata r:id="rId12" o:title="" croptop="-23f" cropbottom="47f" cropright="4f"/>
                    <o:lock v:ext="edit" aspectratio="f"/>
                  </v:shape>
                  <v:shape id="Picture 3" o:spid="_x0000_s1028" type="#_x0000_t75" style="position:absolute;left:-73;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">
                    <v:imagedata r:id="rId13" o:title=""/>
                    <o:lock v:ext="edit" aspectratio="f"/>
                  </v:shape>
                  <w10:wrap type="none"/>
                  <w10:anchorlock/>
                </v:group>
              </w:pict>
            </w:r>
          </w:p>
        </w:tc>
        <w:tc>
          <w:tcPr>
            <w:tcW w:w="3969" w:type="dxa"/>
            <w:gridSpan w:val="2"/>
            <w:tcBorders>
              <w:top w:val="nil"/>
              <w:left w:val="nil"/>
              <w:bottom w:val="single" w:sz="36" w:space="0" w:color="auto"/>
              <w:right w:val="nil"/>
            </w:tcBorders>
          </w:tcPr>
          <w:p w14:paraId="143E5B22" w14:textId="77777777" w:rsidR="00131AD0" w:rsidRDefault="00131AD0" w:rsidP="00486F4A">
            <w:pPr>
              <w:rPr>
                <w:rFonts w:ascii="SimHei" w:hAnsi="SimHei"/>
                <w:sz w:val="44"/>
                <w:szCs w:val="24"/>
              </w:rPr>
            </w:pPr>
          </w:p>
          <w:p w14:paraId="373ADCE4" w14:textId="77777777" w:rsidR="00131AD0" w:rsidRPr="002473C3" w:rsidRDefault="00131AD0" w:rsidP="00486F4A">
            <w:pPr>
              <w:rPr>
                <w:rFonts w:ascii="SimHei" w:eastAsia="SimHei" w:hAnsi="SimHei"/>
                <w:sz w:val="44"/>
                <w:szCs w:val="24"/>
              </w:rPr>
            </w:pPr>
            <w:r w:rsidRPr="002473C3">
              <w:rPr>
                <w:rFonts w:ascii="SimHei" w:eastAsia="SimHei" w:hAnsi="SimHei" w:cs="SimSun" w:hint="eastAsia"/>
                <w:sz w:val="44"/>
                <w:szCs w:val="24"/>
              </w:rPr>
              <w:t>联</w:t>
            </w:r>
            <w:r w:rsidRPr="002473C3">
              <w:rPr>
                <w:rFonts w:ascii="SimHei" w:eastAsia="SimHei" w:hAnsi="SimHei"/>
                <w:sz w:val="44"/>
                <w:szCs w:val="24"/>
              </w:rPr>
              <w:t xml:space="preserve"> </w:t>
            </w:r>
            <w:r w:rsidRPr="002473C3">
              <w:rPr>
                <w:rFonts w:ascii="SimHei" w:eastAsia="SimHei" w:hAnsi="SimHei" w:cs="SimSun" w:hint="eastAsia"/>
                <w:sz w:val="44"/>
                <w:szCs w:val="24"/>
              </w:rPr>
              <w:t>合</w:t>
            </w:r>
            <w:r w:rsidRPr="002473C3">
              <w:rPr>
                <w:rFonts w:ascii="SimHei" w:eastAsia="SimHei" w:hAnsi="SimHei"/>
                <w:sz w:val="44"/>
                <w:szCs w:val="24"/>
              </w:rPr>
              <w:t xml:space="preserve"> </w:t>
            </w:r>
            <w:r w:rsidRPr="002473C3">
              <w:rPr>
                <w:rFonts w:ascii="SimHei" w:eastAsia="SimHei" w:hAnsi="SimHei" w:cs="SimSun" w:hint="eastAsia"/>
                <w:sz w:val="44"/>
                <w:szCs w:val="24"/>
              </w:rPr>
              <w:t>国</w:t>
            </w:r>
          </w:p>
          <w:p w14:paraId="6838D521" w14:textId="77777777" w:rsidR="00131AD0" w:rsidRPr="00183B9E" w:rsidRDefault="00131AD0" w:rsidP="00486F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sz w:val="32"/>
                <w:szCs w:val="32"/>
              </w:rPr>
            </w:pPr>
            <w:r w:rsidRPr="002473C3">
              <w:rPr>
                <w:rFonts w:ascii="SimHei" w:eastAsia="SimHei" w:hAnsi="SimHei" w:cs="SimSun" w:hint="eastAsia"/>
                <w:sz w:val="44"/>
                <w:szCs w:val="24"/>
              </w:rPr>
              <w:t>环</w:t>
            </w:r>
            <w:r w:rsidRPr="002473C3">
              <w:rPr>
                <w:rFonts w:ascii="SimHei" w:eastAsia="SimHei" w:hAnsi="SimHei"/>
                <w:sz w:val="44"/>
                <w:szCs w:val="24"/>
              </w:rPr>
              <w:t xml:space="preserve"> </w:t>
            </w:r>
            <w:r w:rsidRPr="002473C3">
              <w:rPr>
                <w:rFonts w:ascii="SimHei" w:eastAsia="SimHei" w:hAnsi="SimHei" w:cs="SimSun" w:hint="eastAsia"/>
                <w:sz w:val="44"/>
                <w:szCs w:val="24"/>
              </w:rPr>
              <w:t>境</w:t>
            </w:r>
            <w:r w:rsidRPr="002473C3">
              <w:rPr>
                <w:rFonts w:ascii="SimHei" w:eastAsia="SimHei" w:hAnsi="SimHei"/>
                <w:sz w:val="44"/>
                <w:szCs w:val="24"/>
              </w:rPr>
              <w:t xml:space="preserve"> </w:t>
            </w:r>
            <w:r w:rsidRPr="002473C3">
              <w:rPr>
                <w:rFonts w:ascii="SimHei" w:eastAsia="SimHei" w:hAnsi="SimHei" w:cs="SimSun" w:hint="eastAsia"/>
                <w:sz w:val="44"/>
                <w:szCs w:val="24"/>
              </w:rPr>
              <w:t>规</w:t>
            </w:r>
            <w:r w:rsidRPr="002473C3">
              <w:rPr>
                <w:rFonts w:ascii="SimHei" w:eastAsia="SimHei" w:hAnsi="SimHei"/>
                <w:sz w:val="44"/>
                <w:szCs w:val="24"/>
              </w:rPr>
              <w:t xml:space="preserve"> </w:t>
            </w:r>
            <w:r w:rsidRPr="002473C3">
              <w:rPr>
                <w:rFonts w:ascii="SimHei" w:eastAsia="SimHei" w:hAnsi="SimHei" w:cs="SimSun" w:hint="eastAsia"/>
                <w:sz w:val="44"/>
                <w:szCs w:val="24"/>
              </w:rPr>
              <w:t>划</w:t>
            </w:r>
            <w:r w:rsidRPr="002473C3">
              <w:rPr>
                <w:rFonts w:ascii="SimHei" w:eastAsia="SimHei" w:hAnsi="SimHei"/>
                <w:sz w:val="44"/>
                <w:szCs w:val="24"/>
              </w:rPr>
              <w:t xml:space="preserve"> </w:t>
            </w:r>
            <w:r w:rsidRPr="002473C3">
              <w:rPr>
                <w:rFonts w:ascii="SimHei" w:eastAsia="SimHei" w:hAnsi="SimHei" w:cs="SimSun" w:hint="eastAsia"/>
                <w:sz w:val="44"/>
                <w:szCs w:val="24"/>
              </w:rPr>
              <w:t>署</w:t>
            </w:r>
          </w:p>
        </w:tc>
        <w:tc>
          <w:tcPr>
            <w:tcW w:w="4050" w:type="dxa"/>
            <w:tcBorders>
              <w:top w:val="nil"/>
              <w:left w:val="nil"/>
              <w:bottom w:val="single" w:sz="36" w:space="0" w:color="auto"/>
              <w:right w:val="nil"/>
            </w:tcBorders>
          </w:tcPr>
          <w:p w14:paraId="67554148" w14:textId="77777777" w:rsidR="00131AD0" w:rsidRPr="0077304D" w:rsidRDefault="00131AD0" w:rsidP="00486F4A"/>
          <w:p w14:paraId="4CB64F62" w14:textId="77777777" w:rsidR="00131AD0" w:rsidRPr="0077304D" w:rsidRDefault="00131AD0" w:rsidP="00486F4A">
            <w:r w:rsidRPr="0077304D">
              <w:t>Distr.</w:t>
            </w:r>
          </w:p>
          <w:p w14:paraId="09102F7B" w14:textId="77777777" w:rsidR="00131AD0" w:rsidRPr="0077304D" w:rsidRDefault="00131AD0" w:rsidP="00486F4A">
            <w:r w:rsidRPr="0077304D">
              <w:t>GENERAL</w:t>
            </w:r>
          </w:p>
          <w:p w14:paraId="4CFA4318" w14:textId="77777777" w:rsidR="00131AD0" w:rsidRPr="0077304D" w:rsidRDefault="00131AD0" w:rsidP="00486F4A"/>
          <w:p w14:paraId="3ED06D64" w14:textId="4E9BB426" w:rsidR="00DA4754" w:rsidRPr="0077304D" w:rsidRDefault="00DA4754" w:rsidP="00DA4754">
            <w:fldSimple w:instr="DOCPROPERTY &quot;Document number&quot;  \* MERGEFORMAT">
              <w:r w:rsidRPr="0077304D">
                <w:t>UNEP/OzL.Pro/ExCom/97/68</w:t>
              </w:r>
            </w:fldSimple>
          </w:p>
          <w:p w14:paraId="15477EBB" w14:textId="77777777" w:rsidR="00131AD0" w:rsidRPr="0077304D" w:rsidRDefault="00131AD0" w:rsidP="00486F4A">
            <w:r w:rsidRPr="0077304D">
              <w:t>3 November 2025</w:t>
            </w:r>
          </w:p>
          <w:p w14:paraId="72D5931D" w14:textId="77777777" w:rsidR="00131AD0" w:rsidRPr="0077304D" w:rsidRDefault="00131AD0" w:rsidP="00486F4A">
            <w:pPr>
              <w:rPr>
                <w:caps/>
              </w:rPr>
            </w:pPr>
          </w:p>
          <w:p w14:paraId="0679AECF" w14:textId="77777777" w:rsidR="00131AD0" w:rsidRPr="0077304D" w:rsidRDefault="00131AD0" w:rsidP="00486F4A">
            <w:pPr>
              <w:rPr>
                <w:caps/>
              </w:rPr>
            </w:pPr>
            <w:r w:rsidRPr="0077304D">
              <w:rPr>
                <w:caps/>
              </w:rPr>
              <w:t>CHINESE</w:t>
            </w:r>
          </w:p>
          <w:p w14:paraId="0533E4A3" w14:textId="77777777" w:rsidR="00131AD0" w:rsidRPr="0077304D" w:rsidRDefault="00131AD0" w:rsidP="00486F4A">
            <w:r w:rsidRPr="0077304D">
              <w:t>ORIGINAL: ENGLISH</w:t>
            </w:r>
          </w:p>
        </w:tc>
      </w:tr>
    </w:tbl>
    <w:p w14:paraId="7E083E5B" w14:textId="77777777" w:rsidR="00131AD0" w:rsidRPr="002473C3" w:rsidRDefault="00131AD0" w:rsidP="0077315C">
      <w:pPr>
        <w:jc w:val="left"/>
        <w:rPr>
          <w:sz w:val="24"/>
          <w:szCs w:val="24"/>
          <w:lang w:eastAsia="zh-CN"/>
        </w:rPr>
      </w:pPr>
      <w:r w:rsidRPr="002473C3">
        <w:rPr>
          <w:sz w:val="24"/>
          <w:szCs w:val="24"/>
          <w:lang w:val="zh-CN" w:eastAsia="zh-CN"/>
        </w:rPr>
        <w:t>执行蒙特利尔议定书</w:t>
      </w:r>
      <w:r w:rsidRPr="002473C3">
        <w:rPr>
          <w:sz w:val="24"/>
          <w:szCs w:val="24"/>
          <w:lang w:eastAsia="zh-CN"/>
        </w:rPr>
        <w:br/>
        <w:t xml:space="preserve"> </w:t>
      </w:r>
      <w:r w:rsidRPr="002473C3">
        <w:rPr>
          <w:sz w:val="24"/>
          <w:szCs w:val="24"/>
          <w:lang w:val="zh-CN" w:eastAsia="zh-CN"/>
        </w:rPr>
        <w:t>多边基金执行委员会</w:t>
      </w:r>
      <w:r w:rsidRPr="002473C3">
        <w:rPr>
          <w:sz w:val="24"/>
          <w:szCs w:val="24"/>
          <w:lang w:eastAsia="zh-CN"/>
        </w:rPr>
        <w:br/>
      </w:r>
      <w:r w:rsidRPr="002473C3">
        <w:rPr>
          <w:sz w:val="24"/>
          <w:szCs w:val="24"/>
          <w:lang w:val="zh-CN" w:eastAsia="zh-CN"/>
        </w:rPr>
        <w:t>第九十七次会议</w:t>
      </w:r>
    </w:p>
    <w:p w14:paraId="1D4D11D0" w14:textId="77777777" w:rsidR="00131AD0" w:rsidRPr="002473C3" w:rsidRDefault="00131AD0" w:rsidP="0077315C">
      <w:pPr>
        <w:jc w:val="left"/>
        <w:rPr>
          <w:sz w:val="24"/>
          <w:szCs w:val="24"/>
          <w:lang w:eastAsia="zh-CN"/>
        </w:rPr>
      </w:pPr>
      <w:smartTag w:uri="urn:schemas-microsoft-com:office:smarttags" w:element="chsdate">
        <w:smartTagPr>
          <w:attr w:name="Year" w:val="2025"/>
          <w:attr w:name="Month" w:val="12"/>
          <w:attr w:name="Day" w:val="1"/>
          <w:attr w:name="IsLunarDate" w:val="False"/>
          <w:attr w:name="IsROCDate" w:val="False"/>
        </w:smartTagPr>
        <w:r w:rsidRPr="002473C3">
          <w:rPr>
            <w:sz w:val="24"/>
            <w:szCs w:val="24"/>
            <w:lang w:eastAsia="zh-CN"/>
          </w:rPr>
          <w:t>2025</w:t>
        </w:r>
        <w:r w:rsidRPr="002473C3">
          <w:rPr>
            <w:sz w:val="24"/>
            <w:szCs w:val="24"/>
            <w:lang w:val="zh-CN" w:eastAsia="zh-CN"/>
          </w:rPr>
          <w:t>年</w:t>
        </w:r>
        <w:r w:rsidRPr="002473C3">
          <w:rPr>
            <w:sz w:val="24"/>
            <w:szCs w:val="24"/>
            <w:lang w:eastAsia="zh-CN"/>
          </w:rPr>
          <w:t>12</w:t>
        </w:r>
        <w:r w:rsidRPr="002473C3">
          <w:rPr>
            <w:sz w:val="24"/>
            <w:szCs w:val="24"/>
            <w:lang w:val="zh-CN" w:eastAsia="zh-CN"/>
          </w:rPr>
          <w:t>月</w:t>
        </w:r>
        <w:r w:rsidRPr="002473C3">
          <w:rPr>
            <w:sz w:val="24"/>
            <w:szCs w:val="24"/>
            <w:lang w:eastAsia="zh-CN"/>
          </w:rPr>
          <w:t>1</w:t>
        </w:r>
        <w:r w:rsidRPr="002473C3">
          <w:rPr>
            <w:sz w:val="24"/>
            <w:szCs w:val="24"/>
            <w:lang w:val="zh-CN" w:eastAsia="zh-CN"/>
          </w:rPr>
          <w:t>日</w:t>
        </w:r>
      </w:smartTag>
      <w:r w:rsidRPr="002473C3">
        <w:rPr>
          <w:sz w:val="24"/>
          <w:szCs w:val="24"/>
          <w:lang w:val="zh-CN" w:eastAsia="zh-CN"/>
        </w:rPr>
        <w:t>至</w:t>
      </w:r>
      <w:r w:rsidRPr="002473C3">
        <w:rPr>
          <w:sz w:val="24"/>
          <w:szCs w:val="24"/>
          <w:lang w:eastAsia="zh-CN"/>
        </w:rPr>
        <w:t>5</w:t>
      </w:r>
      <w:r w:rsidRPr="002473C3">
        <w:rPr>
          <w:sz w:val="24"/>
          <w:szCs w:val="24"/>
          <w:lang w:val="zh-CN" w:eastAsia="zh-CN"/>
        </w:rPr>
        <w:t>日</w:t>
      </w:r>
      <w:r w:rsidRPr="002473C3">
        <w:rPr>
          <w:sz w:val="24"/>
          <w:szCs w:val="24"/>
          <w:lang w:eastAsia="zh-CN"/>
        </w:rPr>
        <w:t>，</w:t>
      </w:r>
      <w:r w:rsidRPr="002473C3">
        <w:rPr>
          <w:sz w:val="24"/>
          <w:szCs w:val="24"/>
          <w:lang w:val="zh-CN" w:eastAsia="zh-CN"/>
        </w:rPr>
        <w:t>蒙特利尔</w:t>
      </w:r>
    </w:p>
    <w:p w14:paraId="30B109A4" w14:textId="77777777" w:rsidR="00131AD0" w:rsidRPr="002473C3" w:rsidRDefault="00131AD0" w:rsidP="0077315C">
      <w:pPr>
        <w:jc w:val="left"/>
        <w:rPr>
          <w:sz w:val="24"/>
          <w:szCs w:val="24"/>
          <w:lang w:eastAsia="zh-CN"/>
        </w:rPr>
      </w:pPr>
      <w:r w:rsidRPr="002473C3">
        <w:rPr>
          <w:sz w:val="24"/>
          <w:szCs w:val="24"/>
          <w:lang w:val="zh-CN" w:eastAsia="zh-CN"/>
        </w:rPr>
        <w:t>临时议程</w:t>
      </w:r>
      <w:r w:rsidRPr="002473C3">
        <w:rPr>
          <w:rStyle w:val="FootnoteReference"/>
          <w:sz w:val="24"/>
          <w:szCs w:val="24"/>
          <w:lang w:val="zh-CN"/>
        </w:rPr>
        <w:footnoteReference w:id="2"/>
      </w:r>
      <w:r w:rsidRPr="002473C3">
        <w:rPr>
          <w:sz w:val="24"/>
          <w:szCs w:val="24"/>
          <w:lang w:val="zh-CN" w:eastAsia="zh-CN"/>
        </w:rPr>
        <w:t>项目</w:t>
      </w:r>
      <w:r w:rsidRPr="002473C3">
        <w:rPr>
          <w:sz w:val="24"/>
          <w:szCs w:val="24"/>
          <w:lang w:eastAsia="zh-CN"/>
        </w:rPr>
        <w:t>9</w:t>
      </w:r>
      <w:r w:rsidRPr="002473C3">
        <w:rPr>
          <w:sz w:val="24"/>
          <w:szCs w:val="24"/>
          <w:lang w:eastAsia="zh-CN"/>
        </w:rPr>
        <w:t>（</w:t>
      </w:r>
      <w:r w:rsidRPr="002473C3">
        <w:rPr>
          <w:sz w:val="24"/>
          <w:szCs w:val="24"/>
          <w:lang w:eastAsia="zh-CN"/>
        </w:rPr>
        <w:t>d</w:t>
      </w:r>
      <w:r w:rsidRPr="002473C3">
        <w:rPr>
          <w:sz w:val="24"/>
          <w:szCs w:val="24"/>
          <w:lang w:eastAsia="zh-CN"/>
        </w:rPr>
        <w:t>）</w:t>
      </w:r>
    </w:p>
    <w:p w14:paraId="12CBB172" w14:textId="77777777" w:rsidR="00131AD0" w:rsidRPr="009B0D30" w:rsidRDefault="00131AD0" w:rsidP="00CA59FB">
      <w:pPr>
        <w:jc w:val="left"/>
        <w:rPr>
          <w:lang w:eastAsia="zh-CN"/>
        </w:rPr>
      </w:pPr>
    </w:p>
    <w:p w14:paraId="2B63263A" w14:textId="77777777" w:rsidR="00131AD0" w:rsidRDefault="00131AD0" w:rsidP="009145E4">
      <w:pPr>
        <w:pStyle w:val="Heading1"/>
        <w:numPr>
          <w:ilvl w:val="0"/>
          <w:numId w:val="0"/>
        </w:numPr>
        <w:rPr>
          <w:lang w:eastAsia="zh-CN"/>
        </w:rPr>
      </w:pPr>
    </w:p>
    <w:p w14:paraId="15BE414F" w14:textId="77777777" w:rsidR="00131AD0" w:rsidRPr="009A403B" w:rsidRDefault="00131AD0" w:rsidP="0077315C">
      <w:pPr>
        <w:jc w:val="center"/>
        <w:rPr>
          <w:rFonts w:ascii="SimHei" w:eastAsia="SimHei" w:hAnsi="SimHei"/>
          <w:bCs/>
          <w:sz w:val="28"/>
          <w:szCs w:val="28"/>
          <w:lang w:val="en-GB" w:eastAsia="zh-CN"/>
        </w:rPr>
      </w:pPr>
      <w:r w:rsidRPr="009A403B">
        <w:rPr>
          <w:rFonts w:ascii="SimHei" w:eastAsia="SimHei" w:hAnsi="SimHei" w:hint="eastAsia"/>
          <w:bCs/>
          <w:sz w:val="28"/>
          <w:szCs w:val="28"/>
          <w:lang w:val="zh-CN" w:eastAsia="zh-CN"/>
        </w:rPr>
        <w:t>项目提案：巴拿马</w:t>
      </w:r>
    </w:p>
    <w:p w14:paraId="3EDC3D0E" w14:textId="77777777" w:rsidR="00131AD0" w:rsidRDefault="00131AD0" w:rsidP="0077315C">
      <w:pPr>
        <w:rPr>
          <w:szCs w:val="24"/>
          <w:highlight w:val="yellow"/>
          <w:lang w:val="en-GB" w:eastAsia="zh-CN"/>
        </w:rPr>
      </w:pPr>
    </w:p>
    <w:p w14:paraId="221F1542" w14:textId="77777777" w:rsidR="00131AD0" w:rsidRDefault="00131AD0" w:rsidP="0077315C">
      <w:pPr>
        <w:rPr>
          <w:szCs w:val="24"/>
          <w:highlight w:val="yellow"/>
          <w:lang w:val="en-GB" w:eastAsia="zh-CN"/>
        </w:rPr>
      </w:pPr>
    </w:p>
    <w:p w14:paraId="1D7F5048" w14:textId="77777777" w:rsidR="00131AD0" w:rsidRDefault="00131AD0" w:rsidP="0077315C">
      <w:pPr>
        <w:ind w:firstLine="720"/>
        <w:rPr>
          <w:sz w:val="24"/>
          <w:szCs w:val="24"/>
          <w:lang w:val="en-GB" w:eastAsia="zh-CN"/>
        </w:rPr>
      </w:pPr>
      <w:r>
        <w:rPr>
          <w:sz w:val="24"/>
          <w:szCs w:val="24"/>
          <w:lang w:val="zh-CN" w:eastAsia="zh-CN"/>
        </w:rPr>
        <w:t>本文件包括秘书处对以下项目提案的评论和建议</w:t>
      </w:r>
      <w:r>
        <w:rPr>
          <w:sz w:val="24"/>
          <w:szCs w:val="24"/>
          <w:lang w:val="en-GB" w:eastAsia="zh-CN"/>
        </w:rPr>
        <w:t>：</w:t>
      </w:r>
      <w:r>
        <w:rPr>
          <w:sz w:val="24"/>
          <w:szCs w:val="24"/>
          <w:lang w:val="en-GB" w:eastAsia="zh-CN"/>
        </w:rPr>
        <w:t xml:space="preserve"> </w:t>
      </w:r>
    </w:p>
    <w:p w14:paraId="3837A2B0" w14:textId="77777777" w:rsidR="00131AD0" w:rsidRDefault="00131AD0" w:rsidP="0077315C">
      <w:pPr>
        <w:spacing w:before="240" w:after="240"/>
        <w:rPr>
          <w:sz w:val="24"/>
          <w:szCs w:val="24"/>
          <w:u w:val="single"/>
          <w:lang w:val="en-GB"/>
        </w:rPr>
      </w:pPr>
      <w:r>
        <w:rPr>
          <w:sz w:val="24"/>
          <w:szCs w:val="24"/>
          <w:u w:val="single"/>
          <w:lang w:val="zh-CN"/>
        </w:rPr>
        <w:t>能效</w:t>
      </w:r>
    </w:p>
    <w:tbl>
      <w:tblPr>
        <w:tblW w:w="9493" w:type="dxa"/>
        <w:tblLayout w:type="fixed"/>
        <w:tblLook w:val="00A0" w:firstRow="1" w:lastRow="0" w:firstColumn="1" w:lastColumn="0" w:noHBand="0" w:noVBand="0"/>
      </w:tblPr>
      <w:tblGrid>
        <w:gridCol w:w="6804"/>
        <w:gridCol w:w="1272"/>
        <w:gridCol w:w="1417"/>
      </w:tblGrid>
      <w:tr w:rsidR="00131AD0" w14:paraId="5B7784A4" w14:textId="77777777" w:rsidTr="00741923">
        <w:trPr>
          <w:trHeight w:val="1056"/>
        </w:trPr>
        <w:tc>
          <w:tcPr>
            <w:tcW w:w="6804" w:type="dxa"/>
          </w:tcPr>
          <w:p w14:paraId="49690D2F" w14:textId="77777777" w:rsidR="00131AD0" w:rsidRDefault="00131AD0" w:rsidP="00EA4E88">
            <w:pPr>
              <w:numPr>
                <w:ilvl w:val="0"/>
                <w:numId w:val="15"/>
              </w:numPr>
              <w:tabs>
                <w:tab w:val="left" w:pos="720"/>
                <w:tab w:val="left" w:pos="835"/>
              </w:tabs>
              <w:ind w:hanging="835"/>
              <w:contextualSpacing/>
              <w:rPr>
                <w:sz w:val="24"/>
                <w:szCs w:val="24"/>
                <w:lang w:eastAsia="zh-CN"/>
              </w:rPr>
            </w:pPr>
            <w:r>
              <w:rPr>
                <w:sz w:val="24"/>
                <w:szCs w:val="24"/>
                <w:lang w:val="zh-CN" w:eastAsia="zh-CN"/>
              </w:rPr>
              <w:t>在逐步减少氢氟碳化物的背景下保持和</w:t>
            </w:r>
            <w:r>
              <w:rPr>
                <w:sz w:val="24"/>
                <w:szCs w:val="24"/>
                <w:lang w:val="en-GB" w:eastAsia="zh-CN"/>
              </w:rPr>
              <w:t>/</w:t>
            </w:r>
            <w:r>
              <w:rPr>
                <w:sz w:val="24"/>
                <w:szCs w:val="24"/>
                <w:lang w:val="zh-CN" w:eastAsia="zh-CN"/>
              </w:rPr>
              <w:t>或提高替代技术和设备的能效试点项目</w:t>
            </w:r>
            <w:r>
              <w:rPr>
                <w:sz w:val="24"/>
                <w:szCs w:val="24"/>
                <w:lang w:val="en-GB" w:eastAsia="zh-CN"/>
              </w:rPr>
              <w:t>（</w:t>
            </w:r>
            <w:r>
              <w:rPr>
                <w:sz w:val="24"/>
                <w:szCs w:val="24"/>
                <w:lang w:val="zh-CN" w:eastAsia="zh-CN"/>
              </w:rPr>
              <w:t>非投资活动</w:t>
            </w:r>
            <w:r>
              <w:rPr>
                <w:sz w:val="24"/>
                <w:szCs w:val="24"/>
                <w:lang w:val="en-GB" w:eastAsia="zh-CN"/>
              </w:rPr>
              <w:t>）</w:t>
            </w:r>
            <w:r>
              <w:rPr>
                <w:sz w:val="24"/>
                <w:szCs w:val="24"/>
                <w:lang w:val="zh-CN" w:eastAsia="zh-CN"/>
              </w:rPr>
              <w:t>和使用二氧化碳跨临界制冷系统取代</w:t>
            </w:r>
            <w:r>
              <w:rPr>
                <w:sz w:val="24"/>
                <w:szCs w:val="24"/>
                <w:lang w:val="en-GB" w:eastAsia="zh-CN"/>
              </w:rPr>
              <w:t>San Felipe Neri</w:t>
            </w:r>
            <w:r>
              <w:rPr>
                <w:sz w:val="24"/>
                <w:szCs w:val="24"/>
                <w:lang w:val="zh-CN" w:eastAsia="zh-CN"/>
              </w:rPr>
              <w:t>市场四个冷藏库使用</w:t>
            </w:r>
            <w:r>
              <w:rPr>
                <w:sz w:val="24"/>
                <w:szCs w:val="24"/>
                <w:lang w:val="en-GB" w:eastAsia="zh-CN"/>
              </w:rPr>
              <w:t>R</w:t>
            </w:r>
            <w:smartTag w:uri="urn:schemas-microsoft-com:office:smarttags" w:element="chmetcnv">
              <w:smartTagPr>
                <w:attr w:name="TCSC" w:val="0"/>
                <w:attr w:name="NumberType" w:val="1"/>
                <w:attr w:name="Negative" w:val="True"/>
                <w:attr w:name="HasSpace" w:val="False"/>
                <w:attr w:name="SourceValue" w:val="410"/>
                <w:attr w:name="UnitName" w:val="a"/>
              </w:smartTagPr>
              <w:r>
                <w:rPr>
                  <w:sz w:val="24"/>
                  <w:szCs w:val="24"/>
                  <w:lang w:val="en-GB" w:eastAsia="zh-CN"/>
                </w:rPr>
                <w:t>-410A</w:t>
              </w:r>
            </w:smartTag>
            <w:r>
              <w:rPr>
                <w:sz w:val="24"/>
                <w:szCs w:val="24"/>
                <w:lang w:val="zh-CN" w:eastAsia="zh-CN"/>
              </w:rPr>
              <w:t>制冷剂冷风机的示范项目。</w:t>
            </w:r>
          </w:p>
        </w:tc>
        <w:tc>
          <w:tcPr>
            <w:tcW w:w="1272" w:type="dxa"/>
          </w:tcPr>
          <w:p w14:paraId="5E2B9658" w14:textId="2D95E905" w:rsidR="00131AD0" w:rsidRDefault="002530E7" w:rsidP="00741923">
            <w:pPr>
              <w:jc w:val="center"/>
              <w:rPr>
                <w:sz w:val="24"/>
                <w:szCs w:val="24"/>
              </w:rPr>
            </w:pPr>
            <w:r>
              <w:rPr>
                <w:sz w:val="24"/>
                <w:szCs w:val="24"/>
                <w:lang w:val="zh-CN" w:eastAsia="zh-CN"/>
              </w:rPr>
              <w:t xml:space="preserve"> </w:t>
            </w:r>
            <w:r>
              <w:rPr>
                <w:sz w:val="24"/>
                <w:szCs w:val="24"/>
                <w:lang w:val="en-US" w:eastAsia="zh-CN"/>
              </w:rPr>
              <w:t xml:space="preserve">   </w:t>
            </w:r>
            <w:r w:rsidR="00131AD0">
              <w:rPr>
                <w:sz w:val="24"/>
                <w:szCs w:val="24"/>
                <w:lang w:val="zh-CN"/>
              </w:rPr>
              <w:t>开发署</w:t>
            </w:r>
          </w:p>
        </w:tc>
        <w:tc>
          <w:tcPr>
            <w:tcW w:w="1417" w:type="dxa"/>
          </w:tcPr>
          <w:p w14:paraId="493398BE" w14:textId="77777777" w:rsidR="00131AD0" w:rsidRDefault="00131AD0" w:rsidP="00741923">
            <w:pPr>
              <w:ind w:right="-251"/>
              <w:jc w:val="center"/>
              <w:rPr>
                <w:sz w:val="24"/>
                <w:szCs w:val="24"/>
              </w:rPr>
            </w:pPr>
            <w:r>
              <w:rPr>
                <w:sz w:val="24"/>
                <w:szCs w:val="24"/>
                <w:lang w:val="zh-CN"/>
              </w:rPr>
              <w:t>单独审议</w:t>
            </w:r>
          </w:p>
        </w:tc>
      </w:tr>
    </w:tbl>
    <w:p w14:paraId="13287CB2" w14:textId="77777777" w:rsidR="00131AD0" w:rsidRDefault="00131AD0" w:rsidP="0077315C">
      <w:pPr>
        <w:jc w:val="left"/>
        <w:rPr>
          <w:b/>
          <w:szCs w:val="24"/>
          <w:lang w:val="en-GB"/>
        </w:rPr>
      </w:pPr>
      <w:r>
        <w:rPr>
          <w:b/>
          <w:szCs w:val="24"/>
          <w:lang w:val="en-GB"/>
        </w:rPr>
        <w:br w:type="page"/>
      </w:r>
    </w:p>
    <w:p w14:paraId="13446879" w14:textId="77777777" w:rsidR="00131AD0" w:rsidRPr="009A403B" w:rsidRDefault="00131AD0" w:rsidP="0077315C">
      <w:pPr>
        <w:jc w:val="center"/>
        <w:rPr>
          <w:rFonts w:ascii="SimHei" w:eastAsia="SimHei" w:hAnsi="SimHei"/>
          <w:bCs/>
          <w:sz w:val="28"/>
          <w:szCs w:val="28"/>
          <w:lang w:val="en-GB" w:eastAsia="zh-CN"/>
        </w:rPr>
      </w:pPr>
      <w:r w:rsidRPr="009A403B">
        <w:rPr>
          <w:rFonts w:ascii="SimHei" w:eastAsia="SimHei" w:hAnsi="SimHei" w:hint="eastAsia"/>
          <w:bCs/>
          <w:sz w:val="28"/>
          <w:szCs w:val="28"/>
          <w:lang w:val="zh-CN" w:eastAsia="zh-CN"/>
        </w:rPr>
        <w:t>项目评价表</w:t>
      </w:r>
      <w:r w:rsidRPr="009A403B">
        <w:rPr>
          <w:rFonts w:ascii="SimHei" w:eastAsia="SimHei" w:hAnsi="SimHei"/>
          <w:bCs/>
          <w:sz w:val="28"/>
          <w:szCs w:val="28"/>
          <w:lang w:val="zh-CN" w:eastAsia="zh-CN"/>
        </w:rPr>
        <w:t xml:space="preserve"> — </w:t>
      </w:r>
      <w:r w:rsidRPr="009A403B">
        <w:rPr>
          <w:rFonts w:ascii="SimHei" w:eastAsia="SimHei" w:hAnsi="SimHei" w:hint="eastAsia"/>
          <w:bCs/>
          <w:sz w:val="28"/>
          <w:szCs w:val="28"/>
          <w:lang w:val="zh-CN" w:eastAsia="zh-CN"/>
        </w:rPr>
        <w:t>非多年期项目</w:t>
      </w:r>
    </w:p>
    <w:p w14:paraId="42689916" w14:textId="77777777" w:rsidR="00131AD0" w:rsidRDefault="00131AD0" w:rsidP="0077315C">
      <w:pPr>
        <w:jc w:val="center"/>
        <w:rPr>
          <w:b/>
          <w:szCs w:val="24"/>
          <w:lang w:val="en-GB" w:eastAsia="zh-CN"/>
        </w:rPr>
      </w:pPr>
    </w:p>
    <w:p w14:paraId="41C5C47F" w14:textId="77777777" w:rsidR="00131AD0" w:rsidRPr="009A403B" w:rsidRDefault="00131AD0" w:rsidP="0077315C">
      <w:pPr>
        <w:ind w:left="142"/>
        <w:jc w:val="center"/>
        <w:rPr>
          <w:rFonts w:ascii="SimHei" w:eastAsia="SimHei" w:hAnsi="SimHei"/>
          <w:bCs/>
          <w:sz w:val="24"/>
          <w:szCs w:val="24"/>
          <w:lang w:val="en-GB" w:eastAsia="zh-CN"/>
        </w:rPr>
      </w:pPr>
      <w:r w:rsidRPr="009A403B">
        <w:rPr>
          <w:rFonts w:ascii="SimHei" w:eastAsia="SimHei" w:hAnsi="SimHei" w:hint="eastAsia"/>
          <w:bCs/>
          <w:sz w:val="24"/>
          <w:szCs w:val="24"/>
          <w:lang w:val="zh-CN" w:eastAsia="zh-CN"/>
        </w:rPr>
        <w:t>巴拿马</w:t>
      </w:r>
    </w:p>
    <w:p w14:paraId="5B101E5E" w14:textId="77777777" w:rsidR="00131AD0" w:rsidRDefault="00131AD0" w:rsidP="0077315C">
      <w:pPr>
        <w:ind w:left="142"/>
        <w:jc w:val="center"/>
        <w:rPr>
          <w:b/>
          <w:szCs w:val="24"/>
          <w:lang w:val="en-GB" w:eastAsia="zh-CN"/>
        </w:rPr>
      </w:pPr>
    </w:p>
    <w:p w14:paraId="1469DB03" w14:textId="154EDF27" w:rsidR="00131AD0" w:rsidRPr="009A403B" w:rsidRDefault="00131AD0" w:rsidP="0077315C">
      <w:pPr>
        <w:tabs>
          <w:tab w:val="left" w:pos="4479"/>
          <w:tab w:val="left" w:pos="5580"/>
        </w:tabs>
        <w:ind w:right="-450" w:hanging="450"/>
        <w:rPr>
          <w:rFonts w:ascii="SimHei" w:eastAsia="SimHei" w:hAnsi="SimHei"/>
          <w:bCs/>
          <w:lang w:val="en-GB" w:eastAsia="zh-CN"/>
        </w:rPr>
      </w:pPr>
      <w:bookmarkStart w:id="0" w:name="_Hlk149308122"/>
      <w:r w:rsidRPr="009A403B">
        <w:rPr>
          <w:rFonts w:ascii="SimHei" w:eastAsia="SimHei" w:hAnsi="SimHei" w:hint="eastAsia"/>
          <w:bCs/>
          <w:caps/>
          <w:lang w:val="zh-CN" w:eastAsia="zh-CN"/>
        </w:rPr>
        <w:t>项目名称</w:t>
      </w:r>
      <w:r w:rsidRPr="009A403B">
        <w:rPr>
          <w:rFonts w:ascii="SimHei" w:eastAsia="SimHei" w:hAnsi="SimHei"/>
          <w:bCs/>
          <w:lang w:val="en-GB" w:eastAsia="zh-CN"/>
        </w:rPr>
        <w:tab/>
      </w:r>
      <w:r w:rsidR="002473C3" w:rsidRPr="009A403B">
        <w:rPr>
          <w:rFonts w:ascii="SimHei" w:eastAsia="SimHei" w:hAnsi="SimHei"/>
          <w:bCs/>
          <w:lang w:val="en-GB" w:eastAsia="zh-CN"/>
        </w:rPr>
        <w:tab/>
      </w:r>
      <w:r w:rsidR="002473C3" w:rsidRPr="009A403B">
        <w:rPr>
          <w:rFonts w:ascii="SimHei" w:eastAsia="SimHei" w:hAnsi="SimHei"/>
          <w:bCs/>
          <w:lang w:val="en-GB" w:eastAsia="zh-CN"/>
        </w:rPr>
        <w:tab/>
      </w:r>
      <w:r w:rsidR="002473C3" w:rsidRPr="009A403B">
        <w:rPr>
          <w:rFonts w:ascii="SimHei" w:eastAsia="SimHei" w:hAnsi="SimHei"/>
          <w:bCs/>
          <w:lang w:val="en-GB" w:eastAsia="zh-CN"/>
        </w:rPr>
        <w:tab/>
      </w:r>
      <w:r w:rsidR="002473C3" w:rsidRPr="009A403B">
        <w:rPr>
          <w:rFonts w:ascii="SimHei" w:eastAsia="SimHei" w:hAnsi="SimHei"/>
          <w:bCs/>
          <w:lang w:val="en-GB" w:eastAsia="zh-CN"/>
        </w:rPr>
        <w:tab/>
      </w:r>
      <w:r w:rsidR="002473C3" w:rsidRPr="009A403B">
        <w:rPr>
          <w:rFonts w:ascii="SimHei" w:eastAsia="SimHei" w:hAnsi="SimHei"/>
          <w:bCs/>
          <w:lang w:val="en-GB" w:eastAsia="zh-CN"/>
        </w:rPr>
        <w:tab/>
        <w:t xml:space="preserve">   </w:t>
      </w:r>
      <w:r w:rsidRPr="009A403B">
        <w:rPr>
          <w:rFonts w:ascii="SimHei" w:eastAsia="SimHei" w:hAnsi="SimHei" w:hint="eastAsia"/>
          <w:bCs/>
          <w:caps/>
          <w:lang w:val="zh-CN" w:eastAsia="zh-CN"/>
        </w:rPr>
        <w:t>双边</w:t>
      </w:r>
      <w:r w:rsidRPr="009A403B">
        <w:rPr>
          <w:rFonts w:ascii="SimHei" w:eastAsia="SimHei" w:hAnsi="SimHei"/>
          <w:bCs/>
          <w:caps/>
          <w:lang w:val="zh-CN" w:eastAsia="zh-CN"/>
        </w:rPr>
        <w:t>/</w:t>
      </w:r>
      <w:r w:rsidRPr="009A403B">
        <w:rPr>
          <w:rFonts w:ascii="SimHei" w:eastAsia="SimHei" w:hAnsi="SimHei" w:hint="eastAsia"/>
          <w:bCs/>
          <w:caps/>
          <w:lang w:val="zh-CN" w:eastAsia="zh-CN"/>
        </w:rPr>
        <w:t>执行机构</w:t>
      </w:r>
      <w:bookmarkEnd w:id="0"/>
    </w:p>
    <w:tbl>
      <w:tblPr>
        <w:tblpPr w:leftFromText="180" w:rightFromText="180" w:vertAnchor="text" w:horzAnchor="margin" w:tblpXSpec="center" w:tblpY="1"/>
        <w:tblW w:w="1016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111"/>
        <w:gridCol w:w="1055"/>
      </w:tblGrid>
      <w:tr w:rsidR="00131AD0" w14:paraId="03EC0F22" w14:textId="77777777" w:rsidTr="00741923">
        <w:trPr>
          <w:trHeight w:val="251"/>
        </w:trPr>
        <w:tc>
          <w:tcPr>
            <w:tcW w:w="9085" w:type="dxa"/>
            <w:tcBorders>
              <w:top w:val="single" w:sz="4" w:space="0" w:color="auto"/>
              <w:bottom w:val="single" w:sz="4" w:space="0" w:color="auto"/>
              <w:right w:val="single" w:sz="4" w:space="0" w:color="auto"/>
            </w:tcBorders>
          </w:tcPr>
          <w:p w14:paraId="3C03B3EB" w14:textId="77777777" w:rsidR="00131AD0" w:rsidRDefault="00131AD0" w:rsidP="002473C3">
            <w:pPr>
              <w:tabs>
                <w:tab w:val="left" w:pos="383"/>
              </w:tabs>
              <w:ind w:firstLine="389"/>
              <w:rPr>
                <w:lang w:eastAsia="zh-CN"/>
              </w:rPr>
            </w:pPr>
            <w:r>
              <w:rPr>
                <w:lang w:val="zh-CN" w:eastAsia="zh-CN"/>
              </w:rPr>
              <w:t>在逐步减少氢氟碳化物的背景下保持和</w:t>
            </w:r>
            <w:r>
              <w:rPr>
                <w:lang w:val="en-GB" w:eastAsia="zh-CN"/>
              </w:rPr>
              <w:t>/</w:t>
            </w:r>
            <w:r>
              <w:rPr>
                <w:lang w:val="zh-CN" w:eastAsia="zh-CN"/>
              </w:rPr>
              <w:t>或提高替代技术和设备的能效试点项目</w:t>
            </w:r>
            <w:r>
              <w:rPr>
                <w:lang w:val="en-GB" w:eastAsia="zh-CN"/>
              </w:rPr>
              <w:t>（</w:t>
            </w:r>
            <w:r>
              <w:rPr>
                <w:lang w:val="zh-CN" w:eastAsia="zh-CN"/>
              </w:rPr>
              <w:t>非投资活动</w:t>
            </w:r>
            <w:r>
              <w:rPr>
                <w:lang w:val="en-GB" w:eastAsia="zh-CN"/>
              </w:rPr>
              <w:t>）</w:t>
            </w:r>
            <w:r>
              <w:rPr>
                <w:lang w:val="zh-CN" w:eastAsia="zh-CN"/>
              </w:rPr>
              <w:t>和使用二氧化碳跨临界制冷系统取代</w:t>
            </w:r>
            <w:r>
              <w:rPr>
                <w:lang w:val="en-GB" w:eastAsia="zh-CN"/>
              </w:rPr>
              <w:t>San Felipe Neri</w:t>
            </w:r>
            <w:r>
              <w:rPr>
                <w:lang w:val="zh-CN" w:eastAsia="zh-CN"/>
              </w:rPr>
              <w:t>市场四个冷藏库使用</w:t>
            </w:r>
            <w:r>
              <w:rPr>
                <w:lang w:val="en-GB" w:eastAsia="zh-CN"/>
              </w:rPr>
              <w:t>R</w:t>
            </w:r>
            <w:smartTag w:uri="urn:schemas-microsoft-com:office:smarttags" w:element="chmetcnv">
              <w:smartTagPr>
                <w:attr w:name="UnitName" w:val="a"/>
                <w:attr w:name="SourceValue" w:val="410"/>
                <w:attr w:name="HasSpace" w:val="False"/>
                <w:attr w:name="Negative" w:val="True"/>
                <w:attr w:name="NumberType" w:val="1"/>
                <w:attr w:name="TCSC" w:val="0"/>
              </w:smartTagPr>
              <w:r>
                <w:rPr>
                  <w:lang w:val="en-GB" w:eastAsia="zh-CN"/>
                </w:rPr>
                <w:t>-410A</w:t>
              </w:r>
            </w:smartTag>
            <w:r>
              <w:rPr>
                <w:lang w:val="zh-CN" w:eastAsia="zh-CN"/>
              </w:rPr>
              <w:t>制冷剂冷风机的示范项目</w:t>
            </w:r>
          </w:p>
        </w:tc>
        <w:tc>
          <w:tcPr>
            <w:tcW w:w="1052" w:type="dxa"/>
            <w:tcBorders>
              <w:top w:val="single" w:sz="4" w:space="0" w:color="auto"/>
              <w:left w:val="single" w:sz="4" w:space="0" w:color="auto"/>
              <w:bottom w:val="single" w:sz="4" w:space="0" w:color="auto"/>
            </w:tcBorders>
          </w:tcPr>
          <w:p w14:paraId="751A1031" w14:textId="77777777" w:rsidR="00131AD0" w:rsidRDefault="00131AD0" w:rsidP="00741923">
            <w:pPr>
              <w:jc w:val="right"/>
              <w:rPr>
                <w:szCs w:val="24"/>
              </w:rPr>
            </w:pPr>
            <w:r>
              <w:rPr>
                <w:rFonts w:ascii="SimSun" w:hint="eastAsia"/>
                <w:sz w:val="20"/>
                <w:szCs w:val="24"/>
                <w:lang w:val="zh-CN"/>
              </w:rPr>
              <w:t>开发署</w:t>
            </w:r>
          </w:p>
        </w:tc>
      </w:tr>
    </w:tbl>
    <w:p w14:paraId="120D2B0D" w14:textId="77777777" w:rsidR="00131AD0" w:rsidRDefault="00131AD0" w:rsidP="0077315C">
      <w:pPr>
        <w:rPr>
          <w:sz w:val="20"/>
          <w:szCs w:val="24"/>
          <w:highlight w:val="yellow"/>
          <w:lang w:val="en-GB"/>
        </w:rPr>
      </w:pPr>
    </w:p>
    <w:p w14:paraId="1E393ED5" w14:textId="77777777" w:rsidR="00131AD0" w:rsidRPr="009A403B" w:rsidRDefault="00131AD0" w:rsidP="0077315C">
      <w:pPr>
        <w:ind w:hanging="426"/>
        <w:rPr>
          <w:rFonts w:ascii="SimHei" w:eastAsia="SimHei" w:hAnsi="SimHei"/>
          <w:bCs/>
          <w:lang w:val="en-GB"/>
        </w:rPr>
      </w:pPr>
      <w:r w:rsidRPr="009A403B">
        <w:rPr>
          <w:rFonts w:ascii="SimHei" w:eastAsia="SimHei" w:hAnsi="SimHei" w:hint="eastAsia"/>
          <w:bCs/>
          <w:caps/>
          <w:lang w:val="zh-CN"/>
        </w:rPr>
        <w:t>项目目标</w:t>
      </w: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65"/>
      </w:tblGrid>
      <w:tr w:rsidR="00131AD0" w14:paraId="5B8E6036" w14:textId="77777777" w:rsidTr="00741923">
        <w:trPr>
          <w:trHeight w:val="1149"/>
          <w:jc w:val="center"/>
        </w:trPr>
        <w:tc>
          <w:tcPr>
            <w:tcW w:w="10165" w:type="dxa"/>
          </w:tcPr>
          <w:p w14:paraId="152C3232" w14:textId="77777777" w:rsidR="00131AD0" w:rsidRDefault="00131AD0" w:rsidP="002473C3">
            <w:pPr>
              <w:spacing w:after="120"/>
              <w:ind w:firstLine="389"/>
              <w:jc w:val="left"/>
              <w:outlineLvl w:val="0"/>
              <w:rPr>
                <w:lang w:eastAsia="zh-CN"/>
              </w:rPr>
            </w:pPr>
            <w:r>
              <w:rPr>
                <w:lang w:val="zh-CN" w:eastAsia="zh-CN"/>
              </w:rPr>
              <w:t>试点项目和示范项目预备实现多个目标</w:t>
            </w:r>
            <w:r>
              <w:rPr>
                <w:lang w:val="en-GB" w:eastAsia="zh-CN"/>
              </w:rPr>
              <w:t>：</w:t>
            </w:r>
            <w:r>
              <w:rPr>
                <w:lang w:val="zh-CN" w:eastAsia="zh-CN"/>
              </w:rPr>
              <w:t>与参与能效工作的政府机构制定跨机构协调战略</w:t>
            </w:r>
            <w:r>
              <w:rPr>
                <w:lang w:val="en-GB" w:eastAsia="zh-CN"/>
              </w:rPr>
              <w:t>；</w:t>
            </w:r>
            <w:r>
              <w:rPr>
                <w:lang w:val="zh-CN" w:eastAsia="zh-CN"/>
              </w:rPr>
              <w:t>设定编制促进制冷和空调行业能效文书的路线图</w:t>
            </w:r>
            <w:r>
              <w:rPr>
                <w:lang w:val="en-GB" w:eastAsia="zh-CN"/>
              </w:rPr>
              <w:t>；</w:t>
            </w:r>
            <w:r>
              <w:rPr>
                <w:lang w:val="zh-CN" w:eastAsia="zh-CN"/>
              </w:rPr>
              <w:t>加强国家在继续使用制冷和空调设备期间保持或提高能效的能力</w:t>
            </w:r>
            <w:r>
              <w:rPr>
                <w:lang w:val="en-GB" w:eastAsia="zh-CN"/>
              </w:rPr>
              <w:t>；</w:t>
            </w:r>
            <w:r>
              <w:rPr>
                <w:lang w:val="zh-CN" w:eastAsia="zh-CN"/>
              </w:rPr>
              <w:t>对巴拿马城</w:t>
            </w:r>
            <w:r>
              <w:rPr>
                <w:color w:val="000000"/>
                <w:lang w:val="en-GB" w:eastAsia="zh-CN"/>
              </w:rPr>
              <w:t>San Felipe Neri</w:t>
            </w:r>
            <w:r>
              <w:rPr>
                <w:lang w:val="zh-CN" w:eastAsia="zh-CN"/>
              </w:rPr>
              <w:t>市场使用的制冷空调设备实施能源效率战略</w:t>
            </w:r>
            <w:r>
              <w:rPr>
                <w:lang w:val="en-GB" w:eastAsia="zh-CN"/>
              </w:rPr>
              <w:t>；</w:t>
            </w:r>
            <w:r>
              <w:rPr>
                <w:lang w:val="zh-CN" w:eastAsia="zh-CN"/>
              </w:rPr>
              <w:t>示范采用低全球升温潜能值技术的跨临界二氧化碳制冷设备的能源效率</w:t>
            </w:r>
            <w:r>
              <w:rPr>
                <w:lang w:val="en-GB" w:eastAsia="zh-CN"/>
              </w:rPr>
              <w:t>，</w:t>
            </w:r>
            <w:r>
              <w:rPr>
                <w:lang w:val="zh-CN" w:eastAsia="zh-CN"/>
              </w:rPr>
              <w:t>以取代</w:t>
            </w:r>
            <w:r>
              <w:rPr>
                <w:color w:val="000000"/>
                <w:lang w:val="en-GB" w:eastAsia="zh-CN"/>
              </w:rPr>
              <w:t>San Felipe Neri</w:t>
            </w:r>
            <w:r>
              <w:rPr>
                <w:lang w:val="zh-CN" w:eastAsia="zh-CN"/>
              </w:rPr>
              <w:t>市场四个冷冻库目前使用</w:t>
            </w:r>
            <w:r>
              <w:rPr>
                <w:lang w:val="en-GB" w:eastAsia="zh-CN"/>
              </w:rPr>
              <w:t>R</w:t>
            </w:r>
            <w:smartTag w:uri="urn:schemas-microsoft-com:office:smarttags" w:element="chmetcnv">
              <w:smartTagPr>
                <w:attr w:name="UnitName" w:val="a"/>
                <w:attr w:name="SourceValue" w:val="410"/>
                <w:attr w:name="HasSpace" w:val="False"/>
                <w:attr w:name="Negative" w:val="True"/>
                <w:attr w:name="NumberType" w:val="1"/>
                <w:attr w:name="TCSC" w:val="0"/>
              </w:smartTagPr>
              <w:r>
                <w:rPr>
                  <w:lang w:val="en-GB" w:eastAsia="zh-CN"/>
                </w:rPr>
                <w:t>-410A</w:t>
              </w:r>
            </w:smartTag>
            <w:r>
              <w:rPr>
                <w:lang w:val="zh-CN" w:eastAsia="zh-CN"/>
              </w:rPr>
              <w:t>制冷剂的冷风机</w:t>
            </w:r>
            <w:r>
              <w:rPr>
                <w:lang w:val="en-GB" w:eastAsia="zh-CN"/>
              </w:rPr>
              <w:t>，</w:t>
            </w:r>
            <w:r>
              <w:rPr>
                <w:lang w:val="zh-CN" w:eastAsia="zh-CN"/>
              </w:rPr>
              <w:t>包括展示这项技术在降低能耗、提高制冷剂性能、降低运营成本以及可能减少食物损失方面的可能好处。</w:t>
            </w:r>
          </w:p>
        </w:tc>
      </w:tr>
    </w:tbl>
    <w:p w14:paraId="000DCC5E" w14:textId="77777777" w:rsidR="00131AD0" w:rsidRDefault="00131AD0" w:rsidP="0077315C">
      <w:pPr>
        <w:rPr>
          <w:sz w:val="20"/>
          <w:szCs w:val="24"/>
          <w:highlight w:val="yellow"/>
          <w:lang w:val="en-GB" w:eastAsia="zh-CN"/>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5"/>
        <w:gridCol w:w="6030"/>
      </w:tblGrid>
      <w:tr w:rsidR="00131AD0" w14:paraId="613F7ABC" w14:textId="77777777" w:rsidTr="00741923">
        <w:trPr>
          <w:jc w:val="center"/>
        </w:trPr>
        <w:tc>
          <w:tcPr>
            <w:tcW w:w="4135" w:type="dxa"/>
          </w:tcPr>
          <w:p w14:paraId="2C65CFF9" w14:textId="77777777" w:rsidR="00131AD0" w:rsidRPr="009A403B" w:rsidRDefault="00131AD0" w:rsidP="00741923">
            <w:pPr>
              <w:rPr>
                <w:rFonts w:ascii="SimHei" w:eastAsia="SimHei" w:hAnsi="SimHei"/>
                <w:bCs/>
              </w:rPr>
            </w:pPr>
            <w:r w:rsidRPr="009A403B">
              <w:rPr>
                <w:rFonts w:ascii="SimHei" w:eastAsia="SimHei" w:hAnsi="SimHei"/>
                <w:bCs/>
                <w:caps/>
                <w:lang w:val="zh-CN"/>
              </w:rPr>
              <w:t>国家协调机构</w:t>
            </w:r>
          </w:p>
        </w:tc>
        <w:tc>
          <w:tcPr>
            <w:tcW w:w="6030" w:type="dxa"/>
          </w:tcPr>
          <w:p w14:paraId="58E8422C" w14:textId="0E673A52" w:rsidR="00131AD0" w:rsidRDefault="00131AD0" w:rsidP="00741923">
            <w:pPr>
              <w:jc w:val="right"/>
              <w:rPr>
                <w:lang w:eastAsia="zh-CN"/>
              </w:rPr>
            </w:pPr>
            <w:r>
              <w:rPr>
                <w:lang w:val="zh-CN" w:eastAsia="zh-CN"/>
              </w:rPr>
              <w:t>巴拿马卫生部国家臭氧</w:t>
            </w:r>
            <w:r w:rsidR="00AA1859">
              <w:rPr>
                <w:lang w:val="zh-CN" w:eastAsia="zh-CN"/>
              </w:rPr>
              <w:t>机构</w:t>
            </w:r>
          </w:p>
        </w:tc>
      </w:tr>
    </w:tbl>
    <w:p w14:paraId="5B545596" w14:textId="77777777" w:rsidR="00131AD0" w:rsidRDefault="00131AD0" w:rsidP="0077315C">
      <w:pPr>
        <w:tabs>
          <w:tab w:val="left" w:pos="4248"/>
        </w:tabs>
        <w:ind w:left="113"/>
        <w:jc w:val="left"/>
        <w:rPr>
          <w:highlight w:val="yellow"/>
          <w:lang w:val="en-GB" w:eastAsia="zh-CN"/>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5"/>
        <w:gridCol w:w="1398"/>
        <w:gridCol w:w="1890"/>
        <w:gridCol w:w="2742"/>
      </w:tblGrid>
      <w:tr w:rsidR="00131AD0" w14:paraId="08605E97" w14:textId="77777777" w:rsidTr="00A74C0D">
        <w:trPr>
          <w:jc w:val="center"/>
        </w:trPr>
        <w:tc>
          <w:tcPr>
            <w:tcW w:w="4135" w:type="dxa"/>
          </w:tcPr>
          <w:p w14:paraId="4D644CC9" w14:textId="77777777" w:rsidR="00131AD0" w:rsidRPr="009A403B" w:rsidRDefault="00131AD0" w:rsidP="00741923">
            <w:pPr>
              <w:rPr>
                <w:rFonts w:eastAsia="SimHei"/>
                <w:bCs/>
                <w:lang w:eastAsia="zh-CN"/>
              </w:rPr>
            </w:pPr>
            <w:r w:rsidRPr="009A403B">
              <w:rPr>
                <w:rFonts w:eastAsia="SimHei"/>
                <w:bCs/>
                <w:lang w:val="zh-CN" w:eastAsia="zh-CN"/>
              </w:rPr>
              <w:t>最新的第</w:t>
            </w:r>
            <w:r w:rsidRPr="009A403B">
              <w:rPr>
                <w:rFonts w:eastAsia="SimHei"/>
                <w:bCs/>
                <w:lang w:val="zh-CN" w:eastAsia="zh-CN"/>
              </w:rPr>
              <w:t>7</w:t>
            </w:r>
            <w:r w:rsidRPr="009A403B">
              <w:rPr>
                <w:rFonts w:eastAsia="SimHei"/>
                <w:bCs/>
                <w:lang w:val="zh-CN" w:eastAsia="zh-CN"/>
              </w:rPr>
              <w:t>条数据（附件</w:t>
            </w:r>
            <w:r w:rsidRPr="009A403B">
              <w:rPr>
                <w:rFonts w:eastAsia="SimHei"/>
                <w:bCs/>
                <w:lang w:val="zh-CN" w:eastAsia="zh-CN"/>
              </w:rPr>
              <w:t>F</w:t>
            </w:r>
            <w:r w:rsidRPr="009A403B">
              <w:rPr>
                <w:rFonts w:eastAsia="SimHei"/>
                <w:bCs/>
                <w:lang w:val="zh-CN" w:eastAsia="zh-CN"/>
              </w:rPr>
              <w:t>）</w:t>
            </w:r>
          </w:p>
        </w:tc>
        <w:tc>
          <w:tcPr>
            <w:tcW w:w="1398" w:type="dxa"/>
          </w:tcPr>
          <w:p w14:paraId="1BE28713" w14:textId="248D9F33" w:rsidR="00131AD0" w:rsidRDefault="00131AD0" w:rsidP="00741923">
            <w:pPr>
              <w:jc w:val="left"/>
            </w:pPr>
            <w:r w:rsidRPr="009A403B">
              <w:rPr>
                <w:rFonts w:ascii="SimHei" w:eastAsia="SimHei" w:hAnsi="SimHei"/>
                <w:bCs/>
                <w:lang w:val="zh-CN"/>
              </w:rPr>
              <w:t>年份：</w:t>
            </w:r>
            <w:r>
              <w:rPr>
                <w:color w:val="000000"/>
                <w:lang w:val="en-GB"/>
              </w:rPr>
              <w:t>2024</w:t>
            </w:r>
          </w:p>
        </w:tc>
        <w:tc>
          <w:tcPr>
            <w:tcW w:w="1890" w:type="dxa"/>
          </w:tcPr>
          <w:p w14:paraId="5C64A563" w14:textId="77777777" w:rsidR="00131AD0" w:rsidRDefault="00131AD0" w:rsidP="00741923">
            <w:pPr>
              <w:jc w:val="center"/>
            </w:pPr>
            <w:r>
              <w:rPr>
                <w:lang w:val="zh-CN"/>
              </w:rPr>
              <w:t>845.82</w:t>
            </w:r>
            <w:r>
              <w:rPr>
                <w:lang w:val="zh-CN"/>
              </w:rPr>
              <w:t>公吨</w:t>
            </w:r>
          </w:p>
        </w:tc>
        <w:tc>
          <w:tcPr>
            <w:tcW w:w="2742" w:type="dxa"/>
          </w:tcPr>
          <w:p w14:paraId="1C29BDBB" w14:textId="411B6E8E" w:rsidR="00131AD0" w:rsidRDefault="00131AD0" w:rsidP="00741923">
            <w:pPr>
              <w:jc w:val="left"/>
            </w:pPr>
            <w:r>
              <w:rPr>
                <w:lang w:val="zh-CN"/>
              </w:rPr>
              <w:t xml:space="preserve">1,892,969 </w:t>
            </w:r>
            <w:r w:rsidR="002530E7">
              <w:rPr>
                <w:lang w:val="zh-CN"/>
              </w:rPr>
              <w:t>吨二氧化碳当量</w:t>
            </w:r>
          </w:p>
        </w:tc>
      </w:tr>
    </w:tbl>
    <w:p w14:paraId="74198E69" w14:textId="77777777" w:rsidR="00131AD0" w:rsidRDefault="00131AD0" w:rsidP="0077315C">
      <w:pPr>
        <w:jc w:val="center"/>
        <w:rPr>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73"/>
        <w:gridCol w:w="3192"/>
      </w:tblGrid>
      <w:tr w:rsidR="00131AD0" w14:paraId="4637BD58" w14:textId="77777777" w:rsidTr="00AA1859">
        <w:trPr>
          <w:trHeight w:val="250"/>
          <w:jc w:val="center"/>
        </w:trPr>
        <w:tc>
          <w:tcPr>
            <w:tcW w:w="6973" w:type="dxa"/>
          </w:tcPr>
          <w:p w14:paraId="13793DE5" w14:textId="77777777" w:rsidR="00131AD0" w:rsidRPr="009A403B" w:rsidRDefault="00131AD0" w:rsidP="007419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ascii="SimHei" w:eastAsia="SimHei" w:hAnsi="SimHei"/>
                <w:bCs/>
              </w:rPr>
            </w:pPr>
            <w:r w:rsidRPr="009A403B">
              <w:rPr>
                <w:rFonts w:ascii="SimHei" w:eastAsia="SimHei" w:hAnsi="SimHei"/>
                <w:bCs/>
                <w:lang w:val="zh-CN"/>
              </w:rPr>
              <w:t>详情</w:t>
            </w:r>
          </w:p>
        </w:tc>
        <w:tc>
          <w:tcPr>
            <w:tcW w:w="3192" w:type="dxa"/>
          </w:tcPr>
          <w:p w14:paraId="2D483576" w14:textId="77777777" w:rsidR="00131AD0" w:rsidRDefault="00131AD0" w:rsidP="007419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pPr>
            <w:r>
              <w:rPr>
                <w:lang w:val="zh-CN"/>
              </w:rPr>
              <w:t>非投资活动</w:t>
            </w:r>
          </w:p>
        </w:tc>
      </w:tr>
      <w:tr w:rsidR="00131AD0" w14:paraId="66D8E2AD" w14:textId="77777777" w:rsidTr="00AA1859">
        <w:trPr>
          <w:trHeight w:val="250"/>
          <w:jc w:val="center"/>
        </w:trPr>
        <w:tc>
          <w:tcPr>
            <w:tcW w:w="6973" w:type="dxa"/>
            <w:vMerge w:val="restart"/>
            <w:vAlign w:val="center"/>
          </w:tcPr>
          <w:p w14:paraId="6367ABC3" w14:textId="77777777" w:rsidR="00131AD0" w:rsidRDefault="00131AD0" w:rsidP="007419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lang w:eastAsia="zh-CN"/>
              </w:rPr>
            </w:pPr>
            <w:r>
              <w:rPr>
                <w:lang w:val="zh-CN" w:eastAsia="zh-CN"/>
              </w:rPr>
              <w:t>维修行业使用的氢氟碳化物</w:t>
            </w:r>
          </w:p>
        </w:tc>
        <w:tc>
          <w:tcPr>
            <w:tcW w:w="3192" w:type="dxa"/>
          </w:tcPr>
          <w:p w14:paraId="1B354D08" w14:textId="77777777" w:rsidR="00131AD0" w:rsidRDefault="00131AD0" w:rsidP="007419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pPr>
            <w:r>
              <w:rPr>
                <w:lang w:val="zh-CN"/>
              </w:rPr>
              <w:t>856.33</w:t>
            </w:r>
            <w:r>
              <w:rPr>
                <w:lang w:val="zh-CN"/>
              </w:rPr>
              <w:t>公吨</w:t>
            </w:r>
          </w:p>
        </w:tc>
      </w:tr>
      <w:tr w:rsidR="00131AD0" w14:paraId="0DD1F170" w14:textId="77777777" w:rsidTr="00AA1859">
        <w:trPr>
          <w:trHeight w:val="250"/>
          <w:jc w:val="center"/>
        </w:trPr>
        <w:tc>
          <w:tcPr>
            <w:tcW w:w="6973" w:type="dxa"/>
            <w:vMerge/>
          </w:tcPr>
          <w:p w14:paraId="297CFE96" w14:textId="77777777" w:rsidR="00131AD0" w:rsidRDefault="00131AD0" w:rsidP="007419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lang w:val="en-GB"/>
              </w:rPr>
            </w:pPr>
          </w:p>
        </w:tc>
        <w:tc>
          <w:tcPr>
            <w:tcW w:w="3192" w:type="dxa"/>
          </w:tcPr>
          <w:p w14:paraId="3B3F7E02" w14:textId="763FD840" w:rsidR="00131AD0" w:rsidRDefault="00131AD0" w:rsidP="007419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pPr>
            <w:r>
              <w:rPr>
                <w:lang w:val="zh-CN"/>
              </w:rPr>
              <w:t xml:space="preserve">1,934,845 </w:t>
            </w:r>
            <w:r w:rsidR="002530E7">
              <w:rPr>
                <w:lang w:val="zh-CN"/>
              </w:rPr>
              <w:t>吨二氧化碳当量</w:t>
            </w:r>
          </w:p>
        </w:tc>
      </w:tr>
      <w:tr w:rsidR="00131AD0" w14:paraId="39FB7F9D" w14:textId="77777777" w:rsidTr="00AA1859">
        <w:trPr>
          <w:trHeight w:val="262"/>
          <w:jc w:val="center"/>
        </w:trPr>
        <w:tc>
          <w:tcPr>
            <w:tcW w:w="6973" w:type="dxa"/>
          </w:tcPr>
          <w:p w14:paraId="4A281FF1" w14:textId="77777777" w:rsidR="00131AD0" w:rsidRDefault="00131AD0" w:rsidP="007419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pPr>
            <w:r>
              <w:rPr>
                <w:lang w:val="zh-CN"/>
              </w:rPr>
              <w:t>项目期限（月）：</w:t>
            </w:r>
          </w:p>
        </w:tc>
        <w:tc>
          <w:tcPr>
            <w:tcW w:w="3192" w:type="dxa"/>
          </w:tcPr>
          <w:p w14:paraId="005E3A9E" w14:textId="77777777" w:rsidR="00131AD0" w:rsidRDefault="00131AD0" w:rsidP="00741923">
            <w:pPr>
              <w:jc w:val="right"/>
              <w:rPr>
                <w:lang w:val="en-GB"/>
              </w:rPr>
            </w:pPr>
            <w:r>
              <w:rPr>
                <w:lang w:val="en-GB"/>
              </w:rPr>
              <w:t>36</w:t>
            </w:r>
          </w:p>
        </w:tc>
      </w:tr>
      <w:tr w:rsidR="00131AD0" w14:paraId="4B4AA39E" w14:textId="77777777" w:rsidTr="00AA1859">
        <w:trPr>
          <w:trHeight w:val="239"/>
          <w:jc w:val="center"/>
        </w:trPr>
        <w:tc>
          <w:tcPr>
            <w:tcW w:w="6973" w:type="dxa"/>
          </w:tcPr>
          <w:p w14:paraId="005B7711" w14:textId="77777777" w:rsidR="00131AD0" w:rsidRDefault="00131AD0" w:rsidP="007419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lang w:eastAsia="zh-CN"/>
              </w:rPr>
            </w:pPr>
            <w:r>
              <w:rPr>
                <w:lang w:val="zh-CN" w:eastAsia="zh-CN"/>
              </w:rPr>
              <w:t>初步申请数额（美元）：</w:t>
            </w:r>
          </w:p>
        </w:tc>
        <w:tc>
          <w:tcPr>
            <w:tcW w:w="3192" w:type="dxa"/>
          </w:tcPr>
          <w:p w14:paraId="4FF37E8C" w14:textId="77777777" w:rsidR="00131AD0" w:rsidRDefault="00131AD0" w:rsidP="0074192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lang w:val="en-GB"/>
              </w:rPr>
            </w:pPr>
            <w:r>
              <w:rPr>
                <w:lang w:val="en-GB"/>
              </w:rPr>
              <w:t xml:space="preserve">365,000 </w:t>
            </w:r>
          </w:p>
        </w:tc>
      </w:tr>
      <w:tr w:rsidR="00131AD0" w14:paraId="3A4FCC3C" w14:textId="77777777" w:rsidTr="00AA1859">
        <w:trPr>
          <w:trHeight w:val="250"/>
          <w:jc w:val="center"/>
        </w:trPr>
        <w:tc>
          <w:tcPr>
            <w:tcW w:w="6973" w:type="dxa"/>
          </w:tcPr>
          <w:p w14:paraId="0973B5B3" w14:textId="77777777" w:rsidR="00131AD0" w:rsidRDefault="00131AD0" w:rsidP="007419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lang w:eastAsia="zh-CN"/>
              </w:rPr>
            </w:pPr>
            <w:r>
              <w:rPr>
                <w:lang w:val="zh-CN" w:eastAsia="zh-CN"/>
              </w:rPr>
              <w:t>最终项目费用（美元）：</w:t>
            </w:r>
          </w:p>
        </w:tc>
        <w:tc>
          <w:tcPr>
            <w:tcW w:w="3192" w:type="dxa"/>
          </w:tcPr>
          <w:p w14:paraId="370E4A93" w14:textId="77777777" w:rsidR="00131AD0" w:rsidRDefault="00131AD0" w:rsidP="00741923">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lang w:val="en-GB"/>
              </w:rPr>
            </w:pPr>
            <w:r>
              <w:rPr>
                <w:lang w:val="en-GB"/>
              </w:rPr>
              <w:t>737,000</w:t>
            </w:r>
          </w:p>
        </w:tc>
      </w:tr>
      <w:tr w:rsidR="00131AD0" w14:paraId="2A241425" w14:textId="77777777" w:rsidTr="00AA1859">
        <w:trPr>
          <w:trHeight w:val="250"/>
          <w:jc w:val="center"/>
        </w:trPr>
        <w:tc>
          <w:tcPr>
            <w:tcW w:w="6973" w:type="dxa"/>
          </w:tcPr>
          <w:p w14:paraId="225AE3AE" w14:textId="77777777" w:rsidR="00131AD0" w:rsidRDefault="00131AD0" w:rsidP="007419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pPr>
            <w:r>
              <w:rPr>
                <w:lang w:val="zh-CN"/>
              </w:rPr>
              <w:t>申请的资金</w:t>
            </w:r>
            <w:r>
              <w:rPr>
                <w:lang w:val="zh-CN"/>
              </w:rPr>
              <w:t>(</w:t>
            </w:r>
            <w:r>
              <w:rPr>
                <w:lang w:val="zh-CN"/>
              </w:rPr>
              <w:t>美元</w:t>
            </w:r>
            <w:r>
              <w:rPr>
                <w:lang w:val="zh-CN"/>
              </w:rPr>
              <w:t>)</w:t>
            </w:r>
          </w:p>
        </w:tc>
        <w:tc>
          <w:tcPr>
            <w:tcW w:w="3192" w:type="dxa"/>
          </w:tcPr>
          <w:p w14:paraId="13DD4170" w14:textId="77777777" w:rsidR="00131AD0" w:rsidRDefault="00131AD0" w:rsidP="00741923">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lang w:val="en-GB"/>
              </w:rPr>
            </w:pPr>
            <w:r>
              <w:rPr>
                <w:lang w:val="en-GB"/>
              </w:rPr>
              <w:t>342,000</w:t>
            </w:r>
          </w:p>
        </w:tc>
      </w:tr>
      <w:tr w:rsidR="00131AD0" w14:paraId="352F8BD6" w14:textId="77777777" w:rsidTr="00AA1859">
        <w:trPr>
          <w:trHeight w:val="239"/>
          <w:jc w:val="center"/>
        </w:trPr>
        <w:tc>
          <w:tcPr>
            <w:tcW w:w="6973" w:type="dxa"/>
          </w:tcPr>
          <w:p w14:paraId="45259A98" w14:textId="77777777" w:rsidR="00131AD0" w:rsidRDefault="00131AD0" w:rsidP="007419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lang w:eastAsia="zh-CN"/>
              </w:rPr>
            </w:pPr>
            <w:r>
              <w:rPr>
                <w:lang w:val="zh-CN" w:eastAsia="zh-CN"/>
              </w:rPr>
              <w:t>执行机构支助费用（美元）：</w:t>
            </w:r>
          </w:p>
        </w:tc>
        <w:tc>
          <w:tcPr>
            <w:tcW w:w="3192" w:type="dxa"/>
          </w:tcPr>
          <w:p w14:paraId="4EA89A2D" w14:textId="77777777" w:rsidR="00131AD0" w:rsidRDefault="00131AD0" w:rsidP="0074192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lang w:val="en-GB"/>
              </w:rPr>
            </w:pPr>
            <w:r>
              <w:rPr>
                <w:lang w:val="en-GB"/>
              </w:rPr>
              <w:t>23,940</w:t>
            </w:r>
          </w:p>
        </w:tc>
      </w:tr>
      <w:tr w:rsidR="00131AD0" w14:paraId="722F5312" w14:textId="77777777" w:rsidTr="00AA1859">
        <w:trPr>
          <w:trHeight w:val="250"/>
          <w:jc w:val="center"/>
        </w:trPr>
        <w:tc>
          <w:tcPr>
            <w:tcW w:w="6973" w:type="dxa"/>
          </w:tcPr>
          <w:p w14:paraId="7C146243" w14:textId="77777777" w:rsidR="00131AD0" w:rsidRDefault="00131AD0" w:rsidP="007419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lang w:eastAsia="zh-CN"/>
              </w:rPr>
            </w:pPr>
            <w:r>
              <w:rPr>
                <w:lang w:val="zh-CN" w:eastAsia="zh-CN"/>
              </w:rPr>
              <w:t>向多边基金申请的项目资金总额</w:t>
            </w:r>
            <w:r>
              <w:rPr>
                <w:lang w:eastAsia="zh-CN"/>
              </w:rPr>
              <w:t>（</w:t>
            </w:r>
            <w:r>
              <w:rPr>
                <w:lang w:val="zh-CN" w:eastAsia="zh-CN"/>
              </w:rPr>
              <w:t>美元</w:t>
            </w:r>
            <w:r>
              <w:rPr>
                <w:lang w:eastAsia="zh-CN"/>
              </w:rPr>
              <w:t>）：</w:t>
            </w:r>
          </w:p>
        </w:tc>
        <w:tc>
          <w:tcPr>
            <w:tcW w:w="3192" w:type="dxa"/>
          </w:tcPr>
          <w:p w14:paraId="350A9628" w14:textId="77777777" w:rsidR="00131AD0" w:rsidRDefault="00131AD0" w:rsidP="0074192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lang w:val="en-GB"/>
              </w:rPr>
            </w:pPr>
            <w:r>
              <w:rPr>
                <w:lang w:val="en-GB"/>
              </w:rPr>
              <w:t>365,940</w:t>
            </w:r>
          </w:p>
        </w:tc>
      </w:tr>
      <w:tr w:rsidR="00131AD0" w14:paraId="1FC91A47" w14:textId="77777777" w:rsidTr="00AA1859">
        <w:trPr>
          <w:trHeight w:val="119"/>
          <w:jc w:val="center"/>
        </w:trPr>
        <w:tc>
          <w:tcPr>
            <w:tcW w:w="6973" w:type="dxa"/>
          </w:tcPr>
          <w:p w14:paraId="1C92D1E0" w14:textId="77777777" w:rsidR="00131AD0" w:rsidRDefault="00131AD0" w:rsidP="00741923">
            <w:r>
              <w:rPr>
                <w:lang w:val="zh-CN"/>
              </w:rPr>
              <w:t>共同融资（美元）：</w:t>
            </w:r>
          </w:p>
        </w:tc>
        <w:tc>
          <w:tcPr>
            <w:tcW w:w="3192" w:type="dxa"/>
          </w:tcPr>
          <w:p w14:paraId="478A4D6D" w14:textId="77777777" w:rsidR="00131AD0" w:rsidRDefault="00131AD0" w:rsidP="00741923">
            <w:pPr>
              <w:jc w:val="right"/>
              <w:rPr>
                <w:lang w:val="en-GB"/>
              </w:rPr>
            </w:pPr>
            <w:r>
              <w:rPr>
                <w:lang w:val="en-GB"/>
              </w:rPr>
              <w:t>395,000</w:t>
            </w:r>
          </w:p>
        </w:tc>
      </w:tr>
      <w:tr w:rsidR="00131AD0" w14:paraId="41AB4F77" w14:textId="77777777" w:rsidTr="00AA1859">
        <w:trPr>
          <w:trHeight w:val="239"/>
          <w:jc w:val="center"/>
        </w:trPr>
        <w:tc>
          <w:tcPr>
            <w:tcW w:w="6973" w:type="dxa"/>
          </w:tcPr>
          <w:p w14:paraId="0101DACE" w14:textId="5478F3F9" w:rsidR="00131AD0" w:rsidRDefault="00131AD0" w:rsidP="007419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lang w:eastAsia="zh-CN"/>
              </w:rPr>
            </w:pPr>
            <w:r>
              <w:rPr>
                <w:lang w:val="zh-CN" w:eastAsia="zh-CN"/>
              </w:rPr>
              <w:t>节省的能源效率（</w:t>
            </w:r>
            <w:r w:rsidR="00AA1859">
              <w:rPr>
                <w:lang w:val="zh-CN" w:eastAsia="zh-CN"/>
              </w:rPr>
              <w:t>千瓦小时</w:t>
            </w:r>
            <w:r>
              <w:rPr>
                <w:lang w:val="zh-CN" w:eastAsia="zh-CN"/>
              </w:rPr>
              <w:t>/</w:t>
            </w:r>
            <w:r>
              <w:rPr>
                <w:lang w:val="zh-CN" w:eastAsia="zh-CN"/>
              </w:rPr>
              <w:t>年）：</w:t>
            </w:r>
          </w:p>
        </w:tc>
        <w:tc>
          <w:tcPr>
            <w:tcW w:w="3192" w:type="dxa"/>
          </w:tcPr>
          <w:p w14:paraId="3F33CF7A" w14:textId="77777777" w:rsidR="00131AD0" w:rsidRDefault="00131AD0" w:rsidP="0074192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pPr>
            <w:r>
              <w:rPr>
                <w:lang w:val="zh-CN"/>
              </w:rPr>
              <w:t>从</w:t>
            </w:r>
            <w:r>
              <w:rPr>
                <w:lang w:val="zh-CN"/>
              </w:rPr>
              <w:t>116,946</w:t>
            </w:r>
            <w:r>
              <w:rPr>
                <w:lang w:val="zh-CN"/>
              </w:rPr>
              <w:t>美元至</w:t>
            </w:r>
            <w:r>
              <w:rPr>
                <w:lang w:val="zh-CN"/>
              </w:rPr>
              <w:t>155,928</w:t>
            </w:r>
            <w:r>
              <w:rPr>
                <w:lang w:val="zh-CN"/>
              </w:rPr>
              <w:t>美元</w:t>
            </w:r>
          </w:p>
        </w:tc>
      </w:tr>
      <w:tr w:rsidR="00131AD0" w14:paraId="03466744" w14:textId="77777777" w:rsidTr="00AA1859">
        <w:trPr>
          <w:trHeight w:val="239"/>
          <w:jc w:val="center"/>
        </w:trPr>
        <w:tc>
          <w:tcPr>
            <w:tcW w:w="6973" w:type="dxa"/>
          </w:tcPr>
          <w:p w14:paraId="64146CDB" w14:textId="77777777" w:rsidR="00131AD0" w:rsidRDefault="00131AD0" w:rsidP="007419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pPr>
            <w:r>
              <w:rPr>
                <w:lang w:val="zh-CN"/>
              </w:rPr>
              <w:t>对应资金（有</w:t>
            </w:r>
            <w:r>
              <w:rPr>
                <w:lang w:val="zh-CN"/>
              </w:rPr>
              <w:t>/</w:t>
            </w:r>
            <w:r>
              <w:rPr>
                <w:lang w:val="zh-CN"/>
              </w:rPr>
              <w:t>无）：</w:t>
            </w:r>
          </w:p>
        </w:tc>
        <w:tc>
          <w:tcPr>
            <w:tcW w:w="3192" w:type="dxa"/>
          </w:tcPr>
          <w:p w14:paraId="7EA10B96" w14:textId="77777777" w:rsidR="00131AD0" w:rsidRDefault="00131AD0" w:rsidP="0074192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pPr>
            <w:r>
              <w:rPr>
                <w:lang w:val="zh-CN"/>
              </w:rPr>
              <w:t>有</w:t>
            </w:r>
          </w:p>
        </w:tc>
      </w:tr>
      <w:tr w:rsidR="00131AD0" w14:paraId="5E481B17" w14:textId="77777777" w:rsidTr="00AA1859">
        <w:trPr>
          <w:trHeight w:val="250"/>
          <w:jc w:val="center"/>
        </w:trPr>
        <w:tc>
          <w:tcPr>
            <w:tcW w:w="6973" w:type="dxa"/>
          </w:tcPr>
          <w:p w14:paraId="3EF4533A" w14:textId="77777777" w:rsidR="00131AD0" w:rsidRDefault="00131AD0" w:rsidP="007419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lang w:eastAsia="zh-CN"/>
              </w:rPr>
            </w:pPr>
            <w:r>
              <w:rPr>
                <w:lang w:val="zh-CN" w:eastAsia="zh-CN"/>
              </w:rPr>
              <w:t>项目监测指标（有</w:t>
            </w:r>
            <w:r>
              <w:rPr>
                <w:lang w:val="zh-CN" w:eastAsia="zh-CN"/>
              </w:rPr>
              <w:t>/</w:t>
            </w:r>
            <w:r>
              <w:rPr>
                <w:lang w:val="zh-CN" w:eastAsia="zh-CN"/>
              </w:rPr>
              <w:t>无）：</w:t>
            </w:r>
          </w:p>
        </w:tc>
        <w:tc>
          <w:tcPr>
            <w:tcW w:w="3192" w:type="dxa"/>
          </w:tcPr>
          <w:p w14:paraId="3E29A267" w14:textId="77777777" w:rsidR="00131AD0" w:rsidRDefault="00131AD0" w:rsidP="0074192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pPr>
            <w:r>
              <w:rPr>
                <w:lang w:val="zh-CN"/>
              </w:rPr>
              <w:t>有</w:t>
            </w:r>
          </w:p>
        </w:tc>
      </w:tr>
      <w:tr w:rsidR="00131AD0" w14:paraId="490955CA" w14:textId="77777777" w:rsidTr="00AA1859">
        <w:trPr>
          <w:trHeight w:val="250"/>
          <w:jc w:val="center"/>
        </w:trPr>
        <w:tc>
          <w:tcPr>
            <w:tcW w:w="6973" w:type="dxa"/>
          </w:tcPr>
          <w:p w14:paraId="0F441AC0" w14:textId="77777777" w:rsidR="00131AD0" w:rsidRDefault="00131AD0" w:rsidP="007419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lang w:eastAsia="zh-CN"/>
              </w:rPr>
            </w:pPr>
            <w:r>
              <w:rPr>
                <w:lang w:val="zh-CN" w:eastAsia="zh-CN"/>
              </w:rPr>
              <w:t>相关行业的最低能效标准</w:t>
            </w:r>
            <w:r>
              <w:rPr>
                <w:lang w:eastAsia="zh-CN"/>
              </w:rPr>
              <w:t>（</w:t>
            </w:r>
            <w:r>
              <w:rPr>
                <w:lang w:val="zh-CN" w:eastAsia="zh-CN"/>
              </w:rPr>
              <w:t>有</w:t>
            </w:r>
            <w:r>
              <w:rPr>
                <w:lang w:eastAsia="zh-CN"/>
              </w:rPr>
              <w:t>/</w:t>
            </w:r>
            <w:r>
              <w:rPr>
                <w:lang w:val="zh-CN" w:eastAsia="zh-CN"/>
              </w:rPr>
              <w:t>无</w:t>
            </w:r>
            <w:r>
              <w:rPr>
                <w:lang w:eastAsia="zh-CN"/>
              </w:rPr>
              <w:t>）：</w:t>
            </w:r>
          </w:p>
        </w:tc>
        <w:tc>
          <w:tcPr>
            <w:tcW w:w="3192" w:type="dxa"/>
          </w:tcPr>
          <w:p w14:paraId="42C2DF9D" w14:textId="77777777" w:rsidR="00131AD0" w:rsidRDefault="00131AD0" w:rsidP="0074192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pPr>
            <w:r>
              <w:rPr>
                <w:lang w:val="zh-CN"/>
              </w:rPr>
              <w:t>无</w:t>
            </w:r>
          </w:p>
        </w:tc>
      </w:tr>
    </w:tbl>
    <w:p w14:paraId="062CF25D" w14:textId="77777777" w:rsidR="00131AD0" w:rsidRDefault="00131AD0" w:rsidP="0077315C">
      <w:pPr>
        <w:rPr>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131AD0" w14:paraId="160FCF34" w14:textId="77777777" w:rsidTr="00741923">
        <w:trPr>
          <w:trHeight w:val="296"/>
          <w:jc w:val="center"/>
        </w:trPr>
        <w:tc>
          <w:tcPr>
            <w:tcW w:w="6799" w:type="dxa"/>
          </w:tcPr>
          <w:p w14:paraId="055A944F" w14:textId="77777777" w:rsidR="00131AD0" w:rsidRPr="009A403B" w:rsidRDefault="00131AD0" w:rsidP="007419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SimHei"/>
                <w:bCs/>
              </w:rPr>
            </w:pPr>
            <w:r w:rsidRPr="009A403B">
              <w:rPr>
                <w:rFonts w:eastAsia="SimHei"/>
                <w:bCs/>
                <w:lang w:val="zh-CN"/>
              </w:rPr>
              <w:t>秘书处的建议</w:t>
            </w:r>
          </w:p>
        </w:tc>
        <w:tc>
          <w:tcPr>
            <w:tcW w:w="3366" w:type="dxa"/>
          </w:tcPr>
          <w:p w14:paraId="7EF848DA" w14:textId="77777777" w:rsidR="00131AD0" w:rsidRDefault="00131AD0" w:rsidP="0074192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pPr>
            <w:r>
              <w:rPr>
                <w:lang w:val="zh-CN"/>
              </w:rPr>
              <w:t>单独审议</w:t>
            </w:r>
          </w:p>
        </w:tc>
      </w:tr>
    </w:tbl>
    <w:p w14:paraId="778CC90A" w14:textId="77777777" w:rsidR="00131AD0" w:rsidRDefault="00131AD0" w:rsidP="0077315C">
      <w:pPr>
        <w:rPr>
          <w:szCs w:val="24"/>
          <w:highlight w:val="yellow"/>
          <w:lang w:val="en-GB"/>
        </w:rPr>
      </w:pPr>
    </w:p>
    <w:p w14:paraId="6F098BF3" w14:textId="77777777" w:rsidR="00131AD0" w:rsidRDefault="00131AD0" w:rsidP="0077315C">
      <w:pPr>
        <w:rPr>
          <w:szCs w:val="24"/>
        </w:rPr>
      </w:pPr>
    </w:p>
    <w:p w14:paraId="5C4AEB47" w14:textId="77777777" w:rsidR="00131AD0" w:rsidRPr="00D73D50" w:rsidRDefault="00131AD0" w:rsidP="00D73D50">
      <w:pPr>
        <w:jc w:val="left"/>
        <w:rPr>
          <w:b/>
          <w:highlight w:val="yellow"/>
          <w:lang w:val="en-GB"/>
        </w:rPr>
      </w:pPr>
      <w:r w:rsidRPr="00D73D50">
        <w:rPr>
          <w:b/>
          <w:highlight w:val="yellow"/>
          <w:lang w:val="en-GB"/>
        </w:rPr>
        <w:br w:type="page"/>
      </w:r>
    </w:p>
    <w:p w14:paraId="4130E254" w14:textId="77777777" w:rsidR="00131AD0" w:rsidRPr="009A403B" w:rsidRDefault="00131AD0" w:rsidP="00A46E4D">
      <w:pPr>
        <w:tabs>
          <w:tab w:val="left" w:pos="5530"/>
        </w:tabs>
        <w:jc w:val="center"/>
        <w:rPr>
          <w:rFonts w:ascii="SimHei" w:eastAsia="SimHei" w:hAnsi="SimHei"/>
          <w:sz w:val="28"/>
          <w:szCs w:val="28"/>
          <w:lang w:val="en-GB"/>
        </w:rPr>
      </w:pPr>
      <w:bookmarkStart w:id="1" w:name="_Hlk126662278"/>
      <w:bookmarkStart w:id="2" w:name="_Hlk126934445"/>
      <w:r w:rsidRPr="009A403B">
        <w:rPr>
          <w:rFonts w:ascii="SimHei" w:eastAsia="SimHei" w:hAnsi="SimHei"/>
          <w:sz w:val="28"/>
          <w:szCs w:val="28"/>
          <w:lang w:val="zh-CN"/>
        </w:rPr>
        <w:t>项目说明</w:t>
      </w:r>
    </w:p>
    <w:p w14:paraId="0B677AB3" w14:textId="77777777" w:rsidR="00131AD0" w:rsidRPr="007E4211" w:rsidRDefault="00131AD0" w:rsidP="00A46E4D">
      <w:pPr>
        <w:spacing w:before="240" w:after="240"/>
        <w:rPr>
          <w:rFonts w:ascii="SimHei" w:eastAsia="SimHei" w:hAnsi="SimHei"/>
          <w:sz w:val="24"/>
          <w:szCs w:val="24"/>
          <w:lang w:val="en-GB"/>
        </w:rPr>
      </w:pPr>
      <w:bookmarkStart w:id="3" w:name="_Hlk148535980"/>
      <w:r w:rsidRPr="007E4211">
        <w:rPr>
          <w:rFonts w:ascii="SimHei" w:eastAsia="SimHei" w:hAnsi="SimHei"/>
          <w:sz w:val="24"/>
          <w:szCs w:val="24"/>
          <w:lang w:val="zh-CN"/>
        </w:rPr>
        <w:t>背景</w:t>
      </w:r>
    </w:p>
    <w:bookmarkEnd w:id="3"/>
    <w:p w14:paraId="1BDAD1C3" w14:textId="77777777" w:rsidR="00131AD0" w:rsidRDefault="00131AD0" w:rsidP="00A46E4D">
      <w:pPr>
        <w:pStyle w:val="Heading1"/>
        <w:rPr>
          <w:sz w:val="24"/>
          <w:szCs w:val="24"/>
          <w:lang w:val="en-GB" w:eastAsia="zh-CN"/>
        </w:rPr>
      </w:pPr>
      <w:r>
        <w:rPr>
          <w:sz w:val="24"/>
          <w:szCs w:val="24"/>
          <w:lang w:val="zh-CN" w:eastAsia="zh-CN"/>
        </w:rPr>
        <w:t>开发署代表巴拿马政府依照第</w:t>
      </w:r>
      <w:r>
        <w:rPr>
          <w:sz w:val="24"/>
          <w:szCs w:val="24"/>
          <w:lang w:val="en-GB" w:eastAsia="zh-CN"/>
        </w:rPr>
        <w:t>91/65</w:t>
      </w:r>
      <w:r>
        <w:rPr>
          <w:sz w:val="24"/>
          <w:szCs w:val="24"/>
          <w:lang w:val="zh-CN" w:eastAsia="zh-CN"/>
        </w:rPr>
        <w:t>号决定</w:t>
      </w:r>
      <w:r>
        <w:rPr>
          <w:sz w:val="24"/>
          <w:szCs w:val="24"/>
          <w:lang w:val="en-GB" w:eastAsia="zh-CN"/>
        </w:rPr>
        <w:t>，</w:t>
      </w:r>
      <w:r>
        <w:rPr>
          <w:sz w:val="24"/>
          <w:szCs w:val="24"/>
          <w:lang w:val="zh-CN" w:eastAsia="zh-CN"/>
        </w:rPr>
        <w:t>提交了一份在逐步淘汰氢氟碳化物</w:t>
      </w:r>
      <w:r>
        <w:rPr>
          <w:sz w:val="24"/>
          <w:szCs w:val="24"/>
          <w:lang w:val="en-GB" w:eastAsia="zh-CN"/>
        </w:rPr>
        <w:t>（</w:t>
      </w:r>
      <w:r>
        <w:rPr>
          <w:sz w:val="24"/>
          <w:szCs w:val="24"/>
          <w:lang w:val="en-GB" w:eastAsia="zh-CN"/>
        </w:rPr>
        <w:t>HFC</w:t>
      </w:r>
      <w:r>
        <w:rPr>
          <w:sz w:val="24"/>
          <w:szCs w:val="24"/>
          <w:lang w:val="en-GB" w:eastAsia="zh-CN"/>
        </w:rPr>
        <w:t>）</w:t>
      </w:r>
      <w:r>
        <w:rPr>
          <w:sz w:val="24"/>
          <w:szCs w:val="24"/>
          <w:lang w:val="zh-CN" w:eastAsia="zh-CN"/>
        </w:rPr>
        <w:t>的背景下</w:t>
      </w:r>
      <w:r>
        <w:rPr>
          <w:sz w:val="24"/>
          <w:szCs w:val="24"/>
          <w:lang w:val="en-GB" w:eastAsia="zh-CN"/>
        </w:rPr>
        <w:t>，</w:t>
      </w:r>
      <w:r>
        <w:rPr>
          <w:sz w:val="24"/>
          <w:szCs w:val="24"/>
          <w:lang w:val="zh-CN" w:eastAsia="zh-CN"/>
        </w:rPr>
        <w:t>加强替代技术和设备的能效的试点项目的申请</w:t>
      </w:r>
      <w:r>
        <w:rPr>
          <w:sz w:val="24"/>
          <w:szCs w:val="24"/>
          <w:lang w:val="en-GB" w:eastAsia="zh-CN"/>
        </w:rPr>
        <w:t>（</w:t>
      </w:r>
      <w:r>
        <w:rPr>
          <w:sz w:val="24"/>
          <w:szCs w:val="24"/>
          <w:lang w:val="zh-CN" w:eastAsia="zh-CN"/>
        </w:rPr>
        <w:t>非投资活动</w:t>
      </w:r>
      <w:r>
        <w:rPr>
          <w:sz w:val="24"/>
          <w:szCs w:val="24"/>
          <w:lang w:val="en-GB" w:eastAsia="zh-CN"/>
        </w:rPr>
        <w:t>），</w:t>
      </w:r>
      <w:r>
        <w:rPr>
          <w:sz w:val="24"/>
          <w:szCs w:val="24"/>
          <w:lang w:val="zh-CN" w:eastAsia="zh-CN"/>
        </w:rPr>
        <w:t>原先提出的金额为</w:t>
      </w:r>
      <w:r>
        <w:rPr>
          <w:sz w:val="24"/>
          <w:szCs w:val="24"/>
          <w:lang w:val="en-GB" w:eastAsia="zh-CN"/>
        </w:rPr>
        <w:t>36.5</w:t>
      </w:r>
      <w:r>
        <w:rPr>
          <w:sz w:val="24"/>
          <w:szCs w:val="24"/>
          <w:lang w:val="zh-CN" w:eastAsia="zh-CN"/>
        </w:rPr>
        <w:t>万美元</w:t>
      </w:r>
      <w:r>
        <w:rPr>
          <w:sz w:val="24"/>
          <w:szCs w:val="24"/>
          <w:lang w:val="en-GB" w:eastAsia="zh-CN"/>
        </w:rPr>
        <w:t>，</w:t>
      </w:r>
      <w:r>
        <w:rPr>
          <w:sz w:val="24"/>
          <w:szCs w:val="24"/>
          <w:lang w:val="zh-CN" w:eastAsia="zh-CN"/>
        </w:rPr>
        <w:t>外加机构支持费用</w:t>
      </w:r>
      <w:r>
        <w:rPr>
          <w:sz w:val="24"/>
          <w:szCs w:val="24"/>
          <w:lang w:val="en-GB" w:eastAsia="zh-CN"/>
        </w:rPr>
        <w:t>25,550</w:t>
      </w:r>
      <w:r>
        <w:rPr>
          <w:sz w:val="24"/>
          <w:szCs w:val="24"/>
          <w:lang w:val="zh-CN" w:eastAsia="zh-CN"/>
        </w:rPr>
        <w:t>美元。</w:t>
      </w:r>
      <w:r>
        <w:rPr>
          <w:sz w:val="24"/>
          <w:szCs w:val="24"/>
          <w:vertAlign w:val="superscript"/>
          <w:lang w:val="zh-CN"/>
        </w:rPr>
        <w:footnoteReference w:id="3"/>
      </w:r>
    </w:p>
    <w:p w14:paraId="34ADEA2D" w14:textId="77777777" w:rsidR="00131AD0" w:rsidRPr="007E4211" w:rsidRDefault="00131AD0" w:rsidP="00A46E4D">
      <w:pPr>
        <w:spacing w:after="240"/>
        <w:rPr>
          <w:rFonts w:ascii="SimHei" w:eastAsia="SimHei" w:hAnsi="SimHei"/>
          <w:sz w:val="24"/>
          <w:szCs w:val="24"/>
          <w:lang w:val="en-GB"/>
        </w:rPr>
      </w:pPr>
      <w:r w:rsidRPr="007E4211">
        <w:rPr>
          <w:rFonts w:ascii="SimHei" w:eastAsia="SimHei" w:hAnsi="SimHei"/>
          <w:sz w:val="24"/>
          <w:szCs w:val="24"/>
          <w:lang w:val="zh-CN"/>
        </w:rPr>
        <w:t>能效试点项目</w:t>
      </w:r>
    </w:p>
    <w:p w14:paraId="0EFD8D01" w14:textId="77777777" w:rsidR="00131AD0" w:rsidRDefault="00131AD0" w:rsidP="00A46E4D">
      <w:pPr>
        <w:pStyle w:val="Heading1"/>
        <w:rPr>
          <w:sz w:val="24"/>
          <w:szCs w:val="24"/>
          <w:lang w:val="en-GB" w:eastAsia="zh-CN"/>
        </w:rPr>
      </w:pPr>
      <w:r>
        <w:rPr>
          <w:sz w:val="24"/>
          <w:szCs w:val="24"/>
          <w:lang w:val="zh-CN" w:eastAsia="zh-CN"/>
        </w:rPr>
        <w:t>巴拿马于</w:t>
      </w:r>
      <w:smartTag w:uri="urn:schemas-microsoft-com:office:smarttags" w:element="chsdate">
        <w:smartTagPr>
          <w:attr w:name="Year" w:val="2018"/>
          <w:attr w:name="Month" w:val="9"/>
          <w:attr w:name="Day" w:val="28"/>
          <w:attr w:name="IsLunarDate" w:val="False"/>
          <w:attr w:name="IsROCDate" w:val="False"/>
        </w:smartTagPr>
        <w:r>
          <w:rPr>
            <w:sz w:val="24"/>
            <w:szCs w:val="24"/>
            <w:lang w:val="en-US" w:eastAsia="zh-CN"/>
          </w:rPr>
          <w:t>2018</w:t>
        </w:r>
        <w:r>
          <w:rPr>
            <w:sz w:val="24"/>
            <w:szCs w:val="24"/>
            <w:lang w:val="zh-CN" w:eastAsia="zh-CN"/>
          </w:rPr>
          <w:t>年</w:t>
        </w:r>
        <w:r>
          <w:rPr>
            <w:sz w:val="24"/>
            <w:szCs w:val="24"/>
            <w:lang w:val="en-US" w:eastAsia="zh-CN"/>
          </w:rPr>
          <w:t>9</w:t>
        </w:r>
        <w:r>
          <w:rPr>
            <w:sz w:val="24"/>
            <w:szCs w:val="24"/>
            <w:lang w:val="zh-CN" w:eastAsia="zh-CN"/>
          </w:rPr>
          <w:t>月</w:t>
        </w:r>
        <w:r>
          <w:rPr>
            <w:sz w:val="24"/>
            <w:szCs w:val="24"/>
            <w:lang w:val="en-US" w:eastAsia="zh-CN"/>
          </w:rPr>
          <w:t>28</w:t>
        </w:r>
        <w:r>
          <w:rPr>
            <w:sz w:val="24"/>
            <w:szCs w:val="24"/>
            <w:lang w:val="zh-CN" w:eastAsia="zh-CN"/>
          </w:rPr>
          <w:t>日</w:t>
        </w:r>
      </w:smartTag>
      <w:r>
        <w:rPr>
          <w:sz w:val="24"/>
          <w:szCs w:val="24"/>
          <w:lang w:val="zh-CN" w:eastAsia="zh-CN"/>
        </w:rPr>
        <w:t>批准了《基加利修正案》</w:t>
      </w:r>
      <w:r>
        <w:rPr>
          <w:sz w:val="24"/>
          <w:szCs w:val="24"/>
          <w:lang w:val="en-US" w:eastAsia="zh-CN"/>
        </w:rPr>
        <w:t>，</w:t>
      </w:r>
      <w:r>
        <w:rPr>
          <w:sz w:val="24"/>
          <w:szCs w:val="24"/>
          <w:lang w:val="zh-CN" w:eastAsia="zh-CN"/>
        </w:rPr>
        <w:t>其基加利氢氟碳化物执行计划</w:t>
      </w:r>
      <w:r>
        <w:rPr>
          <w:sz w:val="24"/>
          <w:szCs w:val="24"/>
          <w:lang w:val="en-US" w:eastAsia="zh-CN"/>
        </w:rPr>
        <w:t>（</w:t>
      </w:r>
      <w:r>
        <w:rPr>
          <w:sz w:val="24"/>
          <w:szCs w:val="24"/>
          <w:lang w:val="en-US" w:eastAsia="zh-CN"/>
        </w:rPr>
        <w:t>KIP</w:t>
      </w:r>
      <w:r>
        <w:rPr>
          <w:sz w:val="24"/>
          <w:szCs w:val="24"/>
          <w:lang w:val="en-US" w:eastAsia="zh-CN"/>
        </w:rPr>
        <w:t>）</w:t>
      </w:r>
      <w:r>
        <w:rPr>
          <w:sz w:val="24"/>
          <w:szCs w:val="24"/>
          <w:lang w:val="zh-CN" w:eastAsia="zh-CN"/>
        </w:rPr>
        <w:t>第一阶段已在第九十三次会议获得批准。</w:t>
      </w:r>
      <w:r>
        <w:rPr>
          <w:rStyle w:val="FootnoteReference"/>
          <w:sz w:val="24"/>
          <w:szCs w:val="24"/>
          <w:lang w:val="zh-CN"/>
        </w:rPr>
        <w:footnoteReference w:id="4"/>
      </w:r>
      <w:r>
        <w:rPr>
          <w:sz w:val="24"/>
          <w:szCs w:val="24"/>
          <w:lang w:val="zh-CN" w:eastAsia="zh-CN"/>
        </w:rPr>
        <w:t>该国承诺到</w:t>
      </w:r>
      <w:r>
        <w:rPr>
          <w:sz w:val="24"/>
          <w:szCs w:val="24"/>
          <w:lang w:val="zh-CN" w:eastAsia="zh-CN"/>
        </w:rPr>
        <w:t>2029</w:t>
      </w:r>
      <w:r>
        <w:rPr>
          <w:sz w:val="24"/>
          <w:szCs w:val="24"/>
          <w:lang w:val="zh-CN" w:eastAsia="zh-CN"/>
        </w:rPr>
        <w:t>年将其氢氟碳化物的消费量减少基准量的</w:t>
      </w:r>
      <w:r>
        <w:rPr>
          <w:sz w:val="24"/>
          <w:szCs w:val="24"/>
          <w:lang w:val="zh-CN" w:eastAsia="zh-CN"/>
        </w:rPr>
        <w:t>10%</w:t>
      </w:r>
      <w:r>
        <w:rPr>
          <w:sz w:val="24"/>
          <w:szCs w:val="24"/>
          <w:lang w:val="zh-CN" w:eastAsia="zh-CN"/>
        </w:rPr>
        <w:t>。在已获批准的基加利氢氟碳化物执行计划中，与能源效率相关的活动包括更新巴拿马理工学院的工程课程，将替代技术和能源效率纳入课程内容。</w:t>
      </w:r>
    </w:p>
    <w:p w14:paraId="30170BDF" w14:textId="77777777" w:rsidR="00131AD0" w:rsidRDefault="00131AD0" w:rsidP="00A46E4D">
      <w:pPr>
        <w:spacing w:after="240"/>
        <w:rPr>
          <w:sz w:val="24"/>
          <w:szCs w:val="24"/>
          <w:u w:val="single"/>
          <w:lang w:val="en-GB"/>
        </w:rPr>
      </w:pPr>
      <w:r>
        <w:rPr>
          <w:sz w:val="24"/>
          <w:szCs w:val="24"/>
          <w:u w:val="single"/>
          <w:lang w:val="zh-CN"/>
        </w:rPr>
        <w:t>政策、监管和体制框架</w:t>
      </w:r>
    </w:p>
    <w:p w14:paraId="7F2F3FCD" w14:textId="77777777" w:rsidR="00131AD0" w:rsidRDefault="00131AD0" w:rsidP="00A46E4D">
      <w:pPr>
        <w:pStyle w:val="Heading1"/>
        <w:rPr>
          <w:sz w:val="24"/>
          <w:szCs w:val="24"/>
          <w:lang w:eastAsia="zh-CN"/>
        </w:rPr>
      </w:pPr>
      <w:r>
        <w:rPr>
          <w:sz w:val="24"/>
          <w:szCs w:val="24"/>
          <w:lang w:val="zh-CN" w:eastAsia="zh-CN"/>
        </w:rPr>
        <w:t>巴拿马政府于</w:t>
      </w:r>
      <w:r>
        <w:rPr>
          <w:sz w:val="24"/>
          <w:szCs w:val="24"/>
          <w:lang w:val="en-GB" w:eastAsia="zh-CN"/>
        </w:rPr>
        <w:t>2012</w:t>
      </w:r>
      <w:r>
        <w:rPr>
          <w:sz w:val="24"/>
          <w:szCs w:val="24"/>
          <w:lang w:val="zh-CN" w:eastAsia="zh-CN"/>
        </w:rPr>
        <w:t>年颁布了第</w:t>
      </w:r>
      <w:r>
        <w:rPr>
          <w:sz w:val="24"/>
          <w:szCs w:val="24"/>
          <w:lang w:val="en-GB" w:eastAsia="zh-CN"/>
        </w:rPr>
        <w:t>69</w:t>
      </w:r>
      <w:r>
        <w:rPr>
          <w:sz w:val="24"/>
          <w:szCs w:val="24"/>
          <w:lang w:val="zh-CN" w:eastAsia="zh-CN"/>
        </w:rPr>
        <w:t>号法</w:t>
      </w:r>
      <w:r>
        <w:rPr>
          <w:sz w:val="24"/>
          <w:szCs w:val="24"/>
          <w:lang w:val="en-GB" w:eastAsia="zh-CN"/>
        </w:rPr>
        <w:t>，</w:t>
      </w:r>
      <w:r>
        <w:rPr>
          <w:sz w:val="24"/>
          <w:szCs w:val="24"/>
          <w:lang w:val="zh-CN" w:eastAsia="zh-CN"/>
        </w:rPr>
        <w:t>将能源效率纳入国家能源政策</w:t>
      </w:r>
      <w:r>
        <w:rPr>
          <w:sz w:val="24"/>
          <w:szCs w:val="24"/>
          <w:lang w:val="en-GB" w:eastAsia="zh-CN"/>
        </w:rPr>
        <w:t>，</w:t>
      </w:r>
      <w:r>
        <w:rPr>
          <w:sz w:val="24"/>
          <w:szCs w:val="24"/>
          <w:lang w:val="zh-CN" w:eastAsia="zh-CN"/>
        </w:rPr>
        <w:t>随后于</w:t>
      </w:r>
      <w:r>
        <w:rPr>
          <w:sz w:val="24"/>
          <w:szCs w:val="24"/>
          <w:lang w:val="en-GB" w:eastAsia="zh-CN"/>
        </w:rPr>
        <w:t>2013</w:t>
      </w:r>
      <w:r>
        <w:rPr>
          <w:sz w:val="24"/>
          <w:szCs w:val="24"/>
          <w:lang w:val="zh-CN" w:eastAsia="zh-CN"/>
        </w:rPr>
        <w:t>年颁布了第</w:t>
      </w:r>
      <w:r>
        <w:rPr>
          <w:sz w:val="24"/>
          <w:szCs w:val="24"/>
          <w:lang w:val="en-GB" w:eastAsia="zh-CN"/>
        </w:rPr>
        <w:t>398</w:t>
      </w:r>
      <w:r>
        <w:rPr>
          <w:sz w:val="24"/>
          <w:szCs w:val="24"/>
          <w:lang w:val="zh-CN" w:eastAsia="zh-CN"/>
        </w:rPr>
        <w:t>号行政令</w:t>
      </w:r>
      <w:r>
        <w:rPr>
          <w:sz w:val="24"/>
          <w:szCs w:val="24"/>
          <w:lang w:val="en-GB" w:eastAsia="zh-CN"/>
        </w:rPr>
        <w:t>，</w:t>
      </w:r>
      <w:r>
        <w:rPr>
          <w:sz w:val="24"/>
          <w:szCs w:val="24"/>
          <w:lang w:val="zh-CN" w:eastAsia="zh-CN"/>
        </w:rPr>
        <w:t>设定了设备和材料的耗能标准。商业和家用的电力主要用于空调（</w:t>
      </w:r>
      <w:r>
        <w:rPr>
          <w:sz w:val="24"/>
          <w:szCs w:val="24"/>
          <w:lang w:val="zh-CN" w:eastAsia="zh-CN"/>
        </w:rPr>
        <w:t>AC</w:t>
      </w:r>
      <w:r>
        <w:rPr>
          <w:sz w:val="24"/>
          <w:szCs w:val="24"/>
          <w:lang w:val="zh-CN" w:eastAsia="zh-CN"/>
        </w:rPr>
        <w:t>）（分别占</w:t>
      </w:r>
      <w:r>
        <w:rPr>
          <w:sz w:val="24"/>
          <w:szCs w:val="24"/>
          <w:lang w:val="zh-CN" w:eastAsia="zh-CN"/>
        </w:rPr>
        <w:t>42%</w:t>
      </w:r>
      <w:r>
        <w:rPr>
          <w:sz w:val="24"/>
          <w:szCs w:val="24"/>
          <w:lang w:val="zh-CN" w:eastAsia="zh-CN"/>
        </w:rPr>
        <w:t>和</w:t>
      </w:r>
      <w:r>
        <w:rPr>
          <w:sz w:val="24"/>
          <w:szCs w:val="24"/>
          <w:lang w:val="zh-CN" w:eastAsia="zh-CN"/>
        </w:rPr>
        <w:t>34%</w:t>
      </w:r>
      <w:r>
        <w:rPr>
          <w:sz w:val="24"/>
          <w:szCs w:val="24"/>
          <w:lang w:val="zh-CN" w:eastAsia="zh-CN"/>
        </w:rPr>
        <w:t>）。巴拿马于</w:t>
      </w:r>
      <w:r>
        <w:rPr>
          <w:sz w:val="24"/>
          <w:szCs w:val="24"/>
          <w:lang w:val="en-US" w:eastAsia="zh-CN"/>
        </w:rPr>
        <w:t>2017</w:t>
      </w:r>
      <w:r>
        <w:rPr>
          <w:sz w:val="24"/>
          <w:szCs w:val="24"/>
          <w:lang w:val="zh-CN" w:eastAsia="zh-CN"/>
        </w:rPr>
        <w:t>年开始正式设定最低能效标准</w:t>
      </w:r>
      <w:r>
        <w:rPr>
          <w:sz w:val="24"/>
          <w:szCs w:val="24"/>
          <w:lang w:val="en-US" w:eastAsia="zh-CN"/>
        </w:rPr>
        <w:t>（</w:t>
      </w:r>
      <w:r>
        <w:rPr>
          <w:sz w:val="24"/>
          <w:szCs w:val="24"/>
          <w:lang w:val="en-US" w:eastAsia="zh-CN"/>
        </w:rPr>
        <w:t>MEPS</w:t>
      </w:r>
      <w:r>
        <w:rPr>
          <w:sz w:val="24"/>
          <w:szCs w:val="24"/>
          <w:lang w:val="en-US" w:eastAsia="zh-CN"/>
        </w:rPr>
        <w:t>）</w:t>
      </w:r>
      <w:r>
        <w:rPr>
          <w:sz w:val="24"/>
          <w:szCs w:val="24"/>
          <w:lang w:val="zh-CN" w:eastAsia="zh-CN"/>
        </w:rPr>
        <w:t>。针对制冷和空调（</w:t>
      </w:r>
      <w:r>
        <w:rPr>
          <w:sz w:val="24"/>
          <w:szCs w:val="24"/>
          <w:lang w:val="zh-CN" w:eastAsia="zh-CN"/>
        </w:rPr>
        <w:t>RAC</w:t>
      </w:r>
      <w:r>
        <w:rPr>
          <w:sz w:val="24"/>
          <w:szCs w:val="24"/>
          <w:lang w:val="zh-CN" w:eastAsia="zh-CN"/>
        </w:rPr>
        <w:t>）行业的耗能设备，巴拿马发布了五项技术法规和五项技术标准，涵盖中央空调、整体式或分体式空调机组、室内</w:t>
      </w:r>
      <w:r>
        <w:rPr>
          <w:sz w:val="24"/>
          <w:szCs w:val="24"/>
          <w:lang w:val="zh-CN" w:eastAsia="zh-CN"/>
        </w:rPr>
        <w:t>/</w:t>
      </w:r>
      <w:r>
        <w:rPr>
          <w:sz w:val="24"/>
          <w:szCs w:val="24"/>
          <w:lang w:val="zh-CN" w:eastAsia="zh-CN"/>
        </w:rPr>
        <w:t>窗式空调机组、分体式开</w:t>
      </w:r>
      <w:r>
        <w:rPr>
          <w:sz w:val="24"/>
          <w:szCs w:val="24"/>
          <w:lang w:val="zh-CN" w:eastAsia="zh-CN"/>
        </w:rPr>
        <w:t>/</w:t>
      </w:r>
      <w:r>
        <w:rPr>
          <w:sz w:val="24"/>
          <w:szCs w:val="24"/>
          <w:lang w:val="zh-CN" w:eastAsia="zh-CN"/>
        </w:rPr>
        <w:t>关型空调机组、分体式变频空调机组以及家用冰箱</w:t>
      </w:r>
      <w:r>
        <w:rPr>
          <w:sz w:val="24"/>
          <w:szCs w:val="24"/>
          <w:lang w:val="zh-CN" w:eastAsia="zh-CN"/>
        </w:rPr>
        <w:t>/</w:t>
      </w:r>
      <w:r>
        <w:rPr>
          <w:sz w:val="24"/>
          <w:szCs w:val="24"/>
          <w:lang w:val="zh-CN" w:eastAsia="zh-CN"/>
        </w:rPr>
        <w:t>冰柜。巴拿马还为制冷系统的安全和环境要求采用了</w:t>
      </w:r>
      <w:r>
        <w:rPr>
          <w:sz w:val="24"/>
          <w:szCs w:val="24"/>
          <w:lang w:val="zh-CN" w:eastAsia="zh-CN"/>
        </w:rPr>
        <w:t>ISO 5149:2014</w:t>
      </w:r>
      <w:r>
        <w:rPr>
          <w:sz w:val="24"/>
          <w:szCs w:val="24"/>
          <w:lang w:val="zh-CN" w:eastAsia="zh-CN"/>
        </w:rPr>
        <w:t>标准。</w:t>
      </w:r>
    </w:p>
    <w:p w14:paraId="52AF9ADA" w14:textId="77777777" w:rsidR="00131AD0" w:rsidRDefault="00131AD0" w:rsidP="00A46E4D">
      <w:pPr>
        <w:pStyle w:val="Heading1"/>
        <w:rPr>
          <w:sz w:val="24"/>
          <w:szCs w:val="24"/>
        </w:rPr>
      </w:pPr>
      <w:r>
        <w:rPr>
          <w:sz w:val="24"/>
          <w:szCs w:val="24"/>
          <w:lang w:val="en-US" w:eastAsia="zh-CN"/>
        </w:rPr>
        <w:t>2022</w:t>
      </w:r>
      <w:r>
        <w:rPr>
          <w:sz w:val="24"/>
          <w:szCs w:val="24"/>
          <w:lang w:val="zh-CN" w:eastAsia="zh-CN"/>
        </w:rPr>
        <w:t>年</w:t>
      </w:r>
      <w:r>
        <w:rPr>
          <w:sz w:val="24"/>
          <w:szCs w:val="24"/>
          <w:lang w:val="en-US" w:eastAsia="zh-CN"/>
        </w:rPr>
        <w:t>，</w:t>
      </w:r>
      <w:r>
        <w:rPr>
          <w:sz w:val="24"/>
          <w:szCs w:val="24"/>
          <w:lang w:val="zh-CN" w:eastAsia="zh-CN"/>
        </w:rPr>
        <w:t>巴拿马批准了《国家合理高效能源利用战略》</w:t>
      </w:r>
      <w:r>
        <w:rPr>
          <w:sz w:val="24"/>
          <w:szCs w:val="24"/>
          <w:lang w:val="en-US" w:eastAsia="zh-CN"/>
        </w:rPr>
        <w:t>（</w:t>
      </w:r>
      <w:r>
        <w:rPr>
          <w:sz w:val="24"/>
          <w:szCs w:val="24"/>
          <w:lang w:val="en-US" w:eastAsia="zh-CN"/>
        </w:rPr>
        <w:t>ENUREE</w:t>
      </w:r>
      <w:r>
        <w:rPr>
          <w:sz w:val="24"/>
          <w:szCs w:val="24"/>
          <w:lang w:val="en-US" w:eastAsia="zh-CN"/>
        </w:rPr>
        <w:t>），</w:t>
      </w:r>
      <w:r>
        <w:rPr>
          <w:sz w:val="24"/>
          <w:szCs w:val="24"/>
          <w:lang w:val="zh-CN" w:eastAsia="zh-CN"/>
        </w:rPr>
        <w:t>目标是到</w:t>
      </w:r>
      <w:r>
        <w:rPr>
          <w:sz w:val="24"/>
          <w:szCs w:val="24"/>
          <w:lang w:val="en-US" w:eastAsia="zh-CN"/>
        </w:rPr>
        <w:t>2030</w:t>
      </w:r>
      <w:r>
        <w:rPr>
          <w:sz w:val="24"/>
          <w:szCs w:val="24"/>
          <w:lang w:val="zh-CN" w:eastAsia="zh-CN"/>
        </w:rPr>
        <w:t>年将全国电力消耗降低</w:t>
      </w:r>
      <w:r>
        <w:rPr>
          <w:sz w:val="24"/>
          <w:szCs w:val="24"/>
          <w:lang w:val="en-US" w:eastAsia="zh-CN"/>
        </w:rPr>
        <w:t>17%</w:t>
      </w:r>
      <w:r>
        <w:rPr>
          <w:sz w:val="24"/>
          <w:szCs w:val="24"/>
          <w:lang w:val="zh-CN" w:eastAsia="zh-CN"/>
        </w:rPr>
        <w:t>。这项战略强调技术标准、能效指数以及尽快替换低效</w:t>
      </w:r>
      <w:r>
        <w:rPr>
          <w:sz w:val="24"/>
          <w:szCs w:val="24"/>
          <w:lang w:val="zh-CN" w:eastAsia="zh-CN"/>
        </w:rPr>
        <w:t>RAC</w:t>
      </w:r>
      <w:r>
        <w:rPr>
          <w:sz w:val="24"/>
          <w:szCs w:val="24"/>
          <w:lang w:val="zh-CN" w:eastAsia="zh-CN"/>
        </w:rPr>
        <w:t>设备计划。同项决议还设立了机构间合理高效利用能源委员会（</w:t>
      </w:r>
      <w:r>
        <w:rPr>
          <w:sz w:val="24"/>
          <w:szCs w:val="24"/>
          <w:lang w:val="zh-CN" w:eastAsia="zh-CN"/>
        </w:rPr>
        <w:t>CIUREE</w:t>
      </w:r>
      <w:r>
        <w:rPr>
          <w:sz w:val="24"/>
          <w:szCs w:val="24"/>
          <w:lang w:val="zh-CN" w:eastAsia="zh-CN"/>
        </w:rPr>
        <w:t>）（由八个政府部委、六个政府机构、一个国家科学秘书处、两家国家银行、两所大学以及工程和建筑技术委员会组成），以支持</w:t>
      </w:r>
      <w:r>
        <w:rPr>
          <w:sz w:val="24"/>
          <w:szCs w:val="24"/>
          <w:lang w:val="zh-CN" w:eastAsia="zh-CN"/>
        </w:rPr>
        <w:t>ENUREE</w:t>
      </w:r>
      <w:r>
        <w:rPr>
          <w:sz w:val="24"/>
          <w:szCs w:val="24"/>
          <w:lang w:val="zh-CN" w:eastAsia="zh-CN"/>
        </w:rPr>
        <w:t>的实施。</w:t>
      </w:r>
      <w:r>
        <w:rPr>
          <w:sz w:val="24"/>
          <w:szCs w:val="24"/>
          <w:lang w:val="zh-CN" w:eastAsia="zh-CN"/>
        </w:rPr>
        <w:t>2024</w:t>
      </w:r>
      <w:r>
        <w:rPr>
          <w:sz w:val="24"/>
          <w:szCs w:val="24"/>
          <w:lang w:val="zh-CN" w:eastAsia="zh-CN"/>
        </w:rPr>
        <w:t>年，巴拿马在《中美洲一体化体系》框架下，采用了中美洲三项有关能效规范的技术法规，涵盖的范围包括变频和定速分体式空调机以及家用冰箱和冰柜。</w:t>
      </w:r>
      <w:r>
        <w:rPr>
          <w:sz w:val="24"/>
          <w:szCs w:val="24"/>
          <w:lang w:val="zh-CN"/>
        </w:rPr>
        <w:t>在区域法规生效之前，国家标准将继续有效。</w:t>
      </w:r>
    </w:p>
    <w:p w14:paraId="35D46EF1" w14:textId="77777777" w:rsidR="00131AD0" w:rsidRDefault="00131AD0" w:rsidP="00A46E4D">
      <w:pPr>
        <w:pStyle w:val="Heading1"/>
        <w:rPr>
          <w:sz w:val="24"/>
          <w:szCs w:val="24"/>
          <w:lang w:eastAsia="zh-CN"/>
        </w:rPr>
      </w:pPr>
      <w:r>
        <w:rPr>
          <w:sz w:val="24"/>
          <w:szCs w:val="24"/>
          <w:lang w:val="zh-CN" w:eastAsia="zh-CN"/>
        </w:rPr>
        <w:t>能源秘书处负责实施与巴拿马国内能源效率相关的事宜</w:t>
      </w:r>
      <w:r>
        <w:rPr>
          <w:sz w:val="24"/>
          <w:szCs w:val="24"/>
          <w:lang w:eastAsia="zh-CN"/>
        </w:rPr>
        <w:t>，</w:t>
      </w:r>
      <w:r>
        <w:rPr>
          <w:sz w:val="24"/>
          <w:szCs w:val="24"/>
          <w:lang w:val="zh-CN" w:eastAsia="zh-CN"/>
        </w:rPr>
        <w:t>它还负责制定国家战略中的能源效率部分。卫生部（</w:t>
      </w:r>
      <w:r>
        <w:rPr>
          <w:sz w:val="24"/>
          <w:szCs w:val="24"/>
          <w:lang w:val="zh-CN" w:eastAsia="zh-CN"/>
        </w:rPr>
        <w:t>MINSA</w:t>
      </w:r>
      <w:r>
        <w:rPr>
          <w:sz w:val="24"/>
          <w:szCs w:val="24"/>
          <w:lang w:val="zh-CN" w:eastAsia="zh-CN"/>
        </w:rPr>
        <w:t>）属下的国家臭氧机构（</w:t>
      </w:r>
      <w:r>
        <w:rPr>
          <w:sz w:val="24"/>
          <w:szCs w:val="24"/>
          <w:lang w:val="zh-CN" w:eastAsia="zh-CN"/>
        </w:rPr>
        <w:t>NOU</w:t>
      </w:r>
      <w:r>
        <w:rPr>
          <w:sz w:val="24"/>
          <w:szCs w:val="24"/>
          <w:lang w:val="zh-CN" w:eastAsia="zh-CN"/>
        </w:rPr>
        <w:t>）将与</w:t>
      </w:r>
      <w:r>
        <w:rPr>
          <w:sz w:val="24"/>
          <w:szCs w:val="24"/>
          <w:lang w:val="zh-CN" w:eastAsia="zh-CN"/>
        </w:rPr>
        <w:t>CIUREE</w:t>
      </w:r>
      <w:r>
        <w:rPr>
          <w:sz w:val="24"/>
          <w:szCs w:val="24"/>
          <w:lang w:val="zh-CN" w:eastAsia="zh-CN"/>
        </w:rPr>
        <w:t>合作，负责制定与制冷和空调设备相关的法规以及实施试点项目。</w:t>
      </w:r>
    </w:p>
    <w:p w14:paraId="31B0F3E9" w14:textId="77777777" w:rsidR="00131AD0" w:rsidRDefault="00131AD0" w:rsidP="00A46E4D">
      <w:pPr>
        <w:pStyle w:val="Heading1"/>
        <w:keepNext/>
        <w:numPr>
          <w:ilvl w:val="0"/>
          <w:numId w:val="0"/>
        </w:numPr>
        <w:suppressAutoHyphens/>
        <w:spacing w:before="240"/>
        <w:rPr>
          <w:sz w:val="24"/>
          <w:szCs w:val="24"/>
          <w:u w:val="single"/>
          <w:lang w:val="en-GB" w:eastAsia="zh-CN"/>
        </w:rPr>
      </w:pPr>
      <w:r>
        <w:rPr>
          <w:sz w:val="24"/>
          <w:szCs w:val="24"/>
          <w:u w:val="single"/>
          <w:lang w:val="zh-CN" w:eastAsia="zh-CN"/>
        </w:rPr>
        <w:t>氢氟碳化物消费量和行业背景</w:t>
      </w:r>
    </w:p>
    <w:p w14:paraId="6C89FBBF" w14:textId="77777777" w:rsidR="00131AD0" w:rsidRDefault="00131AD0" w:rsidP="00A46E4D">
      <w:pPr>
        <w:pStyle w:val="Heading1"/>
        <w:rPr>
          <w:sz w:val="24"/>
          <w:szCs w:val="24"/>
          <w:lang w:val="en-GB" w:eastAsia="zh-CN"/>
        </w:rPr>
      </w:pPr>
      <w:r>
        <w:rPr>
          <w:sz w:val="24"/>
          <w:szCs w:val="24"/>
          <w:lang w:val="zh-CN" w:eastAsia="zh-CN"/>
        </w:rPr>
        <w:t>巴拿马的氢氟碳化物消费基准量已确定为</w:t>
      </w:r>
      <w:r>
        <w:rPr>
          <w:sz w:val="24"/>
          <w:szCs w:val="24"/>
          <w:lang w:val="en-GB" w:eastAsia="zh-CN"/>
        </w:rPr>
        <w:t>2,543,386</w:t>
      </w:r>
      <w:r>
        <w:rPr>
          <w:sz w:val="24"/>
          <w:szCs w:val="24"/>
          <w:lang w:val="zh-CN" w:eastAsia="zh-CN"/>
        </w:rPr>
        <w:t>二氧化碳当量</w:t>
      </w:r>
      <w:r>
        <w:rPr>
          <w:sz w:val="24"/>
          <w:szCs w:val="24"/>
          <w:lang w:val="en-GB" w:eastAsia="zh-CN"/>
        </w:rPr>
        <w:t>（</w:t>
      </w:r>
      <w:r>
        <w:rPr>
          <w:sz w:val="24"/>
          <w:szCs w:val="24"/>
          <w:lang w:val="en-GB" w:eastAsia="zh-CN"/>
        </w:rPr>
        <w:t>CO2-eq</w:t>
      </w:r>
      <w:r>
        <w:rPr>
          <w:sz w:val="24"/>
          <w:szCs w:val="24"/>
          <w:lang w:val="en-GB" w:eastAsia="zh-CN"/>
        </w:rPr>
        <w:t>）吨</w:t>
      </w:r>
      <w:r>
        <w:rPr>
          <w:sz w:val="24"/>
          <w:szCs w:val="24"/>
          <w:lang w:val="zh-CN" w:eastAsia="zh-CN"/>
        </w:rPr>
        <w:t>。表</w:t>
      </w:r>
      <w:r>
        <w:rPr>
          <w:sz w:val="24"/>
          <w:szCs w:val="24"/>
          <w:lang w:val="en-GB" w:eastAsia="zh-CN"/>
        </w:rPr>
        <w:t>1</w:t>
      </w:r>
      <w:r>
        <w:rPr>
          <w:sz w:val="24"/>
          <w:szCs w:val="24"/>
          <w:lang w:val="zh-CN" w:eastAsia="zh-CN"/>
        </w:rPr>
        <w:t>开列巴拿马的氢氟碳化物消费量。</w:t>
      </w:r>
    </w:p>
    <w:p w14:paraId="048BC0E2" w14:textId="77777777" w:rsidR="00131AD0" w:rsidRPr="008B2F01" w:rsidRDefault="00131AD0" w:rsidP="00A46E4D">
      <w:pPr>
        <w:keepNext/>
        <w:rPr>
          <w:rFonts w:eastAsia="SimHei"/>
          <w:sz w:val="24"/>
          <w:szCs w:val="24"/>
          <w:lang w:val="en-GB" w:eastAsia="zh-CN"/>
        </w:rPr>
      </w:pPr>
      <w:r w:rsidRPr="008B2F01">
        <w:rPr>
          <w:rFonts w:eastAsia="SimHei"/>
          <w:sz w:val="24"/>
          <w:szCs w:val="24"/>
          <w:lang w:val="zh-CN" w:eastAsia="zh-CN"/>
        </w:rPr>
        <w:lastRenderedPageBreak/>
        <w:t>表</w:t>
      </w:r>
      <w:r w:rsidRPr="008B2F01">
        <w:rPr>
          <w:rFonts w:eastAsia="SimHei"/>
          <w:sz w:val="24"/>
          <w:szCs w:val="24"/>
          <w:lang w:val="en-GB" w:eastAsia="zh-CN"/>
        </w:rPr>
        <w:t xml:space="preserve">1  </w:t>
      </w:r>
      <w:r w:rsidRPr="008B2F01">
        <w:rPr>
          <w:rFonts w:eastAsia="SimHei"/>
          <w:sz w:val="24"/>
          <w:szCs w:val="24"/>
          <w:lang w:val="zh-CN" w:eastAsia="zh-CN"/>
        </w:rPr>
        <w:t>巴拿马的氢氟碳化物消费量</w:t>
      </w:r>
      <w:r w:rsidRPr="008B2F01">
        <w:rPr>
          <w:rFonts w:eastAsia="SimHei"/>
          <w:sz w:val="24"/>
          <w:szCs w:val="24"/>
          <w:lang w:val="en-GB" w:eastAsia="zh-CN"/>
        </w:rPr>
        <w:t>（</w:t>
      </w:r>
      <w:r w:rsidRPr="008B2F01">
        <w:rPr>
          <w:rFonts w:eastAsia="SimHei"/>
          <w:sz w:val="24"/>
          <w:szCs w:val="24"/>
          <w:lang w:val="en-GB" w:eastAsia="zh-CN"/>
        </w:rPr>
        <w:t>2020-2024</w:t>
      </w:r>
      <w:r w:rsidRPr="008B2F01">
        <w:rPr>
          <w:rFonts w:eastAsia="SimHei"/>
          <w:sz w:val="24"/>
          <w:szCs w:val="24"/>
          <w:lang w:val="zh-CN" w:eastAsia="zh-CN"/>
        </w:rPr>
        <w:t>年第</w:t>
      </w:r>
      <w:r w:rsidRPr="008B2F01">
        <w:rPr>
          <w:rFonts w:eastAsia="SimHei"/>
          <w:sz w:val="24"/>
          <w:szCs w:val="24"/>
          <w:lang w:val="en-GB" w:eastAsia="zh-CN"/>
        </w:rPr>
        <w:t>7</w:t>
      </w:r>
      <w:r w:rsidRPr="008B2F01">
        <w:rPr>
          <w:rFonts w:eastAsia="SimHei"/>
          <w:sz w:val="24"/>
          <w:szCs w:val="24"/>
          <w:lang w:val="zh-CN" w:eastAsia="zh-CN"/>
        </w:rPr>
        <w:t>条数据</w:t>
      </w:r>
      <w:r w:rsidRPr="008B2F01">
        <w:rPr>
          <w:rFonts w:eastAsia="SimHei"/>
          <w:sz w:val="24"/>
          <w:szCs w:val="24"/>
          <w:lang w:val="en-GB"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08"/>
        <w:gridCol w:w="1134"/>
        <w:gridCol w:w="1184"/>
        <w:gridCol w:w="1184"/>
        <w:gridCol w:w="1184"/>
        <w:gridCol w:w="1182"/>
      </w:tblGrid>
      <w:tr w:rsidR="00131AD0" w:rsidRPr="00563C9C" w14:paraId="29100AE4" w14:textId="77777777" w:rsidTr="008B2F01">
        <w:trPr>
          <w:trHeight w:val="300"/>
          <w:tblHeader/>
        </w:trPr>
        <w:tc>
          <w:tcPr>
            <w:tcW w:w="1936" w:type="pct"/>
            <w:noWrap/>
            <w:vAlign w:val="center"/>
          </w:tcPr>
          <w:p w14:paraId="00734033" w14:textId="77777777" w:rsidR="00131AD0" w:rsidRDefault="00131AD0" w:rsidP="00A46E4D">
            <w:pPr>
              <w:keepNext/>
              <w:jc w:val="left"/>
              <w:rPr>
                <w:sz w:val="19"/>
                <w:szCs w:val="19"/>
              </w:rPr>
            </w:pPr>
            <w:r>
              <w:rPr>
                <w:sz w:val="19"/>
                <w:szCs w:val="19"/>
                <w:lang w:val="zh-CN"/>
              </w:rPr>
              <w:t>氢氟碳化物消费量</w:t>
            </w:r>
          </w:p>
        </w:tc>
        <w:tc>
          <w:tcPr>
            <w:tcW w:w="592" w:type="pct"/>
            <w:noWrap/>
            <w:vAlign w:val="center"/>
          </w:tcPr>
          <w:p w14:paraId="60728A70" w14:textId="77777777" w:rsidR="00131AD0" w:rsidRDefault="00131AD0" w:rsidP="00A46E4D">
            <w:pPr>
              <w:keepNext/>
              <w:jc w:val="center"/>
              <w:rPr>
                <w:color w:val="000000"/>
                <w:sz w:val="19"/>
                <w:szCs w:val="19"/>
                <w:lang w:val="en-GB"/>
              </w:rPr>
            </w:pPr>
            <w:r>
              <w:rPr>
                <w:color w:val="000000"/>
                <w:sz w:val="19"/>
                <w:szCs w:val="19"/>
                <w:lang w:val="en-GB"/>
              </w:rPr>
              <w:t>2020</w:t>
            </w:r>
          </w:p>
        </w:tc>
        <w:tc>
          <w:tcPr>
            <w:tcW w:w="618" w:type="pct"/>
            <w:noWrap/>
            <w:vAlign w:val="center"/>
          </w:tcPr>
          <w:p w14:paraId="2535E772" w14:textId="77777777" w:rsidR="00131AD0" w:rsidRDefault="00131AD0" w:rsidP="00A46E4D">
            <w:pPr>
              <w:keepNext/>
              <w:jc w:val="center"/>
              <w:rPr>
                <w:color w:val="000000"/>
                <w:sz w:val="19"/>
                <w:szCs w:val="19"/>
                <w:lang w:val="en-GB"/>
              </w:rPr>
            </w:pPr>
            <w:r>
              <w:rPr>
                <w:color w:val="000000"/>
                <w:sz w:val="19"/>
                <w:szCs w:val="19"/>
                <w:lang w:val="en-GB"/>
              </w:rPr>
              <w:t>2021</w:t>
            </w:r>
          </w:p>
        </w:tc>
        <w:tc>
          <w:tcPr>
            <w:tcW w:w="618" w:type="pct"/>
            <w:noWrap/>
            <w:vAlign w:val="center"/>
          </w:tcPr>
          <w:p w14:paraId="1FFCCFEA" w14:textId="77777777" w:rsidR="00131AD0" w:rsidRDefault="00131AD0" w:rsidP="00A46E4D">
            <w:pPr>
              <w:keepNext/>
              <w:jc w:val="center"/>
              <w:rPr>
                <w:color w:val="000000"/>
                <w:sz w:val="19"/>
                <w:szCs w:val="19"/>
                <w:lang w:val="en-GB"/>
              </w:rPr>
            </w:pPr>
            <w:r>
              <w:rPr>
                <w:color w:val="000000"/>
                <w:sz w:val="19"/>
                <w:szCs w:val="19"/>
                <w:lang w:val="en-GB"/>
              </w:rPr>
              <w:t>2022</w:t>
            </w:r>
          </w:p>
        </w:tc>
        <w:tc>
          <w:tcPr>
            <w:tcW w:w="618" w:type="pct"/>
            <w:noWrap/>
            <w:vAlign w:val="center"/>
          </w:tcPr>
          <w:p w14:paraId="40C11322" w14:textId="77777777" w:rsidR="00131AD0" w:rsidRDefault="00131AD0" w:rsidP="00A46E4D">
            <w:pPr>
              <w:keepNext/>
              <w:jc w:val="center"/>
              <w:rPr>
                <w:color w:val="000000"/>
                <w:sz w:val="19"/>
                <w:szCs w:val="19"/>
                <w:lang w:val="en-GB"/>
              </w:rPr>
            </w:pPr>
            <w:r>
              <w:rPr>
                <w:color w:val="000000"/>
                <w:sz w:val="19"/>
                <w:szCs w:val="19"/>
                <w:lang w:val="en-GB"/>
              </w:rPr>
              <w:t>2023</w:t>
            </w:r>
          </w:p>
        </w:tc>
        <w:tc>
          <w:tcPr>
            <w:tcW w:w="617" w:type="pct"/>
            <w:vAlign w:val="center"/>
          </w:tcPr>
          <w:p w14:paraId="4A07D1FF" w14:textId="77777777" w:rsidR="00131AD0" w:rsidRDefault="00131AD0" w:rsidP="00A46E4D">
            <w:pPr>
              <w:keepNext/>
              <w:jc w:val="center"/>
              <w:rPr>
                <w:color w:val="000000"/>
                <w:sz w:val="19"/>
                <w:szCs w:val="19"/>
                <w:lang w:val="en-GB"/>
              </w:rPr>
            </w:pPr>
            <w:r>
              <w:rPr>
                <w:color w:val="000000"/>
                <w:sz w:val="19"/>
                <w:szCs w:val="19"/>
                <w:lang w:val="en-GB"/>
              </w:rPr>
              <w:t>2024</w:t>
            </w:r>
          </w:p>
        </w:tc>
      </w:tr>
      <w:tr w:rsidR="00131AD0" w:rsidRPr="00563C9C" w14:paraId="6DBAD7DA" w14:textId="77777777" w:rsidTr="008B2F01">
        <w:trPr>
          <w:trHeight w:val="300"/>
        </w:trPr>
        <w:tc>
          <w:tcPr>
            <w:tcW w:w="1936" w:type="pct"/>
            <w:noWrap/>
            <w:vAlign w:val="center"/>
          </w:tcPr>
          <w:p w14:paraId="677E8BD7" w14:textId="77777777" w:rsidR="00131AD0" w:rsidRDefault="00131AD0" w:rsidP="00A46E4D">
            <w:pPr>
              <w:keepNext/>
              <w:jc w:val="left"/>
              <w:rPr>
                <w:sz w:val="19"/>
                <w:szCs w:val="19"/>
              </w:rPr>
            </w:pPr>
            <w:r>
              <w:rPr>
                <w:sz w:val="19"/>
                <w:szCs w:val="19"/>
                <w:lang w:val="zh-CN"/>
              </w:rPr>
              <w:t>所有</w:t>
            </w:r>
            <w:r>
              <w:rPr>
                <w:sz w:val="19"/>
                <w:szCs w:val="19"/>
                <w:lang w:val="en-GB"/>
              </w:rPr>
              <w:t>HFC</w:t>
            </w:r>
            <w:r>
              <w:rPr>
                <w:sz w:val="19"/>
                <w:szCs w:val="19"/>
                <w:lang w:val="zh-CN"/>
              </w:rPr>
              <w:t>和</w:t>
            </w:r>
            <w:r>
              <w:rPr>
                <w:sz w:val="19"/>
                <w:szCs w:val="19"/>
                <w:lang w:val="en-GB"/>
              </w:rPr>
              <w:t>HFC</w:t>
            </w:r>
            <w:r>
              <w:rPr>
                <w:sz w:val="19"/>
                <w:szCs w:val="19"/>
                <w:lang w:val="zh-CN"/>
              </w:rPr>
              <w:t>混合物</w:t>
            </w:r>
            <w:r>
              <w:rPr>
                <w:sz w:val="19"/>
                <w:szCs w:val="19"/>
                <w:lang w:val="en-GB"/>
              </w:rPr>
              <w:t>（公</w:t>
            </w:r>
            <w:r>
              <w:rPr>
                <w:sz w:val="19"/>
                <w:szCs w:val="19"/>
                <w:lang w:val="zh-CN"/>
              </w:rPr>
              <w:t>吨</w:t>
            </w:r>
            <w:r>
              <w:rPr>
                <w:sz w:val="19"/>
                <w:szCs w:val="19"/>
                <w:lang w:val="en-GB"/>
              </w:rPr>
              <w:t>）</w:t>
            </w:r>
          </w:p>
        </w:tc>
        <w:tc>
          <w:tcPr>
            <w:tcW w:w="592" w:type="pct"/>
            <w:noWrap/>
          </w:tcPr>
          <w:p w14:paraId="7CC7AE17" w14:textId="77777777" w:rsidR="00131AD0" w:rsidRDefault="00131AD0" w:rsidP="00A46E4D">
            <w:pPr>
              <w:keepNext/>
              <w:jc w:val="right"/>
              <w:rPr>
                <w:color w:val="000000"/>
                <w:sz w:val="19"/>
                <w:szCs w:val="19"/>
                <w:lang w:val="en-GB"/>
              </w:rPr>
            </w:pPr>
            <w:r>
              <w:rPr>
                <w:sz w:val="19"/>
                <w:szCs w:val="19"/>
              </w:rPr>
              <w:t>753.64</w:t>
            </w:r>
          </w:p>
        </w:tc>
        <w:tc>
          <w:tcPr>
            <w:tcW w:w="618" w:type="pct"/>
            <w:noWrap/>
          </w:tcPr>
          <w:p w14:paraId="136E9348" w14:textId="77777777" w:rsidR="00131AD0" w:rsidRDefault="00131AD0" w:rsidP="00A46E4D">
            <w:pPr>
              <w:keepNext/>
              <w:jc w:val="right"/>
              <w:rPr>
                <w:color w:val="000000"/>
                <w:sz w:val="19"/>
                <w:szCs w:val="19"/>
                <w:lang w:val="en-GB"/>
              </w:rPr>
            </w:pPr>
            <w:r>
              <w:rPr>
                <w:sz w:val="19"/>
                <w:szCs w:val="19"/>
              </w:rPr>
              <w:t>1,007.28</w:t>
            </w:r>
          </w:p>
        </w:tc>
        <w:tc>
          <w:tcPr>
            <w:tcW w:w="618" w:type="pct"/>
            <w:noWrap/>
          </w:tcPr>
          <w:p w14:paraId="1414EC6D" w14:textId="77777777" w:rsidR="00131AD0" w:rsidRDefault="00131AD0" w:rsidP="00A46E4D">
            <w:pPr>
              <w:keepNext/>
              <w:jc w:val="right"/>
              <w:rPr>
                <w:color w:val="000000"/>
                <w:sz w:val="19"/>
                <w:szCs w:val="19"/>
                <w:lang w:val="en-GB"/>
              </w:rPr>
            </w:pPr>
            <w:r>
              <w:rPr>
                <w:sz w:val="19"/>
                <w:szCs w:val="19"/>
              </w:rPr>
              <w:t>1,369.96</w:t>
            </w:r>
          </w:p>
        </w:tc>
        <w:tc>
          <w:tcPr>
            <w:tcW w:w="618" w:type="pct"/>
            <w:noWrap/>
          </w:tcPr>
          <w:p w14:paraId="01BEDF14" w14:textId="77777777" w:rsidR="00131AD0" w:rsidRDefault="00131AD0" w:rsidP="00A46E4D">
            <w:pPr>
              <w:keepNext/>
              <w:jc w:val="right"/>
              <w:rPr>
                <w:color w:val="000000"/>
                <w:sz w:val="19"/>
                <w:szCs w:val="19"/>
                <w:lang w:val="en-GB"/>
              </w:rPr>
            </w:pPr>
            <w:r>
              <w:rPr>
                <w:sz w:val="19"/>
                <w:szCs w:val="19"/>
              </w:rPr>
              <w:t>1,417.74</w:t>
            </w:r>
          </w:p>
        </w:tc>
        <w:tc>
          <w:tcPr>
            <w:tcW w:w="617" w:type="pct"/>
          </w:tcPr>
          <w:p w14:paraId="1280AEB4" w14:textId="77777777" w:rsidR="00131AD0" w:rsidRDefault="00131AD0" w:rsidP="00A46E4D">
            <w:pPr>
              <w:keepNext/>
              <w:jc w:val="right"/>
              <w:rPr>
                <w:color w:val="000000"/>
                <w:sz w:val="19"/>
                <w:szCs w:val="19"/>
                <w:lang w:val="en-GB"/>
              </w:rPr>
            </w:pPr>
            <w:r>
              <w:rPr>
                <w:color w:val="000000"/>
                <w:sz w:val="19"/>
                <w:szCs w:val="19"/>
                <w:lang w:val="en-GB"/>
              </w:rPr>
              <w:t>845.82</w:t>
            </w:r>
          </w:p>
        </w:tc>
      </w:tr>
      <w:tr w:rsidR="00131AD0" w:rsidRPr="00563C9C" w14:paraId="13F5F528" w14:textId="77777777" w:rsidTr="008B2F01">
        <w:trPr>
          <w:trHeight w:val="300"/>
        </w:trPr>
        <w:tc>
          <w:tcPr>
            <w:tcW w:w="1936" w:type="pct"/>
            <w:noWrap/>
            <w:vAlign w:val="center"/>
          </w:tcPr>
          <w:p w14:paraId="33F7BA56" w14:textId="77777777" w:rsidR="00131AD0" w:rsidRDefault="00131AD0" w:rsidP="00A46E4D">
            <w:pPr>
              <w:jc w:val="left"/>
              <w:rPr>
                <w:sz w:val="19"/>
                <w:szCs w:val="19"/>
              </w:rPr>
            </w:pPr>
            <w:r>
              <w:rPr>
                <w:sz w:val="19"/>
                <w:szCs w:val="19"/>
                <w:lang w:val="zh-CN"/>
              </w:rPr>
              <w:t>所有</w:t>
            </w:r>
            <w:r>
              <w:rPr>
                <w:sz w:val="19"/>
                <w:szCs w:val="19"/>
                <w:lang w:val="zh-CN"/>
              </w:rPr>
              <w:t>HFC</w:t>
            </w:r>
            <w:r>
              <w:rPr>
                <w:sz w:val="19"/>
                <w:szCs w:val="19"/>
                <w:lang w:val="zh-CN"/>
              </w:rPr>
              <w:t>和</w:t>
            </w:r>
            <w:r>
              <w:rPr>
                <w:sz w:val="19"/>
                <w:szCs w:val="19"/>
                <w:lang w:val="zh-CN"/>
              </w:rPr>
              <w:t>HFC</w:t>
            </w:r>
            <w:r>
              <w:rPr>
                <w:sz w:val="19"/>
                <w:szCs w:val="19"/>
                <w:lang w:val="zh-CN"/>
              </w:rPr>
              <w:t>混合物（</w:t>
            </w:r>
            <w:r>
              <w:rPr>
                <w:sz w:val="19"/>
                <w:szCs w:val="19"/>
                <w:lang w:val="zh-CN"/>
              </w:rPr>
              <w:t>CO</w:t>
            </w:r>
            <w:r>
              <w:rPr>
                <w:sz w:val="19"/>
                <w:szCs w:val="19"/>
                <w:vertAlign w:val="subscript"/>
                <w:lang w:val="zh-CN"/>
              </w:rPr>
              <w:t>2</w:t>
            </w:r>
            <w:r>
              <w:rPr>
                <w:sz w:val="19"/>
                <w:szCs w:val="19"/>
                <w:lang w:val="zh-CN"/>
              </w:rPr>
              <w:t>当量吨）</w:t>
            </w:r>
          </w:p>
        </w:tc>
        <w:tc>
          <w:tcPr>
            <w:tcW w:w="592" w:type="pct"/>
            <w:noWrap/>
          </w:tcPr>
          <w:p w14:paraId="41B43DB3" w14:textId="77777777" w:rsidR="00131AD0" w:rsidRDefault="00131AD0" w:rsidP="00A46E4D">
            <w:pPr>
              <w:jc w:val="right"/>
              <w:rPr>
                <w:color w:val="000000"/>
                <w:sz w:val="19"/>
                <w:szCs w:val="19"/>
                <w:lang w:val="en-GB"/>
              </w:rPr>
            </w:pPr>
            <w:r>
              <w:rPr>
                <w:sz w:val="19"/>
                <w:szCs w:val="19"/>
              </w:rPr>
              <w:t xml:space="preserve"> 1,474,052 </w:t>
            </w:r>
          </w:p>
        </w:tc>
        <w:tc>
          <w:tcPr>
            <w:tcW w:w="618" w:type="pct"/>
            <w:noWrap/>
          </w:tcPr>
          <w:p w14:paraId="3AAFC84E" w14:textId="77777777" w:rsidR="00131AD0" w:rsidRDefault="00131AD0" w:rsidP="00A46E4D">
            <w:pPr>
              <w:jc w:val="right"/>
              <w:rPr>
                <w:color w:val="000000"/>
                <w:sz w:val="19"/>
                <w:szCs w:val="19"/>
                <w:lang w:val="en-GB"/>
              </w:rPr>
            </w:pPr>
            <w:r>
              <w:rPr>
                <w:sz w:val="19"/>
                <w:szCs w:val="19"/>
              </w:rPr>
              <w:t xml:space="preserve"> 1,978,141 </w:t>
            </w:r>
          </w:p>
        </w:tc>
        <w:tc>
          <w:tcPr>
            <w:tcW w:w="618" w:type="pct"/>
            <w:noWrap/>
          </w:tcPr>
          <w:p w14:paraId="04A42EBB" w14:textId="77777777" w:rsidR="00131AD0" w:rsidRDefault="00131AD0" w:rsidP="00A46E4D">
            <w:pPr>
              <w:jc w:val="right"/>
              <w:rPr>
                <w:color w:val="000000"/>
                <w:sz w:val="19"/>
                <w:szCs w:val="19"/>
                <w:lang w:val="en-GB"/>
              </w:rPr>
            </w:pPr>
            <w:r>
              <w:rPr>
                <w:sz w:val="19"/>
                <w:szCs w:val="19"/>
              </w:rPr>
              <w:t xml:space="preserve"> 2,708,376 </w:t>
            </w:r>
          </w:p>
        </w:tc>
        <w:tc>
          <w:tcPr>
            <w:tcW w:w="618" w:type="pct"/>
            <w:noWrap/>
          </w:tcPr>
          <w:p w14:paraId="29A17FF8" w14:textId="77777777" w:rsidR="00131AD0" w:rsidRDefault="00131AD0" w:rsidP="00A46E4D">
            <w:pPr>
              <w:jc w:val="right"/>
              <w:rPr>
                <w:color w:val="000000"/>
                <w:sz w:val="19"/>
                <w:szCs w:val="19"/>
                <w:lang w:val="en-GB"/>
              </w:rPr>
            </w:pPr>
            <w:r>
              <w:rPr>
                <w:sz w:val="19"/>
                <w:szCs w:val="19"/>
              </w:rPr>
              <w:t xml:space="preserve"> 2,733,914 </w:t>
            </w:r>
          </w:p>
        </w:tc>
        <w:tc>
          <w:tcPr>
            <w:tcW w:w="617" w:type="pct"/>
          </w:tcPr>
          <w:p w14:paraId="33B7243D" w14:textId="77777777" w:rsidR="00131AD0" w:rsidRDefault="00131AD0" w:rsidP="00A46E4D">
            <w:pPr>
              <w:jc w:val="right"/>
              <w:rPr>
                <w:color w:val="000000"/>
                <w:sz w:val="19"/>
                <w:szCs w:val="19"/>
                <w:lang w:val="en-GB"/>
              </w:rPr>
            </w:pPr>
            <w:r>
              <w:rPr>
                <w:color w:val="000000"/>
                <w:sz w:val="19"/>
                <w:szCs w:val="19"/>
                <w:lang w:val="en-GB"/>
              </w:rPr>
              <w:t>1,892,969</w:t>
            </w:r>
          </w:p>
        </w:tc>
      </w:tr>
      <w:tr w:rsidR="00131AD0" w:rsidRPr="00563C9C" w14:paraId="0A1A9804" w14:textId="77777777" w:rsidTr="008B2F01">
        <w:trPr>
          <w:trHeight w:val="300"/>
        </w:trPr>
        <w:tc>
          <w:tcPr>
            <w:tcW w:w="1936" w:type="pct"/>
            <w:noWrap/>
            <w:vAlign w:val="center"/>
          </w:tcPr>
          <w:p w14:paraId="5DCAAD76" w14:textId="77777777" w:rsidR="00131AD0" w:rsidRDefault="00131AD0" w:rsidP="00A46E4D">
            <w:pPr>
              <w:jc w:val="left"/>
              <w:rPr>
                <w:sz w:val="19"/>
                <w:szCs w:val="19"/>
              </w:rPr>
            </w:pPr>
            <w:r>
              <w:rPr>
                <w:sz w:val="19"/>
                <w:szCs w:val="19"/>
                <w:lang w:val="en-GB"/>
              </w:rPr>
              <w:t>R</w:t>
            </w:r>
            <w:smartTag w:uri="urn:schemas-microsoft-com:office:smarttags" w:element="chmetcnv">
              <w:smartTagPr>
                <w:attr w:name="UnitName" w:val="a"/>
                <w:attr w:name="SourceValue" w:val="410"/>
                <w:attr w:name="HasSpace" w:val="False"/>
                <w:attr w:name="Negative" w:val="True"/>
                <w:attr w:name="NumberType" w:val="1"/>
                <w:attr w:name="TCSC" w:val="0"/>
              </w:smartTagPr>
              <w:r>
                <w:rPr>
                  <w:sz w:val="19"/>
                  <w:szCs w:val="19"/>
                  <w:lang w:val="en-GB"/>
                </w:rPr>
                <w:t>-410A</w:t>
              </w:r>
            </w:smartTag>
            <w:r>
              <w:rPr>
                <w:sz w:val="19"/>
                <w:szCs w:val="19"/>
                <w:lang w:val="en-GB"/>
              </w:rPr>
              <w:t>（</w:t>
            </w:r>
            <w:r>
              <w:rPr>
                <w:sz w:val="19"/>
                <w:szCs w:val="19"/>
                <w:lang w:val="zh-CN"/>
              </w:rPr>
              <w:t>公吨</w:t>
            </w:r>
            <w:r>
              <w:rPr>
                <w:sz w:val="19"/>
                <w:szCs w:val="19"/>
                <w:lang w:val="en-GB"/>
              </w:rPr>
              <w:t>）</w:t>
            </w:r>
          </w:p>
        </w:tc>
        <w:tc>
          <w:tcPr>
            <w:tcW w:w="592" w:type="pct"/>
            <w:noWrap/>
          </w:tcPr>
          <w:p w14:paraId="436D6EF8" w14:textId="77777777" w:rsidR="00131AD0" w:rsidRDefault="00131AD0" w:rsidP="00A46E4D">
            <w:pPr>
              <w:jc w:val="right"/>
              <w:rPr>
                <w:sz w:val="19"/>
                <w:szCs w:val="19"/>
              </w:rPr>
            </w:pPr>
            <w:r>
              <w:rPr>
                <w:sz w:val="19"/>
                <w:szCs w:val="19"/>
              </w:rPr>
              <w:t>160.19</w:t>
            </w:r>
          </w:p>
        </w:tc>
        <w:tc>
          <w:tcPr>
            <w:tcW w:w="618" w:type="pct"/>
            <w:noWrap/>
          </w:tcPr>
          <w:p w14:paraId="5846F789" w14:textId="77777777" w:rsidR="00131AD0" w:rsidRDefault="00131AD0" w:rsidP="00A46E4D">
            <w:pPr>
              <w:jc w:val="right"/>
              <w:rPr>
                <w:sz w:val="19"/>
                <w:szCs w:val="19"/>
              </w:rPr>
            </w:pPr>
            <w:r>
              <w:rPr>
                <w:sz w:val="19"/>
                <w:szCs w:val="19"/>
              </w:rPr>
              <w:t>240.62</w:t>
            </w:r>
          </w:p>
        </w:tc>
        <w:tc>
          <w:tcPr>
            <w:tcW w:w="618" w:type="pct"/>
            <w:noWrap/>
          </w:tcPr>
          <w:p w14:paraId="35931BA3" w14:textId="77777777" w:rsidR="00131AD0" w:rsidRDefault="00131AD0" w:rsidP="00A46E4D">
            <w:pPr>
              <w:jc w:val="right"/>
              <w:rPr>
                <w:sz w:val="19"/>
                <w:szCs w:val="19"/>
              </w:rPr>
            </w:pPr>
            <w:r>
              <w:rPr>
                <w:sz w:val="19"/>
                <w:szCs w:val="19"/>
              </w:rPr>
              <w:t>375.67</w:t>
            </w:r>
          </w:p>
        </w:tc>
        <w:tc>
          <w:tcPr>
            <w:tcW w:w="618" w:type="pct"/>
            <w:noWrap/>
          </w:tcPr>
          <w:p w14:paraId="67980006" w14:textId="77777777" w:rsidR="00131AD0" w:rsidRDefault="00131AD0" w:rsidP="00A46E4D">
            <w:pPr>
              <w:jc w:val="right"/>
              <w:rPr>
                <w:sz w:val="19"/>
                <w:szCs w:val="19"/>
              </w:rPr>
            </w:pPr>
            <w:r>
              <w:rPr>
                <w:sz w:val="19"/>
                <w:szCs w:val="19"/>
              </w:rPr>
              <w:t>326.71</w:t>
            </w:r>
          </w:p>
        </w:tc>
        <w:tc>
          <w:tcPr>
            <w:tcW w:w="617" w:type="pct"/>
          </w:tcPr>
          <w:p w14:paraId="4D45CEC7" w14:textId="77777777" w:rsidR="00131AD0" w:rsidRDefault="00131AD0" w:rsidP="00A46E4D">
            <w:pPr>
              <w:jc w:val="right"/>
              <w:rPr>
                <w:color w:val="000000"/>
                <w:sz w:val="19"/>
                <w:szCs w:val="19"/>
                <w:lang w:val="en-GB"/>
              </w:rPr>
            </w:pPr>
            <w:r>
              <w:rPr>
                <w:color w:val="000000"/>
                <w:sz w:val="19"/>
                <w:szCs w:val="19"/>
                <w:lang w:val="en-GB"/>
              </w:rPr>
              <w:t>294.69</w:t>
            </w:r>
          </w:p>
        </w:tc>
      </w:tr>
      <w:tr w:rsidR="00131AD0" w:rsidRPr="00563C9C" w14:paraId="7D2695BD" w14:textId="77777777" w:rsidTr="008B2F01">
        <w:trPr>
          <w:trHeight w:val="300"/>
        </w:trPr>
        <w:tc>
          <w:tcPr>
            <w:tcW w:w="1936" w:type="pct"/>
            <w:noWrap/>
            <w:vAlign w:val="center"/>
          </w:tcPr>
          <w:p w14:paraId="39467E43" w14:textId="77777777" w:rsidR="00131AD0" w:rsidRDefault="00131AD0" w:rsidP="00A46E4D">
            <w:pPr>
              <w:jc w:val="left"/>
              <w:rPr>
                <w:sz w:val="19"/>
                <w:szCs w:val="19"/>
              </w:rPr>
            </w:pPr>
            <w:r>
              <w:rPr>
                <w:color w:val="000000"/>
                <w:sz w:val="19"/>
                <w:szCs w:val="19"/>
                <w:lang w:val="zh-CN"/>
              </w:rPr>
              <w:t>R</w:t>
            </w:r>
            <w:smartTag w:uri="urn:schemas-microsoft-com:office:smarttags" w:element="chmetcnv">
              <w:smartTagPr>
                <w:attr w:name="UnitName" w:val="a"/>
                <w:attr w:name="SourceValue" w:val="410"/>
                <w:attr w:name="HasSpace" w:val="False"/>
                <w:attr w:name="Negative" w:val="True"/>
                <w:attr w:name="NumberType" w:val="1"/>
                <w:attr w:name="TCSC" w:val="0"/>
              </w:smartTagPr>
              <w:r>
                <w:rPr>
                  <w:color w:val="000000"/>
                  <w:sz w:val="19"/>
                  <w:szCs w:val="19"/>
                  <w:lang w:val="zh-CN"/>
                </w:rPr>
                <w:t>-410A</w:t>
              </w:r>
            </w:smartTag>
            <w:r>
              <w:rPr>
                <w:color w:val="000000"/>
                <w:sz w:val="19"/>
                <w:szCs w:val="19"/>
                <w:lang w:val="zh-CN"/>
              </w:rPr>
              <w:t xml:space="preserve"> </w:t>
            </w:r>
            <w:r>
              <w:rPr>
                <w:sz w:val="19"/>
                <w:szCs w:val="19"/>
                <w:lang w:val="zh-CN"/>
              </w:rPr>
              <w:t>CO</w:t>
            </w:r>
            <w:r>
              <w:rPr>
                <w:sz w:val="19"/>
                <w:szCs w:val="19"/>
                <w:vertAlign w:val="subscript"/>
                <w:lang w:val="zh-CN"/>
              </w:rPr>
              <w:t>2</w:t>
            </w:r>
            <w:r>
              <w:rPr>
                <w:sz w:val="19"/>
                <w:szCs w:val="19"/>
                <w:lang w:val="zh-CN"/>
              </w:rPr>
              <w:t>当量吨</w:t>
            </w:r>
          </w:p>
        </w:tc>
        <w:tc>
          <w:tcPr>
            <w:tcW w:w="592" w:type="pct"/>
            <w:noWrap/>
          </w:tcPr>
          <w:p w14:paraId="60669BA4" w14:textId="77777777" w:rsidR="00131AD0" w:rsidRDefault="00131AD0" w:rsidP="00A46E4D">
            <w:pPr>
              <w:jc w:val="right"/>
              <w:rPr>
                <w:sz w:val="19"/>
                <w:szCs w:val="19"/>
                <w:lang w:val="pt-PT"/>
              </w:rPr>
            </w:pPr>
            <w:r>
              <w:rPr>
                <w:sz w:val="19"/>
                <w:szCs w:val="19"/>
                <w:lang w:val="pt-PT"/>
              </w:rPr>
              <w:t xml:space="preserve"> </w:t>
            </w:r>
            <w:r>
              <w:rPr>
                <w:sz w:val="19"/>
                <w:szCs w:val="19"/>
              </w:rPr>
              <w:t xml:space="preserve">334,397 </w:t>
            </w:r>
          </w:p>
        </w:tc>
        <w:tc>
          <w:tcPr>
            <w:tcW w:w="618" w:type="pct"/>
            <w:noWrap/>
          </w:tcPr>
          <w:p w14:paraId="5B6DD178" w14:textId="77777777" w:rsidR="00131AD0" w:rsidRDefault="00131AD0" w:rsidP="00A46E4D">
            <w:pPr>
              <w:jc w:val="right"/>
              <w:rPr>
                <w:sz w:val="19"/>
                <w:szCs w:val="19"/>
                <w:lang w:val="pt-PT"/>
              </w:rPr>
            </w:pPr>
            <w:r>
              <w:rPr>
                <w:sz w:val="19"/>
                <w:szCs w:val="19"/>
              </w:rPr>
              <w:t xml:space="preserve"> 502,294 </w:t>
            </w:r>
          </w:p>
        </w:tc>
        <w:tc>
          <w:tcPr>
            <w:tcW w:w="618" w:type="pct"/>
            <w:noWrap/>
          </w:tcPr>
          <w:p w14:paraId="1F09E234" w14:textId="77777777" w:rsidR="00131AD0" w:rsidRDefault="00131AD0" w:rsidP="00A46E4D">
            <w:pPr>
              <w:jc w:val="right"/>
              <w:rPr>
                <w:sz w:val="19"/>
                <w:szCs w:val="19"/>
                <w:lang w:val="pt-PT"/>
              </w:rPr>
            </w:pPr>
            <w:r>
              <w:rPr>
                <w:sz w:val="19"/>
                <w:szCs w:val="19"/>
              </w:rPr>
              <w:t xml:space="preserve"> 784,211 </w:t>
            </w:r>
          </w:p>
        </w:tc>
        <w:tc>
          <w:tcPr>
            <w:tcW w:w="618" w:type="pct"/>
            <w:noWrap/>
          </w:tcPr>
          <w:p w14:paraId="5937B729" w14:textId="77777777" w:rsidR="00131AD0" w:rsidRDefault="00131AD0" w:rsidP="00A46E4D">
            <w:pPr>
              <w:jc w:val="right"/>
              <w:rPr>
                <w:sz w:val="19"/>
                <w:szCs w:val="19"/>
                <w:lang w:val="pt-PT"/>
              </w:rPr>
            </w:pPr>
            <w:r>
              <w:rPr>
                <w:sz w:val="19"/>
                <w:szCs w:val="19"/>
              </w:rPr>
              <w:t xml:space="preserve"> 682,007 </w:t>
            </w:r>
          </w:p>
        </w:tc>
        <w:tc>
          <w:tcPr>
            <w:tcW w:w="617" w:type="pct"/>
          </w:tcPr>
          <w:p w14:paraId="497A8AAB" w14:textId="77777777" w:rsidR="00131AD0" w:rsidRDefault="00131AD0" w:rsidP="00A46E4D">
            <w:pPr>
              <w:jc w:val="right"/>
              <w:rPr>
                <w:color w:val="000000"/>
                <w:sz w:val="19"/>
                <w:szCs w:val="19"/>
                <w:lang w:val="pt-PT"/>
              </w:rPr>
            </w:pPr>
            <w:r>
              <w:rPr>
                <w:color w:val="000000"/>
                <w:sz w:val="19"/>
                <w:szCs w:val="19"/>
                <w:lang w:val="pt-PT"/>
              </w:rPr>
              <w:t>615,172</w:t>
            </w:r>
          </w:p>
        </w:tc>
      </w:tr>
    </w:tbl>
    <w:p w14:paraId="4C4B68C6" w14:textId="77777777" w:rsidR="00131AD0" w:rsidRDefault="00131AD0" w:rsidP="00A46E4D">
      <w:pPr>
        <w:pStyle w:val="Heading1"/>
        <w:spacing w:before="240" w:after="0"/>
        <w:rPr>
          <w:sz w:val="24"/>
          <w:szCs w:val="24"/>
          <w:lang w:val="en-GB" w:eastAsia="zh-CN"/>
        </w:rPr>
      </w:pPr>
      <w:r>
        <w:rPr>
          <w:sz w:val="24"/>
          <w:szCs w:val="24"/>
          <w:lang w:val="zh-CN" w:eastAsia="zh-CN"/>
        </w:rPr>
        <w:t>正如在第九十三次会议所报告的那样</w:t>
      </w:r>
      <w:r>
        <w:rPr>
          <w:sz w:val="24"/>
          <w:szCs w:val="24"/>
          <w:lang w:val="pt-PT" w:eastAsia="zh-CN"/>
        </w:rPr>
        <w:t>，</w:t>
      </w:r>
      <w:r>
        <w:rPr>
          <w:sz w:val="24"/>
          <w:szCs w:val="24"/>
          <w:lang w:val="zh-CN" w:eastAsia="zh-CN"/>
        </w:rPr>
        <w:t>由于</w:t>
      </w:r>
      <w:r>
        <w:rPr>
          <w:sz w:val="24"/>
          <w:szCs w:val="24"/>
          <w:lang w:val="pt-PT" w:eastAsia="zh-CN"/>
        </w:rPr>
        <w:t>COVID-19</w:t>
      </w:r>
      <w:r>
        <w:rPr>
          <w:sz w:val="24"/>
          <w:szCs w:val="24"/>
          <w:lang w:val="zh-CN" w:eastAsia="zh-CN"/>
        </w:rPr>
        <w:t>疫情的缘故</w:t>
      </w:r>
      <w:r>
        <w:rPr>
          <w:sz w:val="24"/>
          <w:szCs w:val="24"/>
          <w:lang w:val="pt-PT" w:eastAsia="zh-CN"/>
        </w:rPr>
        <w:t>，</w:t>
      </w:r>
      <w:r>
        <w:rPr>
          <w:sz w:val="24"/>
          <w:szCs w:val="24"/>
          <w:lang w:val="pt-PT" w:eastAsia="zh-CN"/>
        </w:rPr>
        <w:t>2020</w:t>
      </w:r>
      <w:r>
        <w:rPr>
          <w:sz w:val="24"/>
          <w:szCs w:val="24"/>
          <w:lang w:val="zh-CN" w:eastAsia="zh-CN"/>
        </w:rPr>
        <w:t>年氢氟碳化物消费量有所下降。</w:t>
      </w:r>
      <w:r>
        <w:rPr>
          <w:sz w:val="24"/>
          <w:szCs w:val="24"/>
          <w:lang w:val="zh-CN" w:eastAsia="zh-CN"/>
        </w:rPr>
        <w:t>2021-2023</w:t>
      </w:r>
      <w:r>
        <w:rPr>
          <w:sz w:val="24"/>
          <w:szCs w:val="24"/>
          <w:lang w:val="zh-CN" w:eastAsia="zh-CN"/>
        </w:rPr>
        <w:t>年，氢氟碳化物消费量的增长反映了对制冷和空调设备需求的增加，以及含氢氟氯烃的淘汰和疫情期间积压的设备维修需求。按</w:t>
      </w:r>
      <w:r>
        <w:rPr>
          <w:sz w:val="24"/>
          <w:szCs w:val="24"/>
          <w:lang w:val="zh-CN" w:eastAsia="zh-CN"/>
        </w:rPr>
        <w:t>CO</w:t>
      </w:r>
      <w:r>
        <w:rPr>
          <w:sz w:val="24"/>
          <w:szCs w:val="24"/>
          <w:vertAlign w:val="subscript"/>
          <w:lang w:val="zh-CN" w:eastAsia="zh-CN"/>
        </w:rPr>
        <w:t>2</w:t>
      </w:r>
      <w:r>
        <w:rPr>
          <w:sz w:val="24"/>
          <w:szCs w:val="24"/>
          <w:lang w:val="zh-CN" w:eastAsia="zh-CN"/>
        </w:rPr>
        <w:t>当量吨计算，巴拿马</w:t>
      </w:r>
      <w:r>
        <w:rPr>
          <w:sz w:val="24"/>
          <w:szCs w:val="24"/>
          <w:lang w:val="zh-CN" w:eastAsia="zh-CN"/>
        </w:rPr>
        <w:t>59%</w:t>
      </w:r>
      <w:r>
        <w:rPr>
          <w:sz w:val="24"/>
          <w:szCs w:val="24"/>
          <w:lang w:val="zh-CN" w:eastAsia="zh-CN"/>
        </w:rPr>
        <w:t>的氢氟碳化物消费量来自于商用制冷和商业及工业空调行业。在示范项目中，作为目标的</w:t>
      </w:r>
      <w:r>
        <w:rPr>
          <w:sz w:val="24"/>
          <w:szCs w:val="24"/>
          <w:lang w:val="zh-CN" w:eastAsia="zh-CN"/>
        </w:rPr>
        <w:t>R</w:t>
      </w:r>
      <w:smartTag w:uri="urn:schemas-microsoft-com:office:smarttags" w:element="chmetcnv">
        <w:smartTagPr>
          <w:attr w:name="UnitName" w:val="a"/>
          <w:attr w:name="SourceValue" w:val="410"/>
          <w:attr w:name="HasSpace" w:val="False"/>
          <w:attr w:name="Negative" w:val="True"/>
          <w:attr w:name="NumberType" w:val="1"/>
          <w:attr w:name="TCSC" w:val="0"/>
        </w:smartTagPr>
        <w:r>
          <w:rPr>
            <w:sz w:val="24"/>
            <w:szCs w:val="24"/>
            <w:lang w:val="zh-CN" w:eastAsia="zh-CN"/>
          </w:rPr>
          <w:t>-410A</w:t>
        </w:r>
      </w:smartTag>
      <w:r>
        <w:rPr>
          <w:sz w:val="24"/>
          <w:szCs w:val="24"/>
          <w:lang w:val="zh-CN" w:eastAsia="zh-CN"/>
        </w:rPr>
        <w:t>消费量的增长速度快于其他各种氢氟碳化物的消费量，其中大部分消费量都是商用空调造成的。</w:t>
      </w:r>
      <w:r>
        <w:rPr>
          <w:sz w:val="24"/>
          <w:szCs w:val="24"/>
          <w:lang w:eastAsia="zh-CN"/>
        </w:rPr>
        <w:t xml:space="preserve"> </w:t>
      </w:r>
    </w:p>
    <w:p w14:paraId="03FF4A2D" w14:textId="77777777" w:rsidR="00131AD0" w:rsidRDefault="00131AD0" w:rsidP="00A46E4D">
      <w:pPr>
        <w:pStyle w:val="Heading1"/>
        <w:spacing w:before="240" w:after="0"/>
        <w:rPr>
          <w:sz w:val="24"/>
          <w:szCs w:val="24"/>
          <w:lang w:val="en-GB" w:eastAsia="zh-CN"/>
        </w:rPr>
      </w:pPr>
      <w:r>
        <w:rPr>
          <w:sz w:val="24"/>
          <w:szCs w:val="24"/>
          <w:lang w:val="zh-CN" w:eastAsia="zh-CN"/>
        </w:rPr>
        <w:t>根据</w:t>
      </w:r>
      <w:r>
        <w:rPr>
          <w:sz w:val="24"/>
          <w:szCs w:val="24"/>
          <w:lang w:val="en-GB" w:eastAsia="zh-CN"/>
        </w:rPr>
        <w:t>2024</w:t>
      </w:r>
      <w:r>
        <w:rPr>
          <w:sz w:val="24"/>
          <w:szCs w:val="24"/>
          <w:lang w:val="zh-CN" w:eastAsia="zh-CN"/>
        </w:rPr>
        <w:t>年国家方案数据的报告</w:t>
      </w:r>
      <w:r>
        <w:rPr>
          <w:sz w:val="24"/>
          <w:szCs w:val="24"/>
          <w:lang w:val="en-GB" w:eastAsia="zh-CN"/>
        </w:rPr>
        <w:t>，</w:t>
      </w:r>
      <w:r>
        <w:rPr>
          <w:sz w:val="24"/>
          <w:szCs w:val="24"/>
          <w:lang w:val="zh-CN" w:eastAsia="zh-CN"/>
        </w:rPr>
        <w:t>消费量为</w:t>
      </w:r>
      <w:r>
        <w:rPr>
          <w:sz w:val="24"/>
          <w:szCs w:val="24"/>
          <w:lang w:val="en-GB" w:eastAsia="zh-CN"/>
        </w:rPr>
        <w:t>1,934,845</w:t>
      </w:r>
      <w:r>
        <w:rPr>
          <w:sz w:val="24"/>
          <w:szCs w:val="24"/>
          <w:lang w:val="zh-CN" w:eastAsia="zh-CN"/>
        </w:rPr>
        <w:t>二氧化碳当量吨</w:t>
      </w:r>
      <w:r>
        <w:rPr>
          <w:sz w:val="24"/>
          <w:szCs w:val="24"/>
          <w:lang w:val="en-GB" w:eastAsia="zh-CN"/>
        </w:rPr>
        <w:t>，</w:t>
      </w:r>
      <w:r>
        <w:rPr>
          <w:sz w:val="24"/>
          <w:szCs w:val="24"/>
          <w:lang w:val="zh-CN" w:eastAsia="zh-CN"/>
        </w:rPr>
        <w:t>它比氢氟碳化物基准量低</w:t>
      </w:r>
      <w:r>
        <w:rPr>
          <w:sz w:val="24"/>
          <w:szCs w:val="24"/>
          <w:lang w:val="en-GB" w:eastAsia="zh-CN"/>
        </w:rPr>
        <w:t>24%</w:t>
      </w:r>
      <w:r>
        <w:rPr>
          <w:sz w:val="24"/>
          <w:szCs w:val="24"/>
          <w:lang w:val="zh-CN" w:eastAsia="zh-CN"/>
        </w:rPr>
        <w:t>。</w:t>
      </w:r>
    </w:p>
    <w:p w14:paraId="73CD5671" w14:textId="77777777" w:rsidR="00131AD0" w:rsidRDefault="00131AD0" w:rsidP="00A46E4D">
      <w:pPr>
        <w:spacing w:before="240" w:after="240"/>
        <w:outlineLvl w:val="0"/>
        <w:rPr>
          <w:sz w:val="24"/>
          <w:szCs w:val="24"/>
          <w:u w:val="single"/>
          <w:lang w:val="en-GB"/>
        </w:rPr>
      </w:pPr>
      <w:r>
        <w:rPr>
          <w:sz w:val="24"/>
          <w:szCs w:val="24"/>
          <w:u w:val="single"/>
          <w:lang w:val="zh-CN"/>
        </w:rPr>
        <w:t>项目目标</w:t>
      </w:r>
    </w:p>
    <w:p w14:paraId="277A32CD" w14:textId="77777777" w:rsidR="00131AD0" w:rsidRDefault="00131AD0" w:rsidP="00A46E4D">
      <w:pPr>
        <w:pStyle w:val="Heading1"/>
        <w:keepNext/>
        <w:spacing w:before="240"/>
        <w:rPr>
          <w:sz w:val="24"/>
          <w:szCs w:val="24"/>
          <w:lang w:val="en-GB"/>
        </w:rPr>
      </w:pPr>
      <w:r>
        <w:rPr>
          <w:sz w:val="24"/>
          <w:szCs w:val="24"/>
          <w:lang w:val="zh-CN" w:eastAsia="zh-CN"/>
        </w:rPr>
        <w:t>本试点项目旨在提高巴拿马制冷和空调应用领域的能源效率</w:t>
      </w:r>
      <w:r>
        <w:rPr>
          <w:sz w:val="24"/>
          <w:szCs w:val="24"/>
          <w:lang w:val="en-GB" w:eastAsia="zh-CN"/>
        </w:rPr>
        <w:t>，</w:t>
      </w:r>
      <w:r>
        <w:rPr>
          <w:sz w:val="24"/>
          <w:szCs w:val="24"/>
          <w:lang w:val="zh-CN" w:eastAsia="zh-CN"/>
        </w:rPr>
        <w:t>同时支持基加利氢氟碳化物执行计划战略和国家节能战略</w:t>
      </w:r>
      <w:r>
        <w:rPr>
          <w:sz w:val="24"/>
          <w:szCs w:val="24"/>
          <w:lang w:val="en-GB" w:eastAsia="zh-CN"/>
        </w:rPr>
        <w:t>，</w:t>
      </w:r>
      <w:r>
        <w:rPr>
          <w:sz w:val="24"/>
          <w:szCs w:val="24"/>
          <w:lang w:val="zh-CN" w:eastAsia="zh-CN"/>
        </w:rPr>
        <w:t>并与</w:t>
      </w:r>
      <w:r>
        <w:rPr>
          <w:sz w:val="24"/>
          <w:szCs w:val="24"/>
          <w:lang w:val="en-GB" w:eastAsia="zh-CN"/>
        </w:rPr>
        <w:t>ENUREE</w:t>
      </w:r>
      <w:r>
        <w:rPr>
          <w:sz w:val="24"/>
          <w:szCs w:val="24"/>
          <w:lang w:val="zh-CN" w:eastAsia="zh-CN"/>
        </w:rPr>
        <w:t>保持一致。</w:t>
      </w:r>
      <w:r>
        <w:rPr>
          <w:sz w:val="24"/>
          <w:szCs w:val="24"/>
          <w:lang w:val="zh-CN"/>
        </w:rPr>
        <w:t>这些目标包括：</w:t>
      </w:r>
    </w:p>
    <w:p w14:paraId="15FB9ECB" w14:textId="77777777" w:rsidR="00131AD0" w:rsidRDefault="00131AD0" w:rsidP="00A46E4D">
      <w:pPr>
        <w:pStyle w:val="Heading2"/>
        <w:rPr>
          <w:sz w:val="24"/>
          <w:szCs w:val="24"/>
          <w:lang w:val="en-GB" w:eastAsia="zh-CN"/>
        </w:rPr>
      </w:pPr>
      <w:r>
        <w:rPr>
          <w:sz w:val="24"/>
          <w:szCs w:val="24"/>
          <w:lang w:val="zh-CN" w:eastAsia="zh-CN"/>
        </w:rPr>
        <w:t>制定政府和涉及能源效率的其他利益攸关方之间的机构间协调战略</w:t>
      </w:r>
      <w:r>
        <w:rPr>
          <w:sz w:val="24"/>
          <w:szCs w:val="24"/>
          <w:lang w:val="en-GB" w:eastAsia="zh-CN"/>
        </w:rPr>
        <w:t>，</w:t>
      </w:r>
      <w:r>
        <w:rPr>
          <w:sz w:val="24"/>
          <w:szCs w:val="24"/>
          <w:lang w:val="zh-CN" w:eastAsia="zh-CN"/>
        </w:rPr>
        <w:t>并设定促进巴拿马制冷和空调行业能源效率的路线图。此外，该项目还设法加强国家在制冷和空调设备维护期间提高能源效率的能力；和</w:t>
      </w:r>
    </w:p>
    <w:p w14:paraId="71078DB0" w14:textId="77777777" w:rsidR="00131AD0" w:rsidRDefault="00131AD0" w:rsidP="00A46E4D">
      <w:pPr>
        <w:pStyle w:val="Heading2"/>
        <w:rPr>
          <w:sz w:val="24"/>
          <w:szCs w:val="24"/>
          <w:lang w:val="en-GB" w:eastAsia="zh-CN"/>
        </w:rPr>
      </w:pPr>
      <w:r>
        <w:rPr>
          <w:sz w:val="24"/>
          <w:szCs w:val="24"/>
          <w:lang w:val="zh-CN" w:eastAsia="zh-CN"/>
        </w:rPr>
        <w:t>示范采用低全球升温潜能值</w:t>
      </w:r>
      <w:r>
        <w:rPr>
          <w:sz w:val="24"/>
          <w:szCs w:val="24"/>
          <w:lang w:val="en-GB" w:eastAsia="zh-CN"/>
        </w:rPr>
        <w:t>（</w:t>
      </w:r>
      <w:r>
        <w:rPr>
          <w:sz w:val="24"/>
          <w:szCs w:val="24"/>
          <w:lang w:val="en-GB" w:eastAsia="zh-CN"/>
        </w:rPr>
        <w:t>GWP</w:t>
      </w:r>
      <w:r>
        <w:rPr>
          <w:sz w:val="24"/>
          <w:szCs w:val="24"/>
          <w:lang w:val="en-GB" w:eastAsia="zh-CN"/>
        </w:rPr>
        <w:t>）</w:t>
      </w:r>
      <w:r>
        <w:rPr>
          <w:sz w:val="24"/>
          <w:szCs w:val="24"/>
          <w:lang w:val="zh-CN" w:eastAsia="zh-CN"/>
        </w:rPr>
        <w:t>技术的跨临界二氧化碳制冷机组的能源效率</w:t>
      </w:r>
      <w:r>
        <w:rPr>
          <w:sz w:val="24"/>
          <w:szCs w:val="24"/>
          <w:lang w:val="en-GB" w:eastAsia="zh-CN"/>
        </w:rPr>
        <w:t>，</w:t>
      </w:r>
      <w:r>
        <w:rPr>
          <w:sz w:val="24"/>
          <w:szCs w:val="24"/>
          <w:lang w:val="zh-CN" w:eastAsia="zh-CN"/>
        </w:rPr>
        <w:t>以取代目前巴拿马城</w:t>
      </w:r>
      <w:r>
        <w:rPr>
          <w:sz w:val="24"/>
          <w:szCs w:val="24"/>
          <w:lang w:val="en-GB" w:eastAsia="zh-CN"/>
        </w:rPr>
        <w:t>San Felipe Neri</w:t>
      </w:r>
      <w:r>
        <w:rPr>
          <w:sz w:val="24"/>
          <w:szCs w:val="24"/>
          <w:lang w:val="zh-CN" w:eastAsia="zh-CN"/>
        </w:rPr>
        <w:t>市场四个冷冻库使用</w:t>
      </w:r>
      <w:r>
        <w:rPr>
          <w:sz w:val="24"/>
          <w:szCs w:val="24"/>
          <w:lang w:val="en-GB" w:eastAsia="zh-CN"/>
        </w:rPr>
        <w:t>R</w:t>
      </w:r>
      <w:smartTag w:uri="urn:schemas-microsoft-com:office:smarttags" w:element="chmetcnv">
        <w:smartTagPr>
          <w:attr w:name="UnitName" w:val="a"/>
          <w:attr w:name="SourceValue" w:val="410"/>
          <w:attr w:name="HasSpace" w:val="False"/>
          <w:attr w:name="Negative" w:val="True"/>
          <w:attr w:name="NumberType" w:val="1"/>
          <w:attr w:name="TCSC" w:val="0"/>
        </w:smartTagPr>
        <w:r>
          <w:rPr>
            <w:sz w:val="24"/>
            <w:szCs w:val="24"/>
            <w:lang w:val="en-GB" w:eastAsia="zh-CN"/>
          </w:rPr>
          <w:t>-410A</w:t>
        </w:r>
      </w:smartTag>
      <w:r>
        <w:rPr>
          <w:sz w:val="24"/>
          <w:szCs w:val="24"/>
          <w:lang w:val="zh-CN" w:eastAsia="zh-CN"/>
        </w:rPr>
        <w:t>和制冷能力为</w:t>
      </w:r>
      <w:r>
        <w:rPr>
          <w:sz w:val="24"/>
          <w:szCs w:val="24"/>
          <w:lang w:val="en-GB" w:eastAsia="zh-CN"/>
        </w:rPr>
        <w:t>196 kW</w:t>
      </w:r>
      <w:r>
        <w:rPr>
          <w:sz w:val="24"/>
          <w:szCs w:val="24"/>
          <w:lang w:val="zh-CN" w:eastAsia="zh-CN"/>
        </w:rPr>
        <w:t>的冷风机</w:t>
      </w:r>
      <w:r>
        <w:rPr>
          <w:sz w:val="24"/>
          <w:szCs w:val="24"/>
          <w:lang w:val="en-GB" w:eastAsia="zh-CN"/>
        </w:rPr>
        <w:t>，</w:t>
      </w:r>
      <w:r>
        <w:rPr>
          <w:sz w:val="24"/>
          <w:szCs w:val="24"/>
          <w:lang w:val="zh-CN" w:eastAsia="zh-CN"/>
        </w:rPr>
        <w:t>包括该技术在降低能耗、提高制冷剂性能、降低运营成本以及可能减少食物损失方面的各种可能好处。</w:t>
      </w:r>
      <w:r>
        <w:rPr>
          <w:sz w:val="24"/>
          <w:szCs w:val="24"/>
          <w:lang w:val="en-GB" w:eastAsia="zh-CN"/>
        </w:rPr>
        <w:t xml:space="preserve">  </w:t>
      </w:r>
    </w:p>
    <w:p w14:paraId="49D37EC4" w14:textId="77777777" w:rsidR="00131AD0" w:rsidRPr="009A403B" w:rsidRDefault="00131AD0" w:rsidP="00A46E4D">
      <w:pPr>
        <w:pStyle w:val="Heading2"/>
        <w:numPr>
          <w:ilvl w:val="0"/>
          <w:numId w:val="0"/>
        </w:numPr>
        <w:rPr>
          <w:rFonts w:ascii="KaiTi" w:eastAsia="KaiTi" w:hAnsi="KaiTi"/>
          <w:i/>
          <w:sz w:val="24"/>
          <w:szCs w:val="24"/>
          <w:lang w:val="en-GB"/>
        </w:rPr>
      </w:pPr>
      <w:r w:rsidRPr="009A403B">
        <w:rPr>
          <w:rFonts w:ascii="KaiTi" w:eastAsia="KaiTi" w:hAnsi="KaiTi"/>
          <w:sz w:val="24"/>
          <w:szCs w:val="24"/>
          <w:lang w:val="zh-CN"/>
        </w:rPr>
        <w:t>示范项目的受益方</w:t>
      </w:r>
    </w:p>
    <w:p w14:paraId="51B2F959" w14:textId="77777777" w:rsidR="00131AD0" w:rsidRDefault="00131AD0" w:rsidP="00A46E4D">
      <w:pPr>
        <w:pStyle w:val="Heading1"/>
        <w:rPr>
          <w:sz w:val="24"/>
          <w:szCs w:val="24"/>
          <w:lang w:val="en-GB" w:eastAsia="zh-CN"/>
        </w:rPr>
      </w:pPr>
      <w:r>
        <w:rPr>
          <w:sz w:val="24"/>
          <w:szCs w:val="24"/>
          <w:lang w:val="en-GB" w:eastAsia="zh-CN"/>
        </w:rPr>
        <w:t>San Felipe Neri</w:t>
      </w:r>
      <w:r>
        <w:rPr>
          <w:sz w:val="24"/>
          <w:szCs w:val="24"/>
          <w:lang w:val="zh-CN" w:eastAsia="zh-CN"/>
        </w:rPr>
        <w:t>市场被选为示范地点</w:t>
      </w:r>
      <w:r>
        <w:rPr>
          <w:sz w:val="24"/>
          <w:szCs w:val="24"/>
          <w:lang w:val="en-GB" w:eastAsia="zh-CN"/>
        </w:rPr>
        <w:t>，</w:t>
      </w:r>
      <w:r>
        <w:rPr>
          <w:sz w:val="24"/>
          <w:szCs w:val="24"/>
          <w:lang w:val="zh-CN" w:eastAsia="zh-CN"/>
        </w:rPr>
        <w:t>展示各种运营环节中的最佳能源使用方法</w:t>
      </w:r>
      <w:r>
        <w:rPr>
          <w:sz w:val="24"/>
          <w:szCs w:val="24"/>
          <w:lang w:val="en-GB" w:eastAsia="zh-CN"/>
        </w:rPr>
        <w:t>，</w:t>
      </w:r>
      <w:r>
        <w:rPr>
          <w:sz w:val="24"/>
          <w:szCs w:val="24"/>
          <w:lang w:val="zh-CN" w:eastAsia="zh-CN"/>
        </w:rPr>
        <w:t>并在冷冻库制冷中采用节能替代方案</w:t>
      </w:r>
      <w:r>
        <w:rPr>
          <w:sz w:val="24"/>
          <w:szCs w:val="24"/>
          <w:lang w:val="en-GB" w:eastAsia="zh-CN"/>
        </w:rPr>
        <w:t>，</w:t>
      </w:r>
      <w:r>
        <w:rPr>
          <w:sz w:val="24"/>
          <w:szCs w:val="24"/>
          <w:lang w:val="zh-CN" w:eastAsia="zh-CN"/>
        </w:rPr>
        <w:t>展示使用低全球升温潜能值制冷剂的节能技术</w:t>
      </w:r>
      <w:r>
        <w:rPr>
          <w:sz w:val="24"/>
          <w:szCs w:val="24"/>
          <w:lang w:val="en-GB" w:eastAsia="zh-CN"/>
        </w:rPr>
        <w:t>，</w:t>
      </w:r>
      <w:r>
        <w:rPr>
          <w:sz w:val="24"/>
          <w:szCs w:val="24"/>
          <w:lang w:val="zh-CN" w:eastAsia="zh-CN"/>
        </w:rPr>
        <w:t>以此作为冷链行业现代化努力的一部分。该市场于</w:t>
      </w:r>
      <w:r>
        <w:rPr>
          <w:sz w:val="24"/>
          <w:szCs w:val="24"/>
          <w:lang w:val="zh-CN" w:eastAsia="zh-CN"/>
        </w:rPr>
        <w:t>1951</w:t>
      </w:r>
      <w:r>
        <w:rPr>
          <w:sz w:val="24"/>
          <w:szCs w:val="24"/>
          <w:lang w:val="zh-CN" w:eastAsia="zh-CN"/>
        </w:rPr>
        <w:t>年开业，是巴拿马城的主要市场之一，它已被选定为促进可持续城市食品管理、减少浪费和提高能源效率的战略地点。每天大约有</w:t>
      </w:r>
      <w:r>
        <w:rPr>
          <w:sz w:val="24"/>
          <w:szCs w:val="24"/>
          <w:lang w:val="zh-CN" w:eastAsia="zh-CN"/>
        </w:rPr>
        <w:t>8,500</w:t>
      </w:r>
      <w:r>
        <w:rPr>
          <w:sz w:val="24"/>
          <w:szCs w:val="24"/>
          <w:lang w:val="zh-CN" w:eastAsia="zh-CN"/>
        </w:rPr>
        <w:t>人光顾该市场。市场分四区，有</w:t>
      </w:r>
      <w:r>
        <w:rPr>
          <w:sz w:val="24"/>
          <w:szCs w:val="24"/>
          <w:lang w:val="zh-CN" w:eastAsia="zh-CN"/>
        </w:rPr>
        <w:t>139</w:t>
      </w:r>
      <w:r>
        <w:rPr>
          <w:sz w:val="24"/>
          <w:szCs w:val="24"/>
          <w:lang w:val="zh-CN" w:eastAsia="zh-CN"/>
        </w:rPr>
        <w:t>个摊位：一个区销售肉类（牛肉、鸡肉、猪肉）、一个区销售水果、蔬菜和杂货、一个区开有餐馆和贩卖熟食和一个区内有大厅和行政</w:t>
      </w:r>
      <w:r>
        <w:rPr>
          <w:sz w:val="24"/>
          <w:szCs w:val="24"/>
          <w:lang w:val="zh-CN" w:eastAsia="zh-CN"/>
        </w:rPr>
        <w:t>/</w:t>
      </w:r>
      <w:r>
        <w:rPr>
          <w:sz w:val="24"/>
          <w:szCs w:val="24"/>
          <w:lang w:val="zh-CN" w:eastAsia="zh-CN"/>
        </w:rPr>
        <w:t>运营办公室。为了保存易腐货物并确保商户、顾客和员工的舒适，市场使用各种制冷和空调设施。试点项目将分析市场运营时的能源和制冷剂使用情况，并制定能效战略，包括最佳使用制冷和空调的方法。这个项目将比较新系统与现有系统之间的能源效率、向最终用户提供比较结果和通过培训制冷技术人员安全和高效地操作超临界二氧化碳技术提升国家能力。</w:t>
      </w:r>
    </w:p>
    <w:bookmarkEnd w:id="1"/>
    <w:bookmarkEnd w:id="2"/>
    <w:p w14:paraId="5A14A47F" w14:textId="77777777" w:rsidR="00131AD0" w:rsidRDefault="00131AD0" w:rsidP="00A3381E">
      <w:pPr>
        <w:pStyle w:val="Heading1"/>
        <w:keepNext/>
        <w:numPr>
          <w:ilvl w:val="0"/>
          <w:numId w:val="0"/>
        </w:numPr>
        <w:spacing w:before="240"/>
        <w:rPr>
          <w:sz w:val="24"/>
          <w:szCs w:val="24"/>
          <w:lang w:val="en-GB"/>
        </w:rPr>
      </w:pPr>
      <w:r>
        <w:rPr>
          <w:sz w:val="24"/>
          <w:szCs w:val="24"/>
          <w:u w:val="single"/>
          <w:lang w:val="zh-CN"/>
        </w:rPr>
        <w:lastRenderedPageBreak/>
        <w:t>拟议的活动</w:t>
      </w:r>
    </w:p>
    <w:p w14:paraId="64F77BD1" w14:textId="77777777" w:rsidR="00131AD0" w:rsidRDefault="00131AD0" w:rsidP="00A3381E">
      <w:pPr>
        <w:pStyle w:val="Heading1"/>
        <w:rPr>
          <w:sz w:val="24"/>
          <w:szCs w:val="24"/>
          <w:lang w:val="en-GB" w:eastAsia="zh-CN"/>
        </w:rPr>
      </w:pPr>
      <w:r>
        <w:rPr>
          <w:sz w:val="24"/>
          <w:szCs w:val="24"/>
          <w:lang w:val="zh-CN" w:eastAsia="zh-CN"/>
        </w:rPr>
        <w:t>下文说明了各项活动及其费用</w:t>
      </w:r>
      <w:r>
        <w:rPr>
          <w:sz w:val="24"/>
          <w:szCs w:val="24"/>
          <w:lang w:val="en-GB" w:eastAsia="zh-CN"/>
        </w:rPr>
        <w:t>（</w:t>
      </w:r>
      <w:r>
        <w:rPr>
          <w:sz w:val="24"/>
          <w:szCs w:val="24"/>
          <w:lang w:val="zh-CN" w:eastAsia="zh-CN"/>
        </w:rPr>
        <w:t>按最初提交的数额</w:t>
      </w:r>
      <w:r>
        <w:rPr>
          <w:sz w:val="24"/>
          <w:szCs w:val="24"/>
          <w:lang w:val="en-GB" w:eastAsia="zh-CN"/>
        </w:rPr>
        <w:t>）</w:t>
      </w:r>
      <w:r>
        <w:rPr>
          <w:sz w:val="24"/>
          <w:szCs w:val="24"/>
          <w:lang w:val="zh-CN" w:eastAsia="zh-CN"/>
        </w:rPr>
        <w:t>。</w:t>
      </w:r>
    </w:p>
    <w:p w14:paraId="0555FF69" w14:textId="77777777" w:rsidR="00131AD0" w:rsidRDefault="00131AD0" w:rsidP="00A3381E">
      <w:pPr>
        <w:pStyle w:val="Heading2"/>
        <w:rPr>
          <w:i/>
          <w:sz w:val="24"/>
          <w:szCs w:val="24"/>
        </w:rPr>
      </w:pPr>
      <w:r w:rsidRPr="002852C1">
        <w:rPr>
          <w:rFonts w:eastAsia="KaiTi"/>
          <w:sz w:val="24"/>
          <w:szCs w:val="24"/>
          <w:lang w:val="zh-CN"/>
        </w:rPr>
        <w:t>机构活动（</w:t>
      </w:r>
      <w:r w:rsidRPr="002852C1">
        <w:rPr>
          <w:rFonts w:eastAsia="KaiTi"/>
          <w:sz w:val="24"/>
          <w:szCs w:val="24"/>
          <w:lang w:val="zh-CN"/>
        </w:rPr>
        <w:t>135,000</w:t>
      </w:r>
      <w:r w:rsidRPr="002852C1">
        <w:rPr>
          <w:rFonts w:eastAsia="KaiTi"/>
          <w:sz w:val="24"/>
          <w:szCs w:val="24"/>
          <w:lang w:val="zh-CN"/>
        </w:rPr>
        <w:t>美元）</w:t>
      </w:r>
      <w:r>
        <w:rPr>
          <w:sz w:val="24"/>
          <w:szCs w:val="24"/>
          <w:lang w:val="zh-CN"/>
        </w:rPr>
        <w:t>：</w:t>
      </w:r>
    </w:p>
    <w:p w14:paraId="4F3403A2" w14:textId="77777777" w:rsidR="00131AD0" w:rsidRDefault="00131AD0" w:rsidP="00814A9F">
      <w:pPr>
        <w:pStyle w:val="Heading3"/>
        <w:numPr>
          <w:ilvl w:val="2"/>
          <w:numId w:val="35"/>
        </w:numPr>
        <w:rPr>
          <w:sz w:val="24"/>
          <w:szCs w:val="24"/>
          <w:lang w:eastAsia="zh-CN"/>
        </w:rPr>
      </w:pPr>
      <w:r w:rsidRPr="002852C1">
        <w:rPr>
          <w:rFonts w:eastAsia="KaiTi"/>
          <w:sz w:val="24"/>
          <w:szCs w:val="24"/>
          <w:lang w:val="zh-CN" w:eastAsia="zh-CN"/>
        </w:rPr>
        <w:t>机构间协调</w:t>
      </w:r>
      <w:r w:rsidRPr="002852C1">
        <w:rPr>
          <w:rFonts w:eastAsia="KaiTi"/>
          <w:sz w:val="24"/>
          <w:szCs w:val="24"/>
          <w:lang w:eastAsia="zh-CN"/>
        </w:rPr>
        <w:t>（</w:t>
      </w:r>
      <w:r w:rsidRPr="002852C1">
        <w:rPr>
          <w:rFonts w:eastAsia="KaiTi"/>
          <w:sz w:val="24"/>
          <w:szCs w:val="24"/>
          <w:lang w:eastAsia="zh-CN"/>
        </w:rPr>
        <w:t>25,000</w:t>
      </w:r>
      <w:r w:rsidRPr="002852C1">
        <w:rPr>
          <w:rFonts w:eastAsia="KaiTi"/>
          <w:sz w:val="24"/>
          <w:szCs w:val="24"/>
          <w:lang w:val="zh-CN" w:eastAsia="zh-CN"/>
        </w:rPr>
        <w:t>美元</w:t>
      </w:r>
      <w:r w:rsidRPr="002852C1">
        <w:rPr>
          <w:rFonts w:eastAsia="KaiTi"/>
          <w:sz w:val="24"/>
          <w:szCs w:val="24"/>
          <w:lang w:eastAsia="zh-CN"/>
        </w:rPr>
        <w:t>）</w:t>
      </w:r>
      <w:r>
        <w:rPr>
          <w:sz w:val="24"/>
          <w:szCs w:val="24"/>
          <w:lang w:eastAsia="zh-CN"/>
        </w:rPr>
        <w:t>：</w:t>
      </w:r>
      <w:r>
        <w:rPr>
          <w:sz w:val="24"/>
          <w:szCs w:val="24"/>
          <w:lang w:val="zh-CN" w:eastAsia="zh-CN"/>
        </w:rPr>
        <w:t>成立机构间委员会</w:t>
      </w:r>
      <w:r>
        <w:rPr>
          <w:sz w:val="24"/>
          <w:szCs w:val="24"/>
          <w:lang w:eastAsia="zh-CN"/>
        </w:rPr>
        <w:t>；</w:t>
      </w:r>
      <w:r>
        <w:rPr>
          <w:sz w:val="24"/>
          <w:szCs w:val="24"/>
          <w:lang w:val="zh-CN" w:eastAsia="zh-CN"/>
        </w:rPr>
        <w:t>制定工作计划</w:t>
      </w:r>
      <w:r>
        <w:rPr>
          <w:sz w:val="24"/>
          <w:szCs w:val="24"/>
          <w:lang w:eastAsia="zh-CN"/>
        </w:rPr>
        <w:t>，</w:t>
      </w:r>
      <w:r>
        <w:rPr>
          <w:sz w:val="24"/>
          <w:szCs w:val="24"/>
          <w:lang w:val="zh-CN" w:eastAsia="zh-CN"/>
        </w:rPr>
        <w:t>开发促进制冷和空调行业能源效率的工具</w:t>
      </w:r>
      <w:r>
        <w:rPr>
          <w:sz w:val="24"/>
          <w:szCs w:val="24"/>
          <w:lang w:eastAsia="zh-CN"/>
        </w:rPr>
        <w:t>；</w:t>
      </w:r>
      <w:r>
        <w:rPr>
          <w:sz w:val="24"/>
          <w:szCs w:val="24"/>
          <w:lang w:val="zh-CN" w:eastAsia="zh-CN"/>
        </w:rPr>
        <w:t>制定制冷量大于五吨的设备的能效标准</w:t>
      </w:r>
      <w:r>
        <w:rPr>
          <w:sz w:val="24"/>
          <w:szCs w:val="24"/>
          <w:lang w:eastAsia="zh-CN"/>
        </w:rPr>
        <w:t>；</w:t>
      </w:r>
      <w:r>
        <w:rPr>
          <w:sz w:val="24"/>
          <w:szCs w:val="24"/>
          <w:lang w:val="zh-CN" w:eastAsia="zh-CN"/>
        </w:rPr>
        <w:t>发布委员会的建议</w:t>
      </w:r>
      <w:r>
        <w:rPr>
          <w:sz w:val="24"/>
          <w:szCs w:val="24"/>
          <w:lang w:eastAsia="zh-CN"/>
        </w:rPr>
        <w:t>；</w:t>
      </w:r>
    </w:p>
    <w:p w14:paraId="197C494D" w14:textId="77777777" w:rsidR="00131AD0" w:rsidRDefault="00131AD0" w:rsidP="00A3381E">
      <w:pPr>
        <w:pStyle w:val="Heading3"/>
        <w:rPr>
          <w:i/>
          <w:sz w:val="24"/>
          <w:szCs w:val="24"/>
          <w:lang w:eastAsia="zh-CN"/>
        </w:rPr>
      </w:pPr>
      <w:r w:rsidRPr="002852C1">
        <w:rPr>
          <w:rFonts w:eastAsia="KaiTi"/>
          <w:sz w:val="24"/>
          <w:szCs w:val="24"/>
          <w:lang w:val="zh-CN" w:eastAsia="zh-CN"/>
        </w:rPr>
        <w:t>加强制冷和空调维修技术人员培训</w:t>
      </w:r>
      <w:r w:rsidRPr="002852C1">
        <w:rPr>
          <w:rFonts w:eastAsia="KaiTi"/>
          <w:sz w:val="24"/>
          <w:szCs w:val="24"/>
          <w:lang w:eastAsia="zh-CN"/>
        </w:rPr>
        <w:t>（</w:t>
      </w:r>
      <w:r w:rsidRPr="002852C1">
        <w:rPr>
          <w:rFonts w:eastAsia="KaiTi"/>
          <w:sz w:val="24"/>
          <w:szCs w:val="24"/>
          <w:lang w:eastAsia="zh-CN"/>
        </w:rPr>
        <w:t>35,000</w:t>
      </w:r>
      <w:r w:rsidRPr="002852C1">
        <w:rPr>
          <w:rFonts w:eastAsia="KaiTi"/>
          <w:sz w:val="24"/>
          <w:szCs w:val="24"/>
          <w:lang w:val="zh-CN" w:eastAsia="zh-CN"/>
        </w:rPr>
        <w:t>美元</w:t>
      </w:r>
      <w:r w:rsidRPr="002852C1">
        <w:rPr>
          <w:rFonts w:eastAsia="KaiTi"/>
          <w:sz w:val="24"/>
          <w:szCs w:val="24"/>
          <w:lang w:eastAsia="zh-CN"/>
        </w:rPr>
        <w:t>）</w:t>
      </w:r>
      <w:r>
        <w:rPr>
          <w:sz w:val="24"/>
          <w:szCs w:val="24"/>
          <w:lang w:eastAsia="zh-CN"/>
        </w:rPr>
        <w:t>：</w:t>
      </w:r>
      <w:r>
        <w:rPr>
          <w:sz w:val="24"/>
          <w:szCs w:val="24"/>
          <w:lang w:val="zh-CN" w:eastAsia="zh-CN"/>
        </w:rPr>
        <w:t>审查国家人力发展研究所</w:t>
      </w:r>
      <w:r>
        <w:rPr>
          <w:sz w:val="24"/>
          <w:szCs w:val="24"/>
          <w:lang w:eastAsia="zh-CN"/>
        </w:rPr>
        <w:t>（</w:t>
      </w:r>
      <w:r>
        <w:rPr>
          <w:sz w:val="24"/>
          <w:szCs w:val="24"/>
          <w:lang w:eastAsia="zh-CN"/>
        </w:rPr>
        <w:t>INADEH</w:t>
      </w:r>
      <w:r>
        <w:rPr>
          <w:sz w:val="24"/>
          <w:szCs w:val="24"/>
          <w:lang w:eastAsia="zh-CN"/>
        </w:rPr>
        <w:t>）</w:t>
      </w:r>
      <w:r>
        <w:rPr>
          <w:sz w:val="24"/>
          <w:szCs w:val="24"/>
          <w:lang w:val="zh-CN" w:eastAsia="zh-CN"/>
        </w:rPr>
        <w:t>的课程</w:t>
      </w:r>
      <w:r>
        <w:rPr>
          <w:sz w:val="24"/>
          <w:szCs w:val="24"/>
          <w:lang w:eastAsia="zh-CN"/>
        </w:rPr>
        <w:t>，</w:t>
      </w:r>
      <w:r>
        <w:rPr>
          <w:sz w:val="24"/>
          <w:szCs w:val="24"/>
          <w:lang w:val="zh-CN" w:eastAsia="zh-CN"/>
        </w:rPr>
        <w:t>该研究所是制冷和空调技术人员的培训中心</w:t>
      </w:r>
      <w:r>
        <w:rPr>
          <w:sz w:val="24"/>
          <w:szCs w:val="24"/>
          <w:lang w:eastAsia="zh-CN"/>
        </w:rPr>
        <w:t>，</w:t>
      </w:r>
      <w:r>
        <w:rPr>
          <w:sz w:val="24"/>
          <w:szCs w:val="24"/>
          <w:lang w:val="zh-CN" w:eastAsia="zh-CN"/>
        </w:rPr>
        <w:t>并将能源效率部分纳入课程</w:t>
      </w:r>
      <w:r>
        <w:rPr>
          <w:sz w:val="24"/>
          <w:szCs w:val="24"/>
          <w:lang w:eastAsia="zh-CN"/>
        </w:rPr>
        <w:t>（</w:t>
      </w:r>
      <w:r>
        <w:rPr>
          <w:sz w:val="24"/>
          <w:szCs w:val="24"/>
          <w:lang w:eastAsia="zh-CN"/>
        </w:rPr>
        <w:t>10,000</w:t>
      </w:r>
      <w:r>
        <w:rPr>
          <w:sz w:val="24"/>
          <w:szCs w:val="24"/>
          <w:lang w:val="zh-CN" w:eastAsia="zh-CN"/>
        </w:rPr>
        <w:t>美元</w:t>
      </w:r>
      <w:r>
        <w:rPr>
          <w:sz w:val="24"/>
          <w:szCs w:val="24"/>
          <w:lang w:eastAsia="zh-CN"/>
        </w:rPr>
        <w:t>）；</w:t>
      </w:r>
      <w:r>
        <w:rPr>
          <w:sz w:val="24"/>
          <w:szCs w:val="24"/>
          <w:lang w:val="zh-CN" w:eastAsia="zh-CN"/>
        </w:rPr>
        <w:t>为加强</w:t>
      </w:r>
      <w:r>
        <w:rPr>
          <w:sz w:val="24"/>
          <w:szCs w:val="24"/>
          <w:lang w:eastAsia="zh-CN"/>
        </w:rPr>
        <w:t>INADEH</w:t>
      </w:r>
      <w:r>
        <w:rPr>
          <w:sz w:val="24"/>
          <w:szCs w:val="24"/>
          <w:lang w:val="zh-CN" w:eastAsia="zh-CN"/>
        </w:rPr>
        <w:t>实验室设备</w:t>
      </w:r>
      <w:r>
        <w:rPr>
          <w:sz w:val="24"/>
          <w:szCs w:val="24"/>
          <w:lang w:eastAsia="zh-CN"/>
        </w:rPr>
        <w:t>，</w:t>
      </w:r>
      <w:r>
        <w:rPr>
          <w:sz w:val="24"/>
          <w:szCs w:val="24"/>
          <w:lang w:val="zh-CN" w:eastAsia="zh-CN"/>
        </w:rPr>
        <w:t>购买一套工具包</w:t>
      </w:r>
      <w:r>
        <w:rPr>
          <w:sz w:val="24"/>
          <w:szCs w:val="24"/>
          <w:lang w:eastAsia="zh-CN"/>
        </w:rPr>
        <w:t>（</w:t>
      </w:r>
      <w:r>
        <w:rPr>
          <w:sz w:val="24"/>
          <w:szCs w:val="24"/>
          <w:lang w:eastAsia="zh-CN"/>
        </w:rPr>
        <w:t>20,000</w:t>
      </w:r>
      <w:r>
        <w:rPr>
          <w:sz w:val="24"/>
          <w:szCs w:val="24"/>
          <w:lang w:val="zh-CN" w:eastAsia="zh-CN"/>
        </w:rPr>
        <w:t>美元</w:t>
      </w:r>
      <w:r>
        <w:rPr>
          <w:sz w:val="24"/>
          <w:szCs w:val="24"/>
          <w:lang w:eastAsia="zh-CN"/>
        </w:rPr>
        <w:t>）</w:t>
      </w:r>
      <w:r>
        <w:rPr>
          <w:rStyle w:val="FootnoteReference"/>
          <w:sz w:val="24"/>
          <w:szCs w:val="24"/>
          <w:lang w:val="zh-CN"/>
        </w:rPr>
        <w:footnoteReference w:id="5"/>
      </w:r>
      <w:r>
        <w:rPr>
          <w:sz w:val="24"/>
          <w:szCs w:val="24"/>
          <w:lang w:eastAsia="zh-CN"/>
        </w:rPr>
        <w:t>；</w:t>
      </w:r>
      <w:r>
        <w:rPr>
          <w:sz w:val="24"/>
          <w:szCs w:val="24"/>
          <w:lang w:val="zh-CN" w:eastAsia="zh-CN"/>
        </w:rPr>
        <w:t>举办三次关于正确维护和管理以提高能源效率的培训讲习班</w:t>
      </w:r>
      <w:r>
        <w:rPr>
          <w:sz w:val="24"/>
          <w:szCs w:val="24"/>
          <w:lang w:eastAsia="zh-CN"/>
        </w:rPr>
        <w:t>（</w:t>
      </w:r>
      <w:r>
        <w:rPr>
          <w:sz w:val="24"/>
          <w:szCs w:val="24"/>
          <w:lang w:eastAsia="zh-CN"/>
        </w:rPr>
        <w:t>5,000</w:t>
      </w:r>
      <w:r>
        <w:rPr>
          <w:sz w:val="24"/>
          <w:szCs w:val="24"/>
          <w:lang w:val="zh-CN" w:eastAsia="zh-CN"/>
        </w:rPr>
        <w:t>美元</w:t>
      </w:r>
      <w:r>
        <w:rPr>
          <w:sz w:val="24"/>
          <w:szCs w:val="24"/>
          <w:lang w:eastAsia="zh-CN"/>
        </w:rPr>
        <w:t>）；</w:t>
      </w:r>
    </w:p>
    <w:p w14:paraId="5014D495" w14:textId="77777777" w:rsidR="00131AD0" w:rsidRDefault="00131AD0" w:rsidP="00A3381E">
      <w:pPr>
        <w:pStyle w:val="Heading3"/>
        <w:rPr>
          <w:sz w:val="24"/>
          <w:szCs w:val="24"/>
          <w:lang w:eastAsia="zh-CN"/>
        </w:rPr>
      </w:pPr>
      <w:r w:rsidRPr="002852C1">
        <w:rPr>
          <w:rFonts w:eastAsia="KaiTi"/>
          <w:sz w:val="24"/>
          <w:szCs w:val="24"/>
          <w:lang w:val="zh-CN" w:eastAsia="zh-CN"/>
        </w:rPr>
        <w:t>用于</w:t>
      </w:r>
      <w:r w:rsidRPr="002852C1">
        <w:rPr>
          <w:rFonts w:eastAsia="KaiTi"/>
          <w:sz w:val="24"/>
          <w:szCs w:val="24"/>
          <w:lang w:eastAsia="zh-CN"/>
        </w:rPr>
        <w:t>San Felipe Neri</w:t>
      </w:r>
      <w:r w:rsidRPr="002852C1">
        <w:rPr>
          <w:rFonts w:eastAsia="KaiTi"/>
          <w:sz w:val="24"/>
          <w:szCs w:val="24"/>
          <w:lang w:val="zh-CN" w:eastAsia="zh-CN"/>
        </w:rPr>
        <w:t>市场制冷和空调设备的良好做法战略</w:t>
      </w:r>
      <w:r w:rsidRPr="002852C1">
        <w:rPr>
          <w:rFonts w:eastAsia="KaiTi"/>
          <w:sz w:val="24"/>
          <w:szCs w:val="24"/>
          <w:lang w:eastAsia="zh-CN"/>
        </w:rPr>
        <w:t>（</w:t>
      </w:r>
      <w:r w:rsidRPr="002852C1">
        <w:rPr>
          <w:rFonts w:eastAsia="KaiTi"/>
          <w:sz w:val="24"/>
          <w:szCs w:val="24"/>
          <w:lang w:eastAsia="zh-CN"/>
        </w:rPr>
        <w:t>75,000</w:t>
      </w:r>
      <w:r w:rsidRPr="002852C1">
        <w:rPr>
          <w:rFonts w:eastAsia="KaiTi"/>
          <w:sz w:val="24"/>
          <w:szCs w:val="24"/>
          <w:lang w:val="zh-CN" w:eastAsia="zh-CN"/>
        </w:rPr>
        <w:t>美元</w:t>
      </w:r>
      <w:r w:rsidRPr="002852C1">
        <w:rPr>
          <w:rFonts w:eastAsia="KaiTi"/>
          <w:sz w:val="24"/>
          <w:szCs w:val="24"/>
          <w:lang w:eastAsia="zh-CN"/>
        </w:rPr>
        <w:t>）</w:t>
      </w:r>
      <w:r>
        <w:rPr>
          <w:sz w:val="24"/>
          <w:szCs w:val="24"/>
          <w:lang w:eastAsia="zh-CN"/>
        </w:rPr>
        <w:t>：</w:t>
      </w:r>
      <w:r>
        <w:rPr>
          <w:sz w:val="24"/>
          <w:szCs w:val="24"/>
          <w:lang w:val="zh-CN" w:eastAsia="zh-CN"/>
        </w:rPr>
        <w:t>确定使用市场制冷和空调设备的主要用户</w:t>
      </w:r>
      <w:r>
        <w:rPr>
          <w:sz w:val="24"/>
          <w:szCs w:val="24"/>
          <w:lang w:eastAsia="zh-CN"/>
        </w:rPr>
        <w:t>，</w:t>
      </w:r>
      <w:r>
        <w:rPr>
          <w:sz w:val="24"/>
          <w:szCs w:val="24"/>
          <w:lang w:val="zh-CN" w:eastAsia="zh-CN"/>
        </w:rPr>
        <w:t>用以设定现有设备和系统的基线、诊断和评估能源使用情况以及预测未来五年的能源使用情况以及确定优化能源使用的机会</w:t>
      </w:r>
      <w:r>
        <w:rPr>
          <w:sz w:val="24"/>
          <w:szCs w:val="24"/>
          <w:lang w:eastAsia="zh-CN"/>
        </w:rPr>
        <w:t>（</w:t>
      </w:r>
      <w:r>
        <w:rPr>
          <w:sz w:val="24"/>
          <w:szCs w:val="24"/>
          <w:lang w:eastAsia="zh-CN"/>
        </w:rPr>
        <w:t>25,000</w:t>
      </w:r>
      <w:r>
        <w:rPr>
          <w:sz w:val="24"/>
          <w:szCs w:val="24"/>
          <w:lang w:val="zh-CN" w:eastAsia="zh-CN"/>
        </w:rPr>
        <w:t>美元</w:t>
      </w:r>
      <w:r>
        <w:rPr>
          <w:sz w:val="24"/>
          <w:szCs w:val="24"/>
          <w:lang w:eastAsia="zh-CN"/>
        </w:rPr>
        <w:t>）；</w:t>
      </w:r>
      <w:r>
        <w:rPr>
          <w:sz w:val="24"/>
          <w:szCs w:val="24"/>
          <w:lang w:val="zh-CN" w:eastAsia="zh-CN"/>
        </w:rPr>
        <w:t>为市场的制冷和空调用户开发并提供关于优化能源使用和提高设备和系统能效的培训</w:t>
      </w:r>
      <w:r>
        <w:rPr>
          <w:sz w:val="24"/>
          <w:szCs w:val="24"/>
          <w:lang w:eastAsia="zh-CN"/>
        </w:rPr>
        <w:t>（</w:t>
      </w:r>
      <w:r>
        <w:rPr>
          <w:sz w:val="24"/>
          <w:szCs w:val="24"/>
          <w:lang w:eastAsia="zh-CN"/>
        </w:rPr>
        <w:t>5,000</w:t>
      </w:r>
      <w:r>
        <w:rPr>
          <w:sz w:val="24"/>
          <w:szCs w:val="24"/>
          <w:lang w:val="zh-CN" w:eastAsia="zh-CN"/>
        </w:rPr>
        <w:t>美元</w:t>
      </w:r>
      <w:r>
        <w:rPr>
          <w:sz w:val="24"/>
          <w:szCs w:val="24"/>
          <w:lang w:eastAsia="zh-CN"/>
        </w:rPr>
        <w:t>）；</w:t>
      </w:r>
      <w:r>
        <w:rPr>
          <w:sz w:val="24"/>
          <w:szCs w:val="24"/>
          <w:lang w:val="zh-CN" w:eastAsia="zh-CN"/>
        </w:rPr>
        <w:t>宣传制冷和空调技术项目成果和能源效率</w:t>
      </w:r>
      <w:r>
        <w:rPr>
          <w:sz w:val="24"/>
          <w:szCs w:val="24"/>
          <w:lang w:eastAsia="zh-CN"/>
        </w:rPr>
        <w:t>，</w:t>
      </w:r>
      <w:r>
        <w:rPr>
          <w:sz w:val="24"/>
          <w:szCs w:val="24"/>
          <w:lang w:val="zh-CN" w:eastAsia="zh-CN"/>
        </w:rPr>
        <w:t>用以建立国家安全和高效处理、安装和运行跨临界二氧化碳系统的能力</w:t>
      </w:r>
      <w:r>
        <w:rPr>
          <w:sz w:val="24"/>
          <w:szCs w:val="24"/>
          <w:lang w:eastAsia="zh-CN"/>
        </w:rPr>
        <w:t>（</w:t>
      </w:r>
      <w:r>
        <w:rPr>
          <w:sz w:val="24"/>
          <w:szCs w:val="24"/>
          <w:lang w:eastAsia="zh-CN"/>
        </w:rPr>
        <w:t>35,000</w:t>
      </w:r>
      <w:r>
        <w:rPr>
          <w:sz w:val="24"/>
          <w:szCs w:val="24"/>
          <w:lang w:val="zh-CN" w:eastAsia="zh-CN"/>
        </w:rPr>
        <w:t>美元</w:t>
      </w:r>
      <w:r>
        <w:rPr>
          <w:sz w:val="24"/>
          <w:szCs w:val="24"/>
          <w:lang w:eastAsia="zh-CN"/>
        </w:rPr>
        <w:t>）；</w:t>
      </w:r>
      <w:r>
        <w:rPr>
          <w:sz w:val="24"/>
          <w:szCs w:val="24"/>
          <w:lang w:val="zh-CN" w:eastAsia="zh-CN"/>
        </w:rPr>
        <w:t>发布成果的活动</w:t>
      </w:r>
      <w:r>
        <w:rPr>
          <w:sz w:val="24"/>
          <w:szCs w:val="24"/>
          <w:lang w:eastAsia="zh-CN"/>
        </w:rPr>
        <w:t>（</w:t>
      </w:r>
      <w:r>
        <w:rPr>
          <w:sz w:val="24"/>
          <w:szCs w:val="24"/>
          <w:lang w:eastAsia="zh-CN"/>
        </w:rPr>
        <w:t>10,000</w:t>
      </w:r>
      <w:r>
        <w:rPr>
          <w:sz w:val="24"/>
          <w:szCs w:val="24"/>
          <w:lang w:val="zh-CN" w:eastAsia="zh-CN"/>
        </w:rPr>
        <w:t>美元</w:t>
      </w:r>
      <w:r>
        <w:rPr>
          <w:sz w:val="24"/>
          <w:szCs w:val="24"/>
          <w:lang w:eastAsia="zh-CN"/>
        </w:rPr>
        <w:t>）；</w:t>
      </w:r>
    </w:p>
    <w:p w14:paraId="4A2C2827" w14:textId="77777777" w:rsidR="00131AD0" w:rsidRDefault="00131AD0" w:rsidP="00A3381E">
      <w:pPr>
        <w:pStyle w:val="Heading2"/>
        <w:rPr>
          <w:sz w:val="24"/>
          <w:szCs w:val="24"/>
          <w:lang w:val="en-GB" w:eastAsia="zh-CN"/>
        </w:rPr>
      </w:pPr>
      <w:r w:rsidRPr="002852C1">
        <w:rPr>
          <w:rFonts w:eastAsia="KaiTi"/>
          <w:sz w:val="24"/>
          <w:szCs w:val="24"/>
          <w:lang w:val="zh-CN" w:eastAsia="zh-CN"/>
        </w:rPr>
        <w:t>示范冷冻库的跨临界二氧化碳制冷系统</w:t>
      </w:r>
      <w:r w:rsidRPr="002852C1">
        <w:rPr>
          <w:rFonts w:eastAsia="KaiTi"/>
          <w:sz w:val="24"/>
          <w:szCs w:val="24"/>
          <w:lang w:eastAsia="zh-CN"/>
        </w:rPr>
        <w:t>（</w:t>
      </w:r>
      <w:r w:rsidRPr="002852C1">
        <w:rPr>
          <w:rFonts w:eastAsia="KaiTi"/>
          <w:sz w:val="24"/>
          <w:szCs w:val="24"/>
          <w:lang w:eastAsia="zh-CN"/>
        </w:rPr>
        <w:t>620,000</w:t>
      </w:r>
      <w:r w:rsidRPr="002852C1">
        <w:rPr>
          <w:rFonts w:eastAsia="KaiTi"/>
          <w:sz w:val="24"/>
          <w:szCs w:val="24"/>
          <w:lang w:val="zh-CN" w:eastAsia="zh-CN"/>
        </w:rPr>
        <w:t>美元</w:t>
      </w:r>
      <w:r w:rsidRPr="002852C1">
        <w:rPr>
          <w:rFonts w:eastAsia="KaiTi"/>
          <w:sz w:val="24"/>
          <w:szCs w:val="24"/>
          <w:lang w:eastAsia="zh-CN"/>
        </w:rPr>
        <w:t>）</w:t>
      </w:r>
      <w:r>
        <w:rPr>
          <w:sz w:val="24"/>
          <w:szCs w:val="24"/>
          <w:lang w:eastAsia="zh-CN"/>
        </w:rPr>
        <w:t>：</w:t>
      </w:r>
      <w:r>
        <w:rPr>
          <w:i/>
          <w:sz w:val="24"/>
          <w:szCs w:val="24"/>
          <w:lang w:eastAsia="zh-CN"/>
        </w:rPr>
        <w:t xml:space="preserve"> </w:t>
      </w:r>
      <w:r>
        <w:rPr>
          <w:sz w:val="24"/>
          <w:szCs w:val="24"/>
          <w:lang w:eastAsia="zh-CN"/>
        </w:rPr>
        <w:t xml:space="preserve"> </w:t>
      </w:r>
    </w:p>
    <w:p w14:paraId="1B0D39B6" w14:textId="77777777" w:rsidR="00131AD0" w:rsidRDefault="00131AD0" w:rsidP="00A3381E">
      <w:pPr>
        <w:pStyle w:val="Heading3"/>
        <w:widowControl/>
        <w:rPr>
          <w:sz w:val="24"/>
          <w:szCs w:val="24"/>
          <w:lang w:val="en-GB" w:eastAsia="zh-CN"/>
        </w:rPr>
      </w:pPr>
      <w:r w:rsidRPr="002852C1">
        <w:rPr>
          <w:rFonts w:eastAsia="KaiTi"/>
          <w:sz w:val="24"/>
          <w:szCs w:val="24"/>
          <w:lang w:val="zh-CN" w:eastAsia="zh-CN"/>
        </w:rPr>
        <w:t>采购使用二氧化碳的跨临界制冷设备</w:t>
      </w:r>
      <w:r w:rsidRPr="002852C1">
        <w:rPr>
          <w:rFonts w:eastAsia="KaiTi"/>
          <w:sz w:val="24"/>
          <w:szCs w:val="24"/>
          <w:lang w:val="en-GB" w:eastAsia="zh-CN"/>
        </w:rPr>
        <w:t>（</w:t>
      </w:r>
      <w:r w:rsidRPr="002852C1">
        <w:rPr>
          <w:rFonts w:eastAsia="KaiTi"/>
          <w:sz w:val="24"/>
          <w:szCs w:val="24"/>
          <w:lang w:val="en-GB" w:eastAsia="zh-CN"/>
        </w:rPr>
        <w:t>250,000</w:t>
      </w:r>
      <w:r w:rsidRPr="002852C1">
        <w:rPr>
          <w:rFonts w:eastAsia="KaiTi"/>
          <w:sz w:val="24"/>
          <w:szCs w:val="24"/>
          <w:lang w:val="zh-CN" w:eastAsia="zh-CN"/>
        </w:rPr>
        <w:t>美元</w:t>
      </w:r>
      <w:r w:rsidRPr="002852C1">
        <w:rPr>
          <w:rFonts w:eastAsia="KaiTi"/>
          <w:sz w:val="24"/>
          <w:szCs w:val="24"/>
          <w:lang w:val="en-GB" w:eastAsia="zh-CN"/>
        </w:rPr>
        <w:t>）</w:t>
      </w:r>
      <w:r>
        <w:rPr>
          <w:sz w:val="24"/>
          <w:szCs w:val="24"/>
          <w:lang w:val="en-GB" w:eastAsia="zh-CN"/>
        </w:rPr>
        <w:t>：</w:t>
      </w:r>
      <w:r>
        <w:rPr>
          <w:sz w:val="24"/>
          <w:szCs w:val="24"/>
          <w:lang w:val="zh-CN" w:eastAsia="zh-CN"/>
        </w:rPr>
        <w:t>用跨临界二氧化碳制冷设备替换现在使用</w:t>
      </w:r>
      <w:r>
        <w:rPr>
          <w:sz w:val="24"/>
          <w:szCs w:val="24"/>
          <w:lang w:val="en-GB" w:eastAsia="zh-CN"/>
        </w:rPr>
        <w:t>R</w:t>
      </w:r>
      <w:smartTag w:uri="urn:schemas-microsoft-com:office:smarttags" w:element="chmetcnv">
        <w:smartTagPr>
          <w:attr w:name="TCSC" w:val="404"/>
          <w:attr w:name="NumberType" w:val="1"/>
          <w:attr w:name="Negative" w:val="True"/>
          <w:attr w:name="HasSpace" w:val="False"/>
          <w:attr w:name="SourceValue" w:val="410"/>
          <w:attr w:name="UnitName" w:val="a"/>
        </w:smartTagPr>
        <w:r>
          <w:rPr>
            <w:sz w:val="24"/>
            <w:szCs w:val="24"/>
            <w:lang w:val="en-GB" w:eastAsia="zh-CN"/>
          </w:rPr>
          <w:t>-410A</w:t>
        </w:r>
      </w:smartTag>
      <w:r>
        <w:rPr>
          <w:sz w:val="24"/>
          <w:szCs w:val="24"/>
          <w:lang w:val="zh-CN" w:eastAsia="zh-CN"/>
        </w:rPr>
        <w:t>的中央冷风机系统</w:t>
      </w:r>
      <w:r>
        <w:rPr>
          <w:sz w:val="24"/>
          <w:szCs w:val="24"/>
          <w:lang w:val="en-GB" w:eastAsia="zh-CN"/>
        </w:rPr>
        <w:t>，</w:t>
      </w:r>
      <w:r>
        <w:rPr>
          <w:sz w:val="24"/>
          <w:szCs w:val="24"/>
          <w:lang w:val="zh-CN" w:eastAsia="zh-CN"/>
        </w:rPr>
        <w:t>该系统为目前用于收存牛肉和猪肉的三个冷藏库、一个分拣</w:t>
      </w:r>
      <w:r>
        <w:rPr>
          <w:sz w:val="24"/>
          <w:szCs w:val="24"/>
          <w:lang w:val="en-GB" w:eastAsia="zh-CN"/>
        </w:rPr>
        <w:t>/</w:t>
      </w:r>
      <w:r>
        <w:rPr>
          <w:sz w:val="24"/>
          <w:szCs w:val="24"/>
          <w:lang w:val="zh-CN" w:eastAsia="zh-CN"/>
        </w:rPr>
        <w:t>切割车间和两个接收区提供制冷。</w:t>
      </w:r>
      <w:r>
        <w:rPr>
          <w:rStyle w:val="FootnoteReference"/>
          <w:sz w:val="24"/>
          <w:szCs w:val="24"/>
          <w:lang w:val="zh-CN"/>
        </w:rPr>
        <w:footnoteReference w:id="6"/>
      </w:r>
      <w:r>
        <w:rPr>
          <w:sz w:val="24"/>
          <w:szCs w:val="24"/>
          <w:lang w:val="zh-CN" w:eastAsia="zh-CN"/>
        </w:rPr>
        <w:t>拟建的系统包括一套适用于中高温运行的冷却设备，它适合室内安装，配备有蒸发温度分别为</w:t>
      </w:r>
      <w:smartTag w:uri="urn:schemas-microsoft-com:office:smarttags" w:element="chmetcnv">
        <w:smartTagPr>
          <w:attr w:name="TCSC" w:val="404"/>
          <w:attr w:name="NumberType" w:val="1"/>
          <w:attr w:name="Negative" w:val="True"/>
          <w:attr w:name="HasSpace" w:val="False"/>
          <w:attr w:name="SourceValue" w:val="7"/>
          <w:attr w:name="UnitName" w:val="°C"/>
        </w:smartTagPr>
        <w:r>
          <w:rPr>
            <w:sz w:val="24"/>
            <w:szCs w:val="24"/>
            <w:lang w:val="zh-CN" w:eastAsia="zh-CN"/>
          </w:rPr>
          <w:t>-7°C</w:t>
        </w:r>
      </w:smartTag>
      <w:r>
        <w:rPr>
          <w:sz w:val="24"/>
          <w:szCs w:val="24"/>
          <w:lang w:val="zh-CN" w:eastAsia="zh-CN"/>
        </w:rPr>
        <w:t>和</w:t>
      </w:r>
      <w:smartTag w:uri="urn:schemas-microsoft-com:office:smarttags" w:element="chmetcnv">
        <w:smartTagPr>
          <w:attr w:name="TCSC" w:val="404"/>
          <w:attr w:name="NumberType" w:val="1"/>
          <w:attr w:name="Negative" w:val="False"/>
          <w:attr w:name="HasSpace" w:val="False"/>
          <w:attr w:name="SourceValue" w:val="8"/>
          <w:attr w:name="UnitName" w:val="°C"/>
        </w:smartTagPr>
        <w:r>
          <w:rPr>
            <w:sz w:val="24"/>
            <w:szCs w:val="24"/>
            <w:lang w:val="zh-CN" w:eastAsia="zh-CN"/>
          </w:rPr>
          <w:t>8°C</w:t>
        </w:r>
      </w:smartTag>
      <w:r>
        <w:rPr>
          <w:sz w:val="24"/>
          <w:szCs w:val="24"/>
          <w:lang w:val="zh-CN" w:eastAsia="zh-CN"/>
        </w:rPr>
        <w:t>之间的活塞式压缩机；</w:t>
      </w:r>
    </w:p>
    <w:p w14:paraId="656BB0EA" w14:textId="77777777" w:rsidR="00131AD0" w:rsidRDefault="00131AD0" w:rsidP="00A3381E">
      <w:pPr>
        <w:pStyle w:val="Heading3"/>
        <w:widowControl/>
        <w:rPr>
          <w:sz w:val="24"/>
          <w:szCs w:val="24"/>
          <w:lang w:val="en-GB" w:eastAsia="zh-CN"/>
        </w:rPr>
      </w:pPr>
      <w:r w:rsidRPr="002852C1">
        <w:rPr>
          <w:rFonts w:eastAsia="KaiTi"/>
          <w:sz w:val="24"/>
          <w:szCs w:val="24"/>
          <w:lang w:val="zh-CN" w:eastAsia="zh-CN"/>
        </w:rPr>
        <w:t>购买蒸发器</w:t>
      </w:r>
      <w:r w:rsidRPr="002852C1">
        <w:rPr>
          <w:rFonts w:eastAsia="KaiTi"/>
          <w:sz w:val="24"/>
          <w:szCs w:val="24"/>
          <w:lang w:val="en-GB" w:eastAsia="zh-CN"/>
        </w:rPr>
        <w:t>（</w:t>
      </w:r>
      <w:r w:rsidRPr="002852C1">
        <w:rPr>
          <w:rFonts w:eastAsia="KaiTi"/>
          <w:sz w:val="24"/>
          <w:szCs w:val="24"/>
          <w:lang w:val="en-GB" w:eastAsia="zh-CN"/>
        </w:rPr>
        <w:t>115,000</w:t>
      </w:r>
      <w:r w:rsidRPr="002852C1">
        <w:rPr>
          <w:rFonts w:eastAsia="KaiTi"/>
          <w:sz w:val="24"/>
          <w:szCs w:val="24"/>
          <w:lang w:val="zh-CN" w:eastAsia="zh-CN"/>
        </w:rPr>
        <w:t>美元</w:t>
      </w:r>
      <w:r w:rsidRPr="002852C1">
        <w:rPr>
          <w:rFonts w:eastAsia="KaiTi"/>
          <w:sz w:val="24"/>
          <w:szCs w:val="24"/>
          <w:lang w:val="en-GB" w:eastAsia="zh-CN"/>
        </w:rPr>
        <w:t>）</w:t>
      </w:r>
      <w:r>
        <w:rPr>
          <w:sz w:val="24"/>
          <w:szCs w:val="24"/>
          <w:lang w:val="en-GB" w:eastAsia="zh-CN"/>
        </w:rPr>
        <w:t>：</w:t>
      </w:r>
      <w:r>
        <w:rPr>
          <w:sz w:val="24"/>
          <w:szCs w:val="24"/>
          <w:lang w:val="zh-CN" w:eastAsia="zh-CN"/>
        </w:rPr>
        <w:t>每区将安装一套蒸发器</w:t>
      </w:r>
      <w:r>
        <w:rPr>
          <w:sz w:val="24"/>
          <w:szCs w:val="24"/>
          <w:lang w:val="en-GB" w:eastAsia="zh-CN"/>
        </w:rPr>
        <w:t>，</w:t>
      </w:r>
      <w:r>
        <w:rPr>
          <w:sz w:val="24"/>
          <w:szCs w:val="24"/>
          <w:lang w:val="zh-CN" w:eastAsia="zh-CN"/>
        </w:rPr>
        <w:t>其规格将根据冷藏室尺寸、温度和所需制冷能力进行定制</w:t>
      </w:r>
      <w:r>
        <w:rPr>
          <w:sz w:val="24"/>
          <w:szCs w:val="24"/>
          <w:lang w:val="en-GB" w:eastAsia="zh-CN"/>
        </w:rPr>
        <w:t>；</w:t>
      </w:r>
      <w:r>
        <w:rPr>
          <w:sz w:val="24"/>
          <w:szCs w:val="24"/>
          <w:lang w:val="zh-CN" w:eastAsia="zh-CN"/>
        </w:rPr>
        <w:t>为新系统的设计、安装和调试提供技术援助</w:t>
      </w:r>
      <w:r>
        <w:rPr>
          <w:sz w:val="24"/>
          <w:szCs w:val="24"/>
          <w:lang w:val="en-GB" w:eastAsia="zh-CN"/>
        </w:rPr>
        <w:t>；</w:t>
      </w:r>
    </w:p>
    <w:p w14:paraId="6F6EEAE1" w14:textId="77777777" w:rsidR="00131AD0" w:rsidRDefault="00131AD0" w:rsidP="00A3381E">
      <w:pPr>
        <w:pStyle w:val="Heading3"/>
        <w:rPr>
          <w:i/>
          <w:sz w:val="24"/>
          <w:szCs w:val="24"/>
          <w:lang w:val="en-GB" w:eastAsia="zh-CN"/>
        </w:rPr>
      </w:pPr>
      <w:r w:rsidRPr="002852C1">
        <w:rPr>
          <w:rFonts w:eastAsia="KaiTi"/>
          <w:sz w:val="24"/>
          <w:szCs w:val="24"/>
          <w:lang w:val="zh-CN" w:eastAsia="zh-CN"/>
        </w:rPr>
        <w:t>安装、人工、详细工程设计、材料、运费、培训和调试</w:t>
      </w:r>
      <w:r w:rsidRPr="002852C1">
        <w:rPr>
          <w:rFonts w:eastAsia="KaiTi"/>
          <w:sz w:val="24"/>
          <w:szCs w:val="24"/>
          <w:lang w:val="en-GB" w:eastAsia="zh-CN"/>
        </w:rPr>
        <w:t>（</w:t>
      </w:r>
      <w:r w:rsidRPr="002852C1">
        <w:rPr>
          <w:rFonts w:eastAsia="KaiTi"/>
          <w:sz w:val="24"/>
          <w:szCs w:val="24"/>
          <w:lang w:val="en-GB" w:eastAsia="zh-CN"/>
        </w:rPr>
        <w:t>240,000</w:t>
      </w:r>
      <w:r w:rsidRPr="002852C1">
        <w:rPr>
          <w:rFonts w:eastAsia="KaiTi"/>
          <w:sz w:val="24"/>
          <w:szCs w:val="24"/>
          <w:lang w:val="zh-CN" w:eastAsia="zh-CN"/>
        </w:rPr>
        <w:t>美元</w:t>
      </w:r>
      <w:r w:rsidRPr="002852C1">
        <w:rPr>
          <w:rFonts w:eastAsia="KaiTi"/>
          <w:sz w:val="24"/>
          <w:szCs w:val="24"/>
          <w:lang w:val="en-GB" w:eastAsia="zh-CN"/>
        </w:rPr>
        <w:t>）</w:t>
      </w:r>
      <w:r>
        <w:rPr>
          <w:sz w:val="24"/>
          <w:szCs w:val="24"/>
          <w:lang w:val="en-GB" w:eastAsia="zh-CN"/>
        </w:rPr>
        <w:t>：</w:t>
      </w:r>
      <w:r>
        <w:rPr>
          <w:sz w:val="24"/>
          <w:szCs w:val="24"/>
          <w:lang w:val="zh-CN" w:eastAsia="zh-CN"/>
        </w:rPr>
        <w:t>包括但不限于高压管道材料、安全阀、电气安装布线、电子驱动器、阀门和传感器、每个冷藏库和整个系统的电源和控制电盘、二</w:t>
      </w:r>
      <w:r>
        <w:rPr>
          <w:sz w:val="24"/>
          <w:szCs w:val="24"/>
          <w:lang w:val="zh-CN" w:eastAsia="zh-CN"/>
        </w:rPr>
        <w:lastRenderedPageBreak/>
        <w:t>氧化碳检测系统、遥测系统、硬件和软件及许可证、人工、工程项目、制冷剂、系统调试和培训</w:t>
      </w:r>
      <w:r>
        <w:rPr>
          <w:sz w:val="24"/>
          <w:szCs w:val="24"/>
          <w:lang w:val="en-GB" w:eastAsia="zh-CN"/>
        </w:rPr>
        <w:t>；</w:t>
      </w:r>
    </w:p>
    <w:p w14:paraId="0D35ACD5" w14:textId="77777777" w:rsidR="00131AD0" w:rsidRDefault="00131AD0" w:rsidP="00A3381E">
      <w:pPr>
        <w:pStyle w:val="Heading3"/>
        <w:rPr>
          <w:sz w:val="24"/>
          <w:szCs w:val="24"/>
          <w:lang w:val="en-GB" w:eastAsia="zh-CN"/>
        </w:rPr>
      </w:pPr>
      <w:r w:rsidRPr="002852C1">
        <w:rPr>
          <w:rFonts w:eastAsia="KaiTi"/>
          <w:sz w:val="24"/>
          <w:szCs w:val="24"/>
          <w:lang w:val="zh-CN" w:eastAsia="zh-CN"/>
        </w:rPr>
        <w:t>与利益攸关方进行项目沟通</w:t>
      </w:r>
      <w:r w:rsidRPr="002852C1">
        <w:rPr>
          <w:rFonts w:eastAsia="KaiTi"/>
          <w:sz w:val="24"/>
          <w:szCs w:val="24"/>
          <w:lang w:val="en-GB" w:eastAsia="zh-CN"/>
        </w:rPr>
        <w:t>（</w:t>
      </w:r>
      <w:r w:rsidRPr="002852C1">
        <w:rPr>
          <w:rFonts w:eastAsia="KaiTi"/>
          <w:sz w:val="24"/>
          <w:szCs w:val="24"/>
          <w:lang w:val="en-GB" w:eastAsia="zh-CN"/>
        </w:rPr>
        <w:t>10,000</w:t>
      </w:r>
      <w:r w:rsidRPr="002852C1">
        <w:rPr>
          <w:rFonts w:eastAsia="KaiTi"/>
          <w:sz w:val="24"/>
          <w:szCs w:val="24"/>
          <w:lang w:val="zh-CN" w:eastAsia="zh-CN"/>
        </w:rPr>
        <w:t>美元</w:t>
      </w:r>
      <w:r w:rsidRPr="002852C1">
        <w:rPr>
          <w:rFonts w:eastAsia="KaiTi"/>
          <w:sz w:val="24"/>
          <w:szCs w:val="24"/>
          <w:lang w:val="en-GB" w:eastAsia="zh-CN"/>
        </w:rPr>
        <w:t>）</w:t>
      </w:r>
      <w:r>
        <w:rPr>
          <w:sz w:val="24"/>
          <w:szCs w:val="24"/>
          <w:lang w:val="en-GB" w:eastAsia="zh-CN"/>
        </w:rPr>
        <w:t>：</w:t>
      </w:r>
      <w:r>
        <w:rPr>
          <w:sz w:val="24"/>
          <w:szCs w:val="24"/>
          <w:lang w:val="zh-CN" w:eastAsia="zh-CN"/>
        </w:rPr>
        <w:t>向最终用户和技术人员发布项目成果</w:t>
      </w:r>
      <w:r>
        <w:rPr>
          <w:sz w:val="24"/>
          <w:szCs w:val="24"/>
          <w:lang w:val="en-GB" w:eastAsia="zh-CN"/>
        </w:rPr>
        <w:t>；</w:t>
      </w:r>
      <w:r>
        <w:rPr>
          <w:sz w:val="24"/>
          <w:szCs w:val="24"/>
          <w:lang w:val="zh-CN" w:eastAsia="zh-CN"/>
        </w:rPr>
        <w:t>和</w:t>
      </w:r>
    </w:p>
    <w:p w14:paraId="5F341ADA" w14:textId="77777777" w:rsidR="00131AD0" w:rsidRDefault="00131AD0" w:rsidP="00A3381E">
      <w:pPr>
        <w:pStyle w:val="Heading3"/>
        <w:rPr>
          <w:sz w:val="24"/>
          <w:szCs w:val="24"/>
          <w:lang w:val="en-GB" w:eastAsia="zh-CN"/>
        </w:rPr>
      </w:pPr>
      <w:r w:rsidRPr="002852C1">
        <w:rPr>
          <w:rFonts w:eastAsia="KaiTi"/>
          <w:sz w:val="24"/>
          <w:szCs w:val="24"/>
          <w:lang w:val="zh-CN" w:eastAsia="zh-CN"/>
        </w:rPr>
        <w:t>能源消耗测量和能效评估</w:t>
      </w:r>
      <w:r w:rsidRPr="002852C1">
        <w:rPr>
          <w:rFonts w:eastAsia="KaiTi"/>
          <w:sz w:val="24"/>
          <w:szCs w:val="24"/>
          <w:lang w:val="en-GB" w:eastAsia="zh-CN"/>
        </w:rPr>
        <w:t>（</w:t>
      </w:r>
      <w:r w:rsidRPr="002852C1">
        <w:rPr>
          <w:rFonts w:eastAsia="KaiTi"/>
          <w:sz w:val="24"/>
          <w:szCs w:val="24"/>
          <w:lang w:val="en-GB" w:eastAsia="zh-CN"/>
        </w:rPr>
        <w:t>5,000</w:t>
      </w:r>
      <w:r w:rsidRPr="002852C1">
        <w:rPr>
          <w:rFonts w:eastAsia="KaiTi"/>
          <w:sz w:val="24"/>
          <w:szCs w:val="24"/>
          <w:lang w:val="zh-CN" w:eastAsia="zh-CN"/>
        </w:rPr>
        <w:t>美元</w:t>
      </w:r>
      <w:r w:rsidRPr="002852C1">
        <w:rPr>
          <w:rFonts w:eastAsia="KaiTi"/>
          <w:sz w:val="24"/>
          <w:szCs w:val="24"/>
          <w:lang w:val="en-GB" w:eastAsia="zh-CN"/>
        </w:rPr>
        <w:t>）</w:t>
      </w:r>
      <w:r>
        <w:rPr>
          <w:sz w:val="24"/>
          <w:szCs w:val="24"/>
          <w:lang w:val="en-GB" w:eastAsia="zh-CN"/>
        </w:rPr>
        <w:t>：</w:t>
      </w:r>
      <w:r>
        <w:rPr>
          <w:sz w:val="24"/>
          <w:szCs w:val="24"/>
          <w:lang w:val="zh-CN" w:eastAsia="zh-CN"/>
        </w:rPr>
        <w:t>评估二氧化碳系统与现有技术相比的能源效率</w:t>
      </w:r>
      <w:r>
        <w:rPr>
          <w:sz w:val="24"/>
          <w:szCs w:val="24"/>
          <w:lang w:val="en-GB" w:eastAsia="zh-CN"/>
        </w:rPr>
        <w:t>，</w:t>
      </w:r>
      <w:r>
        <w:rPr>
          <w:sz w:val="24"/>
          <w:szCs w:val="24"/>
          <w:lang w:val="zh-CN" w:eastAsia="zh-CN"/>
        </w:rPr>
        <w:t>并收集数据以建立类似系统的能效标准。</w:t>
      </w:r>
      <w:r>
        <w:rPr>
          <w:sz w:val="24"/>
          <w:szCs w:val="24"/>
          <w:lang w:eastAsia="zh-CN"/>
        </w:rPr>
        <w:t xml:space="preserve"> </w:t>
      </w:r>
    </w:p>
    <w:p w14:paraId="6CF7153A" w14:textId="77777777" w:rsidR="00131AD0" w:rsidRDefault="00131AD0" w:rsidP="00A3381E">
      <w:pPr>
        <w:pStyle w:val="Heading2"/>
        <w:numPr>
          <w:ilvl w:val="0"/>
          <w:numId w:val="0"/>
        </w:numPr>
        <w:rPr>
          <w:sz w:val="24"/>
          <w:szCs w:val="24"/>
          <w:lang w:val="en-GB"/>
        </w:rPr>
      </w:pPr>
      <w:r>
        <w:rPr>
          <w:sz w:val="24"/>
          <w:szCs w:val="24"/>
          <w:u w:val="single"/>
          <w:lang w:val="zh-CN"/>
        </w:rPr>
        <w:t>试点项目的费用总额</w:t>
      </w:r>
    </w:p>
    <w:p w14:paraId="5DF651D2" w14:textId="77777777" w:rsidR="00131AD0" w:rsidRDefault="00131AD0" w:rsidP="00A3381E">
      <w:pPr>
        <w:pStyle w:val="Heading1"/>
        <w:rPr>
          <w:sz w:val="24"/>
          <w:szCs w:val="24"/>
          <w:lang w:val="en-GB" w:eastAsia="zh-CN"/>
        </w:rPr>
      </w:pPr>
      <w:r>
        <w:rPr>
          <w:sz w:val="24"/>
          <w:szCs w:val="24"/>
          <w:lang w:val="zh-CN" w:eastAsia="zh-CN"/>
        </w:rPr>
        <w:t>整个项目预计在批准后</w:t>
      </w:r>
      <w:r>
        <w:rPr>
          <w:sz w:val="24"/>
          <w:szCs w:val="24"/>
          <w:lang w:val="en-GB" w:eastAsia="zh-CN"/>
        </w:rPr>
        <w:t>36</w:t>
      </w:r>
      <w:r>
        <w:rPr>
          <w:sz w:val="24"/>
          <w:szCs w:val="24"/>
          <w:lang w:val="zh-CN" w:eastAsia="zh-CN"/>
        </w:rPr>
        <w:t>个月内完成</w:t>
      </w:r>
      <w:r>
        <w:rPr>
          <w:sz w:val="24"/>
          <w:szCs w:val="24"/>
          <w:lang w:val="en-GB" w:eastAsia="zh-CN"/>
        </w:rPr>
        <w:t>，</w:t>
      </w:r>
      <w:r>
        <w:rPr>
          <w:sz w:val="24"/>
          <w:szCs w:val="24"/>
          <w:lang w:val="zh-CN" w:eastAsia="zh-CN"/>
        </w:rPr>
        <w:t>按最初提交的数额</w:t>
      </w:r>
      <w:r>
        <w:rPr>
          <w:sz w:val="24"/>
          <w:szCs w:val="24"/>
          <w:lang w:val="en-GB" w:eastAsia="zh-CN"/>
        </w:rPr>
        <w:t>，</w:t>
      </w:r>
      <w:r>
        <w:rPr>
          <w:sz w:val="24"/>
          <w:szCs w:val="24"/>
          <w:lang w:val="zh-CN" w:eastAsia="zh-CN"/>
        </w:rPr>
        <w:t>费用总额为</w:t>
      </w:r>
      <w:r>
        <w:rPr>
          <w:sz w:val="24"/>
          <w:szCs w:val="24"/>
          <w:lang w:val="en-GB" w:eastAsia="zh-CN"/>
        </w:rPr>
        <w:t>755,000</w:t>
      </w:r>
      <w:r>
        <w:rPr>
          <w:sz w:val="24"/>
          <w:szCs w:val="24"/>
          <w:lang w:val="zh-CN" w:eastAsia="zh-CN"/>
        </w:rPr>
        <w:t>美元</w:t>
      </w:r>
      <w:r>
        <w:rPr>
          <w:sz w:val="24"/>
          <w:szCs w:val="24"/>
          <w:lang w:val="en-GB" w:eastAsia="zh-CN"/>
        </w:rPr>
        <w:t>，</w:t>
      </w:r>
      <w:r>
        <w:rPr>
          <w:sz w:val="24"/>
          <w:szCs w:val="24"/>
          <w:lang w:val="zh-CN" w:eastAsia="zh-CN"/>
        </w:rPr>
        <w:t>其中</w:t>
      </w:r>
      <w:r>
        <w:rPr>
          <w:sz w:val="24"/>
          <w:szCs w:val="24"/>
          <w:lang w:val="en-GB" w:eastAsia="zh-CN"/>
        </w:rPr>
        <w:t>365,000</w:t>
      </w:r>
      <w:r>
        <w:rPr>
          <w:sz w:val="24"/>
          <w:szCs w:val="24"/>
          <w:lang w:val="zh-CN" w:eastAsia="zh-CN"/>
        </w:rPr>
        <w:t>美元来自多边基金</w:t>
      </w:r>
      <w:r>
        <w:rPr>
          <w:sz w:val="24"/>
          <w:szCs w:val="24"/>
          <w:lang w:val="en-GB" w:eastAsia="zh-CN"/>
        </w:rPr>
        <w:t>，</w:t>
      </w:r>
      <w:r>
        <w:rPr>
          <w:sz w:val="24"/>
          <w:szCs w:val="24"/>
          <w:lang w:val="en-GB" w:eastAsia="zh-CN"/>
        </w:rPr>
        <w:t>390,000</w:t>
      </w:r>
      <w:r>
        <w:rPr>
          <w:sz w:val="24"/>
          <w:szCs w:val="24"/>
          <w:lang w:val="zh-CN" w:eastAsia="zh-CN"/>
        </w:rPr>
        <w:t>美元</w:t>
      </w:r>
      <w:r>
        <w:rPr>
          <w:sz w:val="24"/>
          <w:szCs w:val="24"/>
          <w:lang w:val="en-GB" w:eastAsia="zh-CN"/>
        </w:rPr>
        <w:t>（</w:t>
      </w:r>
      <w:r>
        <w:rPr>
          <w:sz w:val="24"/>
          <w:szCs w:val="24"/>
          <w:lang w:val="zh-CN" w:eastAsia="zh-CN"/>
        </w:rPr>
        <w:t>占项目费用的</w:t>
      </w:r>
      <w:r>
        <w:rPr>
          <w:sz w:val="24"/>
          <w:szCs w:val="24"/>
          <w:lang w:val="en-GB" w:eastAsia="zh-CN"/>
        </w:rPr>
        <w:t>52%</w:t>
      </w:r>
      <w:r>
        <w:rPr>
          <w:sz w:val="24"/>
          <w:szCs w:val="24"/>
          <w:lang w:val="en-GB" w:eastAsia="zh-CN"/>
        </w:rPr>
        <w:t>）</w:t>
      </w:r>
      <w:r>
        <w:rPr>
          <w:sz w:val="24"/>
          <w:szCs w:val="24"/>
          <w:lang w:val="zh-CN" w:eastAsia="zh-CN"/>
        </w:rPr>
        <w:t>由受益方共同出资。表</w:t>
      </w:r>
      <w:r>
        <w:rPr>
          <w:sz w:val="24"/>
          <w:szCs w:val="24"/>
          <w:lang w:val="zh-CN" w:eastAsia="zh-CN"/>
        </w:rPr>
        <w:t>2</w:t>
      </w:r>
      <w:r>
        <w:rPr>
          <w:sz w:val="24"/>
          <w:szCs w:val="24"/>
          <w:lang w:val="zh-CN" w:eastAsia="zh-CN"/>
        </w:rPr>
        <w:t>列出了各项活动及相关组成部分的项目费用细目。</w:t>
      </w:r>
    </w:p>
    <w:p w14:paraId="4DADD9F4" w14:textId="77777777" w:rsidR="00131AD0" w:rsidRPr="002852C1" w:rsidRDefault="00131AD0" w:rsidP="00A3381E">
      <w:pPr>
        <w:rPr>
          <w:rFonts w:eastAsia="SimHei"/>
          <w:bCs/>
          <w:sz w:val="24"/>
          <w:szCs w:val="24"/>
          <w:highlight w:val="yellow"/>
          <w:lang w:val="en-GB" w:eastAsia="zh-CN"/>
        </w:rPr>
      </w:pPr>
      <w:r w:rsidRPr="002852C1">
        <w:rPr>
          <w:rFonts w:eastAsia="SimHei"/>
          <w:bCs/>
          <w:sz w:val="24"/>
          <w:szCs w:val="24"/>
          <w:lang w:val="zh-CN" w:eastAsia="zh-CN"/>
        </w:rPr>
        <w:t>表</w:t>
      </w:r>
      <w:r w:rsidRPr="002852C1">
        <w:rPr>
          <w:rFonts w:eastAsia="SimHei"/>
          <w:bCs/>
          <w:sz w:val="24"/>
          <w:szCs w:val="24"/>
          <w:lang w:eastAsia="zh-CN"/>
        </w:rPr>
        <w:t xml:space="preserve">2.  </w:t>
      </w:r>
      <w:r w:rsidRPr="002852C1">
        <w:rPr>
          <w:rFonts w:eastAsia="SimHei"/>
          <w:bCs/>
          <w:sz w:val="24"/>
          <w:szCs w:val="24"/>
          <w:lang w:val="zh-CN" w:eastAsia="zh-CN"/>
        </w:rPr>
        <w:t>按提交的数额开列项目总预算及资金来源细目</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57" w:type="dxa"/>
        </w:tblCellMar>
        <w:tblLook w:val="00A0" w:firstRow="1" w:lastRow="0" w:firstColumn="1" w:lastColumn="0" w:noHBand="0" w:noVBand="0"/>
      </w:tblPr>
      <w:tblGrid>
        <w:gridCol w:w="5940"/>
        <w:gridCol w:w="1080"/>
        <w:gridCol w:w="1170"/>
        <w:gridCol w:w="1160"/>
      </w:tblGrid>
      <w:tr w:rsidR="00131AD0" w14:paraId="64F62BCD" w14:textId="77777777" w:rsidTr="00486F4A">
        <w:trPr>
          <w:trHeight w:val="20"/>
          <w:tblHeader/>
        </w:trPr>
        <w:tc>
          <w:tcPr>
            <w:tcW w:w="5940" w:type="dxa"/>
            <w:shd w:val="clear" w:color="auto" w:fill="FFFFFF"/>
            <w:tcMar>
              <w:left w:w="105" w:type="dxa"/>
              <w:right w:w="105" w:type="dxa"/>
            </w:tcMar>
            <w:vAlign w:val="center"/>
          </w:tcPr>
          <w:p w14:paraId="218F385D" w14:textId="77777777" w:rsidR="00131AD0" w:rsidRDefault="00131AD0" w:rsidP="00486F4A">
            <w:pPr>
              <w:jc w:val="center"/>
              <w:rPr>
                <w:sz w:val="20"/>
                <w:szCs w:val="20"/>
                <w:lang w:eastAsia="zh-CN"/>
              </w:rPr>
            </w:pPr>
            <w:r>
              <w:rPr>
                <w:b/>
                <w:sz w:val="20"/>
                <w:szCs w:val="20"/>
                <w:lang w:val="zh-CN"/>
              </w:rPr>
              <w:t>项目</w:t>
            </w:r>
          </w:p>
        </w:tc>
        <w:tc>
          <w:tcPr>
            <w:tcW w:w="1080" w:type="dxa"/>
            <w:shd w:val="clear" w:color="auto" w:fill="FFFFFF"/>
            <w:tcMar>
              <w:left w:w="105" w:type="dxa"/>
              <w:right w:w="105" w:type="dxa"/>
            </w:tcMar>
            <w:vAlign w:val="center"/>
          </w:tcPr>
          <w:p w14:paraId="0E720FA5" w14:textId="77777777" w:rsidR="00131AD0" w:rsidRDefault="00131AD0" w:rsidP="00486F4A">
            <w:pPr>
              <w:jc w:val="center"/>
              <w:rPr>
                <w:b/>
                <w:color w:val="000000"/>
                <w:sz w:val="20"/>
                <w:szCs w:val="20"/>
                <w:lang w:val="en-GB"/>
              </w:rPr>
            </w:pPr>
            <w:r>
              <w:rPr>
                <w:b/>
                <w:sz w:val="20"/>
                <w:szCs w:val="20"/>
                <w:lang w:val="zh-CN"/>
              </w:rPr>
              <w:t>共计</w:t>
            </w:r>
          </w:p>
          <w:p w14:paraId="48CEE7D6" w14:textId="77777777" w:rsidR="00131AD0" w:rsidRDefault="00131AD0" w:rsidP="00486F4A">
            <w:pPr>
              <w:jc w:val="center"/>
              <w:rPr>
                <w:sz w:val="20"/>
                <w:szCs w:val="20"/>
              </w:rPr>
            </w:pPr>
            <w:r>
              <w:rPr>
                <w:b/>
                <w:sz w:val="20"/>
                <w:szCs w:val="20"/>
                <w:lang w:val="zh-CN"/>
              </w:rPr>
              <w:t>(</w:t>
            </w:r>
            <w:r>
              <w:rPr>
                <w:b/>
                <w:sz w:val="20"/>
                <w:szCs w:val="20"/>
                <w:lang w:val="zh-CN"/>
              </w:rPr>
              <w:t>美元</w:t>
            </w:r>
            <w:r>
              <w:rPr>
                <w:b/>
                <w:sz w:val="20"/>
                <w:szCs w:val="20"/>
                <w:lang w:val="zh-CN"/>
              </w:rPr>
              <w:t>)</w:t>
            </w:r>
          </w:p>
        </w:tc>
        <w:tc>
          <w:tcPr>
            <w:tcW w:w="1170" w:type="dxa"/>
            <w:shd w:val="clear" w:color="auto" w:fill="FFFFFF"/>
            <w:tcMar>
              <w:left w:w="105" w:type="dxa"/>
              <w:right w:w="105" w:type="dxa"/>
            </w:tcMar>
            <w:vAlign w:val="center"/>
          </w:tcPr>
          <w:p w14:paraId="44A0CDBD" w14:textId="77777777" w:rsidR="00131AD0" w:rsidRDefault="00131AD0" w:rsidP="00486F4A">
            <w:pPr>
              <w:jc w:val="center"/>
              <w:rPr>
                <w:b/>
                <w:color w:val="000000"/>
                <w:sz w:val="20"/>
                <w:szCs w:val="20"/>
                <w:lang w:val="en-GB"/>
              </w:rPr>
            </w:pPr>
            <w:r>
              <w:rPr>
                <w:b/>
                <w:sz w:val="20"/>
                <w:szCs w:val="20"/>
                <w:lang w:val="zh-CN"/>
              </w:rPr>
              <w:t>多边基金供资</w:t>
            </w:r>
          </w:p>
          <w:p w14:paraId="6801B30F" w14:textId="77777777" w:rsidR="00131AD0" w:rsidRDefault="00131AD0" w:rsidP="00486F4A">
            <w:pPr>
              <w:jc w:val="center"/>
              <w:rPr>
                <w:sz w:val="20"/>
                <w:szCs w:val="20"/>
              </w:rPr>
            </w:pPr>
            <w:r>
              <w:rPr>
                <w:b/>
                <w:sz w:val="20"/>
                <w:szCs w:val="20"/>
                <w:lang w:val="zh-CN"/>
              </w:rPr>
              <w:t>(</w:t>
            </w:r>
            <w:r>
              <w:rPr>
                <w:b/>
                <w:sz w:val="20"/>
                <w:szCs w:val="20"/>
                <w:lang w:val="zh-CN"/>
              </w:rPr>
              <w:t>美元</w:t>
            </w:r>
            <w:r>
              <w:rPr>
                <w:b/>
                <w:sz w:val="20"/>
                <w:szCs w:val="20"/>
                <w:lang w:val="zh-CN"/>
              </w:rPr>
              <w:t>)</w:t>
            </w:r>
          </w:p>
        </w:tc>
        <w:tc>
          <w:tcPr>
            <w:tcW w:w="1160" w:type="dxa"/>
            <w:shd w:val="clear" w:color="auto" w:fill="FFFFFF"/>
            <w:tcMar>
              <w:left w:w="105" w:type="dxa"/>
              <w:right w:w="105" w:type="dxa"/>
            </w:tcMar>
            <w:vAlign w:val="center"/>
          </w:tcPr>
          <w:p w14:paraId="243F39C4" w14:textId="77777777" w:rsidR="00131AD0" w:rsidRDefault="00131AD0" w:rsidP="00486F4A">
            <w:pPr>
              <w:jc w:val="center"/>
              <w:rPr>
                <w:b/>
                <w:color w:val="000000"/>
                <w:sz w:val="20"/>
                <w:szCs w:val="20"/>
                <w:lang w:val="en-GB"/>
              </w:rPr>
            </w:pPr>
            <w:r>
              <w:rPr>
                <w:b/>
                <w:sz w:val="20"/>
                <w:szCs w:val="20"/>
                <w:lang w:val="zh-CN"/>
              </w:rPr>
              <w:t>共同筹资</w:t>
            </w:r>
            <w:r>
              <w:rPr>
                <w:b/>
                <w:sz w:val="20"/>
                <w:szCs w:val="20"/>
                <w:lang w:val="zh-CN"/>
              </w:rPr>
              <w:t>*</w:t>
            </w:r>
          </w:p>
          <w:p w14:paraId="2897DC96" w14:textId="77777777" w:rsidR="00131AD0" w:rsidRDefault="00131AD0" w:rsidP="00486F4A">
            <w:pPr>
              <w:jc w:val="center"/>
              <w:rPr>
                <w:sz w:val="20"/>
                <w:szCs w:val="20"/>
              </w:rPr>
            </w:pPr>
            <w:r>
              <w:rPr>
                <w:b/>
                <w:sz w:val="20"/>
                <w:szCs w:val="20"/>
                <w:lang w:val="zh-CN"/>
              </w:rPr>
              <w:t>(</w:t>
            </w:r>
            <w:r>
              <w:rPr>
                <w:b/>
                <w:sz w:val="20"/>
                <w:szCs w:val="20"/>
                <w:lang w:val="zh-CN"/>
              </w:rPr>
              <w:t>美元</w:t>
            </w:r>
            <w:r>
              <w:rPr>
                <w:b/>
                <w:sz w:val="20"/>
                <w:szCs w:val="20"/>
                <w:lang w:val="zh-CN"/>
              </w:rPr>
              <w:t>)</w:t>
            </w:r>
          </w:p>
        </w:tc>
      </w:tr>
      <w:tr w:rsidR="00131AD0" w14:paraId="09B97A93" w14:textId="77777777" w:rsidTr="00486F4A">
        <w:trPr>
          <w:trHeight w:val="20"/>
        </w:trPr>
        <w:tc>
          <w:tcPr>
            <w:tcW w:w="9350" w:type="dxa"/>
            <w:gridSpan w:val="4"/>
            <w:shd w:val="clear" w:color="auto" w:fill="FFFFFF"/>
            <w:tcMar>
              <w:left w:w="105" w:type="dxa"/>
              <w:right w:w="105" w:type="dxa"/>
            </w:tcMar>
            <w:vAlign w:val="center"/>
          </w:tcPr>
          <w:p w14:paraId="52FB31FC" w14:textId="77777777" w:rsidR="00131AD0" w:rsidRDefault="00131AD0" w:rsidP="00486F4A">
            <w:pPr>
              <w:jc w:val="left"/>
              <w:rPr>
                <w:sz w:val="20"/>
                <w:szCs w:val="20"/>
              </w:rPr>
            </w:pPr>
            <w:r>
              <w:rPr>
                <w:b/>
                <w:sz w:val="20"/>
                <w:szCs w:val="20"/>
                <w:lang w:val="zh-CN"/>
              </w:rPr>
              <w:t>组成部分</w:t>
            </w:r>
            <w:r>
              <w:rPr>
                <w:b/>
                <w:sz w:val="20"/>
                <w:szCs w:val="20"/>
                <w:lang w:val="zh-CN"/>
              </w:rPr>
              <w:t>1</w:t>
            </w:r>
            <w:r>
              <w:rPr>
                <w:b/>
                <w:sz w:val="20"/>
                <w:szCs w:val="20"/>
                <w:lang w:val="zh-CN"/>
              </w:rPr>
              <w:t>：机构部分</w:t>
            </w:r>
          </w:p>
        </w:tc>
      </w:tr>
      <w:tr w:rsidR="00131AD0" w14:paraId="10B69A87" w14:textId="77777777" w:rsidTr="00486F4A">
        <w:trPr>
          <w:trHeight w:val="134"/>
        </w:trPr>
        <w:tc>
          <w:tcPr>
            <w:tcW w:w="5940" w:type="dxa"/>
            <w:tcMar>
              <w:left w:w="105" w:type="dxa"/>
              <w:right w:w="105" w:type="dxa"/>
            </w:tcMar>
            <w:vAlign w:val="center"/>
          </w:tcPr>
          <w:p w14:paraId="2BA00DB4" w14:textId="77777777" w:rsidR="00131AD0" w:rsidRDefault="00131AD0" w:rsidP="00486F4A">
            <w:pPr>
              <w:ind w:right="73"/>
              <w:jc w:val="left"/>
              <w:rPr>
                <w:sz w:val="20"/>
                <w:szCs w:val="20"/>
                <w:lang w:eastAsia="zh-CN"/>
              </w:rPr>
            </w:pPr>
            <w:r>
              <w:rPr>
                <w:sz w:val="20"/>
                <w:szCs w:val="20"/>
                <w:lang w:val="zh-CN" w:eastAsia="zh-CN"/>
              </w:rPr>
              <w:t>活动</w:t>
            </w:r>
            <w:r>
              <w:rPr>
                <w:sz w:val="20"/>
                <w:szCs w:val="20"/>
                <w:lang w:val="zh-CN" w:eastAsia="zh-CN"/>
              </w:rPr>
              <w:t>1.1</w:t>
            </w:r>
            <w:r>
              <w:rPr>
                <w:sz w:val="20"/>
                <w:szCs w:val="20"/>
                <w:lang w:val="zh-CN" w:eastAsia="zh-CN"/>
              </w:rPr>
              <w:t>：机构间协调活动</w:t>
            </w:r>
          </w:p>
        </w:tc>
        <w:tc>
          <w:tcPr>
            <w:tcW w:w="1080" w:type="dxa"/>
            <w:tcMar>
              <w:left w:w="105" w:type="dxa"/>
              <w:right w:w="105" w:type="dxa"/>
            </w:tcMar>
          </w:tcPr>
          <w:p w14:paraId="363A83FD" w14:textId="77777777" w:rsidR="00131AD0" w:rsidRDefault="00131AD0" w:rsidP="00486F4A">
            <w:pPr>
              <w:jc w:val="right"/>
              <w:rPr>
                <w:color w:val="000000"/>
                <w:sz w:val="20"/>
                <w:szCs w:val="20"/>
                <w:lang w:val="es-MX"/>
              </w:rPr>
            </w:pPr>
            <w:r>
              <w:rPr>
                <w:color w:val="000000"/>
                <w:sz w:val="20"/>
                <w:szCs w:val="20"/>
                <w:lang w:val="es-MX"/>
              </w:rPr>
              <w:t>25,000</w:t>
            </w:r>
          </w:p>
        </w:tc>
        <w:tc>
          <w:tcPr>
            <w:tcW w:w="1170" w:type="dxa"/>
            <w:tcMar>
              <w:left w:w="105" w:type="dxa"/>
              <w:right w:w="105" w:type="dxa"/>
            </w:tcMar>
          </w:tcPr>
          <w:p w14:paraId="7DE65354" w14:textId="77777777" w:rsidR="00131AD0" w:rsidRDefault="00131AD0" w:rsidP="00486F4A">
            <w:pPr>
              <w:jc w:val="right"/>
              <w:rPr>
                <w:color w:val="000000"/>
                <w:sz w:val="20"/>
                <w:szCs w:val="20"/>
                <w:lang w:val="es-MX"/>
              </w:rPr>
            </w:pPr>
            <w:r>
              <w:rPr>
                <w:color w:val="000000"/>
                <w:sz w:val="20"/>
                <w:szCs w:val="20"/>
                <w:lang w:val="es-MX"/>
              </w:rPr>
              <w:t>25,000</w:t>
            </w:r>
          </w:p>
        </w:tc>
        <w:tc>
          <w:tcPr>
            <w:tcW w:w="1160" w:type="dxa"/>
            <w:tcMar>
              <w:left w:w="105" w:type="dxa"/>
              <w:right w:w="105" w:type="dxa"/>
            </w:tcMar>
          </w:tcPr>
          <w:p w14:paraId="0817B63B" w14:textId="77777777" w:rsidR="00131AD0" w:rsidRDefault="00131AD0" w:rsidP="00486F4A">
            <w:pPr>
              <w:jc w:val="right"/>
              <w:rPr>
                <w:color w:val="000000"/>
                <w:sz w:val="20"/>
                <w:szCs w:val="20"/>
                <w:lang w:val="es-MX"/>
              </w:rPr>
            </w:pPr>
            <w:r>
              <w:rPr>
                <w:color w:val="000000"/>
                <w:sz w:val="20"/>
                <w:szCs w:val="20"/>
                <w:lang w:val="es-MX"/>
              </w:rPr>
              <w:t>0</w:t>
            </w:r>
          </w:p>
        </w:tc>
      </w:tr>
      <w:tr w:rsidR="00131AD0" w14:paraId="252D42AD" w14:textId="77777777" w:rsidTr="00486F4A">
        <w:trPr>
          <w:trHeight w:val="496"/>
        </w:trPr>
        <w:tc>
          <w:tcPr>
            <w:tcW w:w="5940" w:type="dxa"/>
            <w:tcMar>
              <w:left w:w="105" w:type="dxa"/>
              <w:right w:w="105" w:type="dxa"/>
            </w:tcMar>
            <w:vAlign w:val="center"/>
          </w:tcPr>
          <w:p w14:paraId="4852DD26" w14:textId="77777777" w:rsidR="00131AD0" w:rsidRDefault="00131AD0" w:rsidP="00486F4A">
            <w:pPr>
              <w:ind w:right="73"/>
              <w:jc w:val="left"/>
              <w:rPr>
                <w:sz w:val="20"/>
                <w:szCs w:val="20"/>
                <w:lang w:eastAsia="zh-CN"/>
              </w:rPr>
            </w:pPr>
            <w:r>
              <w:rPr>
                <w:sz w:val="20"/>
                <w:szCs w:val="20"/>
                <w:lang w:val="zh-CN" w:eastAsia="zh-CN"/>
              </w:rPr>
              <w:t>活动</w:t>
            </w:r>
            <w:r>
              <w:rPr>
                <w:sz w:val="20"/>
                <w:szCs w:val="20"/>
                <w:lang w:val="es-MX" w:eastAsia="zh-CN"/>
              </w:rPr>
              <w:t>1.2</w:t>
            </w:r>
            <w:r>
              <w:rPr>
                <w:sz w:val="20"/>
                <w:szCs w:val="20"/>
                <w:lang w:val="es-MX" w:eastAsia="zh-CN"/>
              </w:rPr>
              <w:t>：</w:t>
            </w:r>
            <w:r>
              <w:rPr>
                <w:sz w:val="20"/>
                <w:szCs w:val="20"/>
                <w:lang w:val="zh-CN" w:eastAsia="zh-CN"/>
              </w:rPr>
              <w:t>加强制冷和空调维修技术人员培训</w:t>
            </w:r>
          </w:p>
        </w:tc>
        <w:tc>
          <w:tcPr>
            <w:tcW w:w="1080" w:type="dxa"/>
            <w:tcMar>
              <w:left w:w="105" w:type="dxa"/>
              <w:right w:w="105" w:type="dxa"/>
            </w:tcMar>
          </w:tcPr>
          <w:p w14:paraId="2DFAC5CF" w14:textId="77777777" w:rsidR="00131AD0" w:rsidRDefault="00131AD0" w:rsidP="00486F4A">
            <w:pPr>
              <w:jc w:val="right"/>
              <w:rPr>
                <w:color w:val="000000"/>
                <w:sz w:val="20"/>
                <w:szCs w:val="20"/>
                <w:lang w:val="es-MX"/>
              </w:rPr>
            </w:pPr>
            <w:r>
              <w:rPr>
                <w:color w:val="000000"/>
                <w:sz w:val="20"/>
                <w:szCs w:val="20"/>
                <w:lang w:val="es-MX"/>
              </w:rPr>
              <w:t>35,000</w:t>
            </w:r>
          </w:p>
        </w:tc>
        <w:tc>
          <w:tcPr>
            <w:tcW w:w="1170" w:type="dxa"/>
            <w:tcMar>
              <w:left w:w="105" w:type="dxa"/>
              <w:right w:w="105" w:type="dxa"/>
            </w:tcMar>
          </w:tcPr>
          <w:p w14:paraId="08836939" w14:textId="77777777" w:rsidR="00131AD0" w:rsidRDefault="00131AD0" w:rsidP="00486F4A">
            <w:pPr>
              <w:jc w:val="right"/>
              <w:rPr>
                <w:color w:val="000000"/>
                <w:sz w:val="20"/>
                <w:szCs w:val="20"/>
                <w:lang w:val="es-MX"/>
              </w:rPr>
            </w:pPr>
            <w:r>
              <w:rPr>
                <w:color w:val="000000"/>
                <w:sz w:val="20"/>
                <w:szCs w:val="20"/>
                <w:lang w:val="es-MX"/>
              </w:rPr>
              <w:t>35,000</w:t>
            </w:r>
          </w:p>
        </w:tc>
        <w:tc>
          <w:tcPr>
            <w:tcW w:w="1160" w:type="dxa"/>
            <w:tcMar>
              <w:left w:w="105" w:type="dxa"/>
              <w:right w:w="105" w:type="dxa"/>
            </w:tcMar>
          </w:tcPr>
          <w:p w14:paraId="34686D13" w14:textId="77777777" w:rsidR="00131AD0" w:rsidRDefault="00131AD0" w:rsidP="00486F4A">
            <w:pPr>
              <w:jc w:val="right"/>
              <w:rPr>
                <w:color w:val="000000"/>
                <w:sz w:val="20"/>
                <w:szCs w:val="20"/>
                <w:lang w:val="es-MX"/>
              </w:rPr>
            </w:pPr>
            <w:r>
              <w:rPr>
                <w:color w:val="000000"/>
                <w:sz w:val="20"/>
                <w:szCs w:val="20"/>
                <w:lang w:val="es-MX"/>
              </w:rPr>
              <w:t>0</w:t>
            </w:r>
          </w:p>
        </w:tc>
      </w:tr>
      <w:tr w:rsidR="00131AD0" w14:paraId="0CB8FC3A" w14:textId="77777777" w:rsidTr="00486F4A">
        <w:trPr>
          <w:trHeight w:val="173"/>
        </w:trPr>
        <w:tc>
          <w:tcPr>
            <w:tcW w:w="5940" w:type="dxa"/>
            <w:tcMar>
              <w:left w:w="105" w:type="dxa"/>
              <w:right w:w="105" w:type="dxa"/>
            </w:tcMar>
            <w:vAlign w:val="center"/>
          </w:tcPr>
          <w:p w14:paraId="5463B958" w14:textId="77777777" w:rsidR="00131AD0" w:rsidRDefault="00131AD0" w:rsidP="00486F4A">
            <w:pPr>
              <w:jc w:val="left"/>
              <w:rPr>
                <w:sz w:val="20"/>
                <w:szCs w:val="20"/>
                <w:lang w:val="es-MX"/>
              </w:rPr>
            </w:pPr>
            <w:r>
              <w:rPr>
                <w:sz w:val="20"/>
                <w:szCs w:val="20"/>
                <w:lang w:val="zh-CN"/>
              </w:rPr>
              <w:t>活动</w:t>
            </w:r>
            <w:r>
              <w:rPr>
                <w:sz w:val="20"/>
                <w:szCs w:val="20"/>
                <w:lang w:val="es-MX"/>
              </w:rPr>
              <w:t>1.3</w:t>
            </w:r>
            <w:r>
              <w:rPr>
                <w:sz w:val="20"/>
                <w:szCs w:val="20"/>
                <w:lang w:val="es-MX"/>
              </w:rPr>
              <w:t>：</w:t>
            </w:r>
            <w:r>
              <w:rPr>
                <w:sz w:val="20"/>
                <w:szCs w:val="20"/>
                <w:lang w:val="zh-CN"/>
              </w:rPr>
              <w:t>用于</w:t>
            </w:r>
            <w:r>
              <w:rPr>
                <w:sz w:val="20"/>
                <w:szCs w:val="20"/>
                <w:lang w:val="es-MX"/>
              </w:rPr>
              <w:t>San Felipe Neri</w:t>
            </w:r>
            <w:r>
              <w:rPr>
                <w:sz w:val="20"/>
                <w:szCs w:val="20"/>
                <w:lang w:val="zh-CN"/>
              </w:rPr>
              <w:t>市场制冷和空调设备的良好做法战略</w:t>
            </w:r>
          </w:p>
        </w:tc>
        <w:tc>
          <w:tcPr>
            <w:tcW w:w="1080" w:type="dxa"/>
            <w:tcMar>
              <w:left w:w="105" w:type="dxa"/>
              <w:right w:w="105" w:type="dxa"/>
            </w:tcMar>
          </w:tcPr>
          <w:p w14:paraId="10CA3E49" w14:textId="77777777" w:rsidR="00131AD0" w:rsidRDefault="00131AD0" w:rsidP="00486F4A">
            <w:pPr>
              <w:jc w:val="right"/>
              <w:rPr>
                <w:color w:val="000000"/>
                <w:sz w:val="20"/>
                <w:szCs w:val="20"/>
                <w:lang w:val="es-MX"/>
              </w:rPr>
            </w:pPr>
            <w:r>
              <w:rPr>
                <w:color w:val="000000"/>
                <w:sz w:val="20"/>
                <w:szCs w:val="20"/>
                <w:lang w:val="en-GB"/>
              </w:rPr>
              <w:t>75,000</w:t>
            </w:r>
          </w:p>
        </w:tc>
        <w:tc>
          <w:tcPr>
            <w:tcW w:w="1170" w:type="dxa"/>
            <w:tcMar>
              <w:left w:w="105" w:type="dxa"/>
              <w:right w:w="105" w:type="dxa"/>
            </w:tcMar>
          </w:tcPr>
          <w:p w14:paraId="39C43DC7" w14:textId="77777777" w:rsidR="00131AD0" w:rsidRDefault="00131AD0" w:rsidP="00486F4A">
            <w:pPr>
              <w:jc w:val="right"/>
              <w:rPr>
                <w:color w:val="000000"/>
                <w:sz w:val="20"/>
                <w:szCs w:val="20"/>
                <w:lang w:val="es-MX"/>
              </w:rPr>
            </w:pPr>
            <w:r>
              <w:rPr>
                <w:color w:val="000000"/>
                <w:sz w:val="20"/>
                <w:szCs w:val="20"/>
                <w:lang w:val="es-MX"/>
              </w:rPr>
              <w:t>40,000</w:t>
            </w:r>
          </w:p>
        </w:tc>
        <w:tc>
          <w:tcPr>
            <w:tcW w:w="1160" w:type="dxa"/>
            <w:tcMar>
              <w:left w:w="105" w:type="dxa"/>
              <w:right w:w="105" w:type="dxa"/>
            </w:tcMar>
          </w:tcPr>
          <w:p w14:paraId="3882CB2B" w14:textId="77777777" w:rsidR="00131AD0" w:rsidRDefault="00131AD0" w:rsidP="00486F4A">
            <w:pPr>
              <w:jc w:val="right"/>
              <w:rPr>
                <w:color w:val="000000"/>
                <w:sz w:val="20"/>
                <w:szCs w:val="20"/>
                <w:lang w:val="es-MX"/>
              </w:rPr>
            </w:pPr>
            <w:r>
              <w:rPr>
                <w:color w:val="000000"/>
                <w:sz w:val="20"/>
                <w:szCs w:val="20"/>
                <w:lang w:val="es-MX"/>
              </w:rPr>
              <w:t>35,000</w:t>
            </w:r>
          </w:p>
        </w:tc>
      </w:tr>
      <w:tr w:rsidR="00131AD0" w14:paraId="5EA7A406" w14:textId="77777777" w:rsidTr="00486F4A">
        <w:trPr>
          <w:trHeight w:val="173"/>
        </w:trPr>
        <w:tc>
          <w:tcPr>
            <w:tcW w:w="5940" w:type="dxa"/>
            <w:tcMar>
              <w:left w:w="105" w:type="dxa"/>
              <w:right w:w="105" w:type="dxa"/>
            </w:tcMar>
            <w:vAlign w:val="center"/>
          </w:tcPr>
          <w:p w14:paraId="2FB0FB1D" w14:textId="77777777" w:rsidR="00131AD0" w:rsidRPr="006B5DA2" w:rsidRDefault="00131AD0" w:rsidP="00486F4A">
            <w:pPr>
              <w:jc w:val="right"/>
              <w:rPr>
                <w:rFonts w:ascii="KaiTi" w:eastAsia="KaiTi" w:hAnsi="KaiTi"/>
                <w:sz w:val="20"/>
                <w:szCs w:val="20"/>
              </w:rPr>
            </w:pPr>
            <w:r w:rsidRPr="006B5DA2">
              <w:rPr>
                <w:rFonts w:ascii="KaiTi" w:eastAsia="KaiTi" w:hAnsi="KaiTi"/>
                <w:b/>
                <w:sz w:val="20"/>
                <w:szCs w:val="20"/>
                <w:lang w:val="zh-CN"/>
              </w:rPr>
              <w:t>组成部分</w:t>
            </w:r>
            <w:r w:rsidRPr="006B5DA2">
              <w:rPr>
                <w:rFonts w:eastAsia="KaiTi"/>
                <w:b/>
                <w:sz w:val="20"/>
                <w:szCs w:val="20"/>
                <w:lang w:val="zh-CN"/>
              </w:rPr>
              <w:t>1</w:t>
            </w:r>
            <w:r w:rsidRPr="006B5DA2">
              <w:rPr>
                <w:rFonts w:ascii="KaiTi" w:eastAsia="KaiTi" w:hAnsi="KaiTi"/>
                <w:b/>
                <w:sz w:val="20"/>
                <w:szCs w:val="20"/>
                <w:lang w:val="zh-CN"/>
              </w:rPr>
              <w:t>小计</w:t>
            </w:r>
          </w:p>
        </w:tc>
        <w:tc>
          <w:tcPr>
            <w:tcW w:w="1080" w:type="dxa"/>
            <w:tcMar>
              <w:left w:w="105" w:type="dxa"/>
              <w:right w:w="105" w:type="dxa"/>
            </w:tcMar>
          </w:tcPr>
          <w:p w14:paraId="339E4A4C" w14:textId="77777777" w:rsidR="00131AD0" w:rsidRDefault="00131AD0" w:rsidP="00486F4A">
            <w:pPr>
              <w:jc w:val="right"/>
              <w:rPr>
                <w:iCs/>
                <w:sz w:val="20"/>
                <w:szCs w:val="20"/>
              </w:rPr>
            </w:pPr>
            <w:r>
              <w:rPr>
                <w:iCs/>
                <w:color w:val="000000"/>
                <w:sz w:val="20"/>
                <w:szCs w:val="20"/>
                <w:lang w:val="en-GB"/>
              </w:rPr>
              <w:fldChar w:fldCharType="begin"/>
            </w:r>
            <w:r>
              <w:rPr>
                <w:iCs/>
                <w:color w:val="000000"/>
                <w:sz w:val="20"/>
                <w:szCs w:val="20"/>
                <w:lang w:val="en-GB"/>
              </w:rPr>
              <w:instrText xml:space="preserve"> =SUM(ABOVE) </w:instrText>
            </w:r>
            <w:r>
              <w:rPr>
                <w:iCs/>
                <w:color w:val="000000"/>
                <w:sz w:val="20"/>
                <w:szCs w:val="20"/>
                <w:lang w:val="en-GB"/>
              </w:rPr>
              <w:fldChar w:fldCharType="separate"/>
            </w:r>
            <w:r>
              <w:rPr>
                <w:iCs/>
                <w:noProof/>
                <w:color w:val="000000"/>
                <w:sz w:val="20"/>
                <w:szCs w:val="20"/>
              </w:rPr>
              <w:t>135,000</w:t>
            </w:r>
            <w:r>
              <w:rPr>
                <w:iCs/>
                <w:color w:val="000000"/>
                <w:sz w:val="20"/>
                <w:szCs w:val="20"/>
                <w:lang w:val="en-GB"/>
              </w:rPr>
              <w:fldChar w:fldCharType="end"/>
            </w:r>
          </w:p>
        </w:tc>
        <w:tc>
          <w:tcPr>
            <w:tcW w:w="1170" w:type="dxa"/>
            <w:tcMar>
              <w:left w:w="105" w:type="dxa"/>
              <w:right w:w="105" w:type="dxa"/>
            </w:tcMar>
          </w:tcPr>
          <w:p w14:paraId="5A951961" w14:textId="77777777" w:rsidR="00131AD0" w:rsidRDefault="00131AD0" w:rsidP="00486F4A">
            <w:pPr>
              <w:jc w:val="right"/>
              <w:rPr>
                <w:iCs/>
                <w:color w:val="000000"/>
                <w:sz w:val="20"/>
                <w:szCs w:val="20"/>
                <w:lang w:val="es-MX"/>
              </w:rPr>
            </w:pPr>
            <w:r>
              <w:rPr>
                <w:iCs/>
                <w:color w:val="000000"/>
                <w:sz w:val="20"/>
                <w:szCs w:val="20"/>
                <w:lang w:val="es-MX"/>
              </w:rPr>
              <w:fldChar w:fldCharType="begin"/>
            </w:r>
            <w:r>
              <w:rPr>
                <w:iCs/>
                <w:color w:val="000000"/>
                <w:sz w:val="20"/>
                <w:szCs w:val="20"/>
                <w:lang w:val="es-MX"/>
              </w:rPr>
              <w:instrText xml:space="preserve"> =SUM(ABOVE) </w:instrText>
            </w:r>
            <w:r>
              <w:rPr>
                <w:iCs/>
                <w:color w:val="000000"/>
                <w:sz w:val="20"/>
                <w:szCs w:val="20"/>
                <w:lang w:val="es-MX"/>
              </w:rPr>
              <w:fldChar w:fldCharType="separate"/>
            </w:r>
            <w:r>
              <w:rPr>
                <w:iCs/>
                <w:noProof/>
                <w:color w:val="000000"/>
                <w:sz w:val="20"/>
                <w:szCs w:val="20"/>
              </w:rPr>
              <w:t>100,000</w:t>
            </w:r>
            <w:r>
              <w:rPr>
                <w:iCs/>
                <w:color w:val="000000"/>
                <w:sz w:val="20"/>
                <w:szCs w:val="20"/>
                <w:lang w:val="es-MX"/>
              </w:rPr>
              <w:fldChar w:fldCharType="end"/>
            </w:r>
          </w:p>
        </w:tc>
        <w:tc>
          <w:tcPr>
            <w:tcW w:w="1160" w:type="dxa"/>
            <w:tcMar>
              <w:left w:w="105" w:type="dxa"/>
              <w:right w:w="105" w:type="dxa"/>
            </w:tcMar>
          </w:tcPr>
          <w:p w14:paraId="24FB7AED" w14:textId="77777777" w:rsidR="00131AD0" w:rsidRDefault="00131AD0" w:rsidP="00486F4A">
            <w:pPr>
              <w:jc w:val="right"/>
              <w:rPr>
                <w:iCs/>
                <w:color w:val="000000"/>
                <w:sz w:val="20"/>
                <w:szCs w:val="20"/>
                <w:lang w:val="es-MX"/>
              </w:rPr>
            </w:pPr>
            <w:r>
              <w:rPr>
                <w:iCs/>
                <w:color w:val="000000"/>
                <w:sz w:val="20"/>
                <w:szCs w:val="20"/>
                <w:lang w:val="es-MX"/>
              </w:rPr>
              <w:fldChar w:fldCharType="begin"/>
            </w:r>
            <w:r>
              <w:rPr>
                <w:iCs/>
                <w:color w:val="000000"/>
                <w:sz w:val="20"/>
                <w:szCs w:val="20"/>
                <w:lang w:val="es-MX"/>
              </w:rPr>
              <w:instrText xml:space="preserve"> =SUM(ABOVE) </w:instrText>
            </w:r>
            <w:r>
              <w:rPr>
                <w:iCs/>
                <w:color w:val="000000"/>
                <w:sz w:val="20"/>
                <w:szCs w:val="20"/>
                <w:lang w:val="es-MX"/>
              </w:rPr>
              <w:fldChar w:fldCharType="separate"/>
            </w:r>
            <w:r>
              <w:rPr>
                <w:iCs/>
                <w:noProof/>
                <w:color w:val="000000"/>
                <w:sz w:val="20"/>
                <w:szCs w:val="20"/>
              </w:rPr>
              <w:t>35,000</w:t>
            </w:r>
            <w:r>
              <w:rPr>
                <w:iCs/>
                <w:color w:val="000000"/>
                <w:sz w:val="20"/>
                <w:szCs w:val="20"/>
                <w:lang w:val="es-MX"/>
              </w:rPr>
              <w:fldChar w:fldCharType="end"/>
            </w:r>
          </w:p>
        </w:tc>
      </w:tr>
      <w:tr w:rsidR="00131AD0" w14:paraId="6AB61BB2" w14:textId="77777777" w:rsidTr="00486F4A">
        <w:trPr>
          <w:trHeight w:val="20"/>
        </w:trPr>
        <w:tc>
          <w:tcPr>
            <w:tcW w:w="9350" w:type="dxa"/>
            <w:gridSpan w:val="4"/>
            <w:tcMar>
              <w:left w:w="105" w:type="dxa"/>
              <w:right w:w="105" w:type="dxa"/>
            </w:tcMar>
          </w:tcPr>
          <w:p w14:paraId="604C506C" w14:textId="77777777" w:rsidR="00131AD0" w:rsidRDefault="00131AD0" w:rsidP="00486F4A">
            <w:pPr>
              <w:jc w:val="left"/>
              <w:rPr>
                <w:sz w:val="20"/>
                <w:szCs w:val="20"/>
                <w:lang w:eastAsia="zh-CN"/>
              </w:rPr>
            </w:pPr>
            <w:r>
              <w:rPr>
                <w:b/>
                <w:sz w:val="20"/>
                <w:szCs w:val="20"/>
                <w:lang w:val="zh-CN" w:eastAsia="zh-CN"/>
              </w:rPr>
              <w:t>组成部分</w:t>
            </w:r>
            <w:r>
              <w:rPr>
                <w:b/>
                <w:sz w:val="20"/>
                <w:szCs w:val="20"/>
                <w:lang w:eastAsia="zh-CN"/>
              </w:rPr>
              <w:t>2</w:t>
            </w:r>
            <w:r>
              <w:rPr>
                <w:b/>
                <w:sz w:val="20"/>
                <w:szCs w:val="20"/>
                <w:lang w:eastAsia="zh-CN"/>
              </w:rPr>
              <w:t>：</w:t>
            </w:r>
            <w:r>
              <w:rPr>
                <w:b/>
                <w:sz w:val="20"/>
                <w:szCs w:val="20"/>
                <w:lang w:val="zh-CN" w:eastAsia="zh-CN"/>
              </w:rPr>
              <w:t>示范冷藏室的跨临界二氧化碳制冷系统</w:t>
            </w:r>
          </w:p>
        </w:tc>
      </w:tr>
      <w:tr w:rsidR="00131AD0" w14:paraId="26404552" w14:textId="77777777" w:rsidTr="00486F4A">
        <w:trPr>
          <w:trHeight w:val="20"/>
        </w:trPr>
        <w:tc>
          <w:tcPr>
            <w:tcW w:w="5940" w:type="dxa"/>
            <w:tcMar>
              <w:left w:w="105" w:type="dxa"/>
              <w:right w:w="105" w:type="dxa"/>
            </w:tcMar>
          </w:tcPr>
          <w:p w14:paraId="67515B0C" w14:textId="77777777" w:rsidR="00131AD0" w:rsidRDefault="00131AD0" w:rsidP="00486F4A">
            <w:pPr>
              <w:jc w:val="left"/>
              <w:rPr>
                <w:sz w:val="20"/>
                <w:szCs w:val="20"/>
                <w:lang w:eastAsia="zh-CN"/>
              </w:rPr>
            </w:pPr>
            <w:r>
              <w:rPr>
                <w:sz w:val="20"/>
                <w:szCs w:val="20"/>
                <w:lang w:val="zh-CN" w:eastAsia="zh-CN"/>
              </w:rPr>
              <w:t>活动</w:t>
            </w:r>
            <w:r>
              <w:rPr>
                <w:sz w:val="20"/>
                <w:szCs w:val="20"/>
                <w:lang w:eastAsia="zh-CN"/>
              </w:rPr>
              <w:t>2.1</w:t>
            </w:r>
            <w:r>
              <w:rPr>
                <w:sz w:val="20"/>
                <w:szCs w:val="20"/>
                <w:lang w:eastAsia="zh-CN"/>
              </w:rPr>
              <w:t>：</w:t>
            </w:r>
            <w:r>
              <w:rPr>
                <w:sz w:val="20"/>
                <w:szCs w:val="20"/>
                <w:lang w:val="zh-CN" w:eastAsia="zh-CN"/>
              </w:rPr>
              <w:t>使用二氧化碳的跨临界制冷设备</w:t>
            </w:r>
          </w:p>
        </w:tc>
        <w:tc>
          <w:tcPr>
            <w:tcW w:w="1080" w:type="dxa"/>
            <w:tcMar>
              <w:left w:w="105" w:type="dxa"/>
              <w:right w:w="105" w:type="dxa"/>
            </w:tcMar>
          </w:tcPr>
          <w:p w14:paraId="371EBDF7" w14:textId="77777777" w:rsidR="00131AD0" w:rsidRDefault="00131AD0" w:rsidP="00486F4A">
            <w:pPr>
              <w:jc w:val="right"/>
              <w:rPr>
                <w:color w:val="000000"/>
                <w:sz w:val="20"/>
                <w:szCs w:val="20"/>
                <w:lang w:val="es-MX"/>
              </w:rPr>
            </w:pPr>
            <w:r>
              <w:rPr>
                <w:sz w:val="20"/>
                <w:szCs w:val="20"/>
              </w:rPr>
              <w:t>250,000</w:t>
            </w:r>
          </w:p>
        </w:tc>
        <w:tc>
          <w:tcPr>
            <w:tcW w:w="1170" w:type="dxa"/>
            <w:tcMar>
              <w:left w:w="105" w:type="dxa"/>
              <w:right w:w="105" w:type="dxa"/>
            </w:tcMar>
          </w:tcPr>
          <w:p w14:paraId="316A8812" w14:textId="77777777" w:rsidR="00131AD0" w:rsidRDefault="00131AD0" w:rsidP="00486F4A">
            <w:pPr>
              <w:jc w:val="right"/>
              <w:rPr>
                <w:color w:val="000000"/>
                <w:sz w:val="20"/>
                <w:szCs w:val="20"/>
                <w:lang w:val="es-MX"/>
              </w:rPr>
            </w:pPr>
            <w:r>
              <w:rPr>
                <w:sz w:val="20"/>
                <w:szCs w:val="20"/>
              </w:rPr>
              <w:t>250,000</w:t>
            </w:r>
          </w:p>
        </w:tc>
        <w:tc>
          <w:tcPr>
            <w:tcW w:w="1160" w:type="dxa"/>
            <w:tcMar>
              <w:left w:w="105" w:type="dxa"/>
              <w:right w:w="105" w:type="dxa"/>
            </w:tcMar>
          </w:tcPr>
          <w:p w14:paraId="5EF2DE1F" w14:textId="77777777" w:rsidR="00131AD0" w:rsidRDefault="00131AD0" w:rsidP="00486F4A">
            <w:pPr>
              <w:jc w:val="right"/>
              <w:rPr>
                <w:color w:val="000000"/>
                <w:sz w:val="20"/>
                <w:szCs w:val="20"/>
                <w:lang w:val="es-MX"/>
              </w:rPr>
            </w:pPr>
            <w:r>
              <w:rPr>
                <w:color w:val="000000"/>
                <w:sz w:val="20"/>
                <w:szCs w:val="20"/>
                <w:lang w:val="es-MX"/>
              </w:rPr>
              <w:t>0</w:t>
            </w:r>
          </w:p>
        </w:tc>
      </w:tr>
      <w:tr w:rsidR="00131AD0" w14:paraId="4F6DC7D8" w14:textId="77777777" w:rsidTr="00486F4A">
        <w:trPr>
          <w:trHeight w:val="20"/>
        </w:trPr>
        <w:tc>
          <w:tcPr>
            <w:tcW w:w="5940" w:type="dxa"/>
            <w:tcMar>
              <w:left w:w="105" w:type="dxa"/>
              <w:right w:w="105" w:type="dxa"/>
            </w:tcMar>
          </w:tcPr>
          <w:p w14:paraId="0AB03083" w14:textId="77777777" w:rsidR="00131AD0" w:rsidRDefault="00131AD0" w:rsidP="00486F4A">
            <w:pPr>
              <w:jc w:val="left"/>
              <w:rPr>
                <w:sz w:val="20"/>
                <w:szCs w:val="20"/>
              </w:rPr>
            </w:pPr>
            <w:r>
              <w:rPr>
                <w:sz w:val="20"/>
                <w:szCs w:val="20"/>
                <w:lang w:val="zh-CN"/>
              </w:rPr>
              <w:t>活动</w:t>
            </w:r>
            <w:r>
              <w:rPr>
                <w:sz w:val="20"/>
                <w:szCs w:val="20"/>
                <w:lang w:val="zh-CN"/>
              </w:rPr>
              <w:t>2.2</w:t>
            </w:r>
            <w:r>
              <w:rPr>
                <w:sz w:val="20"/>
                <w:szCs w:val="20"/>
                <w:lang w:val="zh-CN"/>
              </w:rPr>
              <w:t>：蒸发器</w:t>
            </w:r>
          </w:p>
        </w:tc>
        <w:tc>
          <w:tcPr>
            <w:tcW w:w="1080" w:type="dxa"/>
            <w:tcMar>
              <w:left w:w="105" w:type="dxa"/>
              <w:right w:w="105" w:type="dxa"/>
            </w:tcMar>
          </w:tcPr>
          <w:p w14:paraId="2441BD46" w14:textId="77777777" w:rsidR="00131AD0" w:rsidRDefault="00131AD0" w:rsidP="00486F4A">
            <w:pPr>
              <w:jc w:val="right"/>
              <w:rPr>
                <w:color w:val="000000"/>
                <w:sz w:val="20"/>
                <w:szCs w:val="20"/>
                <w:lang w:val="es-MX"/>
              </w:rPr>
            </w:pPr>
            <w:r>
              <w:rPr>
                <w:sz w:val="20"/>
                <w:szCs w:val="20"/>
              </w:rPr>
              <w:t>115,000</w:t>
            </w:r>
          </w:p>
        </w:tc>
        <w:tc>
          <w:tcPr>
            <w:tcW w:w="1170" w:type="dxa"/>
            <w:tcMar>
              <w:left w:w="105" w:type="dxa"/>
              <w:right w:w="105" w:type="dxa"/>
            </w:tcMar>
          </w:tcPr>
          <w:p w14:paraId="0906FC4D" w14:textId="77777777" w:rsidR="00131AD0" w:rsidRDefault="00131AD0" w:rsidP="00486F4A">
            <w:pPr>
              <w:jc w:val="right"/>
              <w:rPr>
                <w:color w:val="000000"/>
                <w:sz w:val="20"/>
                <w:szCs w:val="20"/>
                <w:lang w:val="es-MX"/>
              </w:rPr>
            </w:pPr>
            <w:r>
              <w:rPr>
                <w:color w:val="000000"/>
                <w:sz w:val="20"/>
                <w:szCs w:val="20"/>
                <w:lang w:val="es-MX"/>
              </w:rPr>
              <w:t>0</w:t>
            </w:r>
          </w:p>
        </w:tc>
        <w:tc>
          <w:tcPr>
            <w:tcW w:w="1160" w:type="dxa"/>
            <w:tcMar>
              <w:left w:w="105" w:type="dxa"/>
              <w:right w:w="105" w:type="dxa"/>
            </w:tcMar>
          </w:tcPr>
          <w:p w14:paraId="6C09CF97" w14:textId="77777777" w:rsidR="00131AD0" w:rsidRDefault="00131AD0" w:rsidP="00486F4A">
            <w:pPr>
              <w:jc w:val="right"/>
              <w:rPr>
                <w:color w:val="000000"/>
                <w:sz w:val="20"/>
                <w:szCs w:val="20"/>
                <w:lang w:val="es-MX"/>
              </w:rPr>
            </w:pPr>
            <w:r>
              <w:rPr>
                <w:color w:val="000000"/>
                <w:sz w:val="20"/>
                <w:szCs w:val="20"/>
                <w:lang w:val="es-MX"/>
              </w:rPr>
              <w:t>115,000</w:t>
            </w:r>
          </w:p>
        </w:tc>
      </w:tr>
      <w:tr w:rsidR="00131AD0" w14:paraId="65D9B124" w14:textId="77777777" w:rsidTr="00486F4A">
        <w:trPr>
          <w:trHeight w:val="20"/>
        </w:trPr>
        <w:tc>
          <w:tcPr>
            <w:tcW w:w="5940" w:type="dxa"/>
            <w:tcMar>
              <w:left w:w="105" w:type="dxa"/>
              <w:right w:w="105" w:type="dxa"/>
            </w:tcMar>
          </w:tcPr>
          <w:p w14:paraId="41988A34" w14:textId="77777777" w:rsidR="00131AD0" w:rsidRDefault="00131AD0" w:rsidP="00486F4A">
            <w:pPr>
              <w:jc w:val="left"/>
              <w:rPr>
                <w:sz w:val="20"/>
                <w:szCs w:val="20"/>
                <w:lang w:val="es-MX" w:eastAsia="zh-CN"/>
              </w:rPr>
            </w:pPr>
            <w:r>
              <w:rPr>
                <w:sz w:val="20"/>
                <w:szCs w:val="20"/>
                <w:lang w:val="zh-CN" w:eastAsia="zh-CN"/>
              </w:rPr>
              <w:t>活动</w:t>
            </w:r>
            <w:r>
              <w:rPr>
                <w:sz w:val="20"/>
                <w:szCs w:val="20"/>
                <w:lang w:val="es-MX" w:eastAsia="zh-CN"/>
              </w:rPr>
              <w:t>2.3</w:t>
            </w:r>
            <w:r>
              <w:rPr>
                <w:sz w:val="20"/>
                <w:szCs w:val="20"/>
                <w:lang w:val="es-MX" w:eastAsia="zh-CN"/>
              </w:rPr>
              <w:t>：</w:t>
            </w:r>
            <w:r>
              <w:rPr>
                <w:sz w:val="20"/>
                <w:szCs w:val="20"/>
                <w:lang w:val="zh-CN" w:eastAsia="zh-CN"/>
              </w:rPr>
              <w:t>安装、人工、详细工程设计、材料、运费、培训和调试</w:t>
            </w:r>
          </w:p>
        </w:tc>
        <w:tc>
          <w:tcPr>
            <w:tcW w:w="1080" w:type="dxa"/>
            <w:tcMar>
              <w:left w:w="105" w:type="dxa"/>
              <w:right w:w="105" w:type="dxa"/>
            </w:tcMar>
          </w:tcPr>
          <w:p w14:paraId="13FAB37A" w14:textId="77777777" w:rsidR="00131AD0" w:rsidRDefault="00131AD0" w:rsidP="00486F4A">
            <w:pPr>
              <w:jc w:val="right"/>
              <w:rPr>
                <w:color w:val="000000"/>
                <w:sz w:val="20"/>
                <w:szCs w:val="20"/>
                <w:lang w:val="es-MX"/>
              </w:rPr>
            </w:pPr>
            <w:r>
              <w:rPr>
                <w:sz w:val="20"/>
                <w:szCs w:val="20"/>
              </w:rPr>
              <w:t>240,000</w:t>
            </w:r>
          </w:p>
        </w:tc>
        <w:tc>
          <w:tcPr>
            <w:tcW w:w="1170" w:type="dxa"/>
            <w:tcMar>
              <w:left w:w="105" w:type="dxa"/>
              <w:right w:w="105" w:type="dxa"/>
            </w:tcMar>
          </w:tcPr>
          <w:p w14:paraId="13C406D8" w14:textId="77777777" w:rsidR="00131AD0" w:rsidRDefault="00131AD0" w:rsidP="00486F4A">
            <w:pPr>
              <w:jc w:val="right"/>
              <w:rPr>
                <w:color w:val="000000"/>
                <w:sz w:val="20"/>
                <w:szCs w:val="20"/>
                <w:lang w:val="es-MX"/>
              </w:rPr>
            </w:pPr>
            <w:r>
              <w:rPr>
                <w:color w:val="000000"/>
                <w:sz w:val="20"/>
                <w:szCs w:val="20"/>
                <w:lang w:val="es-MX"/>
              </w:rPr>
              <w:t>0</w:t>
            </w:r>
          </w:p>
        </w:tc>
        <w:tc>
          <w:tcPr>
            <w:tcW w:w="1160" w:type="dxa"/>
            <w:tcMar>
              <w:left w:w="105" w:type="dxa"/>
              <w:right w:w="105" w:type="dxa"/>
            </w:tcMar>
          </w:tcPr>
          <w:p w14:paraId="624756CC" w14:textId="77777777" w:rsidR="00131AD0" w:rsidRDefault="00131AD0" w:rsidP="00486F4A">
            <w:pPr>
              <w:jc w:val="right"/>
              <w:rPr>
                <w:color w:val="000000"/>
                <w:sz w:val="20"/>
                <w:szCs w:val="20"/>
                <w:lang w:val="es-MX"/>
              </w:rPr>
            </w:pPr>
            <w:r>
              <w:rPr>
                <w:color w:val="000000"/>
                <w:sz w:val="20"/>
                <w:szCs w:val="20"/>
                <w:lang w:val="es-MX"/>
              </w:rPr>
              <w:t>240,000</w:t>
            </w:r>
          </w:p>
        </w:tc>
      </w:tr>
      <w:tr w:rsidR="00131AD0" w14:paraId="4B763FE1" w14:textId="77777777" w:rsidTr="00486F4A">
        <w:trPr>
          <w:trHeight w:val="20"/>
        </w:trPr>
        <w:tc>
          <w:tcPr>
            <w:tcW w:w="5940" w:type="dxa"/>
            <w:tcMar>
              <w:left w:w="105" w:type="dxa"/>
              <w:right w:w="105" w:type="dxa"/>
            </w:tcMar>
          </w:tcPr>
          <w:p w14:paraId="6B6D9488" w14:textId="77777777" w:rsidR="00131AD0" w:rsidRDefault="00131AD0" w:rsidP="00486F4A">
            <w:pPr>
              <w:jc w:val="left"/>
              <w:rPr>
                <w:sz w:val="20"/>
                <w:szCs w:val="20"/>
                <w:lang w:eastAsia="zh-CN"/>
              </w:rPr>
            </w:pPr>
            <w:r>
              <w:rPr>
                <w:sz w:val="20"/>
                <w:szCs w:val="20"/>
                <w:lang w:val="zh-CN" w:eastAsia="zh-CN"/>
              </w:rPr>
              <w:t>活动</w:t>
            </w:r>
            <w:r>
              <w:rPr>
                <w:sz w:val="20"/>
                <w:szCs w:val="20"/>
                <w:lang w:val="zh-CN" w:eastAsia="zh-CN"/>
              </w:rPr>
              <w:t>2.4</w:t>
            </w:r>
            <w:r>
              <w:rPr>
                <w:sz w:val="20"/>
                <w:szCs w:val="20"/>
                <w:lang w:val="zh-CN" w:eastAsia="zh-CN"/>
              </w:rPr>
              <w:t>：与利益攸关方进行项目沟通</w:t>
            </w:r>
          </w:p>
        </w:tc>
        <w:tc>
          <w:tcPr>
            <w:tcW w:w="1080" w:type="dxa"/>
            <w:tcMar>
              <w:left w:w="105" w:type="dxa"/>
              <w:right w:w="105" w:type="dxa"/>
            </w:tcMar>
          </w:tcPr>
          <w:p w14:paraId="65E8192B" w14:textId="77777777" w:rsidR="00131AD0" w:rsidRDefault="00131AD0" w:rsidP="00486F4A">
            <w:pPr>
              <w:jc w:val="right"/>
              <w:rPr>
                <w:color w:val="000000"/>
                <w:sz w:val="20"/>
                <w:szCs w:val="20"/>
                <w:lang w:val="es-MX"/>
              </w:rPr>
            </w:pPr>
            <w:r>
              <w:rPr>
                <w:sz w:val="20"/>
                <w:szCs w:val="20"/>
              </w:rPr>
              <w:t>10,000</w:t>
            </w:r>
          </w:p>
        </w:tc>
        <w:tc>
          <w:tcPr>
            <w:tcW w:w="1170" w:type="dxa"/>
            <w:tcMar>
              <w:left w:w="105" w:type="dxa"/>
              <w:right w:w="105" w:type="dxa"/>
            </w:tcMar>
          </w:tcPr>
          <w:p w14:paraId="141A78E4" w14:textId="77777777" w:rsidR="00131AD0" w:rsidRDefault="00131AD0" w:rsidP="00486F4A">
            <w:pPr>
              <w:jc w:val="right"/>
              <w:rPr>
                <w:color w:val="000000"/>
                <w:sz w:val="20"/>
                <w:szCs w:val="20"/>
                <w:lang w:val="es-MX"/>
              </w:rPr>
            </w:pPr>
            <w:r>
              <w:rPr>
                <w:sz w:val="20"/>
                <w:szCs w:val="20"/>
              </w:rPr>
              <w:t>10,000</w:t>
            </w:r>
          </w:p>
        </w:tc>
        <w:tc>
          <w:tcPr>
            <w:tcW w:w="1160" w:type="dxa"/>
            <w:tcMar>
              <w:left w:w="105" w:type="dxa"/>
              <w:right w:w="105" w:type="dxa"/>
            </w:tcMar>
          </w:tcPr>
          <w:p w14:paraId="569C7661" w14:textId="77777777" w:rsidR="00131AD0" w:rsidRDefault="00131AD0" w:rsidP="00486F4A">
            <w:pPr>
              <w:jc w:val="right"/>
              <w:rPr>
                <w:color w:val="000000"/>
                <w:sz w:val="20"/>
                <w:szCs w:val="20"/>
                <w:lang w:val="es-MX"/>
              </w:rPr>
            </w:pPr>
            <w:r>
              <w:rPr>
                <w:color w:val="000000"/>
                <w:sz w:val="20"/>
                <w:szCs w:val="20"/>
                <w:lang w:val="es-MX"/>
              </w:rPr>
              <w:t>0</w:t>
            </w:r>
          </w:p>
        </w:tc>
      </w:tr>
      <w:tr w:rsidR="00131AD0" w14:paraId="5AD4B604" w14:textId="77777777" w:rsidTr="00486F4A">
        <w:trPr>
          <w:trHeight w:val="20"/>
        </w:trPr>
        <w:tc>
          <w:tcPr>
            <w:tcW w:w="5940" w:type="dxa"/>
            <w:tcMar>
              <w:left w:w="105" w:type="dxa"/>
              <w:right w:w="105" w:type="dxa"/>
            </w:tcMar>
          </w:tcPr>
          <w:p w14:paraId="127D7003" w14:textId="77777777" w:rsidR="00131AD0" w:rsidRDefault="00131AD0" w:rsidP="00486F4A">
            <w:pPr>
              <w:jc w:val="left"/>
              <w:rPr>
                <w:sz w:val="20"/>
                <w:szCs w:val="20"/>
                <w:lang w:eastAsia="zh-CN"/>
              </w:rPr>
            </w:pPr>
            <w:r>
              <w:rPr>
                <w:sz w:val="20"/>
                <w:szCs w:val="20"/>
                <w:lang w:val="zh-CN" w:eastAsia="zh-CN"/>
              </w:rPr>
              <w:t>活动</w:t>
            </w:r>
            <w:r>
              <w:rPr>
                <w:sz w:val="20"/>
                <w:szCs w:val="20"/>
                <w:lang w:val="zh-CN" w:eastAsia="zh-CN"/>
              </w:rPr>
              <w:t>2.5</w:t>
            </w:r>
            <w:r>
              <w:rPr>
                <w:sz w:val="20"/>
                <w:szCs w:val="20"/>
                <w:lang w:val="zh-CN" w:eastAsia="zh-CN"/>
              </w:rPr>
              <w:t>：能源消耗测量和能效评估</w:t>
            </w:r>
          </w:p>
        </w:tc>
        <w:tc>
          <w:tcPr>
            <w:tcW w:w="1080" w:type="dxa"/>
            <w:tcMar>
              <w:left w:w="105" w:type="dxa"/>
              <w:right w:w="105" w:type="dxa"/>
            </w:tcMar>
          </w:tcPr>
          <w:p w14:paraId="713ECB53" w14:textId="77777777" w:rsidR="00131AD0" w:rsidRDefault="00131AD0" w:rsidP="00486F4A">
            <w:pPr>
              <w:jc w:val="right"/>
              <w:rPr>
                <w:color w:val="000000"/>
                <w:sz w:val="20"/>
                <w:szCs w:val="20"/>
                <w:lang w:val="es-MX"/>
              </w:rPr>
            </w:pPr>
            <w:r>
              <w:rPr>
                <w:sz w:val="20"/>
                <w:szCs w:val="20"/>
              </w:rPr>
              <w:t>5,000</w:t>
            </w:r>
          </w:p>
        </w:tc>
        <w:tc>
          <w:tcPr>
            <w:tcW w:w="1170" w:type="dxa"/>
            <w:tcMar>
              <w:left w:w="105" w:type="dxa"/>
              <w:right w:w="105" w:type="dxa"/>
            </w:tcMar>
          </w:tcPr>
          <w:p w14:paraId="110B1DC0" w14:textId="77777777" w:rsidR="00131AD0" w:rsidRDefault="00131AD0" w:rsidP="00486F4A">
            <w:pPr>
              <w:jc w:val="right"/>
              <w:rPr>
                <w:color w:val="000000"/>
                <w:sz w:val="20"/>
                <w:szCs w:val="20"/>
                <w:lang w:val="es-MX"/>
              </w:rPr>
            </w:pPr>
            <w:r>
              <w:rPr>
                <w:sz w:val="20"/>
                <w:szCs w:val="20"/>
              </w:rPr>
              <w:t>5,000</w:t>
            </w:r>
          </w:p>
        </w:tc>
        <w:tc>
          <w:tcPr>
            <w:tcW w:w="1160" w:type="dxa"/>
            <w:tcMar>
              <w:left w:w="105" w:type="dxa"/>
              <w:right w:w="105" w:type="dxa"/>
            </w:tcMar>
          </w:tcPr>
          <w:p w14:paraId="7281061F" w14:textId="77777777" w:rsidR="00131AD0" w:rsidRDefault="00131AD0" w:rsidP="00486F4A">
            <w:pPr>
              <w:jc w:val="right"/>
              <w:rPr>
                <w:color w:val="000000"/>
                <w:sz w:val="20"/>
                <w:szCs w:val="20"/>
                <w:lang w:val="es-MX"/>
              </w:rPr>
            </w:pPr>
            <w:r>
              <w:rPr>
                <w:color w:val="000000"/>
                <w:sz w:val="20"/>
                <w:szCs w:val="20"/>
                <w:lang w:val="es-MX"/>
              </w:rPr>
              <w:t>0</w:t>
            </w:r>
          </w:p>
        </w:tc>
      </w:tr>
      <w:tr w:rsidR="00131AD0" w14:paraId="19D616AF" w14:textId="77777777" w:rsidTr="00486F4A">
        <w:trPr>
          <w:trHeight w:val="20"/>
        </w:trPr>
        <w:tc>
          <w:tcPr>
            <w:tcW w:w="5940" w:type="dxa"/>
            <w:tcMar>
              <w:left w:w="105" w:type="dxa"/>
              <w:right w:w="105" w:type="dxa"/>
            </w:tcMar>
            <w:vAlign w:val="center"/>
          </w:tcPr>
          <w:p w14:paraId="2D57A0E1" w14:textId="77777777" w:rsidR="00131AD0" w:rsidRPr="006B5DA2" w:rsidRDefault="00131AD0" w:rsidP="00486F4A">
            <w:pPr>
              <w:jc w:val="right"/>
              <w:rPr>
                <w:rFonts w:ascii="KaiTi" w:eastAsia="KaiTi" w:hAnsi="KaiTi"/>
                <w:sz w:val="20"/>
                <w:szCs w:val="20"/>
              </w:rPr>
            </w:pPr>
            <w:r w:rsidRPr="006B5DA2">
              <w:rPr>
                <w:rFonts w:ascii="KaiTi" w:eastAsia="KaiTi" w:hAnsi="KaiTi"/>
                <w:b/>
                <w:sz w:val="20"/>
                <w:szCs w:val="20"/>
                <w:lang w:val="zh-CN"/>
              </w:rPr>
              <w:t>组成部分</w:t>
            </w:r>
            <w:r w:rsidRPr="006B5DA2">
              <w:rPr>
                <w:rFonts w:eastAsia="KaiTi"/>
                <w:b/>
                <w:sz w:val="20"/>
                <w:szCs w:val="20"/>
                <w:lang w:val="zh-CN"/>
              </w:rPr>
              <w:t>2</w:t>
            </w:r>
            <w:r w:rsidRPr="006B5DA2">
              <w:rPr>
                <w:rFonts w:ascii="KaiTi" w:eastAsia="KaiTi" w:hAnsi="KaiTi"/>
                <w:b/>
                <w:sz w:val="20"/>
                <w:szCs w:val="20"/>
                <w:lang w:val="zh-CN"/>
              </w:rPr>
              <w:t>小计</w:t>
            </w:r>
          </w:p>
        </w:tc>
        <w:tc>
          <w:tcPr>
            <w:tcW w:w="1080" w:type="dxa"/>
            <w:tcMar>
              <w:left w:w="105" w:type="dxa"/>
              <w:right w:w="105" w:type="dxa"/>
            </w:tcMar>
            <w:vAlign w:val="center"/>
          </w:tcPr>
          <w:p w14:paraId="15C3A105" w14:textId="77777777" w:rsidR="00131AD0" w:rsidRDefault="00131AD0" w:rsidP="00486F4A">
            <w:pPr>
              <w:jc w:val="right"/>
              <w:rPr>
                <w:iCs/>
                <w:sz w:val="20"/>
                <w:szCs w:val="20"/>
              </w:rPr>
            </w:pPr>
            <w:r>
              <w:rPr>
                <w:iCs/>
                <w:color w:val="000000"/>
                <w:sz w:val="20"/>
                <w:szCs w:val="20"/>
                <w:lang w:val="en-GB"/>
              </w:rPr>
              <w:fldChar w:fldCharType="begin"/>
            </w:r>
            <w:r>
              <w:rPr>
                <w:iCs/>
                <w:color w:val="000000"/>
                <w:sz w:val="20"/>
                <w:szCs w:val="20"/>
                <w:lang w:val="en-GB"/>
              </w:rPr>
              <w:instrText xml:space="preserve"> =SUM(ABOVE) </w:instrText>
            </w:r>
            <w:r>
              <w:rPr>
                <w:iCs/>
                <w:color w:val="000000"/>
                <w:sz w:val="20"/>
                <w:szCs w:val="20"/>
                <w:lang w:val="en-GB"/>
              </w:rPr>
              <w:fldChar w:fldCharType="separate"/>
            </w:r>
            <w:r>
              <w:rPr>
                <w:iCs/>
                <w:noProof/>
                <w:color w:val="000000"/>
                <w:sz w:val="20"/>
                <w:szCs w:val="20"/>
              </w:rPr>
              <w:t>620,000</w:t>
            </w:r>
            <w:r>
              <w:rPr>
                <w:iCs/>
                <w:color w:val="000000"/>
                <w:sz w:val="20"/>
                <w:szCs w:val="20"/>
                <w:lang w:val="en-GB"/>
              </w:rPr>
              <w:fldChar w:fldCharType="end"/>
            </w:r>
          </w:p>
        </w:tc>
        <w:tc>
          <w:tcPr>
            <w:tcW w:w="1170" w:type="dxa"/>
            <w:tcMar>
              <w:left w:w="105" w:type="dxa"/>
              <w:right w:w="105" w:type="dxa"/>
            </w:tcMar>
            <w:vAlign w:val="center"/>
          </w:tcPr>
          <w:p w14:paraId="0D050906" w14:textId="77777777" w:rsidR="00131AD0" w:rsidRDefault="00131AD0" w:rsidP="00486F4A">
            <w:pPr>
              <w:jc w:val="right"/>
              <w:rPr>
                <w:iCs/>
                <w:color w:val="000000"/>
                <w:sz w:val="20"/>
                <w:szCs w:val="20"/>
                <w:lang w:val="en-GB"/>
              </w:rPr>
            </w:pPr>
            <w:r>
              <w:rPr>
                <w:iCs/>
                <w:color w:val="000000"/>
                <w:sz w:val="20"/>
                <w:szCs w:val="20"/>
                <w:lang w:val="en-GB"/>
              </w:rPr>
              <w:t>265,000</w:t>
            </w:r>
          </w:p>
        </w:tc>
        <w:tc>
          <w:tcPr>
            <w:tcW w:w="1160" w:type="dxa"/>
            <w:tcMar>
              <w:left w:w="105" w:type="dxa"/>
              <w:right w:w="105" w:type="dxa"/>
            </w:tcMar>
            <w:vAlign w:val="center"/>
          </w:tcPr>
          <w:p w14:paraId="1537D43E" w14:textId="77777777" w:rsidR="00131AD0" w:rsidRDefault="00131AD0" w:rsidP="00486F4A">
            <w:pPr>
              <w:jc w:val="right"/>
              <w:rPr>
                <w:iCs/>
                <w:color w:val="000000"/>
                <w:sz w:val="20"/>
                <w:szCs w:val="20"/>
                <w:lang w:val="en-GB"/>
              </w:rPr>
            </w:pPr>
            <w:r>
              <w:rPr>
                <w:iCs/>
                <w:color w:val="000000"/>
                <w:sz w:val="20"/>
                <w:szCs w:val="20"/>
                <w:lang w:val="en-GB"/>
              </w:rPr>
              <w:fldChar w:fldCharType="begin"/>
            </w:r>
            <w:r>
              <w:rPr>
                <w:iCs/>
                <w:color w:val="000000"/>
                <w:sz w:val="20"/>
                <w:szCs w:val="20"/>
                <w:lang w:val="en-GB"/>
              </w:rPr>
              <w:instrText xml:space="preserve"> =SUM(above) </w:instrText>
            </w:r>
            <w:r>
              <w:rPr>
                <w:iCs/>
                <w:color w:val="000000"/>
                <w:sz w:val="20"/>
                <w:szCs w:val="20"/>
                <w:lang w:val="en-GB"/>
              </w:rPr>
              <w:fldChar w:fldCharType="separate"/>
            </w:r>
            <w:r>
              <w:rPr>
                <w:iCs/>
                <w:noProof/>
                <w:color w:val="000000"/>
                <w:sz w:val="20"/>
                <w:szCs w:val="20"/>
              </w:rPr>
              <w:t>355,000</w:t>
            </w:r>
            <w:r>
              <w:rPr>
                <w:iCs/>
                <w:color w:val="000000"/>
                <w:sz w:val="20"/>
                <w:szCs w:val="20"/>
                <w:lang w:val="en-GB"/>
              </w:rPr>
              <w:fldChar w:fldCharType="end"/>
            </w:r>
          </w:p>
        </w:tc>
      </w:tr>
      <w:tr w:rsidR="00131AD0" w14:paraId="5C33FF91" w14:textId="77777777" w:rsidTr="00486F4A">
        <w:trPr>
          <w:trHeight w:val="20"/>
        </w:trPr>
        <w:tc>
          <w:tcPr>
            <w:tcW w:w="5940" w:type="dxa"/>
            <w:tcMar>
              <w:left w:w="105" w:type="dxa"/>
              <w:right w:w="105" w:type="dxa"/>
            </w:tcMar>
            <w:vAlign w:val="center"/>
          </w:tcPr>
          <w:p w14:paraId="4530E7FA" w14:textId="77777777" w:rsidR="00131AD0" w:rsidRDefault="00131AD0" w:rsidP="00486F4A">
            <w:pPr>
              <w:jc w:val="right"/>
              <w:rPr>
                <w:sz w:val="20"/>
                <w:szCs w:val="20"/>
              </w:rPr>
            </w:pPr>
            <w:r>
              <w:rPr>
                <w:b/>
                <w:sz w:val="20"/>
                <w:szCs w:val="20"/>
                <w:lang w:val="zh-CN"/>
              </w:rPr>
              <w:t>总计</w:t>
            </w:r>
          </w:p>
        </w:tc>
        <w:tc>
          <w:tcPr>
            <w:tcW w:w="1080" w:type="dxa"/>
            <w:tcMar>
              <w:left w:w="105" w:type="dxa"/>
              <w:right w:w="105" w:type="dxa"/>
            </w:tcMar>
            <w:vAlign w:val="center"/>
          </w:tcPr>
          <w:p w14:paraId="004048B3" w14:textId="77777777" w:rsidR="00131AD0" w:rsidRDefault="00131AD0" w:rsidP="00486F4A">
            <w:pPr>
              <w:jc w:val="right"/>
              <w:rPr>
                <w:b/>
                <w:color w:val="000000"/>
                <w:sz w:val="20"/>
                <w:szCs w:val="20"/>
                <w:lang w:val="en-GB"/>
              </w:rPr>
            </w:pPr>
            <w:r>
              <w:rPr>
                <w:b/>
                <w:color w:val="000000"/>
                <w:sz w:val="20"/>
                <w:szCs w:val="20"/>
                <w:lang w:val="en-GB"/>
              </w:rPr>
              <w:t>755,000</w:t>
            </w:r>
          </w:p>
        </w:tc>
        <w:tc>
          <w:tcPr>
            <w:tcW w:w="1170" w:type="dxa"/>
            <w:tcMar>
              <w:left w:w="105" w:type="dxa"/>
              <w:right w:w="105" w:type="dxa"/>
            </w:tcMar>
            <w:vAlign w:val="center"/>
          </w:tcPr>
          <w:p w14:paraId="3D31BD90" w14:textId="77777777" w:rsidR="00131AD0" w:rsidRDefault="00131AD0" w:rsidP="00486F4A">
            <w:pPr>
              <w:jc w:val="right"/>
              <w:rPr>
                <w:b/>
                <w:color w:val="000000"/>
                <w:sz w:val="20"/>
                <w:szCs w:val="20"/>
                <w:lang w:val="en-GB"/>
              </w:rPr>
            </w:pPr>
            <w:r>
              <w:rPr>
                <w:b/>
                <w:color w:val="000000"/>
                <w:sz w:val="20"/>
                <w:szCs w:val="20"/>
                <w:lang w:val="en-GB"/>
              </w:rPr>
              <w:t>365,000</w:t>
            </w:r>
          </w:p>
        </w:tc>
        <w:tc>
          <w:tcPr>
            <w:tcW w:w="1160" w:type="dxa"/>
            <w:tcMar>
              <w:left w:w="105" w:type="dxa"/>
              <w:right w:w="105" w:type="dxa"/>
            </w:tcMar>
            <w:vAlign w:val="center"/>
          </w:tcPr>
          <w:p w14:paraId="3842228B" w14:textId="77777777" w:rsidR="00131AD0" w:rsidRDefault="00131AD0" w:rsidP="00486F4A">
            <w:pPr>
              <w:jc w:val="right"/>
              <w:rPr>
                <w:b/>
                <w:color w:val="000000"/>
                <w:sz w:val="20"/>
                <w:szCs w:val="20"/>
                <w:lang w:val="en-GB"/>
              </w:rPr>
            </w:pPr>
            <w:r>
              <w:rPr>
                <w:b/>
                <w:color w:val="000000"/>
                <w:sz w:val="20"/>
                <w:szCs w:val="20"/>
                <w:lang w:val="en-GB"/>
              </w:rPr>
              <w:t>390,000</w:t>
            </w:r>
          </w:p>
        </w:tc>
      </w:tr>
    </w:tbl>
    <w:p w14:paraId="51E04C0B" w14:textId="77777777" w:rsidR="00131AD0" w:rsidRDefault="00131AD0" w:rsidP="00A3381E">
      <w:pPr>
        <w:rPr>
          <w:szCs w:val="24"/>
          <w:highlight w:val="yellow"/>
          <w:lang w:val="en-GB"/>
        </w:rPr>
      </w:pPr>
    </w:p>
    <w:p w14:paraId="710FFC2C" w14:textId="77777777" w:rsidR="00C956AD" w:rsidRDefault="00C956AD" w:rsidP="00CA2C0E">
      <w:pPr>
        <w:keepNext/>
        <w:jc w:val="center"/>
        <w:rPr>
          <w:rFonts w:ascii="SimHei" w:eastAsia="SimHei" w:hAnsi="SimHei"/>
          <w:bCs/>
          <w:sz w:val="28"/>
          <w:szCs w:val="28"/>
          <w:lang w:val="en-US" w:eastAsia="zh-CN"/>
        </w:rPr>
      </w:pPr>
    </w:p>
    <w:p w14:paraId="24D23131" w14:textId="680709CD" w:rsidR="00131AD0" w:rsidRPr="008B2F01" w:rsidRDefault="00131AD0" w:rsidP="00CA2C0E">
      <w:pPr>
        <w:keepNext/>
        <w:jc w:val="center"/>
        <w:rPr>
          <w:rFonts w:ascii="SimHei" w:eastAsia="SimHei" w:hAnsi="SimHei"/>
          <w:bCs/>
          <w:sz w:val="28"/>
          <w:szCs w:val="28"/>
          <w:lang w:val="en-GB" w:eastAsia="zh-CN"/>
        </w:rPr>
      </w:pPr>
      <w:r w:rsidRPr="008B2F01">
        <w:rPr>
          <w:rFonts w:ascii="SimHei" w:eastAsia="SimHei" w:hAnsi="SimHei"/>
          <w:bCs/>
          <w:sz w:val="28"/>
          <w:szCs w:val="28"/>
          <w:lang w:val="zh-CN" w:eastAsia="zh-CN"/>
        </w:rPr>
        <w:t>秘书处的评论和建议</w:t>
      </w:r>
    </w:p>
    <w:p w14:paraId="2EB5ED8F" w14:textId="77777777" w:rsidR="00131AD0" w:rsidRDefault="00131AD0" w:rsidP="00CA2C0E">
      <w:pPr>
        <w:keepNext/>
        <w:rPr>
          <w:b/>
          <w:sz w:val="24"/>
          <w:szCs w:val="24"/>
          <w:lang w:val="en-GB" w:eastAsia="zh-CN"/>
        </w:rPr>
      </w:pPr>
    </w:p>
    <w:p w14:paraId="146748BD" w14:textId="77777777" w:rsidR="00131AD0" w:rsidRPr="00C956AD" w:rsidRDefault="00131AD0" w:rsidP="00CA2C0E">
      <w:pPr>
        <w:keepNext/>
        <w:rPr>
          <w:rFonts w:ascii="SimHei" w:eastAsia="SimHei" w:hAnsi="SimHei"/>
          <w:bCs/>
          <w:sz w:val="24"/>
          <w:szCs w:val="24"/>
          <w:lang w:val="en-GB" w:eastAsia="zh-CN"/>
        </w:rPr>
      </w:pPr>
      <w:r w:rsidRPr="00C956AD">
        <w:rPr>
          <w:rFonts w:ascii="SimHei" w:eastAsia="SimHei" w:hAnsi="SimHei"/>
          <w:bCs/>
          <w:sz w:val="24"/>
          <w:szCs w:val="24"/>
          <w:lang w:val="zh-CN" w:eastAsia="zh-CN"/>
        </w:rPr>
        <w:t>评论</w:t>
      </w:r>
    </w:p>
    <w:p w14:paraId="595E4091" w14:textId="77777777" w:rsidR="00131AD0" w:rsidRDefault="00131AD0" w:rsidP="00CA2C0E">
      <w:pPr>
        <w:pStyle w:val="Heading1"/>
        <w:spacing w:before="240"/>
        <w:rPr>
          <w:sz w:val="24"/>
          <w:szCs w:val="24"/>
          <w:lang w:val="en-GB" w:eastAsia="zh-CN"/>
        </w:rPr>
      </w:pPr>
      <w:r>
        <w:rPr>
          <w:sz w:val="24"/>
          <w:szCs w:val="24"/>
          <w:lang w:val="zh-CN" w:eastAsia="zh-CN"/>
        </w:rPr>
        <w:t>秘书处已根据第</w:t>
      </w:r>
      <w:r>
        <w:rPr>
          <w:sz w:val="24"/>
          <w:szCs w:val="24"/>
          <w:lang w:val="en-GB" w:eastAsia="zh-CN"/>
        </w:rPr>
        <w:t>89/6</w:t>
      </w:r>
      <w:r>
        <w:rPr>
          <w:sz w:val="24"/>
          <w:szCs w:val="24"/>
          <w:lang w:val="zh-CN" w:eastAsia="zh-CN"/>
        </w:rPr>
        <w:t>号、第</w:t>
      </w:r>
      <w:r>
        <w:rPr>
          <w:sz w:val="24"/>
          <w:szCs w:val="24"/>
          <w:lang w:val="en-GB" w:eastAsia="zh-CN"/>
        </w:rPr>
        <w:t>91/65</w:t>
      </w:r>
      <w:r>
        <w:rPr>
          <w:sz w:val="24"/>
          <w:szCs w:val="24"/>
          <w:lang w:val="zh-CN" w:eastAsia="zh-CN"/>
        </w:rPr>
        <w:t>号和第</w:t>
      </w:r>
      <w:r>
        <w:rPr>
          <w:sz w:val="24"/>
          <w:szCs w:val="24"/>
          <w:lang w:val="en-GB" w:eastAsia="zh-CN"/>
        </w:rPr>
        <w:t>95/87</w:t>
      </w:r>
      <w:r>
        <w:rPr>
          <w:sz w:val="24"/>
          <w:szCs w:val="24"/>
          <w:lang w:val="zh-CN" w:eastAsia="zh-CN"/>
        </w:rPr>
        <w:t>号决定所述活动以及基加利氢氟碳化物执行计划第一阶段正在实施的活动审查了项目提案。</w:t>
      </w:r>
    </w:p>
    <w:p w14:paraId="0FDFE693" w14:textId="77777777" w:rsidR="00131AD0" w:rsidRDefault="00131AD0" w:rsidP="00CA2C0E">
      <w:pPr>
        <w:keepNext/>
        <w:spacing w:before="240" w:after="240"/>
        <w:rPr>
          <w:sz w:val="24"/>
          <w:szCs w:val="24"/>
          <w:u w:val="single"/>
          <w:lang w:val="en-GB" w:eastAsia="zh-CN"/>
        </w:rPr>
      </w:pPr>
      <w:r>
        <w:rPr>
          <w:sz w:val="24"/>
          <w:szCs w:val="24"/>
          <w:u w:val="single"/>
          <w:lang w:val="zh-CN" w:eastAsia="zh-CN"/>
        </w:rPr>
        <w:t>依照第</w:t>
      </w:r>
      <w:r>
        <w:rPr>
          <w:sz w:val="24"/>
          <w:szCs w:val="24"/>
          <w:u w:val="single"/>
          <w:lang w:val="zh-CN" w:eastAsia="zh-CN"/>
        </w:rPr>
        <w:t>91/65</w:t>
      </w:r>
      <w:r>
        <w:rPr>
          <w:sz w:val="24"/>
          <w:szCs w:val="24"/>
          <w:u w:val="single"/>
          <w:lang w:val="zh-CN" w:eastAsia="zh-CN"/>
        </w:rPr>
        <w:t>号、第</w:t>
      </w:r>
      <w:r>
        <w:rPr>
          <w:sz w:val="24"/>
          <w:szCs w:val="24"/>
          <w:u w:val="single"/>
          <w:lang w:val="zh-CN" w:eastAsia="zh-CN"/>
        </w:rPr>
        <w:t>95/87</w:t>
      </w:r>
      <w:r>
        <w:rPr>
          <w:sz w:val="24"/>
          <w:szCs w:val="24"/>
          <w:u w:val="single"/>
          <w:lang w:val="zh-CN" w:eastAsia="zh-CN"/>
        </w:rPr>
        <w:t>号和第</w:t>
      </w:r>
      <w:r>
        <w:rPr>
          <w:sz w:val="24"/>
          <w:szCs w:val="24"/>
          <w:u w:val="single"/>
          <w:lang w:val="zh-CN" w:eastAsia="zh-CN"/>
        </w:rPr>
        <w:t>89/6</w:t>
      </w:r>
      <w:r>
        <w:rPr>
          <w:sz w:val="24"/>
          <w:szCs w:val="24"/>
          <w:u w:val="single"/>
          <w:lang w:val="zh-CN" w:eastAsia="zh-CN"/>
        </w:rPr>
        <w:t>号决定的供资资格要求</w:t>
      </w:r>
    </w:p>
    <w:p w14:paraId="1B9D5E76" w14:textId="77777777" w:rsidR="00131AD0" w:rsidRDefault="00131AD0" w:rsidP="00CA2C0E">
      <w:pPr>
        <w:pStyle w:val="Heading1"/>
        <w:rPr>
          <w:sz w:val="24"/>
          <w:szCs w:val="24"/>
          <w:lang w:eastAsia="zh-CN"/>
        </w:rPr>
      </w:pPr>
      <w:r>
        <w:rPr>
          <w:sz w:val="24"/>
          <w:szCs w:val="24"/>
          <w:lang w:val="zh-CN" w:eastAsia="zh-CN"/>
        </w:rPr>
        <w:t>本提案符合第</w:t>
      </w:r>
      <w:r>
        <w:rPr>
          <w:sz w:val="24"/>
          <w:szCs w:val="24"/>
          <w:lang w:val="en-GB" w:eastAsia="zh-CN"/>
        </w:rPr>
        <w:t>95/87</w:t>
      </w:r>
      <w:r>
        <w:rPr>
          <w:sz w:val="24"/>
          <w:szCs w:val="24"/>
          <w:lang w:val="zh-CN" w:eastAsia="zh-CN"/>
        </w:rPr>
        <w:t>号决定</w:t>
      </w:r>
      <w:r>
        <w:rPr>
          <w:sz w:val="24"/>
          <w:szCs w:val="24"/>
          <w:lang w:val="en-GB" w:eastAsia="zh-CN"/>
        </w:rPr>
        <w:t>（</w:t>
      </w:r>
      <w:r>
        <w:rPr>
          <w:sz w:val="24"/>
          <w:szCs w:val="24"/>
          <w:lang w:val="en-GB" w:eastAsia="zh-CN"/>
        </w:rPr>
        <w:t>d</w:t>
      </w:r>
      <w:r>
        <w:rPr>
          <w:sz w:val="24"/>
          <w:szCs w:val="24"/>
          <w:lang w:val="en-GB" w:eastAsia="zh-CN"/>
        </w:rPr>
        <w:t>）</w:t>
      </w:r>
      <w:r>
        <w:rPr>
          <w:sz w:val="24"/>
          <w:szCs w:val="24"/>
          <w:lang w:val="zh-CN" w:eastAsia="zh-CN"/>
        </w:rPr>
        <w:t>段规定的供资资格标准</w:t>
      </w:r>
      <w:r>
        <w:rPr>
          <w:sz w:val="24"/>
          <w:szCs w:val="24"/>
          <w:lang w:val="en-GB" w:eastAsia="zh-CN"/>
        </w:rPr>
        <w:t>，</w:t>
      </w:r>
      <w:r>
        <w:rPr>
          <w:sz w:val="24"/>
          <w:szCs w:val="24"/>
          <w:lang w:val="zh-CN" w:eastAsia="zh-CN"/>
        </w:rPr>
        <w:t>因为它作为维修行业的项目提交给第九十七次会议。拟议的活动符合第</w:t>
      </w:r>
      <w:r>
        <w:rPr>
          <w:sz w:val="24"/>
          <w:szCs w:val="24"/>
          <w:lang w:val="zh-CN" w:eastAsia="zh-CN"/>
        </w:rPr>
        <w:t>91/65</w:t>
      </w:r>
      <w:r>
        <w:rPr>
          <w:sz w:val="24"/>
          <w:szCs w:val="24"/>
          <w:lang w:val="zh-CN" w:eastAsia="zh-CN"/>
        </w:rPr>
        <w:t>号决定（</w:t>
      </w:r>
      <w:r>
        <w:rPr>
          <w:sz w:val="24"/>
          <w:szCs w:val="24"/>
          <w:lang w:val="zh-CN" w:eastAsia="zh-CN"/>
        </w:rPr>
        <w:t>b</w:t>
      </w:r>
      <w:r>
        <w:rPr>
          <w:sz w:val="24"/>
          <w:szCs w:val="24"/>
          <w:lang w:val="zh-CN" w:eastAsia="zh-CN"/>
        </w:rPr>
        <w:t>）（一）</w:t>
      </w:r>
      <w:r>
        <w:rPr>
          <w:sz w:val="24"/>
          <w:szCs w:val="24"/>
          <w:lang w:val="zh-CN" w:eastAsia="zh-CN"/>
        </w:rPr>
        <w:t>d</w:t>
      </w:r>
      <w:r>
        <w:rPr>
          <w:sz w:val="24"/>
          <w:szCs w:val="24"/>
          <w:lang w:val="zh-CN" w:eastAsia="zh-CN"/>
        </w:rPr>
        <w:t>段的供资资格</w:t>
      </w:r>
      <w:r>
        <w:rPr>
          <w:sz w:val="24"/>
          <w:szCs w:val="24"/>
          <w:lang w:val="zh-CN" w:eastAsia="zh-CN"/>
        </w:rPr>
        <w:lastRenderedPageBreak/>
        <w:t>标准，因为它是一个维修行业的项目，且之前未曾获得资助；符合第</w:t>
      </w:r>
      <w:r>
        <w:rPr>
          <w:sz w:val="24"/>
          <w:szCs w:val="24"/>
          <w:lang w:val="zh-CN" w:eastAsia="zh-CN"/>
        </w:rPr>
        <w:t>91/65</w:t>
      </w:r>
      <w:r>
        <w:rPr>
          <w:sz w:val="24"/>
          <w:szCs w:val="24"/>
          <w:lang w:val="zh-CN" w:eastAsia="zh-CN"/>
        </w:rPr>
        <w:t>号决定（</w:t>
      </w:r>
      <w:r>
        <w:rPr>
          <w:sz w:val="24"/>
          <w:szCs w:val="24"/>
          <w:lang w:val="zh-CN" w:eastAsia="zh-CN"/>
        </w:rPr>
        <w:t>b</w:t>
      </w:r>
      <w:r>
        <w:rPr>
          <w:sz w:val="24"/>
          <w:szCs w:val="24"/>
          <w:lang w:val="zh-CN" w:eastAsia="zh-CN"/>
        </w:rPr>
        <w:t>）（三）段的供资资格标准，因为该活动旨在鼓励避免在同样市场氢氟碳化物消费量的持续增长；符合第</w:t>
      </w:r>
      <w:r>
        <w:rPr>
          <w:sz w:val="24"/>
          <w:szCs w:val="24"/>
          <w:lang w:val="zh-CN" w:eastAsia="zh-CN"/>
        </w:rPr>
        <w:t>91/65</w:t>
      </w:r>
      <w:r>
        <w:rPr>
          <w:sz w:val="24"/>
          <w:szCs w:val="24"/>
          <w:lang w:val="zh-CN" w:eastAsia="zh-CN"/>
        </w:rPr>
        <w:t>号决定（</w:t>
      </w:r>
      <w:r>
        <w:rPr>
          <w:sz w:val="24"/>
          <w:szCs w:val="24"/>
          <w:lang w:val="zh-CN" w:eastAsia="zh-CN"/>
        </w:rPr>
        <w:t>b</w:t>
      </w:r>
      <w:r>
        <w:rPr>
          <w:sz w:val="24"/>
          <w:szCs w:val="24"/>
          <w:lang w:val="zh-CN" w:eastAsia="zh-CN"/>
        </w:rPr>
        <w:t>）（五）段的供资资格标准，因为该项目将在国内推广；巴拿马政府承诺遵守第</w:t>
      </w:r>
      <w:r>
        <w:rPr>
          <w:sz w:val="24"/>
          <w:szCs w:val="24"/>
          <w:lang w:val="zh-CN" w:eastAsia="zh-CN"/>
        </w:rPr>
        <w:t>91/65</w:t>
      </w:r>
      <w:r>
        <w:rPr>
          <w:sz w:val="24"/>
          <w:szCs w:val="24"/>
          <w:lang w:val="zh-CN" w:eastAsia="zh-CN"/>
        </w:rPr>
        <w:t>号决定（</w:t>
      </w:r>
      <w:r>
        <w:rPr>
          <w:sz w:val="24"/>
          <w:szCs w:val="24"/>
          <w:lang w:val="zh-CN" w:eastAsia="zh-CN"/>
        </w:rPr>
        <w:t>b</w:t>
      </w:r>
      <w:r>
        <w:rPr>
          <w:sz w:val="24"/>
          <w:szCs w:val="24"/>
          <w:lang w:val="zh-CN" w:eastAsia="zh-CN"/>
        </w:rPr>
        <w:t>）（四）</w:t>
      </w:r>
      <w:r>
        <w:rPr>
          <w:sz w:val="24"/>
          <w:szCs w:val="24"/>
          <w:lang w:val="zh-CN" w:eastAsia="zh-CN"/>
        </w:rPr>
        <w:t>b</w:t>
      </w:r>
      <w:r>
        <w:rPr>
          <w:sz w:val="24"/>
          <w:szCs w:val="24"/>
          <w:lang w:val="zh-CN" w:eastAsia="zh-CN"/>
        </w:rPr>
        <w:t>至（</w:t>
      </w:r>
      <w:r>
        <w:rPr>
          <w:sz w:val="24"/>
          <w:szCs w:val="24"/>
          <w:lang w:val="zh-CN" w:eastAsia="zh-CN"/>
        </w:rPr>
        <w:t>b</w:t>
      </w:r>
      <w:r>
        <w:rPr>
          <w:sz w:val="24"/>
          <w:szCs w:val="24"/>
          <w:lang w:val="zh-CN" w:eastAsia="zh-CN"/>
        </w:rPr>
        <w:t>）（四）</w:t>
      </w:r>
      <w:r>
        <w:rPr>
          <w:sz w:val="24"/>
          <w:szCs w:val="24"/>
          <w:lang w:val="zh-CN" w:eastAsia="zh-CN"/>
        </w:rPr>
        <w:t>e</w:t>
      </w:r>
      <w:r>
        <w:rPr>
          <w:sz w:val="24"/>
          <w:szCs w:val="24"/>
          <w:lang w:val="zh-CN" w:eastAsia="zh-CN"/>
        </w:rPr>
        <w:t>段所述的条件。</w:t>
      </w:r>
    </w:p>
    <w:p w14:paraId="7F3D8C29" w14:textId="77777777" w:rsidR="00131AD0" w:rsidRDefault="00131AD0" w:rsidP="00CA2C0E">
      <w:pPr>
        <w:pStyle w:val="Heading1"/>
        <w:rPr>
          <w:sz w:val="24"/>
          <w:szCs w:val="24"/>
          <w:lang w:eastAsia="zh-CN"/>
        </w:rPr>
      </w:pPr>
      <w:r>
        <w:rPr>
          <w:sz w:val="24"/>
          <w:szCs w:val="24"/>
          <w:lang w:val="zh-CN" w:eastAsia="zh-CN"/>
        </w:rPr>
        <w:t>拟议的活动符合第</w:t>
      </w:r>
      <w:r>
        <w:rPr>
          <w:sz w:val="24"/>
          <w:szCs w:val="24"/>
          <w:lang w:eastAsia="zh-CN"/>
        </w:rPr>
        <w:t>89/6</w:t>
      </w:r>
      <w:r>
        <w:rPr>
          <w:sz w:val="24"/>
          <w:szCs w:val="24"/>
          <w:lang w:val="zh-CN" w:eastAsia="zh-CN"/>
        </w:rPr>
        <w:t>号决定</w:t>
      </w:r>
      <w:r>
        <w:rPr>
          <w:sz w:val="24"/>
          <w:szCs w:val="24"/>
          <w:lang w:eastAsia="zh-CN"/>
        </w:rPr>
        <w:t>（</w:t>
      </w:r>
      <w:r>
        <w:rPr>
          <w:sz w:val="24"/>
          <w:szCs w:val="24"/>
          <w:lang w:eastAsia="zh-CN"/>
        </w:rPr>
        <w:t>b</w:t>
      </w:r>
      <w:r>
        <w:rPr>
          <w:sz w:val="24"/>
          <w:szCs w:val="24"/>
          <w:lang w:eastAsia="zh-CN"/>
        </w:rPr>
        <w:t>）（</w:t>
      </w:r>
      <w:r>
        <w:rPr>
          <w:sz w:val="24"/>
          <w:szCs w:val="24"/>
          <w:lang w:val="zh-CN" w:eastAsia="zh-CN"/>
        </w:rPr>
        <w:t>一</w:t>
      </w:r>
      <w:r>
        <w:rPr>
          <w:sz w:val="24"/>
          <w:szCs w:val="24"/>
          <w:lang w:eastAsia="zh-CN"/>
        </w:rPr>
        <w:t>）</w:t>
      </w:r>
      <w:r>
        <w:rPr>
          <w:sz w:val="24"/>
          <w:szCs w:val="24"/>
          <w:lang w:val="zh-CN" w:eastAsia="zh-CN"/>
        </w:rPr>
        <w:t>段的供资资格标准</w:t>
      </w:r>
      <w:r>
        <w:rPr>
          <w:sz w:val="24"/>
          <w:szCs w:val="24"/>
          <w:lang w:eastAsia="zh-CN"/>
        </w:rPr>
        <w:t>，</w:t>
      </w:r>
      <w:r>
        <w:rPr>
          <w:sz w:val="24"/>
          <w:szCs w:val="24"/>
          <w:lang w:val="zh-CN" w:eastAsia="zh-CN"/>
        </w:rPr>
        <w:t>因为它包括在</w:t>
      </w:r>
      <w:r>
        <w:rPr>
          <w:sz w:val="24"/>
          <w:szCs w:val="24"/>
          <w:lang w:eastAsia="zh-CN"/>
        </w:rPr>
        <w:t>San Felipe Neri</w:t>
      </w:r>
      <w:r>
        <w:rPr>
          <w:sz w:val="24"/>
          <w:szCs w:val="24"/>
          <w:lang w:val="zh-CN" w:eastAsia="zh-CN"/>
        </w:rPr>
        <w:t>市场开展一个最终用户试点项目</w:t>
      </w:r>
      <w:r>
        <w:rPr>
          <w:sz w:val="24"/>
          <w:szCs w:val="24"/>
          <w:lang w:eastAsia="zh-CN"/>
        </w:rPr>
        <w:t>，</w:t>
      </w:r>
      <w:r>
        <w:rPr>
          <w:sz w:val="24"/>
          <w:szCs w:val="24"/>
          <w:lang w:val="zh-CN" w:eastAsia="zh-CN"/>
        </w:rPr>
        <w:t>用跨临界二氧化碳制冷系统替换使用</w:t>
      </w:r>
      <w:r>
        <w:rPr>
          <w:sz w:val="24"/>
          <w:szCs w:val="24"/>
          <w:lang w:eastAsia="zh-CN"/>
        </w:rPr>
        <w:t>R</w:t>
      </w:r>
      <w:smartTag w:uri="urn:schemas-microsoft-com:office:smarttags" w:element="chmetcnv">
        <w:smartTagPr>
          <w:attr w:name="TCSC" w:val="404"/>
          <w:attr w:name="NumberType" w:val="1"/>
          <w:attr w:name="Negative" w:val="True"/>
          <w:attr w:name="HasSpace" w:val="False"/>
          <w:attr w:name="SourceValue" w:val="410"/>
          <w:attr w:name="UnitName" w:val="a"/>
        </w:smartTagPr>
        <w:r>
          <w:rPr>
            <w:sz w:val="24"/>
            <w:szCs w:val="24"/>
            <w:lang w:eastAsia="zh-CN"/>
          </w:rPr>
          <w:t>-410A</w:t>
        </w:r>
      </w:smartTag>
      <w:r>
        <w:rPr>
          <w:sz w:val="24"/>
          <w:szCs w:val="24"/>
          <w:lang w:val="zh-CN" w:eastAsia="zh-CN"/>
        </w:rPr>
        <w:t>的中央制冷机组</w:t>
      </w:r>
      <w:r>
        <w:rPr>
          <w:sz w:val="24"/>
          <w:szCs w:val="24"/>
          <w:lang w:eastAsia="zh-CN"/>
        </w:rPr>
        <w:t>；</w:t>
      </w:r>
      <w:r>
        <w:rPr>
          <w:sz w:val="24"/>
          <w:szCs w:val="24"/>
          <w:lang w:val="zh-CN" w:eastAsia="zh-CN"/>
        </w:rPr>
        <w:t>符合第</w:t>
      </w:r>
      <w:r>
        <w:rPr>
          <w:sz w:val="24"/>
          <w:szCs w:val="24"/>
          <w:lang w:eastAsia="zh-CN"/>
        </w:rPr>
        <w:t>89/6</w:t>
      </w:r>
      <w:r>
        <w:rPr>
          <w:sz w:val="24"/>
          <w:szCs w:val="24"/>
          <w:lang w:val="zh-CN" w:eastAsia="zh-CN"/>
        </w:rPr>
        <w:t>号决定</w:t>
      </w:r>
      <w:r>
        <w:rPr>
          <w:sz w:val="24"/>
          <w:szCs w:val="24"/>
          <w:lang w:eastAsia="zh-CN"/>
        </w:rPr>
        <w:t>（</w:t>
      </w:r>
      <w:r>
        <w:rPr>
          <w:sz w:val="24"/>
          <w:szCs w:val="24"/>
          <w:lang w:eastAsia="zh-CN"/>
        </w:rPr>
        <w:t>b</w:t>
      </w:r>
      <w:r>
        <w:rPr>
          <w:sz w:val="24"/>
          <w:szCs w:val="24"/>
          <w:lang w:eastAsia="zh-CN"/>
        </w:rPr>
        <w:t>）（</w:t>
      </w:r>
      <w:r>
        <w:rPr>
          <w:sz w:val="24"/>
          <w:szCs w:val="24"/>
          <w:lang w:val="zh-CN" w:eastAsia="zh-CN"/>
        </w:rPr>
        <w:t>二</w:t>
      </w:r>
      <w:r>
        <w:rPr>
          <w:sz w:val="24"/>
          <w:szCs w:val="24"/>
          <w:lang w:eastAsia="zh-CN"/>
        </w:rPr>
        <w:t>）</w:t>
      </w:r>
      <w:r>
        <w:rPr>
          <w:sz w:val="24"/>
          <w:szCs w:val="24"/>
          <w:lang w:val="zh-CN" w:eastAsia="zh-CN"/>
        </w:rPr>
        <w:t>段的供资资格标准</w:t>
      </w:r>
      <w:r>
        <w:rPr>
          <w:sz w:val="24"/>
          <w:szCs w:val="24"/>
          <w:lang w:eastAsia="zh-CN"/>
        </w:rPr>
        <w:t>，</w:t>
      </w:r>
      <w:r>
        <w:rPr>
          <w:sz w:val="24"/>
          <w:szCs w:val="24"/>
          <w:lang w:val="zh-CN" w:eastAsia="zh-CN"/>
        </w:rPr>
        <w:t>因为它包括更新制冷和空调技术人员的培训课程</w:t>
      </w:r>
      <w:r>
        <w:rPr>
          <w:sz w:val="24"/>
          <w:szCs w:val="24"/>
          <w:lang w:eastAsia="zh-CN"/>
        </w:rPr>
        <w:t>，</w:t>
      </w:r>
      <w:r>
        <w:rPr>
          <w:sz w:val="24"/>
          <w:szCs w:val="24"/>
          <w:lang w:val="zh-CN" w:eastAsia="zh-CN"/>
        </w:rPr>
        <w:t>将能源效率的内容纳入其中</w:t>
      </w:r>
      <w:r>
        <w:rPr>
          <w:sz w:val="24"/>
          <w:szCs w:val="24"/>
          <w:lang w:eastAsia="zh-CN"/>
        </w:rPr>
        <w:t>；</w:t>
      </w:r>
      <w:r>
        <w:rPr>
          <w:sz w:val="24"/>
          <w:szCs w:val="24"/>
          <w:lang w:val="zh-CN" w:eastAsia="zh-CN"/>
        </w:rPr>
        <w:t>符合第</w:t>
      </w:r>
      <w:r>
        <w:rPr>
          <w:sz w:val="24"/>
          <w:szCs w:val="24"/>
          <w:lang w:eastAsia="zh-CN"/>
        </w:rPr>
        <w:t>89/6</w:t>
      </w:r>
      <w:r>
        <w:rPr>
          <w:sz w:val="24"/>
          <w:szCs w:val="24"/>
          <w:lang w:val="zh-CN" w:eastAsia="zh-CN"/>
        </w:rPr>
        <w:t>号决定</w:t>
      </w:r>
      <w:r>
        <w:rPr>
          <w:sz w:val="24"/>
          <w:szCs w:val="24"/>
          <w:lang w:eastAsia="zh-CN"/>
        </w:rPr>
        <w:t>（</w:t>
      </w:r>
      <w:r>
        <w:rPr>
          <w:sz w:val="24"/>
          <w:szCs w:val="24"/>
          <w:lang w:eastAsia="zh-CN"/>
        </w:rPr>
        <w:t>b</w:t>
      </w:r>
      <w:r>
        <w:rPr>
          <w:sz w:val="24"/>
          <w:szCs w:val="24"/>
          <w:lang w:eastAsia="zh-CN"/>
        </w:rPr>
        <w:t>）（</w:t>
      </w:r>
      <w:r>
        <w:rPr>
          <w:sz w:val="24"/>
          <w:szCs w:val="24"/>
          <w:lang w:val="zh-CN" w:eastAsia="zh-CN"/>
        </w:rPr>
        <w:t>三</w:t>
      </w:r>
      <w:r>
        <w:rPr>
          <w:sz w:val="24"/>
          <w:szCs w:val="24"/>
          <w:lang w:eastAsia="zh-CN"/>
        </w:rPr>
        <w:t>）</w:t>
      </w:r>
      <w:r>
        <w:rPr>
          <w:sz w:val="24"/>
          <w:szCs w:val="24"/>
          <w:lang w:val="zh-CN" w:eastAsia="zh-CN"/>
        </w:rPr>
        <w:t>段的供资资格标准</w:t>
      </w:r>
      <w:r>
        <w:rPr>
          <w:sz w:val="24"/>
          <w:szCs w:val="24"/>
          <w:lang w:eastAsia="zh-CN"/>
        </w:rPr>
        <w:t>，</w:t>
      </w:r>
      <w:r>
        <w:rPr>
          <w:sz w:val="24"/>
          <w:szCs w:val="24"/>
          <w:lang w:val="zh-CN" w:eastAsia="zh-CN"/>
        </w:rPr>
        <w:t>因为它包括成立一个机构间协调委员会</w:t>
      </w:r>
      <w:r>
        <w:rPr>
          <w:sz w:val="24"/>
          <w:szCs w:val="24"/>
          <w:lang w:eastAsia="zh-CN"/>
        </w:rPr>
        <w:t>，</w:t>
      </w:r>
      <w:r>
        <w:rPr>
          <w:sz w:val="24"/>
          <w:szCs w:val="24"/>
          <w:lang w:val="zh-CN" w:eastAsia="zh-CN"/>
        </w:rPr>
        <w:t>以建立机制和工作计划</w:t>
      </w:r>
      <w:r>
        <w:rPr>
          <w:sz w:val="24"/>
          <w:szCs w:val="24"/>
          <w:lang w:eastAsia="zh-CN"/>
        </w:rPr>
        <w:t>，</w:t>
      </w:r>
      <w:r>
        <w:rPr>
          <w:sz w:val="24"/>
          <w:szCs w:val="24"/>
          <w:lang w:val="zh-CN" w:eastAsia="zh-CN"/>
        </w:rPr>
        <w:t>用于制定促进巴拿马制冷和空调行业能源效率的工具</w:t>
      </w:r>
      <w:r>
        <w:rPr>
          <w:sz w:val="24"/>
          <w:szCs w:val="24"/>
          <w:lang w:eastAsia="zh-CN"/>
        </w:rPr>
        <w:t>；</w:t>
      </w:r>
      <w:r>
        <w:rPr>
          <w:sz w:val="24"/>
          <w:szCs w:val="24"/>
          <w:lang w:val="zh-CN" w:eastAsia="zh-CN"/>
        </w:rPr>
        <w:t>符合第</w:t>
      </w:r>
      <w:r>
        <w:rPr>
          <w:sz w:val="24"/>
          <w:szCs w:val="24"/>
          <w:lang w:eastAsia="zh-CN"/>
        </w:rPr>
        <w:t>89/6</w:t>
      </w:r>
      <w:r>
        <w:rPr>
          <w:sz w:val="24"/>
          <w:szCs w:val="24"/>
          <w:lang w:val="zh-CN" w:eastAsia="zh-CN"/>
        </w:rPr>
        <w:t>号决定</w:t>
      </w:r>
      <w:r>
        <w:rPr>
          <w:sz w:val="24"/>
          <w:szCs w:val="24"/>
          <w:lang w:eastAsia="zh-CN"/>
        </w:rPr>
        <w:t>（</w:t>
      </w:r>
      <w:r>
        <w:rPr>
          <w:sz w:val="24"/>
          <w:szCs w:val="24"/>
          <w:lang w:eastAsia="zh-CN"/>
        </w:rPr>
        <w:t>b</w:t>
      </w:r>
      <w:r>
        <w:rPr>
          <w:sz w:val="24"/>
          <w:szCs w:val="24"/>
          <w:lang w:eastAsia="zh-CN"/>
        </w:rPr>
        <w:t>）（</w:t>
      </w:r>
      <w:r>
        <w:rPr>
          <w:sz w:val="24"/>
          <w:szCs w:val="24"/>
          <w:lang w:val="zh-CN" w:eastAsia="zh-CN"/>
        </w:rPr>
        <w:t>五</w:t>
      </w:r>
      <w:r>
        <w:rPr>
          <w:sz w:val="24"/>
          <w:szCs w:val="24"/>
          <w:lang w:eastAsia="zh-CN"/>
        </w:rPr>
        <w:t>）</w:t>
      </w:r>
      <w:r>
        <w:rPr>
          <w:sz w:val="24"/>
          <w:szCs w:val="24"/>
          <w:lang w:val="zh-CN" w:eastAsia="zh-CN"/>
        </w:rPr>
        <w:t>段的供资资格标准</w:t>
      </w:r>
      <w:r>
        <w:rPr>
          <w:sz w:val="24"/>
          <w:szCs w:val="24"/>
          <w:lang w:eastAsia="zh-CN"/>
        </w:rPr>
        <w:t>，</w:t>
      </w:r>
      <w:r>
        <w:rPr>
          <w:sz w:val="24"/>
          <w:szCs w:val="24"/>
          <w:lang w:val="zh-CN" w:eastAsia="zh-CN"/>
        </w:rPr>
        <w:t>因为它包括开展一项宣传活动</w:t>
      </w:r>
      <w:r>
        <w:rPr>
          <w:sz w:val="24"/>
          <w:szCs w:val="24"/>
          <w:lang w:eastAsia="zh-CN"/>
        </w:rPr>
        <w:t>，</w:t>
      </w:r>
      <w:r>
        <w:rPr>
          <w:sz w:val="24"/>
          <w:szCs w:val="24"/>
          <w:lang w:val="zh-CN" w:eastAsia="zh-CN"/>
        </w:rPr>
        <w:t>推广使用低或零全球升温潜能值制冷剂的高能效制冷空调设备。</w:t>
      </w:r>
      <w:r>
        <w:rPr>
          <w:sz w:val="24"/>
          <w:szCs w:val="24"/>
          <w:lang w:eastAsia="zh-CN"/>
        </w:rPr>
        <w:t xml:space="preserve"> </w:t>
      </w:r>
    </w:p>
    <w:p w14:paraId="7737030B" w14:textId="77777777" w:rsidR="00131AD0" w:rsidRDefault="00131AD0" w:rsidP="00CA2C0E">
      <w:pPr>
        <w:pStyle w:val="Heading1"/>
        <w:rPr>
          <w:sz w:val="24"/>
          <w:szCs w:val="24"/>
          <w:lang w:val="en-GB" w:eastAsia="zh-CN"/>
        </w:rPr>
      </w:pPr>
      <w:r>
        <w:rPr>
          <w:sz w:val="24"/>
          <w:szCs w:val="24"/>
          <w:lang w:val="zh-CN" w:eastAsia="zh-CN"/>
        </w:rPr>
        <w:t>巴拿马政府依照第</w:t>
      </w:r>
      <w:r>
        <w:rPr>
          <w:sz w:val="24"/>
          <w:szCs w:val="24"/>
          <w:lang w:eastAsia="zh-CN"/>
        </w:rPr>
        <w:t>91/65</w:t>
      </w:r>
      <w:r>
        <w:rPr>
          <w:sz w:val="24"/>
          <w:szCs w:val="24"/>
          <w:lang w:val="zh-CN" w:eastAsia="zh-CN"/>
        </w:rPr>
        <w:t>号决定</w:t>
      </w:r>
      <w:r>
        <w:rPr>
          <w:sz w:val="24"/>
          <w:szCs w:val="24"/>
          <w:lang w:eastAsia="zh-CN"/>
        </w:rPr>
        <w:t>（</w:t>
      </w:r>
      <w:r>
        <w:rPr>
          <w:sz w:val="24"/>
          <w:szCs w:val="24"/>
          <w:lang w:eastAsia="zh-CN"/>
        </w:rPr>
        <w:t>b</w:t>
      </w:r>
      <w:r>
        <w:rPr>
          <w:sz w:val="24"/>
          <w:szCs w:val="24"/>
          <w:lang w:eastAsia="zh-CN"/>
        </w:rPr>
        <w:t>）（</w:t>
      </w:r>
      <w:r>
        <w:rPr>
          <w:sz w:val="24"/>
          <w:szCs w:val="24"/>
          <w:lang w:val="zh-CN" w:eastAsia="zh-CN"/>
        </w:rPr>
        <w:t>四</w:t>
      </w:r>
      <w:r>
        <w:rPr>
          <w:sz w:val="24"/>
          <w:szCs w:val="24"/>
          <w:lang w:eastAsia="zh-CN"/>
        </w:rPr>
        <w:t>）</w:t>
      </w:r>
      <w:r>
        <w:rPr>
          <w:sz w:val="24"/>
          <w:szCs w:val="24"/>
          <w:lang w:val="zh-CN" w:eastAsia="zh-CN"/>
        </w:rPr>
        <w:t>段</w:t>
      </w:r>
      <w:r>
        <w:rPr>
          <w:sz w:val="24"/>
          <w:szCs w:val="24"/>
          <w:lang w:eastAsia="zh-CN"/>
        </w:rPr>
        <w:t>，</w:t>
      </w:r>
      <w:r>
        <w:rPr>
          <w:sz w:val="24"/>
          <w:szCs w:val="24"/>
          <w:lang w:val="zh-CN" w:eastAsia="zh-CN"/>
        </w:rPr>
        <w:t>还确认如果巴拿马在逐步淘汰氢氟碳化物的过程中</w:t>
      </w:r>
      <w:r>
        <w:rPr>
          <w:sz w:val="24"/>
          <w:szCs w:val="24"/>
          <w:lang w:eastAsia="zh-CN"/>
        </w:rPr>
        <w:t>，</w:t>
      </w:r>
      <w:r>
        <w:rPr>
          <w:sz w:val="24"/>
          <w:szCs w:val="24"/>
          <w:lang w:val="zh-CN" w:eastAsia="zh-CN"/>
        </w:rPr>
        <w:t>从多边基金以外的来源筹集资金用于能源效率相关项目</w:t>
      </w:r>
      <w:r>
        <w:rPr>
          <w:sz w:val="24"/>
          <w:szCs w:val="24"/>
          <w:lang w:eastAsia="zh-CN"/>
        </w:rPr>
        <w:t>，</w:t>
      </w:r>
      <w:r>
        <w:rPr>
          <w:sz w:val="24"/>
          <w:szCs w:val="24"/>
          <w:lang w:val="zh-CN" w:eastAsia="zh-CN"/>
        </w:rPr>
        <w:t>则该项目不会导致多边基金资助的项目与其他来源资助的项目之间出现活动重复的情况</w:t>
      </w:r>
      <w:r>
        <w:rPr>
          <w:sz w:val="24"/>
          <w:szCs w:val="24"/>
          <w:lang w:eastAsia="zh-CN"/>
        </w:rPr>
        <w:t>；</w:t>
      </w:r>
      <w:r>
        <w:rPr>
          <w:sz w:val="24"/>
          <w:szCs w:val="24"/>
          <w:lang w:val="zh-CN" w:eastAsia="zh-CN"/>
        </w:rPr>
        <w:t>关于项目进展、成果和主要经验教训等信息</w:t>
      </w:r>
      <w:r>
        <w:rPr>
          <w:sz w:val="24"/>
          <w:szCs w:val="24"/>
          <w:lang w:eastAsia="zh-CN"/>
        </w:rPr>
        <w:t>，</w:t>
      </w:r>
      <w:r>
        <w:rPr>
          <w:sz w:val="24"/>
          <w:szCs w:val="24"/>
          <w:lang w:val="zh-CN" w:eastAsia="zh-CN"/>
        </w:rPr>
        <w:t>将酌情提供</w:t>
      </w:r>
      <w:r>
        <w:rPr>
          <w:sz w:val="24"/>
          <w:szCs w:val="24"/>
          <w:lang w:eastAsia="zh-CN"/>
        </w:rPr>
        <w:t>；</w:t>
      </w:r>
      <w:r>
        <w:rPr>
          <w:sz w:val="24"/>
          <w:szCs w:val="24"/>
          <w:lang w:val="zh-CN" w:eastAsia="zh-CN"/>
        </w:rPr>
        <w:t>项目完成日期将设定为执行委员会批准之日起不超过</w:t>
      </w:r>
      <w:r>
        <w:rPr>
          <w:sz w:val="24"/>
          <w:szCs w:val="24"/>
          <w:lang w:eastAsia="zh-CN"/>
        </w:rPr>
        <w:t>36</w:t>
      </w:r>
      <w:r>
        <w:rPr>
          <w:sz w:val="24"/>
          <w:szCs w:val="24"/>
          <w:lang w:val="zh-CN" w:eastAsia="zh-CN"/>
        </w:rPr>
        <w:t>个月</w:t>
      </w:r>
      <w:r>
        <w:rPr>
          <w:sz w:val="24"/>
          <w:szCs w:val="24"/>
          <w:lang w:eastAsia="zh-CN"/>
        </w:rPr>
        <w:t>，</w:t>
      </w:r>
      <w:r>
        <w:rPr>
          <w:sz w:val="24"/>
          <w:szCs w:val="24"/>
          <w:lang w:val="zh-CN" w:eastAsia="zh-CN"/>
        </w:rPr>
        <w:t>并在项目完成后六个月内向执行委员会提交详细的项目报告。</w:t>
      </w:r>
      <w:r>
        <w:rPr>
          <w:sz w:val="24"/>
          <w:szCs w:val="24"/>
          <w:lang w:val="en-GB" w:eastAsia="zh-CN"/>
        </w:rPr>
        <w:t xml:space="preserve"> </w:t>
      </w:r>
    </w:p>
    <w:p w14:paraId="147CAA78" w14:textId="77777777" w:rsidR="00131AD0" w:rsidRDefault="00131AD0" w:rsidP="00CA2C0E">
      <w:pPr>
        <w:pStyle w:val="Heading1"/>
        <w:rPr>
          <w:sz w:val="24"/>
          <w:szCs w:val="24"/>
          <w:lang w:val="zh-CN" w:eastAsia="zh-CN"/>
        </w:rPr>
      </w:pPr>
      <w:r>
        <w:rPr>
          <w:sz w:val="24"/>
          <w:szCs w:val="24"/>
          <w:lang w:val="zh-CN" w:eastAsia="zh-CN"/>
        </w:rPr>
        <w:t>开发署确认</w:t>
      </w:r>
      <w:r>
        <w:rPr>
          <w:sz w:val="24"/>
          <w:szCs w:val="24"/>
          <w:lang w:val="en-GB" w:eastAsia="zh-CN"/>
        </w:rPr>
        <w:t>，</w:t>
      </w:r>
      <w:r>
        <w:rPr>
          <w:sz w:val="24"/>
          <w:szCs w:val="24"/>
          <w:lang w:val="zh-CN" w:eastAsia="zh-CN"/>
        </w:rPr>
        <w:t>能源秘书处将与国家臭氧机构协调</w:t>
      </w:r>
      <w:r>
        <w:rPr>
          <w:sz w:val="24"/>
          <w:szCs w:val="24"/>
          <w:lang w:val="en-GB" w:eastAsia="zh-CN"/>
        </w:rPr>
        <w:t>，</w:t>
      </w:r>
      <w:r>
        <w:rPr>
          <w:sz w:val="24"/>
          <w:szCs w:val="24"/>
          <w:lang w:val="zh-CN" w:eastAsia="zh-CN"/>
        </w:rPr>
        <w:t>直接参与试点项目的实施。参与该项目的其他利益攸关方包括负责管理市级市场综合网络（</w:t>
      </w:r>
      <w:r>
        <w:rPr>
          <w:sz w:val="24"/>
          <w:szCs w:val="24"/>
          <w:lang w:val="zh-CN" w:eastAsia="zh-CN"/>
        </w:rPr>
        <w:t>RIMMU</w:t>
      </w:r>
      <w:r>
        <w:rPr>
          <w:sz w:val="24"/>
          <w:szCs w:val="24"/>
          <w:lang w:val="zh-CN" w:eastAsia="zh-CN"/>
        </w:rPr>
        <w:t>）的巴拿马市政府；</w:t>
      </w:r>
      <w:r>
        <w:rPr>
          <w:sz w:val="24"/>
          <w:szCs w:val="24"/>
          <w:lang w:val="zh-CN" w:eastAsia="zh-CN"/>
        </w:rPr>
        <w:t>INADEH</w:t>
      </w:r>
      <w:r>
        <w:rPr>
          <w:sz w:val="24"/>
          <w:szCs w:val="24"/>
          <w:lang w:val="zh-CN" w:eastAsia="zh-CN"/>
        </w:rPr>
        <w:t>将与其他国家机构合作，负责调整课程并为技术人员编制关于制冷和空调系统能源效率重要性以及跨临界二氧化碳技术安全和正确使用的培训；技术供应商和安装商将在实施过程中发挥关键作用，并负责对技术人员和设备最终用户进行初步培训；还将设立一个机构间技术委员会，以促进项目任务的协调和开展。</w:t>
      </w:r>
    </w:p>
    <w:p w14:paraId="0DA47F9C" w14:textId="77777777" w:rsidR="00131AD0" w:rsidRDefault="00131AD0" w:rsidP="00E11B6C">
      <w:pPr>
        <w:pStyle w:val="Heading1"/>
        <w:keepNext/>
        <w:numPr>
          <w:ilvl w:val="0"/>
          <w:numId w:val="0"/>
        </w:numPr>
        <w:rPr>
          <w:sz w:val="24"/>
          <w:szCs w:val="24"/>
          <w:u w:val="single"/>
          <w:lang w:val="en-GB" w:eastAsia="zh-CN"/>
        </w:rPr>
      </w:pPr>
      <w:r>
        <w:rPr>
          <w:sz w:val="24"/>
          <w:szCs w:val="24"/>
          <w:u w:val="single"/>
          <w:lang w:val="zh-CN" w:eastAsia="zh-CN"/>
        </w:rPr>
        <w:t>逐步减少使用氢氟碳化物与基加利氢氟碳化物执行计划的关系</w:t>
      </w:r>
    </w:p>
    <w:p w14:paraId="7AC0381E" w14:textId="77777777" w:rsidR="00131AD0" w:rsidRDefault="00131AD0" w:rsidP="00E11B6C">
      <w:pPr>
        <w:pStyle w:val="Heading1"/>
        <w:rPr>
          <w:rStyle w:val="normaltextrun"/>
          <w:sz w:val="24"/>
          <w:szCs w:val="24"/>
          <w:lang w:eastAsia="zh-CN"/>
        </w:rPr>
      </w:pPr>
      <w:r>
        <w:rPr>
          <w:sz w:val="24"/>
          <w:szCs w:val="24"/>
          <w:lang w:val="zh-CN" w:eastAsia="zh-CN"/>
        </w:rPr>
        <w:t>试点项目将与基加利氢氟碳化物执行计划第一阶段的活动协调实施。对一个知名度高和人流量大的市场的冷链进行现代化改造有助于加强巴拿马在关键行业的国家能源效率战略。基加利氢氟碳化物执行计划的活动包括培训使用二氧化碳技术的专业技术人员。作为基加利氢氟碳化物执行计划第一阶段活动的一部分，现有设施中待更换的氢氟碳化物制冷剂将被回收再用或处置。从拆解使用氢氟碳化物的设备中收集的部件和材料将尽可能分离和回收利用，有害废物将按照适用法规进行处置。</w:t>
      </w:r>
    </w:p>
    <w:p w14:paraId="3B35DCCC" w14:textId="77777777" w:rsidR="00131AD0" w:rsidRDefault="00131AD0" w:rsidP="00E11B6C">
      <w:pPr>
        <w:spacing w:after="240"/>
        <w:outlineLvl w:val="0"/>
        <w:rPr>
          <w:sz w:val="24"/>
          <w:szCs w:val="24"/>
          <w:u w:val="single"/>
          <w:lang w:val="en-GB" w:eastAsia="zh-CN"/>
        </w:rPr>
      </w:pPr>
      <w:r>
        <w:rPr>
          <w:sz w:val="24"/>
          <w:szCs w:val="24"/>
          <w:u w:val="single"/>
          <w:lang w:val="zh-CN" w:eastAsia="zh-CN"/>
        </w:rPr>
        <w:t>技术和与费用有关的问题</w:t>
      </w:r>
    </w:p>
    <w:p w14:paraId="1C64485E" w14:textId="77777777" w:rsidR="00131AD0" w:rsidRPr="002852C1" w:rsidRDefault="00131AD0" w:rsidP="00E11B6C">
      <w:pPr>
        <w:spacing w:after="240"/>
        <w:outlineLvl w:val="0"/>
        <w:rPr>
          <w:rFonts w:ascii="KaiTi" w:eastAsia="KaiTi" w:hAnsi="KaiTi"/>
          <w:i/>
          <w:sz w:val="24"/>
          <w:szCs w:val="24"/>
          <w:lang w:val="en-GB"/>
        </w:rPr>
      </w:pPr>
      <w:r w:rsidRPr="002852C1">
        <w:rPr>
          <w:rFonts w:ascii="KaiTi" w:eastAsia="KaiTi" w:hAnsi="KaiTi"/>
          <w:sz w:val="24"/>
          <w:szCs w:val="24"/>
          <w:lang w:val="zh-CN"/>
        </w:rPr>
        <w:t>技术选择</w:t>
      </w:r>
    </w:p>
    <w:p w14:paraId="4E38F1D9" w14:textId="77777777" w:rsidR="00131AD0" w:rsidRDefault="00131AD0" w:rsidP="00E11B6C">
      <w:pPr>
        <w:pStyle w:val="Heading1"/>
        <w:rPr>
          <w:sz w:val="24"/>
          <w:szCs w:val="24"/>
          <w:lang w:val="en-GB" w:eastAsia="zh-CN"/>
        </w:rPr>
      </w:pPr>
      <w:r>
        <w:rPr>
          <w:sz w:val="24"/>
          <w:szCs w:val="24"/>
          <w:lang w:val="zh-CN" w:eastAsia="zh-CN"/>
        </w:rPr>
        <w:t>开发署指出</w:t>
      </w:r>
      <w:r>
        <w:rPr>
          <w:sz w:val="24"/>
          <w:szCs w:val="24"/>
          <w:lang w:val="en-GB" w:eastAsia="zh-CN"/>
        </w:rPr>
        <w:t>，</w:t>
      </w:r>
      <w:r>
        <w:rPr>
          <w:sz w:val="24"/>
          <w:szCs w:val="24"/>
          <w:lang w:val="zh-CN" w:eastAsia="zh-CN"/>
        </w:rPr>
        <w:t>在过去八年中</w:t>
      </w:r>
      <w:r>
        <w:rPr>
          <w:sz w:val="24"/>
          <w:szCs w:val="24"/>
          <w:lang w:val="en-GB" w:eastAsia="zh-CN"/>
        </w:rPr>
        <w:t>，</w:t>
      </w:r>
      <w:r>
        <w:rPr>
          <w:sz w:val="24"/>
          <w:szCs w:val="24"/>
          <w:lang w:val="zh-CN" w:eastAsia="zh-CN"/>
        </w:rPr>
        <w:t>使用二氧化碳的制冷系统在能源效率方面一直优于使用氢氟碳化物的系统。他们还指出，与</w:t>
      </w:r>
      <w:r>
        <w:rPr>
          <w:sz w:val="24"/>
          <w:szCs w:val="24"/>
          <w:lang w:val="zh-CN" w:eastAsia="zh-CN"/>
        </w:rPr>
        <w:t>R</w:t>
      </w:r>
      <w:smartTag w:uri="urn:schemas-microsoft-com:office:smarttags" w:element="chmetcnv">
        <w:smartTagPr>
          <w:attr w:name="TCSC" w:val="0"/>
          <w:attr w:name="NumberType" w:val="1"/>
          <w:attr w:name="Negative" w:val="True"/>
          <w:attr w:name="HasSpace" w:val="False"/>
          <w:attr w:name="SourceValue" w:val="404"/>
          <w:attr w:name="UnitName" w:val="a"/>
        </w:smartTagPr>
        <w:r>
          <w:rPr>
            <w:sz w:val="24"/>
            <w:szCs w:val="24"/>
            <w:lang w:val="zh-CN" w:eastAsia="zh-CN"/>
          </w:rPr>
          <w:t>-404A</w:t>
        </w:r>
      </w:smartTag>
      <w:r>
        <w:rPr>
          <w:sz w:val="24"/>
          <w:szCs w:val="24"/>
          <w:lang w:val="zh-CN" w:eastAsia="zh-CN"/>
        </w:rPr>
        <w:t>或</w:t>
      </w:r>
      <w:r>
        <w:rPr>
          <w:sz w:val="24"/>
          <w:szCs w:val="24"/>
          <w:lang w:val="zh-CN" w:eastAsia="zh-CN"/>
        </w:rPr>
        <w:t>R</w:t>
      </w:r>
      <w:smartTag w:uri="urn:schemas-microsoft-com:office:smarttags" w:element="chmetcnv">
        <w:smartTagPr>
          <w:attr w:name="TCSC" w:val="0"/>
          <w:attr w:name="NumberType" w:val="1"/>
          <w:attr w:name="Negative" w:val="True"/>
          <w:attr w:name="HasSpace" w:val="False"/>
          <w:attr w:name="SourceValue" w:val="410"/>
          <w:attr w:name="UnitName" w:val="a"/>
        </w:smartTagPr>
        <w:r>
          <w:rPr>
            <w:sz w:val="24"/>
            <w:szCs w:val="24"/>
            <w:lang w:val="zh-CN" w:eastAsia="zh-CN"/>
          </w:rPr>
          <w:t>-410A</w:t>
        </w:r>
      </w:smartTag>
      <w:r>
        <w:rPr>
          <w:sz w:val="24"/>
          <w:szCs w:val="24"/>
          <w:lang w:val="zh-CN" w:eastAsia="zh-CN"/>
        </w:rPr>
        <w:t>系统相比，跨临界二氧化碳直接膨胀系统可提供超过</w:t>
      </w:r>
      <w:r>
        <w:rPr>
          <w:sz w:val="24"/>
          <w:szCs w:val="24"/>
          <w:lang w:val="zh-CN" w:eastAsia="zh-CN"/>
        </w:rPr>
        <w:t>15%</w:t>
      </w:r>
      <w:r>
        <w:rPr>
          <w:sz w:val="24"/>
          <w:szCs w:val="24"/>
          <w:lang w:val="zh-CN" w:eastAsia="zh-CN"/>
        </w:rPr>
        <w:t>的能源效率优势，即使在温暖气候地区也是如此。安全性也是技术选择的一个考虑因素，对于每天接待众多经营者和数千名顾客的食品市场而言，使</w:t>
      </w:r>
      <w:r>
        <w:rPr>
          <w:sz w:val="24"/>
          <w:szCs w:val="24"/>
          <w:lang w:val="zh-CN" w:eastAsia="zh-CN"/>
        </w:rPr>
        <w:lastRenderedPageBreak/>
        <w:t>用</w:t>
      </w:r>
      <w:r>
        <w:rPr>
          <w:sz w:val="24"/>
          <w:szCs w:val="24"/>
          <w:lang w:val="zh-CN" w:eastAsia="zh-CN"/>
        </w:rPr>
        <w:t>A1</w:t>
      </w:r>
      <w:r>
        <w:rPr>
          <w:sz w:val="24"/>
          <w:szCs w:val="24"/>
          <w:lang w:val="zh-CN" w:eastAsia="zh-CN"/>
        </w:rPr>
        <w:t>类制冷剂（不易燃、无毒）技术是必不可少的，而跨临界二氧化碳技术代表了解决氢氟碳化物消费量问题的长期方案。</w:t>
      </w:r>
    </w:p>
    <w:p w14:paraId="79A2F868" w14:textId="77777777" w:rsidR="00131AD0" w:rsidRPr="002852C1" w:rsidRDefault="00131AD0" w:rsidP="00E11B6C">
      <w:pPr>
        <w:spacing w:after="240"/>
        <w:outlineLvl w:val="0"/>
        <w:rPr>
          <w:rFonts w:ascii="KaiTi" w:eastAsia="KaiTi" w:hAnsi="KaiTi"/>
          <w:i/>
          <w:sz w:val="24"/>
          <w:szCs w:val="24"/>
          <w:lang w:val="en-GB"/>
        </w:rPr>
      </w:pPr>
      <w:r w:rsidRPr="002852C1">
        <w:rPr>
          <w:rFonts w:ascii="KaiTi" w:eastAsia="KaiTi" w:hAnsi="KaiTi"/>
          <w:sz w:val="24"/>
          <w:szCs w:val="24"/>
          <w:lang w:val="zh-CN"/>
        </w:rPr>
        <w:t>选择受益方</w:t>
      </w:r>
    </w:p>
    <w:p w14:paraId="7C20A12B" w14:textId="77777777" w:rsidR="00131AD0" w:rsidRDefault="00131AD0" w:rsidP="00E11B6C">
      <w:pPr>
        <w:pStyle w:val="Heading1"/>
        <w:rPr>
          <w:sz w:val="24"/>
          <w:szCs w:val="24"/>
          <w:lang w:val="en-GB" w:eastAsia="zh-CN"/>
        </w:rPr>
      </w:pPr>
      <w:r>
        <w:rPr>
          <w:sz w:val="24"/>
          <w:szCs w:val="24"/>
          <w:lang w:val="zh-CN" w:eastAsia="zh-CN"/>
        </w:rPr>
        <w:t>开发署指出</w:t>
      </w:r>
      <w:r>
        <w:rPr>
          <w:sz w:val="24"/>
          <w:szCs w:val="24"/>
          <w:lang w:val="en-GB" w:eastAsia="zh-CN"/>
        </w:rPr>
        <w:t>，</w:t>
      </w:r>
      <w:r>
        <w:rPr>
          <w:sz w:val="24"/>
          <w:szCs w:val="24"/>
          <w:lang w:val="en-GB" w:eastAsia="zh-CN"/>
        </w:rPr>
        <w:t xml:space="preserve">San Felipe </w:t>
      </w:r>
      <w:r>
        <w:rPr>
          <w:sz w:val="24"/>
          <w:szCs w:val="24"/>
          <w:lang w:val="zh-CN" w:eastAsia="zh-CN"/>
        </w:rPr>
        <w:t>市场管理处是项目的受益方</w:t>
      </w:r>
      <w:r>
        <w:rPr>
          <w:sz w:val="24"/>
          <w:szCs w:val="24"/>
          <w:lang w:val="en-GB" w:eastAsia="zh-CN"/>
        </w:rPr>
        <w:t>，</w:t>
      </w:r>
      <w:r>
        <w:rPr>
          <w:sz w:val="24"/>
          <w:szCs w:val="24"/>
          <w:lang w:val="zh-CN" w:eastAsia="zh-CN"/>
        </w:rPr>
        <w:t>该市场隶属巴拿马市政府</w:t>
      </w:r>
      <w:r>
        <w:rPr>
          <w:sz w:val="24"/>
          <w:szCs w:val="24"/>
          <w:lang w:val="en-GB" w:eastAsia="zh-CN"/>
        </w:rPr>
        <w:t>，</w:t>
      </w:r>
      <w:r>
        <w:rPr>
          <w:sz w:val="24"/>
          <w:szCs w:val="24"/>
          <w:lang w:val="zh-CN" w:eastAsia="zh-CN"/>
        </w:rPr>
        <w:t>该市在</w:t>
      </w:r>
      <w:r>
        <w:rPr>
          <w:sz w:val="24"/>
          <w:szCs w:val="24"/>
          <w:lang w:val="en-GB" w:eastAsia="zh-CN"/>
        </w:rPr>
        <w:t>RIMMU</w:t>
      </w:r>
      <w:r>
        <w:rPr>
          <w:sz w:val="24"/>
          <w:szCs w:val="24"/>
          <w:lang w:val="zh-CN" w:eastAsia="zh-CN"/>
        </w:rPr>
        <w:t>内还有其他五个类似的市办市场。它作为</w:t>
      </w:r>
      <w:r>
        <w:rPr>
          <w:sz w:val="24"/>
          <w:szCs w:val="24"/>
          <w:lang w:val="zh-CN" w:eastAsia="zh-CN"/>
        </w:rPr>
        <w:t>RIMMU</w:t>
      </w:r>
      <w:r>
        <w:rPr>
          <w:sz w:val="24"/>
          <w:szCs w:val="24"/>
          <w:lang w:val="zh-CN" w:eastAsia="zh-CN"/>
        </w:rPr>
        <w:t>内的试点项目和可复制模式，对于在首都社会和环境最脆弱的地区推广这些解决方案至关重要。开发署还指出，从项目启动以来，就与市场管理处的官员举行了会议，并就改建和共同分担费用达成了协议。</w:t>
      </w:r>
      <w:r>
        <w:rPr>
          <w:sz w:val="24"/>
          <w:szCs w:val="24"/>
          <w:lang w:val="en-GB" w:eastAsia="zh-CN"/>
        </w:rPr>
        <w:t xml:space="preserve"> </w:t>
      </w:r>
    </w:p>
    <w:p w14:paraId="0AD3E456" w14:textId="77777777" w:rsidR="00131AD0" w:rsidRDefault="00131AD0" w:rsidP="00E11B6C">
      <w:pPr>
        <w:pStyle w:val="Heading1"/>
        <w:rPr>
          <w:sz w:val="24"/>
          <w:szCs w:val="24"/>
          <w:lang w:val="en-GB" w:eastAsia="zh-CN"/>
        </w:rPr>
      </w:pPr>
      <w:r>
        <w:rPr>
          <w:sz w:val="24"/>
          <w:szCs w:val="24"/>
          <w:lang w:val="zh-CN" w:eastAsia="zh-CN"/>
        </w:rPr>
        <w:t>为了了解和论证在</w:t>
      </w:r>
      <w:r>
        <w:rPr>
          <w:sz w:val="24"/>
          <w:szCs w:val="24"/>
          <w:lang w:val="en-GB" w:eastAsia="zh-CN"/>
        </w:rPr>
        <w:t>San Felipe Neri</w:t>
      </w:r>
      <w:r>
        <w:rPr>
          <w:sz w:val="24"/>
          <w:szCs w:val="24"/>
          <w:lang w:val="zh-CN" w:eastAsia="zh-CN"/>
        </w:rPr>
        <w:t>市场进行干预的必要性</w:t>
      </w:r>
      <w:r>
        <w:rPr>
          <w:sz w:val="24"/>
          <w:szCs w:val="24"/>
          <w:lang w:val="en-GB" w:eastAsia="zh-CN"/>
        </w:rPr>
        <w:t>，</w:t>
      </w:r>
      <w:r>
        <w:rPr>
          <w:sz w:val="24"/>
          <w:szCs w:val="24"/>
          <w:lang w:val="zh-CN" w:eastAsia="zh-CN"/>
        </w:rPr>
        <w:t>开发署和国家臭氧机构对</w:t>
      </w:r>
      <w:r>
        <w:rPr>
          <w:sz w:val="24"/>
          <w:szCs w:val="24"/>
          <w:lang w:val="en-GB" w:eastAsia="zh-CN"/>
        </w:rPr>
        <w:t>San Felipe Neri</w:t>
      </w:r>
      <w:r>
        <w:rPr>
          <w:sz w:val="24"/>
          <w:szCs w:val="24"/>
          <w:lang w:val="zh-CN" w:eastAsia="zh-CN"/>
        </w:rPr>
        <w:t>市场进行了技术考察</w:t>
      </w:r>
      <w:r>
        <w:rPr>
          <w:sz w:val="24"/>
          <w:szCs w:val="24"/>
          <w:lang w:val="en-GB" w:eastAsia="zh-CN"/>
        </w:rPr>
        <w:t>，</w:t>
      </w:r>
      <w:r>
        <w:rPr>
          <w:sz w:val="24"/>
          <w:szCs w:val="24"/>
          <w:lang w:val="zh-CN" w:eastAsia="zh-CN"/>
        </w:rPr>
        <w:t>并与市场管理人员举行了协调会议</w:t>
      </w:r>
      <w:r>
        <w:rPr>
          <w:sz w:val="24"/>
          <w:szCs w:val="24"/>
          <w:lang w:val="en-GB" w:eastAsia="zh-CN"/>
        </w:rPr>
        <w:t>，</w:t>
      </w:r>
      <w:r>
        <w:rPr>
          <w:sz w:val="24"/>
          <w:szCs w:val="24"/>
          <w:lang w:val="zh-CN" w:eastAsia="zh-CN"/>
        </w:rPr>
        <w:t>使他们能够确定在制冷和空调地区使用冷气的特点。根据实地考察和跨部门会议，冷藏区被选为最适合开展试点项目的区域，因为它是保存肉类和新鲜蔬菜等易腐食品的核心环节。</w:t>
      </w:r>
    </w:p>
    <w:p w14:paraId="7DEB7880" w14:textId="77777777" w:rsidR="00131AD0" w:rsidRPr="002852C1" w:rsidRDefault="00131AD0" w:rsidP="00E11B6C">
      <w:pPr>
        <w:spacing w:after="240"/>
        <w:outlineLvl w:val="0"/>
        <w:rPr>
          <w:rFonts w:ascii="KaiTi" w:eastAsia="KaiTi" w:hAnsi="KaiTi"/>
          <w:i/>
          <w:sz w:val="24"/>
          <w:szCs w:val="24"/>
          <w:lang w:val="en-GB" w:eastAsia="zh-CN"/>
        </w:rPr>
      </w:pPr>
      <w:r w:rsidRPr="002852C1">
        <w:rPr>
          <w:rFonts w:ascii="KaiTi" w:eastAsia="KaiTi" w:hAnsi="KaiTi"/>
          <w:sz w:val="24"/>
          <w:szCs w:val="24"/>
          <w:lang w:val="zh-CN" w:eastAsia="zh-CN"/>
        </w:rPr>
        <w:t>待更换的设备类型和成本计算</w:t>
      </w:r>
    </w:p>
    <w:p w14:paraId="4D7ACEB8" w14:textId="77777777" w:rsidR="00131AD0" w:rsidRDefault="00131AD0" w:rsidP="00E11B6C">
      <w:pPr>
        <w:pStyle w:val="Heading1"/>
        <w:rPr>
          <w:sz w:val="24"/>
          <w:szCs w:val="24"/>
          <w:lang w:eastAsia="zh-CN"/>
        </w:rPr>
      </w:pPr>
      <w:r>
        <w:rPr>
          <w:sz w:val="24"/>
          <w:szCs w:val="24"/>
          <w:lang w:val="zh-CN" w:eastAsia="zh-CN"/>
        </w:rPr>
        <w:t>我们根据用另一套</w:t>
      </w:r>
      <w:r>
        <w:rPr>
          <w:sz w:val="24"/>
          <w:szCs w:val="24"/>
          <w:lang w:val="en-GB" w:eastAsia="zh-CN"/>
        </w:rPr>
        <w:t>R</w:t>
      </w:r>
      <w:smartTag w:uri="urn:schemas-microsoft-com:office:smarttags" w:element="chmetcnv">
        <w:smartTagPr>
          <w:attr w:name="TCSC" w:val="0"/>
          <w:attr w:name="NumberType" w:val="1"/>
          <w:attr w:name="Negative" w:val="True"/>
          <w:attr w:name="HasSpace" w:val="False"/>
          <w:attr w:name="SourceValue" w:val="410"/>
          <w:attr w:name="UnitName" w:val="a"/>
        </w:smartTagPr>
        <w:r>
          <w:rPr>
            <w:sz w:val="24"/>
            <w:szCs w:val="24"/>
            <w:lang w:val="en-GB" w:eastAsia="zh-CN"/>
          </w:rPr>
          <w:t>-410A</w:t>
        </w:r>
      </w:smartTag>
      <w:r>
        <w:rPr>
          <w:sz w:val="24"/>
          <w:szCs w:val="24"/>
          <w:lang w:val="zh-CN" w:eastAsia="zh-CN"/>
        </w:rPr>
        <w:t>冷风机系统替换现有系统进行了样板成本计算。开发署提供了一家专门从事此类安装的国际公司的报价。价格比较的对象是使用</w:t>
      </w:r>
      <w:r>
        <w:rPr>
          <w:sz w:val="24"/>
          <w:szCs w:val="24"/>
          <w:lang w:val="zh-CN" w:eastAsia="zh-CN"/>
        </w:rPr>
        <w:t>R</w:t>
      </w:r>
      <w:smartTag w:uri="urn:schemas-microsoft-com:office:smarttags" w:element="chmetcnv">
        <w:smartTagPr>
          <w:attr w:name="TCSC" w:val="0"/>
          <w:attr w:name="NumberType" w:val="1"/>
          <w:attr w:name="Negative" w:val="True"/>
          <w:attr w:name="HasSpace" w:val="False"/>
          <w:attr w:name="SourceValue" w:val="410"/>
          <w:attr w:name="UnitName" w:val="a"/>
        </w:smartTagPr>
        <w:r>
          <w:rPr>
            <w:sz w:val="24"/>
            <w:szCs w:val="24"/>
            <w:lang w:val="zh-CN" w:eastAsia="zh-CN"/>
          </w:rPr>
          <w:t>-410A</w:t>
        </w:r>
      </w:smartTag>
      <w:r>
        <w:rPr>
          <w:sz w:val="24"/>
          <w:szCs w:val="24"/>
          <w:lang w:val="zh-CN" w:eastAsia="zh-CN"/>
        </w:rPr>
        <w:t>/</w:t>
      </w:r>
      <w:r>
        <w:rPr>
          <w:sz w:val="24"/>
          <w:szCs w:val="24"/>
          <w:lang w:val="zh-CN" w:eastAsia="zh-CN"/>
        </w:rPr>
        <w:t>乙二醇的冷风机系统与跨临界二氧化碳制冷系统（为五个区域提供制冷能力），其制冷能力为</w:t>
      </w:r>
      <w:r>
        <w:rPr>
          <w:sz w:val="24"/>
          <w:szCs w:val="24"/>
          <w:lang w:val="zh-CN" w:eastAsia="zh-CN"/>
        </w:rPr>
        <w:t>196kW</w:t>
      </w:r>
      <w:r>
        <w:rPr>
          <w:sz w:val="24"/>
          <w:szCs w:val="24"/>
          <w:lang w:val="zh-CN" w:eastAsia="zh-CN"/>
        </w:rPr>
        <w:t>和</w:t>
      </w:r>
      <w:r>
        <w:rPr>
          <w:sz w:val="24"/>
          <w:szCs w:val="24"/>
          <w:lang w:val="zh-CN" w:eastAsia="zh-CN"/>
        </w:rPr>
        <w:t>R</w:t>
      </w:r>
      <w:smartTag w:uri="urn:schemas-microsoft-com:office:smarttags" w:element="chmetcnv">
        <w:smartTagPr>
          <w:attr w:name="TCSC" w:val="0"/>
          <w:attr w:name="NumberType" w:val="1"/>
          <w:attr w:name="Negative" w:val="True"/>
          <w:attr w:name="HasSpace" w:val="False"/>
          <w:attr w:name="SourceValue" w:val="410"/>
          <w:attr w:name="UnitName" w:val="a"/>
        </w:smartTagPr>
        <w:r>
          <w:rPr>
            <w:sz w:val="24"/>
            <w:szCs w:val="24"/>
            <w:lang w:val="zh-CN" w:eastAsia="zh-CN"/>
          </w:rPr>
          <w:t>-410A</w:t>
        </w:r>
      </w:smartTag>
      <w:r>
        <w:rPr>
          <w:sz w:val="24"/>
          <w:szCs w:val="24"/>
          <w:lang w:val="zh-CN" w:eastAsia="zh-CN"/>
        </w:rPr>
        <w:t>装机容量为</w:t>
      </w:r>
      <w:smartTag w:uri="urn:schemas-microsoft-com:office:smarttags" w:element="chmetcnv">
        <w:smartTagPr>
          <w:attr w:name="TCSC" w:val="0"/>
          <w:attr w:name="NumberType" w:val="1"/>
          <w:attr w:name="Negative" w:val="False"/>
          <w:attr w:name="HasSpace" w:val="False"/>
          <w:attr w:name="SourceValue" w:val="23"/>
          <w:attr w:name="UnitName" w:val="kg"/>
        </w:smartTagPr>
        <w:r>
          <w:rPr>
            <w:sz w:val="24"/>
            <w:szCs w:val="24"/>
            <w:lang w:val="zh-CN" w:eastAsia="zh-CN"/>
          </w:rPr>
          <w:t>23kg</w:t>
        </w:r>
      </w:smartTag>
      <w:r>
        <w:rPr>
          <w:sz w:val="24"/>
          <w:szCs w:val="24"/>
          <w:lang w:val="zh-CN" w:eastAsia="zh-CN"/>
        </w:rPr>
        <w:t>，为冷藏库（</w:t>
      </w:r>
      <w:smartTag w:uri="urn:schemas-microsoft-com:office:smarttags" w:element="chmetcnv">
        <w:smartTagPr>
          <w:attr w:name="TCSC" w:val="0"/>
          <w:attr w:name="NumberType" w:val="1"/>
          <w:attr w:name="Negative" w:val="False"/>
          <w:attr w:name="HasSpace" w:val="False"/>
          <w:attr w:name="SourceValue" w:val="0"/>
          <w:attr w:name="UnitName" w:val="°C"/>
        </w:smartTagPr>
        <w:r>
          <w:rPr>
            <w:sz w:val="24"/>
            <w:szCs w:val="24"/>
            <w:lang w:val="zh-CN" w:eastAsia="zh-CN"/>
          </w:rPr>
          <w:t>0°C</w:t>
        </w:r>
      </w:smartTag>
      <w:r>
        <w:rPr>
          <w:sz w:val="24"/>
          <w:szCs w:val="24"/>
          <w:lang w:val="zh-CN" w:eastAsia="zh-CN"/>
        </w:rPr>
        <w:t>至</w:t>
      </w:r>
      <w:smartTag w:uri="urn:schemas-microsoft-com:office:smarttags" w:element="chmetcnv">
        <w:smartTagPr>
          <w:attr w:name="TCSC" w:val="0"/>
          <w:attr w:name="NumberType" w:val="1"/>
          <w:attr w:name="Negative" w:val="False"/>
          <w:attr w:name="HasSpace" w:val="False"/>
          <w:attr w:name="SourceValue" w:val="4"/>
          <w:attr w:name="UnitName" w:val="°C"/>
        </w:smartTagPr>
        <w:r>
          <w:rPr>
            <w:sz w:val="24"/>
            <w:szCs w:val="24"/>
            <w:lang w:val="zh-CN" w:eastAsia="zh-CN"/>
          </w:rPr>
          <w:t>4°C</w:t>
        </w:r>
      </w:smartTag>
      <w:r>
        <w:rPr>
          <w:sz w:val="24"/>
          <w:szCs w:val="24"/>
          <w:lang w:val="zh-CN" w:eastAsia="zh-CN"/>
        </w:rPr>
        <w:t>）和接收和分拣室（</w:t>
      </w:r>
      <w:smartTag w:uri="urn:schemas-microsoft-com:office:smarttags" w:element="chmetcnv">
        <w:smartTagPr>
          <w:attr w:name="TCSC" w:val="0"/>
          <w:attr w:name="NumberType" w:val="1"/>
          <w:attr w:name="Negative" w:val="False"/>
          <w:attr w:name="HasSpace" w:val="False"/>
          <w:attr w:name="SourceValue" w:val="18"/>
          <w:attr w:name="UnitName" w:val="°C"/>
        </w:smartTagPr>
        <w:r>
          <w:rPr>
            <w:sz w:val="24"/>
            <w:szCs w:val="24"/>
            <w:lang w:val="zh-CN" w:eastAsia="zh-CN"/>
          </w:rPr>
          <w:t>18°C</w:t>
        </w:r>
      </w:smartTag>
      <w:r>
        <w:rPr>
          <w:sz w:val="24"/>
          <w:szCs w:val="24"/>
          <w:lang w:val="zh-CN" w:eastAsia="zh-CN"/>
        </w:rPr>
        <w:t>至</w:t>
      </w:r>
      <w:smartTag w:uri="urn:schemas-microsoft-com:office:smarttags" w:element="chmetcnv">
        <w:smartTagPr>
          <w:attr w:name="TCSC" w:val="0"/>
          <w:attr w:name="NumberType" w:val="1"/>
          <w:attr w:name="Negative" w:val="False"/>
          <w:attr w:name="HasSpace" w:val="False"/>
          <w:attr w:name="SourceValue" w:val="20"/>
          <w:attr w:name="UnitName" w:val="°C"/>
        </w:smartTagPr>
        <w:r>
          <w:rPr>
            <w:sz w:val="24"/>
            <w:szCs w:val="24"/>
            <w:lang w:val="zh-CN" w:eastAsia="zh-CN"/>
          </w:rPr>
          <w:t>20°C</w:t>
        </w:r>
      </w:smartTag>
      <w:r>
        <w:rPr>
          <w:sz w:val="24"/>
          <w:szCs w:val="24"/>
          <w:lang w:val="zh-CN" w:eastAsia="zh-CN"/>
        </w:rPr>
        <w:t>）供应冷气。在此基础上，这个项目将完成下列工作：</w:t>
      </w:r>
    </w:p>
    <w:p w14:paraId="7B594B5F" w14:textId="77777777" w:rsidR="00131AD0" w:rsidRDefault="00131AD0" w:rsidP="00E11B6C">
      <w:pPr>
        <w:pStyle w:val="Heading2"/>
        <w:rPr>
          <w:sz w:val="24"/>
          <w:szCs w:val="24"/>
          <w:lang w:eastAsia="zh-CN"/>
        </w:rPr>
      </w:pPr>
      <w:r>
        <w:rPr>
          <w:sz w:val="24"/>
          <w:szCs w:val="24"/>
          <w:lang w:val="zh-CN" w:eastAsia="zh-CN"/>
        </w:rPr>
        <w:t>安装一台适用于中高温运行的制冷机组</w:t>
      </w:r>
      <w:r>
        <w:rPr>
          <w:sz w:val="24"/>
          <w:szCs w:val="24"/>
          <w:lang w:eastAsia="zh-CN"/>
        </w:rPr>
        <w:t>，</w:t>
      </w:r>
      <w:r>
        <w:rPr>
          <w:sz w:val="24"/>
          <w:szCs w:val="24"/>
          <w:lang w:val="zh-CN" w:eastAsia="zh-CN"/>
        </w:rPr>
        <w:t>适合室内安装</w:t>
      </w:r>
      <w:r>
        <w:rPr>
          <w:sz w:val="24"/>
          <w:szCs w:val="24"/>
          <w:lang w:eastAsia="zh-CN"/>
        </w:rPr>
        <w:t>，</w:t>
      </w:r>
      <w:r>
        <w:rPr>
          <w:sz w:val="24"/>
          <w:szCs w:val="24"/>
          <w:lang w:val="zh-CN" w:eastAsia="zh-CN"/>
        </w:rPr>
        <w:t>配备六台用于中度温度用途的活塞式压缩机</w:t>
      </w:r>
      <w:r>
        <w:rPr>
          <w:sz w:val="24"/>
          <w:szCs w:val="24"/>
          <w:lang w:eastAsia="zh-CN"/>
        </w:rPr>
        <w:t>，</w:t>
      </w:r>
      <w:r>
        <w:rPr>
          <w:sz w:val="24"/>
          <w:szCs w:val="24"/>
          <w:lang w:val="zh-CN" w:eastAsia="zh-CN"/>
        </w:rPr>
        <w:t>蒸发温度为</w:t>
      </w:r>
      <w:smartTag w:uri="urn:schemas-microsoft-com:office:smarttags" w:element="chmetcnv">
        <w:smartTagPr>
          <w:attr w:name="TCSC" w:val="0"/>
          <w:attr w:name="NumberType" w:val="1"/>
          <w:attr w:name="Negative" w:val="True"/>
          <w:attr w:name="HasSpace" w:val="False"/>
          <w:attr w:name="SourceValue" w:val="7"/>
          <w:attr w:name="UnitName" w:val="°C"/>
        </w:smartTagPr>
        <w:r>
          <w:rPr>
            <w:sz w:val="24"/>
            <w:szCs w:val="24"/>
            <w:lang w:eastAsia="zh-CN"/>
          </w:rPr>
          <w:t>-7°C</w:t>
        </w:r>
      </w:smartTag>
      <w:r>
        <w:rPr>
          <w:sz w:val="24"/>
          <w:szCs w:val="24"/>
          <w:lang w:eastAsia="zh-CN"/>
        </w:rPr>
        <w:t>/</w:t>
      </w:r>
      <w:smartTag w:uri="urn:schemas-microsoft-com:office:smarttags" w:element="chmetcnv">
        <w:smartTagPr>
          <w:attr w:name="TCSC" w:val="0"/>
          <w:attr w:name="NumberType" w:val="1"/>
          <w:attr w:name="Negative" w:val="False"/>
          <w:attr w:name="HasSpace" w:val="False"/>
          <w:attr w:name="SourceValue" w:val="8"/>
          <w:attr w:name="UnitName" w:val="°C"/>
        </w:smartTagPr>
        <w:r>
          <w:rPr>
            <w:sz w:val="24"/>
            <w:szCs w:val="24"/>
            <w:lang w:eastAsia="zh-CN"/>
          </w:rPr>
          <w:t>8°C</w:t>
        </w:r>
      </w:smartTag>
      <w:r>
        <w:rPr>
          <w:sz w:val="24"/>
          <w:szCs w:val="24"/>
          <w:lang w:eastAsia="zh-CN"/>
        </w:rPr>
        <w:t>，</w:t>
      </w:r>
      <w:r>
        <w:rPr>
          <w:sz w:val="24"/>
          <w:szCs w:val="24"/>
          <w:lang w:val="zh-CN" w:eastAsia="zh-CN"/>
        </w:rPr>
        <w:t>气体冷却器出口温度为</w:t>
      </w:r>
      <w:smartTag w:uri="urn:schemas-microsoft-com:office:smarttags" w:element="chmetcnv">
        <w:smartTagPr>
          <w:attr w:name="TCSC" w:val="0"/>
          <w:attr w:name="NumberType" w:val="1"/>
          <w:attr w:name="Negative" w:val="False"/>
          <w:attr w:name="HasSpace" w:val="False"/>
          <w:attr w:name="SourceValue" w:val="38"/>
          <w:attr w:name="UnitName" w:val="°C"/>
        </w:smartTagPr>
        <w:r>
          <w:rPr>
            <w:sz w:val="24"/>
            <w:szCs w:val="24"/>
            <w:lang w:eastAsia="zh-CN"/>
          </w:rPr>
          <w:t>38°C</w:t>
        </w:r>
      </w:smartTag>
      <w:r>
        <w:rPr>
          <w:sz w:val="24"/>
          <w:szCs w:val="24"/>
          <w:lang w:eastAsia="zh-CN"/>
        </w:rPr>
        <w:t>；</w:t>
      </w:r>
      <w:r>
        <w:rPr>
          <w:sz w:val="24"/>
          <w:szCs w:val="24"/>
          <w:lang w:val="zh-CN" w:eastAsia="zh-CN"/>
        </w:rPr>
        <w:t>和</w:t>
      </w:r>
    </w:p>
    <w:p w14:paraId="2BAD763F" w14:textId="77777777" w:rsidR="00131AD0" w:rsidRDefault="00131AD0" w:rsidP="00E11B6C">
      <w:pPr>
        <w:pStyle w:val="Heading2"/>
        <w:rPr>
          <w:sz w:val="24"/>
          <w:szCs w:val="24"/>
          <w:lang w:eastAsia="zh-CN"/>
        </w:rPr>
      </w:pPr>
      <w:r>
        <w:rPr>
          <w:sz w:val="24"/>
          <w:szCs w:val="24"/>
          <w:lang w:val="zh-CN" w:eastAsia="zh-CN"/>
        </w:rPr>
        <w:t>为由跨临界二氧化碳制冷系统提供冷气的四个冷藏库分别安装一套蒸发器系统。</w:t>
      </w:r>
      <w:r>
        <w:rPr>
          <w:sz w:val="24"/>
          <w:szCs w:val="24"/>
          <w:lang w:eastAsia="zh-CN"/>
        </w:rPr>
        <w:t xml:space="preserve"> </w:t>
      </w:r>
    </w:p>
    <w:p w14:paraId="389E16BE" w14:textId="77777777" w:rsidR="00131AD0" w:rsidRDefault="00131AD0" w:rsidP="00E11B6C">
      <w:pPr>
        <w:pStyle w:val="Heading1"/>
        <w:rPr>
          <w:sz w:val="24"/>
          <w:szCs w:val="24"/>
          <w:lang w:eastAsia="zh-CN"/>
        </w:rPr>
      </w:pPr>
      <w:r>
        <w:rPr>
          <w:sz w:val="24"/>
          <w:szCs w:val="24"/>
          <w:lang w:val="zh-CN" w:eastAsia="zh-CN"/>
        </w:rPr>
        <w:t>秘书处询问了成本比较的结果</w:t>
      </w:r>
      <w:r>
        <w:rPr>
          <w:sz w:val="24"/>
          <w:szCs w:val="24"/>
          <w:lang w:eastAsia="zh-CN"/>
        </w:rPr>
        <w:t>，</w:t>
      </w:r>
      <w:r>
        <w:rPr>
          <w:sz w:val="24"/>
          <w:szCs w:val="24"/>
          <w:lang w:val="zh-CN" w:eastAsia="zh-CN"/>
        </w:rPr>
        <w:t>开发署答复指出</w:t>
      </w:r>
      <w:r>
        <w:rPr>
          <w:sz w:val="24"/>
          <w:szCs w:val="24"/>
          <w:lang w:eastAsia="zh-CN"/>
        </w:rPr>
        <w:t>，</w:t>
      </w:r>
      <w:r>
        <w:rPr>
          <w:sz w:val="24"/>
          <w:szCs w:val="24"/>
          <w:lang w:val="zh-CN" w:eastAsia="zh-CN"/>
        </w:rPr>
        <w:t>用节能的跨临界二氧化碳制冷设备取代传统的</w:t>
      </w:r>
      <w:r>
        <w:rPr>
          <w:sz w:val="24"/>
          <w:szCs w:val="24"/>
          <w:lang w:eastAsia="zh-CN"/>
        </w:rPr>
        <w:t>R</w:t>
      </w:r>
      <w:smartTag w:uri="urn:schemas-microsoft-com:office:smarttags" w:element="chmetcnv">
        <w:smartTagPr>
          <w:attr w:name="TCSC" w:val="0"/>
          <w:attr w:name="NumberType" w:val="1"/>
          <w:attr w:name="Negative" w:val="True"/>
          <w:attr w:name="HasSpace" w:val="False"/>
          <w:attr w:name="SourceValue" w:val="410"/>
          <w:attr w:name="UnitName" w:val="a"/>
        </w:smartTagPr>
        <w:r>
          <w:rPr>
            <w:sz w:val="24"/>
            <w:szCs w:val="24"/>
            <w:lang w:eastAsia="zh-CN"/>
          </w:rPr>
          <w:t>-410A</w:t>
        </w:r>
      </w:smartTag>
      <w:r>
        <w:rPr>
          <w:sz w:val="24"/>
          <w:szCs w:val="24"/>
          <w:lang w:val="zh-CN" w:eastAsia="zh-CN"/>
        </w:rPr>
        <w:t>冷风机机组</w:t>
      </w:r>
      <w:r>
        <w:rPr>
          <w:sz w:val="24"/>
          <w:szCs w:val="24"/>
          <w:lang w:eastAsia="zh-CN"/>
        </w:rPr>
        <w:t>，</w:t>
      </w:r>
      <w:r>
        <w:rPr>
          <w:sz w:val="24"/>
          <w:szCs w:val="24"/>
          <w:lang w:val="zh-CN" w:eastAsia="zh-CN"/>
        </w:rPr>
        <w:t>成本将增加</w:t>
      </w:r>
      <w:r>
        <w:rPr>
          <w:sz w:val="24"/>
          <w:szCs w:val="24"/>
          <w:lang w:eastAsia="zh-CN"/>
        </w:rPr>
        <w:t>25%</w:t>
      </w:r>
      <w:r>
        <w:rPr>
          <w:sz w:val="24"/>
          <w:szCs w:val="24"/>
          <w:lang w:val="zh-CN" w:eastAsia="zh-CN"/>
        </w:rPr>
        <w:t>至</w:t>
      </w:r>
      <w:r>
        <w:rPr>
          <w:sz w:val="24"/>
          <w:szCs w:val="24"/>
          <w:lang w:eastAsia="zh-CN"/>
        </w:rPr>
        <w:t>50%</w:t>
      </w:r>
      <w:r>
        <w:rPr>
          <w:sz w:val="24"/>
          <w:szCs w:val="24"/>
          <w:lang w:eastAsia="zh-CN"/>
        </w:rPr>
        <w:t>，</w:t>
      </w:r>
      <w:r>
        <w:rPr>
          <w:sz w:val="24"/>
          <w:szCs w:val="24"/>
          <w:lang w:val="zh-CN" w:eastAsia="zh-CN"/>
        </w:rPr>
        <w:t>因为需要额外费用来配置不同的蒸发器、高压管道、聘请更高技能的工程师和技术人员以及对设施进行安全改造</w:t>
      </w:r>
      <w:r>
        <w:rPr>
          <w:sz w:val="24"/>
          <w:szCs w:val="24"/>
          <w:lang w:eastAsia="zh-CN"/>
        </w:rPr>
        <w:t>（</w:t>
      </w:r>
      <w:r>
        <w:rPr>
          <w:sz w:val="24"/>
          <w:szCs w:val="24"/>
          <w:lang w:val="zh-CN" w:eastAsia="zh-CN"/>
        </w:rPr>
        <w:t>例如安装安全阀</w:t>
      </w:r>
      <w:r>
        <w:rPr>
          <w:sz w:val="24"/>
          <w:szCs w:val="24"/>
          <w:lang w:eastAsia="zh-CN"/>
        </w:rPr>
        <w:t>）</w:t>
      </w:r>
      <w:r>
        <w:rPr>
          <w:sz w:val="24"/>
          <w:szCs w:val="24"/>
          <w:lang w:val="zh-CN" w:eastAsia="zh-CN"/>
        </w:rPr>
        <w:t>以适应使用二氧化碳制冷技术。经讨论成本构成要素后</w:t>
      </w:r>
      <w:r>
        <w:rPr>
          <w:sz w:val="24"/>
          <w:szCs w:val="24"/>
          <w:lang w:val="en-US" w:eastAsia="zh-CN"/>
        </w:rPr>
        <w:t>，</w:t>
      </w:r>
      <w:r>
        <w:rPr>
          <w:sz w:val="24"/>
          <w:szCs w:val="24"/>
          <w:lang w:val="zh-CN" w:eastAsia="zh-CN"/>
        </w:rPr>
        <w:t>双方同意将多边基金为示范项目第二组成部分提供的资金从</w:t>
      </w:r>
      <w:r>
        <w:rPr>
          <w:sz w:val="24"/>
          <w:szCs w:val="24"/>
          <w:lang w:val="en-US" w:eastAsia="zh-CN"/>
        </w:rPr>
        <w:t>26.5</w:t>
      </w:r>
      <w:r>
        <w:rPr>
          <w:sz w:val="24"/>
          <w:szCs w:val="24"/>
          <w:lang w:val="zh-CN" w:eastAsia="zh-CN"/>
        </w:rPr>
        <w:t>万美元减少到</w:t>
      </w:r>
      <w:r>
        <w:rPr>
          <w:sz w:val="24"/>
          <w:szCs w:val="24"/>
          <w:lang w:val="en-US" w:eastAsia="zh-CN"/>
        </w:rPr>
        <w:t>24.2</w:t>
      </w:r>
      <w:r>
        <w:rPr>
          <w:sz w:val="24"/>
          <w:szCs w:val="24"/>
          <w:lang w:val="zh-CN" w:eastAsia="zh-CN"/>
        </w:rPr>
        <w:t>万美元。其中跨临界二氧化碳制冷设备的成本减少了</w:t>
      </w:r>
      <w:r>
        <w:rPr>
          <w:sz w:val="24"/>
          <w:szCs w:val="24"/>
          <w:lang w:val="zh-CN" w:eastAsia="zh-CN"/>
        </w:rPr>
        <w:t>1.3</w:t>
      </w:r>
      <w:r>
        <w:rPr>
          <w:sz w:val="24"/>
          <w:szCs w:val="24"/>
          <w:lang w:val="zh-CN" w:eastAsia="zh-CN"/>
        </w:rPr>
        <w:t>万美元，受益方将共同承担蒸发器、工程、安装及相关费用以及其他所需的任何额外设备费用。此外，开发署指出，由于使用了更高的压力，设备更加坚固耐用，因此跨临界二氧化碳制冷设备的使用寿命为</w:t>
      </w:r>
      <w:r>
        <w:rPr>
          <w:sz w:val="24"/>
          <w:szCs w:val="24"/>
          <w:lang w:val="zh-CN" w:eastAsia="zh-CN"/>
        </w:rPr>
        <w:t>15</w:t>
      </w:r>
      <w:r>
        <w:rPr>
          <w:sz w:val="24"/>
          <w:szCs w:val="24"/>
          <w:lang w:val="zh-CN" w:eastAsia="zh-CN"/>
        </w:rPr>
        <w:t>年，而</w:t>
      </w:r>
      <w:r>
        <w:rPr>
          <w:sz w:val="24"/>
          <w:szCs w:val="24"/>
          <w:lang w:val="zh-CN" w:eastAsia="zh-CN"/>
        </w:rPr>
        <w:t>R</w:t>
      </w:r>
      <w:smartTag w:uri="urn:schemas-microsoft-com:office:smarttags" w:element="chmetcnv">
        <w:smartTagPr>
          <w:attr w:name="TCSC" w:val="0"/>
          <w:attr w:name="NumberType" w:val="1"/>
          <w:attr w:name="Negative" w:val="True"/>
          <w:attr w:name="HasSpace" w:val="False"/>
          <w:attr w:name="SourceValue" w:val="410"/>
          <w:attr w:name="UnitName" w:val="a"/>
        </w:smartTagPr>
        <w:r>
          <w:rPr>
            <w:sz w:val="24"/>
            <w:szCs w:val="24"/>
            <w:lang w:val="zh-CN" w:eastAsia="zh-CN"/>
          </w:rPr>
          <w:t>-410A</w:t>
        </w:r>
      </w:smartTag>
      <w:r>
        <w:rPr>
          <w:sz w:val="24"/>
          <w:szCs w:val="24"/>
          <w:lang w:val="zh-CN" w:eastAsia="zh-CN"/>
        </w:rPr>
        <w:t>冷风机系统由于泵和热交换器等多种部件更容易磨损和老化，使用寿命只有</w:t>
      </w:r>
      <w:r>
        <w:rPr>
          <w:sz w:val="24"/>
          <w:szCs w:val="24"/>
          <w:lang w:val="zh-CN" w:eastAsia="zh-CN"/>
        </w:rPr>
        <w:t>10</w:t>
      </w:r>
      <w:r>
        <w:rPr>
          <w:sz w:val="24"/>
          <w:szCs w:val="24"/>
          <w:lang w:val="zh-CN" w:eastAsia="zh-CN"/>
        </w:rPr>
        <w:t>年。开发署补充说，来自智利的经验数据表明，二氧化碳系统的故障率比使用氢氟碳化物的系统低</w:t>
      </w:r>
      <w:r>
        <w:rPr>
          <w:sz w:val="24"/>
          <w:szCs w:val="24"/>
          <w:lang w:val="zh-CN" w:eastAsia="zh-CN"/>
        </w:rPr>
        <w:t>30%</w:t>
      </w:r>
      <w:r>
        <w:rPr>
          <w:sz w:val="24"/>
          <w:szCs w:val="24"/>
          <w:lang w:val="zh-CN" w:eastAsia="zh-CN"/>
        </w:rPr>
        <w:t>至</w:t>
      </w:r>
      <w:r>
        <w:rPr>
          <w:sz w:val="24"/>
          <w:szCs w:val="24"/>
          <w:lang w:val="zh-CN" w:eastAsia="zh-CN"/>
        </w:rPr>
        <w:t>50%</w:t>
      </w:r>
      <w:r>
        <w:rPr>
          <w:sz w:val="24"/>
          <w:szCs w:val="24"/>
          <w:lang w:val="zh-CN" w:eastAsia="zh-CN"/>
        </w:rPr>
        <w:t>。故障率降低意味着故障次数减少、维护需求降低，最终延长了运行寿命。</w:t>
      </w:r>
    </w:p>
    <w:p w14:paraId="23DB5848" w14:textId="77777777" w:rsidR="00131AD0" w:rsidRDefault="00131AD0" w:rsidP="00E11B6C">
      <w:pPr>
        <w:pStyle w:val="Heading1"/>
        <w:rPr>
          <w:sz w:val="24"/>
          <w:szCs w:val="24"/>
          <w:lang w:eastAsia="zh-CN"/>
        </w:rPr>
      </w:pPr>
      <w:r>
        <w:rPr>
          <w:sz w:val="24"/>
          <w:szCs w:val="24"/>
          <w:lang w:val="zh-CN" w:eastAsia="zh-CN"/>
        </w:rPr>
        <w:t>此外</w:t>
      </w:r>
      <w:r>
        <w:rPr>
          <w:sz w:val="24"/>
          <w:szCs w:val="24"/>
          <w:lang w:val="en-US" w:eastAsia="zh-CN"/>
        </w:rPr>
        <w:t>，</w:t>
      </w:r>
      <w:r>
        <w:rPr>
          <w:sz w:val="24"/>
          <w:szCs w:val="24"/>
          <w:lang w:val="zh-CN" w:eastAsia="zh-CN"/>
        </w:rPr>
        <w:t>取消了用于</w:t>
      </w:r>
      <w:r>
        <w:rPr>
          <w:sz w:val="24"/>
          <w:szCs w:val="24"/>
          <w:lang w:val="en-US" w:eastAsia="zh-CN"/>
        </w:rPr>
        <w:t>“</w:t>
      </w:r>
      <w:r>
        <w:rPr>
          <w:sz w:val="24"/>
          <w:szCs w:val="24"/>
          <w:lang w:val="zh-CN" w:eastAsia="zh-CN"/>
        </w:rPr>
        <w:t>与利益攸关方进行项目沟通</w:t>
      </w:r>
      <w:r>
        <w:rPr>
          <w:sz w:val="24"/>
          <w:szCs w:val="24"/>
          <w:lang w:val="en-US" w:eastAsia="zh-CN"/>
        </w:rPr>
        <w:t>”</w:t>
      </w:r>
      <w:r>
        <w:rPr>
          <w:sz w:val="24"/>
          <w:szCs w:val="24"/>
          <w:lang w:val="zh-CN" w:eastAsia="zh-CN"/>
        </w:rPr>
        <w:t>活动的</w:t>
      </w:r>
      <w:r>
        <w:rPr>
          <w:sz w:val="24"/>
          <w:szCs w:val="24"/>
          <w:lang w:val="en-US" w:eastAsia="zh-CN"/>
        </w:rPr>
        <w:t>1</w:t>
      </w:r>
      <w:r>
        <w:rPr>
          <w:sz w:val="24"/>
          <w:szCs w:val="24"/>
          <w:lang w:val="zh-CN" w:eastAsia="zh-CN"/>
        </w:rPr>
        <w:t>万美元资金</w:t>
      </w:r>
      <w:r>
        <w:rPr>
          <w:sz w:val="24"/>
          <w:szCs w:val="24"/>
          <w:lang w:val="en-US" w:eastAsia="zh-CN"/>
        </w:rPr>
        <w:t>，</w:t>
      </w:r>
      <w:r>
        <w:rPr>
          <w:sz w:val="24"/>
          <w:szCs w:val="24"/>
          <w:lang w:val="zh-CN" w:eastAsia="zh-CN"/>
        </w:rPr>
        <w:t>但有一项谅解</w:t>
      </w:r>
      <w:r>
        <w:rPr>
          <w:sz w:val="24"/>
          <w:szCs w:val="24"/>
          <w:lang w:val="en-US" w:eastAsia="zh-CN"/>
        </w:rPr>
        <w:t>，</w:t>
      </w:r>
      <w:r>
        <w:rPr>
          <w:sz w:val="24"/>
          <w:szCs w:val="24"/>
          <w:lang w:val="zh-CN" w:eastAsia="zh-CN"/>
        </w:rPr>
        <w:t>即该项活动可以纳入第一组成部分下的宣传活动。在讨论过程中，开发署将活动</w:t>
      </w:r>
      <w:r>
        <w:rPr>
          <w:sz w:val="24"/>
          <w:szCs w:val="24"/>
          <w:lang w:val="zh-CN" w:eastAsia="zh-CN"/>
        </w:rPr>
        <w:lastRenderedPageBreak/>
        <w:t>1.1</w:t>
      </w:r>
      <w:r>
        <w:rPr>
          <w:sz w:val="24"/>
          <w:szCs w:val="24"/>
          <w:lang w:val="zh-CN" w:eastAsia="zh-CN"/>
        </w:rPr>
        <w:t>：</w:t>
      </w:r>
      <w:r>
        <w:rPr>
          <w:sz w:val="24"/>
          <w:szCs w:val="24"/>
          <w:lang w:val="zh-CN" w:eastAsia="zh-CN"/>
        </w:rPr>
        <w:t>“</w:t>
      </w:r>
      <w:r>
        <w:rPr>
          <w:sz w:val="24"/>
          <w:szCs w:val="24"/>
          <w:lang w:val="zh-CN" w:eastAsia="zh-CN"/>
        </w:rPr>
        <w:t>机构间协调</w:t>
      </w:r>
      <w:r>
        <w:rPr>
          <w:sz w:val="24"/>
          <w:szCs w:val="24"/>
          <w:lang w:val="zh-CN" w:eastAsia="zh-CN"/>
        </w:rPr>
        <w:t>”</w:t>
      </w:r>
      <w:r>
        <w:rPr>
          <w:sz w:val="24"/>
          <w:szCs w:val="24"/>
          <w:lang w:val="zh-CN" w:eastAsia="zh-CN"/>
        </w:rPr>
        <w:t>的费用从</w:t>
      </w:r>
      <w:r>
        <w:rPr>
          <w:sz w:val="24"/>
          <w:szCs w:val="24"/>
          <w:lang w:val="zh-CN" w:eastAsia="zh-CN"/>
        </w:rPr>
        <w:t>2.5</w:t>
      </w:r>
      <w:r>
        <w:rPr>
          <w:sz w:val="24"/>
          <w:szCs w:val="24"/>
          <w:lang w:val="zh-CN" w:eastAsia="zh-CN"/>
        </w:rPr>
        <w:t>万美元增加到</w:t>
      </w:r>
      <w:r>
        <w:rPr>
          <w:sz w:val="24"/>
          <w:szCs w:val="24"/>
          <w:lang w:val="zh-CN" w:eastAsia="zh-CN"/>
        </w:rPr>
        <w:t>3</w:t>
      </w:r>
      <w:r>
        <w:rPr>
          <w:sz w:val="24"/>
          <w:szCs w:val="24"/>
          <w:lang w:val="zh-CN" w:eastAsia="zh-CN"/>
        </w:rPr>
        <w:t>万美元，其中增加的</w:t>
      </w:r>
      <w:r>
        <w:rPr>
          <w:sz w:val="24"/>
          <w:szCs w:val="24"/>
          <w:lang w:val="zh-CN" w:eastAsia="zh-CN"/>
        </w:rPr>
        <w:t>5,000</w:t>
      </w:r>
      <w:r>
        <w:rPr>
          <w:sz w:val="24"/>
          <w:szCs w:val="24"/>
          <w:lang w:val="zh-CN" w:eastAsia="zh-CN"/>
        </w:rPr>
        <w:t>美元将由双方共同出资，用于支付交通、会议和材料费用。</w:t>
      </w:r>
      <w:r>
        <w:rPr>
          <w:sz w:val="24"/>
          <w:szCs w:val="24"/>
          <w:lang w:eastAsia="zh-CN"/>
        </w:rPr>
        <w:t xml:space="preserve"> </w:t>
      </w:r>
    </w:p>
    <w:p w14:paraId="30D69328" w14:textId="77777777" w:rsidR="00131AD0" w:rsidRDefault="00131AD0" w:rsidP="00E11B6C">
      <w:pPr>
        <w:pStyle w:val="Heading1"/>
        <w:rPr>
          <w:sz w:val="24"/>
          <w:szCs w:val="24"/>
          <w:lang w:eastAsia="zh-CN"/>
        </w:rPr>
      </w:pPr>
      <w:r>
        <w:rPr>
          <w:sz w:val="24"/>
          <w:szCs w:val="24"/>
          <w:lang w:val="zh-CN" w:eastAsia="zh-CN"/>
        </w:rPr>
        <w:t>商定的供资数额有助于确保受益方市场有动力参与并积极推动该技术在其他场所的应用。它还有助于项目的合理设计和工程实施，从而提高性能、减少技术问题和增强人们对该技术可靠性和长期可行性的信心。</w:t>
      </w:r>
    </w:p>
    <w:p w14:paraId="294C7BFE" w14:textId="77777777" w:rsidR="00131AD0" w:rsidRPr="002852C1" w:rsidRDefault="00131AD0" w:rsidP="007D4E83">
      <w:pPr>
        <w:pStyle w:val="ListParagraph"/>
        <w:spacing w:after="240"/>
        <w:ind w:left="0"/>
        <w:outlineLvl w:val="0"/>
        <w:rPr>
          <w:rFonts w:ascii="KaiTi" w:eastAsia="KaiTi" w:hAnsi="KaiTi"/>
          <w:i/>
          <w:iCs/>
          <w:sz w:val="24"/>
          <w:szCs w:val="24"/>
        </w:rPr>
      </w:pPr>
      <w:r w:rsidRPr="002852C1">
        <w:rPr>
          <w:rFonts w:ascii="KaiTi" w:eastAsia="KaiTi" w:hAnsi="KaiTi"/>
          <w:sz w:val="24"/>
          <w:szCs w:val="24"/>
        </w:rPr>
        <w:t>监测</w:t>
      </w:r>
      <w:r w:rsidRPr="002852C1">
        <w:rPr>
          <w:rFonts w:ascii="KaiTi" w:eastAsia="KaiTi" w:hAnsi="KaiTi"/>
          <w:i/>
          <w:iCs/>
          <w:sz w:val="24"/>
          <w:szCs w:val="24"/>
        </w:rPr>
        <w:t xml:space="preserve"> </w:t>
      </w:r>
    </w:p>
    <w:p w14:paraId="763D87A7" w14:textId="77777777" w:rsidR="00131AD0" w:rsidRDefault="00131AD0" w:rsidP="00B83363">
      <w:pPr>
        <w:pStyle w:val="Heading1"/>
        <w:rPr>
          <w:sz w:val="24"/>
          <w:szCs w:val="24"/>
          <w:lang w:eastAsia="zh-CN"/>
        </w:rPr>
      </w:pPr>
      <w:r>
        <w:rPr>
          <w:sz w:val="24"/>
          <w:szCs w:val="24"/>
          <w:lang w:eastAsia="zh-CN"/>
        </w:rPr>
        <w:t>建议的供资用于购置必要的能源测量仪器，以便识别和实施优化能源使用和提高设备和系统能源效率的措施，并通过</w:t>
      </w:r>
      <w:r>
        <w:rPr>
          <w:sz w:val="24"/>
          <w:szCs w:val="24"/>
          <w:lang w:eastAsia="zh-CN"/>
        </w:rPr>
        <w:t>San Felipe Neri</w:t>
      </w:r>
      <w:r>
        <w:rPr>
          <w:sz w:val="24"/>
          <w:szCs w:val="24"/>
          <w:lang w:eastAsia="zh-CN"/>
        </w:rPr>
        <w:t>市场二氧化碳解决方案的监控系统进行能源和食品安全管理，收集和共享能源消耗、性能比较和节约情况等信息，确保向执行委员会正确报告项目成果。</w:t>
      </w:r>
    </w:p>
    <w:p w14:paraId="3189FD57" w14:textId="77777777" w:rsidR="00131AD0" w:rsidRDefault="00131AD0" w:rsidP="006A6265">
      <w:pPr>
        <w:rPr>
          <w:sz w:val="24"/>
          <w:szCs w:val="24"/>
          <w:u w:val="single"/>
          <w:lang w:val="en-GB"/>
        </w:rPr>
      </w:pPr>
      <w:r>
        <w:rPr>
          <w:sz w:val="24"/>
          <w:szCs w:val="24"/>
          <w:u w:val="single"/>
          <w:lang w:val="zh-CN"/>
        </w:rPr>
        <w:t>试点项目的商定费用</w:t>
      </w:r>
    </w:p>
    <w:p w14:paraId="15C8CD32" w14:textId="77777777" w:rsidR="00131AD0" w:rsidRDefault="00131AD0" w:rsidP="006A6265">
      <w:pPr>
        <w:rPr>
          <w:sz w:val="24"/>
          <w:szCs w:val="24"/>
          <w:u w:val="single"/>
          <w:lang w:val="en-GB"/>
        </w:rPr>
      </w:pPr>
    </w:p>
    <w:p w14:paraId="5374C1CB" w14:textId="77777777" w:rsidR="00131AD0" w:rsidRDefault="00131AD0" w:rsidP="006A6265">
      <w:pPr>
        <w:pStyle w:val="Heading1"/>
        <w:rPr>
          <w:sz w:val="24"/>
          <w:szCs w:val="24"/>
          <w:lang w:val="en-GB" w:eastAsia="zh-CN"/>
        </w:rPr>
      </w:pPr>
      <w:r>
        <w:rPr>
          <w:sz w:val="24"/>
          <w:szCs w:val="24"/>
          <w:lang w:val="zh-CN" w:eastAsia="zh-CN"/>
        </w:rPr>
        <w:t>如表</w:t>
      </w:r>
      <w:r>
        <w:rPr>
          <w:sz w:val="24"/>
          <w:szCs w:val="24"/>
          <w:lang w:val="en-GB" w:eastAsia="zh-CN"/>
        </w:rPr>
        <w:t>3</w:t>
      </w:r>
      <w:r>
        <w:rPr>
          <w:sz w:val="24"/>
          <w:szCs w:val="24"/>
          <w:lang w:val="zh-CN" w:eastAsia="zh-CN"/>
        </w:rPr>
        <w:t>所示</w:t>
      </w:r>
      <w:r>
        <w:rPr>
          <w:sz w:val="24"/>
          <w:szCs w:val="24"/>
          <w:lang w:val="en-GB" w:eastAsia="zh-CN"/>
        </w:rPr>
        <w:t>，</w:t>
      </w:r>
      <w:r>
        <w:rPr>
          <w:sz w:val="24"/>
          <w:szCs w:val="24"/>
          <w:lang w:val="zh-CN" w:eastAsia="zh-CN"/>
        </w:rPr>
        <w:t>在巴拿马开展试点项目以展示跨临界二氧化碳制冷系统在工业应用中的性能和能效的商定费用总额为</w:t>
      </w:r>
      <w:r>
        <w:rPr>
          <w:sz w:val="24"/>
          <w:szCs w:val="24"/>
          <w:lang w:val="en-GB" w:eastAsia="zh-CN"/>
        </w:rPr>
        <w:t>737,000</w:t>
      </w:r>
      <w:r>
        <w:rPr>
          <w:sz w:val="24"/>
          <w:szCs w:val="24"/>
          <w:lang w:val="zh-CN" w:eastAsia="zh-CN"/>
        </w:rPr>
        <w:t>美元</w:t>
      </w:r>
      <w:r>
        <w:rPr>
          <w:sz w:val="24"/>
          <w:szCs w:val="24"/>
          <w:lang w:val="en-GB" w:eastAsia="zh-CN"/>
        </w:rPr>
        <w:t>，</w:t>
      </w:r>
      <w:r>
        <w:rPr>
          <w:sz w:val="24"/>
          <w:szCs w:val="24"/>
          <w:lang w:val="zh-CN" w:eastAsia="zh-CN"/>
        </w:rPr>
        <w:t>其中包括多边基金提供的</w:t>
      </w:r>
      <w:r>
        <w:rPr>
          <w:sz w:val="24"/>
          <w:szCs w:val="24"/>
          <w:lang w:val="en-GB" w:eastAsia="zh-CN"/>
        </w:rPr>
        <w:t>342,000</w:t>
      </w:r>
      <w:r>
        <w:rPr>
          <w:sz w:val="24"/>
          <w:szCs w:val="24"/>
          <w:lang w:val="zh-CN" w:eastAsia="zh-CN"/>
        </w:rPr>
        <w:t>美元和共同筹资的</w:t>
      </w:r>
      <w:r>
        <w:rPr>
          <w:sz w:val="24"/>
          <w:szCs w:val="24"/>
          <w:lang w:val="en-GB" w:eastAsia="zh-CN"/>
        </w:rPr>
        <w:t>395,000</w:t>
      </w:r>
      <w:r>
        <w:rPr>
          <w:sz w:val="24"/>
          <w:szCs w:val="24"/>
          <w:lang w:val="zh-CN" w:eastAsia="zh-CN"/>
        </w:rPr>
        <w:t>美元。</w:t>
      </w:r>
    </w:p>
    <w:p w14:paraId="413B5F4A" w14:textId="77777777" w:rsidR="00131AD0" w:rsidRPr="008B2F01" w:rsidRDefault="00131AD0" w:rsidP="006A6265">
      <w:pPr>
        <w:rPr>
          <w:rFonts w:eastAsia="SimHei"/>
          <w:bCs/>
          <w:sz w:val="24"/>
          <w:szCs w:val="24"/>
          <w:lang w:val="en-GB" w:eastAsia="zh-CN"/>
        </w:rPr>
      </w:pPr>
      <w:r w:rsidRPr="008B2F01">
        <w:rPr>
          <w:rFonts w:eastAsia="SimHei"/>
          <w:bCs/>
          <w:sz w:val="24"/>
          <w:szCs w:val="24"/>
          <w:lang w:val="zh-CN" w:eastAsia="zh-CN"/>
        </w:rPr>
        <w:t>表</w:t>
      </w:r>
      <w:r w:rsidRPr="008B2F01">
        <w:rPr>
          <w:rFonts w:eastAsia="SimHei"/>
          <w:bCs/>
          <w:sz w:val="24"/>
          <w:szCs w:val="24"/>
          <w:lang w:eastAsia="zh-CN"/>
        </w:rPr>
        <w:t xml:space="preserve">3.  </w:t>
      </w:r>
      <w:r w:rsidRPr="008B2F01">
        <w:rPr>
          <w:rFonts w:eastAsia="SimHei"/>
          <w:bCs/>
          <w:sz w:val="24"/>
          <w:szCs w:val="24"/>
          <w:lang w:val="zh-CN" w:eastAsia="zh-CN"/>
        </w:rPr>
        <w:t>按商定数额开列的项目预算总额和各个供资来源</w:t>
      </w:r>
    </w:p>
    <w:tbl>
      <w:tblPr>
        <w:tblW w:w="518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6172"/>
        <w:gridCol w:w="1133"/>
        <w:gridCol w:w="1445"/>
        <w:gridCol w:w="1170"/>
      </w:tblGrid>
      <w:tr w:rsidR="00131AD0" w14:paraId="4FC0D5A8" w14:textId="77777777" w:rsidTr="00020C7D">
        <w:trPr>
          <w:trHeight w:val="555"/>
          <w:tblHeader/>
        </w:trPr>
        <w:tc>
          <w:tcPr>
            <w:tcW w:w="6172" w:type="dxa"/>
            <w:shd w:val="clear" w:color="auto" w:fill="FFFFFF"/>
            <w:tcMar>
              <w:left w:w="105" w:type="dxa"/>
              <w:right w:w="105" w:type="dxa"/>
            </w:tcMar>
            <w:vAlign w:val="center"/>
          </w:tcPr>
          <w:p w14:paraId="1DC36BDB" w14:textId="77777777" w:rsidR="00131AD0" w:rsidRDefault="00131AD0" w:rsidP="00486F4A">
            <w:pPr>
              <w:jc w:val="center"/>
              <w:rPr>
                <w:szCs w:val="24"/>
              </w:rPr>
            </w:pPr>
            <w:r>
              <w:rPr>
                <w:b/>
                <w:sz w:val="20"/>
                <w:szCs w:val="24"/>
                <w:lang w:val="zh-CN"/>
              </w:rPr>
              <w:t>项目</w:t>
            </w:r>
          </w:p>
        </w:tc>
        <w:tc>
          <w:tcPr>
            <w:tcW w:w="1133" w:type="dxa"/>
            <w:shd w:val="clear" w:color="auto" w:fill="FFFFFF"/>
            <w:tcMar>
              <w:left w:w="105" w:type="dxa"/>
              <w:right w:w="105" w:type="dxa"/>
            </w:tcMar>
            <w:vAlign w:val="center"/>
          </w:tcPr>
          <w:p w14:paraId="6D0D7F75" w14:textId="77777777" w:rsidR="00131AD0" w:rsidRDefault="00131AD0" w:rsidP="00486F4A">
            <w:pPr>
              <w:jc w:val="center"/>
              <w:rPr>
                <w:b/>
                <w:color w:val="000000"/>
                <w:sz w:val="20"/>
                <w:szCs w:val="24"/>
                <w:lang w:val="en-GB"/>
              </w:rPr>
            </w:pPr>
            <w:r>
              <w:rPr>
                <w:b/>
                <w:sz w:val="20"/>
                <w:szCs w:val="24"/>
                <w:lang w:val="zh-CN"/>
              </w:rPr>
              <w:t>共计</w:t>
            </w:r>
          </w:p>
          <w:p w14:paraId="39DF8F9C" w14:textId="77777777" w:rsidR="00131AD0" w:rsidRDefault="00131AD0" w:rsidP="00486F4A">
            <w:pPr>
              <w:jc w:val="center"/>
              <w:rPr>
                <w:szCs w:val="24"/>
              </w:rPr>
            </w:pPr>
            <w:r>
              <w:rPr>
                <w:b/>
                <w:sz w:val="20"/>
                <w:szCs w:val="24"/>
                <w:lang w:val="zh-CN"/>
              </w:rPr>
              <w:t>(</w:t>
            </w:r>
            <w:r>
              <w:rPr>
                <w:b/>
                <w:sz w:val="20"/>
                <w:szCs w:val="24"/>
                <w:lang w:val="zh-CN"/>
              </w:rPr>
              <w:t>美元</w:t>
            </w:r>
            <w:r>
              <w:rPr>
                <w:b/>
                <w:sz w:val="20"/>
                <w:szCs w:val="24"/>
                <w:lang w:val="zh-CN"/>
              </w:rPr>
              <w:t>)</w:t>
            </w:r>
          </w:p>
        </w:tc>
        <w:tc>
          <w:tcPr>
            <w:tcW w:w="1445" w:type="dxa"/>
            <w:shd w:val="clear" w:color="auto" w:fill="FFFFFF"/>
            <w:tcMar>
              <w:left w:w="105" w:type="dxa"/>
              <w:right w:w="105" w:type="dxa"/>
            </w:tcMar>
            <w:vAlign w:val="center"/>
          </w:tcPr>
          <w:p w14:paraId="509520EC" w14:textId="77777777" w:rsidR="00131AD0" w:rsidRDefault="00131AD0" w:rsidP="00486F4A">
            <w:pPr>
              <w:jc w:val="center"/>
              <w:rPr>
                <w:b/>
                <w:color w:val="000000"/>
                <w:sz w:val="20"/>
                <w:szCs w:val="24"/>
                <w:lang w:val="en-GB"/>
              </w:rPr>
            </w:pPr>
            <w:r>
              <w:rPr>
                <w:b/>
                <w:sz w:val="20"/>
                <w:szCs w:val="24"/>
                <w:lang w:val="zh-CN"/>
              </w:rPr>
              <w:t>多边基金供资</w:t>
            </w:r>
          </w:p>
          <w:p w14:paraId="041CE1FE" w14:textId="77777777" w:rsidR="00131AD0" w:rsidRDefault="00131AD0" w:rsidP="00486F4A">
            <w:pPr>
              <w:jc w:val="center"/>
              <w:rPr>
                <w:szCs w:val="24"/>
              </w:rPr>
            </w:pPr>
            <w:r>
              <w:rPr>
                <w:b/>
                <w:sz w:val="20"/>
                <w:szCs w:val="24"/>
                <w:lang w:val="zh-CN"/>
              </w:rPr>
              <w:t>(</w:t>
            </w:r>
            <w:r>
              <w:rPr>
                <w:b/>
                <w:sz w:val="20"/>
                <w:szCs w:val="24"/>
                <w:lang w:val="zh-CN"/>
              </w:rPr>
              <w:t>美元</w:t>
            </w:r>
            <w:r>
              <w:rPr>
                <w:b/>
                <w:sz w:val="20"/>
                <w:szCs w:val="24"/>
                <w:lang w:val="zh-CN"/>
              </w:rPr>
              <w:t>)</w:t>
            </w:r>
          </w:p>
        </w:tc>
        <w:tc>
          <w:tcPr>
            <w:tcW w:w="1170" w:type="dxa"/>
            <w:shd w:val="clear" w:color="auto" w:fill="FFFFFF"/>
            <w:tcMar>
              <w:left w:w="105" w:type="dxa"/>
              <w:right w:w="105" w:type="dxa"/>
            </w:tcMar>
            <w:vAlign w:val="center"/>
          </w:tcPr>
          <w:p w14:paraId="63168219" w14:textId="77777777" w:rsidR="00131AD0" w:rsidRDefault="00131AD0" w:rsidP="00486F4A">
            <w:pPr>
              <w:jc w:val="center"/>
              <w:rPr>
                <w:b/>
                <w:color w:val="000000"/>
                <w:sz w:val="20"/>
                <w:szCs w:val="24"/>
                <w:lang w:val="en-GB"/>
              </w:rPr>
            </w:pPr>
            <w:r>
              <w:rPr>
                <w:b/>
                <w:sz w:val="20"/>
                <w:szCs w:val="24"/>
                <w:lang w:val="zh-CN"/>
              </w:rPr>
              <w:t>共同筹资</w:t>
            </w:r>
          </w:p>
          <w:p w14:paraId="7189D517" w14:textId="77777777" w:rsidR="00131AD0" w:rsidRDefault="00131AD0" w:rsidP="00486F4A">
            <w:pPr>
              <w:jc w:val="center"/>
              <w:rPr>
                <w:szCs w:val="24"/>
              </w:rPr>
            </w:pPr>
            <w:r>
              <w:rPr>
                <w:b/>
                <w:sz w:val="20"/>
                <w:szCs w:val="24"/>
                <w:lang w:val="zh-CN"/>
              </w:rPr>
              <w:t>(</w:t>
            </w:r>
            <w:r>
              <w:rPr>
                <w:b/>
                <w:sz w:val="20"/>
                <w:szCs w:val="24"/>
                <w:lang w:val="zh-CN"/>
              </w:rPr>
              <w:t>美元</w:t>
            </w:r>
            <w:r>
              <w:rPr>
                <w:b/>
                <w:sz w:val="20"/>
                <w:szCs w:val="24"/>
                <w:lang w:val="zh-CN"/>
              </w:rPr>
              <w:t>)</w:t>
            </w:r>
          </w:p>
        </w:tc>
      </w:tr>
      <w:tr w:rsidR="00131AD0" w14:paraId="02D2AFF7" w14:textId="77777777" w:rsidTr="00020C7D">
        <w:trPr>
          <w:trHeight w:val="57"/>
        </w:trPr>
        <w:tc>
          <w:tcPr>
            <w:tcW w:w="9920" w:type="dxa"/>
            <w:gridSpan w:val="4"/>
            <w:shd w:val="clear" w:color="auto" w:fill="FFFFFF"/>
            <w:tcMar>
              <w:left w:w="105" w:type="dxa"/>
              <w:right w:w="105" w:type="dxa"/>
            </w:tcMar>
            <w:vAlign w:val="center"/>
          </w:tcPr>
          <w:p w14:paraId="33D16313" w14:textId="77777777" w:rsidR="00131AD0" w:rsidRDefault="00131AD0" w:rsidP="00486F4A">
            <w:pPr>
              <w:jc w:val="left"/>
              <w:rPr>
                <w:szCs w:val="24"/>
              </w:rPr>
            </w:pPr>
            <w:r>
              <w:rPr>
                <w:b/>
                <w:sz w:val="20"/>
                <w:szCs w:val="24"/>
                <w:lang w:val="zh-CN"/>
              </w:rPr>
              <w:t>组成部分</w:t>
            </w:r>
            <w:r>
              <w:rPr>
                <w:b/>
                <w:sz w:val="20"/>
                <w:szCs w:val="24"/>
                <w:lang w:val="zh-CN"/>
              </w:rPr>
              <w:t>1</w:t>
            </w:r>
            <w:r>
              <w:rPr>
                <w:b/>
                <w:sz w:val="20"/>
                <w:szCs w:val="24"/>
                <w:lang w:val="zh-CN"/>
              </w:rPr>
              <w:t>：机构部分</w:t>
            </w:r>
          </w:p>
        </w:tc>
      </w:tr>
      <w:tr w:rsidR="00131AD0" w14:paraId="03C74F93" w14:textId="77777777" w:rsidTr="00020C7D">
        <w:trPr>
          <w:trHeight w:val="119"/>
        </w:trPr>
        <w:tc>
          <w:tcPr>
            <w:tcW w:w="6172" w:type="dxa"/>
            <w:tcMar>
              <w:left w:w="105" w:type="dxa"/>
              <w:right w:w="105" w:type="dxa"/>
            </w:tcMar>
            <w:vAlign w:val="center"/>
          </w:tcPr>
          <w:p w14:paraId="67B544F6" w14:textId="77777777" w:rsidR="00131AD0" w:rsidRDefault="00131AD0" w:rsidP="00486F4A">
            <w:pPr>
              <w:rPr>
                <w:szCs w:val="24"/>
                <w:lang w:eastAsia="zh-CN"/>
              </w:rPr>
            </w:pPr>
            <w:r>
              <w:rPr>
                <w:sz w:val="20"/>
                <w:szCs w:val="24"/>
                <w:lang w:val="zh-CN" w:eastAsia="zh-CN"/>
              </w:rPr>
              <w:t>活动</w:t>
            </w:r>
            <w:r>
              <w:rPr>
                <w:sz w:val="20"/>
                <w:szCs w:val="24"/>
                <w:lang w:val="zh-CN" w:eastAsia="zh-CN"/>
              </w:rPr>
              <w:t>1.1</w:t>
            </w:r>
            <w:r>
              <w:rPr>
                <w:sz w:val="20"/>
                <w:szCs w:val="24"/>
                <w:lang w:val="zh-CN" w:eastAsia="zh-CN"/>
              </w:rPr>
              <w:t>：机构间协调活动</w:t>
            </w:r>
          </w:p>
        </w:tc>
        <w:tc>
          <w:tcPr>
            <w:tcW w:w="1133" w:type="dxa"/>
            <w:tcMar>
              <w:left w:w="105" w:type="dxa"/>
              <w:right w:w="105" w:type="dxa"/>
            </w:tcMar>
            <w:vAlign w:val="center"/>
          </w:tcPr>
          <w:p w14:paraId="30236DFB" w14:textId="77777777" w:rsidR="00131AD0" w:rsidRDefault="00131AD0" w:rsidP="00486F4A">
            <w:pPr>
              <w:jc w:val="right"/>
              <w:rPr>
                <w:color w:val="000000"/>
                <w:sz w:val="20"/>
                <w:szCs w:val="24"/>
                <w:lang w:val="es-MX"/>
              </w:rPr>
            </w:pPr>
            <w:r>
              <w:rPr>
                <w:color w:val="000000"/>
                <w:sz w:val="20"/>
                <w:szCs w:val="24"/>
                <w:lang w:val="es-MX"/>
              </w:rPr>
              <w:t>30,000</w:t>
            </w:r>
          </w:p>
        </w:tc>
        <w:tc>
          <w:tcPr>
            <w:tcW w:w="1445" w:type="dxa"/>
            <w:tcMar>
              <w:left w:w="105" w:type="dxa"/>
              <w:right w:w="105" w:type="dxa"/>
            </w:tcMar>
            <w:vAlign w:val="center"/>
          </w:tcPr>
          <w:p w14:paraId="5A3F1424" w14:textId="77777777" w:rsidR="00131AD0" w:rsidRDefault="00131AD0" w:rsidP="00486F4A">
            <w:pPr>
              <w:jc w:val="right"/>
              <w:rPr>
                <w:color w:val="000000"/>
                <w:sz w:val="20"/>
                <w:szCs w:val="24"/>
                <w:lang w:val="en-GB"/>
              </w:rPr>
            </w:pPr>
            <w:r>
              <w:rPr>
                <w:color w:val="000000"/>
                <w:sz w:val="20"/>
                <w:szCs w:val="24"/>
                <w:lang w:val="en-GB"/>
              </w:rPr>
              <w:t>25,000</w:t>
            </w:r>
          </w:p>
        </w:tc>
        <w:tc>
          <w:tcPr>
            <w:tcW w:w="1170" w:type="dxa"/>
            <w:tcMar>
              <w:left w:w="105" w:type="dxa"/>
              <w:right w:w="105" w:type="dxa"/>
            </w:tcMar>
            <w:vAlign w:val="center"/>
          </w:tcPr>
          <w:p w14:paraId="40F4A0BD" w14:textId="77777777" w:rsidR="00131AD0" w:rsidRDefault="00131AD0" w:rsidP="00486F4A">
            <w:pPr>
              <w:jc w:val="right"/>
              <w:rPr>
                <w:color w:val="000000"/>
                <w:sz w:val="20"/>
                <w:szCs w:val="24"/>
                <w:lang w:val="en-GB"/>
              </w:rPr>
            </w:pPr>
            <w:r>
              <w:rPr>
                <w:color w:val="000000"/>
                <w:sz w:val="20"/>
                <w:szCs w:val="24"/>
                <w:lang w:val="en-GB"/>
              </w:rPr>
              <w:t>5,000</w:t>
            </w:r>
          </w:p>
        </w:tc>
      </w:tr>
      <w:tr w:rsidR="00131AD0" w14:paraId="506C7EAB" w14:textId="77777777" w:rsidTr="00020C7D">
        <w:trPr>
          <w:trHeight w:val="119"/>
        </w:trPr>
        <w:tc>
          <w:tcPr>
            <w:tcW w:w="6172" w:type="dxa"/>
            <w:tcMar>
              <w:left w:w="105" w:type="dxa"/>
              <w:right w:w="105" w:type="dxa"/>
            </w:tcMar>
            <w:vAlign w:val="center"/>
          </w:tcPr>
          <w:p w14:paraId="104476DF" w14:textId="77777777" w:rsidR="00131AD0" w:rsidRDefault="00131AD0" w:rsidP="00486F4A">
            <w:pPr>
              <w:rPr>
                <w:szCs w:val="24"/>
                <w:lang w:eastAsia="zh-CN"/>
              </w:rPr>
            </w:pPr>
            <w:r>
              <w:rPr>
                <w:sz w:val="20"/>
                <w:szCs w:val="24"/>
                <w:lang w:val="zh-CN" w:eastAsia="zh-CN"/>
              </w:rPr>
              <w:t>活动</w:t>
            </w:r>
            <w:r>
              <w:rPr>
                <w:sz w:val="20"/>
                <w:szCs w:val="24"/>
                <w:lang w:val="zh-CN" w:eastAsia="zh-CN"/>
              </w:rPr>
              <w:t>1.2</w:t>
            </w:r>
            <w:r>
              <w:rPr>
                <w:sz w:val="20"/>
                <w:szCs w:val="24"/>
                <w:lang w:val="zh-CN" w:eastAsia="zh-CN"/>
              </w:rPr>
              <w:t>：加强制冷和空调维修技术人员培训</w:t>
            </w:r>
          </w:p>
        </w:tc>
        <w:tc>
          <w:tcPr>
            <w:tcW w:w="1133" w:type="dxa"/>
            <w:tcMar>
              <w:left w:w="105" w:type="dxa"/>
              <w:right w:w="105" w:type="dxa"/>
            </w:tcMar>
            <w:vAlign w:val="center"/>
          </w:tcPr>
          <w:p w14:paraId="2D9112E4" w14:textId="77777777" w:rsidR="00131AD0" w:rsidRDefault="00131AD0" w:rsidP="00486F4A">
            <w:pPr>
              <w:jc w:val="right"/>
              <w:rPr>
                <w:color w:val="000000"/>
                <w:sz w:val="20"/>
                <w:szCs w:val="24"/>
                <w:lang w:val="es-MX"/>
              </w:rPr>
            </w:pPr>
            <w:r>
              <w:rPr>
                <w:color w:val="000000"/>
                <w:sz w:val="20"/>
                <w:szCs w:val="24"/>
                <w:lang w:val="es-MX"/>
              </w:rPr>
              <w:t>35,000</w:t>
            </w:r>
          </w:p>
        </w:tc>
        <w:tc>
          <w:tcPr>
            <w:tcW w:w="1445" w:type="dxa"/>
            <w:tcMar>
              <w:left w:w="105" w:type="dxa"/>
              <w:right w:w="105" w:type="dxa"/>
            </w:tcMar>
            <w:vAlign w:val="center"/>
          </w:tcPr>
          <w:p w14:paraId="318E926A" w14:textId="77777777" w:rsidR="00131AD0" w:rsidRDefault="00131AD0" w:rsidP="00486F4A">
            <w:pPr>
              <w:jc w:val="right"/>
              <w:rPr>
                <w:color w:val="000000"/>
                <w:sz w:val="20"/>
                <w:szCs w:val="24"/>
                <w:lang w:val="es-MX"/>
              </w:rPr>
            </w:pPr>
            <w:r>
              <w:rPr>
                <w:color w:val="000000"/>
                <w:sz w:val="20"/>
                <w:szCs w:val="24"/>
                <w:lang w:val="es-MX"/>
              </w:rPr>
              <w:t>35,000</w:t>
            </w:r>
          </w:p>
        </w:tc>
        <w:tc>
          <w:tcPr>
            <w:tcW w:w="1170" w:type="dxa"/>
            <w:tcMar>
              <w:left w:w="105" w:type="dxa"/>
              <w:right w:w="105" w:type="dxa"/>
            </w:tcMar>
            <w:vAlign w:val="center"/>
          </w:tcPr>
          <w:p w14:paraId="4593C154" w14:textId="77777777" w:rsidR="00131AD0" w:rsidRDefault="00131AD0" w:rsidP="00486F4A">
            <w:pPr>
              <w:jc w:val="right"/>
              <w:rPr>
                <w:color w:val="000000"/>
                <w:sz w:val="20"/>
                <w:szCs w:val="24"/>
                <w:lang w:val="es-MX"/>
              </w:rPr>
            </w:pPr>
            <w:r>
              <w:rPr>
                <w:color w:val="000000"/>
                <w:sz w:val="20"/>
                <w:szCs w:val="24"/>
                <w:lang w:val="es-MX"/>
              </w:rPr>
              <w:t>0</w:t>
            </w:r>
          </w:p>
        </w:tc>
      </w:tr>
      <w:tr w:rsidR="00131AD0" w14:paraId="3881B66D" w14:textId="77777777" w:rsidTr="00020C7D">
        <w:trPr>
          <w:trHeight w:val="119"/>
        </w:trPr>
        <w:tc>
          <w:tcPr>
            <w:tcW w:w="6172" w:type="dxa"/>
            <w:tcMar>
              <w:left w:w="105" w:type="dxa"/>
              <w:right w:w="105" w:type="dxa"/>
            </w:tcMar>
            <w:vAlign w:val="center"/>
          </w:tcPr>
          <w:p w14:paraId="6D444713" w14:textId="77777777" w:rsidR="00131AD0" w:rsidRDefault="00131AD0" w:rsidP="00486F4A">
            <w:pPr>
              <w:rPr>
                <w:szCs w:val="24"/>
                <w:lang w:val="es-MX"/>
              </w:rPr>
            </w:pPr>
            <w:r>
              <w:rPr>
                <w:sz w:val="20"/>
                <w:szCs w:val="24"/>
                <w:lang w:val="zh-CN"/>
              </w:rPr>
              <w:t>活动</w:t>
            </w:r>
            <w:r>
              <w:rPr>
                <w:sz w:val="20"/>
                <w:szCs w:val="24"/>
                <w:lang w:val="es-MX"/>
              </w:rPr>
              <w:t>1.3</w:t>
            </w:r>
            <w:r>
              <w:rPr>
                <w:sz w:val="20"/>
                <w:szCs w:val="24"/>
                <w:lang w:val="es-MX"/>
              </w:rPr>
              <w:t>：</w:t>
            </w:r>
            <w:r>
              <w:rPr>
                <w:sz w:val="20"/>
                <w:szCs w:val="24"/>
                <w:lang w:val="zh-CN"/>
              </w:rPr>
              <w:t>用于</w:t>
            </w:r>
            <w:r>
              <w:rPr>
                <w:sz w:val="20"/>
                <w:szCs w:val="24"/>
                <w:lang w:val="es-MX"/>
              </w:rPr>
              <w:t>San Felipe Neri</w:t>
            </w:r>
            <w:r>
              <w:rPr>
                <w:sz w:val="20"/>
                <w:szCs w:val="24"/>
                <w:lang w:val="zh-CN"/>
              </w:rPr>
              <w:t>市场制冷和空调设备的良好做法战略</w:t>
            </w:r>
          </w:p>
        </w:tc>
        <w:tc>
          <w:tcPr>
            <w:tcW w:w="1133" w:type="dxa"/>
            <w:tcMar>
              <w:left w:w="105" w:type="dxa"/>
              <w:right w:w="105" w:type="dxa"/>
            </w:tcMar>
            <w:vAlign w:val="center"/>
          </w:tcPr>
          <w:p w14:paraId="6F67A5C0" w14:textId="77777777" w:rsidR="00131AD0" w:rsidRDefault="00131AD0" w:rsidP="00486F4A">
            <w:pPr>
              <w:jc w:val="right"/>
              <w:rPr>
                <w:color w:val="000000"/>
                <w:sz w:val="20"/>
                <w:szCs w:val="24"/>
                <w:lang w:val="es-MX"/>
              </w:rPr>
            </w:pPr>
            <w:r>
              <w:rPr>
                <w:color w:val="000000"/>
                <w:sz w:val="20"/>
                <w:szCs w:val="24"/>
                <w:lang w:val="es-MX"/>
              </w:rPr>
              <w:t>75,000</w:t>
            </w:r>
          </w:p>
        </w:tc>
        <w:tc>
          <w:tcPr>
            <w:tcW w:w="1445" w:type="dxa"/>
            <w:tcMar>
              <w:left w:w="105" w:type="dxa"/>
              <w:right w:w="105" w:type="dxa"/>
            </w:tcMar>
            <w:vAlign w:val="center"/>
          </w:tcPr>
          <w:p w14:paraId="764EAEB5" w14:textId="77777777" w:rsidR="00131AD0" w:rsidRDefault="00131AD0" w:rsidP="00486F4A">
            <w:pPr>
              <w:jc w:val="right"/>
              <w:rPr>
                <w:color w:val="000000"/>
                <w:sz w:val="20"/>
                <w:szCs w:val="24"/>
                <w:lang w:val="es-MX"/>
              </w:rPr>
            </w:pPr>
            <w:r>
              <w:rPr>
                <w:color w:val="000000"/>
                <w:sz w:val="20"/>
                <w:szCs w:val="24"/>
                <w:lang w:val="es-MX"/>
              </w:rPr>
              <w:t>40,000</w:t>
            </w:r>
          </w:p>
        </w:tc>
        <w:tc>
          <w:tcPr>
            <w:tcW w:w="1170" w:type="dxa"/>
            <w:tcMar>
              <w:left w:w="105" w:type="dxa"/>
              <w:right w:w="105" w:type="dxa"/>
            </w:tcMar>
            <w:vAlign w:val="center"/>
          </w:tcPr>
          <w:p w14:paraId="43914E9D" w14:textId="77777777" w:rsidR="00131AD0" w:rsidRDefault="00131AD0" w:rsidP="00486F4A">
            <w:pPr>
              <w:jc w:val="right"/>
              <w:rPr>
                <w:color w:val="000000"/>
                <w:sz w:val="20"/>
                <w:szCs w:val="24"/>
                <w:lang w:val="es-MX"/>
              </w:rPr>
            </w:pPr>
            <w:r>
              <w:rPr>
                <w:color w:val="000000"/>
                <w:sz w:val="20"/>
                <w:szCs w:val="24"/>
                <w:lang w:val="es-MX"/>
              </w:rPr>
              <w:t>35,000</w:t>
            </w:r>
          </w:p>
        </w:tc>
      </w:tr>
      <w:tr w:rsidR="00131AD0" w14:paraId="69993104" w14:textId="77777777" w:rsidTr="00020C7D">
        <w:trPr>
          <w:trHeight w:val="119"/>
        </w:trPr>
        <w:tc>
          <w:tcPr>
            <w:tcW w:w="6172" w:type="dxa"/>
            <w:tcMar>
              <w:left w:w="105" w:type="dxa"/>
              <w:right w:w="105" w:type="dxa"/>
            </w:tcMar>
            <w:vAlign w:val="center"/>
          </w:tcPr>
          <w:p w14:paraId="634041D2" w14:textId="37F33692" w:rsidR="00131AD0" w:rsidRPr="006B5DA2" w:rsidRDefault="006B5DA2" w:rsidP="00486F4A">
            <w:pPr>
              <w:jc w:val="right"/>
              <w:rPr>
                <w:bCs/>
                <w:szCs w:val="24"/>
              </w:rPr>
            </w:pPr>
            <w:r w:rsidRPr="006B5DA2">
              <w:rPr>
                <w:rFonts w:ascii="KaiTi" w:eastAsia="KaiTi" w:hAnsi="KaiTi"/>
                <w:bCs/>
                <w:sz w:val="20"/>
                <w:szCs w:val="20"/>
                <w:lang w:val="zh-CN"/>
              </w:rPr>
              <w:t>组成部分</w:t>
            </w:r>
            <w:r w:rsidRPr="006B5DA2">
              <w:rPr>
                <w:rFonts w:eastAsia="KaiTi"/>
                <w:bCs/>
                <w:sz w:val="20"/>
                <w:szCs w:val="20"/>
                <w:lang w:val="zh-CN"/>
              </w:rPr>
              <w:t>1</w:t>
            </w:r>
            <w:r w:rsidRPr="006B5DA2">
              <w:rPr>
                <w:rFonts w:ascii="KaiTi" w:eastAsia="KaiTi" w:hAnsi="KaiTi"/>
                <w:bCs/>
                <w:sz w:val="20"/>
                <w:szCs w:val="20"/>
                <w:lang w:val="zh-CN"/>
              </w:rPr>
              <w:t>小计</w:t>
            </w:r>
          </w:p>
        </w:tc>
        <w:tc>
          <w:tcPr>
            <w:tcW w:w="1133" w:type="dxa"/>
            <w:tcMar>
              <w:left w:w="105" w:type="dxa"/>
              <w:right w:w="105" w:type="dxa"/>
            </w:tcMar>
            <w:vAlign w:val="center"/>
          </w:tcPr>
          <w:p w14:paraId="332A0768" w14:textId="77777777" w:rsidR="00131AD0" w:rsidRDefault="00131AD0" w:rsidP="00486F4A">
            <w:pPr>
              <w:jc w:val="right"/>
              <w:rPr>
                <w:iCs/>
                <w:color w:val="000000"/>
                <w:sz w:val="20"/>
                <w:szCs w:val="24"/>
                <w:lang w:val="es-MX"/>
              </w:rPr>
            </w:pPr>
            <w:r>
              <w:rPr>
                <w:iCs/>
                <w:color w:val="000000"/>
                <w:sz w:val="20"/>
                <w:szCs w:val="24"/>
                <w:lang w:val="es-MX"/>
              </w:rPr>
              <w:t>140,000</w:t>
            </w:r>
          </w:p>
        </w:tc>
        <w:tc>
          <w:tcPr>
            <w:tcW w:w="1445" w:type="dxa"/>
            <w:tcMar>
              <w:left w:w="105" w:type="dxa"/>
              <w:right w:w="105" w:type="dxa"/>
            </w:tcMar>
            <w:vAlign w:val="center"/>
          </w:tcPr>
          <w:p w14:paraId="6E6AECC2" w14:textId="77777777" w:rsidR="00131AD0" w:rsidRDefault="00131AD0" w:rsidP="00486F4A">
            <w:pPr>
              <w:jc w:val="right"/>
              <w:rPr>
                <w:iCs/>
                <w:color w:val="000000"/>
                <w:sz w:val="20"/>
                <w:szCs w:val="24"/>
                <w:lang w:val="es-MX"/>
              </w:rPr>
            </w:pPr>
            <w:r>
              <w:rPr>
                <w:iCs/>
                <w:color w:val="000000"/>
                <w:sz w:val="20"/>
                <w:szCs w:val="24"/>
                <w:lang w:val="es-MX"/>
              </w:rPr>
              <w:t>100,000</w:t>
            </w:r>
          </w:p>
        </w:tc>
        <w:tc>
          <w:tcPr>
            <w:tcW w:w="1170" w:type="dxa"/>
            <w:tcMar>
              <w:left w:w="105" w:type="dxa"/>
              <w:right w:w="105" w:type="dxa"/>
            </w:tcMar>
            <w:vAlign w:val="center"/>
          </w:tcPr>
          <w:p w14:paraId="1709AF5D" w14:textId="77777777" w:rsidR="00131AD0" w:rsidRDefault="00131AD0" w:rsidP="00486F4A">
            <w:pPr>
              <w:jc w:val="right"/>
              <w:rPr>
                <w:iCs/>
                <w:color w:val="000000"/>
                <w:sz w:val="20"/>
                <w:szCs w:val="24"/>
                <w:lang w:val="es-MX"/>
              </w:rPr>
            </w:pPr>
            <w:r>
              <w:rPr>
                <w:iCs/>
                <w:color w:val="000000"/>
                <w:sz w:val="20"/>
                <w:szCs w:val="24"/>
                <w:lang w:val="es-MX"/>
              </w:rPr>
              <w:t>40,000</w:t>
            </w:r>
          </w:p>
        </w:tc>
      </w:tr>
      <w:tr w:rsidR="00131AD0" w14:paraId="7FEBAA21" w14:textId="77777777" w:rsidTr="00020C7D">
        <w:trPr>
          <w:trHeight w:val="42"/>
        </w:trPr>
        <w:tc>
          <w:tcPr>
            <w:tcW w:w="9920" w:type="dxa"/>
            <w:gridSpan w:val="4"/>
            <w:tcMar>
              <w:left w:w="105" w:type="dxa"/>
              <w:right w:w="105" w:type="dxa"/>
            </w:tcMar>
            <w:vAlign w:val="center"/>
          </w:tcPr>
          <w:p w14:paraId="34FA4311" w14:textId="77777777" w:rsidR="00131AD0" w:rsidRDefault="00131AD0" w:rsidP="00486F4A">
            <w:pPr>
              <w:keepNext/>
              <w:jc w:val="left"/>
              <w:rPr>
                <w:szCs w:val="24"/>
                <w:lang w:val="es-MX" w:eastAsia="zh-CN"/>
              </w:rPr>
            </w:pPr>
            <w:r>
              <w:rPr>
                <w:b/>
                <w:sz w:val="20"/>
                <w:szCs w:val="24"/>
                <w:lang w:val="zh-CN" w:eastAsia="zh-CN"/>
              </w:rPr>
              <w:t>组成部分</w:t>
            </w:r>
            <w:r>
              <w:rPr>
                <w:b/>
                <w:sz w:val="20"/>
                <w:szCs w:val="24"/>
                <w:lang w:val="es-MX" w:eastAsia="zh-CN"/>
              </w:rPr>
              <w:t>2</w:t>
            </w:r>
            <w:r>
              <w:rPr>
                <w:b/>
                <w:sz w:val="20"/>
                <w:szCs w:val="24"/>
                <w:lang w:val="es-MX" w:eastAsia="zh-CN"/>
              </w:rPr>
              <w:t>：</w:t>
            </w:r>
            <w:r>
              <w:rPr>
                <w:b/>
                <w:sz w:val="20"/>
                <w:szCs w:val="24"/>
                <w:lang w:val="zh-CN" w:eastAsia="zh-CN"/>
              </w:rPr>
              <w:t>示范冷藏室的跨临界二氧化碳制冷系统</w:t>
            </w:r>
          </w:p>
        </w:tc>
      </w:tr>
      <w:tr w:rsidR="00131AD0" w14:paraId="280FA5B1" w14:textId="77777777" w:rsidTr="00020C7D">
        <w:trPr>
          <w:trHeight w:val="96"/>
        </w:trPr>
        <w:tc>
          <w:tcPr>
            <w:tcW w:w="6172" w:type="dxa"/>
            <w:tcMar>
              <w:left w:w="105" w:type="dxa"/>
              <w:right w:w="105" w:type="dxa"/>
            </w:tcMar>
          </w:tcPr>
          <w:p w14:paraId="0EEAB4B8" w14:textId="77777777" w:rsidR="00131AD0" w:rsidRDefault="00131AD0" w:rsidP="00486F4A">
            <w:pPr>
              <w:jc w:val="left"/>
              <w:rPr>
                <w:szCs w:val="24"/>
                <w:lang w:eastAsia="zh-CN"/>
              </w:rPr>
            </w:pPr>
            <w:r>
              <w:rPr>
                <w:sz w:val="20"/>
                <w:szCs w:val="24"/>
                <w:lang w:val="zh-CN" w:eastAsia="zh-CN"/>
              </w:rPr>
              <w:t>活动</w:t>
            </w:r>
            <w:r>
              <w:rPr>
                <w:sz w:val="20"/>
                <w:szCs w:val="24"/>
                <w:lang w:val="zh-CN" w:eastAsia="zh-CN"/>
              </w:rPr>
              <w:t>2.1</w:t>
            </w:r>
            <w:r>
              <w:rPr>
                <w:sz w:val="20"/>
                <w:szCs w:val="24"/>
                <w:lang w:val="zh-CN" w:eastAsia="zh-CN"/>
              </w:rPr>
              <w:t>：采购使用二氧化碳的跨临界制冷设备</w:t>
            </w:r>
          </w:p>
        </w:tc>
        <w:tc>
          <w:tcPr>
            <w:tcW w:w="1133" w:type="dxa"/>
            <w:tcMar>
              <w:left w:w="105" w:type="dxa"/>
              <w:right w:w="105" w:type="dxa"/>
            </w:tcMar>
          </w:tcPr>
          <w:p w14:paraId="5D23ACB7" w14:textId="77777777" w:rsidR="00131AD0" w:rsidRDefault="00131AD0" w:rsidP="00486F4A">
            <w:pPr>
              <w:jc w:val="right"/>
              <w:rPr>
                <w:color w:val="000000"/>
                <w:sz w:val="20"/>
                <w:szCs w:val="24"/>
                <w:lang w:val="es-MX"/>
              </w:rPr>
            </w:pPr>
            <w:r>
              <w:rPr>
                <w:color w:val="000000"/>
                <w:sz w:val="20"/>
                <w:szCs w:val="24"/>
                <w:lang w:val="es-MX"/>
              </w:rPr>
              <w:t>237,000</w:t>
            </w:r>
          </w:p>
        </w:tc>
        <w:tc>
          <w:tcPr>
            <w:tcW w:w="1445" w:type="dxa"/>
            <w:tcMar>
              <w:left w:w="105" w:type="dxa"/>
              <w:right w:w="105" w:type="dxa"/>
            </w:tcMar>
          </w:tcPr>
          <w:p w14:paraId="3CA5D953" w14:textId="77777777" w:rsidR="00131AD0" w:rsidRDefault="00131AD0" w:rsidP="00486F4A">
            <w:pPr>
              <w:jc w:val="right"/>
              <w:rPr>
                <w:color w:val="000000"/>
                <w:sz w:val="20"/>
                <w:szCs w:val="24"/>
                <w:lang w:val="es-MX"/>
              </w:rPr>
            </w:pPr>
            <w:r>
              <w:rPr>
                <w:color w:val="000000"/>
                <w:sz w:val="20"/>
                <w:szCs w:val="24"/>
                <w:lang w:val="es-MX"/>
              </w:rPr>
              <w:t>237,000</w:t>
            </w:r>
          </w:p>
        </w:tc>
        <w:tc>
          <w:tcPr>
            <w:tcW w:w="1170" w:type="dxa"/>
            <w:tcMar>
              <w:left w:w="105" w:type="dxa"/>
              <w:right w:w="105" w:type="dxa"/>
            </w:tcMar>
          </w:tcPr>
          <w:p w14:paraId="418F0DC2" w14:textId="77777777" w:rsidR="00131AD0" w:rsidRDefault="00131AD0" w:rsidP="00486F4A">
            <w:pPr>
              <w:jc w:val="right"/>
              <w:rPr>
                <w:color w:val="000000"/>
                <w:sz w:val="20"/>
                <w:szCs w:val="24"/>
                <w:lang w:val="es-MX"/>
              </w:rPr>
            </w:pPr>
            <w:r>
              <w:rPr>
                <w:color w:val="000000"/>
                <w:sz w:val="20"/>
                <w:szCs w:val="24"/>
                <w:lang w:val="es-MX"/>
              </w:rPr>
              <w:t>0</w:t>
            </w:r>
          </w:p>
        </w:tc>
      </w:tr>
      <w:tr w:rsidR="00131AD0" w14:paraId="25DC7F41" w14:textId="77777777" w:rsidTr="00020C7D">
        <w:trPr>
          <w:trHeight w:val="129"/>
        </w:trPr>
        <w:tc>
          <w:tcPr>
            <w:tcW w:w="6172" w:type="dxa"/>
          </w:tcPr>
          <w:p w14:paraId="7B544573" w14:textId="77777777" w:rsidR="00131AD0" w:rsidRDefault="00131AD0" w:rsidP="00486F4A">
            <w:pPr>
              <w:ind w:left="30"/>
              <w:jc w:val="left"/>
              <w:rPr>
                <w:szCs w:val="24"/>
              </w:rPr>
            </w:pPr>
            <w:r>
              <w:rPr>
                <w:sz w:val="20"/>
                <w:szCs w:val="24"/>
                <w:lang w:val="zh-CN"/>
              </w:rPr>
              <w:t>活动</w:t>
            </w:r>
            <w:r>
              <w:rPr>
                <w:sz w:val="20"/>
                <w:szCs w:val="24"/>
                <w:lang w:val="zh-CN"/>
              </w:rPr>
              <w:t>2.2</w:t>
            </w:r>
            <w:r>
              <w:rPr>
                <w:sz w:val="20"/>
                <w:szCs w:val="24"/>
                <w:lang w:val="zh-CN"/>
              </w:rPr>
              <w:t>：采购蒸发器</w:t>
            </w:r>
          </w:p>
        </w:tc>
        <w:tc>
          <w:tcPr>
            <w:tcW w:w="1133" w:type="dxa"/>
            <w:tcMar>
              <w:left w:w="105" w:type="dxa"/>
              <w:right w:w="105" w:type="dxa"/>
            </w:tcMar>
          </w:tcPr>
          <w:p w14:paraId="6AF937EC" w14:textId="77777777" w:rsidR="00131AD0" w:rsidRDefault="00131AD0" w:rsidP="00486F4A">
            <w:pPr>
              <w:jc w:val="right"/>
              <w:rPr>
                <w:color w:val="000000"/>
                <w:sz w:val="20"/>
                <w:szCs w:val="24"/>
                <w:lang w:val="es-MX"/>
              </w:rPr>
            </w:pPr>
            <w:r>
              <w:rPr>
                <w:color w:val="000000"/>
                <w:sz w:val="20"/>
                <w:szCs w:val="24"/>
                <w:lang w:val="es-MX"/>
              </w:rPr>
              <w:t>115,000</w:t>
            </w:r>
          </w:p>
        </w:tc>
        <w:tc>
          <w:tcPr>
            <w:tcW w:w="1445" w:type="dxa"/>
            <w:tcMar>
              <w:left w:w="105" w:type="dxa"/>
              <w:right w:w="105" w:type="dxa"/>
            </w:tcMar>
          </w:tcPr>
          <w:p w14:paraId="75E34F58" w14:textId="77777777" w:rsidR="00131AD0" w:rsidRDefault="00131AD0" w:rsidP="00486F4A">
            <w:pPr>
              <w:jc w:val="right"/>
              <w:rPr>
                <w:color w:val="000000"/>
                <w:sz w:val="20"/>
                <w:szCs w:val="24"/>
                <w:lang w:val="es-MX"/>
              </w:rPr>
            </w:pPr>
            <w:r>
              <w:rPr>
                <w:color w:val="000000"/>
                <w:sz w:val="20"/>
                <w:szCs w:val="24"/>
                <w:lang w:val="es-MX"/>
              </w:rPr>
              <w:t>0</w:t>
            </w:r>
          </w:p>
        </w:tc>
        <w:tc>
          <w:tcPr>
            <w:tcW w:w="1170" w:type="dxa"/>
            <w:tcMar>
              <w:left w:w="105" w:type="dxa"/>
              <w:right w:w="105" w:type="dxa"/>
            </w:tcMar>
          </w:tcPr>
          <w:p w14:paraId="2C67D17D" w14:textId="77777777" w:rsidR="00131AD0" w:rsidRDefault="00131AD0" w:rsidP="00486F4A">
            <w:pPr>
              <w:jc w:val="right"/>
              <w:rPr>
                <w:color w:val="000000"/>
                <w:sz w:val="20"/>
                <w:szCs w:val="24"/>
                <w:lang w:val="es-MX"/>
              </w:rPr>
            </w:pPr>
            <w:r>
              <w:rPr>
                <w:color w:val="000000"/>
                <w:sz w:val="20"/>
                <w:szCs w:val="24"/>
                <w:lang w:val="es-MX"/>
              </w:rPr>
              <w:t>115,000</w:t>
            </w:r>
          </w:p>
        </w:tc>
      </w:tr>
      <w:tr w:rsidR="00131AD0" w14:paraId="51AD15FF" w14:textId="77777777" w:rsidTr="00020C7D">
        <w:trPr>
          <w:trHeight w:val="93"/>
        </w:trPr>
        <w:tc>
          <w:tcPr>
            <w:tcW w:w="6172" w:type="dxa"/>
            <w:tcMar>
              <w:left w:w="105" w:type="dxa"/>
              <w:right w:w="105" w:type="dxa"/>
            </w:tcMar>
          </w:tcPr>
          <w:p w14:paraId="170AA819" w14:textId="77777777" w:rsidR="00131AD0" w:rsidRDefault="00131AD0" w:rsidP="00486F4A">
            <w:pPr>
              <w:jc w:val="left"/>
              <w:rPr>
                <w:szCs w:val="24"/>
                <w:lang w:val="es-MX" w:eastAsia="zh-CN"/>
              </w:rPr>
            </w:pPr>
            <w:r>
              <w:rPr>
                <w:sz w:val="20"/>
                <w:szCs w:val="24"/>
                <w:lang w:val="zh-CN" w:eastAsia="zh-CN"/>
              </w:rPr>
              <w:t>活动</w:t>
            </w:r>
            <w:r>
              <w:rPr>
                <w:sz w:val="20"/>
                <w:szCs w:val="24"/>
                <w:lang w:val="es-MX" w:eastAsia="zh-CN"/>
              </w:rPr>
              <w:t>2.3</w:t>
            </w:r>
            <w:r>
              <w:rPr>
                <w:sz w:val="20"/>
                <w:szCs w:val="24"/>
                <w:lang w:val="es-MX" w:eastAsia="zh-CN"/>
              </w:rPr>
              <w:t>：</w:t>
            </w:r>
            <w:r>
              <w:rPr>
                <w:sz w:val="20"/>
                <w:szCs w:val="24"/>
                <w:lang w:val="zh-CN" w:eastAsia="zh-CN"/>
              </w:rPr>
              <w:t>安装、人工、详细工程设计、材料、运费、培训和调试</w:t>
            </w:r>
          </w:p>
        </w:tc>
        <w:tc>
          <w:tcPr>
            <w:tcW w:w="1133" w:type="dxa"/>
            <w:tcMar>
              <w:left w:w="105" w:type="dxa"/>
              <w:right w:w="105" w:type="dxa"/>
            </w:tcMar>
          </w:tcPr>
          <w:p w14:paraId="0EDF8580" w14:textId="77777777" w:rsidR="00131AD0" w:rsidRDefault="00131AD0" w:rsidP="00486F4A">
            <w:pPr>
              <w:jc w:val="right"/>
              <w:rPr>
                <w:color w:val="000000"/>
                <w:sz w:val="20"/>
                <w:szCs w:val="24"/>
                <w:lang w:val="es-MX"/>
              </w:rPr>
            </w:pPr>
            <w:r>
              <w:rPr>
                <w:color w:val="000000"/>
                <w:sz w:val="20"/>
                <w:szCs w:val="24"/>
                <w:lang w:val="es-MX"/>
              </w:rPr>
              <w:t>240,000</w:t>
            </w:r>
          </w:p>
        </w:tc>
        <w:tc>
          <w:tcPr>
            <w:tcW w:w="1445" w:type="dxa"/>
            <w:tcMar>
              <w:left w:w="105" w:type="dxa"/>
              <w:right w:w="105" w:type="dxa"/>
            </w:tcMar>
          </w:tcPr>
          <w:p w14:paraId="30113EBE" w14:textId="77777777" w:rsidR="00131AD0" w:rsidRDefault="00131AD0" w:rsidP="00486F4A">
            <w:pPr>
              <w:jc w:val="right"/>
              <w:rPr>
                <w:color w:val="000000"/>
                <w:sz w:val="20"/>
                <w:szCs w:val="24"/>
                <w:lang w:val="es-MX"/>
              </w:rPr>
            </w:pPr>
            <w:r>
              <w:rPr>
                <w:color w:val="000000"/>
                <w:sz w:val="20"/>
                <w:szCs w:val="24"/>
                <w:lang w:val="es-MX"/>
              </w:rPr>
              <w:t>0</w:t>
            </w:r>
          </w:p>
        </w:tc>
        <w:tc>
          <w:tcPr>
            <w:tcW w:w="1170" w:type="dxa"/>
            <w:tcMar>
              <w:left w:w="105" w:type="dxa"/>
              <w:right w:w="105" w:type="dxa"/>
            </w:tcMar>
          </w:tcPr>
          <w:p w14:paraId="20A0BE31" w14:textId="77777777" w:rsidR="00131AD0" w:rsidRDefault="00131AD0" w:rsidP="00486F4A">
            <w:pPr>
              <w:jc w:val="right"/>
              <w:rPr>
                <w:color w:val="000000"/>
                <w:sz w:val="20"/>
                <w:szCs w:val="24"/>
                <w:lang w:val="es-MX"/>
              </w:rPr>
            </w:pPr>
            <w:r>
              <w:rPr>
                <w:color w:val="000000"/>
                <w:sz w:val="20"/>
                <w:szCs w:val="24"/>
                <w:lang w:val="es-MX"/>
              </w:rPr>
              <w:t>240,000</w:t>
            </w:r>
          </w:p>
        </w:tc>
      </w:tr>
      <w:tr w:rsidR="00131AD0" w14:paraId="29B18ED8" w14:textId="77777777" w:rsidTr="00020C7D">
        <w:trPr>
          <w:trHeight w:val="93"/>
        </w:trPr>
        <w:tc>
          <w:tcPr>
            <w:tcW w:w="6172" w:type="dxa"/>
            <w:tcMar>
              <w:left w:w="105" w:type="dxa"/>
              <w:right w:w="105" w:type="dxa"/>
            </w:tcMar>
          </w:tcPr>
          <w:p w14:paraId="7831BA50" w14:textId="77777777" w:rsidR="00131AD0" w:rsidRDefault="00131AD0" w:rsidP="00486F4A">
            <w:pPr>
              <w:jc w:val="left"/>
              <w:rPr>
                <w:szCs w:val="24"/>
                <w:lang w:eastAsia="zh-CN"/>
              </w:rPr>
            </w:pPr>
            <w:r>
              <w:rPr>
                <w:sz w:val="20"/>
                <w:szCs w:val="24"/>
                <w:lang w:val="zh-CN" w:eastAsia="zh-CN"/>
              </w:rPr>
              <w:t>活动</w:t>
            </w:r>
            <w:r>
              <w:rPr>
                <w:sz w:val="20"/>
                <w:szCs w:val="24"/>
                <w:lang w:val="zh-CN" w:eastAsia="zh-CN"/>
              </w:rPr>
              <w:t>2.4</w:t>
            </w:r>
            <w:r>
              <w:rPr>
                <w:sz w:val="20"/>
                <w:szCs w:val="24"/>
                <w:lang w:val="zh-CN" w:eastAsia="zh-CN"/>
              </w:rPr>
              <w:t>：能源消耗测量和能效评估</w:t>
            </w:r>
          </w:p>
        </w:tc>
        <w:tc>
          <w:tcPr>
            <w:tcW w:w="1133" w:type="dxa"/>
            <w:tcMar>
              <w:left w:w="105" w:type="dxa"/>
              <w:right w:w="105" w:type="dxa"/>
            </w:tcMar>
          </w:tcPr>
          <w:p w14:paraId="26C597BC" w14:textId="77777777" w:rsidR="00131AD0" w:rsidRDefault="00131AD0" w:rsidP="00486F4A">
            <w:pPr>
              <w:jc w:val="right"/>
              <w:rPr>
                <w:color w:val="000000"/>
                <w:sz w:val="20"/>
                <w:szCs w:val="24"/>
                <w:lang w:val="es-MX"/>
              </w:rPr>
            </w:pPr>
            <w:r>
              <w:rPr>
                <w:color w:val="000000"/>
                <w:sz w:val="20"/>
                <w:szCs w:val="24"/>
                <w:lang w:val="es-MX"/>
              </w:rPr>
              <w:t>5,000</w:t>
            </w:r>
          </w:p>
        </w:tc>
        <w:tc>
          <w:tcPr>
            <w:tcW w:w="1445" w:type="dxa"/>
            <w:tcMar>
              <w:left w:w="105" w:type="dxa"/>
              <w:right w:w="105" w:type="dxa"/>
            </w:tcMar>
          </w:tcPr>
          <w:p w14:paraId="055AC6C4" w14:textId="77777777" w:rsidR="00131AD0" w:rsidRDefault="00131AD0" w:rsidP="00486F4A">
            <w:pPr>
              <w:jc w:val="right"/>
              <w:rPr>
                <w:color w:val="000000"/>
                <w:sz w:val="20"/>
                <w:szCs w:val="24"/>
                <w:lang w:val="es-MX"/>
              </w:rPr>
            </w:pPr>
            <w:r>
              <w:rPr>
                <w:color w:val="000000"/>
                <w:sz w:val="20"/>
                <w:szCs w:val="24"/>
                <w:lang w:val="es-MX"/>
              </w:rPr>
              <w:t>5,000</w:t>
            </w:r>
          </w:p>
        </w:tc>
        <w:tc>
          <w:tcPr>
            <w:tcW w:w="1170" w:type="dxa"/>
            <w:tcMar>
              <w:left w:w="105" w:type="dxa"/>
              <w:right w:w="105" w:type="dxa"/>
            </w:tcMar>
          </w:tcPr>
          <w:p w14:paraId="0687FAEA" w14:textId="77777777" w:rsidR="00131AD0" w:rsidRDefault="00131AD0" w:rsidP="00486F4A">
            <w:pPr>
              <w:jc w:val="right"/>
              <w:rPr>
                <w:color w:val="000000"/>
                <w:sz w:val="20"/>
                <w:szCs w:val="24"/>
                <w:lang w:val="es-MX"/>
              </w:rPr>
            </w:pPr>
            <w:r>
              <w:rPr>
                <w:color w:val="000000"/>
                <w:sz w:val="20"/>
                <w:szCs w:val="24"/>
                <w:lang w:val="es-MX"/>
              </w:rPr>
              <w:t>0</w:t>
            </w:r>
          </w:p>
        </w:tc>
      </w:tr>
      <w:tr w:rsidR="00131AD0" w14:paraId="4CD66D29" w14:textId="77777777" w:rsidTr="00020C7D">
        <w:trPr>
          <w:trHeight w:val="93"/>
        </w:trPr>
        <w:tc>
          <w:tcPr>
            <w:tcW w:w="6172" w:type="dxa"/>
            <w:tcMar>
              <w:left w:w="105" w:type="dxa"/>
              <w:right w:w="105" w:type="dxa"/>
            </w:tcMar>
          </w:tcPr>
          <w:p w14:paraId="1BC1B1EA" w14:textId="1BFD9352" w:rsidR="00131AD0" w:rsidRPr="006B5DA2" w:rsidRDefault="006B5DA2" w:rsidP="00486F4A">
            <w:pPr>
              <w:jc w:val="right"/>
              <w:rPr>
                <w:bCs/>
                <w:szCs w:val="24"/>
              </w:rPr>
            </w:pPr>
            <w:r w:rsidRPr="006B5DA2">
              <w:rPr>
                <w:rFonts w:ascii="KaiTi" w:eastAsia="KaiTi" w:hAnsi="KaiTi"/>
                <w:bCs/>
                <w:sz w:val="20"/>
                <w:szCs w:val="20"/>
                <w:lang w:val="zh-CN"/>
              </w:rPr>
              <w:t>组成部分2小计</w:t>
            </w:r>
          </w:p>
        </w:tc>
        <w:tc>
          <w:tcPr>
            <w:tcW w:w="1133" w:type="dxa"/>
            <w:tcMar>
              <w:left w:w="105" w:type="dxa"/>
              <w:right w:w="105" w:type="dxa"/>
            </w:tcMar>
            <w:vAlign w:val="center"/>
          </w:tcPr>
          <w:p w14:paraId="70D30F62" w14:textId="77777777" w:rsidR="00131AD0" w:rsidRDefault="00131AD0" w:rsidP="00486F4A">
            <w:pPr>
              <w:jc w:val="right"/>
              <w:rPr>
                <w:iCs/>
                <w:color w:val="000000"/>
                <w:sz w:val="20"/>
                <w:szCs w:val="24"/>
                <w:lang w:val="en-GB"/>
              </w:rPr>
            </w:pPr>
            <w:r>
              <w:rPr>
                <w:iCs/>
                <w:color w:val="000000"/>
                <w:sz w:val="20"/>
                <w:szCs w:val="24"/>
                <w:lang w:val="en-GB"/>
              </w:rPr>
              <w:t>597,000</w:t>
            </w:r>
          </w:p>
        </w:tc>
        <w:tc>
          <w:tcPr>
            <w:tcW w:w="1445" w:type="dxa"/>
            <w:tcMar>
              <w:left w:w="105" w:type="dxa"/>
              <w:right w:w="105" w:type="dxa"/>
            </w:tcMar>
            <w:vAlign w:val="center"/>
          </w:tcPr>
          <w:p w14:paraId="6C021756" w14:textId="77777777" w:rsidR="00131AD0" w:rsidRDefault="00131AD0" w:rsidP="00486F4A">
            <w:pPr>
              <w:jc w:val="right"/>
              <w:rPr>
                <w:iCs/>
                <w:color w:val="000000"/>
                <w:sz w:val="20"/>
                <w:szCs w:val="24"/>
                <w:lang w:val="en-GB"/>
              </w:rPr>
            </w:pPr>
            <w:r>
              <w:rPr>
                <w:iCs/>
                <w:color w:val="000000"/>
                <w:sz w:val="20"/>
                <w:szCs w:val="24"/>
                <w:lang w:val="en-GB"/>
              </w:rPr>
              <w:t>242,000</w:t>
            </w:r>
          </w:p>
        </w:tc>
        <w:tc>
          <w:tcPr>
            <w:tcW w:w="1170" w:type="dxa"/>
            <w:tcMar>
              <w:left w:w="105" w:type="dxa"/>
              <w:right w:w="105" w:type="dxa"/>
            </w:tcMar>
            <w:vAlign w:val="center"/>
          </w:tcPr>
          <w:p w14:paraId="27463E72" w14:textId="77777777" w:rsidR="00131AD0" w:rsidRDefault="00131AD0" w:rsidP="00486F4A">
            <w:pPr>
              <w:jc w:val="right"/>
              <w:rPr>
                <w:iCs/>
                <w:color w:val="000000"/>
                <w:sz w:val="20"/>
                <w:szCs w:val="24"/>
                <w:lang w:val="en-GB"/>
              </w:rPr>
            </w:pPr>
            <w:r>
              <w:rPr>
                <w:iCs/>
                <w:color w:val="000000"/>
                <w:sz w:val="20"/>
                <w:szCs w:val="24"/>
                <w:lang w:val="en-GB"/>
              </w:rPr>
              <w:t>355,000</w:t>
            </w:r>
          </w:p>
        </w:tc>
      </w:tr>
      <w:tr w:rsidR="00131AD0" w14:paraId="260C0449" w14:textId="77777777" w:rsidTr="00020C7D">
        <w:trPr>
          <w:trHeight w:val="210"/>
        </w:trPr>
        <w:tc>
          <w:tcPr>
            <w:tcW w:w="6172" w:type="dxa"/>
            <w:tcMar>
              <w:left w:w="105" w:type="dxa"/>
              <w:right w:w="105" w:type="dxa"/>
            </w:tcMar>
            <w:vAlign w:val="center"/>
          </w:tcPr>
          <w:p w14:paraId="59269E40" w14:textId="77777777" w:rsidR="00131AD0" w:rsidRDefault="00131AD0" w:rsidP="00486F4A">
            <w:pPr>
              <w:jc w:val="left"/>
              <w:rPr>
                <w:szCs w:val="24"/>
              </w:rPr>
            </w:pPr>
            <w:r>
              <w:rPr>
                <w:b/>
                <w:sz w:val="20"/>
                <w:szCs w:val="24"/>
                <w:lang w:val="zh-CN"/>
              </w:rPr>
              <w:t>总计</w:t>
            </w:r>
          </w:p>
        </w:tc>
        <w:tc>
          <w:tcPr>
            <w:tcW w:w="1133" w:type="dxa"/>
            <w:tcMar>
              <w:left w:w="105" w:type="dxa"/>
              <w:right w:w="105" w:type="dxa"/>
            </w:tcMar>
            <w:vAlign w:val="center"/>
          </w:tcPr>
          <w:p w14:paraId="3991EDB8" w14:textId="77777777" w:rsidR="00131AD0" w:rsidRDefault="00131AD0" w:rsidP="00486F4A">
            <w:pPr>
              <w:jc w:val="right"/>
              <w:rPr>
                <w:b/>
                <w:color w:val="000000"/>
                <w:sz w:val="20"/>
                <w:szCs w:val="24"/>
                <w:lang w:val="en-GB"/>
              </w:rPr>
            </w:pPr>
            <w:r>
              <w:rPr>
                <w:b/>
                <w:color w:val="000000"/>
                <w:sz w:val="20"/>
                <w:szCs w:val="24"/>
                <w:lang w:val="en-GB"/>
              </w:rPr>
              <w:t>737,000</w:t>
            </w:r>
          </w:p>
        </w:tc>
        <w:tc>
          <w:tcPr>
            <w:tcW w:w="1445" w:type="dxa"/>
            <w:tcMar>
              <w:left w:w="105" w:type="dxa"/>
              <w:right w:w="105" w:type="dxa"/>
            </w:tcMar>
            <w:vAlign w:val="center"/>
          </w:tcPr>
          <w:p w14:paraId="2E5977F9" w14:textId="77777777" w:rsidR="00131AD0" w:rsidRDefault="00131AD0" w:rsidP="00486F4A">
            <w:pPr>
              <w:jc w:val="right"/>
              <w:rPr>
                <w:b/>
                <w:color w:val="000000"/>
                <w:sz w:val="20"/>
                <w:szCs w:val="24"/>
                <w:lang w:val="en-GB"/>
              </w:rPr>
            </w:pPr>
            <w:r>
              <w:rPr>
                <w:b/>
                <w:color w:val="000000"/>
                <w:sz w:val="20"/>
                <w:szCs w:val="24"/>
                <w:lang w:val="en-GB"/>
              </w:rPr>
              <w:t>342,000</w:t>
            </w:r>
          </w:p>
        </w:tc>
        <w:tc>
          <w:tcPr>
            <w:tcW w:w="1170" w:type="dxa"/>
            <w:tcMar>
              <w:left w:w="105" w:type="dxa"/>
              <w:right w:w="105" w:type="dxa"/>
            </w:tcMar>
            <w:vAlign w:val="center"/>
          </w:tcPr>
          <w:p w14:paraId="395C53EA" w14:textId="77777777" w:rsidR="00131AD0" w:rsidRDefault="00131AD0" w:rsidP="00486F4A">
            <w:pPr>
              <w:jc w:val="right"/>
              <w:rPr>
                <w:b/>
                <w:color w:val="000000"/>
                <w:sz w:val="20"/>
                <w:szCs w:val="24"/>
                <w:lang w:val="en-GB"/>
              </w:rPr>
            </w:pPr>
            <w:r>
              <w:rPr>
                <w:b/>
                <w:color w:val="000000"/>
                <w:sz w:val="20"/>
                <w:szCs w:val="24"/>
                <w:lang w:val="en-GB"/>
              </w:rPr>
              <w:t>395,000</w:t>
            </w:r>
          </w:p>
        </w:tc>
      </w:tr>
    </w:tbl>
    <w:p w14:paraId="3499E70B" w14:textId="77777777" w:rsidR="00131AD0" w:rsidRDefault="00131AD0" w:rsidP="006A6265">
      <w:pPr>
        <w:spacing w:before="240" w:after="240"/>
        <w:rPr>
          <w:sz w:val="24"/>
          <w:szCs w:val="24"/>
          <w:u w:val="single"/>
          <w:lang w:val="en-GB" w:eastAsia="zh-CN"/>
        </w:rPr>
      </w:pPr>
      <w:r>
        <w:rPr>
          <w:sz w:val="24"/>
          <w:szCs w:val="24"/>
          <w:u w:val="single"/>
          <w:lang w:val="zh-CN" w:eastAsia="zh-CN"/>
        </w:rPr>
        <w:t>能效提升和初步电力节约估算</w:t>
      </w:r>
    </w:p>
    <w:p w14:paraId="0F416824" w14:textId="77777777" w:rsidR="00131AD0" w:rsidRDefault="00131AD0" w:rsidP="006A6265">
      <w:pPr>
        <w:pStyle w:val="Heading1"/>
        <w:rPr>
          <w:sz w:val="24"/>
          <w:szCs w:val="24"/>
          <w:lang w:val="en-GB" w:eastAsia="zh-CN"/>
        </w:rPr>
      </w:pPr>
      <w:r>
        <w:rPr>
          <w:sz w:val="24"/>
          <w:szCs w:val="24"/>
          <w:lang w:val="zh-CN" w:eastAsia="zh-CN"/>
        </w:rPr>
        <w:t>开发署根据已确定的受益方提供的实际信息</w:t>
      </w:r>
      <w:r>
        <w:rPr>
          <w:sz w:val="24"/>
          <w:szCs w:val="24"/>
          <w:lang w:val="en-GB" w:eastAsia="zh-CN"/>
        </w:rPr>
        <w:t>，</w:t>
      </w:r>
      <w:r>
        <w:rPr>
          <w:sz w:val="24"/>
          <w:szCs w:val="24"/>
          <w:lang w:val="zh-CN" w:eastAsia="zh-CN"/>
        </w:rPr>
        <w:t>对示范项目的潜在节能效果进行了初步估算。在</w:t>
      </w:r>
      <w:r>
        <w:rPr>
          <w:sz w:val="24"/>
          <w:szCs w:val="24"/>
          <w:lang w:val="zh-CN" w:eastAsia="zh-CN"/>
        </w:rPr>
        <w:t>San Felipe Neri</w:t>
      </w:r>
      <w:r>
        <w:rPr>
          <w:sz w:val="24"/>
          <w:szCs w:val="24"/>
          <w:lang w:val="zh-CN" w:eastAsia="zh-CN"/>
        </w:rPr>
        <w:t>市场，</w:t>
      </w:r>
      <w:r>
        <w:rPr>
          <w:sz w:val="24"/>
          <w:szCs w:val="24"/>
          <w:lang w:val="zh-CN" w:eastAsia="zh-CN"/>
        </w:rPr>
        <w:t>37%</w:t>
      </w:r>
      <w:r>
        <w:rPr>
          <w:sz w:val="24"/>
          <w:szCs w:val="24"/>
          <w:lang w:val="zh-CN" w:eastAsia="zh-CN"/>
        </w:rPr>
        <w:t>的能源消耗与冷库相关，这些冷库每天</w:t>
      </w:r>
      <w:r>
        <w:rPr>
          <w:sz w:val="24"/>
          <w:szCs w:val="24"/>
          <w:lang w:val="zh-CN" w:eastAsia="zh-CN"/>
        </w:rPr>
        <w:t>24</w:t>
      </w:r>
      <w:r>
        <w:rPr>
          <w:sz w:val="24"/>
          <w:szCs w:val="24"/>
          <w:lang w:val="zh-CN" w:eastAsia="zh-CN"/>
        </w:rPr>
        <w:t>小时运行，每小时耗电量为</w:t>
      </w:r>
      <w:r>
        <w:rPr>
          <w:sz w:val="24"/>
          <w:szCs w:val="24"/>
          <w:lang w:val="zh-CN" w:eastAsia="zh-CN"/>
        </w:rPr>
        <w:t>89</w:t>
      </w:r>
      <w:r>
        <w:rPr>
          <w:sz w:val="24"/>
          <w:szCs w:val="24"/>
          <w:lang w:val="zh-CN" w:eastAsia="zh-CN"/>
        </w:rPr>
        <w:t>千瓦。以平均工业用电每千瓦时</w:t>
      </w:r>
      <w:r>
        <w:rPr>
          <w:sz w:val="24"/>
          <w:szCs w:val="24"/>
          <w:lang w:val="zh-CN" w:eastAsia="zh-CN"/>
        </w:rPr>
        <w:t>0.20</w:t>
      </w:r>
      <w:r>
        <w:rPr>
          <w:sz w:val="24"/>
          <w:szCs w:val="24"/>
          <w:lang w:val="zh-CN" w:eastAsia="zh-CN"/>
        </w:rPr>
        <w:t>美元计算，如果能耗降低</w:t>
      </w:r>
      <w:r>
        <w:rPr>
          <w:sz w:val="24"/>
          <w:szCs w:val="24"/>
          <w:lang w:val="zh-CN" w:eastAsia="zh-CN"/>
        </w:rPr>
        <w:t>15%</w:t>
      </w:r>
      <w:r>
        <w:rPr>
          <w:sz w:val="24"/>
          <w:szCs w:val="24"/>
          <w:lang w:val="zh-CN" w:eastAsia="zh-CN"/>
        </w:rPr>
        <w:t>至</w:t>
      </w:r>
      <w:r>
        <w:rPr>
          <w:sz w:val="24"/>
          <w:szCs w:val="24"/>
          <w:lang w:val="zh-CN" w:eastAsia="zh-CN"/>
        </w:rPr>
        <w:t>20%</w:t>
      </w:r>
      <w:r>
        <w:rPr>
          <w:sz w:val="24"/>
          <w:szCs w:val="24"/>
          <w:lang w:val="zh-CN" w:eastAsia="zh-CN"/>
        </w:rPr>
        <w:t>，初步估计受益方每月可节省</w:t>
      </w:r>
      <w:r>
        <w:rPr>
          <w:sz w:val="24"/>
          <w:szCs w:val="24"/>
          <w:lang w:val="zh-CN" w:eastAsia="zh-CN"/>
        </w:rPr>
        <w:t>1,965</w:t>
      </w:r>
      <w:r>
        <w:rPr>
          <w:sz w:val="24"/>
          <w:szCs w:val="24"/>
          <w:lang w:val="zh-CN" w:eastAsia="zh-CN"/>
        </w:rPr>
        <w:t>美元至</w:t>
      </w:r>
      <w:r>
        <w:rPr>
          <w:sz w:val="24"/>
          <w:szCs w:val="24"/>
          <w:lang w:val="zh-CN" w:eastAsia="zh-CN"/>
        </w:rPr>
        <w:t>2,620</w:t>
      </w:r>
      <w:r>
        <w:rPr>
          <w:sz w:val="24"/>
          <w:szCs w:val="24"/>
          <w:lang w:val="zh-CN" w:eastAsia="zh-CN"/>
        </w:rPr>
        <w:t>美元的电费，目前用于冷库的每月电费约为</w:t>
      </w:r>
      <w:r>
        <w:rPr>
          <w:sz w:val="24"/>
          <w:szCs w:val="24"/>
          <w:lang w:val="zh-CN" w:eastAsia="zh-CN"/>
        </w:rPr>
        <w:t>13,099</w:t>
      </w:r>
      <w:r>
        <w:rPr>
          <w:sz w:val="24"/>
          <w:szCs w:val="24"/>
          <w:lang w:val="zh-CN" w:eastAsia="zh-CN"/>
        </w:rPr>
        <w:t>美元。</w:t>
      </w:r>
      <w:r>
        <w:rPr>
          <w:sz w:val="24"/>
          <w:szCs w:val="24"/>
          <w:lang w:val="en-GB" w:eastAsia="zh-CN"/>
        </w:rPr>
        <w:t xml:space="preserve"> </w:t>
      </w:r>
    </w:p>
    <w:p w14:paraId="5B44EA12" w14:textId="77777777" w:rsidR="00131AD0" w:rsidRDefault="00131AD0" w:rsidP="006A6265">
      <w:pPr>
        <w:rPr>
          <w:sz w:val="24"/>
          <w:szCs w:val="24"/>
          <w:u w:val="single"/>
          <w:lang w:val="en-GB" w:eastAsia="zh-CN"/>
        </w:rPr>
      </w:pPr>
      <w:r>
        <w:rPr>
          <w:sz w:val="24"/>
          <w:szCs w:val="24"/>
          <w:u w:val="single"/>
          <w:lang w:val="zh-CN" w:eastAsia="zh-CN"/>
        </w:rPr>
        <w:t>可持续性、可复制性和风险评估</w:t>
      </w:r>
    </w:p>
    <w:p w14:paraId="7DD488D4" w14:textId="77777777" w:rsidR="00131AD0" w:rsidRDefault="00131AD0" w:rsidP="006A6265">
      <w:pPr>
        <w:rPr>
          <w:color w:val="000000"/>
          <w:sz w:val="24"/>
          <w:szCs w:val="24"/>
          <w:lang w:val="en-GB" w:eastAsia="zh-CN"/>
        </w:rPr>
      </w:pPr>
    </w:p>
    <w:p w14:paraId="5D923A7B" w14:textId="77777777" w:rsidR="00131AD0" w:rsidRDefault="00131AD0" w:rsidP="006A6265">
      <w:pPr>
        <w:pStyle w:val="Heading1"/>
        <w:rPr>
          <w:sz w:val="24"/>
          <w:szCs w:val="24"/>
          <w:lang w:val="en-GB" w:eastAsia="zh-CN"/>
        </w:rPr>
      </w:pPr>
      <w:r>
        <w:rPr>
          <w:sz w:val="24"/>
          <w:szCs w:val="24"/>
          <w:lang w:val="zh-CN" w:eastAsia="zh-CN"/>
        </w:rPr>
        <w:lastRenderedPageBreak/>
        <w:t>开发署指出</w:t>
      </w:r>
      <w:r>
        <w:rPr>
          <w:sz w:val="24"/>
          <w:szCs w:val="24"/>
          <w:lang w:val="en-GB" w:eastAsia="zh-CN"/>
        </w:rPr>
        <w:t>，</w:t>
      </w:r>
      <w:r>
        <w:rPr>
          <w:sz w:val="24"/>
          <w:szCs w:val="24"/>
          <w:lang w:val="zh-CN" w:eastAsia="zh-CN"/>
        </w:rPr>
        <w:t>跨临界二氧化碳技术的市场正在增长</w:t>
      </w:r>
      <w:r>
        <w:rPr>
          <w:sz w:val="24"/>
          <w:szCs w:val="24"/>
          <w:lang w:val="en-GB" w:eastAsia="zh-CN"/>
        </w:rPr>
        <w:t>，</w:t>
      </w:r>
      <w:r>
        <w:rPr>
          <w:sz w:val="24"/>
          <w:szCs w:val="24"/>
          <w:lang w:val="zh-CN" w:eastAsia="zh-CN"/>
        </w:rPr>
        <w:t>因此从技术角度来看</w:t>
      </w:r>
      <w:r>
        <w:rPr>
          <w:sz w:val="24"/>
          <w:szCs w:val="24"/>
          <w:lang w:val="en-GB" w:eastAsia="zh-CN"/>
        </w:rPr>
        <w:t>，</w:t>
      </w:r>
      <w:r>
        <w:rPr>
          <w:sz w:val="24"/>
          <w:szCs w:val="24"/>
          <w:lang w:val="zh-CN" w:eastAsia="zh-CN"/>
        </w:rPr>
        <w:t>它代表解决氢氟碳化物消费量的长期解决方案。预计这个项目的可复制性很高，因为巴拿马城市政府负责管理</w:t>
      </w:r>
      <w:r>
        <w:rPr>
          <w:sz w:val="24"/>
          <w:szCs w:val="24"/>
          <w:lang w:val="zh-CN" w:eastAsia="zh-CN"/>
        </w:rPr>
        <w:t>RIMMU</w:t>
      </w:r>
      <w:r>
        <w:rPr>
          <w:sz w:val="24"/>
          <w:szCs w:val="24"/>
          <w:lang w:val="zh-CN" w:eastAsia="zh-CN"/>
        </w:rPr>
        <w:t>属下的六个市办市场，市政府还致力于提高这些市场的环境、社会和经济可持续性，这将确保项目的长期存在和全面可持续性。由市长办公室管理的市场网络也促进了项目的可复制性。同样，由各机构参与组建的项目实施委员会将推动其他节能措施的实施，包括确定与即将实施的制冷和空调系统类似的系统标准。此外，作为项目战略的一部分，还将向巴拿马城的其他市场以及最终可能应用这项技术的超市提供技术援助。</w:t>
      </w:r>
      <w:r>
        <w:rPr>
          <w:sz w:val="24"/>
          <w:szCs w:val="24"/>
          <w:lang w:val="en-GB" w:eastAsia="zh-CN"/>
        </w:rPr>
        <w:t xml:space="preserve"> </w:t>
      </w:r>
    </w:p>
    <w:p w14:paraId="4DDA5820" w14:textId="77777777" w:rsidR="00131AD0" w:rsidRDefault="00131AD0" w:rsidP="006A6265">
      <w:pPr>
        <w:pStyle w:val="Heading1"/>
        <w:rPr>
          <w:sz w:val="24"/>
          <w:szCs w:val="24"/>
          <w:lang w:val="en-GB" w:eastAsia="zh-CN"/>
        </w:rPr>
      </w:pPr>
      <w:r>
        <w:rPr>
          <w:sz w:val="24"/>
          <w:szCs w:val="24"/>
          <w:lang w:val="zh-CN" w:eastAsia="zh-CN"/>
        </w:rPr>
        <w:t>关于已确定的实施风险</w:t>
      </w:r>
      <w:r>
        <w:rPr>
          <w:sz w:val="24"/>
          <w:szCs w:val="24"/>
          <w:lang w:val="en-GB" w:eastAsia="zh-CN"/>
        </w:rPr>
        <w:t>，</w:t>
      </w:r>
      <w:r>
        <w:rPr>
          <w:sz w:val="24"/>
          <w:szCs w:val="24"/>
          <w:lang w:val="zh-CN" w:eastAsia="zh-CN"/>
        </w:rPr>
        <w:t>缺乏对跨临界二氧化碳技术的了解将通过对所有用户进行培训和提供帮助来缓解</w:t>
      </w:r>
      <w:r>
        <w:rPr>
          <w:sz w:val="24"/>
          <w:szCs w:val="24"/>
          <w:lang w:val="en-GB" w:eastAsia="zh-CN"/>
        </w:rPr>
        <w:t>，</w:t>
      </w:r>
      <w:r>
        <w:rPr>
          <w:sz w:val="24"/>
          <w:szCs w:val="24"/>
          <w:lang w:val="zh-CN" w:eastAsia="zh-CN"/>
        </w:rPr>
        <w:t>包括培训维护此类设备的技术人员的机构。为了确保受益方作出必要的承诺和具备必要的能力，项目从一开始就让本地单位参与进来，以确保有资源可用。为了降低与管理跨临界二氧化碳系统高运行压力相关的风险，项目将对设计人员、安装人员和维护技术人员进行培训和教育，以确保新的工作条件安全无虞。</w:t>
      </w:r>
    </w:p>
    <w:p w14:paraId="4C739C7D" w14:textId="77777777" w:rsidR="00131AD0" w:rsidRPr="00C956AD" w:rsidRDefault="00131AD0" w:rsidP="006A6265">
      <w:pPr>
        <w:keepNext/>
        <w:spacing w:before="360" w:after="240"/>
        <w:rPr>
          <w:rFonts w:ascii="SimHei" w:eastAsia="SimHei" w:hAnsi="SimHei"/>
          <w:sz w:val="24"/>
          <w:szCs w:val="24"/>
          <w:lang w:val="en-GB"/>
        </w:rPr>
      </w:pPr>
      <w:r w:rsidRPr="00C956AD">
        <w:rPr>
          <w:rFonts w:ascii="SimHei" w:eastAsia="SimHei" w:hAnsi="SimHei"/>
          <w:sz w:val="24"/>
          <w:szCs w:val="24"/>
          <w:lang w:val="zh-CN"/>
        </w:rPr>
        <w:t>建议</w:t>
      </w:r>
    </w:p>
    <w:p w14:paraId="0A475196" w14:textId="77777777" w:rsidR="00131AD0" w:rsidRDefault="00131AD0" w:rsidP="006A6265">
      <w:pPr>
        <w:pStyle w:val="Heading1"/>
        <w:rPr>
          <w:sz w:val="24"/>
          <w:szCs w:val="24"/>
          <w:lang w:val="en-GB" w:eastAsia="zh-CN"/>
        </w:rPr>
      </w:pPr>
      <w:r>
        <w:rPr>
          <w:sz w:val="24"/>
          <w:szCs w:val="24"/>
          <w:lang w:val="zh-CN" w:eastAsia="zh-CN"/>
        </w:rPr>
        <w:t>执行委员会不妨考虑批准以下项目</w:t>
      </w:r>
      <w:r>
        <w:rPr>
          <w:sz w:val="24"/>
          <w:szCs w:val="24"/>
          <w:lang w:val="en-GB" w:eastAsia="zh-CN"/>
        </w:rPr>
        <w:t>：</w:t>
      </w:r>
      <w:r>
        <w:rPr>
          <w:sz w:val="24"/>
          <w:szCs w:val="24"/>
          <w:lang w:val="zh-CN" w:eastAsia="zh-CN"/>
        </w:rPr>
        <w:t>在逐步减少使用氢氟碳化物的背景下</w:t>
      </w:r>
      <w:r>
        <w:rPr>
          <w:sz w:val="24"/>
          <w:szCs w:val="24"/>
          <w:lang w:val="en-GB" w:eastAsia="zh-CN"/>
        </w:rPr>
        <w:t>，</w:t>
      </w:r>
      <w:r>
        <w:rPr>
          <w:sz w:val="24"/>
          <w:szCs w:val="24"/>
          <w:lang w:val="zh-CN" w:eastAsia="zh-CN"/>
        </w:rPr>
        <w:t>开展维护和</w:t>
      </w:r>
      <w:r>
        <w:rPr>
          <w:sz w:val="24"/>
          <w:szCs w:val="24"/>
          <w:lang w:val="en-GB" w:eastAsia="zh-CN"/>
        </w:rPr>
        <w:t>/</w:t>
      </w:r>
      <w:r>
        <w:rPr>
          <w:sz w:val="24"/>
          <w:szCs w:val="24"/>
          <w:lang w:val="zh-CN" w:eastAsia="zh-CN"/>
        </w:rPr>
        <w:t>或提高替代技术和设备能源效率的试点项目</w:t>
      </w:r>
      <w:r>
        <w:rPr>
          <w:sz w:val="24"/>
          <w:szCs w:val="24"/>
          <w:lang w:val="en-GB" w:eastAsia="zh-CN"/>
        </w:rPr>
        <w:t>（</w:t>
      </w:r>
      <w:r>
        <w:rPr>
          <w:sz w:val="24"/>
          <w:szCs w:val="24"/>
          <w:lang w:val="zh-CN" w:eastAsia="zh-CN"/>
        </w:rPr>
        <w:t>非投资活动</w:t>
      </w:r>
      <w:r>
        <w:rPr>
          <w:sz w:val="24"/>
          <w:szCs w:val="24"/>
          <w:lang w:val="en-GB" w:eastAsia="zh-CN"/>
        </w:rPr>
        <w:t>）</w:t>
      </w:r>
      <w:r>
        <w:rPr>
          <w:sz w:val="24"/>
          <w:szCs w:val="24"/>
          <w:lang w:val="zh-CN" w:eastAsia="zh-CN"/>
        </w:rPr>
        <w:t>和在巴拿马</w:t>
      </w:r>
      <w:r>
        <w:rPr>
          <w:sz w:val="24"/>
          <w:szCs w:val="24"/>
          <w:lang w:val="en-GB" w:eastAsia="zh-CN"/>
        </w:rPr>
        <w:t>San Felipe Neri</w:t>
      </w:r>
      <w:r>
        <w:rPr>
          <w:sz w:val="24"/>
          <w:szCs w:val="24"/>
          <w:lang w:val="zh-CN" w:eastAsia="zh-CN"/>
        </w:rPr>
        <w:t>市场开展跨临界二氧化碳制冷系统示范项目</w:t>
      </w:r>
      <w:r>
        <w:rPr>
          <w:sz w:val="24"/>
          <w:szCs w:val="24"/>
          <w:lang w:val="en-GB" w:eastAsia="zh-CN"/>
        </w:rPr>
        <w:t>，</w:t>
      </w:r>
      <w:r>
        <w:rPr>
          <w:sz w:val="24"/>
          <w:szCs w:val="24"/>
          <w:lang w:val="zh-CN" w:eastAsia="zh-CN"/>
        </w:rPr>
        <w:t>以替代四个冷藏库使用</w:t>
      </w:r>
      <w:r>
        <w:rPr>
          <w:sz w:val="24"/>
          <w:szCs w:val="24"/>
          <w:lang w:val="en-GB" w:eastAsia="zh-CN"/>
        </w:rPr>
        <w:t>R-410A</w:t>
      </w:r>
      <w:r>
        <w:rPr>
          <w:sz w:val="24"/>
          <w:szCs w:val="24"/>
          <w:lang w:val="zh-CN" w:eastAsia="zh-CN"/>
        </w:rPr>
        <w:t>的制冷机组</w:t>
      </w:r>
      <w:r>
        <w:rPr>
          <w:sz w:val="24"/>
          <w:szCs w:val="24"/>
          <w:lang w:val="en-GB" w:eastAsia="zh-CN"/>
        </w:rPr>
        <w:t>，</w:t>
      </w:r>
      <w:r>
        <w:rPr>
          <w:sz w:val="24"/>
          <w:szCs w:val="24"/>
          <w:lang w:val="zh-CN" w:eastAsia="zh-CN"/>
        </w:rPr>
        <w:t>金额为</w:t>
      </w:r>
      <w:r>
        <w:rPr>
          <w:sz w:val="24"/>
          <w:szCs w:val="24"/>
          <w:lang w:val="en-GB" w:eastAsia="zh-CN"/>
        </w:rPr>
        <w:t>34.2</w:t>
      </w:r>
      <w:r>
        <w:rPr>
          <w:sz w:val="24"/>
          <w:szCs w:val="24"/>
          <w:lang w:val="zh-CN" w:eastAsia="zh-CN"/>
        </w:rPr>
        <w:t>万美元</w:t>
      </w:r>
      <w:r>
        <w:rPr>
          <w:sz w:val="24"/>
          <w:szCs w:val="24"/>
          <w:lang w:val="en-GB" w:eastAsia="zh-CN"/>
        </w:rPr>
        <w:t>，</w:t>
      </w:r>
      <w:r>
        <w:rPr>
          <w:sz w:val="24"/>
          <w:szCs w:val="24"/>
          <w:lang w:val="zh-CN" w:eastAsia="zh-CN"/>
        </w:rPr>
        <w:t>外加给开发署的机构支持费用</w:t>
      </w:r>
      <w:r>
        <w:rPr>
          <w:sz w:val="24"/>
          <w:szCs w:val="24"/>
          <w:lang w:val="en-GB" w:eastAsia="zh-CN"/>
        </w:rPr>
        <w:t>23,940</w:t>
      </w:r>
      <w:r>
        <w:rPr>
          <w:sz w:val="24"/>
          <w:szCs w:val="24"/>
          <w:lang w:val="zh-CN" w:eastAsia="zh-CN"/>
        </w:rPr>
        <w:t>美元</w:t>
      </w:r>
      <w:r>
        <w:rPr>
          <w:sz w:val="24"/>
          <w:szCs w:val="24"/>
          <w:lang w:val="en-GB" w:eastAsia="zh-CN"/>
        </w:rPr>
        <w:t>，</w:t>
      </w:r>
      <w:r>
        <w:rPr>
          <w:sz w:val="24"/>
          <w:szCs w:val="24"/>
          <w:lang w:val="zh-CN" w:eastAsia="zh-CN"/>
        </w:rPr>
        <w:t>其中注意到</w:t>
      </w:r>
      <w:r>
        <w:rPr>
          <w:sz w:val="24"/>
          <w:szCs w:val="24"/>
          <w:lang w:val="en-GB" w:eastAsia="zh-CN"/>
        </w:rPr>
        <w:t>：</w:t>
      </w:r>
      <w:r>
        <w:rPr>
          <w:sz w:val="24"/>
          <w:szCs w:val="24"/>
          <w:lang w:val="en-GB" w:eastAsia="zh-CN"/>
        </w:rPr>
        <w:t xml:space="preserve"> </w:t>
      </w:r>
    </w:p>
    <w:p w14:paraId="6D11A9BA" w14:textId="77777777" w:rsidR="00131AD0" w:rsidRDefault="00131AD0" w:rsidP="006A6265">
      <w:pPr>
        <w:widowControl w:val="0"/>
        <w:numPr>
          <w:ilvl w:val="1"/>
          <w:numId w:val="11"/>
        </w:numPr>
        <w:spacing w:after="240"/>
        <w:ind w:left="1418" w:hanging="709"/>
        <w:outlineLvl w:val="1"/>
        <w:rPr>
          <w:sz w:val="24"/>
          <w:szCs w:val="24"/>
          <w:lang w:val="en-GB" w:eastAsia="zh-CN"/>
        </w:rPr>
      </w:pPr>
      <w:r>
        <w:rPr>
          <w:sz w:val="24"/>
          <w:szCs w:val="24"/>
          <w:lang w:val="zh-CN" w:eastAsia="zh-CN"/>
        </w:rPr>
        <w:t>巴拿马政府承诺遵守第</w:t>
      </w:r>
      <w:r>
        <w:rPr>
          <w:sz w:val="24"/>
          <w:szCs w:val="24"/>
          <w:lang w:val="en-GB" w:eastAsia="zh-CN"/>
        </w:rPr>
        <w:t>91/65</w:t>
      </w:r>
      <w:r>
        <w:rPr>
          <w:sz w:val="24"/>
          <w:szCs w:val="24"/>
          <w:lang w:val="zh-CN" w:eastAsia="zh-CN"/>
        </w:rPr>
        <w:t>号决定</w:t>
      </w:r>
      <w:r>
        <w:rPr>
          <w:sz w:val="24"/>
          <w:szCs w:val="24"/>
          <w:lang w:val="en-GB" w:eastAsia="zh-CN"/>
        </w:rPr>
        <w:t>(b)(</w:t>
      </w:r>
      <w:r>
        <w:rPr>
          <w:sz w:val="24"/>
          <w:szCs w:val="24"/>
          <w:lang w:val="zh-CN" w:eastAsia="zh-CN"/>
        </w:rPr>
        <w:t>四</w:t>
      </w:r>
      <w:r>
        <w:rPr>
          <w:sz w:val="24"/>
          <w:szCs w:val="24"/>
          <w:lang w:val="en-GB" w:eastAsia="zh-CN"/>
        </w:rPr>
        <w:t>)b</w:t>
      </w:r>
      <w:r>
        <w:rPr>
          <w:sz w:val="24"/>
          <w:szCs w:val="24"/>
          <w:lang w:val="zh-CN" w:eastAsia="zh-CN"/>
        </w:rPr>
        <w:t>至</w:t>
      </w:r>
      <w:r>
        <w:rPr>
          <w:sz w:val="24"/>
          <w:szCs w:val="24"/>
          <w:lang w:val="en-GB" w:eastAsia="zh-CN"/>
        </w:rPr>
        <w:t>(b)(</w:t>
      </w:r>
      <w:r>
        <w:rPr>
          <w:sz w:val="24"/>
          <w:szCs w:val="24"/>
          <w:lang w:val="zh-CN" w:eastAsia="zh-CN"/>
        </w:rPr>
        <w:t>四</w:t>
      </w:r>
      <w:r>
        <w:rPr>
          <w:sz w:val="24"/>
          <w:szCs w:val="24"/>
          <w:lang w:val="en-GB" w:eastAsia="zh-CN"/>
        </w:rPr>
        <w:t>)d</w:t>
      </w:r>
      <w:r>
        <w:rPr>
          <w:sz w:val="24"/>
          <w:szCs w:val="24"/>
          <w:lang w:val="zh-CN" w:eastAsia="zh-CN"/>
        </w:rPr>
        <w:t>段所述的条件</w:t>
      </w:r>
      <w:r>
        <w:rPr>
          <w:sz w:val="24"/>
          <w:szCs w:val="24"/>
          <w:lang w:val="en-GB" w:eastAsia="zh-CN"/>
        </w:rPr>
        <w:t>；</w:t>
      </w:r>
    </w:p>
    <w:p w14:paraId="59A9344A" w14:textId="77777777" w:rsidR="00131AD0" w:rsidRDefault="00131AD0" w:rsidP="006A6265">
      <w:pPr>
        <w:widowControl w:val="0"/>
        <w:numPr>
          <w:ilvl w:val="1"/>
          <w:numId w:val="11"/>
        </w:numPr>
        <w:spacing w:after="240"/>
        <w:ind w:left="1418" w:hanging="709"/>
        <w:outlineLvl w:val="1"/>
        <w:rPr>
          <w:sz w:val="24"/>
          <w:szCs w:val="24"/>
          <w:lang w:val="en-GB" w:eastAsia="zh-CN"/>
        </w:rPr>
      </w:pPr>
      <w:r>
        <w:rPr>
          <w:sz w:val="24"/>
          <w:szCs w:val="24"/>
          <w:lang w:val="zh-CN" w:eastAsia="zh-CN"/>
        </w:rPr>
        <w:t>巴拿马政府将制定制冷量大于五吨的设备的能源效率标准</w:t>
      </w:r>
      <w:r>
        <w:rPr>
          <w:sz w:val="24"/>
          <w:szCs w:val="24"/>
          <w:lang w:val="en-GB" w:eastAsia="zh-CN"/>
        </w:rPr>
        <w:t>；</w:t>
      </w:r>
      <w:r>
        <w:rPr>
          <w:sz w:val="24"/>
          <w:szCs w:val="24"/>
          <w:lang w:val="zh-CN" w:eastAsia="zh-CN"/>
        </w:rPr>
        <w:t>和</w:t>
      </w:r>
    </w:p>
    <w:p w14:paraId="4B47CE21" w14:textId="77777777" w:rsidR="00131AD0" w:rsidRDefault="00131AD0" w:rsidP="006A6265">
      <w:pPr>
        <w:widowControl w:val="0"/>
        <w:numPr>
          <w:ilvl w:val="1"/>
          <w:numId w:val="11"/>
        </w:numPr>
        <w:spacing w:after="240"/>
        <w:ind w:left="1418" w:hanging="709"/>
        <w:outlineLvl w:val="1"/>
        <w:rPr>
          <w:sz w:val="24"/>
          <w:szCs w:val="24"/>
          <w:lang w:val="en-GB" w:eastAsia="zh-CN"/>
        </w:rPr>
      </w:pPr>
      <w:r>
        <w:rPr>
          <w:sz w:val="24"/>
          <w:szCs w:val="24"/>
          <w:lang w:val="zh-CN" w:eastAsia="zh-CN"/>
        </w:rPr>
        <w:t>项目将于</w:t>
      </w:r>
      <w:r>
        <w:rPr>
          <w:sz w:val="24"/>
          <w:szCs w:val="24"/>
          <w:lang w:val="en-GB" w:eastAsia="zh-CN"/>
        </w:rPr>
        <w:t>2028</w:t>
      </w:r>
      <w:r>
        <w:rPr>
          <w:sz w:val="24"/>
          <w:szCs w:val="24"/>
          <w:lang w:val="zh-CN" w:eastAsia="zh-CN"/>
        </w:rPr>
        <w:t>年</w:t>
      </w:r>
      <w:r>
        <w:rPr>
          <w:sz w:val="24"/>
          <w:szCs w:val="24"/>
          <w:lang w:val="en-GB" w:eastAsia="zh-CN"/>
        </w:rPr>
        <w:t>12</w:t>
      </w:r>
      <w:r>
        <w:rPr>
          <w:sz w:val="24"/>
          <w:szCs w:val="24"/>
          <w:lang w:val="zh-CN" w:eastAsia="zh-CN"/>
        </w:rPr>
        <w:t>月</w:t>
      </w:r>
      <w:r>
        <w:rPr>
          <w:sz w:val="24"/>
          <w:szCs w:val="24"/>
          <w:lang w:val="en-GB" w:eastAsia="zh-CN"/>
        </w:rPr>
        <w:t>31</w:t>
      </w:r>
      <w:r>
        <w:rPr>
          <w:sz w:val="24"/>
          <w:szCs w:val="24"/>
          <w:lang w:val="zh-CN" w:eastAsia="zh-CN"/>
        </w:rPr>
        <w:t>日之前完成</w:t>
      </w:r>
      <w:r>
        <w:rPr>
          <w:sz w:val="24"/>
          <w:szCs w:val="24"/>
          <w:lang w:val="en-GB" w:eastAsia="zh-CN"/>
        </w:rPr>
        <w:t>，</w:t>
      </w:r>
      <w:r>
        <w:rPr>
          <w:sz w:val="24"/>
          <w:szCs w:val="24"/>
          <w:lang w:val="zh-CN" w:eastAsia="zh-CN"/>
        </w:rPr>
        <w:t>并在项目完成后六个月内向执行委员会提交详细的项目报告</w:t>
      </w:r>
      <w:r>
        <w:rPr>
          <w:sz w:val="24"/>
          <w:szCs w:val="24"/>
          <w:lang w:val="en-GB" w:eastAsia="zh-CN"/>
        </w:rPr>
        <w:t>，</w:t>
      </w:r>
      <w:r>
        <w:rPr>
          <w:sz w:val="24"/>
          <w:szCs w:val="24"/>
          <w:lang w:val="zh-CN" w:eastAsia="zh-CN"/>
        </w:rPr>
        <w:t>包括详细说明为推广技术示范成果和促进采用选定的节能替代技术而开展的活动。</w:t>
      </w:r>
      <w:r>
        <w:rPr>
          <w:sz w:val="24"/>
          <w:szCs w:val="24"/>
          <w:lang w:val="en-GB" w:eastAsia="zh-CN"/>
        </w:rPr>
        <w:t xml:space="preserve"> </w:t>
      </w:r>
    </w:p>
    <w:p w14:paraId="1CBB9A43" w14:textId="77777777" w:rsidR="00131AD0" w:rsidRPr="00E526E7" w:rsidRDefault="00131AD0" w:rsidP="006A6265">
      <w:pPr>
        <w:rPr>
          <w:szCs w:val="24"/>
          <w:lang w:val="en-GB" w:eastAsia="zh-CN"/>
        </w:rPr>
      </w:pPr>
    </w:p>
    <w:tbl>
      <w:tblPr>
        <w:tblW w:w="0" w:type="auto"/>
        <w:tblLook w:val="00A0" w:firstRow="1" w:lastRow="0" w:firstColumn="1" w:lastColumn="0" w:noHBand="0" w:noVBand="0"/>
      </w:tblPr>
      <w:tblGrid>
        <w:gridCol w:w="1870"/>
        <w:gridCol w:w="1870"/>
        <w:gridCol w:w="1870"/>
        <w:gridCol w:w="1870"/>
        <w:gridCol w:w="1870"/>
      </w:tblGrid>
      <w:tr w:rsidR="00131AD0" w:rsidRPr="00D73D50" w14:paraId="619651F6" w14:textId="77777777" w:rsidTr="00205630">
        <w:tc>
          <w:tcPr>
            <w:tcW w:w="1870" w:type="dxa"/>
          </w:tcPr>
          <w:p w14:paraId="6419C0BF" w14:textId="77777777" w:rsidR="00131AD0" w:rsidRPr="00205630" w:rsidRDefault="00131AD0" w:rsidP="00D73D50">
            <w:pPr>
              <w:rPr>
                <w:lang w:val="en-GB" w:eastAsia="zh-CN"/>
              </w:rPr>
            </w:pPr>
          </w:p>
        </w:tc>
        <w:tc>
          <w:tcPr>
            <w:tcW w:w="1870" w:type="dxa"/>
          </w:tcPr>
          <w:p w14:paraId="4B04595F" w14:textId="77777777" w:rsidR="00131AD0" w:rsidRPr="00205630" w:rsidRDefault="00131AD0" w:rsidP="00D73D50">
            <w:pPr>
              <w:rPr>
                <w:lang w:val="en-GB" w:eastAsia="zh-CN"/>
              </w:rPr>
            </w:pPr>
          </w:p>
        </w:tc>
        <w:tc>
          <w:tcPr>
            <w:tcW w:w="1870" w:type="dxa"/>
            <w:tcBorders>
              <w:bottom w:val="single" w:sz="4" w:space="0" w:color="auto"/>
            </w:tcBorders>
          </w:tcPr>
          <w:p w14:paraId="00E56044" w14:textId="77777777" w:rsidR="00131AD0" w:rsidRPr="00205630" w:rsidRDefault="00131AD0" w:rsidP="00D73D50">
            <w:pPr>
              <w:rPr>
                <w:lang w:val="en-GB" w:eastAsia="zh-CN"/>
              </w:rPr>
            </w:pPr>
          </w:p>
        </w:tc>
        <w:tc>
          <w:tcPr>
            <w:tcW w:w="1870" w:type="dxa"/>
          </w:tcPr>
          <w:p w14:paraId="7AAAC081" w14:textId="77777777" w:rsidR="00131AD0" w:rsidRPr="00205630" w:rsidRDefault="00131AD0" w:rsidP="00D73D50">
            <w:pPr>
              <w:rPr>
                <w:lang w:val="en-GB" w:eastAsia="zh-CN"/>
              </w:rPr>
            </w:pPr>
          </w:p>
        </w:tc>
        <w:tc>
          <w:tcPr>
            <w:tcW w:w="1870" w:type="dxa"/>
          </w:tcPr>
          <w:p w14:paraId="03A810BA" w14:textId="77777777" w:rsidR="00131AD0" w:rsidRPr="00205630" w:rsidRDefault="00131AD0" w:rsidP="00D73D50">
            <w:pPr>
              <w:rPr>
                <w:lang w:val="en-GB" w:eastAsia="zh-CN"/>
              </w:rPr>
            </w:pPr>
          </w:p>
        </w:tc>
      </w:tr>
    </w:tbl>
    <w:p w14:paraId="5ED33284" w14:textId="77777777" w:rsidR="00131AD0" w:rsidRDefault="00131AD0" w:rsidP="00D73D50">
      <w:pPr>
        <w:rPr>
          <w:lang w:val="en-GB" w:eastAsia="zh-CN"/>
        </w:rPr>
      </w:pPr>
    </w:p>
    <w:p w14:paraId="6745DE39" w14:textId="77777777" w:rsidR="00131AD0" w:rsidRPr="00D73D50" w:rsidRDefault="00131AD0" w:rsidP="00D73D50">
      <w:pPr>
        <w:rPr>
          <w:lang w:val="en-GB" w:eastAsia="zh-CN"/>
        </w:rPr>
      </w:pPr>
    </w:p>
    <w:sectPr w:rsidR="00131AD0" w:rsidRPr="00D73D50" w:rsidSect="00CB1DBA">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C">
      <wne:fci wne:fciName="Help" wne:swArg="0000"/>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cdName="acd0" wne:fciIndexBasedOn="0065"/>
    <wne:acd wne:argValue="AQAAAAEA" wne:acdName="acd1" wne:fciIndexBasedOn="0065"/>
    <wne:acd wne:argValue="AQAAAAIA" wne:acdName="acd2" wne:fciIndexBasedOn="0065"/>
    <wne:acd wne:argValue="AQAAAAMA" wne:acdName="acd3" wne:fciIndexBasedOn="0065"/>
    <wne:acd wne:argValue="AgBOAGUAdwAgAGgAZQBhAGQAZQByACAANAA=" wne:acdName="acd4" wne:fciIndexBasedOn="0065"/>
    <wne:acd wne:argValue="AgAwACAASABlAGEAZABpAG4AZwAgADAA" wne:acdName="acd5" wne:fciIndexBasedOn="0065"/>
    <wne:acd wne:argValue="AgBOAGUAdwAgAGgAZQBhAGQAZQByACAANAA="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E4FCA" w14:textId="77777777" w:rsidR="00596C44" w:rsidRDefault="00596C44" w:rsidP="004A504B">
      <w:r>
        <w:separator/>
      </w:r>
    </w:p>
  </w:endnote>
  <w:endnote w:type="continuationSeparator" w:id="0">
    <w:p w14:paraId="1DDE0ADA" w14:textId="77777777" w:rsidR="00596C44" w:rsidRDefault="00596C44" w:rsidP="004A504B">
      <w:r>
        <w:continuationSeparator/>
      </w:r>
    </w:p>
  </w:endnote>
  <w:endnote w:type="continuationNotice" w:id="1">
    <w:p w14:paraId="0EEB8589" w14:textId="77777777" w:rsidR="00596C44" w:rsidRDefault="00596C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EFB9C" w14:textId="77777777" w:rsidR="00131AD0" w:rsidRPr="0033525D" w:rsidRDefault="00131AD0">
    <w:pPr>
      <w:jc w:val="center"/>
    </w:pPr>
    <w:r>
      <w:fldChar w:fldCharType="begin"/>
    </w:r>
    <w:r>
      <w:instrText xml:space="preserve"> PAGE </w:instrText>
    </w:r>
    <w: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4B251" w14:textId="77777777" w:rsidR="00131AD0" w:rsidRPr="0033525D" w:rsidRDefault="00131AD0">
    <w:pPr>
      <w:jc w:val="center"/>
    </w:pPr>
    <w:r>
      <w:fldChar w:fldCharType="begin"/>
    </w:r>
    <w:r>
      <w:instrText xml:space="preserve"> PAGE </w:instrText>
    </w:r>
    <w:r>
      <w:fldChar w:fldCharType="separate"/>
    </w:r>
    <w:r>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70889" w14:textId="77777777" w:rsidR="00131AD0" w:rsidRDefault="00131AD0" w:rsidP="00BF766D">
    <w:pPr>
      <w:pBdr>
        <w:top w:val="single" w:sz="4" w:space="0" w:color="auto"/>
        <w:left w:val="single" w:sz="4" w:space="4" w:color="auto"/>
        <w:bottom w:val="single" w:sz="4" w:space="1" w:color="auto"/>
        <w:right w:val="single" w:sz="4" w:space="4" w:color="auto"/>
      </w:pBdr>
      <w:spacing w:before="60" w:after="60"/>
      <w:jc w:val="center"/>
      <w:rPr>
        <w:rFonts w:ascii="SimSun" w:hAnsi="SimSun" w:cs="SimSun"/>
        <w:sz w:val="20"/>
        <w:szCs w:val="20"/>
        <w:lang w:val="en-US" w:eastAsia="zh-CN"/>
      </w:rPr>
    </w:pPr>
    <w:r w:rsidRPr="003066DB">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A8980" w14:textId="77777777" w:rsidR="00596C44" w:rsidRDefault="00596C44" w:rsidP="004A504B">
      <w:r>
        <w:separator/>
      </w:r>
    </w:p>
  </w:footnote>
  <w:footnote w:type="continuationSeparator" w:id="0">
    <w:p w14:paraId="03A65B86" w14:textId="77777777" w:rsidR="00596C44" w:rsidRDefault="00596C44" w:rsidP="004A504B">
      <w:r>
        <w:continuationSeparator/>
      </w:r>
    </w:p>
  </w:footnote>
  <w:footnote w:type="continuationNotice" w:id="1">
    <w:p w14:paraId="677DAAF1" w14:textId="77777777" w:rsidR="00596C44" w:rsidRDefault="00596C44"/>
  </w:footnote>
  <w:footnote w:id="2">
    <w:p w14:paraId="7D118DB9" w14:textId="77777777" w:rsidR="00131AD0" w:rsidRPr="002473C3" w:rsidRDefault="00131AD0" w:rsidP="0077315C">
      <w:pPr>
        <w:pStyle w:val="FootnoteText"/>
        <w:rPr>
          <w:lang w:eastAsia="zh-CN"/>
        </w:rPr>
      </w:pPr>
      <w:r w:rsidRPr="002473C3">
        <w:rPr>
          <w:rStyle w:val="FootnoteReference"/>
          <w:szCs w:val="24"/>
        </w:rPr>
        <w:footnoteRef/>
      </w:r>
      <w:r w:rsidRPr="002473C3">
        <w:rPr>
          <w:szCs w:val="24"/>
          <w:lang w:eastAsia="zh-CN"/>
        </w:rPr>
        <w:t xml:space="preserve"> </w:t>
      </w:r>
      <w:r w:rsidRPr="002473C3">
        <w:rPr>
          <w:noProof/>
          <w:szCs w:val="24"/>
          <w:lang w:eastAsia="zh-CN"/>
        </w:rPr>
        <w:t>UNEP/OzL.Pro/ExCom/97/1</w:t>
      </w:r>
      <w:r w:rsidRPr="002473C3">
        <w:rPr>
          <w:noProof/>
          <w:szCs w:val="24"/>
          <w:lang w:eastAsia="zh-CN"/>
        </w:rPr>
        <w:t>。</w:t>
      </w:r>
    </w:p>
  </w:footnote>
  <w:footnote w:id="3">
    <w:p w14:paraId="2576DC9B" w14:textId="77777777" w:rsidR="00131AD0" w:rsidRDefault="00131AD0" w:rsidP="00A46E4D">
      <w:pPr>
        <w:pStyle w:val="FootnoteText"/>
        <w:rPr>
          <w:lang w:eastAsia="zh-CN"/>
        </w:rPr>
      </w:pPr>
      <w:r>
        <w:rPr>
          <w:rStyle w:val="FootnoteReference"/>
          <w:szCs w:val="24"/>
          <w:lang w:val="en-GB"/>
        </w:rPr>
        <w:footnoteRef/>
      </w:r>
      <w:r>
        <w:rPr>
          <w:szCs w:val="24"/>
          <w:lang w:val="en-GB" w:eastAsia="zh-CN"/>
        </w:rPr>
        <w:t xml:space="preserve"> </w:t>
      </w:r>
      <w:r>
        <w:rPr>
          <w:szCs w:val="24"/>
          <w:lang w:val="zh-CN" w:eastAsia="zh-CN"/>
        </w:rPr>
        <w:t>根据巴拿马卫生部</w:t>
      </w:r>
      <w:smartTag w:uri="urn:schemas-microsoft-com:office:smarttags" w:element="chsdate">
        <w:smartTagPr>
          <w:attr w:name="Year" w:val="2025"/>
          <w:attr w:name="Month" w:val="8"/>
          <w:attr w:name="Day" w:val="28"/>
          <w:attr w:name="IsLunarDate" w:val="False"/>
          <w:attr w:name="IsROCDate" w:val="False"/>
        </w:smartTagPr>
        <w:r>
          <w:rPr>
            <w:szCs w:val="24"/>
            <w:lang w:val="zh-CN" w:eastAsia="zh-CN"/>
          </w:rPr>
          <w:t>2025</w:t>
        </w:r>
        <w:r>
          <w:rPr>
            <w:szCs w:val="24"/>
            <w:lang w:val="zh-CN" w:eastAsia="zh-CN"/>
          </w:rPr>
          <w:t>年</w:t>
        </w:r>
        <w:r>
          <w:rPr>
            <w:szCs w:val="24"/>
            <w:lang w:val="zh-CN" w:eastAsia="zh-CN"/>
          </w:rPr>
          <w:t>8</w:t>
        </w:r>
        <w:r>
          <w:rPr>
            <w:szCs w:val="24"/>
            <w:lang w:val="zh-CN" w:eastAsia="zh-CN"/>
          </w:rPr>
          <w:t>月</w:t>
        </w:r>
        <w:r>
          <w:rPr>
            <w:szCs w:val="24"/>
            <w:lang w:val="zh-CN" w:eastAsia="zh-CN"/>
          </w:rPr>
          <w:t>28</w:t>
        </w:r>
        <w:r>
          <w:rPr>
            <w:szCs w:val="24"/>
            <w:lang w:val="zh-CN" w:eastAsia="zh-CN"/>
          </w:rPr>
          <w:t>日</w:t>
        </w:r>
      </w:smartTag>
      <w:r>
        <w:rPr>
          <w:szCs w:val="24"/>
          <w:lang w:val="zh-CN" w:eastAsia="zh-CN"/>
        </w:rPr>
        <w:t>给开发署的信。</w:t>
      </w:r>
    </w:p>
  </w:footnote>
  <w:footnote w:id="4">
    <w:p w14:paraId="5BF9FD73" w14:textId="77777777" w:rsidR="00131AD0" w:rsidRDefault="00131AD0" w:rsidP="00A46E4D">
      <w:pPr>
        <w:pStyle w:val="FootnoteText"/>
        <w:rPr>
          <w:lang w:eastAsia="zh-CN"/>
        </w:rPr>
      </w:pPr>
      <w:r>
        <w:rPr>
          <w:rStyle w:val="FootnoteReference"/>
          <w:szCs w:val="24"/>
        </w:rPr>
        <w:footnoteRef/>
      </w:r>
      <w:r>
        <w:rPr>
          <w:szCs w:val="24"/>
          <w:lang w:eastAsia="zh-CN"/>
        </w:rPr>
        <w:t xml:space="preserve"> </w:t>
      </w:r>
      <w:r>
        <w:rPr>
          <w:szCs w:val="24"/>
          <w:lang w:val="zh-CN" w:eastAsia="zh-CN"/>
        </w:rPr>
        <w:t>第</w:t>
      </w:r>
      <w:r>
        <w:rPr>
          <w:szCs w:val="24"/>
          <w:lang w:eastAsia="zh-CN"/>
        </w:rPr>
        <w:t>93/72</w:t>
      </w:r>
      <w:r>
        <w:rPr>
          <w:szCs w:val="24"/>
          <w:lang w:val="zh-CN" w:eastAsia="zh-CN"/>
        </w:rPr>
        <w:t>号决定。</w:t>
      </w:r>
    </w:p>
  </w:footnote>
  <w:footnote w:id="5">
    <w:p w14:paraId="207D0822" w14:textId="77777777" w:rsidR="00131AD0" w:rsidRDefault="00131AD0" w:rsidP="00A3381E">
      <w:pPr>
        <w:pStyle w:val="FootnoteText"/>
        <w:rPr>
          <w:lang w:eastAsia="zh-CN"/>
        </w:rPr>
      </w:pPr>
      <w:r>
        <w:rPr>
          <w:rStyle w:val="FootnoteReference"/>
          <w:szCs w:val="24"/>
        </w:rPr>
        <w:footnoteRef/>
      </w:r>
      <w:r>
        <w:rPr>
          <w:szCs w:val="24"/>
          <w:lang w:eastAsia="zh-CN"/>
        </w:rPr>
        <w:t xml:space="preserve"> </w:t>
      </w:r>
      <w:r>
        <w:rPr>
          <w:szCs w:val="24"/>
          <w:lang w:val="zh-CN" w:eastAsia="zh-CN"/>
        </w:rPr>
        <w:t>能效监测设备、歧管组、压力表、检漏仪、压力计和用于暖通空调系统遥测教学模块的配套设备。</w:t>
      </w:r>
    </w:p>
  </w:footnote>
  <w:footnote w:id="6">
    <w:p w14:paraId="77ADD4A5" w14:textId="77777777" w:rsidR="00131AD0" w:rsidRDefault="00131AD0" w:rsidP="00A3381E">
      <w:pPr>
        <w:pStyle w:val="FootnoteText"/>
        <w:rPr>
          <w:lang w:eastAsia="zh-CN"/>
        </w:rPr>
      </w:pPr>
      <w:r>
        <w:rPr>
          <w:rStyle w:val="FootnoteReference"/>
          <w:szCs w:val="24"/>
        </w:rPr>
        <w:footnoteRef/>
      </w:r>
      <w:r>
        <w:rPr>
          <w:szCs w:val="24"/>
          <w:lang w:eastAsia="zh-CN"/>
        </w:rPr>
        <w:t xml:space="preserve"> </w:t>
      </w:r>
      <w:r>
        <w:rPr>
          <w:szCs w:val="24"/>
          <w:lang w:val="zh-CN" w:eastAsia="zh-CN"/>
        </w:rPr>
        <w:t>两个冷藏室温度在</w:t>
      </w:r>
      <w:smartTag w:uri="urn:schemas-microsoft-com:office:smarttags" w:element="chmetcnv">
        <w:smartTagPr>
          <w:attr w:name="UnitName" w:val="°C"/>
          <w:attr w:name="SourceValue" w:val="404"/>
          <w:attr w:name="HasSpace" w:val="False"/>
          <w:attr w:name="Negative" w:val="False"/>
          <w:attr w:name="NumberType" w:val="1"/>
          <w:attr w:name="TCSC" w:val="404"/>
        </w:smartTagPr>
        <w:r>
          <w:rPr>
            <w:szCs w:val="24"/>
            <w:lang w:val="zh-CN" w:eastAsia="zh-CN"/>
          </w:rPr>
          <w:t>0°C</w:t>
        </w:r>
      </w:smartTag>
      <w:r>
        <w:rPr>
          <w:szCs w:val="24"/>
          <w:lang w:val="zh-CN" w:eastAsia="zh-CN"/>
        </w:rPr>
        <w:t>至</w:t>
      </w:r>
      <w:r>
        <w:rPr>
          <w:szCs w:val="24"/>
          <w:lang w:val="zh-CN" w:eastAsia="zh-CN"/>
        </w:rPr>
        <w:t>+</w:t>
      </w:r>
      <w:smartTag w:uri="urn:schemas-microsoft-com:office:smarttags" w:element="chmetcnv">
        <w:smartTagPr>
          <w:attr w:name="UnitName" w:val="°C"/>
          <w:attr w:name="SourceValue" w:val="4"/>
          <w:attr w:name="HasSpace" w:val="False"/>
          <w:attr w:name="Negative" w:val="False"/>
          <w:attr w:name="NumberType" w:val="1"/>
          <w:attr w:name="TCSC" w:val="404"/>
        </w:smartTagPr>
        <w:r>
          <w:rPr>
            <w:szCs w:val="24"/>
            <w:lang w:val="zh-CN" w:eastAsia="zh-CN"/>
          </w:rPr>
          <w:t>4°C</w:t>
        </w:r>
      </w:smartTag>
      <w:r>
        <w:rPr>
          <w:szCs w:val="24"/>
          <w:lang w:val="zh-CN" w:eastAsia="zh-CN"/>
        </w:rPr>
        <w:t>之间、一个冷藏室温度在</w:t>
      </w:r>
      <w:r>
        <w:rPr>
          <w:szCs w:val="24"/>
          <w:lang w:val="zh-CN" w:eastAsia="zh-CN"/>
        </w:rPr>
        <w:t>+</w:t>
      </w:r>
      <w:smartTag w:uri="urn:schemas-microsoft-com:office:smarttags" w:element="chmetcnv">
        <w:smartTagPr>
          <w:attr w:name="UnitName" w:val="°C"/>
          <w:attr w:name="SourceValue" w:val="2"/>
          <w:attr w:name="HasSpace" w:val="False"/>
          <w:attr w:name="Negative" w:val="False"/>
          <w:attr w:name="NumberType" w:val="1"/>
          <w:attr w:name="TCSC" w:val="404"/>
        </w:smartTagPr>
        <w:r>
          <w:rPr>
            <w:szCs w:val="24"/>
            <w:lang w:val="zh-CN" w:eastAsia="zh-CN"/>
          </w:rPr>
          <w:t>2°C</w:t>
        </w:r>
      </w:smartTag>
      <w:r>
        <w:rPr>
          <w:szCs w:val="24"/>
          <w:lang w:val="zh-CN" w:eastAsia="zh-CN"/>
        </w:rPr>
        <w:t>至</w:t>
      </w:r>
      <w:r>
        <w:rPr>
          <w:szCs w:val="24"/>
          <w:lang w:val="zh-CN" w:eastAsia="zh-CN"/>
        </w:rPr>
        <w:t>+</w:t>
      </w:r>
      <w:smartTag w:uri="urn:schemas-microsoft-com:office:smarttags" w:element="chmetcnv">
        <w:smartTagPr>
          <w:attr w:name="UnitName" w:val="°C"/>
          <w:attr w:name="SourceValue" w:val="4"/>
          <w:attr w:name="HasSpace" w:val="False"/>
          <w:attr w:name="Negative" w:val="False"/>
          <w:attr w:name="NumberType" w:val="1"/>
          <w:attr w:name="TCSC" w:val="404"/>
        </w:smartTagPr>
        <w:r>
          <w:rPr>
            <w:szCs w:val="24"/>
            <w:lang w:val="zh-CN" w:eastAsia="zh-CN"/>
          </w:rPr>
          <w:t>4°C</w:t>
        </w:r>
      </w:smartTag>
      <w:r>
        <w:rPr>
          <w:szCs w:val="24"/>
          <w:lang w:val="zh-CN" w:eastAsia="zh-CN"/>
        </w:rPr>
        <w:t>之间和用于分拣和接收货物的房间温度在</w:t>
      </w:r>
      <w:r>
        <w:rPr>
          <w:szCs w:val="24"/>
          <w:lang w:val="zh-CN" w:eastAsia="zh-CN"/>
        </w:rPr>
        <w:t>+</w:t>
      </w:r>
      <w:smartTag w:uri="urn:schemas-microsoft-com:office:smarttags" w:element="chmetcnv">
        <w:smartTagPr>
          <w:attr w:name="UnitName" w:val="°C"/>
          <w:attr w:name="SourceValue" w:val="18"/>
          <w:attr w:name="HasSpace" w:val="False"/>
          <w:attr w:name="Negative" w:val="False"/>
          <w:attr w:name="NumberType" w:val="1"/>
          <w:attr w:name="TCSC" w:val="404"/>
        </w:smartTagPr>
        <w:r>
          <w:rPr>
            <w:szCs w:val="24"/>
            <w:lang w:val="zh-CN" w:eastAsia="zh-CN"/>
          </w:rPr>
          <w:t>18°C</w:t>
        </w:r>
      </w:smartTag>
      <w:r>
        <w:rPr>
          <w:szCs w:val="24"/>
          <w:lang w:val="zh-CN" w:eastAsia="zh-CN"/>
        </w:rPr>
        <w:t>至</w:t>
      </w:r>
      <w:r>
        <w:rPr>
          <w:szCs w:val="24"/>
          <w:lang w:val="zh-CN" w:eastAsia="zh-CN"/>
        </w:rPr>
        <w:t>+</w:t>
      </w:r>
      <w:smartTag w:uri="urn:schemas-microsoft-com:office:smarttags" w:element="chmetcnv">
        <w:smartTagPr>
          <w:attr w:name="UnitName" w:val="°C"/>
          <w:attr w:name="SourceValue" w:val="20"/>
          <w:attr w:name="HasSpace" w:val="False"/>
          <w:attr w:name="Negative" w:val="False"/>
          <w:attr w:name="NumberType" w:val="1"/>
          <w:attr w:name="TCSC" w:val="404"/>
        </w:smartTagPr>
        <w:r>
          <w:rPr>
            <w:szCs w:val="24"/>
            <w:lang w:val="zh-CN" w:eastAsia="zh-CN"/>
          </w:rPr>
          <w:t>20°C</w:t>
        </w:r>
      </w:smartTag>
      <w:r>
        <w:rPr>
          <w:szCs w:val="24"/>
          <w:lang w:val="zh-CN" w:eastAsia="zh-CN"/>
        </w:rPr>
        <w:t>之间。</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16B3" w14:textId="77777777" w:rsidR="00131AD0" w:rsidRPr="0077304D" w:rsidRDefault="00131AD0">
    <w:pPr>
      <w:rPr>
        <w:sz w:val="24"/>
        <w:szCs w:val="24"/>
      </w:rPr>
    </w:pPr>
    <w:r w:rsidRPr="0077304D">
      <w:rPr>
        <w:sz w:val="24"/>
        <w:szCs w:val="24"/>
      </w:rPr>
      <w:fldChar w:fldCharType="begin"/>
    </w:r>
    <w:r w:rsidRPr="0077304D">
      <w:rPr>
        <w:sz w:val="24"/>
        <w:szCs w:val="24"/>
      </w:rPr>
      <w:instrText>DOCPROPERTY "Document number"  \* MERGEFORMAT</w:instrText>
    </w:r>
    <w:r w:rsidRPr="0077304D">
      <w:rPr>
        <w:sz w:val="24"/>
        <w:szCs w:val="24"/>
      </w:rPr>
      <w:fldChar w:fldCharType="separate"/>
    </w:r>
    <w:r w:rsidRPr="0077304D">
      <w:rPr>
        <w:sz w:val="24"/>
        <w:szCs w:val="24"/>
      </w:rPr>
      <w:t>UNEP/OzL.Pro/ExCom/97/68</w:t>
    </w:r>
    <w:r w:rsidRPr="0077304D">
      <w:rPr>
        <w:sz w:val="24"/>
        <w:szCs w:val="24"/>
      </w:rPr>
      <w:fldChar w:fldCharType="end"/>
    </w:r>
  </w:p>
  <w:p w14:paraId="31FB9C42" w14:textId="77777777" w:rsidR="00131AD0" w:rsidRPr="0033525D" w:rsidRDefault="00131AD0"/>
  <w:p w14:paraId="1CA6518B" w14:textId="77777777" w:rsidR="00131AD0" w:rsidRPr="0033525D" w:rsidRDefault="00131AD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DEA66" w14:textId="77777777" w:rsidR="00131AD0" w:rsidRPr="0077304D" w:rsidRDefault="00131AD0">
    <w:pPr>
      <w:jc w:val="right"/>
      <w:rPr>
        <w:sz w:val="24"/>
        <w:szCs w:val="24"/>
      </w:rPr>
    </w:pPr>
    <w:r w:rsidRPr="0077304D">
      <w:rPr>
        <w:sz w:val="24"/>
        <w:szCs w:val="24"/>
      </w:rPr>
      <w:fldChar w:fldCharType="begin"/>
    </w:r>
    <w:r w:rsidRPr="0077304D">
      <w:rPr>
        <w:sz w:val="24"/>
        <w:szCs w:val="24"/>
      </w:rPr>
      <w:instrText>DOCPROPERTY "Document number"  \* MERGEFORMAT</w:instrText>
    </w:r>
    <w:r w:rsidRPr="0077304D">
      <w:rPr>
        <w:sz w:val="24"/>
        <w:szCs w:val="24"/>
      </w:rPr>
      <w:fldChar w:fldCharType="separate"/>
    </w:r>
    <w:r w:rsidRPr="0077304D">
      <w:rPr>
        <w:sz w:val="24"/>
        <w:szCs w:val="24"/>
      </w:rPr>
      <w:t>UNEP/OzL.Pro/ExCom/97/68</w:t>
    </w:r>
    <w:r w:rsidRPr="0077304D">
      <w:rPr>
        <w:sz w:val="24"/>
        <w:szCs w:val="24"/>
      </w:rPr>
      <w:fldChar w:fldCharType="end"/>
    </w:r>
  </w:p>
  <w:p w14:paraId="3EC612FC" w14:textId="77777777" w:rsidR="00131AD0" w:rsidRPr="0033525D" w:rsidRDefault="00131AD0"/>
  <w:p w14:paraId="4FD335C6" w14:textId="77777777" w:rsidR="00131AD0" w:rsidRPr="0033525D" w:rsidRDefault="00131A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5784268"/>
    <w:lvl w:ilvl="0">
      <w:start w:val="1"/>
      <w:numFmt w:val="decimal"/>
      <w:pStyle w:val="Heading1"/>
      <w:lvlText w:val="%1."/>
      <w:lvlJc w:val="left"/>
      <w:pPr>
        <w:tabs>
          <w:tab w:val="num" w:pos="0"/>
        </w:tabs>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rPr>
        <w:rFonts w:cs="Times New Roman" w:hint="eastAsia"/>
        <w:i w:val="0"/>
      </w:rPr>
    </w:lvl>
    <w:lvl w:ilvl="2">
      <w:start w:val="1"/>
      <w:numFmt w:val="koreanDigital2"/>
      <w:pStyle w:val="Heading3"/>
      <w:lvlText w:val="(%3)"/>
      <w:lvlJc w:val="left"/>
      <w:pPr>
        <w:tabs>
          <w:tab w:val="num" w:pos="0"/>
        </w:tabs>
        <w:ind w:left="2160" w:hanging="720"/>
      </w:pPr>
      <w:rPr>
        <w:rFonts w:cs="Times New Roman" w:hint="eastAsia"/>
        <w:i w:val="0"/>
        <w:iCs w:val="0"/>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 w15:restartNumberingAfterBreak="0">
    <w:nsid w:val="125F7F3C"/>
    <w:multiLevelType w:val="multilevel"/>
    <w:tmpl w:val="D9E81370"/>
    <w:lvl w:ilvl="0">
      <w:start w:val="1"/>
      <w:numFmt w:val="decimal"/>
      <w:lvlText w:val="%1."/>
      <w:lvlJc w:val="left"/>
      <w:pPr>
        <w:tabs>
          <w:tab w:val="num" w:pos="0"/>
        </w:tabs>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cs="Times New Roman"/>
        <w:i w:val="0"/>
      </w:rPr>
    </w:lvl>
    <w:lvl w:ilvl="2">
      <w:start w:val="1"/>
      <w:numFmt w:val="lowerRoman"/>
      <w:lvlText w:val="(%3)"/>
      <w:lvlJc w:val="left"/>
      <w:pPr>
        <w:tabs>
          <w:tab w:val="num" w:pos="0"/>
        </w:tabs>
        <w:ind w:left="2160" w:hanging="720"/>
      </w:pPr>
      <w:rPr>
        <w:rFonts w:cs="Times New Roman"/>
        <w:i w:val="0"/>
        <w:iCs w:val="0"/>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 w15:restartNumberingAfterBreak="0">
    <w:nsid w:val="1449494C"/>
    <w:multiLevelType w:val="hybridMultilevel"/>
    <w:tmpl w:val="A6244388"/>
    <w:lvl w:ilvl="0" w:tplc="4148E00C">
      <w:start w:val="1"/>
      <w:numFmt w:val="decimal"/>
      <w:lvlText w:val="%1."/>
      <w:lvlJc w:val="left"/>
      <w:pPr>
        <w:ind w:left="720" w:hanging="360"/>
      </w:pPr>
      <w:rPr>
        <w:rFonts w:cs="Times New Roman"/>
      </w:rPr>
    </w:lvl>
    <w:lvl w:ilvl="1" w:tplc="4F0ABB8E">
      <w:start w:val="1"/>
      <w:numFmt w:val="lowerLetter"/>
      <w:lvlText w:val="(%2)"/>
      <w:lvlJc w:val="left"/>
      <w:pPr>
        <w:ind w:left="1440" w:hanging="360"/>
      </w:pPr>
      <w:rPr>
        <w:rFonts w:cs="Times New Roman" w:hint="default"/>
      </w:rPr>
    </w:lvl>
    <w:lvl w:ilvl="2" w:tplc="8634DD1C">
      <w:start w:val="1"/>
      <w:numFmt w:val="lowerRoman"/>
      <w:lvlText w:val="%3."/>
      <w:lvlJc w:val="right"/>
      <w:pPr>
        <w:ind w:left="2160" w:hanging="180"/>
      </w:pPr>
      <w:rPr>
        <w:rFonts w:cs="Times New Roman"/>
      </w:rPr>
    </w:lvl>
    <w:lvl w:ilvl="3" w:tplc="F92A6ED2">
      <w:start w:val="1"/>
      <w:numFmt w:val="decimal"/>
      <w:lvlText w:val="%4."/>
      <w:lvlJc w:val="left"/>
      <w:pPr>
        <w:ind w:left="2880" w:hanging="360"/>
      </w:pPr>
      <w:rPr>
        <w:rFonts w:cs="Times New Roman"/>
      </w:rPr>
    </w:lvl>
    <w:lvl w:ilvl="4" w:tplc="CE2621CA">
      <w:start w:val="1"/>
      <w:numFmt w:val="lowerLetter"/>
      <w:lvlText w:val="%5."/>
      <w:lvlJc w:val="left"/>
      <w:pPr>
        <w:ind w:left="3600" w:hanging="360"/>
      </w:pPr>
      <w:rPr>
        <w:rFonts w:cs="Times New Roman"/>
      </w:rPr>
    </w:lvl>
    <w:lvl w:ilvl="5" w:tplc="8598B554">
      <w:start w:val="1"/>
      <w:numFmt w:val="lowerRoman"/>
      <w:lvlText w:val="%6."/>
      <w:lvlJc w:val="right"/>
      <w:pPr>
        <w:ind w:left="4320" w:hanging="180"/>
      </w:pPr>
      <w:rPr>
        <w:rFonts w:cs="Times New Roman"/>
      </w:rPr>
    </w:lvl>
    <w:lvl w:ilvl="6" w:tplc="E01E6BF8">
      <w:start w:val="1"/>
      <w:numFmt w:val="decimal"/>
      <w:lvlText w:val="%7."/>
      <w:lvlJc w:val="left"/>
      <w:pPr>
        <w:ind w:left="5040" w:hanging="360"/>
      </w:pPr>
      <w:rPr>
        <w:rFonts w:cs="Times New Roman"/>
      </w:rPr>
    </w:lvl>
    <w:lvl w:ilvl="7" w:tplc="83EC5D9E">
      <w:start w:val="1"/>
      <w:numFmt w:val="lowerLetter"/>
      <w:lvlText w:val="%8."/>
      <w:lvlJc w:val="left"/>
      <w:pPr>
        <w:ind w:left="5760" w:hanging="360"/>
      </w:pPr>
      <w:rPr>
        <w:rFonts w:cs="Times New Roman"/>
      </w:rPr>
    </w:lvl>
    <w:lvl w:ilvl="8" w:tplc="CA64E87E">
      <w:start w:val="1"/>
      <w:numFmt w:val="lowerRoman"/>
      <w:lvlText w:val="%9."/>
      <w:lvlJc w:val="right"/>
      <w:pPr>
        <w:ind w:left="6480" w:hanging="180"/>
      </w:pPr>
      <w:rPr>
        <w:rFonts w:cs="Times New Roman"/>
      </w:rPr>
    </w:lvl>
  </w:abstractNum>
  <w:abstractNum w:abstractNumId="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8"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2" w15:restartNumberingAfterBreak="0">
    <w:nsid w:val="54CD5F6C"/>
    <w:multiLevelType w:val="multilevel"/>
    <w:tmpl w:val="0C0EDCA0"/>
    <w:lvl w:ilvl="0">
      <w:start w:val="1"/>
      <w:numFmt w:val="decimal"/>
      <w:lvlText w:val="%1."/>
      <w:lvlJc w:val="left"/>
      <w:pPr>
        <w:tabs>
          <w:tab w:val="num" w:pos="0"/>
        </w:tabs>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3" w15:restartNumberingAfterBreak="0">
    <w:nsid w:val="5711CE02"/>
    <w:multiLevelType w:val="multilevel"/>
    <w:tmpl w:val="00F4CC7A"/>
    <w:styleLink w:val="1111111"/>
    <w:lvl w:ilvl="0">
      <w:start w:val="1"/>
      <w:numFmt w:val="decimal"/>
      <w:lvlText w:val="%1."/>
      <w:lvlJc w:val="left"/>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899D02A"/>
    <w:multiLevelType w:val="hybridMultilevel"/>
    <w:tmpl w:val="EBEE8874"/>
    <w:styleLink w:val="ArticleSection1"/>
    <w:lvl w:ilvl="0" w:tplc="460A7A92">
      <w:start w:val="1"/>
      <w:numFmt w:val="decimal"/>
      <w:lvlText w:val="%1."/>
      <w:lvlJc w:val="left"/>
      <w:pPr>
        <w:ind w:left="720" w:hanging="360"/>
      </w:pPr>
      <w:rPr>
        <w:rFonts w:cs="Times New Roman"/>
      </w:rPr>
    </w:lvl>
    <w:lvl w:ilvl="1" w:tplc="BED803D2">
      <w:start w:val="1"/>
      <w:numFmt w:val="lowerLetter"/>
      <w:lvlText w:val="%2."/>
      <w:lvlJc w:val="left"/>
      <w:pPr>
        <w:ind w:left="1440" w:hanging="360"/>
      </w:pPr>
      <w:rPr>
        <w:rFonts w:cs="Times New Roman"/>
      </w:rPr>
    </w:lvl>
    <w:lvl w:ilvl="2" w:tplc="DE7009B4">
      <w:start w:val="1"/>
      <w:numFmt w:val="lowerRoman"/>
      <w:lvlText w:val="%3."/>
      <w:lvlJc w:val="right"/>
      <w:pPr>
        <w:ind w:left="2160" w:hanging="180"/>
      </w:pPr>
      <w:rPr>
        <w:rFonts w:cs="Times New Roman"/>
      </w:rPr>
    </w:lvl>
    <w:lvl w:ilvl="3" w:tplc="B1FEF442">
      <w:start w:val="1"/>
      <w:numFmt w:val="decimal"/>
      <w:lvlText w:val="%4."/>
      <w:lvlJc w:val="left"/>
      <w:pPr>
        <w:ind w:left="2880" w:hanging="360"/>
      </w:pPr>
      <w:rPr>
        <w:rFonts w:cs="Times New Roman"/>
      </w:rPr>
    </w:lvl>
    <w:lvl w:ilvl="4" w:tplc="3C8642EE">
      <w:start w:val="1"/>
      <w:numFmt w:val="lowerLetter"/>
      <w:lvlText w:val="%5."/>
      <w:lvlJc w:val="left"/>
      <w:pPr>
        <w:ind w:left="3600" w:hanging="360"/>
      </w:pPr>
      <w:rPr>
        <w:rFonts w:cs="Times New Roman"/>
      </w:rPr>
    </w:lvl>
    <w:lvl w:ilvl="5" w:tplc="F8268DA6">
      <w:start w:val="1"/>
      <w:numFmt w:val="lowerRoman"/>
      <w:lvlText w:val="%6."/>
      <w:lvlJc w:val="right"/>
      <w:pPr>
        <w:ind w:left="4320" w:hanging="180"/>
      </w:pPr>
      <w:rPr>
        <w:rFonts w:cs="Times New Roman"/>
      </w:rPr>
    </w:lvl>
    <w:lvl w:ilvl="6" w:tplc="ABD8042C">
      <w:start w:val="1"/>
      <w:numFmt w:val="decimal"/>
      <w:lvlText w:val="%7."/>
      <w:lvlJc w:val="left"/>
      <w:pPr>
        <w:ind w:left="5040" w:hanging="360"/>
      </w:pPr>
      <w:rPr>
        <w:rFonts w:cs="Times New Roman"/>
      </w:rPr>
    </w:lvl>
    <w:lvl w:ilvl="7" w:tplc="6E0C3DE8">
      <w:start w:val="1"/>
      <w:numFmt w:val="lowerLetter"/>
      <w:lvlText w:val="%8."/>
      <w:lvlJc w:val="left"/>
      <w:pPr>
        <w:ind w:left="5760" w:hanging="360"/>
      </w:pPr>
      <w:rPr>
        <w:rFonts w:cs="Times New Roman"/>
      </w:rPr>
    </w:lvl>
    <w:lvl w:ilvl="8" w:tplc="402665E8">
      <w:start w:val="1"/>
      <w:numFmt w:val="lowerRoman"/>
      <w:lvlText w:val="%9."/>
      <w:lvlJc w:val="right"/>
      <w:pPr>
        <w:ind w:left="6480" w:hanging="180"/>
      </w:pPr>
      <w:rPr>
        <w:rFonts w:cs="Times New Roman"/>
      </w:rPr>
    </w:lvl>
  </w:abstractNum>
  <w:abstractNum w:abstractNumId="17" w15:restartNumberingAfterBreak="0">
    <w:nsid w:val="6D245D95"/>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DAD5E27"/>
    <w:multiLevelType w:val="multilevel"/>
    <w:tmpl w:val="2D64CDE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730E3651"/>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74860760"/>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1" w15:restartNumberingAfterBreak="0">
    <w:nsid w:val="7848240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90511209">
    <w:abstractNumId w:val="0"/>
  </w:num>
  <w:num w:numId="2" w16cid:durableId="1085228609">
    <w:abstractNumId w:val="0"/>
  </w:num>
  <w:num w:numId="3" w16cid:durableId="1276794823">
    <w:abstractNumId w:val="0"/>
  </w:num>
  <w:num w:numId="4" w16cid:durableId="1958754516">
    <w:abstractNumId w:val="0"/>
  </w:num>
  <w:num w:numId="5" w16cid:durableId="131825609">
    <w:abstractNumId w:val="5"/>
  </w:num>
  <w:num w:numId="6" w16cid:durableId="1942446248">
    <w:abstractNumId w:val="10"/>
  </w:num>
  <w:num w:numId="7" w16cid:durableId="1305500999">
    <w:abstractNumId w:val="11"/>
  </w:num>
  <w:num w:numId="8" w16cid:durableId="1843625435">
    <w:abstractNumId w:val="22"/>
  </w:num>
  <w:num w:numId="9" w16cid:durableId="1504473452">
    <w:abstractNumId w:val="7"/>
  </w:num>
  <w:num w:numId="10" w16cid:durableId="350837722">
    <w:abstractNumId w:val="12"/>
  </w:num>
  <w:num w:numId="11" w16cid:durableId="322972532">
    <w:abstractNumId w:val="2"/>
  </w:num>
  <w:num w:numId="12" w16cid:durableId="839083438">
    <w:abstractNumId w:val="13"/>
  </w:num>
  <w:num w:numId="13" w16cid:durableId="2095783217">
    <w:abstractNumId w:val="9"/>
  </w:num>
  <w:num w:numId="14" w16cid:durableId="501428979">
    <w:abstractNumId w:val="16"/>
  </w:num>
  <w:num w:numId="15" w16cid:durableId="1719280631">
    <w:abstractNumId w:val="15"/>
  </w:num>
  <w:num w:numId="16" w16cid:durableId="7666575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6686622">
    <w:abstractNumId w:val="4"/>
  </w:num>
  <w:num w:numId="18" w16cid:durableId="530455107">
    <w:abstractNumId w:val="0"/>
  </w:num>
  <w:num w:numId="19" w16cid:durableId="537202877">
    <w:abstractNumId w:val="0"/>
  </w:num>
  <w:num w:numId="20" w16cid:durableId="1646397530">
    <w:abstractNumId w:val="0"/>
  </w:num>
  <w:num w:numId="21" w16cid:durableId="1925607821">
    <w:abstractNumId w:val="0"/>
  </w:num>
  <w:num w:numId="22" w16cid:durableId="604464453">
    <w:abstractNumId w:val="0"/>
  </w:num>
  <w:num w:numId="23" w16cid:durableId="2027167708">
    <w:abstractNumId w:val="18"/>
  </w:num>
  <w:num w:numId="24" w16cid:durableId="1551458335">
    <w:abstractNumId w:val="0"/>
  </w:num>
  <w:num w:numId="25" w16cid:durableId="1822186342">
    <w:abstractNumId w:val="3"/>
  </w:num>
  <w:num w:numId="26" w16cid:durableId="1331786721">
    <w:abstractNumId w:val="0"/>
  </w:num>
  <w:num w:numId="27" w16cid:durableId="199901779">
    <w:abstractNumId w:val="6"/>
  </w:num>
  <w:num w:numId="28" w16cid:durableId="8651055">
    <w:abstractNumId w:val="0"/>
  </w:num>
  <w:num w:numId="29" w16cid:durableId="1558853104">
    <w:abstractNumId w:val="0"/>
  </w:num>
  <w:num w:numId="30" w16cid:durableId="1933391022">
    <w:abstractNumId w:val="14"/>
  </w:num>
  <w:num w:numId="31" w16cid:durableId="1588419404">
    <w:abstractNumId w:val="8"/>
  </w:num>
  <w:num w:numId="32" w16cid:durableId="392503800">
    <w:abstractNumId w:val="20"/>
  </w:num>
  <w:num w:numId="33" w16cid:durableId="1331521974">
    <w:abstractNumId w:val="0"/>
  </w:num>
  <w:num w:numId="34" w16cid:durableId="1647977320">
    <w:abstractNumId w:val="1"/>
  </w:num>
  <w:num w:numId="35" w16cid:durableId="5792960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1095223">
    <w:abstractNumId w:val="17"/>
  </w:num>
  <w:num w:numId="37" w16cid:durableId="1404715281">
    <w:abstractNumId w:val="21"/>
  </w:num>
  <w:num w:numId="38" w16cid:durableId="1786919149">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1D9D"/>
    <w:rsid w:val="0000434E"/>
    <w:rsid w:val="00004CAC"/>
    <w:rsid w:val="0000552C"/>
    <w:rsid w:val="00005B4F"/>
    <w:rsid w:val="0000629E"/>
    <w:rsid w:val="0000692F"/>
    <w:rsid w:val="00006FE2"/>
    <w:rsid w:val="0000758F"/>
    <w:rsid w:val="000116A4"/>
    <w:rsid w:val="00011E20"/>
    <w:rsid w:val="00012422"/>
    <w:rsid w:val="00012547"/>
    <w:rsid w:val="00012DE3"/>
    <w:rsid w:val="00013F2E"/>
    <w:rsid w:val="00014D9B"/>
    <w:rsid w:val="00015A97"/>
    <w:rsid w:val="0001792E"/>
    <w:rsid w:val="00020062"/>
    <w:rsid w:val="00020C7D"/>
    <w:rsid w:val="00020C9F"/>
    <w:rsid w:val="000211A9"/>
    <w:rsid w:val="00021238"/>
    <w:rsid w:val="000212D2"/>
    <w:rsid w:val="00022071"/>
    <w:rsid w:val="00022450"/>
    <w:rsid w:val="00022541"/>
    <w:rsid w:val="00022A6B"/>
    <w:rsid w:val="00022B68"/>
    <w:rsid w:val="00022FE1"/>
    <w:rsid w:val="00023A85"/>
    <w:rsid w:val="00024BCB"/>
    <w:rsid w:val="000254B3"/>
    <w:rsid w:val="00026FB6"/>
    <w:rsid w:val="0002704F"/>
    <w:rsid w:val="00027CA4"/>
    <w:rsid w:val="00030065"/>
    <w:rsid w:val="0003120B"/>
    <w:rsid w:val="00031260"/>
    <w:rsid w:val="00032171"/>
    <w:rsid w:val="0003293B"/>
    <w:rsid w:val="00035BAF"/>
    <w:rsid w:val="0003681A"/>
    <w:rsid w:val="000372B7"/>
    <w:rsid w:val="00037CFC"/>
    <w:rsid w:val="0004394F"/>
    <w:rsid w:val="00043C78"/>
    <w:rsid w:val="00044218"/>
    <w:rsid w:val="000452A1"/>
    <w:rsid w:val="000460D1"/>
    <w:rsid w:val="00046BD0"/>
    <w:rsid w:val="000476D2"/>
    <w:rsid w:val="00050F6E"/>
    <w:rsid w:val="00051200"/>
    <w:rsid w:val="000517D9"/>
    <w:rsid w:val="00051DDE"/>
    <w:rsid w:val="000540CC"/>
    <w:rsid w:val="00054137"/>
    <w:rsid w:val="00057765"/>
    <w:rsid w:val="000579E0"/>
    <w:rsid w:val="0006008C"/>
    <w:rsid w:val="000602D9"/>
    <w:rsid w:val="00060A60"/>
    <w:rsid w:val="000611E0"/>
    <w:rsid w:val="00061231"/>
    <w:rsid w:val="00061EC2"/>
    <w:rsid w:val="00062F84"/>
    <w:rsid w:val="000635B0"/>
    <w:rsid w:val="00063B69"/>
    <w:rsid w:val="000661EB"/>
    <w:rsid w:val="00066CE8"/>
    <w:rsid w:val="000677D2"/>
    <w:rsid w:val="00067D21"/>
    <w:rsid w:val="00067E41"/>
    <w:rsid w:val="0007043D"/>
    <w:rsid w:val="00071711"/>
    <w:rsid w:val="000717E7"/>
    <w:rsid w:val="00071CE0"/>
    <w:rsid w:val="00071E35"/>
    <w:rsid w:val="0007292E"/>
    <w:rsid w:val="00073F5E"/>
    <w:rsid w:val="00074457"/>
    <w:rsid w:val="00074C76"/>
    <w:rsid w:val="00074C89"/>
    <w:rsid w:val="0007644E"/>
    <w:rsid w:val="00076771"/>
    <w:rsid w:val="00080ED0"/>
    <w:rsid w:val="00080EEC"/>
    <w:rsid w:val="00082810"/>
    <w:rsid w:val="00082856"/>
    <w:rsid w:val="00085B8F"/>
    <w:rsid w:val="0008617B"/>
    <w:rsid w:val="00086BCF"/>
    <w:rsid w:val="00090338"/>
    <w:rsid w:val="0009046F"/>
    <w:rsid w:val="00090481"/>
    <w:rsid w:val="0009057F"/>
    <w:rsid w:val="000914D1"/>
    <w:rsid w:val="00091508"/>
    <w:rsid w:val="00091558"/>
    <w:rsid w:val="000930F3"/>
    <w:rsid w:val="00093CD1"/>
    <w:rsid w:val="00093E58"/>
    <w:rsid w:val="000943A1"/>
    <w:rsid w:val="00094A1B"/>
    <w:rsid w:val="00094CDC"/>
    <w:rsid w:val="00094DA8"/>
    <w:rsid w:val="00095032"/>
    <w:rsid w:val="00096028"/>
    <w:rsid w:val="00096284"/>
    <w:rsid w:val="000A0AD0"/>
    <w:rsid w:val="000A3187"/>
    <w:rsid w:val="000A3826"/>
    <w:rsid w:val="000A49DD"/>
    <w:rsid w:val="000A4A92"/>
    <w:rsid w:val="000A4C8E"/>
    <w:rsid w:val="000A5413"/>
    <w:rsid w:val="000A5D48"/>
    <w:rsid w:val="000A6C26"/>
    <w:rsid w:val="000A7653"/>
    <w:rsid w:val="000B0477"/>
    <w:rsid w:val="000B06EB"/>
    <w:rsid w:val="000B0C0B"/>
    <w:rsid w:val="000B31EF"/>
    <w:rsid w:val="000B3234"/>
    <w:rsid w:val="000B36C8"/>
    <w:rsid w:val="000B409D"/>
    <w:rsid w:val="000B59CA"/>
    <w:rsid w:val="000B5AFA"/>
    <w:rsid w:val="000B6470"/>
    <w:rsid w:val="000B686B"/>
    <w:rsid w:val="000C0E65"/>
    <w:rsid w:val="000C107F"/>
    <w:rsid w:val="000C17E2"/>
    <w:rsid w:val="000C218D"/>
    <w:rsid w:val="000C4433"/>
    <w:rsid w:val="000C4889"/>
    <w:rsid w:val="000C65A7"/>
    <w:rsid w:val="000D070D"/>
    <w:rsid w:val="000D0A04"/>
    <w:rsid w:val="000D1466"/>
    <w:rsid w:val="000D18D6"/>
    <w:rsid w:val="000D33F9"/>
    <w:rsid w:val="000D380D"/>
    <w:rsid w:val="000D45D4"/>
    <w:rsid w:val="000D52A4"/>
    <w:rsid w:val="000D6866"/>
    <w:rsid w:val="000D6C2A"/>
    <w:rsid w:val="000D70C9"/>
    <w:rsid w:val="000E07BC"/>
    <w:rsid w:val="000E27DC"/>
    <w:rsid w:val="000E2E21"/>
    <w:rsid w:val="000E374E"/>
    <w:rsid w:val="000E3BBE"/>
    <w:rsid w:val="000E4A76"/>
    <w:rsid w:val="000F0799"/>
    <w:rsid w:val="000F1AE5"/>
    <w:rsid w:val="000F1CD4"/>
    <w:rsid w:val="000F1F96"/>
    <w:rsid w:val="000F2DC5"/>
    <w:rsid w:val="000F4103"/>
    <w:rsid w:val="000F47E7"/>
    <w:rsid w:val="000F4EBB"/>
    <w:rsid w:val="000F4F49"/>
    <w:rsid w:val="000F55FB"/>
    <w:rsid w:val="000F57C6"/>
    <w:rsid w:val="000F674D"/>
    <w:rsid w:val="000F70A7"/>
    <w:rsid w:val="001014E9"/>
    <w:rsid w:val="00101CCC"/>
    <w:rsid w:val="001041A9"/>
    <w:rsid w:val="00105173"/>
    <w:rsid w:val="001061E1"/>
    <w:rsid w:val="00106BF7"/>
    <w:rsid w:val="001106BE"/>
    <w:rsid w:val="00110796"/>
    <w:rsid w:val="001126AE"/>
    <w:rsid w:val="00113CCA"/>
    <w:rsid w:val="00115477"/>
    <w:rsid w:val="001158C8"/>
    <w:rsid w:val="001174ED"/>
    <w:rsid w:val="00117623"/>
    <w:rsid w:val="0012056C"/>
    <w:rsid w:val="001225EF"/>
    <w:rsid w:val="00122BF0"/>
    <w:rsid w:val="00122F25"/>
    <w:rsid w:val="0012398F"/>
    <w:rsid w:val="001240C9"/>
    <w:rsid w:val="0012461A"/>
    <w:rsid w:val="0012496D"/>
    <w:rsid w:val="00124CDE"/>
    <w:rsid w:val="00124E18"/>
    <w:rsid w:val="0012507C"/>
    <w:rsid w:val="00125143"/>
    <w:rsid w:val="0012666B"/>
    <w:rsid w:val="00131AD0"/>
    <w:rsid w:val="00134607"/>
    <w:rsid w:val="00134AB6"/>
    <w:rsid w:val="00134B2E"/>
    <w:rsid w:val="0013579C"/>
    <w:rsid w:val="00135980"/>
    <w:rsid w:val="00136BF2"/>
    <w:rsid w:val="00137539"/>
    <w:rsid w:val="0013786F"/>
    <w:rsid w:val="00137F16"/>
    <w:rsid w:val="00140008"/>
    <w:rsid w:val="00140776"/>
    <w:rsid w:val="001415BD"/>
    <w:rsid w:val="00141691"/>
    <w:rsid w:val="00141F0D"/>
    <w:rsid w:val="00143922"/>
    <w:rsid w:val="00144EEE"/>
    <w:rsid w:val="0014589B"/>
    <w:rsid w:val="00147129"/>
    <w:rsid w:val="0015049E"/>
    <w:rsid w:val="00150889"/>
    <w:rsid w:val="00150EC8"/>
    <w:rsid w:val="001523CD"/>
    <w:rsid w:val="0015393C"/>
    <w:rsid w:val="00153B76"/>
    <w:rsid w:val="00153CCE"/>
    <w:rsid w:val="00154615"/>
    <w:rsid w:val="00154C96"/>
    <w:rsid w:val="00155D43"/>
    <w:rsid w:val="00157A34"/>
    <w:rsid w:val="00157D2D"/>
    <w:rsid w:val="0016172A"/>
    <w:rsid w:val="00162016"/>
    <w:rsid w:val="00162EDF"/>
    <w:rsid w:val="00163640"/>
    <w:rsid w:val="00164695"/>
    <w:rsid w:val="00164719"/>
    <w:rsid w:val="001656FD"/>
    <w:rsid w:val="00166780"/>
    <w:rsid w:val="00166FC4"/>
    <w:rsid w:val="001677AC"/>
    <w:rsid w:val="00167ED3"/>
    <w:rsid w:val="001718A9"/>
    <w:rsid w:val="00172BD5"/>
    <w:rsid w:val="00173F56"/>
    <w:rsid w:val="00174B67"/>
    <w:rsid w:val="00174CED"/>
    <w:rsid w:val="001751E6"/>
    <w:rsid w:val="00175645"/>
    <w:rsid w:val="001759DE"/>
    <w:rsid w:val="00175AA8"/>
    <w:rsid w:val="00175F8C"/>
    <w:rsid w:val="00176B46"/>
    <w:rsid w:val="001777B2"/>
    <w:rsid w:val="00180095"/>
    <w:rsid w:val="001804EA"/>
    <w:rsid w:val="0018076F"/>
    <w:rsid w:val="00181639"/>
    <w:rsid w:val="00181A4C"/>
    <w:rsid w:val="00182416"/>
    <w:rsid w:val="00182B04"/>
    <w:rsid w:val="0018310B"/>
    <w:rsid w:val="00183B9E"/>
    <w:rsid w:val="00183ECA"/>
    <w:rsid w:val="00185188"/>
    <w:rsid w:val="001852D4"/>
    <w:rsid w:val="00185BB8"/>
    <w:rsid w:val="00185C15"/>
    <w:rsid w:val="00185F8D"/>
    <w:rsid w:val="00185FA0"/>
    <w:rsid w:val="00186EFA"/>
    <w:rsid w:val="0018718C"/>
    <w:rsid w:val="00190A61"/>
    <w:rsid w:val="00191663"/>
    <w:rsid w:val="00191B4C"/>
    <w:rsid w:val="00191C9F"/>
    <w:rsid w:val="00192D78"/>
    <w:rsid w:val="001931D5"/>
    <w:rsid w:val="001937FB"/>
    <w:rsid w:val="00194E5B"/>
    <w:rsid w:val="001964C8"/>
    <w:rsid w:val="00196C27"/>
    <w:rsid w:val="00197179"/>
    <w:rsid w:val="00197FAC"/>
    <w:rsid w:val="001A1AAA"/>
    <w:rsid w:val="001A2215"/>
    <w:rsid w:val="001A24C6"/>
    <w:rsid w:val="001A3342"/>
    <w:rsid w:val="001A3E3D"/>
    <w:rsid w:val="001A539D"/>
    <w:rsid w:val="001A60FE"/>
    <w:rsid w:val="001A7049"/>
    <w:rsid w:val="001B039F"/>
    <w:rsid w:val="001B0551"/>
    <w:rsid w:val="001B094B"/>
    <w:rsid w:val="001B1E40"/>
    <w:rsid w:val="001B29FF"/>
    <w:rsid w:val="001B3158"/>
    <w:rsid w:val="001B5B83"/>
    <w:rsid w:val="001B78A9"/>
    <w:rsid w:val="001B7F25"/>
    <w:rsid w:val="001C0B2A"/>
    <w:rsid w:val="001C0E6D"/>
    <w:rsid w:val="001C1584"/>
    <w:rsid w:val="001C2328"/>
    <w:rsid w:val="001C24E1"/>
    <w:rsid w:val="001C559E"/>
    <w:rsid w:val="001C764E"/>
    <w:rsid w:val="001C7A4E"/>
    <w:rsid w:val="001D216D"/>
    <w:rsid w:val="001D3EF6"/>
    <w:rsid w:val="001D41B5"/>
    <w:rsid w:val="001D42B4"/>
    <w:rsid w:val="001D6B72"/>
    <w:rsid w:val="001E0026"/>
    <w:rsid w:val="001E028D"/>
    <w:rsid w:val="001E0930"/>
    <w:rsid w:val="001E1052"/>
    <w:rsid w:val="001E1147"/>
    <w:rsid w:val="001E1B11"/>
    <w:rsid w:val="001E2076"/>
    <w:rsid w:val="001E21B1"/>
    <w:rsid w:val="001E29B1"/>
    <w:rsid w:val="001E2F93"/>
    <w:rsid w:val="001E4030"/>
    <w:rsid w:val="001E43EA"/>
    <w:rsid w:val="001E4554"/>
    <w:rsid w:val="001E4A08"/>
    <w:rsid w:val="001E541D"/>
    <w:rsid w:val="001E61E5"/>
    <w:rsid w:val="001E6CBD"/>
    <w:rsid w:val="001E70B6"/>
    <w:rsid w:val="001F0244"/>
    <w:rsid w:val="001F0749"/>
    <w:rsid w:val="001F0DDC"/>
    <w:rsid w:val="001F2159"/>
    <w:rsid w:val="001F4EF5"/>
    <w:rsid w:val="001F53FD"/>
    <w:rsid w:val="001F5601"/>
    <w:rsid w:val="001F574C"/>
    <w:rsid w:val="001F769F"/>
    <w:rsid w:val="0020090C"/>
    <w:rsid w:val="00200E5F"/>
    <w:rsid w:val="00201128"/>
    <w:rsid w:val="002015EF"/>
    <w:rsid w:val="002021B6"/>
    <w:rsid w:val="00203C51"/>
    <w:rsid w:val="002043CB"/>
    <w:rsid w:val="00205630"/>
    <w:rsid w:val="002067E2"/>
    <w:rsid w:val="00206ADB"/>
    <w:rsid w:val="00206B4D"/>
    <w:rsid w:val="00207792"/>
    <w:rsid w:val="002104CF"/>
    <w:rsid w:val="0021060D"/>
    <w:rsid w:val="00210B8B"/>
    <w:rsid w:val="0021126D"/>
    <w:rsid w:val="00212400"/>
    <w:rsid w:val="0021243F"/>
    <w:rsid w:val="00212E27"/>
    <w:rsid w:val="00214863"/>
    <w:rsid w:val="002156B4"/>
    <w:rsid w:val="00215A91"/>
    <w:rsid w:val="002164FA"/>
    <w:rsid w:val="0021701F"/>
    <w:rsid w:val="0021727D"/>
    <w:rsid w:val="0021727E"/>
    <w:rsid w:val="00217B3D"/>
    <w:rsid w:val="00217D5B"/>
    <w:rsid w:val="00217FC3"/>
    <w:rsid w:val="002204AB"/>
    <w:rsid w:val="00220726"/>
    <w:rsid w:val="00220E6C"/>
    <w:rsid w:val="00221633"/>
    <w:rsid w:val="002222F8"/>
    <w:rsid w:val="002225EF"/>
    <w:rsid w:val="002244DA"/>
    <w:rsid w:val="00224FCD"/>
    <w:rsid w:val="00225469"/>
    <w:rsid w:val="0022561B"/>
    <w:rsid w:val="002278F8"/>
    <w:rsid w:val="00227B3A"/>
    <w:rsid w:val="00231F2D"/>
    <w:rsid w:val="002323D3"/>
    <w:rsid w:val="0023245D"/>
    <w:rsid w:val="00232986"/>
    <w:rsid w:val="00233982"/>
    <w:rsid w:val="00233CB0"/>
    <w:rsid w:val="00233F01"/>
    <w:rsid w:val="002365F4"/>
    <w:rsid w:val="00236B59"/>
    <w:rsid w:val="00237493"/>
    <w:rsid w:val="00237EE8"/>
    <w:rsid w:val="002409A6"/>
    <w:rsid w:val="00240F07"/>
    <w:rsid w:val="00241BBC"/>
    <w:rsid w:val="00241C32"/>
    <w:rsid w:val="002436E3"/>
    <w:rsid w:val="00243BEF"/>
    <w:rsid w:val="002442AE"/>
    <w:rsid w:val="0024635F"/>
    <w:rsid w:val="002464CC"/>
    <w:rsid w:val="00247180"/>
    <w:rsid w:val="002473C3"/>
    <w:rsid w:val="00252440"/>
    <w:rsid w:val="002530E7"/>
    <w:rsid w:val="00253222"/>
    <w:rsid w:val="002545E7"/>
    <w:rsid w:val="00254802"/>
    <w:rsid w:val="00256BAD"/>
    <w:rsid w:val="0025754A"/>
    <w:rsid w:val="00257898"/>
    <w:rsid w:val="00260BF3"/>
    <w:rsid w:val="00261284"/>
    <w:rsid w:val="00261AE9"/>
    <w:rsid w:val="00261C13"/>
    <w:rsid w:val="00262847"/>
    <w:rsid w:val="002646BE"/>
    <w:rsid w:val="00265174"/>
    <w:rsid w:val="00265E25"/>
    <w:rsid w:val="0026657F"/>
    <w:rsid w:val="002704FB"/>
    <w:rsid w:val="00270732"/>
    <w:rsid w:val="00270B41"/>
    <w:rsid w:val="002724A9"/>
    <w:rsid w:val="002734F3"/>
    <w:rsid w:val="00275418"/>
    <w:rsid w:val="00275D76"/>
    <w:rsid w:val="00275F8A"/>
    <w:rsid w:val="00280677"/>
    <w:rsid w:val="00281B43"/>
    <w:rsid w:val="00281BB2"/>
    <w:rsid w:val="00282454"/>
    <w:rsid w:val="00282F9F"/>
    <w:rsid w:val="0028487E"/>
    <w:rsid w:val="002852C1"/>
    <w:rsid w:val="0028653A"/>
    <w:rsid w:val="00287575"/>
    <w:rsid w:val="00290EB1"/>
    <w:rsid w:val="00291355"/>
    <w:rsid w:val="00293295"/>
    <w:rsid w:val="0029412A"/>
    <w:rsid w:val="002956AE"/>
    <w:rsid w:val="00295A3E"/>
    <w:rsid w:val="002A0088"/>
    <w:rsid w:val="002A03C3"/>
    <w:rsid w:val="002A16BD"/>
    <w:rsid w:val="002A2A58"/>
    <w:rsid w:val="002A355F"/>
    <w:rsid w:val="002A58DA"/>
    <w:rsid w:val="002A686A"/>
    <w:rsid w:val="002A6D76"/>
    <w:rsid w:val="002B1402"/>
    <w:rsid w:val="002B254E"/>
    <w:rsid w:val="002B39C4"/>
    <w:rsid w:val="002B4CE8"/>
    <w:rsid w:val="002B4E0C"/>
    <w:rsid w:val="002B527D"/>
    <w:rsid w:val="002B5485"/>
    <w:rsid w:val="002B632A"/>
    <w:rsid w:val="002B72E9"/>
    <w:rsid w:val="002C1136"/>
    <w:rsid w:val="002C1EF9"/>
    <w:rsid w:val="002C35D9"/>
    <w:rsid w:val="002C3658"/>
    <w:rsid w:val="002C4520"/>
    <w:rsid w:val="002C5EA4"/>
    <w:rsid w:val="002C6C57"/>
    <w:rsid w:val="002C7998"/>
    <w:rsid w:val="002C7D94"/>
    <w:rsid w:val="002D09FD"/>
    <w:rsid w:val="002D6549"/>
    <w:rsid w:val="002D677A"/>
    <w:rsid w:val="002E03A1"/>
    <w:rsid w:val="002E24FB"/>
    <w:rsid w:val="002E2BEF"/>
    <w:rsid w:val="002E3E21"/>
    <w:rsid w:val="002E4C4A"/>
    <w:rsid w:val="002E6E05"/>
    <w:rsid w:val="002E7C19"/>
    <w:rsid w:val="002F1E53"/>
    <w:rsid w:val="002F2CAA"/>
    <w:rsid w:val="002F61D5"/>
    <w:rsid w:val="002F7525"/>
    <w:rsid w:val="002F7ED9"/>
    <w:rsid w:val="0030052C"/>
    <w:rsid w:val="003008BD"/>
    <w:rsid w:val="003010FD"/>
    <w:rsid w:val="0030424D"/>
    <w:rsid w:val="003065FD"/>
    <w:rsid w:val="003066DB"/>
    <w:rsid w:val="003070B8"/>
    <w:rsid w:val="00307A0A"/>
    <w:rsid w:val="00307F13"/>
    <w:rsid w:val="003102D0"/>
    <w:rsid w:val="003107D5"/>
    <w:rsid w:val="003108DA"/>
    <w:rsid w:val="00311E25"/>
    <w:rsid w:val="00311EE6"/>
    <w:rsid w:val="00312FF7"/>
    <w:rsid w:val="0031321E"/>
    <w:rsid w:val="00314BB3"/>
    <w:rsid w:val="00315F6E"/>
    <w:rsid w:val="00316CB9"/>
    <w:rsid w:val="00320913"/>
    <w:rsid w:val="00321992"/>
    <w:rsid w:val="00324313"/>
    <w:rsid w:val="00325644"/>
    <w:rsid w:val="003278A3"/>
    <w:rsid w:val="00327D0A"/>
    <w:rsid w:val="0033058E"/>
    <w:rsid w:val="003306E1"/>
    <w:rsid w:val="00331928"/>
    <w:rsid w:val="003320E4"/>
    <w:rsid w:val="003327FC"/>
    <w:rsid w:val="00333018"/>
    <w:rsid w:val="003338CB"/>
    <w:rsid w:val="003345F0"/>
    <w:rsid w:val="0033525D"/>
    <w:rsid w:val="003375B5"/>
    <w:rsid w:val="00337D3E"/>
    <w:rsid w:val="0034023C"/>
    <w:rsid w:val="003414F3"/>
    <w:rsid w:val="00341CFB"/>
    <w:rsid w:val="0034205A"/>
    <w:rsid w:val="003430DA"/>
    <w:rsid w:val="003430E7"/>
    <w:rsid w:val="003444C4"/>
    <w:rsid w:val="00346E51"/>
    <w:rsid w:val="003479C2"/>
    <w:rsid w:val="00351992"/>
    <w:rsid w:val="00351EEA"/>
    <w:rsid w:val="003521FC"/>
    <w:rsid w:val="00352780"/>
    <w:rsid w:val="0035604D"/>
    <w:rsid w:val="0035613E"/>
    <w:rsid w:val="003567D5"/>
    <w:rsid w:val="00356903"/>
    <w:rsid w:val="00356C02"/>
    <w:rsid w:val="003570C2"/>
    <w:rsid w:val="00361B4C"/>
    <w:rsid w:val="00361EF6"/>
    <w:rsid w:val="00362003"/>
    <w:rsid w:val="00363EE9"/>
    <w:rsid w:val="00364A62"/>
    <w:rsid w:val="0036730F"/>
    <w:rsid w:val="003677E1"/>
    <w:rsid w:val="00370102"/>
    <w:rsid w:val="00370EFB"/>
    <w:rsid w:val="00371252"/>
    <w:rsid w:val="0037159E"/>
    <w:rsid w:val="00371DE7"/>
    <w:rsid w:val="00373509"/>
    <w:rsid w:val="00373620"/>
    <w:rsid w:val="00373E16"/>
    <w:rsid w:val="00374973"/>
    <w:rsid w:val="00374DE6"/>
    <w:rsid w:val="00375366"/>
    <w:rsid w:val="00375584"/>
    <w:rsid w:val="00376128"/>
    <w:rsid w:val="00376161"/>
    <w:rsid w:val="00376BCB"/>
    <w:rsid w:val="00376BF5"/>
    <w:rsid w:val="0037742E"/>
    <w:rsid w:val="00377764"/>
    <w:rsid w:val="00377D56"/>
    <w:rsid w:val="0038103C"/>
    <w:rsid w:val="00381BB9"/>
    <w:rsid w:val="0038245A"/>
    <w:rsid w:val="003840E6"/>
    <w:rsid w:val="003843E3"/>
    <w:rsid w:val="00384A0E"/>
    <w:rsid w:val="00385BD2"/>
    <w:rsid w:val="00385CFC"/>
    <w:rsid w:val="0039048A"/>
    <w:rsid w:val="003904E1"/>
    <w:rsid w:val="00390B52"/>
    <w:rsid w:val="00390F9E"/>
    <w:rsid w:val="0039287E"/>
    <w:rsid w:val="003928E1"/>
    <w:rsid w:val="0039337A"/>
    <w:rsid w:val="00393545"/>
    <w:rsid w:val="00393C4C"/>
    <w:rsid w:val="00393E21"/>
    <w:rsid w:val="003940C2"/>
    <w:rsid w:val="00394DF0"/>
    <w:rsid w:val="00394FD3"/>
    <w:rsid w:val="00395030"/>
    <w:rsid w:val="003960C4"/>
    <w:rsid w:val="0039731A"/>
    <w:rsid w:val="0039764E"/>
    <w:rsid w:val="003978FD"/>
    <w:rsid w:val="00397A84"/>
    <w:rsid w:val="00397C6C"/>
    <w:rsid w:val="003A03E3"/>
    <w:rsid w:val="003A15E8"/>
    <w:rsid w:val="003A2DC1"/>
    <w:rsid w:val="003A3189"/>
    <w:rsid w:val="003A3CA7"/>
    <w:rsid w:val="003A408D"/>
    <w:rsid w:val="003A45B3"/>
    <w:rsid w:val="003A62FC"/>
    <w:rsid w:val="003A6C43"/>
    <w:rsid w:val="003A6DB0"/>
    <w:rsid w:val="003A79E2"/>
    <w:rsid w:val="003B0B4C"/>
    <w:rsid w:val="003B1091"/>
    <w:rsid w:val="003B1BAE"/>
    <w:rsid w:val="003B33BD"/>
    <w:rsid w:val="003B50DF"/>
    <w:rsid w:val="003B527E"/>
    <w:rsid w:val="003B569D"/>
    <w:rsid w:val="003B5DDE"/>
    <w:rsid w:val="003B7204"/>
    <w:rsid w:val="003B7936"/>
    <w:rsid w:val="003C12C1"/>
    <w:rsid w:val="003C26A9"/>
    <w:rsid w:val="003C28E2"/>
    <w:rsid w:val="003C3C0E"/>
    <w:rsid w:val="003C4892"/>
    <w:rsid w:val="003C4C44"/>
    <w:rsid w:val="003C5E9B"/>
    <w:rsid w:val="003C757A"/>
    <w:rsid w:val="003D4143"/>
    <w:rsid w:val="003D42A6"/>
    <w:rsid w:val="003D4F21"/>
    <w:rsid w:val="003D4FAC"/>
    <w:rsid w:val="003D5BCF"/>
    <w:rsid w:val="003D61DA"/>
    <w:rsid w:val="003D6ADC"/>
    <w:rsid w:val="003E1885"/>
    <w:rsid w:val="003E1D67"/>
    <w:rsid w:val="003E251D"/>
    <w:rsid w:val="003E46DD"/>
    <w:rsid w:val="003E488E"/>
    <w:rsid w:val="003E50FA"/>
    <w:rsid w:val="003E7906"/>
    <w:rsid w:val="003F000F"/>
    <w:rsid w:val="003F03B3"/>
    <w:rsid w:val="003F35F6"/>
    <w:rsid w:val="003F3AF1"/>
    <w:rsid w:val="003F3C50"/>
    <w:rsid w:val="003F5D48"/>
    <w:rsid w:val="003F5DEF"/>
    <w:rsid w:val="003F5F16"/>
    <w:rsid w:val="004009A2"/>
    <w:rsid w:val="00400B9B"/>
    <w:rsid w:val="00401AE5"/>
    <w:rsid w:val="004021B4"/>
    <w:rsid w:val="004044D8"/>
    <w:rsid w:val="00406202"/>
    <w:rsid w:val="00406880"/>
    <w:rsid w:val="00406A6A"/>
    <w:rsid w:val="00406B22"/>
    <w:rsid w:val="00407147"/>
    <w:rsid w:val="004078FA"/>
    <w:rsid w:val="00407BA0"/>
    <w:rsid w:val="00411EAA"/>
    <w:rsid w:val="004130A8"/>
    <w:rsid w:val="00414803"/>
    <w:rsid w:val="00416110"/>
    <w:rsid w:val="00416896"/>
    <w:rsid w:val="0042150B"/>
    <w:rsid w:val="004229A0"/>
    <w:rsid w:val="00422A39"/>
    <w:rsid w:val="00422D2B"/>
    <w:rsid w:val="00425891"/>
    <w:rsid w:val="00425DC6"/>
    <w:rsid w:val="00426706"/>
    <w:rsid w:val="00426967"/>
    <w:rsid w:val="0042749D"/>
    <w:rsid w:val="00427757"/>
    <w:rsid w:val="00430A32"/>
    <w:rsid w:val="0043117F"/>
    <w:rsid w:val="00431E08"/>
    <w:rsid w:val="004328A7"/>
    <w:rsid w:val="00433A06"/>
    <w:rsid w:val="00434853"/>
    <w:rsid w:val="00434C74"/>
    <w:rsid w:val="004371B8"/>
    <w:rsid w:val="00437468"/>
    <w:rsid w:val="00440901"/>
    <w:rsid w:val="00441303"/>
    <w:rsid w:val="004416CA"/>
    <w:rsid w:val="00441FEC"/>
    <w:rsid w:val="004421A7"/>
    <w:rsid w:val="00442B99"/>
    <w:rsid w:val="00443865"/>
    <w:rsid w:val="00445474"/>
    <w:rsid w:val="00445608"/>
    <w:rsid w:val="0044627B"/>
    <w:rsid w:val="00446354"/>
    <w:rsid w:val="004463F9"/>
    <w:rsid w:val="004502FA"/>
    <w:rsid w:val="004518D7"/>
    <w:rsid w:val="00452E52"/>
    <w:rsid w:val="00453154"/>
    <w:rsid w:val="00453700"/>
    <w:rsid w:val="00455F5E"/>
    <w:rsid w:val="00456EB4"/>
    <w:rsid w:val="00457827"/>
    <w:rsid w:val="00457F92"/>
    <w:rsid w:val="004615A4"/>
    <w:rsid w:val="00462461"/>
    <w:rsid w:val="00463532"/>
    <w:rsid w:val="004652E3"/>
    <w:rsid w:val="00466A3A"/>
    <w:rsid w:val="00467A3B"/>
    <w:rsid w:val="004710B4"/>
    <w:rsid w:val="004718F3"/>
    <w:rsid w:val="00472F03"/>
    <w:rsid w:val="00473169"/>
    <w:rsid w:val="0047363E"/>
    <w:rsid w:val="004739AA"/>
    <w:rsid w:val="0047481B"/>
    <w:rsid w:val="00475040"/>
    <w:rsid w:val="00475FA9"/>
    <w:rsid w:val="00482E00"/>
    <w:rsid w:val="00484949"/>
    <w:rsid w:val="004858D4"/>
    <w:rsid w:val="00485B36"/>
    <w:rsid w:val="00486770"/>
    <w:rsid w:val="00486F4A"/>
    <w:rsid w:val="004901BF"/>
    <w:rsid w:val="00490C06"/>
    <w:rsid w:val="00491034"/>
    <w:rsid w:val="00491D71"/>
    <w:rsid w:val="00493D40"/>
    <w:rsid w:val="00493EE3"/>
    <w:rsid w:val="0049466F"/>
    <w:rsid w:val="00494A87"/>
    <w:rsid w:val="00494D17"/>
    <w:rsid w:val="0049506E"/>
    <w:rsid w:val="004956C3"/>
    <w:rsid w:val="004967B6"/>
    <w:rsid w:val="004971B7"/>
    <w:rsid w:val="0049736E"/>
    <w:rsid w:val="004974C9"/>
    <w:rsid w:val="004A02D4"/>
    <w:rsid w:val="004A1393"/>
    <w:rsid w:val="004A3AB5"/>
    <w:rsid w:val="004A3AE7"/>
    <w:rsid w:val="004A4A1F"/>
    <w:rsid w:val="004A504B"/>
    <w:rsid w:val="004A6911"/>
    <w:rsid w:val="004B3652"/>
    <w:rsid w:val="004B3D30"/>
    <w:rsid w:val="004B3DC9"/>
    <w:rsid w:val="004B4C2E"/>
    <w:rsid w:val="004B54E0"/>
    <w:rsid w:val="004B7384"/>
    <w:rsid w:val="004C0133"/>
    <w:rsid w:val="004C1927"/>
    <w:rsid w:val="004C39E9"/>
    <w:rsid w:val="004C4252"/>
    <w:rsid w:val="004C4269"/>
    <w:rsid w:val="004C629A"/>
    <w:rsid w:val="004C6514"/>
    <w:rsid w:val="004C7370"/>
    <w:rsid w:val="004D12A9"/>
    <w:rsid w:val="004D3B67"/>
    <w:rsid w:val="004D6236"/>
    <w:rsid w:val="004D7168"/>
    <w:rsid w:val="004D7F90"/>
    <w:rsid w:val="004E0168"/>
    <w:rsid w:val="004E0A47"/>
    <w:rsid w:val="004E0C87"/>
    <w:rsid w:val="004E1DC8"/>
    <w:rsid w:val="004E315C"/>
    <w:rsid w:val="004E390E"/>
    <w:rsid w:val="004E3E3B"/>
    <w:rsid w:val="004E41F2"/>
    <w:rsid w:val="004E43CA"/>
    <w:rsid w:val="004E4DBB"/>
    <w:rsid w:val="004E4E41"/>
    <w:rsid w:val="004E53BE"/>
    <w:rsid w:val="004E593B"/>
    <w:rsid w:val="004E73DB"/>
    <w:rsid w:val="004E7F9C"/>
    <w:rsid w:val="004F1A04"/>
    <w:rsid w:val="004F2C5B"/>
    <w:rsid w:val="004F3493"/>
    <w:rsid w:val="004F4FC9"/>
    <w:rsid w:val="004F5143"/>
    <w:rsid w:val="004F5BB6"/>
    <w:rsid w:val="00500897"/>
    <w:rsid w:val="00500C8E"/>
    <w:rsid w:val="005019EA"/>
    <w:rsid w:val="005022F9"/>
    <w:rsid w:val="00503FF6"/>
    <w:rsid w:val="0050585E"/>
    <w:rsid w:val="005067B1"/>
    <w:rsid w:val="00506F38"/>
    <w:rsid w:val="00511887"/>
    <w:rsid w:val="00511F4F"/>
    <w:rsid w:val="00511F60"/>
    <w:rsid w:val="00512B09"/>
    <w:rsid w:val="00512BEF"/>
    <w:rsid w:val="00512FCD"/>
    <w:rsid w:val="00520985"/>
    <w:rsid w:val="00521AD7"/>
    <w:rsid w:val="005220ED"/>
    <w:rsid w:val="005228F7"/>
    <w:rsid w:val="005236E2"/>
    <w:rsid w:val="005258D2"/>
    <w:rsid w:val="00525BB1"/>
    <w:rsid w:val="00525D81"/>
    <w:rsid w:val="0052629E"/>
    <w:rsid w:val="005304CF"/>
    <w:rsid w:val="00531AAD"/>
    <w:rsid w:val="00532382"/>
    <w:rsid w:val="00532A19"/>
    <w:rsid w:val="00533796"/>
    <w:rsid w:val="005348E6"/>
    <w:rsid w:val="00535E79"/>
    <w:rsid w:val="00537214"/>
    <w:rsid w:val="00537343"/>
    <w:rsid w:val="00540D3D"/>
    <w:rsid w:val="00545BF6"/>
    <w:rsid w:val="00547A0A"/>
    <w:rsid w:val="00547D10"/>
    <w:rsid w:val="005516F3"/>
    <w:rsid w:val="00551842"/>
    <w:rsid w:val="005524C8"/>
    <w:rsid w:val="00552EE5"/>
    <w:rsid w:val="005534BA"/>
    <w:rsid w:val="005538BB"/>
    <w:rsid w:val="00553C17"/>
    <w:rsid w:val="00555D75"/>
    <w:rsid w:val="00555F68"/>
    <w:rsid w:val="00556EAF"/>
    <w:rsid w:val="00557609"/>
    <w:rsid w:val="00560DF0"/>
    <w:rsid w:val="0056164B"/>
    <w:rsid w:val="00563C9C"/>
    <w:rsid w:val="005652EE"/>
    <w:rsid w:val="005655F8"/>
    <w:rsid w:val="00566DAF"/>
    <w:rsid w:val="0056759C"/>
    <w:rsid w:val="005679CD"/>
    <w:rsid w:val="005738D1"/>
    <w:rsid w:val="00574916"/>
    <w:rsid w:val="00574BEE"/>
    <w:rsid w:val="00575390"/>
    <w:rsid w:val="00575589"/>
    <w:rsid w:val="00575E9B"/>
    <w:rsid w:val="00577071"/>
    <w:rsid w:val="005804F8"/>
    <w:rsid w:val="0058298A"/>
    <w:rsid w:val="00586A15"/>
    <w:rsid w:val="00591036"/>
    <w:rsid w:val="005939D3"/>
    <w:rsid w:val="00593B7B"/>
    <w:rsid w:val="00593CE7"/>
    <w:rsid w:val="005940E7"/>
    <w:rsid w:val="0059422B"/>
    <w:rsid w:val="0059513E"/>
    <w:rsid w:val="0059538F"/>
    <w:rsid w:val="005955D4"/>
    <w:rsid w:val="00596C44"/>
    <w:rsid w:val="005973F1"/>
    <w:rsid w:val="00597A5B"/>
    <w:rsid w:val="005A291D"/>
    <w:rsid w:val="005A2A5E"/>
    <w:rsid w:val="005A2F6F"/>
    <w:rsid w:val="005A3FBA"/>
    <w:rsid w:val="005A40BA"/>
    <w:rsid w:val="005A4419"/>
    <w:rsid w:val="005A586E"/>
    <w:rsid w:val="005A6AA4"/>
    <w:rsid w:val="005A6D9F"/>
    <w:rsid w:val="005A7DDE"/>
    <w:rsid w:val="005B0944"/>
    <w:rsid w:val="005B34C8"/>
    <w:rsid w:val="005B48FF"/>
    <w:rsid w:val="005B5967"/>
    <w:rsid w:val="005B5C57"/>
    <w:rsid w:val="005B7386"/>
    <w:rsid w:val="005B7636"/>
    <w:rsid w:val="005C04C6"/>
    <w:rsid w:val="005C16C1"/>
    <w:rsid w:val="005C16E7"/>
    <w:rsid w:val="005C1D19"/>
    <w:rsid w:val="005C1E32"/>
    <w:rsid w:val="005C3985"/>
    <w:rsid w:val="005C59E8"/>
    <w:rsid w:val="005C670D"/>
    <w:rsid w:val="005C6ABE"/>
    <w:rsid w:val="005C7A76"/>
    <w:rsid w:val="005D2A06"/>
    <w:rsid w:val="005D2F15"/>
    <w:rsid w:val="005D363F"/>
    <w:rsid w:val="005D4596"/>
    <w:rsid w:val="005D5398"/>
    <w:rsid w:val="005D6165"/>
    <w:rsid w:val="005E12CB"/>
    <w:rsid w:val="005E23ED"/>
    <w:rsid w:val="005E2B10"/>
    <w:rsid w:val="005E384B"/>
    <w:rsid w:val="005E48D3"/>
    <w:rsid w:val="005E5AA0"/>
    <w:rsid w:val="005F07E2"/>
    <w:rsid w:val="005F2A42"/>
    <w:rsid w:val="005F51CB"/>
    <w:rsid w:val="005F6714"/>
    <w:rsid w:val="0060294B"/>
    <w:rsid w:val="00602FBA"/>
    <w:rsid w:val="006046AB"/>
    <w:rsid w:val="00604C15"/>
    <w:rsid w:val="0060525E"/>
    <w:rsid w:val="0060637E"/>
    <w:rsid w:val="00607786"/>
    <w:rsid w:val="00607D78"/>
    <w:rsid w:val="006109A5"/>
    <w:rsid w:val="00612E3A"/>
    <w:rsid w:val="006158D5"/>
    <w:rsid w:val="0061752A"/>
    <w:rsid w:val="00617E99"/>
    <w:rsid w:val="00620510"/>
    <w:rsid w:val="00620938"/>
    <w:rsid w:val="00621A93"/>
    <w:rsid w:val="00624E9D"/>
    <w:rsid w:val="00625874"/>
    <w:rsid w:val="00625D83"/>
    <w:rsid w:val="00627960"/>
    <w:rsid w:val="00630305"/>
    <w:rsid w:val="00630B41"/>
    <w:rsid w:val="006313E1"/>
    <w:rsid w:val="00631994"/>
    <w:rsid w:val="00632AF2"/>
    <w:rsid w:val="00632D66"/>
    <w:rsid w:val="0063315C"/>
    <w:rsid w:val="006332CD"/>
    <w:rsid w:val="0063473E"/>
    <w:rsid w:val="006356EA"/>
    <w:rsid w:val="00640A53"/>
    <w:rsid w:val="00642C9C"/>
    <w:rsid w:val="006445AF"/>
    <w:rsid w:val="00644E5D"/>
    <w:rsid w:val="00646B64"/>
    <w:rsid w:val="00647E22"/>
    <w:rsid w:val="00651984"/>
    <w:rsid w:val="00652073"/>
    <w:rsid w:val="006554EC"/>
    <w:rsid w:val="00655921"/>
    <w:rsid w:val="00656639"/>
    <w:rsid w:val="00656743"/>
    <w:rsid w:val="00657252"/>
    <w:rsid w:val="0065780B"/>
    <w:rsid w:val="00657D33"/>
    <w:rsid w:val="00661A1C"/>
    <w:rsid w:val="00662165"/>
    <w:rsid w:val="006623E7"/>
    <w:rsid w:val="00662B80"/>
    <w:rsid w:val="00663A84"/>
    <w:rsid w:val="006649ED"/>
    <w:rsid w:val="00665364"/>
    <w:rsid w:val="0066591A"/>
    <w:rsid w:val="00665E9E"/>
    <w:rsid w:val="0066768F"/>
    <w:rsid w:val="00670F6C"/>
    <w:rsid w:val="00672BAF"/>
    <w:rsid w:val="00673F2E"/>
    <w:rsid w:val="0067631B"/>
    <w:rsid w:val="00676E58"/>
    <w:rsid w:val="0067746D"/>
    <w:rsid w:val="00677A2B"/>
    <w:rsid w:val="00683636"/>
    <w:rsid w:val="00684EDF"/>
    <w:rsid w:val="006852C7"/>
    <w:rsid w:val="006852CE"/>
    <w:rsid w:val="00685D31"/>
    <w:rsid w:val="00687856"/>
    <w:rsid w:val="00687A60"/>
    <w:rsid w:val="006922D9"/>
    <w:rsid w:val="0069252C"/>
    <w:rsid w:val="00692D14"/>
    <w:rsid w:val="00692E41"/>
    <w:rsid w:val="006932E5"/>
    <w:rsid w:val="0069524E"/>
    <w:rsid w:val="00696A2A"/>
    <w:rsid w:val="00696B51"/>
    <w:rsid w:val="006A06BF"/>
    <w:rsid w:val="006A1072"/>
    <w:rsid w:val="006A3E7E"/>
    <w:rsid w:val="006A53F1"/>
    <w:rsid w:val="006A5837"/>
    <w:rsid w:val="006A6265"/>
    <w:rsid w:val="006A7A3B"/>
    <w:rsid w:val="006A7F22"/>
    <w:rsid w:val="006B132B"/>
    <w:rsid w:val="006B188A"/>
    <w:rsid w:val="006B18E9"/>
    <w:rsid w:val="006B2111"/>
    <w:rsid w:val="006B23F9"/>
    <w:rsid w:val="006B3425"/>
    <w:rsid w:val="006B3D99"/>
    <w:rsid w:val="006B4F0B"/>
    <w:rsid w:val="006B5D9B"/>
    <w:rsid w:val="006B5DA2"/>
    <w:rsid w:val="006B65C7"/>
    <w:rsid w:val="006B65F2"/>
    <w:rsid w:val="006B6FE5"/>
    <w:rsid w:val="006B765F"/>
    <w:rsid w:val="006B7F76"/>
    <w:rsid w:val="006C1727"/>
    <w:rsid w:val="006C2066"/>
    <w:rsid w:val="006C2D0C"/>
    <w:rsid w:val="006C32FD"/>
    <w:rsid w:val="006C38FC"/>
    <w:rsid w:val="006C39CE"/>
    <w:rsid w:val="006C5838"/>
    <w:rsid w:val="006C5DEF"/>
    <w:rsid w:val="006C6CCC"/>
    <w:rsid w:val="006C7481"/>
    <w:rsid w:val="006D0FCC"/>
    <w:rsid w:val="006D21F5"/>
    <w:rsid w:val="006D3089"/>
    <w:rsid w:val="006D36BE"/>
    <w:rsid w:val="006D5386"/>
    <w:rsid w:val="006D6606"/>
    <w:rsid w:val="006E126D"/>
    <w:rsid w:val="006E1311"/>
    <w:rsid w:val="006E1979"/>
    <w:rsid w:val="006E1FC3"/>
    <w:rsid w:val="006E2E13"/>
    <w:rsid w:val="006E346E"/>
    <w:rsid w:val="006E3765"/>
    <w:rsid w:val="006E6D56"/>
    <w:rsid w:val="006E7BE3"/>
    <w:rsid w:val="006F23CE"/>
    <w:rsid w:val="006F63E8"/>
    <w:rsid w:val="007016CF"/>
    <w:rsid w:val="007029D7"/>
    <w:rsid w:val="00703783"/>
    <w:rsid w:val="00703A81"/>
    <w:rsid w:val="00703A9D"/>
    <w:rsid w:val="00704A39"/>
    <w:rsid w:val="00704CE9"/>
    <w:rsid w:val="0070616B"/>
    <w:rsid w:val="00706295"/>
    <w:rsid w:val="00706FDA"/>
    <w:rsid w:val="00711F9A"/>
    <w:rsid w:val="007123B9"/>
    <w:rsid w:val="00713678"/>
    <w:rsid w:val="00713810"/>
    <w:rsid w:val="00713E88"/>
    <w:rsid w:val="00713F63"/>
    <w:rsid w:val="00715489"/>
    <w:rsid w:val="0071554C"/>
    <w:rsid w:val="00717A81"/>
    <w:rsid w:val="00720147"/>
    <w:rsid w:val="0072168D"/>
    <w:rsid w:val="007226BA"/>
    <w:rsid w:val="00722D63"/>
    <w:rsid w:val="00723ED2"/>
    <w:rsid w:val="007240C8"/>
    <w:rsid w:val="00724BBC"/>
    <w:rsid w:val="00725EA2"/>
    <w:rsid w:val="007303A5"/>
    <w:rsid w:val="00730882"/>
    <w:rsid w:val="00730B3E"/>
    <w:rsid w:val="007327C8"/>
    <w:rsid w:val="00733DE8"/>
    <w:rsid w:val="0073420B"/>
    <w:rsid w:val="00734EA9"/>
    <w:rsid w:val="00736367"/>
    <w:rsid w:val="0073647A"/>
    <w:rsid w:val="00736D77"/>
    <w:rsid w:val="00741923"/>
    <w:rsid w:val="00741CFA"/>
    <w:rsid w:val="00742B25"/>
    <w:rsid w:val="00746444"/>
    <w:rsid w:val="00747497"/>
    <w:rsid w:val="0074760E"/>
    <w:rsid w:val="00750377"/>
    <w:rsid w:val="007504EB"/>
    <w:rsid w:val="00750E9C"/>
    <w:rsid w:val="007514E4"/>
    <w:rsid w:val="007519AE"/>
    <w:rsid w:val="00752F45"/>
    <w:rsid w:val="007548C4"/>
    <w:rsid w:val="00754ABA"/>
    <w:rsid w:val="007578A6"/>
    <w:rsid w:val="007624A2"/>
    <w:rsid w:val="00763560"/>
    <w:rsid w:val="00763EC8"/>
    <w:rsid w:val="00763EFC"/>
    <w:rsid w:val="0076558E"/>
    <w:rsid w:val="00767073"/>
    <w:rsid w:val="0076744F"/>
    <w:rsid w:val="007676D5"/>
    <w:rsid w:val="007710B5"/>
    <w:rsid w:val="0077304D"/>
    <w:rsid w:val="0077315C"/>
    <w:rsid w:val="007731BB"/>
    <w:rsid w:val="00773DFA"/>
    <w:rsid w:val="00773F41"/>
    <w:rsid w:val="00776002"/>
    <w:rsid w:val="007766F8"/>
    <w:rsid w:val="00776C6E"/>
    <w:rsid w:val="00782B0D"/>
    <w:rsid w:val="0078324F"/>
    <w:rsid w:val="007863D3"/>
    <w:rsid w:val="00791BC1"/>
    <w:rsid w:val="0079239C"/>
    <w:rsid w:val="007928D3"/>
    <w:rsid w:val="007931A3"/>
    <w:rsid w:val="00795368"/>
    <w:rsid w:val="0079637E"/>
    <w:rsid w:val="00796E81"/>
    <w:rsid w:val="0079781A"/>
    <w:rsid w:val="007A03F9"/>
    <w:rsid w:val="007A0508"/>
    <w:rsid w:val="007A1546"/>
    <w:rsid w:val="007A1A19"/>
    <w:rsid w:val="007A228C"/>
    <w:rsid w:val="007A3033"/>
    <w:rsid w:val="007A368E"/>
    <w:rsid w:val="007A3841"/>
    <w:rsid w:val="007A3EF0"/>
    <w:rsid w:val="007A440F"/>
    <w:rsid w:val="007A5868"/>
    <w:rsid w:val="007A6273"/>
    <w:rsid w:val="007A7C87"/>
    <w:rsid w:val="007B04CE"/>
    <w:rsid w:val="007B2497"/>
    <w:rsid w:val="007B24D7"/>
    <w:rsid w:val="007B2A96"/>
    <w:rsid w:val="007B41AA"/>
    <w:rsid w:val="007B5BAE"/>
    <w:rsid w:val="007B61FE"/>
    <w:rsid w:val="007B6871"/>
    <w:rsid w:val="007B7A2F"/>
    <w:rsid w:val="007B7C94"/>
    <w:rsid w:val="007C2020"/>
    <w:rsid w:val="007C248B"/>
    <w:rsid w:val="007C2B69"/>
    <w:rsid w:val="007C2D6D"/>
    <w:rsid w:val="007C32EE"/>
    <w:rsid w:val="007C3445"/>
    <w:rsid w:val="007C3D33"/>
    <w:rsid w:val="007C5A7B"/>
    <w:rsid w:val="007C67D1"/>
    <w:rsid w:val="007C70DE"/>
    <w:rsid w:val="007C75F3"/>
    <w:rsid w:val="007D0120"/>
    <w:rsid w:val="007D0366"/>
    <w:rsid w:val="007D09ED"/>
    <w:rsid w:val="007D1E7D"/>
    <w:rsid w:val="007D2604"/>
    <w:rsid w:val="007D294A"/>
    <w:rsid w:val="007D352F"/>
    <w:rsid w:val="007D3FDD"/>
    <w:rsid w:val="007D3FE2"/>
    <w:rsid w:val="007D47D2"/>
    <w:rsid w:val="007D4C6D"/>
    <w:rsid w:val="007D4E83"/>
    <w:rsid w:val="007D519B"/>
    <w:rsid w:val="007D6EC0"/>
    <w:rsid w:val="007D7E1D"/>
    <w:rsid w:val="007E0A42"/>
    <w:rsid w:val="007E0D04"/>
    <w:rsid w:val="007E13C4"/>
    <w:rsid w:val="007E1603"/>
    <w:rsid w:val="007E30C8"/>
    <w:rsid w:val="007E3D88"/>
    <w:rsid w:val="007E4211"/>
    <w:rsid w:val="007E4872"/>
    <w:rsid w:val="007E49B2"/>
    <w:rsid w:val="007E503C"/>
    <w:rsid w:val="007F152C"/>
    <w:rsid w:val="007F2DBC"/>
    <w:rsid w:val="007F31A7"/>
    <w:rsid w:val="007F3AB6"/>
    <w:rsid w:val="007F4C21"/>
    <w:rsid w:val="007F5634"/>
    <w:rsid w:val="007F5B10"/>
    <w:rsid w:val="007F60D1"/>
    <w:rsid w:val="007F6BD5"/>
    <w:rsid w:val="007F70B4"/>
    <w:rsid w:val="007F70F0"/>
    <w:rsid w:val="007F72F9"/>
    <w:rsid w:val="00800518"/>
    <w:rsid w:val="00800A2E"/>
    <w:rsid w:val="00800B84"/>
    <w:rsid w:val="00801875"/>
    <w:rsid w:val="00801C8D"/>
    <w:rsid w:val="00801F51"/>
    <w:rsid w:val="0080345C"/>
    <w:rsid w:val="0080346A"/>
    <w:rsid w:val="0080365F"/>
    <w:rsid w:val="008039B7"/>
    <w:rsid w:val="00804EE9"/>
    <w:rsid w:val="008062FF"/>
    <w:rsid w:val="008105C5"/>
    <w:rsid w:val="00811497"/>
    <w:rsid w:val="008114F9"/>
    <w:rsid w:val="0081445A"/>
    <w:rsid w:val="00814A9F"/>
    <w:rsid w:val="00814EE3"/>
    <w:rsid w:val="008165FD"/>
    <w:rsid w:val="0081725A"/>
    <w:rsid w:val="00817272"/>
    <w:rsid w:val="00817ACC"/>
    <w:rsid w:val="00821454"/>
    <w:rsid w:val="00821F7B"/>
    <w:rsid w:val="00823F2A"/>
    <w:rsid w:val="00824D8B"/>
    <w:rsid w:val="0082522F"/>
    <w:rsid w:val="00825D2C"/>
    <w:rsid w:val="00826BA3"/>
    <w:rsid w:val="00826FB1"/>
    <w:rsid w:val="008271C2"/>
    <w:rsid w:val="00827DB8"/>
    <w:rsid w:val="00830726"/>
    <w:rsid w:val="008308DF"/>
    <w:rsid w:val="00830D96"/>
    <w:rsid w:val="008316DD"/>
    <w:rsid w:val="00831979"/>
    <w:rsid w:val="00833064"/>
    <w:rsid w:val="008355B0"/>
    <w:rsid w:val="00835835"/>
    <w:rsid w:val="00837023"/>
    <w:rsid w:val="00837BBD"/>
    <w:rsid w:val="00837C57"/>
    <w:rsid w:val="008422AF"/>
    <w:rsid w:val="0085023F"/>
    <w:rsid w:val="00850C81"/>
    <w:rsid w:val="00851352"/>
    <w:rsid w:val="0085282E"/>
    <w:rsid w:val="00853B0C"/>
    <w:rsid w:val="0085433A"/>
    <w:rsid w:val="00854E04"/>
    <w:rsid w:val="008564B8"/>
    <w:rsid w:val="0085693E"/>
    <w:rsid w:val="00856BA1"/>
    <w:rsid w:val="00857077"/>
    <w:rsid w:val="008605B0"/>
    <w:rsid w:val="00860774"/>
    <w:rsid w:val="008608FC"/>
    <w:rsid w:val="00863230"/>
    <w:rsid w:val="00863B90"/>
    <w:rsid w:val="00863C03"/>
    <w:rsid w:val="00863CF3"/>
    <w:rsid w:val="00864601"/>
    <w:rsid w:val="00865A32"/>
    <w:rsid w:val="00865BD0"/>
    <w:rsid w:val="008717D8"/>
    <w:rsid w:val="0087215C"/>
    <w:rsid w:val="00872ECD"/>
    <w:rsid w:val="00875D25"/>
    <w:rsid w:val="0087784D"/>
    <w:rsid w:val="00877B97"/>
    <w:rsid w:val="00880E35"/>
    <w:rsid w:val="00881800"/>
    <w:rsid w:val="00881B22"/>
    <w:rsid w:val="008839E0"/>
    <w:rsid w:val="00883DD1"/>
    <w:rsid w:val="00884019"/>
    <w:rsid w:val="0088618D"/>
    <w:rsid w:val="008865F8"/>
    <w:rsid w:val="008873E7"/>
    <w:rsid w:val="008875FE"/>
    <w:rsid w:val="0088771A"/>
    <w:rsid w:val="00887F8E"/>
    <w:rsid w:val="00890E76"/>
    <w:rsid w:val="00896234"/>
    <w:rsid w:val="0089635B"/>
    <w:rsid w:val="008974E2"/>
    <w:rsid w:val="008976FD"/>
    <w:rsid w:val="00897E43"/>
    <w:rsid w:val="008A2345"/>
    <w:rsid w:val="008A249B"/>
    <w:rsid w:val="008A2C6D"/>
    <w:rsid w:val="008A4C71"/>
    <w:rsid w:val="008A58AC"/>
    <w:rsid w:val="008A67A9"/>
    <w:rsid w:val="008A71AD"/>
    <w:rsid w:val="008B21B3"/>
    <w:rsid w:val="008B2AB0"/>
    <w:rsid w:val="008B2F01"/>
    <w:rsid w:val="008B5EB3"/>
    <w:rsid w:val="008B61CA"/>
    <w:rsid w:val="008C222B"/>
    <w:rsid w:val="008C28D5"/>
    <w:rsid w:val="008C32D2"/>
    <w:rsid w:val="008C4F8D"/>
    <w:rsid w:val="008C5738"/>
    <w:rsid w:val="008C6313"/>
    <w:rsid w:val="008C79A8"/>
    <w:rsid w:val="008C7EAD"/>
    <w:rsid w:val="008D0CFE"/>
    <w:rsid w:val="008D1E03"/>
    <w:rsid w:val="008D2DA2"/>
    <w:rsid w:val="008D2FE7"/>
    <w:rsid w:val="008D3B17"/>
    <w:rsid w:val="008D4112"/>
    <w:rsid w:val="008D41E3"/>
    <w:rsid w:val="008D6152"/>
    <w:rsid w:val="008D7503"/>
    <w:rsid w:val="008D75DE"/>
    <w:rsid w:val="008D7E06"/>
    <w:rsid w:val="008E025A"/>
    <w:rsid w:val="008E35C0"/>
    <w:rsid w:val="008E3829"/>
    <w:rsid w:val="008E3926"/>
    <w:rsid w:val="008E4DEB"/>
    <w:rsid w:val="008E665B"/>
    <w:rsid w:val="008E759A"/>
    <w:rsid w:val="008E7BA9"/>
    <w:rsid w:val="008F0624"/>
    <w:rsid w:val="008F0F81"/>
    <w:rsid w:val="008F1559"/>
    <w:rsid w:val="008F1C52"/>
    <w:rsid w:val="008F27BF"/>
    <w:rsid w:val="008F2E64"/>
    <w:rsid w:val="008F5000"/>
    <w:rsid w:val="008F7287"/>
    <w:rsid w:val="00901AFF"/>
    <w:rsid w:val="00904A0B"/>
    <w:rsid w:val="0090518B"/>
    <w:rsid w:val="00905996"/>
    <w:rsid w:val="00907D98"/>
    <w:rsid w:val="00910450"/>
    <w:rsid w:val="009115B0"/>
    <w:rsid w:val="00911784"/>
    <w:rsid w:val="009142EC"/>
    <w:rsid w:val="009143FB"/>
    <w:rsid w:val="00914543"/>
    <w:rsid w:val="009145E4"/>
    <w:rsid w:val="00914832"/>
    <w:rsid w:val="00915342"/>
    <w:rsid w:val="009154C3"/>
    <w:rsid w:val="0091560D"/>
    <w:rsid w:val="00916554"/>
    <w:rsid w:val="00916752"/>
    <w:rsid w:val="0091739D"/>
    <w:rsid w:val="009212DB"/>
    <w:rsid w:val="00923540"/>
    <w:rsid w:val="00923B40"/>
    <w:rsid w:val="00923B7F"/>
    <w:rsid w:val="00926767"/>
    <w:rsid w:val="00926D9B"/>
    <w:rsid w:val="00926DD2"/>
    <w:rsid w:val="009319BC"/>
    <w:rsid w:val="009321EC"/>
    <w:rsid w:val="009361D5"/>
    <w:rsid w:val="00937AC5"/>
    <w:rsid w:val="00937C45"/>
    <w:rsid w:val="009427C7"/>
    <w:rsid w:val="009428A4"/>
    <w:rsid w:val="0094346E"/>
    <w:rsid w:val="00943DF2"/>
    <w:rsid w:val="009441FB"/>
    <w:rsid w:val="0094446B"/>
    <w:rsid w:val="0094455B"/>
    <w:rsid w:val="00944A9D"/>
    <w:rsid w:val="00945D30"/>
    <w:rsid w:val="00945DBE"/>
    <w:rsid w:val="00947603"/>
    <w:rsid w:val="00951E6A"/>
    <w:rsid w:val="00953CF9"/>
    <w:rsid w:val="009541E4"/>
    <w:rsid w:val="0095547A"/>
    <w:rsid w:val="0095693D"/>
    <w:rsid w:val="00957413"/>
    <w:rsid w:val="00957820"/>
    <w:rsid w:val="00957B34"/>
    <w:rsid w:val="00961603"/>
    <w:rsid w:val="00961B72"/>
    <w:rsid w:val="00961E20"/>
    <w:rsid w:val="009649C4"/>
    <w:rsid w:val="00965005"/>
    <w:rsid w:val="009651F3"/>
    <w:rsid w:val="009655F6"/>
    <w:rsid w:val="009659F4"/>
    <w:rsid w:val="00966AFF"/>
    <w:rsid w:val="00970D60"/>
    <w:rsid w:val="0097289D"/>
    <w:rsid w:val="00972B44"/>
    <w:rsid w:val="00975796"/>
    <w:rsid w:val="00976084"/>
    <w:rsid w:val="00976090"/>
    <w:rsid w:val="00980426"/>
    <w:rsid w:val="009807AF"/>
    <w:rsid w:val="00982C8A"/>
    <w:rsid w:val="0098314D"/>
    <w:rsid w:val="009831FB"/>
    <w:rsid w:val="0098352F"/>
    <w:rsid w:val="009854BF"/>
    <w:rsid w:val="009857D5"/>
    <w:rsid w:val="0098656A"/>
    <w:rsid w:val="00986FEE"/>
    <w:rsid w:val="009874D0"/>
    <w:rsid w:val="0099036C"/>
    <w:rsid w:val="00992D34"/>
    <w:rsid w:val="009931F4"/>
    <w:rsid w:val="009938CE"/>
    <w:rsid w:val="0099390E"/>
    <w:rsid w:val="00995EA5"/>
    <w:rsid w:val="009960E5"/>
    <w:rsid w:val="00996241"/>
    <w:rsid w:val="00997F49"/>
    <w:rsid w:val="009A054E"/>
    <w:rsid w:val="009A07E8"/>
    <w:rsid w:val="009A0E1C"/>
    <w:rsid w:val="009A150F"/>
    <w:rsid w:val="009A17A0"/>
    <w:rsid w:val="009A2901"/>
    <w:rsid w:val="009A37C1"/>
    <w:rsid w:val="009A3D39"/>
    <w:rsid w:val="009A403B"/>
    <w:rsid w:val="009A483E"/>
    <w:rsid w:val="009A5727"/>
    <w:rsid w:val="009A5EE1"/>
    <w:rsid w:val="009A61FE"/>
    <w:rsid w:val="009A6C0F"/>
    <w:rsid w:val="009A7ADC"/>
    <w:rsid w:val="009B0D30"/>
    <w:rsid w:val="009B14D3"/>
    <w:rsid w:val="009B29D2"/>
    <w:rsid w:val="009B2B53"/>
    <w:rsid w:val="009B3F67"/>
    <w:rsid w:val="009B73AA"/>
    <w:rsid w:val="009B7CDA"/>
    <w:rsid w:val="009C0318"/>
    <w:rsid w:val="009C19B7"/>
    <w:rsid w:val="009C205D"/>
    <w:rsid w:val="009C25F8"/>
    <w:rsid w:val="009C3889"/>
    <w:rsid w:val="009C3EB6"/>
    <w:rsid w:val="009C5ABB"/>
    <w:rsid w:val="009C5EAC"/>
    <w:rsid w:val="009C7FAB"/>
    <w:rsid w:val="009D542D"/>
    <w:rsid w:val="009D7553"/>
    <w:rsid w:val="009D7C51"/>
    <w:rsid w:val="009E0083"/>
    <w:rsid w:val="009E1730"/>
    <w:rsid w:val="009E196C"/>
    <w:rsid w:val="009E2EB0"/>
    <w:rsid w:val="009E39C6"/>
    <w:rsid w:val="009E5622"/>
    <w:rsid w:val="009E6A0A"/>
    <w:rsid w:val="009F1810"/>
    <w:rsid w:val="009F36BF"/>
    <w:rsid w:val="009F4CEE"/>
    <w:rsid w:val="009F7A98"/>
    <w:rsid w:val="00A0038A"/>
    <w:rsid w:val="00A006D8"/>
    <w:rsid w:val="00A00AEE"/>
    <w:rsid w:val="00A00E4F"/>
    <w:rsid w:val="00A02F86"/>
    <w:rsid w:val="00A03788"/>
    <w:rsid w:val="00A04255"/>
    <w:rsid w:val="00A0458D"/>
    <w:rsid w:val="00A048B3"/>
    <w:rsid w:val="00A06436"/>
    <w:rsid w:val="00A06958"/>
    <w:rsid w:val="00A07FA3"/>
    <w:rsid w:val="00A111B6"/>
    <w:rsid w:val="00A125F7"/>
    <w:rsid w:val="00A1383B"/>
    <w:rsid w:val="00A1642D"/>
    <w:rsid w:val="00A16969"/>
    <w:rsid w:val="00A17D02"/>
    <w:rsid w:val="00A22D91"/>
    <w:rsid w:val="00A251E0"/>
    <w:rsid w:val="00A25931"/>
    <w:rsid w:val="00A2682B"/>
    <w:rsid w:val="00A26C0B"/>
    <w:rsid w:val="00A26D27"/>
    <w:rsid w:val="00A2736E"/>
    <w:rsid w:val="00A3267F"/>
    <w:rsid w:val="00A32AD3"/>
    <w:rsid w:val="00A3381E"/>
    <w:rsid w:val="00A3603F"/>
    <w:rsid w:val="00A3625F"/>
    <w:rsid w:val="00A3685B"/>
    <w:rsid w:val="00A3707C"/>
    <w:rsid w:val="00A376EE"/>
    <w:rsid w:val="00A4024D"/>
    <w:rsid w:val="00A41062"/>
    <w:rsid w:val="00A42A99"/>
    <w:rsid w:val="00A42C5D"/>
    <w:rsid w:val="00A4304A"/>
    <w:rsid w:val="00A43400"/>
    <w:rsid w:val="00A4488F"/>
    <w:rsid w:val="00A4509D"/>
    <w:rsid w:val="00A46E4D"/>
    <w:rsid w:val="00A47BFA"/>
    <w:rsid w:val="00A50155"/>
    <w:rsid w:val="00A5099D"/>
    <w:rsid w:val="00A5151A"/>
    <w:rsid w:val="00A51F4D"/>
    <w:rsid w:val="00A52302"/>
    <w:rsid w:val="00A5244F"/>
    <w:rsid w:val="00A53122"/>
    <w:rsid w:val="00A55D8D"/>
    <w:rsid w:val="00A55FB0"/>
    <w:rsid w:val="00A57167"/>
    <w:rsid w:val="00A57E0A"/>
    <w:rsid w:val="00A6022A"/>
    <w:rsid w:val="00A60EDF"/>
    <w:rsid w:val="00A6147C"/>
    <w:rsid w:val="00A61B5E"/>
    <w:rsid w:val="00A61E1D"/>
    <w:rsid w:val="00A62CA5"/>
    <w:rsid w:val="00A631DA"/>
    <w:rsid w:val="00A639C3"/>
    <w:rsid w:val="00A649CB"/>
    <w:rsid w:val="00A64A3A"/>
    <w:rsid w:val="00A65043"/>
    <w:rsid w:val="00A66B77"/>
    <w:rsid w:val="00A66DB7"/>
    <w:rsid w:val="00A670FC"/>
    <w:rsid w:val="00A70B27"/>
    <w:rsid w:val="00A71471"/>
    <w:rsid w:val="00A72851"/>
    <w:rsid w:val="00A73815"/>
    <w:rsid w:val="00A73E25"/>
    <w:rsid w:val="00A74C0D"/>
    <w:rsid w:val="00A74DE1"/>
    <w:rsid w:val="00A77919"/>
    <w:rsid w:val="00A77D85"/>
    <w:rsid w:val="00A823F6"/>
    <w:rsid w:val="00A8299A"/>
    <w:rsid w:val="00A8454C"/>
    <w:rsid w:val="00A8719E"/>
    <w:rsid w:val="00A87FCE"/>
    <w:rsid w:val="00A916B1"/>
    <w:rsid w:val="00A918C8"/>
    <w:rsid w:val="00A9218F"/>
    <w:rsid w:val="00A931DF"/>
    <w:rsid w:val="00A93C1A"/>
    <w:rsid w:val="00A94269"/>
    <w:rsid w:val="00A947EF"/>
    <w:rsid w:val="00A96166"/>
    <w:rsid w:val="00AA0A89"/>
    <w:rsid w:val="00AA0DC6"/>
    <w:rsid w:val="00AA1859"/>
    <w:rsid w:val="00AA25DD"/>
    <w:rsid w:val="00AA4C89"/>
    <w:rsid w:val="00AA5368"/>
    <w:rsid w:val="00AA53E3"/>
    <w:rsid w:val="00AA5D35"/>
    <w:rsid w:val="00AA6429"/>
    <w:rsid w:val="00AB2252"/>
    <w:rsid w:val="00AB3BC1"/>
    <w:rsid w:val="00AB5F26"/>
    <w:rsid w:val="00AB66D7"/>
    <w:rsid w:val="00AB6C72"/>
    <w:rsid w:val="00AC01AA"/>
    <w:rsid w:val="00AC0DF2"/>
    <w:rsid w:val="00AC316E"/>
    <w:rsid w:val="00AC32E2"/>
    <w:rsid w:val="00AC3AC9"/>
    <w:rsid w:val="00AC3E3C"/>
    <w:rsid w:val="00AC3EE9"/>
    <w:rsid w:val="00AC400B"/>
    <w:rsid w:val="00AC4F72"/>
    <w:rsid w:val="00AC5041"/>
    <w:rsid w:val="00AC5A84"/>
    <w:rsid w:val="00AC6EF8"/>
    <w:rsid w:val="00AC772D"/>
    <w:rsid w:val="00AD1DA8"/>
    <w:rsid w:val="00AD1E80"/>
    <w:rsid w:val="00AD26FB"/>
    <w:rsid w:val="00AD3351"/>
    <w:rsid w:val="00AD43DA"/>
    <w:rsid w:val="00AD5222"/>
    <w:rsid w:val="00AD5AAB"/>
    <w:rsid w:val="00AD726C"/>
    <w:rsid w:val="00AD74C8"/>
    <w:rsid w:val="00AD77BA"/>
    <w:rsid w:val="00AE14CC"/>
    <w:rsid w:val="00AE15CB"/>
    <w:rsid w:val="00AE1CE0"/>
    <w:rsid w:val="00AE274E"/>
    <w:rsid w:val="00AE3866"/>
    <w:rsid w:val="00AE47BF"/>
    <w:rsid w:val="00AE482E"/>
    <w:rsid w:val="00AE4F66"/>
    <w:rsid w:val="00AE59CA"/>
    <w:rsid w:val="00AE6DE4"/>
    <w:rsid w:val="00AE75DA"/>
    <w:rsid w:val="00AF07E5"/>
    <w:rsid w:val="00AF0BC3"/>
    <w:rsid w:val="00AF1B39"/>
    <w:rsid w:val="00AF33AC"/>
    <w:rsid w:val="00AF411B"/>
    <w:rsid w:val="00AF59D1"/>
    <w:rsid w:val="00AF741A"/>
    <w:rsid w:val="00B00D4F"/>
    <w:rsid w:val="00B01ADB"/>
    <w:rsid w:val="00B04161"/>
    <w:rsid w:val="00B0423A"/>
    <w:rsid w:val="00B0474B"/>
    <w:rsid w:val="00B047A4"/>
    <w:rsid w:val="00B055C2"/>
    <w:rsid w:val="00B056F9"/>
    <w:rsid w:val="00B0573A"/>
    <w:rsid w:val="00B10C38"/>
    <w:rsid w:val="00B10D5D"/>
    <w:rsid w:val="00B11BE0"/>
    <w:rsid w:val="00B11E3D"/>
    <w:rsid w:val="00B14D2C"/>
    <w:rsid w:val="00B15472"/>
    <w:rsid w:val="00B154D0"/>
    <w:rsid w:val="00B17DB4"/>
    <w:rsid w:val="00B17E46"/>
    <w:rsid w:val="00B17E82"/>
    <w:rsid w:val="00B2020B"/>
    <w:rsid w:val="00B20B9E"/>
    <w:rsid w:val="00B23A12"/>
    <w:rsid w:val="00B2545E"/>
    <w:rsid w:val="00B257BB"/>
    <w:rsid w:val="00B25E53"/>
    <w:rsid w:val="00B2610D"/>
    <w:rsid w:val="00B26A76"/>
    <w:rsid w:val="00B26F52"/>
    <w:rsid w:val="00B325B5"/>
    <w:rsid w:val="00B33892"/>
    <w:rsid w:val="00B35025"/>
    <w:rsid w:val="00B35D5A"/>
    <w:rsid w:val="00B35DED"/>
    <w:rsid w:val="00B365CE"/>
    <w:rsid w:val="00B37C7D"/>
    <w:rsid w:val="00B37E78"/>
    <w:rsid w:val="00B401D0"/>
    <w:rsid w:val="00B405E7"/>
    <w:rsid w:val="00B41272"/>
    <w:rsid w:val="00B41501"/>
    <w:rsid w:val="00B41E21"/>
    <w:rsid w:val="00B435E8"/>
    <w:rsid w:val="00B4575A"/>
    <w:rsid w:val="00B46110"/>
    <w:rsid w:val="00B46827"/>
    <w:rsid w:val="00B46873"/>
    <w:rsid w:val="00B47F8E"/>
    <w:rsid w:val="00B51D38"/>
    <w:rsid w:val="00B51FD7"/>
    <w:rsid w:val="00B52833"/>
    <w:rsid w:val="00B52AA8"/>
    <w:rsid w:val="00B53D0A"/>
    <w:rsid w:val="00B549A4"/>
    <w:rsid w:val="00B54F6C"/>
    <w:rsid w:val="00B57187"/>
    <w:rsid w:val="00B575BA"/>
    <w:rsid w:val="00B57CD6"/>
    <w:rsid w:val="00B602F2"/>
    <w:rsid w:val="00B60B05"/>
    <w:rsid w:val="00B61FE6"/>
    <w:rsid w:val="00B644E4"/>
    <w:rsid w:val="00B64F7D"/>
    <w:rsid w:val="00B6516A"/>
    <w:rsid w:val="00B65382"/>
    <w:rsid w:val="00B65EA0"/>
    <w:rsid w:val="00B6630C"/>
    <w:rsid w:val="00B67182"/>
    <w:rsid w:val="00B672D9"/>
    <w:rsid w:val="00B71331"/>
    <w:rsid w:val="00B71608"/>
    <w:rsid w:val="00B71DF8"/>
    <w:rsid w:val="00B7218D"/>
    <w:rsid w:val="00B73304"/>
    <w:rsid w:val="00B74F5D"/>
    <w:rsid w:val="00B76429"/>
    <w:rsid w:val="00B773E4"/>
    <w:rsid w:val="00B8131E"/>
    <w:rsid w:val="00B81AD0"/>
    <w:rsid w:val="00B81B9D"/>
    <w:rsid w:val="00B82FBD"/>
    <w:rsid w:val="00B83363"/>
    <w:rsid w:val="00B84298"/>
    <w:rsid w:val="00B85549"/>
    <w:rsid w:val="00B8578D"/>
    <w:rsid w:val="00B86471"/>
    <w:rsid w:val="00B86BB6"/>
    <w:rsid w:val="00B905AF"/>
    <w:rsid w:val="00B92DEB"/>
    <w:rsid w:val="00B94234"/>
    <w:rsid w:val="00B956D4"/>
    <w:rsid w:val="00B97440"/>
    <w:rsid w:val="00B97446"/>
    <w:rsid w:val="00BA037E"/>
    <w:rsid w:val="00BA1C84"/>
    <w:rsid w:val="00BA409D"/>
    <w:rsid w:val="00BA4260"/>
    <w:rsid w:val="00BA4850"/>
    <w:rsid w:val="00BA49EA"/>
    <w:rsid w:val="00BA5690"/>
    <w:rsid w:val="00BA5AC3"/>
    <w:rsid w:val="00BA5B4B"/>
    <w:rsid w:val="00BA5BAA"/>
    <w:rsid w:val="00BA7432"/>
    <w:rsid w:val="00BB1242"/>
    <w:rsid w:val="00BB15A4"/>
    <w:rsid w:val="00BB2764"/>
    <w:rsid w:val="00BB348D"/>
    <w:rsid w:val="00BB444E"/>
    <w:rsid w:val="00BB5308"/>
    <w:rsid w:val="00BB65FC"/>
    <w:rsid w:val="00BC00CB"/>
    <w:rsid w:val="00BC0F6B"/>
    <w:rsid w:val="00BC1636"/>
    <w:rsid w:val="00BC1AA0"/>
    <w:rsid w:val="00BC2495"/>
    <w:rsid w:val="00BC314A"/>
    <w:rsid w:val="00BC62C4"/>
    <w:rsid w:val="00BC7EB9"/>
    <w:rsid w:val="00BD025E"/>
    <w:rsid w:val="00BD09E4"/>
    <w:rsid w:val="00BD1D41"/>
    <w:rsid w:val="00BD1E41"/>
    <w:rsid w:val="00BD2643"/>
    <w:rsid w:val="00BD2DEF"/>
    <w:rsid w:val="00BD34AF"/>
    <w:rsid w:val="00BD34FB"/>
    <w:rsid w:val="00BD36CD"/>
    <w:rsid w:val="00BD486E"/>
    <w:rsid w:val="00BD54DF"/>
    <w:rsid w:val="00BD56B1"/>
    <w:rsid w:val="00BD5ACE"/>
    <w:rsid w:val="00BD6558"/>
    <w:rsid w:val="00BD744E"/>
    <w:rsid w:val="00BE0A0F"/>
    <w:rsid w:val="00BE0D19"/>
    <w:rsid w:val="00BE1030"/>
    <w:rsid w:val="00BE1895"/>
    <w:rsid w:val="00BE5407"/>
    <w:rsid w:val="00BE559C"/>
    <w:rsid w:val="00BE610E"/>
    <w:rsid w:val="00BF0CF5"/>
    <w:rsid w:val="00BF2875"/>
    <w:rsid w:val="00BF2AD7"/>
    <w:rsid w:val="00BF2F76"/>
    <w:rsid w:val="00BF3022"/>
    <w:rsid w:val="00BF3214"/>
    <w:rsid w:val="00BF49B3"/>
    <w:rsid w:val="00BF5573"/>
    <w:rsid w:val="00BF5BF4"/>
    <w:rsid w:val="00BF5CD4"/>
    <w:rsid w:val="00BF5CE4"/>
    <w:rsid w:val="00BF766D"/>
    <w:rsid w:val="00BF796C"/>
    <w:rsid w:val="00C01A5F"/>
    <w:rsid w:val="00C02BBA"/>
    <w:rsid w:val="00C049C4"/>
    <w:rsid w:val="00C05B51"/>
    <w:rsid w:val="00C0605B"/>
    <w:rsid w:val="00C07DC4"/>
    <w:rsid w:val="00C10AF2"/>
    <w:rsid w:val="00C12079"/>
    <w:rsid w:val="00C12BB8"/>
    <w:rsid w:val="00C12D1C"/>
    <w:rsid w:val="00C1421B"/>
    <w:rsid w:val="00C144F4"/>
    <w:rsid w:val="00C15867"/>
    <w:rsid w:val="00C16E6F"/>
    <w:rsid w:val="00C2044C"/>
    <w:rsid w:val="00C22398"/>
    <w:rsid w:val="00C2296D"/>
    <w:rsid w:val="00C22A45"/>
    <w:rsid w:val="00C22F7D"/>
    <w:rsid w:val="00C23155"/>
    <w:rsid w:val="00C23DB0"/>
    <w:rsid w:val="00C2420E"/>
    <w:rsid w:val="00C25FF4"/>
    <w:rsid w:val="00C25FF8"/>
    <w:rsid w:val="00C26B8A"/>
    <w:rsid w:val="00C275AC"/>
    <w:rsid w:val="00C32E99"/>
    <w:rsid w:val="00C33F4A"/>
    <w:rsid w:val="00C344A9"/>
    <w:rsid w:val="00C34D36"/>
    <w:rsid w:val="00C372A5"/>
    <w:rsid w:val="00C37844"/>
    <w:rsid w:val="00C37D85"/>
    <w:rsid w:val="00C40C41"/>
    <w:rsid w:val="00C42516"/>
    <w:rsid w:val="00C42B4A"/>
    <w:rsid w:val="00C43A34"/>
    <w:rsid w:val="00C45885"/>
    <w:rsid w:val="00C459D8"/>
    <w:rsid w:val="00C46F5A"/>
    <w:rsid w:val="00C47996"/>
    <w:rsid w:val="00C47CCE"/>
    <w:rsid w:val="00C50131"/>
    <w:rsid w:val="00C5064A"/>
    <w:rsid w:val="00C506F4"/>
    <w:rsid w:val="00C50F22"/>
    <w:rsid w:val="00C52FCB"/>
    <w:rsid w:val="00C531DD"/>
    <w:rsid w:val="00C5752B"/>
    <w:rsid w:val="00C576D6"/>
    <w:rsid w:val="00C57971"/>
    <w:rsid w:val="00C62FE0"/>
    <w:rsid w:val="00C64779"/>
    <w:rsid w:val="00C65BD7"/>
    <w:rsid w:val="00C67CFA"/>
    <w:rsid w:val="00C70872"/>
    <w:rsid w:val="00C71260"/>
    <w:rsid w:val="00C717FC"/>
    <w:rsid w:val="00C73361"/>
    <w:rsid w:val="00C73638"/>
    <w:rsid w:val="00C76BA4"/>
    <w:rsid w:val="00C8184B"/>
    <w:rsid w:val="00C82A8A"/>
    <w:rsid w:val="00C83A48"/>
    <w:rsid w:val="00C848F3"/>
    <w:rsid w:val="00C84F75"/>
    <w:rsid w:val="00C85865"/>
    <w:rsid w:val="00C85E85"/>
    <w:rsid w:val="00C85F50"/>
    <w:rsid w:val="00C86BD0"/>
    <w:rsid w:val="00C87306"/>
    <w:rsid w:val="00C87407"/>
    <w:rsid w:val="00C90F00"/>
    <w:rsid w:val="00C91177"/>
    <w:rsid w:val="00C921EE"/>
    <w:rsid w:val="00C926C8"/>
    <w:rsid w:val="00C937F4"/>
    <w:rsid w:val="00C94F5B"/>
    <w:rsid w:val="00C950EB"/>
    <w:rsid w:val="00C9518B"/>
    <w:rsid w:val="00C954FF"/>
    <w:rsid w:val="00C956AD"/>
    <w:rsid w:val="00C95D31"/>
    <w:rsid w:val="00C95DFB"/>
    <w:rsid w:val="00C973F9"/>
    <w:rsid w:val="00C97B77"/>
    <w:rsid w:val="00C97C0A"/>
    <w:rsid w:val="00CA097F"/>
    <w:rsid w:val="00CA2C0E"/>
    <w:rsid w:val="00CA2EAE"/>
    <w:rsid w:val="00CA3C27"/>
    <w:rsid w:val="00CA4AC1"/>
    <w:rsid w:val="00CA4E7A"/>
    <w:rsid w:val="00CA59FB"/>
    <w:rsid w:val="00CA6018"/>
    <w:rsid w:val="00CA6351"/>
    <w:rsid w:val="00CB0316"/>
    <w:rsid w:val="00CB0B11"/>
    <w:rsid w:val="00CB1DBA"/>
    <w:rsid w:val="00CB2071"/>
    <w:rsid w:val="00CB236E"/>
    <w:rsid w:val="00CB3934"/>
    <w:rsid w:val="00CB3A5A"/>
    <w:rsid w:val="00CB426A"/>
    <w:rsid w:val="00CB4346"/>
    <w:rsid w:val="00CB47C3"/>
    <w:rsid w:val="00CB49A9"/>
    <w:rsid w:val="00CB5354"/>
    <w:rsid w:val="00CB77C4"/>
    <w:rsid w:val="00CB7A8B"/>
    <w:rsid w:val="00CC1C83"/>
    <w:rsid w:val="00CC1E2A"/>
    <w:rsid w:val="00CC3C9E"/>
    <w:rsid w:val="00CC3D81"/>
    <w:rsid w:val="00CC447D"/>
    <w:rsid w:val="00CC5EB7"/>
    <w:rsid w:val="00CC6A14"/>
    <w:rsid w:val="00CC70A3"/>
    <w:rsid w:val="00CD0E70"/>
    <w:rsid w:val="00CD2B66"/>
    <w:rsid w:val="00CD2D68"/>
    <w:rsid w:val="00CD348A"/>
    <w:rsid w:val="00CD3942"/>
    <w:rsid w:val="00CD3A4D"/>
    <w:rsid w:val="00CD4442"/>
    <w:rsid w:val="00CD45EE"/>
    <w:rsid w:val="00CD4FC1"/>
    <w:rsid w:val="00CD53C3"/>
    <w:rsid w:val="00CD5739"/>
    <w:rsid w:val="00CD574E"/>
    <w:rsid w:val="00CD6E8C"/>
    <w:rsid w:val="00CD747B"/>
    <w:rsid w:val="00CE17E1"/>
    <w:rsid w:val="00CE33DA"/>
    <w:rsid w:val="00CE381C"/>
    <w:rsid w:val="00CE3C1A"/>
    <w:rsid w:val="00CE4049"/>
    <w:rsid w:val="00CE4C22"/>
    <w:rsid w:val="00CE525C"/>
    <w:rsid w:val="00CE57CF"/>
    <w:rsid w:val="00CE5B97"/>
    <w:rsid w:val="00CE5BA4"/>
    <w:rsid w:val="00CE6985"/>
    <w:rsid w:val="00CE76E5"/>
    <w:rsid w:val="00CE780E"/>
    <w:rsid w:val="00CE7CFC"/>
    <w:rsid w:val="00CF1B44"/>
    <w:rsid w:val="00CF2E3F"/>
    <w:rsid w:val="00CF4034"/>
    <w:rsid w:val="00CF41EC"/>
    <w:rsid w:val="00CF58BF"/>
    <w:rsid w:val="00CF5BE6"/>
    <w:rsid w:val="00CF5D04"/>
    <w:rsid w:val="00CF67CE"/>
    <w:rsid w:val="00CF7ED8"/>
    <w:rsid w:val="00D01046"/>
    <w:rsid w:val="00D01F39"/>
    <w:rsid w:val="00D04766"/>
    <w:rsid w:val="00D04DE4"/>
    <w:rsid w:val="00D05043"/>
    <w:rsid w:val="00D0606E"/>
    <w:rsid w:val="00D06172"/>
    <w:rsid w:val="00D063F1"/>
    <w:rsid w:val="00D0721C"/>
    <w:rsid w:val="00D11735"/>
    <w:rsid w:val="00D11CF4"/>
    <w:rsid w:val="00D139C1"/>
    <w:rsid w:val="00D14073"/>
    <w:rsid w:val="00D14284"/>
    <w:rsid w:val="00D1440F"/>
    <w:rsid w:val="00D14C56"/>
    <w:rsid w:val="00D14CCD"/>
    <w:rsid w:val="00D14F22"/>
    <w:rsid w:val="00D165B4"/>
    <w:rsid w:val="00D16898"/>
    <w:rsid w:val="00D1707B"/>
    <w:rsid w:val="00D209ED"/>
    <w:rsid w:val="00D20EF8"/>
    <w:rsid w:val="00D21775"/>
    <w:rsid w:val="00D22B02"/>
    <w:rsid w:val="00D24899"/>
    <w:rsid w:val="00D25AD8"/>
    <w:rsid w:val="00D25C85"/>
    <w:rsid w:val="00D276C4"/>
    <w:rsid w:val="00D3053C"/>
    <w:rsid w:val="00D30EEF"/>
    <w:rsid w:val="00D31495"/>
    <w:rsid w:val="00D31ED6"/>
    <w:rsid w:val="00D330E2"/>
    <w:rsid w:val="00D33E1E"/>
    <w:rsid w:val="00D340E9"/>
    <w:rsid w:val="00D34DDE"/>
    <w:rsid w:val="00D350BB"/>
    <w:rsid w:val="00D37061"/>
    <w:rsid w:val="00D3799A"/>
    <w:rsid w:val="00D433E6"/>
    <w:rsid w:val="00D4387A"/>
    <w:rsid w:val="00D44017"/>
    <w:rsid w:val="00D44413"/>
    <w:rsid w:val="00D46450"/>
    <w:rsid w:val="00D4741C"/>
    <w:rsid w:val="00D50090"/>
    <w:rsid w:val="00D50389"/>
    <w:rsid w:val="00D53508"/>
    <w:rsid w:val="00D538A3"/>
    <w:rsid w:val="00D53991"/>
    <w:rsid w:val="00D54082"/>
    <w:rsid w:val="00D55F83"/>
    <w:rsid w:val="00D56927"/>
    <w:rsid w:val="00D57918"/>
    <w:rsid w:val="00D57B6A"/>
    <w:rsid w:val="00D60E03"/>
    <w:rsid w:val="00D61520"/>
    <w:rsid w:val="00D62220"/>
    <w:rsid w:val="00D62506"/>
    <w:rsid w:val="00D62B0F"/>
    <w:rsid w:val="00D6449A"/>
    <w:rsid w:val="00D65E4C"/>
    <w:rsid w:val="00D67B9F"/>
    <w:rsid w:val="00D72FB7"/>
    <w:rsid w:val="00D73266"/>
    <w:rsid w:val="00D7353F"/>
    <w:rsid w:val="00D73D50"/>
    <w:rsid w:val="00D73DC6"/>
    <w:rsid w:val="00D74C1A"/>
    <w:rsid w:val="00D75223"/>
    <w:rsid w:val="00D754C1"/>
    <w:rsid w:val="00D75971"/>
    <w:rsid w:val="00D75BB0"/>
    <w:rsid w:val="00D75E38"/>
    <w:rsid w:val="00D7645F"/>
    <w:rsid w:val="00D7654D"/>
    <w:rsid w:val="00D77140"/>
    <w:rsid w:val="00D77393"/>
    <w:rsid w:val="00D77A35"/>
    <w:rsid w:val="00D80850"/>
    <w:rsid w:val="00D81B3E"/>
    <w:rsid w:val="00D83531"/>
    <w:rsid w:val="00D83C31"/>
    <w:rsid w:val="00D83D37"/>
    <w:rsid w:val="00D840B8"/>
    <w:rsid w:val="00D8454C"/>
    <w:rsid w:val="00D84ADA"/>
    <w:rsid w:val="00D852B2"/>
    <w:rsid w:val="00D8605D"/>
    <w:rsid w:val="00D86AC8"/>
    <w:rsid w:val="00D8794D"/>
    <w:rsid w:val="00D90C70"/>
    <w:rsid w:val="00D90E49"/>
    <w:rsid w:val="00D91529"/>
    <w:rsid w:val="00D915CB"/>
    <w:rsid w:val="00D92D64"/>
    <w:rsid w:val="00D9327B"/>
    <w:rsid w:val="00D94B6C"/>
    <w:rsid w:val="00D96301"/>
    <w:rsid w:val="00D96ADE"/>
    <w:rsid w:val="00D9712E"/>
    <w:rsid w:val="00D976E4"/>
    <w:rsid w:val="00D9775B"/>
    <w:rsid w:val="00DA0CE2"/>
    <w:rsid w:val="00DA2387"/>
    <w:rsid w:val="00DA24CE"/>
    <w:rsid w:val="00DA30E4"/>
    <w:rsid w:val="00DA43DB"/>
    <w:rsid w:val="00DA4754"/>
    <w:rsid w:val="00DB0A41"/>
    <w:rsid w:val="00DB14D7"/>
    <w:rsid w:val="00DB18CA"/>
    <w:rsid w:val="00DB1AC8"/>
    <w:rsid w:val="00DB1E9A"/>
    <w:rsid w:val="00DB366E"/>
    <w:rsid w:val="00DB4110"/>
    <w:rsid w:val="00DB564E"/>
    <w:rsid w:val="00DB59D3"/>
    <w:rsid w:val="00DB6B5B"/>
    <w:rsid w:val="00DC0F32"/>
    <w:rsid w:val="00DC3932"/>
    <w:rsid w:val="00DC499F"/>
    <w:rsid w:val="00DC6A10"/>
    <w:rsid w:val="00DC781A"/>
    <w:rsid w:val="00DD027B"/>
    <w:rsid w:val="00DD0791"/>
    <w:rsid w:val="00DD0C6C"/>
    <w:rsid w:val="00DD1A44"/>
    <w:rsid w:val="00DD1F04"/>
    <w:rsid w:val="00DD36B6"/>
    <w:rsid w:val="00DD3D5C"/>
    <w:rsid w:val="00DD3F0B"/>
    <w:rsid w:val="00DD4418"/>
    <w:rsid w:val="00DD5E68"/>
    <w:rsid w:val="00DD6B53"/>
    <w:rsid w:val="00DD6EBE"/>
    <w:rsid w:val="00DD6FF2"/>
    <w:rsid w:val="00DD70E1"/>
    <w:rsid w:val="00DE2FA3"/>
    <w:rsid w:val="00DE3A6B"/>
    <w:rsid w:val="00DE5BE3"/>
    <w:rsid w:val="00DE657E"/>
    <w:rsid w:val="00DF125D"/>
    <w:rsid w:val="00DF1295"/>
    <w:rsid w:val="00DF16F2"/>
    <w:rsid w:val="00DF2402"/>
    <w:rsid w:val="00DF2C1C"/>
    <w:rsid w:val="00DF3F1B"/>
    <w:rsid w:val="00DF4314"/>
    <w:rsid w:val="00DF4704"/>
    <w:rsid w:val="00DF4D36"/>
    <w:rsid w:val="00DF5FE7"/>
    <w:rsid w:val="00E011C4"/>
    <w:rsid w:val="00E01658"/>
    <w:rsid w:val="00E024AA"/>
    <w:rsid w:val="00E03547"/>
    <w:rsid w:val="00E045EE"/>
    <w:rsid w:val="00E04601"/>
    <w:rsid w:val="00E04CB1"/>
    <w:rsid w:val="00E05040"/>
    <w:rsid w:val="00E06162"/>
    <w:rsid w:val="00E07586"/>
    <w:rsid w:val="00E079FE"/>
    <w:rsid w:val="00E10658"/>
    <w:rsid w:val="00E1128E"/>
    <w:rsid w:val="00E11809"/>
    <w:rsid w:val="00E11995"/>
    <w:rsid w:val="00E11B6C"/>
    <w:rsid w:val="00E1201A"/>
    <w:rsid w:val="00E13302"/>
    <w:rsid w:val="00E13AFF"/>
    <w:rsid w:val="00E15B77"/>
    <w:rsid w:val="00E15C77"/>
    <w:rsid w:val="00E167D5"/>
    <w:rsid w:val="00E1693E"/>
    <w:rsid w:val="00E20A65"/>
    <w:rsid w:val="00E21183"/>
    <w:rsid w:val="00E213AB"/>
    <w:rsid w:val="00E250F1"/>
    <w:rsid w:val="00E257B1"/>
    <w:rsid w:val="00E319DF"/>
    <w:rsid w:val="00E31A61"/>
    <w:rsid w:val="00E31D9B"/>
    <w:rsid w:val="00E32510"/>
    <w:rsid w:val="00E3550D"/>
    <w:rsid w:val="00E37296"/>
    <w:rsid w:val="00E43F98"/>
    <w:rsid w:val="00E44CBE"/>
    <w:rsid w:val="00E5061B"/>
    <w:rsid w:val="00E50D39"/>
    <w:rsid w:val="00E51903"/>
    <w:rsid w:val="00E526E7"/>
    <w:rsid w:val="00E52838"/>
    <w:rsid w:val="00E52AFD"/>
    <w:rsid w:val="00E53404"/>
    <w:rsid w:val="00E53AA5"/>
    <w:rsid w:val="00E545E5"/>
    <w:rsid w:val="00E56A10"/>
    <w:rsid w:val="00E614E0"/>
    <w:rsid w:val="00E631D9"/>
    <w:rsid w:val="00E63BE4"/>
    <w:rsid w:val="00E63C87"/>
    <w:rsid w:val="00E64DA9"/>
    <w:rsid w:val="00E66267"/>
    <w:rsid w:val="00E662C0"/>
    <w:rsid w:val="00E66F12"/>
    <w:rsid w:val="00E72E6D"/>
    <w:rsid w:val="00E73004"/>
    <w:rsid w:val="00E739F5"/>
    <w:rsid w:val="00E73F7F"/>
    <w:rsid w:val="00E74612"/>
    <w:rsid w:val="00E74D57"/>
    <w:rsid w:val="00E753E8"/>
    <w:rsid w:val="00E75BA0"/>
    <w:rsid w:val="00E76CFE"/>
    <w:rsid w:val="00E81824"/>
    <w:rsid w:val="00E832EC"/>
    <w:rsid w:val="00E83FAE"/>
    <w:rsid w:val="00E8437C"/>
    <w:rsid w:val="00E84EC5"/>
    <w:rsid w:val="00E85409"/>
    <w:rsid w:val="00E861EB"/>
    <w:rsid w:val="00E87DD2"/>
    <w:rsid w:val="00E87E12"/>
    <w:rsid w:val="00E9331F"/>
    <w:rsid w:val="00E9339B"/>
    <w:rsid w:val="00E94265"/>
    <w:rsid w:val="00E947C4"/>
    <w:rsid w:val="00E9572D"/>
    <w:rsid w:val="00E96326"/>
    <w:rsid w:val="00E97472"/>
    <w:rsid w:val="00EA0EC9"/>
    <w:rsid w:val="00EA275D"/>
    <w:rsid w:val="00EA429F"/>
    <w:rsid w:val="00EA4569"/>
    <w:rsid w:val="00EA4D65"/>
    <w:rsid w:val="00EA4E88"/>
    <w:rsid w:val="00EA4F9E"/>
    <w:rsid w:val="00EA52C8"/>
    <w:rsid w:val="00EA63CA"/>
    <w:rsid w:val="00EA6D3B"/>
    <w:rsid w:val="00EB00AD"/>
    <w:rsid w:val="00EB06AA"/>
    <w:rsid w:val="00EB0E4B"/>
    <w:rsid w:val="00EB136C"/>
    <w:rsid w:val="00EB145B"/>
    <w:rsid w:val="00EB1604"/>
    <w:rsid w:val="00EB1D67"/>
    <w:rsid w:val="00EB3246"/>
    <w:rsid w:val="00EB3859"/>
    <w:rsid w:val="00EB480E"/>
    <w:rsid w:val="00EB4CE5"/>
    <w:rsid w:val="00EB5EC6"/>
    <w:rsid w:val="00EB7FC9"/>
    <w:rsid w:val="00EC064E"/>
    <w:rsid w:val="00EC16F7"/>
    <w:rsid w:val="00EC29DC"/>
    <w:rsid w:val="00EC2F28"/>
    <w:rsid w:val="00EC48E3"/>
    <w:rsid w:val="00EC7706"/>
    <w:rsid w:val="00EC7936"/>
    <w:rsid w:val="00EC7A27"/>
    <w:rsid w:val="00EC7D0B"/>
    <w:rsid w:val="00ED1F0C"/>
    <w:rsid w:val="00ED24D9"/>
    <w:rsid w:val="00ED2526"/>
    <w:rsid w:val="00ED27E8"/>
    <w:rsid w:val="00ED3F76"/>
    <w:rsid w:val="00ED5735"/>
    <w:rsid w:val="00ED7137"/>
    <w:rsid w:val="00EE02F1"/>
    <w:rsid w:val="00EE25AF"/>
    <w:rsid w:val="00EE2A1B"/>
    <w:rsid w:val="00EE2FA2"/>
    <w:rsid w:val="00EE39D2"/>
    <w:rsid w:val="00EE39D5"/>
    <w:rsid w:val="00EE4BD3"/>
    <w:rsid w:val="00EE6697"/>
    <w:rsid w:val="00EE6AF2"/>
    <w:rsid w:val="00EE6B56"/>
    <w:rsid w:val="00EF06EA"/>
    <w:rsid w:val="00EF1DFC"/>
    <w:rsid w:val="00EF3D0F"/>
    <w:rsid w:val="00EF49E8"/>
    <w:rsid w:val="00EF55A6"/>
    <w:rsid w:val="00EF7623"/>
    <w:rsid w:val="00EF7DD8"/>
    <w:rsid w:val="00F01084"/>
    <w:rsid w:val="00F01D94"/>
    <w:rsid w:val="00F03310"/>
    <w:rsid w:val="00F0560F"/>
    <w:rsid w:val="00F06B8C"/>
    <w:rsid w:val="00F07604"/>
    <w:rsid w:val="00F07EB9"/>
    <w:rsid w:val="00F10452"/>
    <w:rsid w:val="00F122DD"/>
    <w:rsid w:val="00F12637"/>
    <w:rsid w:val="00F12E2E"/>
    <w:rsid w:val="00F13DAD"/>
    <w:rsid w:val="00F14209"/>
    <w:rsid w:val="00F15AC4"/>
    <w:rsid w:val="00F20355"/>
    <w:rsid w:val="00F21088"/>
    <w:rsid w:val="00F23E1C"/>
    <w:rsid w:val="00F24930"/>
    <w:rsid w:val="00F2499E"/>
    <w:rsid w:val="00F24D42"/>
    <w:rsid w:val="00F24E14"/>
    <w:rsid w:val="00F24EAC"/>
    <w:rsid w:val="00F25ACC"/>
    <w:rsid w:val="00F26FD2"/>
    <w:rsid w:val="00F27C8F"/>
    <w:rsid w:val="00F32296"/>
    <w:rsid w:val="00F3236E"/>
    <w:rsid w:val="00F326BF"/>
    <w:rsid w:val="00F327E7"/>
    <w:rsid w:val="00F32C89"/>
    <w:rsid w:val="00F34267"/>
    <w:rsid w:val="00F35746"/>
    <w:rsid w:val="00F3574F"/>
    <w:rsid w:val="00F374F6"/>
    <w:rsid w:val="00F42056"/>
    <w:rsid w:val="00F445EA"/>
    <w:rsid w:val="00F447C7"/>
    <w:rsid w:val="00F453DA"/>
    <w:rsid w:val="00F459B4"/>
    <w:rsid w:val="00F46EBB"/>
    <w:rsid w:val="00F47393"/>
    <w:rsid w:val="00F47D76"/>
    <w:rsid w:val="00F50D44"/>
    <w:rsid w:val="00F5211B"/>
    <w:rsid w:val="00F549E2"/>
    <w:rsid w:val="00F54F40"/>
    <w:rsid w:val="00F554A9"/>
    <w:rsid w:val="00F57464"/>
    <w:rsid w:val="00F57EBE"/>
    <w:rsid w:val="00F608CF"/>
    <w:rsid w:val="00F61277"/>
    <w:rsid w:val="00F61ACF"/>
    <w:rsid w:val="00F6248D"/>
    <w:rsid w:val="00F64210"/>
    <w:rsid w:val="00F66E3F"/>
    <w:rsid w:val="00F67D6A"/>
    <w:rsid w:val="00F7116F"/>
    <w:rsid w:val="00F716FD"/>
    <w:rsid w:val="00F71900"/>
    <w:rsid w:val="00F72D43"/>
    <w:rsid w:val="00F7335F"/>
    <w:rsid w:val="00F73AB0"/>
    <w:rsid w:val="00F75512"/>
    <w:rsid w:val="00F80355"/>
    <w:rsid w:val="00F80571"/>
    <w:rsid w:val="00F81992"/>
    <w:rsid w:val="00F82923"/>
    <w:rsid w:val="00F831D8"/>
    <w:rsid w:val="00F83586"/>
    <w:rsid w:val="00F84F23"/>
    <w:rsid w:val="00F87C43"/>
    <w:rsid w:val="00F87DBC"/>
    <w:rsid w:val="00F90562"/>
    <w:rsid w:val="00F91659"/>
    <w:rsid w:val="00F92836"/>
    <w:rsid w:val="00F93B59"/>
    <w:rsid w:val="00F93D26"/>
    <w:rsid w:val="00F95A43"/>
    <w:rsid w:val="00F95C6E"/>
    <w:rsid w:val="00F96717"/>
    <w:rsid w:val="00FA0657"/>
    <w:rsid w:val="00FA1C98"/>
    <w:rsid w:val="00FA4E64"/>
    <w:rsid w:val="00FA4F7B"/>
    <w:rsid w:val="00FA5722"/>
    <w:rsid w:val="00FA5EB3"/>
    <w:rsid w:val="00FA69B2"/>
    <w:rsid w:val="00FA6D1A"/>
    <w:rsid w:val="00FB0BC1"/>
    <w:rsid w:val="00FB0C81"/>
    <w:rsid w:val="00FB2CDE"/>
    <w:rsid w:val="00FB3408"/>
    <w:rsid w:val="00FB342B"/>
    <w:rsid w:val="00FB3787"/>
    <w:rsid w:val="00FB3966"/>
    <w:rsid w:val="00FB43B3"/>
    <w:rsid w:val="00FB6241"/>
    <w:rsid w:val="00FB7C01"/>
    <w:rsid w:val="00FB7C76"/>
    <w:rsid w:val="00FC0DEB"/>
    <w:rsid w:val="00FC1E55"/>
    <w:rsid w:val="00FC217D"/>
    <w:rsid w:val="00FC2200"/>
    <w:rsid w:val="00FC2540"/>
    <w:rsid w:val="00FC5B04"/>
    <w:rsid w:val="00FC5B8F"/>
    <w:rsid w:val="00FC5D8D"/>
    <w:rsid w:val="00FC6226"/>
    <w:rsid w:val="00FC6534"/>
    <w:rsid w:val="00FC67F9"/>
    <w:rsid w:val="00FD02C6"/>
    <w:rsid w:val="00FD6B49"/>
    <w:rsid w:val="00FD6D1F"/>
    <w:rsid w:val="00FD6D4A"/>
    <w:rsid w:val="00FD75C2"/>
    <w:rsid w:val="00FD762B"/>
    <w:rsid w:val="00FE00CC"/>
    <w:rsid w:val="00FE271F"/>
    <w:rsid w:val="00FE3249"/>
    <w:rsid w:val="00FE39F1"/>
    <w:rsid w:val="00FE44BF"/>
    <w:rsid w:val="00FE4637"/>
    <w:rsid w:val="00FE4FED"/>
    <w:rsid w:val="00FE5701"/>
    <w:rsid w:val="00FF0204"/>
    <w:rsid w:val="00FF0C01"/>
    <w:rsid w:val="00FF0D6B"/>
    <w:rsid w:val="00FF172D"/>
    <w:rsid w:val="00FF1869"/>
    <w:rsid w:val="00FF3AED"/>
    <w:rsid w:val="00FF401A"/>
    <w:rsid w:val="00FF6C12"/>
    <w:rsid w:val="00FF77B3"/>
    <w:rsid w:val="00FF77D5"/>
    <w:rsid w:val="12ED7354"/>
    <w:rsid w:val="14F9D7B4"/>
    <w:rsid w:val="1D07B3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9"/>
    <o:shapelayout v:ext="edit">
      <o:idmap v:ext="edit" data="1"/>
    </o:shapelayout>
  </w:shapeDefaults>
  <w:decimalSymbol w:val="."/>
  <w:listSeparator w:val=","/>
  <w14:docId w14:val="2D5C978E"/>
  <w15:docId w15:val="{DDF2EC92-5D74-4E59-A104-06DC18B6C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rsid w:val="0033525D"/>
    <w:pPr>
      <w:widowControl w:val="0"/>
      <w:numPr>
        <w:ilvl w:val="2"/>
        <w:numId w:val="1"/>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9"/>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eastAsia="SimSun"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D73D50"/>
    <w:rPr>
      <w:rFonts w:eastAsia="SimSun" w:cs="Times New Roman"/>
      <w:sz w:val="22"/>
      <w:szCs w:val="22"/>
      <w:lang w:val="en-CA" w:eastAsia="en-US" w:bidi="ar-S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9"/>
    <w:locked/>
    <w:rsid w:val="00D73D50"/>
    <w:rPr>
      <w:rFonts w:eastAsia="SimSun" w:cs="Times New Roman"/>
      <w:sz w:val="22"/>
      <w:szCs w:val="22"/>
      <w:lang w:val="en-CA" w:eastAsia="en-US" w:bidi="ar-SA"/>
    </w:rPr>
  </w:style>
  <w:style w:type="character" w:customStyle="1" w:styleId="Heading4Char">
    <w:name w:val="Heading 4 Char"/>
    <w:aliases w:val="Heading 11 Char,para 4 Char,Título 41 Char,Heading 41 Char,标题 41 Char,He=ding 41 Char,标 题  41 Char"/>
    <w:link w:val="Heading4"/>
    <w:uiPriority w:val="9"/>
    <w:semiHidden/>
    <w:rsid w:val="00352A14"/>
    <w:rPr>
      <w:rFonts w:ascii="Calibri" w:eastAsia="SimSun" w:hAnsi="Calibri" w:cs="Times New Roman"/>
      <w:b/>
      <w:bCs/>
      <w:sz w:val="28"/>
      <w:szCs w:val="28"/>
      <w:lang w:val="en-CA" w:eastAsia="en-US"/>
    </w:rPr>
  </w:style>
  <w:style w:type="character" w:customStyle="1" w:styleId="Heading5Char">
    <w:name w:val="Heading 5 Char"/>
    <w:link w:val="Heading5"/>
    <w:uiPriority w:val="9"/>
    <w:semiHidden/>
    <w:rsid w:val="00352A14"/>
    <w:rPr>
      <w:rFonts w:ascii="Calibri" w:eastAsia="SimSun" w:hAnsi="Calibri" w:cs="Times New Roman"/>
      <w:b/>
      <w:bCs/>
      <w:i/>
      <w:iCs/>
      <w:sz w:val="26"/>
      <w:szCs w:val="26"/>
      <w:lang w:val="en-CA" w:eastAsia="en-US"/>
    </w:rPr>
  </w:style>
  <w:style w:type="character" w:customStyle="1" w:styleId="Heading6Char">
    <w:name w:val="Heading 6 Char"/>
    <w:link w:val="Heading6"/>
    <w:uiPriority w:val="9"/>
    <w:semiHidden/>
    <w:rsid w:val="00352A14"/>
    <w:rPr>
      <w:rFonts w:ascii="Calibri" w:eastAsia="SimSun" w:hAnsi="Calibri" w:cs="Times New Roman"/>
      <w:b/>
      <w:bCs/>
      <w:lang w:val="en-CA" w:eastAsia="en-US"/>
    </w:rPr>
  </w:style>
  <w:style w:type="character" w:customStyle="1" w:styleId="Heading7Char">
    <w:name w:val="Heading 7 Char"/>
    <w:link w:val="Heading7"/>
    <w:uiPriority w:val="9"/>
    <w:semiHidden/>
    <w:rsid w:val="00352A14"/>
    <w:rPr>
      <w:rFonts w:ascii="Calibri" w:eastAsia="SimSun" w:hAnsi="Calibri" w:cs="Times New Roman"/>
      <w:sz w:val="24"/>
      <w:szCs w:val="24"/>
      <w:lang w:val="en-CA" w:eastAsia="en-US"/>
    </w:rPr>
  </w:style>
  <w:style w:type="character" w:customStyle="1" w:styleId="Heading8Char">
    <w:name w:val="Heading 8 Char"/>
    <w:link w:val="Heading8"/>
    <w:uiPriority w:val="9"/>
    <w:semiHidden/>
    <w:rsid w:val="00352A14"/>
    <w:rPr>
      <w:rFonts w:ascii="Calibri" w:eastAsia="SimSun" w:hAnsi="Calibri" w:cs="Times New Roman"/>
      <w:i/>
      <w:iCs/>
      <w:sz w:val="24"/>
      <w:szCs w:val="24"/>
      <w:lang w:val="en-CA" w:eastAsia="en-US"/>
    </w:rPr>
  </w:style>
  <w:style w:type="character" w:customStyle="1" w:styleId="Heading9Char">
    <w:name w:val="Heading 9 Char"/>
    <w:link w:val="Heading9"/>
    <w:uiPriority w:val="9"/>
    <w:semiHidden/>
    <w:rsid w:val="00352A14"/>
    <w:rPr>
      <w:rFonts w:ascii="Cambria" w:eastAsia="SimSun" w:hAnsi="Cambria" w:cs="Times New Roman"/>
      <w:lang w:val="en-CA" w:eastAsia="en-US"/>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locked/>
    <w:rsid w:val="00D73D50"/>
    <w:rPr>
      <w:rFonts w:cs="Times New Roman"/>
      <w:sz w:val="22"/>
      <w:szCs w:val="22"/>
      <w:lang w:val="en-CA"/>
    </w:rPr>
  </w:style>
  <w:style w:type="paragraph" w:customStyle="1" w:styleId="sub-title">
    <w:name w:val="sub-title"/>
    <w:uiPriority w:val="99"/>
    <w:rsid w:val="0033525D"/>
    <w:pPr>
      <w:jc w:val="both"/>
      <w:outlineLvl w:val="0"/>
    </w:pPr>
    <w:rPr>
      <w:b/>
      <w:noProof/>
      <w:sz w:val="22"/>
      <w:szCs w:val="22"/>
      <w:lang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link w:val="Footer"/>
    <w:uiPriority w:val="99"/>
    <w:locked/>
    <w:rsid w:val="00D73D50"/>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rsid w:val="00352A14"/>
    <w:rPr>
      <w:sz w:val="16"/>
      <w:szCs w:val="16"/>
      <w:lang w:val="en-CA" w:eastAsia="en-US"/>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rsid w:val="00352A14"/>
    <w:rPr>
      <w:sz w:val="16"/>
      <w:szCs w:val="16"/>
      <w:lang w:val="en-CA" w:eastAsia="en-US"/>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rsid w:val="00352A14"/>
    <w:rPr>
      <w:rFonts w:ascii="Courier New" w:hAnsi="Courier New" w:cs="Courier New"/>
      <w:sz w:val="20"/>
      <w:szCs w:val="20"/>
      <w:lang w:val="en-CA" w:eastAsia="en-US"/>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8"/>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link w:val="Subtitle"/>
    <w:uiPriority w:val="11"/>
    <w:rsid w:val="00352A14"/>
    <w:rPr>
      <w:rFonts w:ascii="Cambria" w:eastAsia="SimSun" w:hAnsi="Cambria" w:cs="Times New Roman"/>
      <w:sz w:val="24"/>
      <w:szCs w:val="24"/>
      <w:lang w:val="en-CA" w:eastAsia="en-US"/>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10"/>
    <w:rsid w:val="00352A14"/>
    <w:rPr>
      <w:rFonts w:ascii="Cambria" w:eastAsia="SimSun" w:hAnsi="Cambria" w:cs="Times New Roman"/>
      <w:b/>
      <w:bCs/>
      <w:kern w:val="28"/>
      <w:sz w:val="32"/>
      <w:szCs w:val="32"/>
      <w:lang w:val="en-CA" w:eastAsia="en-US"/>
    </w:rPr>
  </w:style>
  <w:style w:type="paragraph" w:styleId="Date">
    <w:name w:val="Date"/>
    <w:basedOn w:val="Normal"/>
    <w:next w:val="Normal"/>
    <w:link w:val="DateChar"/>
    <w:uiPriority w:val="99"/>
    <w:rsid w:val="0033525D"/>
  </w:style>
  <w:style w:type="character" w:customStyle="1" w:styleId="DateChar">
    <w:name w:val="Date Char"/>
    <w:link w:val="Date"/>
    <w:uiPriority w:val="99"/>
    <w:semiHidden/>
    <w:rsid w:val="00352A14"/>
    <w:rPr>
      <w:lang w:val="en-CA" w:eastAsia="en-US"/>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ußnot,Fu?notentextf,Fu?not"/>
    <w:basedOn w:val="Normal"/>
    <w:link w:val="FootnoteTextChar1"/>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uiPriority w:val="99"/>
    <w:semiHidden/>
    <w:rsid w:val="00352A14"/>
    <w:rPr>
      <w:sz w:val="20"/>
      <w:szCs w:val="20"/>
      <w:lang w:val="en-CA" w:eastAsia="en-US"/>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Fußnot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
    <w:link w:val="CharCharCharCharCarChar"/>
    <w:uiPriority w:val="99"/>
    <w:locked/>
    <w:rsid w:val="006E126D"/>
    <w:rPr>
      <w:rFonts w:cs="Times New Roman"/>
      <w:vertAlign w:val="superscript"/>
    </w:rPr>
  </w:style>
  <w:style w:type="paragraph" w:customStyle="1" w:styleId="Newheader4">
    <w:name w:val="New header 4"/>
    <w:basedOn w:val="Heading4"/>
    <w:next w:val="Normal"/>
    <w:uiPriority w:val="99"/>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
    <w:basedOn w:val="Normal"/>
    <w:link w:val="ListParagraphChar"/>
    <w:uiPriority w:val="99"/>
    <w:qFormat/>
    <w:rsid w:val="00D73D50"/>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99"/>
    <w:locked/>
    <w:rsid w:val="00D73D50"/>
    <w:rPr>
      <w:rFonts w:cs="Times New Roman"/>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73D50"/>
    <w:pPr>
      <w:spacing w:after="160" w:line="240" w:lineRule="exact"/>
    </w:pPr>
    <w:rPr>
      <w:sz w:val="20"/>
      <w:szCs w:val="20"/>
      <w:vertAlign w:val="superscript"/>
      <w:lang w:val="en-US"/>
    </w:rPr>
  </w:style>
  <w:style w:type="character" w:customStyle="1" w:styleId="normaltextrun">
    <w:name w:val="normaltextrun"/>
    <w:uiPriority w:val="99"/>
    <w:rsid w:val="00D73D50"/>
    <w:rPr>
      <w:rFonts w:cs="Times New Roman"/>
    </w:rPr>
  </w:style>
  <w:style w:type="paragraph" w:styleId="NoSpacing">
    <w:name w:val="No Spacing"/>
    <w:uiPriority w:val="99"/>
    <w:qFormat/>
    <w:rsid w:val="00D73D50"/>
    <w:rPr>
      <w:lang w:eastAsia="en-US"/>
    </w:rPr>
  </w:style>
  <w:style w:type="paragraph" w:styleId="Revision">
    <w:name w:val="Revision"/>
    <w:hidden/>
    <w:uiPriority w:val="99"/>
    <w:semiHidden/>
    <w:rsid w:val="00D73D50"/>
    <w:rPr>
      <w:sz w:val="22"/>
      <w:szCs w:val="22"/>
      <w:lang w:val="en-CA" w:eastAsia="en-US"/>
    </w:rPr>
  </w:style>
  <w:style w:type="paragraph" w:customStyle="1" w:styleId="paragraph">
    <w:name w:val="paragraph"/>
    <w:basedOn w:val="Normal"/>
    <w:uiPriority w:val="99"/>
    <w:rsid w:val="002B1402"/>
    <w:pPr>
      <w:spacing w:before="100" w:beforeAutospacing="1" w:after="100" w:afterAutospacing="1"/>
      <w:jc w:val="left"/>
    </w:pPr>
    <w:rPr>
      <w:sz w:val="24"/>
      <w:szCs w:val="24"/>
      <w:lang w:eastAsia="en-CA"/>
    </w:rPr>
  </w:style>
  <w:style w:type="character" w:customStyle="1" w:styleId="eop">
    <w:name w:val="eop"/>
    <w:uiPriority w:val="99"/>
    <w:rsid w:val="002B1402"/>
    <w:rPr>
      <w:rFonts w:cs="Times New Roman"/>
    </w:rPr>
  </w:style>
  <w:style w:type="numbering" w:styleId="111111">
    <w:name w:val="Outline List 2"/>
    <w:basedOn w:val="NoList"/>
    <w:uiPriority w:val="99"/>
    <w:semiHidden/>
    <w:unhideWhenUsed/>
    <w:rsid w:val="00352A14"/>
    <w:pPr>
      <w:numPr>
        <w:numId w:val="5"/>
      </w:numPr>
    </w:pPr>
  </w:style>
  <w:style w:type="numbering" w:customStyle="1" w:styleId="1ai1">
    <w:name w:val="1 / a / i1"/>
    <w:rsid w:val="00352A14"/>
    <w:pPr>
      <w:numPr>
        <w:numId w:val="13"/>
      </w:numPr>
    </w:pPr>
  </w:style>
  <w:style w:type="numbering" w:styleId="1ai">
    <w:name w:val="Outline List 1"/>
    <w:basedOn w:val="NoList"/>
    <w:uiPriority w:val="99"/>
    <w:semiHidden/>
    <w:unhideWhenUsed/>
    <w:rsid w:val="00352A14"/>
    <w:pPr>
      <w:numPr>
        <w:numId w:val="6"/>
      </w:numPr>
    </w:pPr>
  </w:style>
  <w:style w:type="numbering" w:styleId="ArticleSection">
    <w:name w:val="Outline List 3"/>
    <w:basedOn w:val="NoList"/>
    <w:uiPriority w:val="99"/>
    <w:semiHidden/>
    <w:unhideWhenUsed/>
    <w:rsid w:val="00352A14"/>
    <w:pPr>
      <w:numPr>
        <w:numId w:val="7"/>
      </w:numPr>
    </w:pPr>
  </w:style>
  <w:style w:type="numbering" w:customStyle="1" w:styleId="1111111">
    <w:name w:val="1 / 1.1 / 1.1.11"/>
    <w:rsid w:val="00352A14"/>
    <w:pPr>
      <w:numPr>
        <w:numId w:val="12"/>
      </w:numPr>
    </w:pPr>
  </w:style>
  <w:style w:type="numbering" w:customStyle="1" w:styleId="ArticleSection1">
    <w:name w:val="Article / Section1"/>
    <w:rsid w:val="00352A14"/>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1178995">
      <w:marLeft w:val="0"/>
      <w:marRight w:val="0"/>
      <w:marTop w:val="0"/>
      <w:marBottom w:val="0"/>
      <w:divBdr>
        <w:top w:val="none" w:sz="0" w:space="0" w:color="auto"/>
        <w:left w:val="none" w:sz="0" w:space="0" w:color="auto"/>
        <w:bottom w:val="none" w:sz="0" w:space="0" w:color="auto"/>
        <w:right w:val="none" w:sz="0" w:space="0" w:color="auto"/>
      </w:divBdr>
    </w:div>
    <w:div w:id="2101178996">
      <w:marLeft w:val="0"/>
      <w:marRight w:val="0"/>
      <w:marTop w:val="0"/>
      <w:marBottom w:val="0"/>
      <w:divBdr>
        <w:top w:val="none" w:sz="0" w:space="0" w:color="auto"/>
        <w:left w:val="none" w:sz="0" w:space="0" w:color="auto"/>
        <w:bottom w:val="none" w:sz="0" w:space="0" w:color="auto"/>
        <w:right w:val="none" w:sz="0" w:space="0" w:color="auto"/>
      </w:divBdr>
    </w:div>
    <w:div w:id="2101179000">
      <w:marLeft w:val="0"/>
      <w:marRight w:val="0"/>
      <w:marTop w:val="0"/>
      <w:marBottom w:val="0"/>
      <w:divBdr>
        <w:top w:val="none" w:sz="0" w:space="0" w:color="auto"/>
        <w:left w:val="none" w:sz="0" w:space="0" w:color="auto"/>
        <w:bottom w:val="none" w:sz="0" w:space="0" w:color="auto"/>
        <w:right w:val="none" w:sz="0" w:space="0" w:color="auto"/>
      </w:divBdr>
    </w:div>
    <w:div w:id="2101179002">
      <w:marLeft w:val="0"/>
      <w:marRight w:val="0"/>
      <w:marTop w:val="0"/>
      <w:marBottom w:val="0"/>
      <w:divBdr>
        <w:top w:val="none" w:sz="0" w:space="0" w:color="auto"/>
        <w:left w:val="none" w:sz="0" w:space="0" w:color="auto"/>
        <w:bottom w:val="none" w:sz="0" w:space="0" w:color="auto"/>
        <w:right w:val="none" w:sz="0" w:space="0" w:color="auto"/>
      </w:divBdr>
      <w:divsChild>
        <w:div w:id="2101179004">
          <w:marLeft w:val="0"/>
          <w:marRight w:val="0"/>
          <w:marTop w:val="0"/>
          <w:marBottom w:val="0"/>
          <w:divBdr>
            <w:top w:val="none" w:sz="0" w:space="0" w:color="auto"/>
            <w:left w:val="none" w:sz="0" w:space="0" w:color="auto"/>
            <w:bottom w:val="none" w:sz="0" w:space="0" w:color="auto"/>
            <w:right w:val="none" w:sz="0" w:space="0" w:color="auto"/>
          </w:divBdr>
        </w:div>
        <w:div w:id="2101179009">
          <w:marLeft w:val="0"/>
          <w:marRight w:val="0"/>
          <w:marTop w:val="0"/>
          <w:marBottom w:val="0"/>
          <w:divBdr>
            <w:top w:val="none" w:sz="0" w:space="0" w:color="auto"/>
            <w:left w:val="none" w:sz="0" w:space="0" w:color="auto"/>
            <w:bottom w:val="none" w:sz="0" w:space="0" w:color="auto"/>
            <w:right w:val="none" w:sz="0" w:space="0" w:color="auto"/>
          </w:divBdr>
        </w:div>
      </w:divsChild>
    </w:div>
    <w:div w:id="2101179006">
      <w:marLeft w:val="0"/>
      <w:marRight w:val="0"/>
      <w:marTop w:val="0"/>
      <w:marBottom w:val="0"/>
      <w:divBdr>
        <w:top w:val="none" w:sz="0" w:space="0" w:color="auto"/>
        <w:left w:val="none" w:sz="0" w:space="0" w:color="auto"/>
        <w:bottom w:val="none" w:sz="0" w:space="0" w:color="auto"/>
        <w:right w:val="none" w:sz="0" w:space="0" w:color="auto"/>
      </w:divBdr>
      <w:divsChild>
        <w:div w:id="2101178997">
          <w:marLeft w:val="0"/>
          <w:marRight w:val="0"/>
          <w:marTop w:val="0"/>
          <w:marBottom w:val="0"/>
          <w:divBdr>
            <w:top w:val="none" w:sz="0" w:space="0" w:color="auto"/>
            <w:left w:val="none" w:sz="0" w:space="0" w:color="auto"/>
            <w:bottom w:val="none" w:sz="0" w:space="0" w:color="auto"/>
            <w:right w:val="none" w:sz="0" w:space="0" w:color="auto"/>
          </w:divBdr>
        </w:div>
        <w:div w:id="2101179012">
          <w:marLeft w:val="0"/>
          <w:marRight w:val="0"/>
          <w:marTop w:val="0"/>
          <w:marBottom w:val="0"/>
          <w:divBdr>
            <w:top w:val="none" w:sz="0" w:space="0" w:color="auto"/>
            <w:left w:val="none" w:sz="0" w:space="0" w:color="auto"/>
            <w:bottom w:val="none" w:sz="0" w:space="0" w:color="auto"/>
            <w:right w:val="none" w:sz="0" w:space="0" w:color="auto"/>
          </w:divBdr>
        </w:div>
      </w:divsChild>
    </w:div>
    <w:div w:id="2101179007">
      <w:marLeft w:val="0"/>
      <w:marRight w:val="0"/>
      <w:marTop w:val="0"/>
      <w:marBottom w:val="0"/>
      <w:divBdr>
        <w:top w:val="none" w:sz="0" w:space="0" w:color="auto"/>
        <w:left w:val="none" w:sz="0" w:space="0" w:color="auto"/>
        <w:bottom w:val="none" w:sz="0" w:space="0" w:color="auto"/>
        <w:right w:val="none" w:sz="0" w:space="0" w:color="auto"/>
      </w:divBdr>
      <w:divsChild>
        <w:div w:id="2101178999">
          <w:marLeft w:val="0"/>
          <w:marRight w:val="0"/>
          <w:marTop w:val="0"/>
          <w:marBottom w:val="0"/>
          <w:divBdr>
            <w:top w:val="none" w:sz="0" w:space="0" w:color="auto"/>
            <w:left w:val="none" w:sz="0" w:space="0" w:color="auto"/>
            <w:bottom w:val="none" w:sz="0" w:space="0" w:color="auto"/>
            <w:right w:val="none" w:sz="0" w:space="0" w:color="auto"/>
          </w:divBdr>
        </w:div>
        <w:div w:id="2101179001">
          <w:marLeft w:val="0"/>
          <w:marRight w:val="0"/>
          <w:marTop w:val="0"/>
          <w:marBottom w:val="0"/>
          <w:divBdr>
            <w:top w:val="none" w:sz="0" w:space="0" w:color="auto"/>
            <w:left w:val="none" w:sz="0" w:space="0" w:color="auto"/>
            <w:bottom w:val="none" w:sz="0" w:space="0" w:color="auto"/>
            <w:right w:val="none" w:sz="0" w:space="0" w:color="auto"/>
          </w:divBdr>
        </w:div>
        <w:div w:id="2101179003">
          <w:marLeft w:val="0"/>
          <w:marRight w:val="0"/>
          <w:marTop w:val="0"/>
          <w:marBottom w:val="0"/>
          <w:divBdr>
            <w:top w:val="none" w:sz="0" w:space="0" w:color="auto"/>
            <w:left w:val="none" w:sz="0" w:space="0" w:color="auto"/>
            <w:bottom w:val="none" w:sz="0" w:space="0" w:color="auto"/>
            <w:right w:val="none" w:sz="0" w:space="0" w:color="auto"/>
          </w:divBdr>
        </w:div>
        <w:div w:id="2101179005">
          <w:marLeft w:val="0"/>
          <w:marRight w:val="0"/>
          <w:marTop w:val="0"/>
          <w:marBottom w:val="0"/>
          <w:divBdr>
            <w:top w:val="none" w:sz="0" w:space="0" w:color="auto"/>
            <w:left w:val="none" w:sz="0" w:space="0" w:color="auto"/>
            <w:bottom w:val="none" w:sz="0" w:space="0" w:color="auto"/>
            <w:right w:val="none" w:sz="0" w:space="0" w:color="auto"/>
          </w:divBdr>
        </w:div>
        <w:div w:id="2101179008">
          <w:marLeft w:val="0"/>
          <w:marRight w:val="0"/>
          <w:marTop w:val="0"/>
          <w:marBottom w:val="0"/>
          <w:divBdr>
            <w:top w:val="none" w:sz="0" w:space="0" w:color="auto"/>
            <w:left w:val="none" w:sz="0" w:space="0" w:color="auto"/>
            <w:bottom w:val="none" w:sz="0" w:space="0" w:color="auto"/>
            <w:right w:val="none" w:sz="0" w:space="0" w:color="auto"/>
          </w:divBdr>
        </w:div>
      </w:divsChild>
    </w:div>
    <w:div w:id="2101179010">
      <w:marLeft w:val="0"/>
      <w:marRight w:val="0"/>
      <w:marTop w:val="0"/>
      <w:marBottom w:val="0"/>
      <w:divBdr>
        <w:top w:val="none" w:sz="0" w:space="0" w:color="auto"/>
        <w:left w:val="none" w:sz="0" w:space="0" w:color="auto"/>
        <w:bottom w:val="none" w:sz="0" w:space="0" w:color="auto"/>
        <w:right w:val="none" w:sz="0" w:space="0" w:color="auto"/>
      </w:divBdr>
      <w:divsChild>
        <w:div w:id="2101178998">
          <w:marLeft w:val="0"/>
          <w:marRight w:val="0"/>
          <w:marTop w:val="0"/>
          <w:marBottom w:val="600"/>
          <w:divBdr>
            <w:top w:val="none" w:sz="0" w:space="0" w:color="auto"/>
            <w:left w:val="none" w:sz="0" w:space="0" w:color="auto"/>
            <w:bottom w:val="none" w:sz="0" w:space="0" w:color="auto"/>
            <w:right w:val="none" w:sz="0" w:space="0" w:color="auto"/>
          </w:divBdr>
        </w:div>
      </w:divsChild>
    </w:div>
    <w:div w:id="21011790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46EB2-221C-44D5-B1B1-79D94A4515D8}">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2.xml><?xml version="1.0" encoding="utf-8"?>
<ds:datastoreItem xmlns:ds="http://schemas.openxmlformats.org/officeDocument/2006/customXml" ds:itemID="{220C3117-6E4C-4E90-B50E-83B9A79FEC6E}">
  <ds:schemaRefs>
    <ds:schemaRef ds:uri="http://schemas.microsoft.com/sharepoint/v3/contenttype/forms"/>
  </ds:schemaRefs>
</ds:datastoreItem>
</file>

<file path=customXml/itemProps3.xml><?xml version="1.0" encoding="utf-8"?>
<ds:datastoreItem xmlns:ds="http://schemas.openxmlformats.org/officeDocument/2006/customXml" ds:itemID="{24865535-7886-472B-B723-317629201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F98F0D-CB60-4D96-8167-A3334DC39612}">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252</TotalTime>
  <Pages>10</Pages>
  <Words>4572</Words>
  <Characters>5351</Characters>
  <Application>Microsoft Office Word</Application>
  <DocSecurity>0</DocSecurity>
  <Lines>267</Lines>
  <Paragraphs>275</Paragraphs>
  <ScaleCrop>false</ScaleCrop>
  <HeadingPairs>
    <vt:vector size="2" baseType="variant">
      <vt:variant>
        <vt:lpstr>Title</vt:lpstr>
      </vt:variant>
      <vt:variant>
        <vt:i4>1</vt:i4>
      </vt:variant>
    </vt:vector>
  </HeadingPairs>
  <TitlesOfParts>
    <vt:vector size="1" baseType="lpstr">
      <vt:lpstr>Panama: Energy Efficiency</vt:lpstr>
    </vt:vector>
  </TitlesOfParts>
  <Company>UNMFS</Company>
  <LinksUpToDate>false</LinksUpToDate>
  <CharactersWithSpaces>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Panama: Energy Efficiency</dc:title>
  <dc:subject/>
  <dc:creator>ER_KM</dc:creator>
  <cp:keywords/>
  <dc:description/>
  <cp:lastModifiedBy>Angela Xue He Yan</cp:lastModifiedBy>
  <cp:revision>16</cp:revision>
  <cp:lastPrinted>2001-05-26T16:40:00Z</cp:lastPrinted>
  <dcterms:created xsi:type="dcterms:W3CDTF">2025-11-05T00:45:00Z</dcterms:created>
  <dcterms:modified xsi:type="dcterms:W3CDTF">2025-11-06T21:57:00Z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UNEP/OzL.Pro/ExCom/97/68</vt:lpwstr>
  </property>
  <property fmtid="{D5CDD505-2E9C-101B-9397-08002B2CF9AE}" pid="3" name="Revision date">
    <vt:lpwstr>11/03/2025</vt:lpwstr>
  </property>
  <property fmtid="{D5CDD505-2E9C-101B-9397-08002B2CF9AE}" pid="4" name="ContentTypeId">
    <vt:lpwstr>0x010100C5F60F8E60516143877F7AC30EFBB2F3</vt:lpwstr>
  </property>
  <property fmtid="{D5CDD505-2E9C-101B-9397-08002B2CF9AE}" pid="5" name="Order">
    <vt:r8>1.99748218451558E-302</vt:r8>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ies>
</file>