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3609"/>
        <w:gridCol w:w="360"/>
        <w:gridCol w:w="4050"/>
      </w:tblGrid>
      <w:tr w:rsidR="00BA5C63" w:rsidRPr="004F0B1C" w14:paraId="1E017E50" w14:textId="77777777" w:rsidTr="000A5FC9">
        <w:trPr>
          <w:cantSplit/>
          <w:trHeight w:val="1134"/>
        </w:trPr>
        <w:tc>
          <w:tcPr>
            <w:tcW w:w="5594" w:type="dxa"/>
            <w:gridSpan w:val="2"/>
            <w:tcBorders>
              <w:bottom w:val="single" w:sz="18" w:space="0" w:color="auto"/>
            </w:tcBorders>
          </w:tcPr>
          <w:p w14:paraId="25998916" w14:textId="77777777" w:rsidR="00BA5C63" w:rsidRDefault="00BA5C63" w:rsidP="00BA5C6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sz w:val="28"/>
                <w:szCs w:val="28"/>
              </w:rPr>
              <w:t xml:space="preserve">                                                                        </w:t>
            </w:r>
          </w:p>
          <w:p w14:paraId="42DD1EE5" w14:textId="0E2CDD1F" w:rsidR="00BA5C63" w:rsidRPr="004F0B1C" w:rsidRDefault="00BA5C63" w:rsidP="00BA5C6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jc w:val="left"/>
              <w:rPr>
                <w:sz w:val="28"/>
                <w:szCs w:val="28"/>
              </w:rPr>
            </w:pPr>
            <w:r w:rsidRPr="001B45FE">
              <w:rPr>
                <w:rFonts w:ascii="SimHei" w:eastAsia="SimHei" w:hint="eastAsia"/>
                <w:sz w:val="36"/>
                <w:szCs w:val="24"/>
              </w:rPr>
              <w:t>联</w:t>
            </w:r>
            <w:r w:rsidRPr="001B45FE">
              <w:rPr>
                <w:rFonts w:ascii="SimHei" w:eastAsia="SimHei"/>
                <w:sz w:val="36"/>
                <w:szCs w:val="24"/>
              </w:rPr>
              <w:t xml:space="preserve">  </w:t>
            </w:r>
            <w:r w:rsidRPr="001B45FE">
              <w:rPr>
                <w:rFonts w:ascii="SimHei" w:eastAsia="SimHei" w:hint="eastAsia"/>
                <w:sz w:val="36"/>
                <w:szCs w:val="24"/>
              </w:rPr>
              <w:t>合</w:t>
            </w:r>
            <w:r w:rsidRPr="001B45FE">
              <w:rPr>
                <w:rFonts w:ascii="SimHei" w:eastAsia="SimHei"/>
                <w:sz w:val="36"/>
                <w:szCs w:val="24"/>
              </w:rPr>
              <w:t xml:space="preserve">  </w:t>
            </w:r>
            <w:r w:rsidRPr="001B45FE">
              <w:rPr>
                <w:rFonts w:ascii="SimHei" w:eastAsia="SimHei" w:hint="eastAsia"/>
                <w:sz w:val="36"/>
                <w:szCs w:val="24"/>
              </w:rPr>
              <w:t>国</w:t>
            </w:r>
            <w:r>
              <w:rPr>
                <w:sz w:val="28"/>
                <w:szCs w:val="28"/>
              </w:rPr>
              <w:t xml:space="preserve">                        </w:t>
            </w:r>
          </w:p>
        </w:tc>
        <w:tc>
          <w:tcPr>
            <w:tcW w:w="4410" w:type="dxa"/>
            <w:gridSpan w:val="2"/>
            <w:tcBorders>
              <w:bottom w:val="single" w:sz="18" w:space="0" w:color="auto"/>
            </w:tcBorders>
          </w:tcPr>
          <w:p w14:paraId="37F71C32" w14:textId="2A0D7D1F" w:rsidR="00BA5C63" w:rsidRPr="004F0B1C" w:rsidRDefault="00BA5C63" w:rsidP="00BA5C63">
            <w:pPr>
              <w:jc w:val="right"/>
              <w:rPr>
                <w:b/>
                <w:bCs/>
                <w:sz w:val="52"/>
                <w:szCs w:val="52"/>
              </w:rPr>
            </w:pPr>
            <w:r w:rsidRPr="001B45FE">
              <w:rPr>
                <w:rFonts w:ascii="Univers Bold" w:hAnsi="Univers Bold"/>
                <w:b/>
                <w:sz w:val="72"/>
              </w:rPr>
              <w:t>EP</w:t>
            </w:r>
          </w:p>
        </w:tc>
      </w:tr>
      <w:tr w:rsidR="009C5BD9" w:rsidRPr="004F0B1C" w14:paraId="3E0B6A60" w14:textId="77777777" w:rsidTr="005C5B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A5775DD" w14:textId="77777777" w:rsidR="009C5BD9" w:rsidRPr="004F0B1C" w:rsidRDefault="009C5BD9" w:rsidP="007442E4">
            <w:pPr>
              <w:spacing w:before="120"/>
              <w:ind w:left="-9"/>
            </w:pPr>
            <w:r w:rsidRPr="004F0B1C">
              <w:rPr>
                <w:noProof/>
                <w:lang w:val="en-US"/>
              </w:rPr>
              <mc:AlternateContent>
                <mc:Choice Requires="wpg">
                  <w:drawing>
                    <wp:inline distT="0" distB="0" distL="0" distR="0" wp14:anchorId="56FCC9F4" wp14:editId="3D8E60F6">
                      <wp:extent cx="828963" cy="1575268"/>
                      <wp:effectExtent l="0" t="0" r="9525" b="6350"/>
                      <wp:docPr id="1908669668" name="Group 1" descr="P5C3T1#y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8941799" name="Picture 2" descr="UNEP"/>
                                <pic:cNvPicPr preferRelativeResize="0">
                                  <a:picLocks/>
                                </pic:cNvPicPr>
                              </pic:nvPicPr>
                              <pic:blipFill rotWithShape="1">
                                <a:blip r:embed="rId12" cstate="print"/>
                                <a:srcRect t="-35" r="6" b="71"/>
                                <a:stretch/>
                              </pic:blipFill>
                              <pic:spPr bwMode="auto">
                                <a:xfrm>
                                  <a:off x="-8279" y="819268"/>
                                  <a:ext cx="828000" cy="756000"/>
                                </a:xfrm>
                                <a:prstGeom prst="rect">
                                  <a:avLst/>
                                </a:prstGeom>
                                <a:noFill/>
                              </pic:spPr>
                            </pic:pic>
                            <pic:pic xmlns:pic="http://schemas.openxmlformats.org/drawingml/2006/picture">
                              <pic:nvPicPr>
                                <pic:cNvPr id="1205074810" name="Picture 3"/>
                                <pic:cNvPicPr preferRelativeResize="0">
                                  <a:picLocks/>
                                </pic:cNvPicPr>
                              </pic:nvPicPr>
                              <pic:blipFill>
                                <a:blip r:embed="rId13"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C61E9F6" id="Group 1" o:spid="_x0000_s1026" alt="P5C3T1#y1"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">
                        <v:imagedata r:id="rId14"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">
                        <v:imagedata r:id="rId15" o:title=""/>
                        <o:lock v:ext="edit" aspectratio="f"/>
                      </v:shape>
                      <w10:anchorlock/>
                    </v:group>
                  </w:pict>
                </mc:Fallback>
              </mc:AlternateContent>
            </w:r>
          </w:p>
        </w:tc>
        <w:tc>
          <w:tcPr>
            <w:tcW w:w="3969" w:type="dxa"/>
            <w:gridSpan w:val="2"/>
            <w:tcBorders>
              <w:top w:val="nil"/>
              <w:left w:val="nil"/>
              <w:bottom w:val="single" w:sz="36" w:space="0" w:color="auto"/>
              <w:right w:val="nil"/>
            </w:tcBorders>
          </w:tcPr>
          <w:p w14:paraId="48517EF8" w14:textId="77777777" w:rsidR="009C5BD9" w:rsidRDefault="009C5BD9" w:rsidP="007442E4">
            <w:pPr>
              <w:rPr>
                <w:rFonts w:ascii="SimHei" w:eastAsia="SimHei" w:hAnsi="SimHei"/>
                <w:sz w:val="44"/>
                <w:szCs w:val="24"/>
              </w:rPr>
            </w:pPr>
          </w:p>
          <w:p w14:paraId="7980C835" w14:textId="77777777" w:rsidR="009C5BD9" w:rsidRPr="004F0B1C" w:rsidRDefault="009C5BD9" w:rsidP="007442E4">
            <w:pPr>
              <w:rPr>
                <w:rFonts w:ascii="SimHei" w:eastAsia="SimHei" w:hAnsi="SimHei"/>
                <w:sz w:val="44"/>
                <w:szCs w:val="24"/>
              </w:rPr>
            </w:pPr>
            <w:r w:rsidRPr="004F0B1C">
              <w:rPr>
                <w:rFonts w:ascii="SimHei" w:eastAsia="SimHei" w:hAnsi="SimHei" w:hint="eastAsia"/>
                <w:sz w:val="44"/>
                <w:szCs w:val="24"/>
              </w:rPr>
              <w:t>联</w:t>
            </w:r>
            <w:r w:rsidRPr="004F0B1C">
              <w:rPr>
                <w:rFonts w:ascii="SimHei" w:eastAsia="SimHei" w:hAnsi="SimHei"/>
                <w:sz w:val="44"/>
                <w:szCs w:val="24"/>
              </w:rPr>
              <w:t xml:space="preserve"> </w:t>
            </w:r>
            <w:r w:rsidRPr="004F0B1C">
              <w:rPr>
                <w:rFonts w:ascii="SimHei" w:eastAsia="SimHei" w:hAnsi="SimHei" w:hint="eastAsia"/>
                <w:sz w:val="44"/>
                <w:szCs w:val="24"/>
              </w:rPr>
              <w:t>合</w:t>
            </w:r>
            <w:r w:rsidRPr="004F0B1C">
              <w:rPr>
                <w:rFonts w:ascii="SimHei" w:eastAsia="SimHei" w:hAnsi="SimHei"/>
                <w:sz w:val="44"/>
                <w:szCs w:val="24"/>
              </w:rPr>
              <w:t xml:space="preserve"> </w:t>
            </w:r>
            <w:r w:rsidRPr="004F0B1C">
              <w:rPr>
                <w:rFonts w:ascii="SimHei" w:eastAsia="SimHei" w:hAnsi="SimHei" w:hint="eastAsia"/>
                <w:sz w:val="44"/>
                <w:szCs w:val="24"/>
              </w:rPr>
              <w:t>国</w:t>
            </w:r>
          </w:p>
          <w:p w14:paraId="5C8D8A78" w14:textId="77777777" w:rsidR="009C5BD9" w:rsidRPr="004F0B1C" w:rsidRDefault="009C5BD9" w:rsidP="007442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sz w:val="32"/>
                <w:szCs w:val="32"/>
              </w:rPr>
            </w:pPr>
            <w:r w:rsidRPr="004F0B1C">
              <w:rPr>
                <w:rFonts w:ascii="SimHei" w:eastAsia="SimHei" w:hAnsi="SimHei" w:hint="eastAsia"/>
                <w:sz w:val="44"/>
                <w:szCs w:val="24"/>
              </w:rPr>
              <w:t>环</w:t>
            </w:r>
            <w:r w:rsidRPr="004F0B1C">
              <w:rPr>
                <w:rFonts w:ascii="SimHei" w:eastAsia="SimHei" w:hAnsi="SimHei"/>
                <w:sz w:val="44"/>
                <w:szCs w:val="24"/>
              </w:rPr>
              <w:t xml:space="preserve"> </w:t>
            </w:r>
            <w:r w:rsidRPr="004F0B1C">
              <w:rPr>
                <w:rFonts w:ascii="SimHei" w:eastAsia="SimHei" w:hAnsi="SimHei" w:hint="eastAsia"/>
                <w:sz w:val="44"/>
                <w:szCs w:val="24"/>
              </w:rPr>
              <w:t>境</w:t>
            </w:r>
            <w:r w:rsidRPr="004F0B1C">
              <w:rPr>
                <w:rFonts w:ascii="SimHei" w:eastAsia="SimHei" w:hAnsi="SimHei"/>
                <w:sz w:val="44"/>
                <w:szCs w:val="24"/>
              </w:rPr>
              <w:t xml:space="preserve"> </w:t>
            </w:r>
            <w:r w:rsidRPr="004F0B1C">
              <w:rPr>
                <w:rFonts w:ascii="SimHei" w:eastAsia="SimHei" w:hAnsi="SimHei" w:hint="eastAsia"/>
                <w:sz w:val="44"/>
                <w:szCs w:val="24"/>
              </w:rPr>
              <w:t>规</w:t>
            </w:r>
            <w:r w:rsidRPr="004F0B1C">
              <w:rPr>
                <w:rFonts w:ascii="SimHei" w:eastAsia="SimHei" w:hAnsi="SimHei"/>
                <w:sz w:val="44"/>
                <w:szCs w:val="24"/>
              </w:rPr>
              <w:t xml:space="preserve"> </w:t>
            </w:r>
            <w:r w:rsidRPr="004F0B1C">
              <w:rPr>
                <w:rFonts w:ascii="SimHei" w:eastAsia="SimHei" w:hAnsi="SimHei" w:hint="eastAsia"/>
                <w:sz w:val="44"/>
                <w:szCs w:val="24"/>
              </w:rPr>
              <w:t>划</w:t>
            </w:r>
            <w:r w:rsidRPr="004F0B1C">
              <w:rPr>
                <w:rFonts w:ascii="SimHei" w:eastAsia="SimHei" w:hAnsi="SimHei"/>
                <w:sz w:val="44"/>
                <w:szCs w:val="24"/>
              </w:rPr>
              <w:t xml:space="preserve"> </w:t>
            </w:r>
            <w:r w:rsidRPr="004F0B1C">
              <w:rPr>
                <w:rFonts w:ascii="SimHei" w:eastAsia="SimHei" w:hAnsi="SimHei" w:hint="eastAsia"/>
                <w:sz w:val="44"/>
                <w:szCs w:val="24"/>
              </w:rPr>
              <w:t>署</w:t>
            </w:r>
          </w:p>
        </w:tc>
        <w:tc>
          <w:tcPr>
            <w:tcW w:w="4050" w:type="dxa"/>
            <w:tcBorders>
              <w:top w:val="nil"/>
              <w:left w:val="nil"/>
              <w:bottom w:val="single" w:sz="36" w:space="0" w:color="auto"/>
              <w:right w:val="nil"/>
            </w:tcBorders>
          </w:tcPr>
          <w:p w14:paraId="3D06091E" w14:textId="77777777" w:rsidR="009C5BD9" w:rsidRDefault="009C5BD9" w:rsidP="007442E4"/>
          <w:p w14:paraId="2B98907A" w14:textId="77777777" w:rsidR="009C5BD9" w:rsidRPr="004F0B1C" w:rsidRDefault="009C5BD9" w:rsidP="007442E4">
            <w:r w:rsidRPr="004F0B1C">
              <w:t>Distr.</w:t>
            </w:r>
          </w:p>
          <w:p w14:paraId="16EB643A" w14:textId="77777777" w:rsidR="009C5BD9" w:rsidRPr="004F0B1C" w:rsidRDefault="009C5BD9" w:rsidP="007442E4">
            <w:r w:rsidRPr="004F0B1C">
              <w:t>GENERAL</w:t>
            </w:r>
          </w:p>
          <w:p w14:paraId="5F70B89F" w14:textId="77777777" w:rsidR="009C5BD9" w:rsidRPr="004F0B1C" w:rsidRDefault="009C5BD9" w:rsidP="007442E4"/>
          <w:p w14:paraId="4EF5AEBD" w14:textId="65B53378" w:rsidR="00BA5C63" w:rsidRDefault="00BA5C63" w:rsidP="00BA5C63">
            <w:pPr>
              <w:jc w:val="left"/>
            </w:pPr>
            <w:fldSimple w:instr=" DOCPROPERTY &quot;Document number&quot;  \* MERGEFORMAT ">
              <w:r>
                <w:t>UNEP/OzL.Pro/ExCom/97/54</w:t>
              </w:r>
            </w:fldSimple>
          </w:p>
          <w:p w14:paraId="584F38AF" w14:textId="7F416B71" w:rsidR="009C5BD9" w:rsidRPr="00CD4E4A" w:rsidRDefault="00EB4AD8" w:rsidP="009C5BD9">
            <w:r>
              <w:t xml:space="preserve">20 </w:t>
            </w:r>
            <w:r>
              <w:rPr>
                <w:rFonts w:hint="eastAsia"/>
              </w:rPr>
              <w:t>October</w:t>
            </w:r>
            <w:r w:rsidR="009C5BD9" w:rsidRPr="00CD4E4A">
              <w:t xml:space="preserve"> 2025</w:t>
            </w:r>
          </w:p>
          <w:p w14:paraId="723E8689" w14:textId="77777777" w:rsidR="009C5BD9" w:rsidRPr="004F0B1C" w:rsidRDefault="009C5BD9" w:rsidP="007442E4">
            <w:pPr>
              <w:rPr>
                <w:caps/>
              </w:rPr>
            </w:pPr>
          </w:p>
          <w:p w14:paraId="63BC3B5D" w14:textId="77777777" w:rsidR="009C5BD9" w:rsidRPr="004F0B1C" w:rsidRDefault="009C5BD9" w:rsidP="007442E4">
            <w:pPr>
              <w:rPr>
                <w:caps/>
              </w:rPr>
            </w:pPr>
            <w:r w:rsidRPr="004F0B1C">
              <w:rPr>
                <w:rFonts w:hint="eastAsia"/>
                <w:caps/>
              </w:rPr>
              <w:t>CHINESE</w:t>
            </w:r>
          </w:p>
          <w:p w14:paraId="473E59E4" w14:textId="77777777" w:rsidR="009C5BD9" w:rsidRPr="004F0B1C" w:rsidRDefault="009C5BD9" w:rsidP="007442E4">
            <w:r w:rsidRPr="004F0B1C">
              <w:t>ORIGINAL: ENGLISH</w:t>
            </w:r>
          </w:p>
        </w:tc>
      </w:tr>
    </w:tbl>
    <w:p w14:paraId="22380916" w14:textId="77777777" w:rsidR="009C5BD9" w:rsidRDefault="005B3FFF">
      <w:pPr>
        <w:jc w:val="left"/>
        <w:rPr>
          <w:szCs w:val="24"/>
        </w:rPr>
      </w:pPr>
      <w:r w:rsidRPr="009C5BD9">
        <w:rPr>
          <w:szCs w:val="24"/>
          <w:lang w:val="en-US"/>
        </w:rPr>
        <w:t>执行蒙特利尔议定书</w:t>
      </w:r>
    </w:p>
    <w:p w14:paraId="315FE074" w14:textId="77777777" w:rsidR="009C5BD9" w:rsidRDefault="005B3FFF" w:rsidP="009C5BD9">
      <w:pPr>
        <w:ind w:firstLineChars="100" w:firstLine="240"/>
        <w:jc w:val="left"/>
        <w:rPr>
          <w:szCs w:val="24"/>
        </w:rPr>
      </w:pPr>
      <w:r w:rsidRPr="009C5BD9">
        <w:rPr>
          <w:szCs w:val="24"/>
          <w:lang w:val="en-US"/>
        </w:rPr>
        <w:t>多边基金执行委员会</w:t>
      </w:r>
    </w:p>
    <w:p w14:paraId="0ABAADEF" w14:textId="196CFCB8" w:rsidR="009C5BD9" w:rsidRDefault="005B3FFF">
      <w:pPr>
        <w:jc w:val="left"/>
        <w:rPr>
          <w:szCs w:val="24"/>
        </w:rPr>
      </w:pPr>
      <w:r w:rsidRPr="009C5BD9">
        <w:rPr>
          <w:szCs w:val="24"/>
          <w:lang w:val="en-US"/>
        </w:rPr>
        <w:t>第九十</w:t>
      </w:r>
      <w:r w:rsidR="00EB4AD8">
        <w:rPr>
          <w:rFonts w:hint="eastAsia"/>
          <w:szCs w:val="24"/>
          <w:lang w:val="en-US"/>
        </w:rPr>
        <w:t>七</w:t>
      </w:r>
      <w:r w:rsidRPr="009C5BD9">
        <w:rPr>
          <w:szCs w:val="24"/>
          <w:lang w:val="en-US"/>
        </w:rPr>
        <w:t>次会议</w:t>
      </w:r>
    </w:p>
    <w:p w14:paraId="57827D20" w14:textId="58BB0255" w:rsidR="00A257E0" w:rsidRPr="009C5BD9" w:rsidRDefault="005B3FFF">
      <w:pPr>
        <w:jc w:val="left"/>
        <w:rPr>
          <w:szCs w:val="24"/>
        </w:rPr>
      </w:pPr>
      <w:r w:rsidRPr="009C5BD9">
        <w:rPr>
          <w:szCs w:val="24"/>
          <w:lang w:val="en-US"/>
        </w:rPr>
        <w:t>2025</w:t>
      </w:r>
      <w:r w:rsidRPr="009C5BD9">
        <w:rPr>
          <w:szCs w:val="24"/>
          <w:lang w:val="en-US"/>
        </w:rPr>
        <w:t>年</w:t>
      </w:r>
      <w:r w:rsidR="00EB4AD8">
        <w:rPr>
          <w:rFonts w:hint="eastAsia"/>
          <w:szCs w:val="24"/>
          <w:lang w:val="en-US"/>
        </w:rPr>
        <w:t>1</w:t>
      </w:r>
      <w:r w:rsidR="00EB4AD8">
        <w:rPr>
          <w:szCs w:val="24"/>
          <w:lang w:val="en-US"/>
        </w:rPr>
        <w:t>2</w:t>
      </w:r>
      <w:r w:rsidRPr="009C5BD9">
        <w:rPr>
          <w:szCs w:val="24"/>
          <w:lang w:val="en-US"/>
        </w:rPr>
        <w:t>月</w:t>
      </w:r>
      <w:r w:rsidR="00EB4AD8">
        <w:rPr>
          <w:rFonts w:hint="eastAsia"/>
          <w:szCs w:val="24"/>
          <w:lang w:val="en-US"/>
        </w:rPr>
        <w:t>1</w:t>
      </w:r>
      <w:r w:rsidRPr="009C5BD9">
        <w:rPr>
          <w:szCs w:val="24"/>
          <w:lang w:val="en-US"/>
        </w:rPr>
        <w:t>日至</w:t>
      </w:r>
      <w:r w:rsidR="00EB4AD8">
        <w:rPr>
          <w:rFonts w:hint="eastAsia"/>
          <w:szCs w:val="24"/>
          <w:lang w:val="en-US"/>
        </w:rPr>
        <w:t>5</w:t>
      </w:r>
      <w:r w:rsidRPr="009C5BD9">
        <w:rPr>
          <w:szCs w:val="24"/>
          <w:lang w:val="en-US"/>
        </w:rPr>
        <w:t>日</w:t>
      </w:r>
      <w:r w:rsidR="00E42BD2" w:rsidRPr="009C5BD9">
        <w:rPr>
          <w:szCs w:val="24"/>
        </w:rPr>
        <w:t>，蒙特利尔</w:t>
      </w:r>
    </w:p>
    <w:p w14:paraId="6209EBA1" w14:textId="46CEFA3E" w:rsidR="00A257E0" w:rsidRPr="009C5BD9" w:rsidRDefault="005B3FFF">
      <w:pPr>
        <w:jc w:val="left"/>
        <w:rPr>
          <w:szCs w:val="24"/>
          <w:lang w:val="en-US"/>
        </w:rPr>
      </w:pPr>
      <w:r w:rsidRPr="009C5BD9">
        <w:rPr>
          <w:szCs w:val="24"/>
          <w:lang w:val="en-US"/>
        </w:rPr>
        <w:t>临时议程</w:t>
      </w:r>
      <w:r w:rsidR="00FB1F90">
        <w:rPr>
          <w:rFonts w:hint="eastAsia"/>
          <w:szCs w:val="24"/>
          <w:lang w:val="en-US"/>
        </w:rPr>
        <w:t xml:space="preserve"> </w:t>
      </w:r>
      <w:r w:rsidR="00164961">
        <w:rPr>
          <w:rFonts w:ascii="ZWAdobeF" w:hAnsi="ZWAdobeF" w:cs="ZWAdobeF"/>
          <w:sz w:val="2"/>
          <w:szCs w:val="2"/>
          <w:lang w:val="en-US"/>
        </w:rPr>
        <w:t>0F</w:t>
      </w:r>
      <w:r w:rsidRPr="009C5BD9">
        <w:rPr>
          <w:rStyle w:val="FootnoteReference"/>
          <w:szCs w:val="24"/>
        </w:rPr>
        <w:footnoteReference w:id="1"/>
      </w:r>
      <w:r w:rsidR="00FB1F90">
        <w:rPr>
          <w:rFonts w:hint="eastAsia"/>
          <w:szCs w:val="24"/>
          <w:lang w:val="en-US"/>
        </w:rPr>
        <w:t xml:space="preserve"> </w:t>
      </w:r>
      <w:r w:rsidRPr="009C5BD9">
        <w:rPr>
          <w:szCs w:val="24"/>
          <w:lang w:val="en-US"/>
        </w:rPr>
        <w:t>项目</w:t>
      </w:r>
      <w:r w:rsidRPr="009C5BD9">
        <w:rPr>
          <w:szCs w:val="24"/>
          <w:lang w:val="en-US"/>
        </w:rPr>
        <w:t>9(d)</w:t>
      </w:r>
    </w:p>
    <w:p w14:paraId="1645D92E" w14:textId="77777777" w:rsidR="00A257E0" w:rsidRPr="000A62A5" w:rsidRDefault="00A257E0">
      <w:pPr>
        <w:jc w:val="center"/>
        <w:rPr>
          <w:b/>
          <w:color w:val="0070C0"/>
        </w:rPr>
      </w:pPr>
    </w:p>
    <w:p w14:paraId="10A98671" w14:textId="77777777" w:rsidR="00A257E0" w:rsidRPr="00C65928" w:rsidRDefault="00A257E0">
      <w:pPr>
        <w:jc w:val="center"/>
      </w:pPr>
    </w:p>
    <w:p w14:paraId="5A1F688E" w14:textId="0FBDA140" w:rsidR="00A257E0" w:rsidRPr="00FB23AA" w:rsidRDefault="005B3FFF">
      <w:pPr>
        <w:jc w:val="center"/>
        <w:rPr>
          <w:rFonts w:ascii="SimHei" w:eastAsia="SimHei" w:hAnsi="SimHei"/>
          <w:bCs/>
          <w:sz w:val="28"/>
          <w:szCs w:val="28"/>
        </w:rPr>
      </w:pPr>
      <w:r w:rsidRPr="00FB23AA">
        <w:rPr>
          <w:rFonts w:ascii="SimHei" w:eastAsia="SimHei" w:hAnsi="SimHei" w:hint="eastAsia"/>
          <w:bCs/>
          <w:sz w:val="28"/>
          <w:szCs w:val="28"/>
          <w:lang w:val="en-US"/>
        </w:rPr>
        <w:t>项目提案：</w:t>
      </w:r>
      <w:r w:rsidR="00EB4AD8">
        <w:rPr>
          <w:rFonts w:ascii="SimHei" w:eastAsia="SimHei" w:hAnsi="SimHei" w:hint="eastAsia"/>
          <w:bCs/>
          <w:sz w:val="28"/>
          <w:szCs w:val="28"/>
          <w:lang w:val="en-US"/>
        </w:rPr>
        <w:t>格鲁吉亚</w:t>
      </w:r>
    </w:p>
    <w:p w14:paraId="1CCF71DF" w14:textId="77777777" w:rsidR="00A257E0" w:rsidRPr="00C65928" w:rsidRDefault="00A257E0">
      <w:pPr>
        <w:jc w:val="center"/>
      </w:pPr>
    </w:p>
    <w:p w14:paraId="5D50463C" w14:textId="77777777" w:rsidR="00A257E0" w:rsidRPr="00C65928" w:rsidRDefault="00A257E0"/>
    <w:p w14:paraId="6BA35DE9" w14:textId="215C4FD9" w:rsidR="00A257E0" w:rsidRPr="009C5BD9" w:rsidRDefault="005B3FFF" w:rsidP="009C5BD9">
      <w:pPr>
        <w:pStyle w:val="127"/>
        <w:rPr>
          <w:szCs w:val="24"/>
        </w:rPr>
      </w:pPr>
      <w:r w:rsidRPr="009C5BD9">
        <w:rPr>
          <w:rFonts w:hint="eastAsia"/>
          <w:szCs w:val="24"/>
          <w:lang w:val="en-US"/>
        </w:rPr>
        <w:t>本文件载有秘书处</w:t>
      </w:r>
      <w:r w:rsidR="00941121" w:rsidRPr="009C5BD9">
        <w:rPr>
          <w:rFonts w:hint="eastAsia"/>
          <w:szCs w:val="24"/>
          <w:lang w:val="en-US"/>
        </w:rPr>
        <w:t>关于</w:t>
      </w:r>
      <w:r w:rsidRPr="009C5BD9">
        <w:rPr>
          <w:rFonts w:hint="eastAsia"/>
          <w:szCs w:val="24"/>
          <w:lang w:val="en-US"/>
        </w:rPr>
        <w:t>以下项目提案的评论与建议：</w:t>
      </w:r>
    </w:p>
    <w:p w14:paraId="35A593F4" w14:textId="77777777" w:rsidR="003F38EF" w:rsidRPr="009C5BD9" w:rsidRDefault="003F38EF" w:rsidP="003F38EF">
      <w:pPr>
        <w:spacing w:before="240" w:after="240"/>
        <w:rPr>
          <w:szCs w:val="24"/>
          <w:u w:val="single"/>
        </w:rPr>
      </w:pPr>
      <w:r>
        <w:rPr>
          <w:rFonts w:hint="eastAsia"/>
          <w:szCs w:val="24"/>
          <w:u w:val="single"/>
          <w:lang w:val="en-US"/>
        </w:rPr>
        <w:t>能源效率</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6"/>
        <w:gridCol w:w="1872"/>
        <w:gridCol w:w="1872"/>
      </w:tblGrid>
      <w:tr w:rsidR="003F38EF" w:rsidRPr="009C5BD9" w14:paraId="4B076B01" w14:textId="77777777" w:rsidTr="006A719C">
        <w:trPr>
          <w:trHeight w:val="601"/>
        </w:trPr>
        <w:tc>
          <w:tcPr>
            <w:tcW w:w="3000" w:type="pct"/>
          </w:tcPr>
          <w:p w14:paraId="2C29D17B" w14:textId="77777777" w:rsidR="003F38EF" w:rsidRPr="009C5BD9" w:rsidRDefault="003F38EF" w:rsidP="006A719C">
            <w:pPr>
              <w:pStyle w:val="ListParagraph"/>
              <w:numPr>
                <w:ilvl w:val="0"/>
                <w:numId w:val="4"/>
              </w:numPr>
              <w:jc w:val="left"/>
              <w:rPr>
                <w:szCs w:val="24"/>
                <w:lang w:val="en-CA"/>
              </w:rPr>
            </w:pPr>
            <w:r w:rsidRPr="008938FB">
              <w:rPr>
                <w:rFonts w:hint="eastAsia"/>
                <w:szCs w:val="24"/>
                <w:lang w:val="en-US"/>
              </w:rPr>
              <w:t>在逐步减少氢氟碳化合物的背景下，开展试点项目，以维持和</w:t>
            </w:r>
            <w:r w:rsidRPr="008938FB">
              <w:rPr>
                <w:rFonts w:hint="eastAsia"/>
                <w:szCs w:val="24"/>
                <w:lang w:val="en-US"/>
              </w:rPr>
              <w:t>/</w:t>
            </w:r>
            <w:r w:rsidRPr="008938FB">
              <w:rPr>
                <w:rFonts w:hint="eastAsia"/>
                <w:szCs w:val="24"/>
                <w:lang w:val="en-US"/>
              </w:rPr>
              <w:t>或提高替代技术和设备的能</w:t>
            </w:r>
            <w:r>
              <w:rPr>
                <w:rFonts w:hint="eastAsia"/>
                <w:szCs w:val="24"/>
                <w:lang w:val="en-US"/>
              </w:rPr>
              <w:t>源</w:t>
            </w:r>
            <w:r w:rsidRPr="008938FB">
              <w:rPr>
                <w:rFonts w:hint="eastAsia"/>
                <w:szCs w:val="24"/>
                <w:lang w:val="en-US"/>
              </w:rPr>
              <w:t>效</w:t>
            </w:r>
            <w:r>
              <w:rPr>
                <w:rFonts w:hint="eastAsia"/>
                <w:szCs w:val="24"/>
                <w:lang w:val="en-US"/>
              </w:rPr>
              <w:t>率</w:t>
            </w:r>
            <w:r w:rsidRPr="008938FB">
              <w:rPr>
                <w:rFonts w:hint="eastAsia"/>
                <w:szCs w:val="24"/>
                <w:lang w:val="en-US"/>
              </w:rPr>
              <w:t>（非投资活动）</w:t>
            </w:r>
          </w:p>
        </w:tc>
        <w:tc>
          <w:tcPr>
            <w:tcW w:w="1000" w:type="pct"/>
          </w:tcPr>
          <w:p w14:paraId="5B562D5B" w14:textId="77777777" w:rsidR="003F38EF" w:rsidRPr="009C5BD9" w:rsidRDefault="003F38EF" w:rsidP="006A719C">
            <w:pPr>
              <w:jc w:val="right"/>
              <w:rPr>
                <w:szCs w:val="24"/>
              </w:rPr>
            </w:pPr>
            <w:r>
              <w:rPr>
                <w:rFonts w:hint="eastAsia"/>
                <w:szCs w:val="24"/>
              </w:rPr>
              <w:t>环境署</w:t>
            </w:r>
          </w:p>
        </w:tc>
        <w:tc>
          <w:tcPr>
            <w:tcW w:w="1000" w:type="pct"/>
          </w:tcPr>
          <w:p w14:paraId="1416D573" w14:textId="77777777" w:rsidR="003F38EF" w:rsidRPr="009C5BD9" w:rsidRDefault="003F38EF" w:rsidP="006A719C">
            <w:pPr>
              <w:jc w:val="right"/>
              <w:rPr>
                <w:szCs w:val="24"/>
              </w:rPr>
            </w:pPr>
            <w:r w:rsidRPr="009C5BD9">
              <w:rPr>
                <w:rFonts w:hint="eastAsia"/>
                <w:szCs w:val="24"/>
                <w:lang w:val="en-US"/>
              </w:rPr>
              <w:t>单独审议</w:t>
            </w:r>
          </w:p>
        </w:tc>
      </w:tr>
    </w:tbl>
    <w:p w14:paraId="76A0D11D" w14:textId="77777777" w:rsidR="003F38EF" w:rsidRPr="00C65928" w:rsidRDefault="003F38EF" w:rsidP="003F38EF"/>
    <w:p w14:paraId="6948B1A5" w14:textId="77777777" w:rsidR="00A257E0" w:rsidRPr="00C65928" w:rsidRDefault="00A257E0" w:rsidP="009C5BD9">
      <w:pPr>
        <w:ind w:firstLineChars="86" w:firstLine="206"/>
        <w:jc w:val="center"/>
      </w:pPr>
    </w:p>
    <w:p w14:paraId="24D4014D" w14:textId="77777777" w:rsidR="00A257E0" w:rsidRPr="00C65928" w:rsidRDefault="00A257E0">
      <w:pPr>
        <w:jc w:val="center"/>
      </w:pPr>
    </w:p>
    <w:p w14:paraId="7442B233" w14:textId="77777777" w:rsidR="00A257E0" w:rsidRPr="00C65928" w:rsidRDefault="005B3FFF">
      <w:pPr>
        <w:pStyle w:val="StyleHeader4Para4Left0Firstline0"/>
        <w:numPr>
          <w:ilvl w:val="0"/>
          <w:numId w:val="0"/>
        </w:numPr>
        <w:tabs>
          <w:tab w:val="clear" w:pos="2880"/>
          <w:tab w:val="clear" w:pos="5760"/>
        </w:tabs>
        <w:jc w:val="left"/>
        <w:rPr>
          <w:b/>
          <w:sz w:val="22"/>
        </w:rPr>
      </w:pPr>
      <w:r w:rsidRPr="00C65928">
        <w:rPr>
          <w:b/>
          <w:sz w:val="22"/>
        </w:rPr>
        <w:br w:type="page"/>
      </w:r>
    </w:p>
    <w:p w14:paraId="08020196" w14:textId="77777777" w:rsidR="00A559CD" w:rsidRPr="00D73D50" w:rsidRDefault="00A559CD" w:rsidP="00A559CD">
      <w:pPr>
        <w:jc w:val="center"/>
        <w:rPr>
          <w:b/>
          <w:lang w:val="en-GB"/>
        </w:rPr>
      </w:pPr>
      <w:r w:rsidRPr="003C66FB">
        <w:rPr>
          <w:rFonts w:ascii="SimHei" w:eastAsia="SimHei" w:hAnsi="SimHei" w:hint="eastAsia"/>
          <w:bCs/>
          <w:sz w:val="28"/>
          <w:szCs w:val="28"/>
          <w:lang w:val="en-US"/>
        </w:rPr>
        <w:lastRenderedPageBreak/>
        <w:t>项目评价表</w:t>
      </w:r>
      <w:r w:rsidRPr="003C66FB">
        <w:rPr>
          <w:rFonts w:ascii="SimHei" w:eastAsia="SimHei" w:hAnsi="SimHei" w:hint="eastAsia"/>
          <w:bCs/>
          <w:sz w:val="28"/>
          <w:szCs w:val="28"/>
        </w:rPr>
        <w:t xml:space="preserve"> – </w:t>
      </w:r>
      <w:r w:rsidRPr="003C66FB">
        <w:rPr>
          <w:rFonts w:ascii="SimHei" w:eastAsia="SimHei" w:hAnsi="SimHei" w:hint="eastAsia"/>
          <w:bCs/>
          <w:sz w:val="28"/>
          <w:szCs w:val="28"/>
          <w:lang w:val="en-US"/>
        </w:rPr>
        <w:t>多年期项目</w:t>
      </w:r>
    </w:p>
    <w:p w14:paraId="50039588" w14:textId="77777777" w:rsidR="00A559CD" w:rsidRPr="00D73D50" w:rsidRDefault="00A559CD" w:rsidP="00A559CD">
      <w:pPr>
        <w:jc w:val="center"/>
        <w:rPr>
          <w:b/>
          <w:lang w:val="en-GB"/>
        </w:rPr>
      </w:pPr>
    </w:p>
    <w:p w14:paraId="348C6B88" w14:textId="77777777" w:rsidR="00A559CD" w:rsidRPr="00D73D50" w:rsidRDefault="00A559CD" w:rsidP="00A559CD">
      <w:pPr>
        <w:ind w:left="142"/>
        <w:jc w:val="center"/>
        <w:rPr>
          <w:b/>
          <w:lang w:val="en-GB"/>
        </w:rPr>
      </w:pPr>
      <w:r>
        <w:rPr>
          <w:rFonts w:ascii="SimHei" w:eastAsia="SimHei" w:hAnsi="SimHei" w:hint="eastAsia"/>
          <w:bCs/>
          <w:szCs w:val="24"/>
          <w:lang w:val="en-US"/>
        </w:rPr>
        <w:t>格鲁吉亚</w:t>
      </w:r>
    </w:p>
    <w:p w14:paraId="0A06142E" w14:textId="77777777" w:rsidR="00A559CD" w:rsidRPr="00D73D50" w:rsidRDefault="00A559CD" w:rsidP="00A559CD">
      <w:pPr>
        <w:ind w:left="142"/>
        <w:jc w:val="center"/>
        <w:rPr>
          <w:b/>
          <w:lang w:val="en-GB"/>
        </w:rPr>
      </w:pPr>
    </w:p>
    <w:p w14:paraId="2640DF09" w14:textId="77777777" w:rsidR="00A559CD" w:rsidRPr="0045791F" w:rsidRDefault="00A559CD" w:rsidP="00A559CD">
      <w:pPr>
        <w:tabs>
          <w:tab w:val="left" w:pos="5580"/>
        </w:tabs>
        <w:ind w:right="-450" w:hanging="450"/>
        <w:rPr>
          <w:rFonts w:ascii="SimHei" w:eastAsia="SimHei" w:hAnsi="SimHei"/>
          <w:b/>
          <w:sz w:val="20"/>
          <w:lang w:val="en-GB"/>
        </w:rPr>
      </w:pPr>
      <w:r w:rsidRPr="0045791F">
        <w:rPr>
          <w:rFonts w:ascii="SimHei" w:eastAsia="SimHei" w:hAnsi="SimHei" w:hint="eastAsia"/>
          <w:b/>
          <w:sz w:val="20"/>
          <w:lang w:val="en-GB"/>
        </w:rPr>
        <w:t>项目名称</w:t>
      </w:r>
      <w:r w:rsidRPr="0045791F">
        <w:rPr>
          <w:rFonts w:ascii="SimHei" w:eastAsia="SimHei" w:hAnsi="SimHei"/>
          <w:b/>
          <w:sz w:val="20"/>
          <w:lang w:val="en-GB"/>
        </w:rPr>
        <w:tab/>
      </w:r>
      <w:r w:rsidRPr="0045791F">
        <w:rPr>
          <w:rFonts w:ascii="SimHei" w:eastAsia="SimHei" w:hAnsi="SimHei"/>
          <w:b/>
          <w:caps/>
          <w:sz w:val="20"/>
          <w:lang w:val="en-GB"/>
        </w:rPr>
        <w:tab/>
      </w:r>
      <w:r w:rsidRPr="0045791F">
        <w:rPr>
          <w:rFonts w:ascii="SimHei" w:eastAsia="SimHei" w:hAnsi="SimHei"/>
          <w:b/>
          <w:caps/>
          <w:sz w:val="20"/>
          <w:lang w:val="en-GB"/>
        </w:rPr>
        <w:tab/>
      </w:r>
      <w:r w:rsidRPr="0045791F">
        <w:rPr>
          <w:rFonts w:ascii="SimHei" w:eastAsia="SimHei" w:hAnsi="SimHei"/>
          <w:b/>
          <w:caps/>
          <w:sz w:val="20"/>
          <w:lang w:val="en-GB"/>
        </w:rPr>
        <w:tab/>
      </w:r>
      <w:r w:rsidRPr="0045791F">
        <w:rPr>
          <w:rFonts w:ascii="SimHei" w:eastAsia="SimHei" w:hAnsi="SimHei"/>
          <w:b/>
          <w:caps/>
          <w:sz w:val="20"/>
          <w:lang w:val="en-GB"/>
        </w:rPr>
        <w:tab/>
      </w:r>
      <w:r w:rsidRPr="0045791F">
        <w:rPr>
          <w:rFonts w:ascii="SimHei" w:eastAsia="SimHei" w:hAnsi="SimHei"/>
          <w:b/>
          <w:caps/>
          <w:sz w:val="20"/>
          <w:lang w:val="en-GB"/>
        </w:rPr>
        <w:tab/>
      </w:r>
      <w:r w:rsidRPr="0045791F">
        <w:rPr>
          <w:rFonts w:ascii="SimHei" w:eastAsia="SimHei" w:hAnsi="SimHei"/>
          <w:b/>
          <w:caps/>
          <w:sz w:val="20"/>
          <w:lang w:val="en-GB"/>
        </w:rPr>
        <w:tab/>
      </w:r>
      <w:r w:rsidRPr="0045791F">
        <w:rPr>
          <w:rFonts w:ascii="SimHei" w:eastAsia="SimHei" w:hAnsi="SimHei" w:hint="eastAsia"/>
          <w:b/>
          <w:sz w:val="20"/>
          <w:lang w:val="en-GB"/>
        </w:rPr>
        <w:t>双边/执行机构</w:t>
      </w:r>
    </w:p>
    <w:tbl>
      <w:tblPr>
        <w:tblStyle w:val="TableGrid"/>
        <w:tblpPr w:leftFromText="180" w:rightFromText="180" w:vertAnchor="text" w:horzAnchor="margin" w:tblpXSpec="center" w:tblpY="62"/>
        <w:tblW w:w="10166" w:type="dxa"/>
        <w:tblBorders>
          <w:insideH w:val="none" w:sz="0" w:space="0" w:color="auto"/>
          <w:insideV w:val="none" w:sz="0" w:space="0" w:color="auto"/>
        </w:tblBorders>
        <w:tblLook w:val="01E0" w:firstRow="1" w:lastRow="1" w:firstColumn="1" w:lastColumn="1" w:noHBand="0" w:noVBand="0"/>
      </w:tblPr>
      <w:tblGrid>
        <w:gridCol w:w="9111"/>
        <w:gridCol w:w="1055"/>
      </w:tblGrid>
      <w:tr w:rsidR="00A559CD" w:rsidRPr="000E4A76" w14:paraId="7A5AF03D" w14:textId="77777777" w:rsidTr="006A719C">
        <w:trPr>
          <w:trHeight w:val="251"/>
        </w:trPr>
        <w:tc>
          <w:tcPr>
            <w:tcW w:w="9085" w:type="dxa"/>
            <w:tcBorders>
              <w:right w:val="single" w:sz="4" w:space="0" w:color="auto"/>
            </w:tcBorders>
          </w:tcPr>
          <w:p w14:paraId="21B92A32" w14:textId="77777777" w:rsidR="00A559CD" w:rsidRPr="00D73D50" w:rsidRDefault="00A559CD" w:rsidP="006A719C">
            <w:pPr>
              <w:tabs>
                <w:tab w:val="left" w:pos="383"/>
              </w:tabs>
              <w:rPr>
                <w:sz w:val="20"/>
                <w:szCs w:val="20"/>
                <w:highlight w:val="yellow"/>
                <w:lang w:val="en-GB"/>
              </w:rPr>
            </w:pPr>
            <w:r w:rsidRPr="00ED69CE">
              <w:rPr>
                <w:rFonts w:hint="eastAsia"/>
                <w:noProof/>
                <w:sz w:val="20"/>
                <w:szCs w:val="20"/>
              </w:rPr>
              <w:t>在逐步减少氢氟碳化合物的背景下，开展试点项目以维持和</w:t>
            </w:r>
            <w:r w:rsidRPr="00ED69CE">
              <w:rPr>
                <w:rFonts w:hint="eastAsia"/>
                <w:noProof/>
                <w:sz w:val="20"/>
                <w:szCs w:val="20"/>
              </w:rPr>
              <w:t>/</w:t>
            </w:r>
            <w:r w:rsidRPr="00ED69CE">
              <w:rPr>
                <w:rFonts w:hint="eastAsia"/>
                <w:noProof/>
                <w:sz w:val="20"/>
                <w:szCs w:val="20"/>
              </w:rPr>
              <w:t>或提高替代技术和设备的能</w:t>
            </w:r>
            <w:r>
              <w:rPr>
                <w:rFonts w:hint="eastAsia"/>
                <w:noProof/>
                <w:sz w:val="20"/>
                <w:szCs w:val="20"/>
              </w:rPr>
              <w:t>源</w:t>
            </w:r>
            <w:r w:rsidRPr="00ED69CE">
              <w:rPr>
                <w:rFonts w:hint="eastAsia"/>
                <w:noProof/>
                <w:sz w:val="20"/>
                <w:szCs w:val="20"/>
              </w:rPr>
              <w:t>效</w:t>
            </w:r>
            <w:r>
              <w:rPr>
                <w:rFonts w:hint="eastAsia"/>
                <w:noProof/>
                <w:sz w:val="20"/>
                <w:szCs w:val="20"/>
              </w:rPr>
              <w:t>率</w:t>
            </w:r>
            <w:r w:rsidRPr="00ED69CE">
              <w:rPr>
                <w:rFonts w:hint="eastAsia"/>
                <w:noProof/>
                <w:sz w:val="20"/>
                <w:szCs w:val="20"/>
              </w:rPr>
              <w:t>（非投资活动）</w:t>
            </w:r>
          </w:p>
        </w:tc>
        <w:tc>
          <w:tcPr>
            <w:tcW w:w="1052" w:type="dxa"/>
            <w:tcBorders>
              <w:top w:val="single" w:sz="4" w:space="0" w:color="auto"/>
              <w:left w:val="single" w:sz="4" w:space="0" w:color="auto"/>
              <w:bottom w:val="single" w:sz="4" w:space="0" w:color="auto"/>
            </w:tcBorders>
          </w:tcPr>
          <w:p w14:paraId="57949668" w14:textId="77777777" w:rsidR="00A559CD" w:rsidRPr="000E4A76" w:rsidRDefault="00A559CD" w:rsidP="006A719C">
            <w:pPr>
              <w:jc w:val="right"/>
              <w:rPr>
                <w:sz w:val="20"/>
                <w:szCs w:val="20"/>
                <w:lang w:val="en-GB"/>
              </w:rPr>
            </w:pPr>
            <w:r>
              <w:rPr>
                <w:rFonts w:hint="eastAsia"/>
                <w:sz w:val="20"/>
                <w:szCs w:val="20"/>
                <w:lang w:val="en-GB"/>
              </w:rPr>
              <w:t>环境署</w:t>
            </w:r>
          </w:p>
        </w:tc>
      </w:tr>
    </w:tbl>
    <w:p w14:paraId="0DBF59E9" w14:textId="77777777" w:rsidR="00A559CD" w:rsidRPr="00D73D50" w:rsidRDefault="00A559CD" w:rsidP="00A559CD">
      <w:pPr>
        <w:rPr>
          <w:sz w:val="20"/>
          <w:highlight w:val="yellow"/>
          <w:lang w:val="en-GB"/>
        </w:rPr>
      </w:pPr>
    </w:p>
    <w:p w14:paraId="00E8FBF7" w14:textId="77777777" w:rsidR="00A559CD" w:rsidRPr="0045791F" w:rsidRDefault="00A559CD" w:rsidP="00A559CD">
      <w:pPr>
        <w:ind w:hanging="426"/>
        <w:rPr>
          <w:rFonts w:ascii="SimHei" w:eastAsia="SimHei" w:hAnsi="SimHei"/>
          <w:b/>
          <w:sz w:val="20"/>
          <w:lang w:val="en-GB"/>
        </w:rPr>
      </w:pPr>
      <w:r w:rsidRPr="0045791F">
        <w:rPr>
          <w:rFonts w:ascii="SimHei" w:eastAsia="SimHei" w:hAnsi="SimHei" w:hint="eastAsia"/>
          <w:b/>
          <w:sz w:val="20"/>
          <w:lang w:val="en-GB"/>
        </w:rPr>
        <w:t>项目目标</w:t>
      </w:r>
    </w:p>
    <w:tbl>
      <w:tblPr>
        <w:tblStyle w:val="TableGrid"/>
        <w:tblW w:w="10201" w:type="dxa"/>
        <w:jc w:val="center"/>
        <w:tblLook w:val="01E0" w:firstRow="1" w:lastRow="1" w:firstColumn="1" w:lastColumn="1" w:noHBand="0" w:noVBand="0"/>
      </w:tblPr>
      <w:tblGrid>
        <w:gridCol w:w="10201"/>
      </w:tblGrid>
      <w:tr w:rsidR="00A559CD" w:rsidRPr="00D73D50" w14:paraId="5BCF2250" w14:textId="77777777" w:rsidTr="009B3AD8">
        <w:trPr>
          <w:trHeight w:val="1029"/>
          <w:jc w:val="center"/>
        </w:trPr>
        <w:tc>
          <w:tcPr>
            <w:tcW w:w="10201" w:type="dxa"/>
            <w:vAlign w:val="center"/>
          </w:tcPr>
          <w:p w14:paraId="0516EEAD" w14:textId="0AC7943B" w:rsidR="00A559CD" w:rsidRPr="00A4614C" w:rsidRDefault="00A559CD" w:rsidP="006A719C">
            <w:pPr>
              <w:spacing w:after="120"/>
              <w:outlineLvl w:val="0"/>
              <w:rPr>
                <w:color w:val="000000" w:themeColor="text1"/>
                <w:sz w:val="20"/>
                <w:szCs w:val="20"/>
                <w:lang w:val="en-GB"/>
              </w:rPr>
            </w:pPr>
            <w:r w:rsidRPr="002452EF">
              <w:rPr>
                <w:rFonts w:hint="eastAsia"/>
                <w:color w:val="000000" w:themeColor="text1"/>
                <w:sz w:val="20"/>
                <w:szCs w:val="20"/>
                <w:lang w:val="en-GB"/>
              </w:rPr>
              <w:t>该试点项目旨在通过加强法律制度、支持制定最低能源</w:t>
            </w:r>
            <w:r>
              <w:rPr>
                <w:rFonts w:hint="eastAsia"/>
                <w:color w:val="000000" w:themeColor="text1"/>
                <w:sz w:val="20"/>
                <w:szCs w:val="20"/>
                <w:lang w:val="en-GB"/>
              </w:rPr>
              <w:t>性能</w:t>
            </w:r>
            <w:r w:rsidRPr="002452EF">
              <w:rPr>
                <w:rFonts w:hint="eastAsia"/>
                <w:color w:val="000000" w:themeColor="text1"/>
                <w:sz w:val="20"/>
                <w:szCs w:val="20"/>
                <w:lang w:val="en-GB"/>
              </w:rPr>
              <w:t>标准、支持</w:t>
            </w:r>
            <w:r>
              <w:rPr>
                <w:rFonts w:hint="eastAsia"/>
                <w:color w:val="000000" w:themeColor="text1"/>
                <w:sz w:val="20"/>
                <w:szCs w:val="20"/>
                <w:lang w:val="en-GB"/>
              </w:rPr>
              <w:t>执行</w:t>
            </w:r>
            <w:r w:rsidRPr="002452EF">
              <w:rPr>
                <w:rFonts w:hint="eastAsia"/>
                <w:color w:val="000000" w:themeColor="text1"/>
                <w:sz w:val="20"/>
                <w:szCs w:val="20"/>
                <w:lang w:val="en-GB"/>
              </w:rPr>
              <w:t>标签，以及通过培训和相关利益</w:t>
            </w:r>
            <w:r w:rsidR="00352E4F">
              <w:rPr>
                <w:rFonts w:hint="eastAsia"/>
                <w:color w:val="000000" w:themeColor="text1"/>
                <w:sz w:val="20"/>
                <w:szCs w:val="20"/>
                <w:lang w:val="en-GB"/>
              </w:rPr>
              <w:t>相</w:t>
            </w:r>
            <w:r w:rsidRPr="002452EF">
              <w:rPr>
                <w:rFonts w:hint="eastAsia"/>
                <w:color w:val="000000" w:themeColor="text1"/>
                <w:sz w:val="20"/>
                <w:szCs w:val="20"/>
                <w:lang w:val="en-GB"/>
              </w:rPr>
              <w:t>关方的能力建设，为提高制冷、空调和热泵行业的</w:t>
            </w:r>
            <w:r w:rsidRPr="00ED69CE">
              <w:rPr>
                <w:rFonts w:hint="eastAsia"/>
                <w:noProof/>
                <w:sz w:val="20"/>
                <w:szCs w:val="20"/>
              </w:rPr>
              <w:t>能</w:t>
            </w:r>
            <w:r>
              <w:rPr>
                <w:rFonts w:hint="eastAsia"/>
                <w:noProof/>
                <w:sz w:val="20"/>
                <w:szCs w:val="20"/>
              </w:rPr>
              <w:t>源</w:t>
            </w:r>
            <w:r w:rsidRPr="00ED69CE">
              <w:rPr>
                <w:rFonts w:hint="eastAsia"/>
                <w:noProof/>
                <w:sz w:val="20"/>
                <w:szCs w:val="20"/>
              </w:rPr>
              <w:t>效</w:t>
            </w:r>
            <w:r>
              <w:rPr>
                <w:rFonts w:hint="eastAsia"/>
                <w:noProof/>
                <w:sz w:val="20"/>
                <w:szCs w:val="20"/>
              </w:rPr>
              <w:t>率</w:t>
            </w:r>
            <w:r w:rsidRPr="002452EF">
              <w:rPr>
                <w:rFonts w:hint="eastAsia"/>
                <w:color w:val="000000" w:themeColor="text1"/>
                <w:sz w:val="20"/>
                <w:szCs w:val="20"/>
                <w:lang w:val="en-GB"/>
              </w:rPr>
              <w:t>提供支持，从而改善该国制冷、空调及热泵行业的</w:t>
            </w:r>
            <w:r w:rsidRPr="00ED69CE">
              <w:rPr>
                <w:rFonts w:hint="eastAsia"/>
                <w:noProof/>
                <w:sz w:val="20"/>
                <w:szCs w:val="20"/>
              </w:rPr>
              <w:t>能</w:t>
            </w:r>
            <w:r>
              <w:rPr>
                <w:rFonts w:hint="eastAsia"/>
                <w:noProof/>
                <w:sz w:val="20"/>
                <w:szCs w:val="20"/>
              </w:rPr>
              <w:t>源</w:t>
            </w:r>
            <w:r w:rsidRPr="00ED69CE">
              <w:rPr>
                <w:rFonts w:hint="eastAsia"/>
                <w:noProof/>
                <w:sz w:val="20"/>
                <w:szCs w:val="20"/>
              </w:rPr>
              <w:t>效</w:t>
            </w:r>
            <w:r>
              <w:rPr>
                <w:rFonts w:hint="eastAsia"/>
                <w:noProof/>
                <w:sz w:val="20"/>
                <w:szCs w:val="20"/>
              </w:rPr>
              <w:t>率</w:t>
            </w:r>
            <w:r w:rsidRPr="002452EF">
              <w:rPr>
                <w:rFonts w:hint="eastAsia"/>
                <w:color w:val="000000" w:themeColor="text1"/>
                <w:sz w:val="20"/>
                <w:szCs w:val="20"/>
                <w:lang w:val="en-GB"/>
              </w:rPr>
              <w:t>框架。</w:t>
            </w:r>
          </w:p>
        </w:tc>
      </w:tr>
    </w:tbl>
    <w:p w14:paraId="346436A1" w14:textId="77777777" w:rsidR="00A559CD" w:rsidRPr="00D73D50" w:rsidRDefault="00A559CD" w:rsidP="00A559CD">
      <w:pPr>
        <w:rPr>
          <w:sz w:val="20"/>
          <w:highlight w:val="yellow"/>
          <w:lang w:val="en-GB"/>
        </w:rPr>
      </w:pPr>
    </w:p>
    <w:tbl>
      <w:tblPr>
        <w:tblStyle w:val="TableGrid"/>
        <w:tblW w:w="10165" w:type="dxa"/>
        <w:jc w:val="center"/>
        <w:tblLook w:val="01E0" w:firstRow="1" w:lastRow="1" w:firstColumn="1" w:lastColumn="1" w:noHBand="0" w:noVBand="0"/>
      </w:tblPr>
      <w:tblGrid>
        <w:gridCol w:w="4135"/>
        <w:gridCol w:w="6030"/>
      </w:tblGrid>
      <w:tr w:rsidR="00A559CD" w:rsidRPr="00D73D50" w14:paraId="3B4ADBB4" w14:textId="77777777" w:rsidTr="006A719C">
        <w:trPr>
          <w:jc w:val="center"/>
        </w:trPr>
        <w:tc>
          <w:tcPr>
            <w:tcW w:w="4135" w:type="dxa"/>
          </w:tcPr>
          <w:p w14:paraId="039097BB" w14:textId="77777777" w:rsidR="00A559CD" w:rsidRPr="009860D5" w:rsidRDefault="00A559CD" w:rsidP="009860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ascii="SimHei" w:eastAsia="SimHei" w:hAnsi="SimHei"/>
                <w:bCs/>
                <w:sz w:val="20"/>
                <w:szCs w:val="20"/>
                <w:highlight w:val="yellow"/>
                <w:lang w:val="en-GB"/>
              </w:rPr>
            </w:pPr>
            <w:r w:rsidRPr="0045791F">
              <w:rPr>
                <w:rFonts w:ascii="SimHei" w:eastAsia="SimHei" w:hAnsi="SimHei" w:hint="eastAsia"/>
                <w:b/>
                <w:sz w:val="20"/>
                <w:lang w:val="en-GB"/>
              </w:rPr>
              <w:t>国家协调机构</w:t>
            </w:r>
          </w:p>
        </w:tc>
        <w:tc>
          <w:tcPr>
            <w:tcW w:w="6030" w:type="dxa"/>
          </w:tcPr>
          <w:p w14:paraId="5D19A138" w14:textId="77777777" w:rsidR="00A559CD" w:rsidRPr="00761994" w:rsidRDefault="00A559CD" w:rsidP="006A719C">
            <w:pPr>
              <w:jc w:val="left"/>
              <w:rPr>
                <w:sz w:val="20"/>
                <w:szCs w:val="20"/>
                <w:lang w:val="en-GB"/>
              </w:rPr>
            </w:pPr>
            <w:r w:rsidRPr="002452EF">
              <w:rPr>
                <w:rFonts w:hint="eastAsia"/>
                <w:noProof/>
                <w:sz w:val="20"/>
                <w:szCs w:val="20"/>
                <w:lang w:val="en-GB"/>
              </w:rPr>
              <w:t>格鲁吉亚环境保护和农业部</w:t>
            </w:r>
          </w:p>
        </w:tc>
      </w:tr>
    </w:tbl>
    <w:p w14:paraId="41DB539E" w14:textId="77777777" w:rsidR="00A559CD" w:rsidRPr="00D73D50" w:rsidRDefault="00A559CD" w:rsidP="00A559CD">
      <w:pPr>
        <w:tabs>
          <w:tab w:val="left" w:pos="4248"/>
        </w:tabs>
        <w:ind w:left="113"/>
        <w:jc w:val="left"/>
        <w:rPr>
          <w:sz w:val="20"/>
          <w:szCs w:val="20"/>
          <w:highlight w:val="yellow"/>
          <w:lang w:val="en-GB"/>
        </w:rPr>
      </w:pPr>
    </w:p>
    <w:tbl>
      <w:tblPr>
        <w:tblStyle w:val="TableGrid"/>
        <w:tblW w:w="10165" w:type="dxa"/>
        <w:jc w:val="center"/>
        <w:tblLook w:val="01E0" w:firstRow="1" w:lastRow="1" w:firstColumn="1" w:lastColumn="1" w:noHBand="0" w:noVBand="0"/>
      </w:tblPr>
      <w:tblGrid>
        <w:gridCol w:w="4135"/>
        <w:gridCol w:w="1247"/>
        <w:gridCol w:w="2268"/>
        <w:gridCol w:w="2515"/>
      </w:tblGrid>
      <w:tr w:rsidR="00A559CD" w:rsidRPr="00D73D50" w14:paraId="0AD122BE" w14:textId="77777777" w:rsidTr="006A719C">
        <w:trPr>
          <w:jc w:val="center"/>
        </w:trPr>
        <w:tc>
          <w:tcPr>
            <w:tcW w:w="4135" w:type="dxa"/>
          </w:tcPr>
          <w:p w14:paraId="1623BC54" w14:textId="77777777" w:rsidR="00A559CD" w:rsidRPr="00556EAF" w:rsidRDefault="00A559CD" w:rsidP="006A719C">
            <w:pPr>
              <w:rPr>
                <w:b/>
                <w:caps/>
                <w:sz w:val="20"/>
                <w:szCs w:val="20"/>
                <w:lang w:val="en-GB"/>
              </w:rPr>
            </w:pPr>
            <w:r w:rsidRPr="0045791F">
              <w:rPr>
                <w:rFonts w:ascii="SimHei" w:eastAsia="SimHei" w:hAnsi="SimHei" w:hint="eastAsia"/>
                <w:b/>
                <w:sz w:val="20"/>
                <w:lang w:val="en-GB"/>
              </w:rPr>
              <w:t>最新第7条数据（附件F）</w:t>
            </w:r>
          </w:p>
        </w:tc>
        <w:tc>
          <w:tcPr>
            <w:tcW w:w="1247" w:type="dxa"/>
          </w:tcPr>
          <w:p w14:paraId="73FC9384" w14:textId="77777777" w:rsidR="00A559CD" w:rsidRPr="00556EAF" w:rsidRDefault="00A559CD" w:rsidP="006A719C">
            <w:pPr>
              <w:jc w:val="left"/>
              <w:rPr>
                <w:sz w:val="20"/>
                <w:szCs w:val="20"/>
                <w:lang w:val="en-GB"/>
              </w:rPr>
            </w:pPr>
            <w:r w:rsidRPr="0045791F">
              <w:rPr>
                <w:rFonts w:ascii="SimHei" w:eastAsia="SimHei" w:hAnsi="SimHei" w:hint="eastAsia"/>
                <w:b/>
                <w:sz w:val="20"/>
                <w:lang w:val="en-GB"/>
              </w:rPr>
              <w:t>年份</w:t>
            </w:r>
            <w:r w:rsidRPr="002452EF">
              <w:rPr>
                <w:rFonts w:asciiTheme="minorEastAsia" w:hAnsiTheme="minorEastAsia"/>
                <w:b/>
                <w:bCs/>
                <w:sz w:val="20"/>
                <w:szCs w:val="20"/>
                <w:lang w:val="en-GB"/>
              </w:rPr>
              <w:t>:</w:t>
            </w:r>
            <w:r w:rsidRPr="00556EAF">
              <w:rPr>
                <w:sz w:val="20"/>
                <w:szCs w:val="20"/>
                <w:lang w:val="en-GB"/>
              </w:rPr>
              <w:t xml:space="preserve"> </w:t>
            </w:r>
            <w:r w:rsidRPr="00531F65">
              <w:rPr>
                <w:noProof/>
                <w:sz w:val="20"/>
                <w:szCs w:val="20"/>
                <w:lang w:val="en-GB"/>
              </w:rPr>
              <w:t>202</w:t>
            </w:r>
            <w:r>
              <w:rPr>
                <w:noProof/>
                <w:sz w:val="20"/>
                <w:szCs w:val="20"/>
                <w:lang w:val="en-GB"/>
              </w:rPr>
              <w:t>4</w:t>
            </w:r>
          </w:p>
        </w:tc>
        <w:tc>
          <w:tcPr>
            <w:tcW w:w="2268" w:type="dxa"/>
          </w:tcPr>
          <w:p w14:paraId="3BB42737" w14:textId="77777777" w:rsidR="00A559CD" w:rsidRPr="009A3D39" w:rsidRDefault="00A559CD" w:rsidP="006A719C">
            <w:pPr>
              <w:jc w:val="center"/>
              <w:rPr>
                <w:sz w:val="20"/>
                <w:szCs w:val="20"/>
                <w:lang w:val="en-GB"/>
              </w:rPr>
            </w:pPr>
            <w:r>
              <w:rPr>
                <w:noProof/>
                <w:sz w:val="20"/>
                <w:szCs w:val="20"/>
                <w:lang w:val="en-GB"/>
              </w:rPr>
              <w:t xml:space="preserve">189.28 </w:t>
            </w:r>
            <w:r>
              <w:rPr>
                <w:rFonts w:hint="eastAsia"/>
                <w:noProof/>
                <w:sz w:val="20"/>
                <w:szCs w:val="20"/>
                <w:lang w:val="en-GB"/>
              </w:rPr>
              <w:t>公吨</w:t>
            </w:r>
          </w:p>
        </w:tc>
        <w:tc>
          <w:tcPr>
            <w:tcW w:w="2515" w:type="dxa"/>
          </w:tcPr>
          <w:p w14:paraId="095130FD" w14:textId="2EB06904" w:rsidR="00A559CD" w:rsidRPr="009A3D39" w:rsidRDefault="00A559CD" w:rsidP="006A719C">
            <w:pPr>
              <w:jc w:val="right"/>
              <w:rPr>
                <w:sz w:val="20"/>
                <w:szCs w:val="20"/>
                <w:lang w:val="en-GB"/>
              </w:rPr>
            </w:pPr>
            <w:r>
              <w:rPr>
                <w:noProof/>
                <w:sz w:val="20"/>
                <w:szCs w:val="20"/>
                <w:lang w:val="en-GB"/>
              </w:rPr>
              <w:t>448,285</w:t>
            </w:r>
            <w:r w:rsidR="00BA5C63" w:rsidRPr="002452EF">
              <w:rPr>
                <w:rFonts w:hint="eastAsia"/>
                <w:sz w:val="20"/>
                <w:szCs w:val="20"/>
                <w:lang w:val="en-GB"/>
              </w:rPr>
              <w:t>吨</w:t>
            </w:r>
            <w:r w:rsidRPr="002452EF">
              <w:rPr>
                <w:rFonts w:hint="eastAsia"/>
                <w:sz w:val="20"/>
                <w:szCs w:val="20"/>
                <w:lang w:val="en-GB"/>
              </w:rPr>
              <w:t>二氧化碳当量</w:t>
            </w:r>
          </w:p>
        </w:tc>
      </w:tr>
    </w:tbl>
    <w:p w14:paraId="142E9BC8" w14:textId="77777777" w:rsidR="00A559CD" w:rsidRPr="00D73D50" w:rsidRDefault="00A559CD" w:rsidP="00A559CD">
      <w:pPr>
        <w:jc w:val="center"/>
        <w:rPr>
          <w:sz w:val="10"/>
          <w:szCs w:val="10"/>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A559CD" w:rsidRPr="00D73D50" w14:paraId="1852D5B0" w14:textId="77777777" w:rsidTr="001651D7">
        <w:trPr>
          <w:trHeight w:val="250"/>
          <w:jc w:val="center"/>
        </w:trPr>
        <w:tc>
          <w:tcPr>
            <w:tcW w:w="6799" w:type="dxa"/>
          </w:tcPr>
          <w:p w14:paraId="5B1B0971" w14:textId="77777777" w:rsidR="00A559CD" w:rsidRPr="006313E1" w:rsidRDefault="00A559CD" w:rsidP="006A719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r w:rsidRPr="0045791F">
              <w:rPr>
                <w:rFonts w:ascii="SimHei" w:eastAsia="SimHei" w:hAnsi="SimHei" w:hint="eastAsia"/>
                <w:b/>
                <w:sz w:val="20"/>
                <w:lang w:val="en-GB"/>
              </w:rPr>
              <w:t>细目</w:t>
            </w:r>
          </w:p>
        </w:tc>
        <w:tc>
          <w:tcPr>
            <w:tcW w:w="3366" w:type="dxa"/>
          </w:tcPr>
          <w:p w14:paraId="37462053" w14:textId="77777777" w:rsidR="00A559CD" w:rsidRPr="006313E1" w:rsidRDefault="00A559CD" w:rsidP="006A719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n-GB"/>
              </w:rPr>
            </w:pPr>
            <w:r>
              <w:rPr>
                <w:rFonts w:hint="eastAsia"/>
                <w:sz w:val="20"/>
                <w:lang w:val="en-GB"/>
              </w:rPr>
              <w:t>非投资活动</w:t>
            </w:r>
          </w:p>
        </w:tc>
      </w:tr>
      <w:tr w:rsidR="00A559CD" w:rsidRPr="00D73D50" w14:paraId="5D2B569C" w14:textId="77777777" w:rsidTr="001651D7">
        <w:trPr>
          <w:trHeight w:val="250"/>
          <w:jc w:val="center"/>
        </w:trPr>
        <w:tc>
          <w:tcPr>
            <w:tcW w:w="6799" w:type="dxa"/>
            <w:vMerge w:val="restart"/>
            <w:vAlign w:val="center"/>
          </w:tcPr>
          <w:p w14:paraId="3CDC89FE" w14:textId="77777777" w:rsidR="00A559CD" w:rsidRPr="00272D7B" w:rsidRDefault="00A559CD" w:rsidP="006A719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lang w:val="en-GB"/>
              </w:rPr>
            </w:pPr>
            <w:r w:rsidRPr="002452EF">
              <w:rPr>
                <w:rFonts w:hint="eastAsia"/>
                <w:bCs/>
                <w:sz w:val="20"/>
                <w:lang w:val="en-GB"/>
              </w:rPr>
              <w:t>维修行业使用的氢氟碳化合物（</w:t>
            </w:r>
            <w:r w:rsidRPr="002452EF">
              <w:rPr>
                <w:bCs/>
                <w:sz w:val="20"/>
                <w:lang w:val="en-GB"/>
              </w:rPr>
              <w:t>2024</w:t>
            </w:r>
            <w:r w:rsidRPr="002452EF">
              <w:rPr>
                <w:rFonts w:hint="eastAsia"/>
                <w:bCs/>
                <w:sz w:val="20"/>
                <w:lang w:val="en-GB"/>
              </w:rPr>
              <w:t>年国家方案数据）</w:t>
            </w:r>
          </w:p>
        </w:tc>
        <w:tc>
          <w:tcPr>
            <w:tcW w:w="3366" w:type="dxa"/>
          </w:tcPr>
          <w:p w14:paraId="73A6B2EE" w14:textId="77777777" w:rsidR="00A559CD" w:rsidRPr="006313E1" w:rsidRDefault="00A559CD" w:rsidP="006A719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Pr>
                <w:sz w:val="20"/>
                <w:lang w:val="en-GB"/>
              </w:rPr>
              <w:t xml:space="preserve">174.65 </w:t>
            </w:r>
            <w:r>
              <w:rPr>
                <w:rFonts w:hint="eastAsia"/>
                <w:sz w:val="20"/>
                <w:lang w:val="en-GB"/>
              </w:rPr>
              <w:t>公吨</w:t>
            </w:r>
          </w:p>
        </w:tc>
      </w:tr>
      <w:tr w:rsidR="00A559CD" w:rsidRPr="00D73D50" w14:paraId="064F4216" w14:textId="77777777" w:rsidTr="001651D7">
        <w:trPr>
          <w:trHeight w:val="250"/>
          <w:jc w:val="center"/>
        </w:trPr>
        <w:tc>
          <w:tcPr>
            <w:tcW w:w="6799" w:type="dxa"/>
            <w:vMerge/>
          </w:tcPr>
          <w:p w14:paraId="62A68C24" w14:textId="77777777" w:rsidR="00A559CD" w:rsidRPr="006313E1" w:rsidRDefault="00A559CD" w:rsidP="006A719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p>
        </w:tc>
        <w:tc>
          <w:tcPr>
            <w:tcW w:w="3366" w:type="dxa"/>
          </w:tcPr>
          <w:p w14:paraId="2A5B2961" w14:textId="62C841C8" w:rsidR="00A559CD" w:rsidRPr="006313E1" w:rsidRDefault="00A559CD" w:rsidP="006A719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Pr>
                <w:sz w:val="20"/>
                <w:szCs w:val="20"/>
                <w:lang w:val="en-GB"/>
              </w:rPr>
              <w:t>426,194</w:t>
            </w:r>
            <w:r w:rsidR="00B035FE" w:rsidRPr="002452EF">
              <w:rPr>
                <w:rFonts w:hint="eastAsia"/>
                <w:sz w:val="20"/>
                <w:szCs w:val="20"/>
                <w:lang w:val="en-GB"/>
              </w:rPr>
              <w:t>吨</w:t>
            </w:r>
            <w:r w:rsidRPr="002452EF">
              <w:rPr>
                <w:rFonts w:hint="eastAsia"/>
                <w:sz w:val="20"/>
                <w:szCs w:val="20"/>
                <w:lang w:val="en-GB"/>
              </w:rPr>
              <w:t>二氧化碳当量</w:t>
            </w:r>
          </w:p>
        </w:tc>
      </w:tr>
      <w:tr w:rsidR="00A559CD" w:rsidRPr="00D73D50" w14:paraId="36AC33C5" w14:textId="77777777" w:rsidTr="001651D7">
        <w:trPr>
          <w:trHeight w:val="262"/>
          <w:jc w:val="center"/>
        </w:trPr>
        <w:tc>
          <w:tcPr>
            <w:tcW w:w="6799" w:type="dxa"/>
          </w:tcPr>
          <w:p w14:paraId="29A70349" w14:textId="77777777" w:rsidR="00A559CD" w:rsidRPr="006313E1" w:rsidRDefault="00A559CD" w:rsidP="006A719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2452EF">
              <w:rPr>
                <w:rFonts w:hint="eastAsia"/>
                <w:sz w:val="20"/>
                <w:lang w:val="en-GB"/>
              </w:rPr>
              <w:t>项目工期（月）：</w:t>
            </w:r>
          </w:p>
        </w:tc>
        <w:tc>
          <w:tcPr>
            <w:tcW w:w="3366" w:type="dxa"/>
          </w:tcPr>
          <w:p w14:paraId="0735D154" w14:textId="77777777" w:rsidR="00A559CD" w:rsidRPr="006313E1" w:rsidRDefault="00A559CD" w:rsidP="006A719C">
            <w:pPr>
              <w:jc w:val="right"/>
              <w:rPr>
                <w:sz w:val="20"/>
                <w:szCs w:val="20"/>
                <w:lang w:val="en-GB"/>
              </w:rPr>
            </w:pPr>
            <w:r w:rsidRPr="00531F65">
              <w:rPr>
                <w:noProof/>
                <w:sz w:val="20"/>
                <w:szCs w:val="20"/>
                <w:lang w:val="en-GB"/>
              </w:rPr>
              <w:t>36</w:t>
            </w:r>
          </w:p>
        </w:tc>
      </w:tr>
      <w:tr w:rsidR="00A559CD" w:rsidRPr="00D73D50" w14:paraId="200945D8" w14:textId="77777777" w:rsidTr="001651D7">
        <w:trPr>
          <w:trHeight w:val="239"/>
          <w:jc w:val="center"/>
        </w:trPr>
        <w:tc>
          <w:tcPr>
            <w:tcW w:w="6799" w:type="dxa"/>
          </w:tcPr>
          <w:p w14:paraId="074AE583" w14:textId="77777777" w:rsidR="00A559CD" w:rsidRPr="006313E1" w:rsidRDefault="00A559CD" w:rsidP="006A719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C43D89">
              <w:rPr>
                <w:rFonts w:hint="eastAsia"/>
                <w:sz w:val="20"/>
                <w:lang w:val="en-GB"/>
              </w:rPr>
              <w:t>请求的初始金额（美元）：</w:t>
            </w:r>
          </w:p>
        </w:tc>
        <w:tc>
          <w:tcPr>
            <w:tcW w:w="3366" w:type="dxa"/>
          </w:tcPr>
          <w:p w14:paraId="5F537701" w14:textId="77777777" w:rsidR="00A559CD" w:rsidRPr="006313E1" w:rsidRDefault="00A559CD" w:rsidP="006A719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noProof/>
                <w:sz w:val="20"/>
                <w:szCs w:val="20"/>
                <w:lang w:val="en-GB"/>
              </w:rPr>
              <w:t>243,000</w:t>
            </w:r>
          </w:p>
        </w:tc>
      </w:tr>
      <w:tr w:rsidR="00A559CD" w:rsidRPr="00CD6ABC" w14:paraId="3CCC8069" w14:textId="77777777" w:rsidTr="001651D7">
        <w:trPr>
          <w:trHeight w:val="250"/>
          <w:jc w:val="center"/>
        </w:trPr>
        <w:tc>
          <w:tcPr>
            <w:tcW w:w="6799" w:type="dxa"/>
          </w:tcPr>
          <w:p w14:paraId="1EC93933" w14:textId="77777777" w:rsidR="00A559CD" w:rsidRPr="006313E1" w:rsidRDefault="00A559CD" w:rsidP="006A719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highlight w:val="yellow"/>
                <w:lang w:val="en-GB"/>
              </w:rPr>
            </w:pPr>
            <w:r w:rsidRPr="00C43D89">
              <w:rPr>
                <w:rFonts w:hint="eastAsia"/>
                <w:sz w:val="20"/>
                <w:lang w:val="en-GB"/>
              </w:rPr>
              <w:t>最终项目</w:t>
            </w:r>
            <w:r>
              <w:rPr>
                <w:rFonts w:hint="eastAsia"/>
                <w:sz w:val="20"/>
                <w:lang w:val="en-GB"/>
              </w:rPr>
              <w:t>费用</w:t>
            </w:r>
            <w:r w:rsidRPr="00C43D89">
              <w:rPr>
                <w:rFonts w:hint="eastAsia"/>
                <w:sz w:val="20"/>
                <w:lang w:val="en-GB"/>
              </w:rPr>
              <w:t>（美元）：</w:t>
            </w:r>
          </w:p>
        </w:tc>
        <w:tc>
          <w:tcPr>
            <w:tcW w:w="3366" w:type="dxa"/>
          </w:tcPr>
          <w:p w14:paraId="28A4292E" w14:textId="77777777" w:rsidR="00A559CD" w:rsidRPr="00CD6ABC" w:rsidRDefault="00A559CD" w:rsidP="006A719C">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n-GB"/>
              </w:rPr>
            </w:pPr>
            <w:r w:rsidRPr="00CD6ABC">
              <w:rPr>
                <w:sz w:val="20"/>
                <w:szCs w:val="20"/>
                <w:lang w:val="en-GB"/>
              </w:rPr>
              <w:t>223,000</w:t>
            </w:r>
          </w:p>
        </w:tc>
      </w:tr>
      <w:tr w:rsidR="00A559CD" w:rsidRPr="00CD6ABC" w14:paraId="445AA642" w14:textId="77777777" w:rsidTr="001651D7">
        <w:trPr>
          <w:trHeight w:val="239"/>
          <w:jc w:val="center"/>
        </w:trPr>
        <w:tc>
          <w:tcPr>
            <w:tcW w:w="6799" w:type="dxa"/>
          </w:tcPr>
          <w:p w14:paraId="0C67068D" w14:textId="77777777" w:rsidR="00A559CD" w:rsidRPr="00FF1869" w:rsidRDefault="00A559CD" w:rsidP="006A719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C43D89">
              <w:rPr>
                <w:rFonts w:hint="eastAsia"/>
                <w:sz w:val="20"/>
                <w:lang w:val="en-GB"/>
              </w:rPr>
              <w:t>执行机构支助费用（美元）：</w:t>
            </w:r>
          </w:p>
        </w:tc>
        <w:tc>
          <w:tcPr>
            <w:tcW w:w="3366" w:type="dxa"/>
          </w:tcPr>
          <w:p w14:paraId="677310DC" w14:textId="77777777" w:rsidR="00A559CD" w:rsidRPr="00CD6ABC" w:rsidRDefault="00A559CD" w:rsidP="006A719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CD6ABC">
              <w:rPr>
                <w:sz w:val="20"/>
                <w:szCs w:val="20"/>
                <w:lang w:val="en-GB"/>
              </w:rPr>
              <w:t>28,990</w:t>
            </w:r>
          </w:p>
        </w:tc>
      </w:tr>
      <w:tr w:rsidR="00A559CD" w:rsidRPr="00CD6ABC" w14:paraId="37EE8893" w14:textId="77777777" w:rsidTr="001651D7">
        <w:trPr>
          <w:trHeight w:val="250"/>
          <w:jc w:val="center"/>
        </w:trPr>
        <w:tc>
          <w:tcPr>
            <w:tcW w:w="6799" w:type="dxa"/>
          </w:tcPr>
          <w:p w14:paraId="64A8FFC0" w14:textId="77777777" w:rsidR="00A559CD" w:rsidRPr="00FF1869" w:rsidRDefault="00A559CD" w:rsidP="006A719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C43D89">
              <w:rPr>
                <w:rFonts w:hint="eastAsia"/>
                <w:sz w:val="20"/>
                <w:lang w:val="en-GB"/>
              </w:rPr>
              <w:t>多边基金项目总</w:t>
            </w:r>
            <w:r>
              <w:rPr>
                <w:rFonts w:hint="eastAsia"/>
                <w:sz w:val="20"/>
                <w:lang w:val="en-GB"/>
              </w:rPr>
              <w:t>费用</w:t>
            </w:r>
            <w:r w:rsidRPr="00C43D89">
              <w:rPr>
                <w:rFonts w:hint="eastAsia"/>
                <w:sz w:val="20"/>
                <w:lang w:val="en-GB"/>
              </w:rPr>
              <w:t>（美元）：</w:t>
            </w:r>
          </w:p>
        </w:tc>
        <w:tc>
          <w:tcPr>
            <w:tcW w:w="3366" w:type="dxa"/>
          </w:tcPr>
          <w:p w14:paraId="4268576B" w14:textId="77777777" w:rsidR="00A559CD" w:rsidRPr="00CD6ABC" w:rsidRDefault="00A559CD" w:rsidP="006A719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CD6ABC">
              <w:rPr>
                <w:sz w:val="20"/>
                <w:szCs w:val="20"/>
                <w:lang w:val="en-GB"/>
              </w:rPr>
              <w:t>251,990</w:t>
            </w:r>
          </w:p>
        </w:tc>
      </w:tr>
      <w:tr w:rsidR="00A559CD" w:rsidRPr="00D73D50" w14:paraId="43474D8E" w14:textId="77777777" w:rsidTr="001651D7">
        <w:trPr>
          <w:trHeight w:val="239"/>
          <w:jc w:val="center"/>
        </w:trPr>
        <w:tc>
          <w:tcPr>
            <w:tcW w:w="6799" w:type="dxa"/>
          </w:tcPr>
          <w:p w14:paraId="54FA4E09" w14:textId="77777777" w:rsidR="00A559CD" w:rsidRPr="00D11CF4" w:rsidRDefault="00A559CD" w:rsidP="006A719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C43D89">
              <w:rPr>
                <w:rFonts w:hint="eastAsia"/>
                <w:sz w:val="20"/>
                <w:lang w:val="en-GB"/>
              </w:rPr>
              <w:t>节能（</w:t>
            </w:r>
            <w:r>
              <w:rPr>
                <w:rFonts w:hint="eastAsia"/>
                <w:sz w:val="20"/>
                <w:lang w:val="en-GB"/>
              </w:rPr>
              <w:t>千瓦时</w:t>
            </w:r>
            <w:r w:rsidRPr="00C43D89">
              <w:rPr>
                <w:rFonts w:hint="eastAsia"/>
                <w:sz w:val="20"/>
                <w:lang w:val="en-GB"/>
              </w:rPr>
              <w:t>/</w:t>
            </w:r>
            <w:r w:rsidRPr="00C43D89">
              <w:rPr>
                <w:rFonts w:hint="eastAsia"/>
                <w:sz w:val="20"/>
                <w:lang w:val="en-GB"/>
              </w:rPr>
              <w:t>年）：</w:t>
            </w:r>
          </w:p>
        </w:tc>
        <w:tc>
          <w:tcPr>
            <w:tcW w:w="3366" w:type="dxa"/>
          </w:tcPr>
          <w:p w14:paraId="219098EC" w14:textId="77777777" w:rsidR="00A559CD" w:rsidRPr="007035C3" w:rsidRDefault="00A559CD" w:rsidP="006A719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rFonts w:hint="eastAsia"/>
                <w:noProof/>
                <w:sz w:val="20"/>
                <w:szCs w:val="20"/>
                <w:lang w:val="en-GB"/>
              </w:rPr>
              <w:t>不适用</w:t>
            </w:r>
          </w:p>
        </w:tc>
      </w:tr>
      <w:tr w:rsidR="00A559CD" w:rsidRPr="00D73D50" w14:paraId="7690056A" w14:textId="77777777" w:rsidTr="001651D7">
        <w:trPr>
          <w:trHeight w:val="239"/>
          <w:jc w:val="center"/>
        </w:trPr>
        <w:tc>
          <w:tcPr>
            <w:tcW w:w="6799" w:type="dxa"/>
          </w:tcPr>
          <w:p w14:paraId="217726CA" w14:textId="77777777" w:rsidR="00A559CD" w:rsidRPr="00D852B2" w:rsidRDefault="00A559CD" w:rsidP="006A719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C43D89">
              <w:rPr>
                <w:rFonts w:hint="eastAsia"/>
                <w:sz w:val="20"/>
                <w:lang w:val="en-GB"/>
              </w:rPr>
              <w:t>对应资金状况（是</w:t>
            </w:r>
            <w:r w:rsidRPr="00C43D89">
              <w:rPr>
                <w:rFonts w:hint="eastAsia"/>
                <w:sz w:val="20"/>
                <w:lang w:val="en-GB"/>
              </w:rPr>
              <w:t>/</w:t>
            </w:r>
            <w:r w:rsidRPr="00C43D89">
              <w:rPr>
                <w:rFonts w:hint="eastAsia"/>
                <w:sz w:val="20"/>
                <w:lang w:val="en-GB"/>
              </w:rPr>
              <w:t>否）：</w:t>
            </w:r>
          </w:p>
        </w:tc>
        <w:tc>
          <w:tcPr>
            <w:tcW w:w="3366" w:type="dxa"/>
          </w:tcPr>
          <w:p w14:paraId="7317E3EE" w14:textId="77777777" w:rsidR="00A559CD" w:rsidRPr="007035C3" w:rsidRDefault="00A559CD" w:rsidP="006A719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rFonts w:hint="eastAsia"/>
                <w:sz w:val="20"/>
                <w:szCs w:val="20"/>
                <w:lang w:val="en-GB"/>
              </w:rPr>
              <w:t>否</w:t>
            </w:r>
          </w:p>
        </w:tc>
      </w:tr>
      <w:tr w:rsidR="00A559CD" w:rsidRPr="00D73D50" w14:paraId="79964B20" w14:textId="77777777" w:rsidTr="001651D7">
        <w:trPr>
          <w:trHeight w:val="250"/>
          <w:jc w:val="center"/>
        </w:trPr>
        <w:tc>
          <w:tcPr>
            <w:tcW w:w="6799" w:type="dxa"/>
          </w:tcPr>
          <w:p w14:paraId="0E2C9957" w14:textId="7734BA8C" w:rsidR="00A559CD" w:rsidRPr="00D852B2" w:rsidRDefault="001651D7" w:rsidP="001651D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C43D89">
              <w:rPr>
                <w:rFonts w:hint="eastAsia"/>
                <w:sz w:val="20"/>
                <w:lang w:val="en-GB"/>
              </w:rPr>
              <w:t>包括</w:t>
            </w:r>
            <w:r w:rsidR="00A559CD" w:rsidRPr="00C43D89">
              <w:rPr>
                <w:rFonts w:hint="eastAsia"/>
                <w:sz w:val="20"/>
                <w:lang w:val="en-GB"/>
              </w:rPr>
              <w:t>项目监控里程碑（是</w:t>
            </w:r>
            <w:r w:rsidR="00A559CD" w:rsidRPr="00C43D89">
              <w:rPr>
                <w:rFonts w:hint="eastAsia"/>
                <w:sz w:val="20"/>
                <w:lang w:val="en-GB"/>
              </w:rPr>
              <w:t>/</w:t>
            </w:r>
            <w:r w:rsidR="00A559CD" w:rsidRPr="00C43D89">
              <w:rPr>
                <w:rFonts w:hint="eastAsia"/>
                <w:sz w:val="20"/>
                <w:lang w:val="en-GB"/>
              </w:rPr>
              <w:t>否）：</w:t>
            </w:r>
          </w:p>
        </w:tc>
        <w:tc>
          <w:tcPr>
            <w:tcW w:w="3366" w:type="dxa"/>
          </w:tcPr>
          <w:p w14:paraId="60034C63" w14:textId="77777777" w:rsidR="00A559CD" w:rsidRPr="007035C3" w:rsidRDefault="00A559CD" w:rsidP="006A719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rFonts w:hint="eastAsia"/>
                <w:sz w:val="20"/>
                <w:szCs w:val="20"/>
                <w:lang w:val="en-GB"/>
              </w:rPr>
              <w:t>是</w:t>
            </w:r>
          </w:p>
        </w:tc>
      </w:tr>
      <w:tr w:rsidR="00A559CD" w:rsidRPr="00D73D50" w14:paraId="2673B4AC" w14:textId="77777777" w:rsidTr="001651D7">
        <w:trPr>
          <w:trHeight w:val="250"/>
          <w:jc w:val="center"/>
        </w:trPr>
        <w:tc>
          <w:tcPr>
            <w:tcW w:w="6799" w:type="dxa"/>
          </w:tcPr>
          <w:p w14:paraId="15CD10AD" w14:textId="77777777" w:rsidR="00A559CD" w:rsidRPr="00D852B2" w:rsidRDefault="00A559CD" w:rsidP="006A719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C43D89">
              <w:rPr>
                <w:rFonts w:hint="eastAsia"/>
                <w:sz w:val="20"/>
                <w:lang w:val="en-GB"/>
              </w:rPr>
              <w:t>相关</w:t>
            </w:r>
            <w:r>
              <w:rPr>
                <w:rFonts w:hint="eastAsia"/>
                <w:sz w:val="20"/>
                <w:lang w:val="en-GB"/>
              </w:rPr>
              <w:t>行业</w:t>
            </w:r>
            <w:r w:rsidRPr="00C43D89">
              <w:rPr>
                <w:rFonts w:hint="eastAsia"/>
                <w:sz w:val="20"/>
                <w:lang w:val="en-GB"/>
              </w:rPr>
              <w:t>可用的最低能源性能标准（是</w:t>
            </w:r>
            <w:r w:rsidRPr="00C43D89">
              <w:rPr>
                <w:rFonts w:hint="eastAsia"/>
                <w:sz w:val="20"/>
                <w:lang w:val="en-GB"/>
              </w:rPr>
              <w:t>/</w:t>
            </w:r>
            <w:r w:rsidRPr="00C43D89">
              <w:rPr>
                <w:rFonts w:hint="eastAsia"/>
                <w:sz w:val="20"/>
                <w:lang w:val="en-GB"/>
              </w:rPr>
              <w:t>否）：</w:t>
            </w:r>
          </w:p>
        </w:tc>
        <w:tc>
          <w:tcPr>
            <w:tcW w:w="3366" w:type="dxa"/>
          </w:tcPr>
          <w:p w14:paraId="77056EAC" w14:textId="77777777" w:rsidR="00A559CD" w:rsidRPr="007035C3" w:rsidRDefault="00A559CD" w:rsidP="006A719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rFonts w:hint="eastAsia"/>
                <w:sz w:val="20"/>
                <w:szCs w:val="20"/>
                <w:lang w:val="en-GB"/>
              </w:rPr>
              <w:t>否</w:t>
            </w:r>
          </w:p>
        </w:tc>
      </w:tr>
    </w:tbl>
    <w:p w14:paraId="3FE6EB73" w14:textId="77777777" w:rsidR="00A559CD" w:rsidRPr="00D73D50" w:rsidRDefault="00A559CD" w:rsidP="00A559CD">
      <w:pPr>
        <w:rPr>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A559CD" w:rsidRPr="00D73D50" w14:paraId="3E8225E7" w14:textId="77777777" w:rsidTr="006A719C">
        <w:trPr>
          <w:trHeight w:val="296"/>
          <w:jc w:val="center"/>
        </w:trPr>
        <w:tc>
          <w:tcPr>
            <w:tcW w:w="6799" w:type="dxa"/>
          </w:tcPr>
          <w:p w14:paraId="18E360C3" w14:textId="77777777" w:rsidR="00A559CD" w:rsidRPr="00D73D50" w:rsidRDefault="00A559CD" w:rsidP="006A719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lang w:val="en-GB"/>
              </w:rPr>
            </w:pPr>
            <w:r w:rsidRPr="0045791F">
              <w:rPr>
                <w:rFonts w:ascii="SimHei" w:eastAsia="SimHei" w:hAnsi="SimHei" w:hint="eastAsia"/>
                <w:b/>
                <w:sz w:val="20"/>
                <w:lang w:val="en-GB"/>
              </w:rPr>
              <w:t>秘书处的建议</w:t>
            </w:r>
          </w:p>
        </w:tc>
        <w:tc>
          <w:tcPr>
            <w:tcW w:w="3366" w:type="dxa"/>
          </w:tcPr>
          <w:p w14:paraId="6603E557" w14:textId="094EFE4D" w:rsidR="00A559CD" w:rsidRPr="007F55A2" w:rsidRDefault="00A559CD" w:rsidP="006A719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szCs w:val="20"/>
                <w:highlight w:val="yellow"/>
                <w:lang w:val="en-GB"/>
              </w:rPr>
            </w:pPr>
            <w:r w:rsidRPr="007F55A2">
              <w:rPr>
                <w:rFonts w:hint="eastAsia"/>
                <w:sz w:val="20"/>
                <w:szCs w:val="20"/>
                <w:lang w:val="en-GB"/>
              </w:rPr>
              <w:t>单</w:t>
            </w:r>
            <w:r w:rsidR="007F55A2" w:rsidRPr="007F55A2">
              <w:rPr>
                <w:rFonts w:hint="eastAsia"/>
                <w:sz w:val="20"/>
                <w:szCs w:val="20"/>
                <w:lang w:val="en-US"/>
              </w:rPr>
              <w:t>独</w:t>
            </w:r>
            <w:r w:rsidRPr="007F55A2">
              <w:rPr>
                <w:rFonts w:hint="eastAsia"/>
                <w:sz w:val="20"/>
                <w:szCs w:val="20"/>
                <w:lang w:val="en-GB"/>
              </w:rPr>
              <w:t>审议</w:t>
            </w:r>
            <w:r w:rsidRPr="007F55A2">
              <w:rPr>
                <w:sz w:val="20"/>
                <w:szCs w:val="20"/>
                <w:lang w:val="en-GB"/>
              </w:rPr>
              <w:t xml:space="preserve"> </w:t>
            </w:r>
          </w:p>
        </w:tc>
      </w:tr>
    </w:tbl>
    <w:p w14:paraId="21F4ECF5" w14:textId="77777777" w:rsidR="00A559CD" w:rsidRPr="00D73D50" w:rsidRDefault="00A559CD" w:rsidP="00A559CD">
      <w:pPr>
        <w:rPr>
          <w:highlight w:val="yellow"/>
          <w:lang w:val="en-GB"/>
        </w:rPr>
      </w:pPr>
    </w:p>
    <w:p w14:paraId="1FCEDAE7" w14:textId="77777777" w:rsidR="002A3671" w:rsidRPr="00D73D50" w:rsidRDefault="002A3671" w:rsidP="002A3671">
      <w:pPr>
        <w:jc w:val="left"/>
        <w:rPr>
          <w:b/>
          <w:highlight w:val="yellow"/>
          <w:lang w:val="en-GB"/>
        </w:rPr>
      </w:pPr>
      <w:r w:rsidRPr="00D73D50">
        <w:rPr>
          <w:b/>
          <w:highlight w:val="yellow"/>
          <w:lang w:val="en-GB"/>
        </w:rPr>
        <w:br w:type="page"/>
      </w:r>
    </w:p>
    <w:p w14:paraId="17EDC56A" w14:textId="77777777" w:rsidR="002F684B" w:rsidRPr="005B4297" w:rsidRDefault="002F684B" w:rsidP="002F684B">
      <w:pPr>
        <w:tabs>
          <w:tab w:val="left" w:pos="5530"/>
        </w:tabs>
        <w:jc w:val="center"/>
        <w:rPr>
          <w:bCs/>
          <w:sz w:val="28"/>
          <w:szCs w:val="28"/>
          <w:lang w:val="en-GB"/>
        </w:rPr>
      </w:pPr>
      <w:r w:rsidRPr="005B4297">
        <w:rPr>
          <w:rFonts w:ascii="SimHei" w:eastAsia="SimHei" w:hAnsi="SimHei" w:hint="eastAsia"/>
          <w:bCs/>
          <w:sz w:val="28"/>
          <w:szCs w:val="28"/>
          <w:lang w:val="en-GB"/>
        </w:rPr>
        <w:lastRenderedPageBreak/>
        <w:t>项目说明</w:t>
      </w:r>
    </w:p>
    <w:p w14:paraId="17BB3B4B" w14:textId="77777777" w:rsidR="002F684B" w:rsidRPr="005B4297" w:rsidRDefault="002F684B" w:rsidP="002F684B">
      <w:pPr>
        <w:spacing w:before="240" w:after="240"/>
        <w:rPr>
          <w:rFonts w:ascii="SimHei" w:eastAsia="SimHei" w:hAnsi="SimHei"/>
          <w:sz w:val="28"/>
          <w:szCs w:val="28"/>
          <w:lang w:val="en-GB"/>
        </w:rPr>
      </w:pPr>
      <w:r w:rsidRPr="005B4297">
        <w:rPr>
          <w:rFonts w:ascii="SimHei" w:eastAsia="SimHei" w:hAnsi="SimHei" w:hint="eastAsia"/>
          <w:sz w:val="28"/>
          <w:szCs w:val="28"/>
          <w:lang w:val="en-GB"/>
        </w:rPr>
        <w:t>背景</w:t>
      </w:r>
    </w:p>
    <w:p w14:paraId="56D21ABB" w14:textId="0D62F012" w:rsidR="002A3671" w:rsidRDefault="002F684B" w:rsidP="002F684B">
      <w:pPr>
        <w:pStyle w:val="Heading1"/>
        <w:rPr>
          <w:lang w:val="en-GB"/>
        </w:rPr>
      </w:pPr>
      <w:r w:rsidRPr="003561E3">
        <w:rPr>
          <w:rFonts w:hint="eastAsia"/>
          <w:lang w:val="en-GB"/>
        </w:rPr>
        <w:t>根据第</w:t>
      </w:r>
      <w:r w:rsidRPr="003561E3">
        <w:rPr>
          <w:rFonts w:hint="eastAsia"/>
          <w:lang w:val="en-GB"/>
        </w:rPr>
        <w:t>91/65</w:t>
      </w:r>
      <w:r w:rsidRPr="003561E3">
        <w:rPr>
          <w:rFonts w:hint="eastAsia"/>
          <w:lang w:val="en-GB"/>
        </w:rPr>
        <w:t>号决定，环境署代表格鲁吉亚政府提交了一份申请，要求在氢氟碳化合物逐步淘汰（非投资活动）的背景下，开展一个试点项目，以维持和</w:t>
      </w:r>
      <w:r w:rsidRPr="003561E3">
        <w:rPr>
          <w:rFonts w:hint="eastAsia"/>
          <w:lang w:val="en-GB"/>
        </w:rPr>
        <w:t>/</w:t>
      </w:r>
      <w:r w:rsidRPr="003561E3">
        <w:rPr>
          <w:rFonts w:hint="eastAsia"/>
          <w:lang w:val="en-GB"/>
        </w:rPr>
        <w:t>或提高替代技术和设备的能</w:t>
      </w:r>
      <w:r>
        <w:rPr>
          <w:rFonts w:hint="eastAsia"/>
          <w:lang w:val="en-GB"/>
        </w:rPr>
        <w:t>源</w:t>
      </w:r>
      <w:r w:rsidRPr="003561E3">
        <w:rPr>
          <w:rFonts w:hint="eastAsia"/>
          <w:lang w:val="en-GB"/>
        </w:rPr>
        <w:t>效</w:t>
      </w:r>
      <w:r>
        <w:rPr>
          <w:rFonts w:hint="eastAsia"/>
          <w:lang w:val="en-GB"/>
        </w:rPr>
        <w:t>率</w:t>
      </w:r>
      <w:r w:rsidRPr="003561E3">
        <w:rPr>
          <w:rFonts w:hint="eastAsia"/>
          <w:lang w:val="en-GB"/>
        </w:rPr>
        <w:t>，申请金额为</w:t>
      </w:r>
      <w:r w:rsidRPr="003561E3">
        <w:rPr>
          <w:rFonts w:hint="eastAsia"/>
          <w:lang w:val="en-GB"/>
        </w:rPr>
        <w:t>243</w:t>
      </w:r>
      <w:r>
        <w:rPr>
          <w:lang w:val="en-GB"/>
        </w:rPr>
        <w:t>,</w:t>
      </w:r>
      <w:r w:rsidRPr="003561E3">
        <w:rPr>
          <w:rFonts w:hint="eastAsia"/>
          <w:lang w:val="en-GB"/>
        </w:rPr>
        <w:t>000</w:t>
      </w:r>
      <w:r w:rsidRPr="003561E3">
        <w:rPr>
          <w:rFonts w:hint="eastAsia"/>
          <w:lang w:val="en-GB"/>
        </w:rPr>
        <w:t>美元，外加最初提交的</w:t>
      </w:r>
      <w:r w:rsidRPr="003561E3">
        <w:rPr>
          <w:rFonts w:hint="eastAsia"/>
          <w:lang w:val="en-GB"/>
        </w:rPr>
        <w:t>31</w:t>
      </w:r>
      <w:r>
        <w:rPr>
          <w:lang w:val="en-GB"/>
        </w:rPr>
        <w:t>,</w:t>
      </w:r>
      <w:r w:rsidRPr="003561E3">
        <w:rPr>
          <w:rFonts w:hint="eastAsia"/>
          <w:lang w:val="en-GB"/>
        </w:rPr>
        <w:t>590</w:t>
      </w:r>
      <w:r w:rsidRPr="003561E3">
        <w:rPr>
          <w:rFonts w:hint="eastAsia"/>
          <w:lang w:val="en-GB"/>
        </w:rPr>
        <w:t>美元的机构支助费用。</w:t>
      </w:r>
      <w:r w:rsidR="00164961">
        <w:rPr>
          <w:rFonts w:ascii="ZWAdobeF" w:hAnsi="ZWAdobeF" w:cs="ZWAdobeF"/>
          <w:sz w:val="2"/>
          <w:szCs w:val="2"/>
          <w:lang w:val="en-GB"/>
        </w:rPr>
        <w:t>1F</w:t>
      </w:r>
      <w:r w:rsidR="002A3671" w:rsidRPr="00ED1D7F">
        <w:rPr>
          <w:vertAlign w:val="superscript"/>
          <w:lang w:val="en-GB"/>
        </w:rPr>
        <w:footnoteReference w:id="2"/>
      </w:r>
    </w:p>
    <w:p w14:paraId="55585777" w14:textId="7EC96CB7" w:rsidR="002A3671" w:rsidRPr="0014529E" w:rsidRDefault="00033721" w:rsidP="002A3671">
      <w:pPr>
        <w:pStyle w:val="Heading1"/>
        <w:numPr>
          <w:ilvl w:val="0"/>
          <w:numId w:val="0"/>
        </w:numPr>
        <w:rPr>
          <w:u w:val="single"/>
        </w:rPr>
      </w:pPr>
      <w:r w:rsidRPr="00033721">
        <w:rPr>
          <w:rFonts w:hint="eastAsia"/>
          <w:u w:val="single"/>
        </w:rPr>
        <w:t>多边基金资助的能</w:t>
      </w:r>
      <w:r>
        <w:rPr>
          <w:rFonts w:hint="eastAsia"/>
          <w:u w:val="single"/>
        </w:rPr>
        <w:t>源</w:t>
      </w:r>
      <w:r w:rsidRPr="00033721">
        <w:rPr>
          <w:rFonts w:hint="eastAsia"/>
          <w:u w:val="single"/>
        </w:rPr>
        <w:t>效</w:t>
      </w:r>
      <w:r>
        <w:rPr>
          <w:rFonts w:hint="eastAsia"/>
          <w:u w:val="single"/>
        </w:rPr>
        <w:t>率</w:t>
      </w:r>
      <w:r w:rsidRPr="00033721">
        <w:rPr>
          <w:rFonts w:hint="eastAsia"/>
          <w:u w:val="single"/>
        </w:rPr>
        <w:t>相关活动的执行情况</w:t>
      </w:r>
    </w:p>
    <w:p w14:paraId="392060C6" w14:textId="27A0AA52" w:rsidR="002A3671" w:rsidRPr="0014529E" w:rsidRDefault="0010380D" w:rsidP="002A3671">
      <w:pPr>
        <w:pStyle w:val="Heading1"/>
      </w:pPr>
      <w:r w:rsidRPr="0010380D">
        <w:rPr>
          <w:rFonts w:hint="eastAsia"/>
        </w:rPr>
        <w:t>在第</w:t>
      </w:r>
      <w:r w:rsidRPr="0010380D">
        <w:rPr>
          <w:rFonts w:hint="eastAsia"/>
        </w:rPr>
        <w:t>96</w:t>
      </w:r>
      <w:r w:rsidRPr="0010380D">
        <w:rPr>
          <w:rFonts w:hint="eastAsia"/>
        </w:rPr>
        <w:t>次会议上，根据第</w:t>
      </w:r>
      <w:r w:rsidRPr="0010380D">
        <w:rPr>
          <w:rFonts w:hint="eastAsia"/>
        </w:rPr>
        <w:t>89/6</w:t>
      </w:r>
      <w:r w:rsidRPr="0010380D">
        <w:rPr>
          <w:rFonts w:hint="eastAsia"/>
        </w:rPr>
        <w:t>号决定，</w:t>
      </w:r>
      <w:r w:rsidR="00164961">
        <w:rPr>
          <w:rFonts w:ascii="ZWAdobeF" w:hAnsi="ZWAdobeF" w:cs="ZWAdobeF"/>
          <w:sz w:val="2"/>
          <w:szCs w:val="2"/>
        </w:rPr>
        <w:t>2F</w:t>
      </w:r>
      <w:r w:rsidRPr="009E7387">
        <w:rPr>
          <w:vertAlign w:val="superscript"/>
          <w:lang w:val="en-GB"/>
        </w:rPr>
        <w:footnoteReference w:id="3"/>
      </w:r>
      <w:r>
        <w:rPr>
          <w:rFonts w:hint="eastAsia"/>
        </w:rPr>
        <w:t xml:space="preserve"> </w:t>
      </w:r>
      <w:r w:rsidR="0033290A">
        <w:rPr>
          <w:rFonts w:hint="eastAsia"/>
        </w:rPr>
        <w:t xml:space="preserve"> </w:t>
      </w:r>
      <w:r w:rsidRPr="0010380D">
        <w:rPr>
          <w:rFonts w:hint="eastAsia"/>
        </w:rPr>
        <w:t>为开发计划署核准了</w:t>
      </w:r>
      <w:r w:rsidRPr="0010380D">
        <w:rPr>
          <w:rFonts w:hint="eastAsia"/>
        </w:rPr>
        <w:t>100</w:t>
      </w:r>
      <w:r>
        <w:t>,</w:t>
      </w:r>
      <w:r w:rsidRPr="0010380D">
        <w:rPr>
          <w:rFonts w:hint="eastAsia"/>
        </w:rPr>
        <w:t>000</w:t>
      </w:r>
      <w:r w:rsidRPr="0010380D">
        <w:rPr>
          <w:rFonts w:hint="eastAsia"/>
        </w:rPr>
        <w:t>美元，用于维持维修行业的能源效率的额外活动，其中包括三个组成部分：（一）更新和加强制冷、空调和热泵行业使用的培训材料，以加强制冷、空气调节和热泵设备的评估、安装、维护和维修方面的良好做法，维修和操作程序中的能源效率措施，以及安全考虑；</w:t>
      </w:r>
      <w:r>
        <w:rPr>
          <w:rFonts w:hint="eastAsia"/>
        </w:rPr>
        <w:t>（</w:t>
      </w:r>
      <w:r w:rsidRPr="0010380D">
        <w:rPr>
          <w:rFonts w:hint="eastAsia"/>
        </w:rPr>
        <w:t>二</w:t>
      </w:r>
      <w:r>
        <w:rPr>
          <w:rFonts w:hint="eastAsia"/>
        </w:rPr>
        <w:t>）</w:t>
      </w:r>
      <w:r w:rsidRPr="0010380D">
        <w:rPr>
          <w:rFonts w:hint="eastAsia"/>
        </w:rPr>
        <w:t>培训培训</w:t>
      </w:r>
      <w:r w:rsidR="0033290A">
        <w:rPr>
          <w:rFonts w:hint="eastAsia"/>
        </w:rPr>
        <w:t>师</w:t>
      </w:r>
      <w:r w:rsidRPr="0010380D">
        <w:rPr>
          <w:rFonts w:hint="eastAsia"/>
        </w:rPr>
        <w:t>和最终用户；以及（</w:t>
      </w:r>
      <w:r>
        <w:rPr>
          <w:rFonts w:hint="eastAsia"/>
        </w:rPr>
        <w:t>三</w:t>
      </w:r>
      <w:r w:rsidRPr="0010380D">
        <w:rPr>
          <w:rFonts w:hint="eastAsia"/>
        </w:rPr>
        <w:t>）展示商业制冷行业中基于</w:t>
      </w:r>
      <w:r w:rsidRPr="0010380D">
        <w:rPr>
          <w:rFonts w:hint="eastAsia"/>
        </w:rPr>
        <w:t>HCFC</w:t>
      </w:r>
      <w:r>
        <w:t>-</w:t>
      </w:r>
      <w:r w:rsidRPr="0010380D">
        <w:rPr>
          <w:rFonts w:hint="eastAsia"/>
        </w:rPr>
        <w:t>22</w:t>
      </w:r>
      <w:r w:rsidRPr="0010380D">
        <w:rPr>
          <w:rFonts w:hint="eastAsia"/>
        </w:rPr>
        <w:t>的设备的有效替代品，目的是提高市场对低全球变暖潜能</w:t>
      </w:r>
      <w:r>
        <w:rPr>
          <w:rFonts w:hint="eastAsia"/>
        </w:rPr>
        <w:t>值</w:t>
      </w:r>
      <w:r w:rsidRPr="0010380D">
        <w:rPr>
          <w:rFonts w:hint="eastAsia"/>
        </w:rPr>
        <w:t>替代品的接受度和可用性，推动对基于</w:t>
      </w:r>
      <w:r w:rsidRPr="0010380D">
        <w:rPr>
          <w:rFonts w:hint="eastAsia"/>
        </w:rPr>
        <w:t>R-290</w:t>
      </w:r>
      <w:r w:rsidRPr="0010380D">
        <w:rPr>
          <w:rFonts w:hint="eastAsia"/>
        </w:rPr>
        <w:t>的设备的需求，并发展供应链。</w:t>
      </w:r>
    </w:p>
    <w:p w14:paraId="2A2D5F07" w14:textId="5124211F" w:rsidR="002A3671" w:rsidRPr="006623DC" w:rsidRDefault="0010380D" w:rsidP="002A3671">
      <w:pPr>
        <w:pStyle w:val="Heading1"/>
        <w:rPr>
          <w:b/>
          <w:bCs/>
          <w:lang w:val="en-GB"/>
        </w:rPr>
      </w:pPr>
      <w:r w:rsidRPr="0010380D">
        <w:rPr>
          <w:rFonts w:hint="eastAsia"/>
        </w:rPr>
        <w:t>截至</w:t>
      </w:r>
      <w:r w:rsidRPr="0010380D">
        <w:rPr>
          <w:rFonts w:hint="eastAsia"/>
        </w:rPr>
        <w:t>2025</w:t>
      </w:r>
      <w:r w:rsidRPr="0010380D">
        <w:rPr>
          <w:rFonts w:hint="eastAsia"/>
        </w:rPr>
        <w:t>年</w:t>
      </w:r>
      <w:r w:rsidRPr="0010380D">
        <w:rPr>
          <w:rFonts w:hint="eastAsia"/>
        </w:rPr>
        <w:t>10</w:t>
      </w:r>
      <w:r w:rsidRPr="0010380D">
        <w:rPr>
          <w:rFonts w:hint="eastAsia"/>
        </w:rPr>
        <w:t>月，工作计划已经制定，预计</w:t>
      </w:r>
      <w:r w:rsidR="0033290A">
        <w:rPr>
          <w:rFonts w:hint="eastAsia"/>
        </w:rPr>
        <w:t>执行</w:t>
      </w:r>
      <w:r w:rsidRPr="0010380D">
        <w:rPr>
          <w:rFonts w:hint="eastAsia"/>
        </w:rPr>
        <w:t>活动将在年底前开始。</w:t>
      </w:r>
    </w:p>
    <w:p w14:paraId="29A353E1" w14:textId="06C00FAF" w:rsidR="002A3671" w:rsidRPr="00C25F98" w:rsidRDefault="0010380D" w:rsidP="005B4297">
      <w:pPr>
        <w:spacing w:before="240" w:after="240"/>
        <w:rPr>
          <w:rFonts w:ascii="SimHei" w:eastAsia="SimHei" w:hAnsi="SimHei"/>
          <w:sz w:val="28"/>
          <w:szCs w:val="28"/>
          <w:lang w:val="en-GB"/>
        </w:rPr>
      </w:pPr>
      <w:r w:rsidRPr="00C25F98">
        <w:rPr>
          <w:rFonts w:ascii="SimHei" w:eastAsia="SimHei" w:hAnsi="SimHei" w:hint="eastAsia"/>
          <w:sz w:val="28"/>
          <w:szCs w:val="28"/>
          <w:lang w:val="en-GB"/>
        </w:rPr>
        <w:t>能源效率试点项目</w:t>
      </w:r>
    </w:p>
    <w:p w14:paraId="79D5AB63" w14:textId="59B2E614" w:rsidR="002A3671" w:rsidRDefault="00737C76" w:rsidP="002A3671">
      <w:pPr>
        <w:pStyle w:val="Heading1"/>
        <w:rPr>
          <w:lang w:val="en-GB"/>
        </w:rPr>
      </w:pPr>
      <w:r w:rsidRPr="00737C76">
        <w:rPr>
          <w:rFonts w:hint="eastAsia"/>
          <w:lang w:val="en-GB"/>
        </w:rPr>
        <w:t>格鲁吉亚于</w:t>
      </w:r>
      <w:r w:rsidRPr="00737C76">
        <w:rPr>
          <w:rFonts w:hint="eastAsia"/>
          <w:lang w:val="en-GB"/>
        </w:rPr>
        <w:t>2023</w:t>
      </w:r>
      <w:r w:rsidRPr="00737C76">
        <w:rPr>
          <w:rFonts w:hint="eastAsia"/>
          <w:lang w:val="en-GB"/>
        </w:rPr>
        <w:t>年</w:t>
      </w:r>
      <w:r w:rsidRPr="00737C76">
        <w:rPr>
          <w:rFonts w:hint="eastAsia"/>
          <w:lang w:val="en-GB"/>
        </w:rPr>
        <w:t>7</w:t>
      </w:r>
      <w:r w:rsidRPr="00737C76">
        <w:rPr>
          <w:rFonts w:hint="eastAsia"/>
          <w:lang w:val="en-GB"/>
        </w:rPr>
        <w:t>月</w:t>
      </w:r>
      <w:r w:rsidRPr="00737C76">
        <w:rPr>
          <w:rFonts w:hint="eastAsia"/>
          <w:lang w:val="en-GB"/>
        </w:rPr>
        <w:t>11</w:t>
      </w:r>
      <w:r w:rsidRPr="00737C76">
        <w:rPr>
          <w:rFonts w:hint="eastAsia"/>
          <w:lang w:val="en-GB"/>
        </w:rPr>
        <w:t>日批准了《基加利修正案》。根据第</w:t>
      </w:r>
      <w:r w:rsidRPr="00737C76">
        <w:rPr>
          <w:rFonts w:hint="eastAsia"/>
          <w:lang w:val="en-GB"/>
        </w:rPr>
        <w:t>96</w:t>
      </w:r>
      <w:r w:rsidRPr="00737C76">
        <w:rPr>
          <w:rFonts w:hint="eastAsia"/>
          <w:lang w:val="en-GB"/>
        </w:rPr>
        <w:t>次会议批准的基加利氢氟碳化合物</w:t>
      </w:r>
      <w:r>
        <w:rPr>
          <w:rFonts w:hint="eastAsia"/>
          <w:lang w:val="en-GB"/>
        </w:rPr>
        <w:t>执行</w:t>
      </w:r>
      <w:r w:rsidRPr="00737C76">
        <w:rPr>
          <w:rFonts w:hint="eastAsia"/>
          <w:lang w:val="en-GB"/>
        </w:rPr>
        <w:t>计划的第一阶段，</w:t>
      </w:r>
      <w:r w:rsidR="00164961">
        <w:rPr>
          <w:rFonts w:ascii="ZWAdobeF" w:hAnsi="ZWAdobeF" w:cs="ZWAdobeF"/>
          <w:sz w:val="2"/>
          <w:szCs w:val="2"/>
          <w:lang w:val="en-GB"/>
        </w:rPr>
        <w:t>3F</w:t>
      </w:r>
      <w:r>
        <w:rPr>
          <w:rStyle w:val="FootnoteReference"/>
        </w:rPr>
        <w:footnoteReference w:id="4"/>
      </w:r>
      <w:r w:rsidR="004F0DBA">
        <w:rPr>
          <w:rFonts w:hint="eastAsia"/>
          <w:lang w:val="en-GB"/>
        </w:rPr>
        <w:t xml:space="preserve"> </w:t>
      </w:r>
      <w:r>
        <w:rPr>
          <w:rFonts w:hint="eastAsia"/>
          <w:lang w:val="en-GB"/>
        </w:rPr>
        <w:t xml:space="preserve"> </w:t>
      </w:r>
      <w:r w:rsidRPr="00737C76">
        <w:rPr>
          <w:rFonts w:hint="eastAsia"/>
          <w:lang w:val="en-GB"/>
        </w:rPr>
        <w:t>该国承诺到</w:t>
      </w:r>
      <w:r w:rsidRPr="00737C76">
        <w:rPr>
          <w:rFonts w:hint="eastAsia"/>
          <w:lang w:val="en-GB"/>
        </w:rPr>
        <w:t>2029</w:t>
      </w:r>
      <w:r w:rsidRPr="00737C76">
        <w:rPr>
          <w:rFonts w:hint="eastAsia"/>
          <w:lang w:val="en-GB"/>
        </w:rPr>
        <w:t>年将氢氟碳化合物消费量减少其基准的</w:t>
      </w:r>
      <w:r w:rsidRPr="00737C76">
        <w:rPr>
          <w:rFonts w:hint="eastAsia"/>
          <w:lang w:val="en-GB"/>
        </w:rPr>
        <w:t>22.5%</w:t>
      </w:r>
      <w:r w:rsidRPr="00737C76">
        <w:rPr>
          <w:rFonts w:hint="eastAsia"/>
          <w:lang w:val="en-GB"/>
        </w:rPr>
        <w:t>。</w:t>
      </w:r>
    </w:p>
    <w:p w14:paraId="151CEE34" w14:textId="33359BF9" w:rsidR="002A3671" w:rsidRPr="00B156FC" w:rsidRDefault="00B6744B" w:rsidP="002A3671">
      <w:pPr>
        <w:pStyle w:val="Heading1"/>
        <w:keepNext/>
        <w:numPr>
          <w:ilvl w:val="0"/>
          <w:numId w:val="0"/>
        </w:numPr>
        <w:rPr>
          <w:u w:val="single"/>
          <w:lang w:val="en-GB"/>
        </w:rPr>
      </w:pPr>
      <w:r w:rsidRPr="00B6744B">
        <w:rPr>
          <w:rFonts w:hint="eastAsia"/>
          <w:u w:val="single"/>
          <w:lang w:val="en-GB"/>
        </w:rPr>
        <w:t>政策、监管和体制框架</w:t>
      </w:r>
    </w:p>
    <w:p w14:paraId="11EAF079" w14:textId="239B1DF7" w:rsidR="002A3671" w:rsidRDefault="00B6744B" w:rsidP="002A3671">
      <w:pPr>
        <w:pStyle w:val="Heading1"/>
        <w:rPr>
          <w:lang w:val="en-GB"/>
        </w:rPr>
      </w:pPr>
      <w:r w:rsidRPr="00B6744B">
        <w:rPr>
          <w:rFonts w:hint="eastAsia"/>
          <w:lang w:val="en-GB"/>
        </w:rPr>
        <w:t>经济和可持续发展部是格鲁吉亚能</w:t>
      </w:r>
      <w:r>
        <w:rPr>
          <w:rFonts w:hint="eastAsia"/>
          <w:lang w:val="en-GB"/>
        </w:rPr>
        <w:t>源</w:t>
      </w:r>
      <w:r w:rsidRPr="00B6744B">
        <w:rPr>
          <w:rFonts w:hint="eastAsia"/>
          <w:lang w:val="en-GB"/>
        </w:rPr>
        <w:t>效</w:t>
      </w:r>
      <w:r>
        <w:rPr>
          <w:rFonts w:hint="eastAsia"/>
          <w:lang w:val="en-GB"/>
        </w:rPr>
        <w:t>率</w:t>
      </w:r>
      <w:r w:rsidRPr="00B6744B">
        <w:rPr>
          <w:rFonts w:hint="eastAsia"/>
          <w:lang w:val="en-GB"/>
        </w:rPr>
        <w:t>政策的牵头机构。环境保护和农业部设有蒙特利尔议定书</w:t>
      </w:r>
      <w:r>
        <w:rPr>
          <w:rFonts w:hint="eastAsia"/>
          <w:lang w:val="en-GB"/>
        </w:rPr>
        <w:t>单位</w:t>
      </w:r>
      <w:r w:rsidRPr="00B6744B">
        <w:rPr>
          <w:rFonts w:hint="eastAsia"/>
          <w:lang w:val="en-GB"/>
        </w:rPr>
        <w:t>，该</w:t>
      </w:r>
      <w:r>
        <w:rPr>
          <w:rFonts w:hint="eastAsia"/>
          <w:lang w:val="en-GB"/>
        </w:rPr>
        <w:t>单位</w:t>
      </w:r>
      <w:r w:rsidRPr="00B6744B">
        <w:rPr>
          <w:rFonts w:hint="eastAsia"/>
          <w:lang w:val="en-GB"/>
        </w:rPr>
        <w:t>与可持续发展教育部、其他相关政府部门、海关、非政府组织和私营</w:t>
      </w:r>
      <w:r>
        <w:rPr>
          <w:rFonts w:hint="eastAsia"/>
          <w:lang w:val="en-GB"/>
        </w:rPr>
        <w:t>行业</w:t>
      </w:r>
      <w:r w:rsidRPr="00B6744B">
        <w:rPr>
          <w:rFonts w:hint="eastAsia"/>
          <w:lang w:val="en-GB"/>
        </w:rPr>
        <w:t>利益</w:t>
      </w:r>
      <w:r w:rsidR="00352E4F">
        <w:rPr>
          <w:rFonts w:hint="eastAsia"/>
          <w:lang w:val="en-GB"/>
        </w:rPr>
        <w:t>相</w:t>
      </w:r>
      <w:r w:rsidRPr="00B6744B">
        <w:rPr>
          <w:rFonts w:hint="eastAsia"/>
          <w:lang w:val="en-GB"/>
        </w:rPr>
        <w:t>关方密切协调，制定与</w:t>
      </w:r>
      <w:r>
        <w:rPr>
          <w:rFonts w:hint="eastAsia"/>
          <w:lang w:val="en-GB"/>
        </w:rPr>
        <w:t>制冷、空调和热泵行业</w:t>
      </w:r>
      <w:r w:rsidRPr="00B6744B">
        <w:rPr>
          <w:rFonts w:hint="eastAsia"/>
          <w:lang w:val="en-GB"/>
        </w:rPr>
        <w:t>有关的法规。</w:t>
      </w:r>
    </w:p>
    <w:p w14:paraId="7D18128B" w14:textId="2A41C53E" w:rsidR="002A3671" w:rsidRDefault="00B6744B" w:rsidP="002A3671">
      <w:pPr>
        <w:pStyle w:val="Heading1"/>
        <w:rPr>
          <w:lang w:val="en-GB"/>
        </w:rPr>
      </w:pPr>
      <w:r w:rsidRPr="00B6744B">
        <w:rPr>
          <w:rFonts w:hint="eastAsia"/>
          <w:lang w:val="en-GB"/>
        </w:rPr>
        <w:t>格鲁吉亚与欧盟能源条例的一致性以其能源部门改革方案及其</w:t>
      </w:r>
      <w:r w:rsidRPr="00B6744B">
        <w:rPr>
          <w:rFonts w:hint="eastAsia"/>
          <w:lang w:val="en-GB"/>
        </w:rPr>
        <w:t>2017</w:t>
      </w:r>
      <w:r w:rsidRPr="00B6744B">
        <w:rPr>
          <w:rFonts w:hint="eastAsia"/>
          <w:lang w:val="en-GB"/>
        </w:rPr>
        <w:t>年加入能源共同体为指导。格鲁吉亚管理能效和</w:t>
      </w:r>
      <w:r>
        <w:rPr>
          <w:rFonts w:hint="eastAsia"/>
          <w:lang w:val="en-GB"/>
        </w:rPr>
        <w:t>制冷、空调和热泵</w:t>
      </w:r>
      <w:r w:rsidRPr="00B6744B">
        <w:rPr>
          <w:rFonts w:hint="eastAsia"/>
          <w:lang w:val="en-GB"/>
        </w:rPr>
        <w:t>电器相关事宜的法律包括《能</w:t>
      </w:r>
      <w:r>
        <w:rPr>
          <w:rFonts w:hint="eastAsia"/>
          <w:lang w:val="en-GB"/>
        </w:rPr>
        <w:t>源</w:t>
      </w:r>
      <w:r w:rsidRPr="00B6744B">
        <w:rPr>
          <w:rFonts w:hint="eastAsia"/>
          <w:lang w:val="en-GB"/>
        </w:rPr>
        <w:t>效</w:t>
      </w:r>
      <w:r>
        <w:rPr>
          <w:rFonts w:hint="eastAsia"/>
          <w:lang w:val="en-GB"/>
        </w:rPr>
        <w:t>率</w:t>
      </w:r>
      <w:r w:rsidRPr="00B6744B">
        <w:rPr>
          <w:rFonts w:hint="eastAsia"/>
          <w:lang w:val="en-GB"/>
        </w:rPr>
        <w:t>法》、《建筑能</w:t>
      </w:r>
      <w:r>
        <w:rPr>
          <w:rFonts w:hint="eastAsia"/>
          <w:lang w:val="en-GB"/>
        </w:rPr>
        <w:t>源</w:t>
      </w:r>
      <w:r w:rsidRPr="00B6744B">
        <w:rPr>
          <w:rFonts w:hint="eastAsia"/>
          <w:lang w:val="en-GB"/>
        </w:rPr>
        <w:t>效</w:t>
      </w:r>
      <w:r>
        <w:rPr>
          <w:rFonts w:hint="eastAsia"/>
          <w:lang w:val="en-GB"/>
        </w:rPr>
        <w:t>率</w:t>
      </w:r>
      <w:r w:rsidRPr="00B6744B">
        <w:rPr>
          <w:rFonts w:hint="eastAsia"/>
          <w:lang w:val="en-GB"/>
        </w:rPr>
        <w:t>法》，《能源标签法》和《耗能产品生态设计要求法》。</w:t>
      </w:r>
    </w:p>
    <w:p w14:paraId="1F8C4E5E" w14:textId="05E9BED8" w:rsidR="002A3671" w:rsidRDefault="00B6744B" w:rsidP="002A3671">
      <w:pPr>
        <w:pStyle w:val="Heading1"/>
        <w:rPr>
          <w:lang w:val="en-GB"/>
        </w:rPr>
      </w:pPr>
      <w:r w:rsidRPr="00B6744B">
        <w:rPr>
          <w:rFonts w:hint="eastAsia"/>
          <w:lang w:val="en-GB"/>
        </w:rPr>
        <w:t>格鲁吉亚于</w:t>
      </w:r>
      <w:r w:rsidRPr="00B6744B">
        <w:rPr>
          <w:rFonts w:hint="eastAsia"/>
          <w:lang w:val="en-GB"/>
        </w:rPr>
        <w:t>2020</w:t>
      </w:r>
      <w:r w:rsidRPr="00B6744B">
        <w:rPr>
          <w:rFonts w:hint="eastAsia"/>
          <w:lang w:val="en-GB"/>
        </w:rPr>
        <w:t>年通过并修订至</w:t>
      </w:r>
      <w:r w:rsidRPr="00B6744B">
        <w:rPr>
          <w:rFonts w:hint="eastAsia"/>
          <w:lang w:val="en-GB"/>
        </w:rPr>
        <w:t>2024</w:t>
      </w:r>
      <w:r w:rsidRPr="00B6744B">
        <w:rPr>
          <w:rFonts w:hint="eastAsia"/>
          <w:lang w:val="en-GB"/>
        </w:rPr>
        <w:t>年的《能源效率法》为促进各</w:t>
      </w:r>
      <w:r>
        <w:rPr>
          <w:rFonts w:hint="eastAsia"/>
          <w:lang w:val="en-GB"/>
        </w:rPr>
        <w:t>行业</w:t>
      </w:r>
      <w:r w:rsidRPr="00B6744B">
        <w:rPr>
          <w:rFonts w:hint="eastAsia"/>
          <w:lang w:val="en-GB"/>
        </w:rPr>
        <w:t>的能源效率提供了法律框架。它涉及供暖和制冷系统，需要对高效的中央系统和热电联产进行评估。然而，尽管有法律规定，该国尚未启动这些评估，这表明在</w:t>
      </w:r>
      <w:r w:rsidR="00630755">
        <w:rPr>
          <w:rFonts w:hint="eastAsia"/>
          <w:lang w:val="en-GB"/>
        </w:rPr>
        <w:t>执行</w:t>
      </w:r>
      <w:r w:rsidRPr="00B6744B">
        <w:rPr>
          <w:rFonts w:hint="eastAsia"/>
          <w:lang w:val="en-GB"/>
        </w:rPr>
        <w:t>供暖和制冷相关措施方面缺乏进展。</w:t>
      </w:r>
    </w:p>
    <w:p w14:paraId="64A726F7" w14:textId="3708B68C" w:rsidR="002A3671" w:rsidRPr="006623DC" w:rsidRDefault="0097386B" w:rsidP="002A3671">
      <w:pPr>
        <w:pStyle w:val="Heading1"/>
        <w:rPr>
          <w:lang w:val="en-GB"/>
        </w:rPr>
      </w:pPr>
      <w:r w:rsidRPr="0097386B">
        <w:rPr>
          <w:rFonts w:hint="eastAsia"/>
          <w:lang w:val="en-GB"/>
        </w:rPr>
        <w:lastRenderedPageBreak/>
        <w:t>格鲁吉亚于</w:t>
      </w:r>
      <w:r w:rsidRPr="0097386B">
        <w:rPr>
          <w:rFonts w:hint="eastAsia"/>
          <w:lang w:val="en-GB"/>
        </w:rPr>
        <w:t>2019</w:t>
      </w:r>
      <w:r w:rsidRPr="0097386B">
        <w:rPr>
          <w:rFonts w:hint="eastAsia"/>
          <w:lang w:val="en-GB"/>
        </w:rPr>
        <w:t>年通过并修订至</w:t>
      </w:r>
      <w:r w:rsidRPr="0097386B">
        <w:rPr>
          <w:rFonts w:hint="eastAsia"/>
          <w:lang w:val="en-GB"/>
        </w:rPr>
        <w:t>2024</w:t>
      </w:r>
      <w:r w:rsidRPr="0097386B">
        <w:rPr>
          <w:rFonts w:hint="eastAsia"/>
          <w:lang w:val="en-GB"/>
        </w:rPr>
        <w:t>年的《能源标签法》与欧盟的能源标签框架保持一致，以帮助消费者选择节能产品。它要求为耗能电器提供明确的标签和产品信息表，包括制冷设备、空调和空间加热器等关键的</w:t>
      </w:r>
      <w:r>
        <w:rPr>
          <w:rFonts w:hint="eastAsia"/>
          <w:lang w:val="en-GB"/>
        </w:rPr>
        <w:t>制冷、空调和热泵</w:t>
      </w:r>
      <w:r w:rsidRPr="0097386B">
        <w:rPr>
          <w:rFonts w:hint="eastAsia"/>
          <w:lang w:val="en-GB"/>
        </w:rPr>
        <w:t>相关产品。涵盖这些产品的</w:t>
      </w:r>
      <w:r w:rsidRPr="0097386B">
        <w:rPr>
          <w:rFonts w:hint="eastAsia"/>
          <w:lang w:val="en-GB"/>
        </w:rPr>
        <w:t>14</w:t>
      </w:r>
      <w:r w:rsidRPr="0097386B">
        <w:rPr>
          <w:rFonts w:hint="eastAsia"/>
          <w:lang w:val="en-GB"/>
        </w:rPr>
        <w:t>项技术法规已获批准，并将于</w:t>
      </w:r>
      <w:r w:rsidRPr="0097386B">
        <w:rPr>
          <w:rFonts w:hint="eastAsia"/>
          <w:lang w:val="en-GB"/>
        </w:rPr>
        <w:t>2026</w:t>
      </w:r>
      <w:r w:rsidRPr="0097386B">
        <w:rPr>
          <w:rFonts w:hint="eastAsia"/>
          <w:lang w:val="en-GB"/>
        </w:rPr>
        <w:t>年</w:t>
      </w:r>
      <w:r w:rsidRPr="0097386B">
        <w:rPr>
          <w:rFonts w:hint="eastAsia"/>
          <w:lang w:val="en-GB"/>
        </w:rPr>
        <w:t>1</w:t>
      </w:r>
      <w:r w:rsidRPr="0097386B">
        <w:rPr>
          <w:rFonts w:hint="eastAsia"/>
          <w:lang w:val="en-GB"/>
        </w:rPr>
        <w:t>月</w:t>
      </w:r>
      <w:r w:rsidRPr="0097386B">
        <w:rPr>
          <w:rFonts w:hint="eastAsia"/>
          <w:lang w:val="en-GB"/>
        </w:rPr>
        <w:t>1</w:t>
      </w:r>
      <w:r w:rsidRPr="0097386B">
        <w:rPr>
          <w:rFonts w:hint="eastAsia"/>
          <w:lang w:val="en-GB"/>
        </w:rPr>
        <w:t>日生效。</w:t>
      </w:r>
      <w:r>
        <w:rPr>
          <w:rFonts w:hint="eastAsia"/>
          <w:lang w:val="en-GB"/>
        </w:rPr>
        <w:t>但是</w:t>
      </w:r>
      <w:r w:rsidRPr="0097386B">
        <w:rPr>
          <w:rFonts w:hint="eastAsia"/>
          <w:lang w:val="en-GB"/>
        </w:rPr>
        <w:t>，成功</w:t>
      </w:r>
      <w:r>
        <w:rPr>
          <w:rFonts w:hint="eastAsia"/>
          <w:lang w:val="en-GB"/>
        </w:rPr>
        <w:t>执行</w:t>
      </w:r>
      <w:r w:rsidRPr="0097386B">
        <w:rPr>
          <w:rFonts w:hint="eastAsia"/>
          <w:lang w:val="en-GB"/>
        </w:rPr>
        <w:t>该法的条件是供应商、经销商和制造商必须了解本法规定的任务和责任，并为适应已批准的能源标签技术法规中规定的新标准做好充分准备。</w:t>
      </w:r>
    </w:p>
    <w:p w14:paraId="7B8EC21F" w14:textId="267CE414" w:rsidR="002A3671" w:rsidRPr="00425733" w:rsidRDefault="0097386B" w:rsidP="002A3671">
      <w:pPr>
        <w:pStyle w:val="Heading1"/>
        <w:rPr>
          <w:lang w:val="en-GB"/>
        </w:rPr>
      </w:pPr>
      <w:r w:rsidRPr="0097386B">
        <w:rPr>
          <w:rFonts w:hint="eastAsia"/>
          <w:lang w:val="en-GB"/>
        </w:rPr>
        <w:t>《耗</w:t>
      </w:r>
      <w:r w:rsidR="00397944">
        <w:rPr>
          <w:rFonts w:hint="eastAsia"/>
          <w:lang w:val="en-GB"/>
        </w:rPr>
        <w:t>能</w:t>
      </w:r>
      <w:r w:rsidRPr="0097386B">
        <w:rPr>
          <w:rFonts w:hint="eastAsia"/>
          <w:lang w:val="en-GB"/>
        </w:rPr>
        <w:t>产品生态设计要求法》尚未通过，因此</w:t>
      </w:r>
      <w:r>
        <w:rPr>
          <w:rFonts w:hint="eastAsia"/>
          <w:lang w:val="en-GB"/>
        </w:rPr>
        <w:t>关于制冷、空调和热泵电器</w:t>
      </w:r>
      <w:r w:rsidRPr="0097386B">
        <w:rPr>
          <w:rFonts w:hint="eastAsia"/>
          <w:lang w:val="en-GB"/>
        </w:rPr>
        <w:t>的最低能源性能标准仍在制定中。该法律将为耗能产品引入能源性能标准，要求它们在整个生命周期内符合规定的标准。这些标准旨在通过能耗产品采用的技术法规来执行。虽然该法</w:t>
      </w:r>
      <w:r w:rsidR="007111E8">
        <w:rPr>
          <w:rFonts w:hint="eastAsia"/>
          <w:lang w:val="en-GB"/>
        </w:rPr>
        <w:t>律</w:t>
      </w:r>
      <w:r w:rsidRPr="0097386B">
        <w:rPr>
          <w:rFonts w:hint="eastAsia"/>
          <w:lang w:val="en-GB"/>
        </w:rPr>
        <w:t>将建立一个生态设计的总体框架，但技术</w:t>
      </w:r>
      <w:r w:rsidR="00220F00">
        <w:rPr>
          <w:rFonts w:hint="eastAsia"/>
          <w:lang w:val="en-GB"/>
        </w:rPr>
        <w:t>法</w:t>
      </w:r>
      <w:r w:rsidR="007111E8">
        <w:rPr>
          <w:rFonts w:hint="eastAsia"/>
          <w:lang w:val="en-GB"/>
        </w:rPr>
        <w:t>规</w:t>
      </w:r>
      <w:r w:rsidRPr="0097386B">
        <w:rPr>
          <w:rFonts w:hint="eastAsia"/>
          <w:lang w:val="en-GB"/>
        </w:rPr>
        <w:t>将根据法律要求为各种能耗产品制定详细的</w:t>
      </w:r>
      <w:r>
        <w:rPr>
          <w:rFonts w:hint="eastAsia"/>
          <w:lang w:val="en-GB"/>
        </w:rPr>
        <w:t>最低</w:t>
      </w:r>
      <w:r w:rsidRPr="0097386B">
        <w:rPr>
          <w:rFonts w:hint="eastAsia"/>
          <w:lang w:val="en-GB"/>
        </w:rPr>
        <w:t>能源性能标准。该法</w:t>
      </w:r>
      <w:r w:rsidR="007111E8">
        <w:rPr>
          <w:rFonts w:hint="eastAsia"/>
          <w:lang w:val="en-GB"/>
        </w:rPr>
        <w:t>律</w:t>
      </w:r>
      <w:r w:rsidRPr="0097386B">
        <w:rPr>
          <w:rFonts w:hint="eastAsia"/>
          <w:lang w:val="en-GB"/>
        </w:rPr>
        <w:t>的通过被推迟，因为</w:t>
      </w:r>
      <w:r w:rsidR="00A06F7B" w:rsidRPr="0097386B">
        <w:rPr>
          <w:rFonts w:hint="eastAsia"/>
          <w:lang w:val="en-GB"/>
        </w:rPr>
        <w:t>提供对该法</w:t>
      </w:r>
      <w:r w:rsidR="007111E8">
        <w:rPr>
          <w:rFonts w:hint="eastAsia"/>
          <w:lang w:val="en-GB"/>
        </w:rPr>
        <w:t>律</w:t>
      </w:r>
      <w:r w:rsidR="00A06F7B" w:rsidRPr="0097386B">
        <w:rPr>
          <w:rFonts w:hint="eastAsia"/>
          <w:lang w:val="en-GB"/>
        </w:rPr>
        <w:t>目标和潜在后果的初步了解</w:t>
      </w:r>
      <w:r w:rsidR="00A06F7B">
        <w:rPr>
          <w:rFonts w:hint="eastAsia"/>
          <w:lang w:val="en-GB"/>
        </w:rPr>
        <w:t>的</w:t>
      </w:r>
      <w:r w:rsidRPr="0097386B">
        <w:rPr>
          <w:rFonts w:hint="eastAsia"/>
          <w:lang w:val="en-GB"/>
        </w:rPr>
        <w:t>监管影响评估尚未最终确定，也没有制定全面的最终影响评</w:t>
      </w:r>
      <w:r w:rsidR="00A06F7B">
        <w:rPr>
          <w:rFonts w:hint="eastAsia"/>
          <w:lang w:val="en-GB"/>
        </w:rPr>
        <w:t>估</w:t>
      </w:r>
      <w:r w:rsidRPr="0097386B">
        <w:rPr>
          <w:rFonts w:hint="eastAsia"/>
          <w:lang w:val="en-GB"/>
        </w:rPr>
        <w:t>。</w:t>
      </w:r>
    </w:p>
    <w:p w14:paraId="2EBA0AC9" w14:textId="293FC9E0" w:rsidR="002A3671" w:rsidRPr="00881490" w:rsidRDefault="00A06F7B" w:rsidP="002A3671">
      <w:pPr>
        <w:spacing w:after="240"/>
        <w:outlineLvl w:val="0"/>
        <w:rPr>
          <w:u w:val="single"/>
          <w:lang w:val="en-GB"/>
        </w:rPr>
      </w:pPr>
      <w:r>
        <w:rPr>
          <w:rFonts w:hint="eastAsia"/>
          <w:u w:val="single"/>
          <w:lang w:val="en-GB"/>
        </w:rPr>
        <w:t>项目目标</w:t>
      </w:r>
      <w:r w:rsidR="002A3671" w:rsidRPr="00881490">
        <w:rPr>
          <w:u w:val="single"/>
          <w:lang w:val="en-GB"/>
        </w:rPr>
        <w:t xml:space="preserve"> </w:t>
      </w:r>
    </w:p>
    <w:p w14:paraId="323C8DAC" w14:textId="7F5AD855" w:rsidR="002A3671" w:rsidRDefault="00A06F7B" w:rsidP="002A3671">
      <w:pPr>
        <w:pStyle w:val="Heading1"/>
        <w:rPr>
          <w:lang w:val="en-GB"/>
        </w:rPr>
      </w:pPr>
      <w:r w:rsidRPr="00A06F7B">
        <w:rPr>
          <w:rFonts w:hint="eastAsia"/>
          <w:lang w:val="en-GB"/>
        </w:rPr>
        <w:t>试点项目提案旨在通过加强法律制度、支持</w:t>
      </w:r>
      <w:r>
        <w:rPr>
          <w:rFonts w:hint="eastAsia"/>
          <w:lang w:val="en-GB"/>
        </w:rPr>
        <w:t>最低</w:t>
      </w:r>
      <w:r w:rsidRPr="0097386B">
        <w:rPr>
          <w:rFonts w:hint="eastAsia"/>
          <w:lang w:val="en-GB"/>
        </w:rPr>
        <w:t>能源性能标准</w:t>
      </w:r>
      <w:r w:rsidRPr="00A06F7B">
        <w:rPr>
          <w:rFonts w:hint="eastAsia"/>
          <w:lang w:val="en-GB"/>
        </w:rPr>
        <w:t>的制定和能源标签的执行、发展机构能力、提高技术能力以及提高</w:t>
      </w:r>
      <w:r>
        <w:rPr>
          <w:rFonts w:hint="eastAsia"/>
          <w:lang w:val="en-GB"/>
        </w:rPr>
        <w:t>制冷、空调和热泵行业</w:t>
      </w:r>
      <w:r w:rsidRPr="00A06F7B">
        <w:rPr>
          <w:rFonts w:hint="eastAsia"/>
          <w:lang w:val="en-GB"/>
        </w:rPr>
        <w:t>能源效率相关主要利益</w:t>
      </w:r>
      <w:r w:rsidR="00352E4F">
        <w:rPr>
          <w:rFonts w:hint="eastAsia"/>
          <w:lang w:val="en-GB"/>
        </w:rPr>
        <w:t>相</w:t>
      </w:r>
      <w:r w:rsidRPr="00A06F7B">
        <w:rPr>
          <w:rFonts w:hint="eastAsia"/>
          <w:lang w:val="en-GB"/>
        </w:rPr>
        <w:t>关方的认识，改善该国</w:t>
      </w:r>
      <w:r>
        <w:rPr>
          <w:rFonts w:hint="eastAsia"/>
          <w:lang w:val="en-GB"/>
        </w:rPr>
        <w:t>制冷、空调和热泵行业</w:t>
      </w:r>
      <w:r w:rsidRPr="00A06F7B">
        <w:rPr>
          <w:rFonts w:hint="eastAsia"/>
          <w:lang w:val="en-GB"/>
        </w:rPr>
        <w:t>的能源效率框架。这将通过支持建立法律框架、与利益相关</w:t>
      </w:r>
      <w:r w:rsidR="00352E4F">
        <w:rPr>
          <w:rFonts w:hint="eastAsia"/>
          <w:lang w:val="en-GB"/>
        </w:rPr>
        <w:t>方</w:t>
      </w:r>
      <w:r w:rsidRPr="00A06F7B">
        <w:rPr>
          <w:rFonts w:hint="eastAsia"/>
          <w:lang w:val="en-GB"/>
        </w:rPr>
        <w:t>协调、为培训中心配备培训设备、为培训师和执法人员提供有关能源效率和相关法律的培训以及组织提高认识计划来实现。这与</w:t>
      </w:r>
      <w:r w:rsidRPr="00737C76">
        <w:rPr>
          <w:rFonts w:hint="eastAsia"/>
          <w:lang w:val="en-GB"/>
        </w:rPr>
        <w:t>基加利氢氟碳化合物</w:t>
      </w:r>
      <w:r>
        <w:rPr>
          <w:rFonts w:hint="eastAsia"/>
          <w:lang w:val="en-GB"/>
        </w:rPr>
        <w:t>执行</w:t>
      </w:r>
      <w:r w:rsidRPr="00737C76">
        <w:rPr>
          <w:rFonts w:hint="eastAsia"/>
          <w:lang w:val="en-GB"/>
        </w:rPr>
        <w:t>计划</w:t>
      </w:r>
      <w:r w:rsidR="007111E8">
        <w:rPr>
          <w:rFonts w:hint="eastAsia"/>
          <w:lang w:val="en-GB"/>
        </w:rPr>
        <w:t>的</w:t>
      </w:r>
      <w:r w:rsidR="007111E8" w:rsidRPr="00A06F7B">
        <w:rPr>
          <w:rFonts w:hint="eastAsia"/>
          <w:lang w:val="en-GB"/>
        </w:rPr>
        <w:t>长期</w:t>
      </w:r>
      <w:r w:rsidRPr="00A06F7B">
        <w:rPr>
          <w:rFonts w:hint="eastAsia"/>
          <w:lang w:val="en-GB"/>
        </w:rPr>
        <w:t>战略相一致，以促进采用节能、低全球变暖潜值的技术，并提高</w:t>
      </w:r>
      <w:r>
        <w:rPr>
          <w:rFonts w:hint="eastAsia"/>
          <w:lang w:val="en-GB"/>
        </w:rPr>
        <w:t>制冷、空调和热泵</w:t>
      </w:r>
      <w:r w:rsidRPr="00A06F7B">
        <w:rPr>
          <w:rFonts w:hint="eastAsia"/>
          <w:lang w:val="en-GB"/>
        </w:rPr>
        <w:t>行业的能源效率。</w:t>
      </w:r>
    </w:p>
    <w:p w14:paraId="5813D25B" w14:textId="7740C372" w:rsidR="002A3671" w:rsidRDefault="00393716" w:rsidP="002A3671">
      <w:pPr>
        <w:pStyle w:val="Heading1"/>
        <w:keepNext/>
        <w:numPr>
          <w:ilvl w:val="0"/>
          <w:numId w:val="0"/>
        </w:numPr>
        <w:rPr>
          <w:lang w:val="en-GB"/>
        </w:rPr>
      </w:pPr>
      <w:r>
        <w:rPr>
          <w:rFonts w:hint="eastAsia"/>
          <w:u w:val="single"/>
          <w:lang w:val="en-GB"/>
        </w:rPr>
        <w:t>拟议活动</w:t>
      </w:r>
      <w:r w:rsidR="002A3671" w:rsidRPr="00E01658">
        <w:rPr>
          <w:lang w:val="en-GB"/>
        </w:rPr>
        <w:t xml:space="preserve"> </w:t>
      </w:r>
    </w:p>
    <w:p w14:paraId="0B79C2DB" w14:textId="452E01DB" w:rsidR="002A3671" w:rsidRPr="00E43A45" w:rsidRDefault="007111E8" w:rsidP="002A3671">
      <w:pPr>
        <w:numPr>
          <w:ilvl w:val="0"/>
          <w:numId w:val="1"/>
        </w:numPr>
        <w:tabs>
          <w:tab w:val="num" w:pos="0"/>
        </w:tabs>
        <w:spacing w:after="240"/>
        <w:outlineLvl w:val="0"/>
        <w:rPr>
          <w:lang w:val="en-GB"/>
        </w:rPr>
      </w:pPr>
      <w:r w:rsidRPr="007111E8">
        <w:rPr>
          <w:rFonts w:hint="eastAsia"/>
        </w:rPr>
        <w:t>本项目下拟议的活动旨在应对上述法律制定和</w:t>
      </w:r>
      <w:r w:rsidRPr="007111E8">
        <w:rPr>
          <w:rFonts w:hint="eastAsia"/>
        </w:rPr>
        <w:t>/</w:t>
      </w:r>
      <w:r w:rsidRPr="007111E8">
        <w:rPr>
          <w:rFonts w:hint="eastAsia"/>
        </w:rPr>
        <w:t>或执行中提到的挑战，并进一步旨在建设相关利益</w:t>
      </w:r>
      <w:r w:rsidR="00352E4F">
        <w:rPr>
          <w:rFonts w:hint="eastAsia"/>
        </w:rPr>
        <w:t>相</w:t>
      </w:r>
      <w:r w:rsidRPr="007111E8">
        <w:rPr>
          <w:rFonts w:hint="eastAsia"/>
        </w:rPr>
        <w:t>关方有效执行法律的能力。活动及其成本明细（最初提交的）如下所述：</w:t>
      </w:r>
    </w:p>
    <w:p w14:paraId="5934FE35" w14:textId="74E80FD8" w:rsidR="002A3671" w:rsidRDefault="00522980" w:rsidP="002A3671">
      <w:pPr>
        <w:pStyle w:val="Heading2"/>
        <w:rPr>
          <w:lang w:val="en-GB"/>
        </w:rPr>
      </w:pPr>
      <w:r w:rsidRPr="00522980">
        <w:rPr>
          <w:rFonts w:ascii="KaiTi" w:eastAsia="KaiTi" w:hAnsi="KaiTi" w:hint="eastAsia"/>
          <w:lang w:val="en-GB"/>
        </w:rPr>
        <w:t>通过支持《耗</w:t>
      </w:r>
      <w:r w:rsidR="00397944" w:rsidRPr="00522980">
        <w:rPr>
          <w:rFonts w:ascii="KaiTi" w:eastAsia="KaiTi" w:hAnsi="KaiTi" w:hint="eastAsia"/>
          <w:lang w:val="en-GB"/>
        </w:rPr>
        <w:t>能</w:t>
      </w:r>
      <w:r w:rsidRPr="00522980">
        <w:rPr>
          <w:rFonts w:ascii="KaiTi" w:eastAsia="KaiTi" w:hAnsi="KaiTi" w:hint="eastAsia"/>
          <w:lang w:val="en-GB"/>
        </w:rPr>
        <w:t>产品生态设计要求法》的最终确定和通过，开发最低能源性能标准（</w:t>
      </w:r>
      <w:r w:rsidRPr="00522980">
        <w:rPr>
          <w:rFonts w:eastAsia="KaiTi"/>
          <w:lang w:val="en-GB"/>
        </w:rPr>
        <w:t>48,000</w:t>
      </w:r>
      <w:r w:rsidRPr="00522980">
        <w:rPr>
          <w:rFonts w:ascii="KaiTi" w:eastAsia="KaiTi" w:hAnsi="KaiTi" w:hint="eastAsia"/>
          <w:lang w:val="en-GB"/>
        </w:rPr>
        <w:t>美元）：</w:t>
      </w:r>
      <w:r w:rsidRPr="00522980">
        <w:rPr>
          <w:rFonts w:hint="eastAsia"/>
          <w:lang w:val="en-GB"/>
        </w:rPr>
        <w:t>最终</w:t>
      </w:r>
      <w:r w:rsidR="004325AE">
        <w:rPr>
          <w:rFonts w:hint="eastAsia"/>
          <w:lang w:val="en-GB"/>
        </w:rPr>
        <w:t>完成</w:t>
      </w:r>
      <w:r w:rsidR="004325AE" w:rsidRPr="0097386B">
        <w:rPr>
          <w:rFonts w:hint="eastAsia"/>
          <w:lang w:val="en-GB"/>
        </w:rPr>
        <w:t>监管影响评估</w:t>
      </w:r>
      <w:r w:rsidRPr="00522980">
        <w:rPr>
          <w:rFonts w:hint="eastAsia"/>
          <w:lang w:val="en-GB"/>
        </w:rPr>
        <w:t>，包括市场和差距分析、成本效益评估和详细的利益相关</w:t>
      </w:r>
      <w:r w:rsidR="00352E4F">
        <w:rPr>
          <w:rFonts w:hint="eastAsia"/>
          <w:lang w:val="en-GB"/>
        </w:rPr>
        <w:t>方</w:t>
      </w:r>
      <w:r w:rsidRPr="00522980">
        <w:rPr>
          <w:rFonts w:hint="eastAsia"/>
          <w:lang w:val="en-GB"/>
        </w:rPr>
        <w:t>影响建模（</w:t>
      </w:r>
      <w:r w:rsidRPr="00522980">
        <w:rPr>
          <w:rFonts w:hint="eastAsia"/>
          <w:lang w:val="en-GB"/>
        </w:rPr>
        <w:t>23</w:t>
      </w:r>
      <w:r w:rsidR="004325AE">
        <w:rPr>
          <w:lang w:val="en-GB"/>
        </w:rPr>
        <w:t>,</w:t>
      </w:r>
      <w:r w:rsidRPr="00522980">
        <w:rPr>
          <w:rFonts w:hint="eastAsia"/>
          <w:lang w:val="en-GB"/>
        </w:rPr>
        <w:t>000</w:t>
      </w:r>
      <w:r w:rsidRPr="00522980">
        <w:rPr>
          <w:rFonts w:hint="eastAsia"/>
          <w:lang w:val="en-GB"/>
        </w:rPr>
        <w:t>美元）；</w:t>
      </w:r>
      <w:r w:rsidR="004325AE" w:rsidRPr="004325AE">
        <w:rPr>
          <w:rFonts w:asciiTheme="minorEastAsia" w:hAnsiTheme="minorEastAsia" w:hint="eastAsia"/>
          <w:lang w:val="en-GB"/>
        </w:rPr>
        <w:t>(</w:t>
      </w:r>
      <w:r w:rsidRPr="004325AE">
        <w:rPr>
          <w:rFonts w:asciiTheme="minorEastAsia" w:hAnsiTheme="minorEastAsia" w:hint="eastAsia"/>
          <w:lang w:val="en-GB"/>
        </w:rPr>
        <w:t>二</w:t>
      </w:r>
      <w:r w:rsidR="004325AE" w:rsidRPr="004325AE">
        <w:rPr>
          <w:rFonts w:asciiTheme="minorEastAsia" w:hAnsiTheme="minorEastAsia" w:hint="eastAsia"/>
          <w:lang w:val="en-GB"/>
        </w:rPr>
        <w:t>)</w:t>
      </w:r>
      <w:r w:rsidRPr="00522980">
        <w:rPr>
          <w:rFonts w:hint="eastAsia"/>
          <w:lang w:val="en-GB"/>
        </w:rPr>
        <w:t>四</w:t>
      </w:r>
      <w:r w:rsidR="004325AE">
        <w:rPr>
          <w:rFonts w:hint="eastAsia"/>
          <w:lang w:val="en-GB"/>
        </w:rPr>
        <w:t>个</w:t>
      </w:r>
      <w:r w:rsidRPr="00522980">
        <w:rPr>
          <w:rFonts w:hint="eastAsia"/>
          <w:lang w:val="en-GB"/>
        </w:rPr>
        <w:t>利益攸关方协商以及数据和分析验证会议（</w:t>
      </w:r>
      <w:r w:rsidRPr="00522980">
        <w:rPr>
          <w:rFonts w:hint="eastAsia"/>
          <w:lang w:val="en-GB"/>
        </w:rPr>
        <w:t>10</w:t>
      </w:r>
      <w:r w:rsidR="004325AE">
        <w:rPr>
          <w:lang w:val="en-GB"/>
        </w:rPr>
        <w:t>,</w:t>
      </w:r>
      <w:r w:rsidRPr="00522980">
        <w:rPr>
          <w:rFonts w:hint="eastAsia"/>
          <w:lang w:val="en-GB"/>
        </w:rPr>
        <w:t>000</w:t>
      </w:r>
      <w:r w:rsidRPr="00522980">
        <w:rPr>
          <w:rFonts w:hint="eastAsia"/>
          <w:lang w:val="en-GB"/>
        </w:rPr>
        <w:t>美元）；（</w:t>
      </w:r>
      <w:r w:rsidR="004325AE">
        <w:rPr>
          <w:rFonts w:hint="eastAsia"/>
          <w:lang w:val="en-GB"/>
        </w:rPr>
        <w:t>三</w:t>
      </w:r>
      <w:r w:rsidRPr="00522980">
        <w:rPr>
          <w:rFonts w:hint="eastAsia"/>
          <w:lang w:val="en-GB"/>
        </w:rPr>
        <w:t>）最终</w:t>
      </w:r>
      <w:r w:rsidR="00397944">
        <w:rPr>
          <w:rFonts w:hint="eastAsia"/>
          <w:lang w:val="en-GB"/>
        </w:rPr>
        <w:t>完成</w:t>
      </w:r>
      <w:r w:rsidRPr="00522980">
        <w:rPr>
          <w:rFonts w:hint="eastAsia"/>
          <w:lang w:val="en-GB"/>
        </w:rPr>
        <w:t>并正式通过《耗能产品生态设计要求法》和相关技术</w:t>
      </w:r>
      <w:r w:rsidR="00220F00">
        <w:rPr>
          <w:rFonts w:hint="eastAsia"/>
          <w:lang w:val="en-GB"/>
        </w:rPr>
        <w:t>法</w:t>
      </w:r>
      <w:r w:rsidRPr="00522980">
        <w:rPr>
          <w:rFonts w:hint="eastAsia"/>
          <w:lang w:val="en-GB"/>
        </w:rPr>
        <w:t>规（</w:t>
      </w:r>
      <w:r w:rsidRPr="00522980">
        <w:rPr>
          <w:rFonts w:hint="eastAsia"/>
          <w:lang w:val="en-GB"/>
        </w:rPr>
        <w:t>15</w:t>
      </w:r>
      <w:r w:rsidR="004325AE">
        <w:rPr>
          <w:lang w:val="en-GB"/>
        </w:rPr>
        <w:t>,</w:t>
      </w:r>
      <w:r w:rsidRPr="00522980">
        <w:rPr>
          <w:rFonts w:hint="eastAsia"/>
          <w:lang w:val="en-GB"/>
        </w:rPr>
        <w:t>000</w:t>
      </w:r>
      <w:r w:rsidRPr="00522980">
        <w:rPr>
          <w:rFonts w:hint="eastAsia"/>
          <w:lang w:val="en-GB"/>
        </w:rPr>
        <w:t>美元）；</w:t>
      </w:r>
    </w:p>
    <w:p w14:paraId="61092F5D" w14:textId="5ADE6307" w:rsidR="002A3671" w:rsidRPr="000B551D" w:rsidRDefault="004325AE" w:rsidP="002A3671">
      <w:pPr>
        <w:pStyle w:val="Heading2"/>
        <w:rPr>
          <w:lang w:val="en-GB"/>
        </w:rPr>
      </w:pPr>
      <w:r w:rsidRPr="004325AE">
        <w:rPr>
          <w:rFonts w:ascii="KaiTi" w:eastAsia="KaiTi" w:hAnsi="KaiTi" w:hint="eastAsia"/>
          <w:lang w:val="en-GB"/>
        </w:rPr>
        <w:t>支持执行能源标签技术法规（</w:t>
      </w:r>
      <w:r w:rsidRPr="004325AE">
        <w:rPr>
          <w:rFonts w:eastAsia="KaiTi"/>
          <w:lang w:val="en-GB"/>
        </w:rPr>
        <w:t>30</w:t>
      </w:r>
      <w:r>
        <w:rPr>
          <w:rFonts w:eastAsia="KaiTi"/>
          <w:lang w:val="en-GB"/>
        </w:rPr>
        <w:t>,</w:t>
      </w:r>
      <w:r w:rsidRPr="004325AE">
        <w:rPr>
          <w:rFonts w:eastAsia="KaiTi"/>
          <w:lang w:val="en-GB"/>
        </w:rPr>
        <w:t>000</w:t>
      </w:r>
      <w:r w:rsidRPr="004325AE">
        <w:rPr>
          <w:rFonts w:ascii="KaiTi" w:eastAsia="KaiTi" w:hAnsi="KaiTi" w:hint="eastAsia"/>
          <w:lang w:val="en-GB"/>
        </w:rPr>
        <w:t>美元）：</w:t>
      </w:r>
      <w:r w:rsidR="009A1793">
        <w:rPr>
          <w:rFonts w:hint="eastAsia"/>
          <w:lang w:val="en-GB"/>
        </w:rPr>
        <w:t>（一）</w:t>
      </w:r>
      <w:r w:rsidR="009A1793" w:rsidRPr="009A1793">
        <w:rPr>
          <w:rFonts w:hint="eastAsia"/>
          <w:lang w:val="en-GB"/>
        </w:rPr>
        <w:t>举办讲习班，为</w:t>
      </w:r>
      <w:r w:rsidR="009A1793">
        <w:rPr>
          <w:rFonts w:hint="eastAsia"/>
          <w:lang w:val="en-GB"/>
        </w:rPr>
        <w:t>制冷、空调</w:t>
      </w:r>
      <w:r w:rsidR="009A1793" w:rsidRPr="009A1793">
        <w:rPr>
          <w:rFonts w:hint="eastAsia"/>
          <w:lang w:val="en-GB"/>
        </w:rPr>
        <w:t>和热泵产品的供应商和经销商提供有关</w:t>
      </w:r>
      <w:r w:rsidR="00220F00">
        <w:rPr>
          <w:rFonts w:hint="eastAsia"/>
          <w:lang w:val="en-GB"/>
        </w:rPr>
        <w:t>法</w:t>
      </w:r>
      <w:r w:rsidR="009A1793" w:rsidRPr="009A1793">
        <w:rPr>
          <w:rFonts w:hint="eastAsia"/>
          <w:lang w:val="en-GB"/>
        </w:rPr>
        <w:t>规的指导和信息资源，为能源标签法规的生效做准备（</w:t>
      </w:r>
      <w:r w:rsidR="009A1793" w:rsidRPr="009A1793">
        <w:rPr>
          <w:rFonts w:hint="eastAsia"/>
          <w:lang w:val="en-GB"/>
        </w:rPr>
        <w:t>10</w:t>
      </w:r>
      <w:r w:rsidR="009A1793">
        <w:rPr>
          <w:lang w:val="en-GB"/>
        </w:rPr>
        <w:t>,</w:t>
      </w:r>
      <w:r w:rsidR="009A1793" w:rsidRPr="009A1793">
        <w:rPr>
          <w:rFonts w:hint="eastAsia"/>
          <w:lang w:val="en-GB"/>
        </w:rPr>
        <w:t>000</w:t>
      </w:r>
      <w:r w:rsidR="009A1793" w:rsidRPr="009A1793">
        <w:rPr>
          <w:rFonts w:hint="eastAsia"/>
          <w:lang w:val="en-GB"/>
        </w:rPr>
        <w:t>美元）；（</w:t>
      </w:r>
      <w:r w:rsidR="009A1793">
        <w:rPr>
          <w:rFonts w:hint="eastAsia"/>
          <w:lang w:val="en-GB"/>
        </w:rPr>
        <w:t>二</w:t>
      </w:r>
      <w:r w:rsidR="009A1793" w:rsidRPr="009A1793">
        <w:rPr>
          <w:rFonts w:hint="eastAsia"/>
          <w:lang w:val="en-GB"/>
        </w:rPr>
        <w:t>）建立一个能源标签产品数据库，提供不同型号电器的能源性能信息（</w:t>
      </w:r>
      <w:r w:rsidR="009A1793" w:rsidRPr="009A1793">
        <w:rPr>
          <w:rFonts w:hint="eastAsia"/>
          <w:lang w:val="en-GB"/>
        </w:rPr>
        <w:t>20</w:t>
      </w:r>
      <w:r w:rsidR="009A1793">
        <w:rPr>
          <w:lang w:val="en-GB"/>
        </w:rPr>
        <w:t>,</w:t>
      </w:r>
      <w:r w:rsidR="009A1793" w:rsidRPr="009A1793">
        <w:rPr>
          <w:rFonts w:hint="eastAsia"/>
          <w:lang w:val="en-GB"/>
        </w:rPr>
        <w:t>000</w:t>
      </w:r>
      <w:r w:rsidR="009A1793" w:rsidRPr="009A1793">
        <w:rPr>
          <w:rFonts w:hint="eastAsia"/>
          <w:lang w:val="en-GB"/>
        </w:rPr>
        <w:t>美元）；</w:t>
      </w:r>
    </w:p>
    <w:p w14:paraId="386AE325" w14:textId="1EF7D4AD" w:rsidR="002A3671" w:rsidRDefault="009A1793" w:rsidP="002A3671">
      <w:pPr>
        <w:pStyle w:val="Heading2"/>
        <w:rPr>
          <w:lang w:val="en-GB"/>
        </w:rPr>
      </w:pPr>
      <w:r w:rsidRPr="009A1793">
        <w:rPr>
          <w:rFonts w:ascii="KaiTi" w:eastAsia="KaiTi" w:hAnsi="KaiTi" w:hint="eastAsia"/>
          <w:lang w:val="en-GB"/>
        </w:rPr>
        <w:t>监测能源效率相关</w:t>
      </w:r>
      <w:r w:rsidR="00220F00">
        <w:rPr>
          <w:rFonts w:ascii="KaiTi" w:eastAsia="KaiTi" w:hAnsi="KaiTi" w:hint="eastAsia"/>
          <w:lang w:val="en-GB"/>
        </w:rPr>
        <w:t>法</w:t>
      </w:r>
      <w:r w:rsidRPr="009A1793">
        <w:rPr>
          <w:rFonts w:ascii="KaiTi" w:eastAsia="KaiTi" w:hAnsi="KaiTi" w:hint="eastAsia"/>
          <w:lang w:val="en-GB"/>
        </w:rPr>
        <w:t>规（</w:t>
      </w:r>
      <w:r w:rsidRPr="009A1793">
        <w:rPr>
          <w:rFonts w:eastAsia="KaiTi"/>
          <w:lang w:val="en-GB"/>
        </w:rPr>
        <w:t>25</w:t>
      </w:r>
      <w:r>
        <w:rPr>
          <w:rFonts w:eastAsia="KaiTi"/>
          <w:lang w:val="en-GB"/>
        </w:rPr>
        <w:t>,</w:t>
      </w:r>
      <w:r w:rsidRPr="009A1793">
        <w:rPr>
          <w:rFonts w:eastAsia="KaiTi"/>
          <w:lang w:val="en-GB"/>
        </w:rPr>
        <w:t>000</w:t>
      </w:r>
      <w:r w:rsidRPr="009A1793">
        <w:rPr>
          <w:rFonts w:ascii="KaiTi" w:eastAsia="KaiTi" w:hAnsi="KaiTi" w:hint="eastAsia"/>
          <w:lang w:val="en-GB"/>
        </w:rPr>
        <w:t>美元）：</w:t>
      </w:r>
      <w:r>
        <w:rPr>
          <w:rFonts w:hint="eastAsia"/>
          <w:lang w:val="en-GB"/>
        </w:rPr>
        <w:t>（一）</w:t>
      </w:r>
      <w:r w:rsidRPr="009A1793">
        <w:rPr>
          <w:rFonts w:hint="eastAsia"/>
          <w:lang w:val="en-GB"/>
        </w:rPr>
        <w:t>支持根据关于检查</w:t>
      </w:r>
      <w:r w:rsidR="001E769A">
        <w:rPr>
          <w:rFonts w:hint="eastAsia"/>
          <w:lang w:val="en-GB"/>
        </w:rPr>
        <w:t>加热</w:t>
      </w:r>
      <w:r w:rsidRPr="009A1793">
        <w:rPr>
          <w:rFonts w:hint="eastAsia"/>
          <w:lang w:val="en-GB"/>
        </w:rPr>
        <w:t>和制冷系统的《能源效率法》对节能</w:t>
      </w:r>
      <w:r w:rsidR="001E769A">
        <w:rPr>
          <w:rFonts w:hint="eastAsia"/>
          <w:lang w:val="en-GB"/>
        </w:rPr>
        <w:t>加热</w:t>
      </w:r>
      <w:r w:rsidRPr="009A1793">
        <w:rPr>
          <w:rFonts w:hint="eastAsia"/>
          <w:lang w:val="en-GB"/>
        </w:rPr>
        <w:t>和冷却系统的潜力进行强制性综合评估的工作（</w:t>
      </w:r>
      <w:r w:rsidRPr="009A1793">
        <w:rPr>
          <w:rFonts w:hint="eastAsia"/>
          <w:lang w:val="en-GB"/>
        </w:rPr>
        <w:t>7</w:t>
      </w:r>
      <w:r w:rsidR="001E769A">
        <w:rPr>
          <w:lang w:val="en-GB"/>
        </w:rPr>
        <w:t>,</w:t>
      </w:r>
      <w:r w:rsidRPr="009A1793">
        <w:rPr>
          <w:rFonts w:hint="eastAsia"/>
          <w:lang w:val="en-GB"/>
        </w:rPr>
        <w:t>500</w:t>
      </w:r>
      <w:r w:rsidRPr="009A1793">
        <w:rPr>
          <w:rFonts w:hint="eastAsia"/>
          <w:lang w:val="en-GB"/>
        </w:rPr>
        <w:t>美元）；</w:t>
      </w:r>
      <w:r w:rsidR="001E769A">
        <w:rPr>
          <w:rFonts w:hint="eastAsia"/>
          <w:lang w:val="en-GB"/>
        </w:rPr>
        <w:t>（</w:t>
      </w:r>
      <w:r w:rsidRPr="009A1793">
        <w:rPr>
          <w:rFonts w:hint="eastAsia"/>
          <w:lang w:val="en-GB"/>
        </w:rPr>
        <w:t>二</w:t>
      </w:r>
      <w:r w:rsidR="001E769A">
        <w:rPr>
          <w:rFonts w:hint="eastAsia"/>
          <w:lang w:val="en-GB"/>
        </w:rPr>
        <w:t>）</w:t>
      </w:r>
      <w:r w:rsidRPr="009A1793">
        <w:rPr>
          <w:rFonts w:hint="eastAsia"/>
          <w:lang w:val="en-GB"/>
        </w:rPr>
        <w:t>根据《能</w:t>
      </w:r>
      <w:r w:rsidR="001E769A">
        <w:rPr>
          <w:rFonts w:hint="eastAsia"/>
          <w:lang w:val="en-GB"/>
        </w:rPr>
        <w:t>源</w:t>
      </w:r>
      <w:r w:rsidRPr="009A1793">
        <w:rPr>
          <w:rFonts w:hint="eastAsia"/>
          <w:lang w:val="en-GB"/>
        </w:rPr>
        <w:t>效</w:t>
      </w:r>
      <w:r w:rsidR="001E769A">
        <w:rPr>
          <w:rFonts w:hint="eastAsia"/>
          <w:lang w:val="en-GB"/>
        </w:rPr>
        <w:t>率</w:t>
      </w:r>
      <w:r w:rsidRPr="009A1793">
        <w:rPr>
          <w:rFonts w:hint="eastAsia"/>
          <w:lang w:val="en-GB"/>
        </w:rPr>
        <w:t>法》制定关于检查</w:t>
      </w:r>
      <w:r w:rsidR="001E769A">
        <w:rPr>
          <w:rFonts w:hint="eastAsia"/>
          <w:lang w:val="en-GB"/>
        </w:rPr>
        <w:t>加热</w:t>
      </w:r>
      <w:r w:rsidRPr="009A1793">
        <w:rPr>
          <w:rFonts w:hint="eastAsia"/>
          <w:lang w:val="en-GB"/>
        </w:rPr>
        <w:t>和制冷系统的二级立法（</w:t>
      </w:r>
      <w:r w:rsidRPr="009A1793">
        <w:rPr>
          <w:rFonts w:hint="eastAsia"/>
          <w:lang w:val="en-GB"/>
        </w:rPr>
        <w:t>7</w:t>
      </w:r>
      <w:r w:rsidR="001E769A">
        <w:rPr>
          <w:lang w:val="en-GB"/>
        </w:rPr>
        <w:t>,</w:t>
      </w:r>
      <w:r w:rsidRPr="009A1793">
        <w:rPr>
          <w:rFonts w:hint="eastAsia"/>
          <w:lang w:val="en-GB"/>
        </w:rPr>
        <w:t>500</w:t>
      </w:r>
      <w:r w:rsidRPr="009A1793">
        <w:rPr>
          <w:rFonts w:hint="eastAsia"/>
          <w:lang w:val="en-GB"/>
        </w:rPr>
        <w:t>美元）；</w:t>
      </w:r>
      <w:r w:rsidR="001E769A">
        <w:rPr>
          <w:rFonts w:hint="eastAsia"/>
          <w:lang w:val="en-GB"/>
        </w:rPr>
        <w:t>（</w:t>
      </w:r>
      <w:r w:rsidRPr="009A1793">
        <w:rPr>
          <w:rFonts w:hint="eastAsia"/>
          <w:lang w:val="en-GB"/>
        </w:rPr>
        <w:t>三</w:t>
      </w:r>
      <w:r w:rsidR="001E769A">
        <w:rPr>
          <w:rFonts w:hint="eastAsia"/>
          <w:lang w:val="en-GB"/>
        </w:rPr>
        <w:t>）</w:t>
      </w:r>
      <w:r w:rsidRPr="009A1793">
        <w:rPr>
          <w:rFonts w:hint="eastAsia"/>
          <w:lang w:val="en-GB"/>
        </w:rPr>
        <w:t>支持关于修订《建筑能</w:t>
      </w:r>
      <w:r w:rsidR="001E769A">
        <w:rPr>
          <w:rFonts w:hint="eastAsia"/>
          <w:lang w:val="en-GB"/>
        </w:rPr>
        <w:t>源</w:t>
      </w:r>
      <w:r w:rsidRPr="009A1793">
        <w:rPr>
          <w:rFonts w:hint="eastAsia"/>
          <w:lang w:val="en-GB"/>
        </w:rPr>
        <w:t>效</w:t>
      </w:r>
      <w:r w:rsidR="001E769A">
        <w:rPr>
          <w:rFonts w:hint="eastAsia"/>
          <w:lang w:val="en-GB"/>
        </w:rPr>
        <w:t>率</w:t>
      </w:r>
      <w:r w:rsidRPr="009A1793">
        <w:rPr>
          <w:rFonts w:hint="eastAsia"/>
          <w:lang w:val="en-GB"/>
        </w:rPr>
        <w:t>法》</w:t>
      </w:r>
      <w:r w:rsidRPr="009A1793">
        <w:rPr>
          <w:rFonts w:hint="eastAsia"/>
          <w:lang w:val="en-GB"/>
        </w:rPr>
        <w:lastRenderedPageBreak/>
        <w:t>定期检查范围的法律工作（</w:t>
      </w:r>
      <w:r w:rsidRPr="009A1793">
        <w:rPr>
          <w:rFonts w:hint="eastAsia"/>
          <w:lang w:val="en-GB"/>
        </w:rPr>
        <w:t>5</w:t>
      </w:r>
      <w:r w:rsidR="001E769A">
        <w:rPr>
          <w:lang w:val="en-GB"/>
        </w:rPr>
        <w:t>,</w:t>
      </w:r>
      <w:r w:rsidRPr="009A1793">
        <w:rPr>
          <w:rFonts w:hint="eastAsia"/>
          <w:lang w:val="en-GB"/>
        </w:rPr>
        <w:t>000</w:t>
      </w:r>
      <w:r w:rsidRPr="009A1793">
        <w:rPr>
          <w:rFonts w:hint="eastAsia"/>
          <w:lang w:val="en-GB"/>
        </w:rPr>
        <w:t>美元）；（四）建立一个强制遵守此类检查的制度（</w:t>
      </w:r>
      <w:r w:rsidRPr="009A1793">
        <w:rPr>
          <w:rFonts w:hint="eastAsia"/>
          <w:lang w:val="en-GB"/>
        </w:rPr>
        <w:t>5</w:t>
      </w:r>
      <w:r w:rsidR="001E769A">
        <w:rPr>
          <w:lang w:val="en-GB"/>
        </w:rPr>
        <w:t>,</w:t>
      </w:r>
      <w:r w:rsidRPr="009A1793">
        <w:rPr>
          <w:rFonts w:hint="eastAsia"/>
          <w:lang w:val="en-GB"/>
        </w:rPr>
        <w:t>000</w:t>
      </w:r>
      <w:r w:rsidRPr="009A1793">
        <w:rPr>
          <w:rFonts w:hint="eastAsia"/>
          <w:lang w:val="en-GB"/>
        </w:rPr>
        <w:t>美元）；</w:t>
      </w:r>
    </w:p>
    <w:p w14:paraId="7798CC8B" w14:textId="002427B2" w:rsidR="002A3671" w:rsidRDefault="00F35238" w:rsidP="002A3671">
      <w:pPr>
        <w:pStyle w:val="Heading2"/>
        <w:rPr>
          <w:lang w:val="en-GB"/>
        </w:rPr>
      </w:pPr>
      <w:r w:rsidRPr="00F35238">
        <w:rPr>
          <w:rFonts w:ascii="KaiTi" w:eastAsia="KaiTi" w:hAnsi="KaiTi" w:hint="eastAsia"/>
          <w:lang w:val="en-GB"/>
        </w:rPr>
        <w:t>制冷、空调和热泵行业的能源效率能力建设（</w:t>
      </w:r>
      <w:r w:rsidRPr="00F35238">
        <w:rPr>
          <w:rFonts w:eastAsia="KaiTi"/>
          <w:lang w:val="en-GB"/>
        </w:rPr>
        <w:t>69</w:t>
      </w:r>
      <w:r>
        <w:rPr>
          <w:rFonts w:eastAsia="KaiTi"/>
          <w:lang w:val="en-GB"/>
        </w:rPr>
        <w:t>,</w:t>
      </w:r>
      <w:r w:rsidRPr="00F35238">
        <w:rPr>
          <w:rFonts w:eastAsia="KaiTi"/>
          <w:lang w:val="en-GB"/>
        </w:rPr>
        <w:t>000</w:t>
      </w:r>
      <w:r w:rsidRPr="00F35238">
        <w:rPr>
          <w:rFonts w:ascii="KaiTi" w:eastAsia="KaiTi" w:hAnsi="KaiTi" w:hint="eastAsia"/>
          <w:lang w:val="en-GB"/>
        </w:rPr>
        <w:t>美元）：</w:t>
      </w:r>
      <w:r>
        <w:rPr>
          <w:rFonts w:hint="eastAsia"/>
          <w:lang w:val="en-GB"/>
        </w:rPr>
        <w:t>（一）</w:t>
      </w:r>
      <w:r w:rsidRPr="00F35238">
        <w:rPr>
          <w:rFonts w:hint="eastAsia"/>
          <w:lang w:val="en-GB"/>
        </w:rPr>
        <w:t>在一个欧盟国家对两名专家进行</w:t>
      </w:r>
      <w:r>
        <w:rPr>
          <w:rFonts w:hint="eastAsia"/>
          <w:lang w:val="en-GB"/>
        </w:rPr>
        <w:t>制冷、空调和热泵</w:t>
      </w:r>
      <w:r w:rsidRPr="00F35238">
        <w:rPr>
          <w:rFonts w:hint="eastAsia"/>
          <w:lang w:val="en-GB"/>
        </w:rPr>
        <w:t>应用</w:t>
      </w:r>
      <w:r w:rsidR="00265D42" w:rsidRPr="00265D42">
        <w:rPr>
          <w:rFonts w:hint="eastAsia"/>
          <w:lang w:val="en-GB"/>
        </w:rPr>
        <w:t>能</w:t>
      </w:r>
      <w:r w:rsidR="00265D42">
        <w:rPr>
          <w:rFonts w:hint="eastAsia"/>
          <w:lang w:val="en-GB"/>
        </w:rPr>
        <w:t>源</w:t>
      </w:r>
      <w:r w:rsidR="00265D42" w:rsidRPr="00265D42">
        <w:rPr>
          <w:rFonts w:hint="eastAsia"/>
          <w:lang w:val="en-GB"/>
        </w:rPr>
        <w:t>效</w:t>
      </w:r>
      <w:r w:rsidR="00265D42">
        <w:rPr>
          <w:rFonts w:hint="eastAsia"/>
          <w:lang w:val="en-GB"/>
        </w:rPr>
        <w:t>率</w:t>
      </w:r>
      <w:r w:rsidRPr="00F35238">
        <w:rPr>
          <w:rFonts w:hint="eastAsia"/>
          <w:lang w:val="en-GB"/>
        </w:rPr>
        <w:t>方面的培训（</w:t>
      </w:r>
      <w:r w:rsidRPr="00F35238">
        <w:rPr>
          <w:rFonts w:hint="eastAsia"/>
          <w:lang w:val="en-GB"/>
        </w:rPr>
        <w:t>15</w:t>
      </w:r>
      <w:r>
        <w:rPr>
          <w:lang w:val="en-GB"/>
        </w:rPr>
        <w:t>,</w:t>
      </w:r>
      <w:r w:rsidRPr="00F35238">
        <w:rPr>
          <w:rFonts w:hint="eastAsia"/>
          <w:lang w:val="en-GB"/>
        </w:rPr>
        <w:t>000</w:t>
      </w:r>
      <w:r w:rsidRPr="00F35238">
        <w:rPr>
          <w:rFonts w:hint="eastAsia"/>
          <w:lang w:val="en-GB"/>
        </w:rPr>
        <w:t>美元）；</w:t>
      </w:r>
      <w:r>
        <w:rPr>
          <w:rFonts w:hint="eastAsia"/>
          <w:lang w:val="en-GB"/>
        </w:rPr>
        <w:t>（</w:t>
      </w:r>
      <w:r w:rsidRPr="00F35238">
        <w:rPr>
          <w:rFonts w:hint="eastAsia"/>
          <w:lang w:val="en-GB"/>
        </w:rPr>
        <w:t>二</w:t>
      </w:r>
      <w:r>
        <w:rPr>
          <w:rFonts w:hint="eastAsia"/>
          <w:lang w:val="en-GB"/>
        </w:rPr>
        <w:t>）</w:t>
      </w:r>
      <w:r w:rsidRPr="00F35238">
        <w:rPr>
          <w:rFonts w:hint="eastAsia"/>
          <w:lang w:val="en-GB"/>
        </w:rPr>
        <w:t>制作关于制冷</w:t>
      </w:r>
      <w:r>
        <w:rPr>
          <w:rFonts w:hint="eastAsia"/>
          <w:lang w:val="en-GB"/>
        </w:rPr>
        <w:t>、</w:t>
      </w:r>
      <w:r w:rsidRPr="00F35238">
        <w:rPr>
          <w:rFonts w:hint="eastAsia"/>
          <w:lang w:val="en-GB"/>
        </w:rPr>
        <w:t>空调</w:t>
      </w:r>
      <w:r>
        <w:rPr>
          <w:rFonts w:hint="eastAsia"/>
          <w:lang w:val="en-GB"/>
        </w:rPr>
        <w:t>和</w:t>
      </w:r>
      <w:r w:rsidRPr="00F35238">
        <w:rPr>
          <w:rFonts w:hint="eastAsia"/>
          <w:lang w:val="en-GB"/>
        </w:rPr>
        <w:t>热泵应用的</w:t>
      </w:r>
      <w:r w:rsidR="00265D42" w:rsidRPr="00265D42">
        <w:rPr>
          <w:rFonts w:hint="eastAsia"/>
          <w:lang w:val="en-GB"/>
        </w:rPr>
        <w:t>能</w:t>
      </w:r>
      <w:r w:rsidR="00265D42">
        <w:rPr>
          <w:rFonts w:hint="eastAsia"/>
          <w:lang w:val="en-GB"/>
        </w:rPr>
        <w:t>源</w:t>
      </w:r>
      <w:r w:rsidR="00265D42" w:rsidRPr="00265D42">
        <w:rPr>
          <w:rFonts w:hint="eastAsia"/>
          <w:lang w:val="en-GB"/>
        </w:rPr>
        <w:t>效</w:t>
      </w:r>
      <w:r w:rsidR="00265D42">
        <w:rPr>
          <w:rFonts w:hint="eastAsia"/>
          <w:lang w:val="en-GB"/>
        </w:rPr>
        <w:t>率</w:t>
      </w:r>
      <w:r w:rsidRPr="00F35238">
        <w:rPr>
          <w:rFonts w:hint="eastAsia"/>
          <w:lang w:val="en-GB"/>
        </w:rPr>
        <w:t>方面的培训材料（</w:t>
      </w:r>
      <w:r w:rsidRPr="00F35238">
        <w:rPr>
          <w:rFonts w:hint="eastAsia"/>
          <w:lang w:val="en-GB"/>
        </w:rPr>
        <w:t>6</w:t>
      </w:r>
      <w:r>
        <w:rPr>
          <w:lang w:val="en-GB"/>
        </w:rPr>
        <w:t>,</w:t>
      </w:r>
      <w:r w:rsidRPr="00F35238">
        <w:rPr>
          <w:rFonts w:hint="eastAsia"/>
          <w:lang w:val="en-GB"/>
        </w:rPr>
        <w:t>000</w:t>
      </w:r>
      <w:r w:rsidRPr="00F35238">
        <w:rPr>
          <w:rFonts w:hint="eastAsia"/>
          <w:lang w:val="en-GB"/>
        </w:rPr>
        <w:t>美元）；</w:t>
      </w:r>
      <w:r>
        <w:rPr>
          <w:rFonts w:hint="eastAsia"/>
          <w:lang w:val="en-GB"/>
        </w:rPr>
        <w:t>（</w:t>
      </w:r>
      <w:r w:rsidRPr="00F35238">
        <w:rPr>
          <w:rFonts w:hint="eastAsia"/>
          <w:lang w:val="en-GB"/>
        </w:rPr>
        <w:t>三</w:t>
      </w:r>
      <w:r>
        <w:rPr>
          <w:rFonts w:hint="eastAsia"/>
          <w:lang w:val="en-GB"/>
        </w:rPr>
        <w:t>）</w:t>
      </w:r>
      <w:r w:rsidRPr="00F35238">
        <w:rPr>
          <w:rFonts w:hint="eastAsia"/>
          <w:lang w:val="en-GB"/>
        </w:rPr>
        <w:t>为三个培训中心采购三套培训设备（用于性能分析的便携式监测设备）（</w:t>
      </w:r>
      <w:r w:rsidRPr="00F35238">
        <w:rPr>
          <w:rFonts w:hint="eastAsia"/>
          <w:lang w:val="en-GB"/>
        </w:rPr>
        <w:t>33</w:t>
      </w:r>
      <w:r>
        <w:rPr>
          <w:lang w:val="en-GB"/>
        </w:rPr>
        <w:t>,</w:t>
      </w:r>
      <w:r w:rsidRPr="00F35238">
        <w:rPr>
          <w:rFonts w:hint="eastAsia"/>
          <w:lang w:val="en-GB"/>
        </w:rPr>
        <w:t>000</w:t>
      </w:r>
      <w:r w:rsidRPr="00F35238">
        <w:rPr>
          <w:rFonts w:hint="eastAsia"/>
          <w:lang w:val="en-GB"/>
        </w:rPr>
        <w:t>美元）；（四）通过举办两次培训讲习班、编写一本手册和进行试点检查，对市场监督局检查</w:t>
      </w:r>
      <w:r w:rsidR="00265D42" w:rsidRPr="00265D42">
        <w:rPr>
          <w:rFonts w:hint="eastAsia"/>
          <w:lang w:val="en-GB"/>
        </w:rPr>
        <w:t>能</w:t>
      </w:r>
      <w:r w:rsidR="00265D42">
        <w:rPr>
          <w:rFonts w:hint="eastAsia"/>
          <w:lang w:val="en-GB"/>
        </w:rPr>
        <w:t>源</w:t>
      </w:r>
      <w:r w:rsidR="00265D42" w:rsidRPr="00265D42">
        <w:rPr>
          <w:rFonts w:hint="eastAsia"/>
          <w:lang w:val="en-GB"/>
        </w:rPr>
        <w:t>效</w:t>
      </w:r>
      <w:r w:rsidR="00265D42">
        <w:rPr>
          <w:rFonts w:hint="eastAsia"/>
          <w:lang w:val="en-GB"/>
        </w:rPr>
        <w:t>率</w:t>
      </w:r>
      <w:r w:rsidRPr="00F35238">
        <w:rPr>
          <w:rFonts w:hint="eastAsia"/>
          <w:lang w:val="en-GB"/>
        </w:rPr>
        <w:t>标签和产品质量的检查员进行能力建设（</w:t>
      </w:r>
      <w:r w:rsidRPr="00F35238">
        <w:rPr>
          <w:rFonts w:hint="eastAsia"/>
          <w:lang w:val="en-GB"/>
        </w:rPr>
        <w:t>15</w:t>
      </w:r>
      <w:r>
        <w:rPr>
          <w:lang w:val="en-GB"/>
        </w:rPr>
        <w:t>,</w:t>
      </w:r>
      <w:r w:rsidRPr="00F35238">
        <w:rPr>
          <w:rFonts w:hint="eastAsia"/>
          <w:lang w:val="en-GB"/>
        </w:rPr>
        <w:t>000</w:t>
      </w:r>
      <w:r w:rsidRPr="00F35238">
        <w:rPr>
          <w:rFonts w:hint="eastAsia"/>
          <w:lang w:val="en-GB"/>
        </w:rPr>
        <w:t>美元）；</w:t>
      </w:r>
    </w:p>
    <w:p w14:paraId="3BEBE2FD" w14:textId="2DF348C0" w:rsidR="002A3671" w:rsidRPr="0005615A" w:rsidRDefault="00265D42" w:rsidP="002A3671">
      <w:pPr>
        <w:pStyle w:val="Heading2"/>
        <w:rPr>
          <w:lang w:val="en-GB"/>
        </w:rPr>
      </w:pPr>
      <w:r w:rsidRPr="00265D42">
        <w:rPr>
          <w:rFonts w:ascii="KaiTi" w:eastAsia="KaiTi" w:hAnsi="KaiTi" w:hint="eastAsia"/>
        </w:rPr>
        <w:t>利益</w:t>
      </w:r>
      <w:r w:rsidR="00352E4F">
        <w:rPr>
          <w:rFonts w:ascii="KaiTi" w:eastAsia="KaiTi" w:hAnsi="KaiTi" w:hint="eastAsia"/>
        </w:rPr>
        <w:t>相</w:t>
      </w:r>
      <w:r w:rsidRPr="00265D42">
        <w:rPr>
          <w:rFonts w:ascii="KaiTi" w:eastAsia="KaiTi" w:hAnsi="KaiTi" w:hint="eastAsia"/>
        </w:rPr>
        <w:t>关方的沟通、认识和外联（</w:t>
      </w:r>
      <w:r w:rsidRPr="00265D42">
        <w:rPr>
          <w:rFonts w:eastAsia="KaiTi"/>
        </w:rPr>
        <w:t>59</w:t>
      </w:r>
      <w:r>
        <w:rPr>
          <w:rFonts w:eastAsia="KaiTi"/>
        </w:rPr>
        <w:t>,</w:t>
      </w:r>
      <w:r w:rsidRPr="00265D42">
        <w:rPr>
          <w:rFonts w:eastAsia="KaiTi"/>
        </w:rPr>
        <w:t>000</w:t>
      </w:r>
      <w:r w:rsidRPr="00265D42">
        <w:rPr>
          <w:rFonts w:ascii="KaiTi" w:eastAsia="KaiTi" w:hAnsi="KaiTi" w:hint="eastAsia"/>
        </w:rPr>
        <w:t>美元）：</w:t>
      </w:r>
      <w:r>
        <w:rPr>
          <w:rFonts w:asciiTheme="minorEastAsia" w:hAnsiTheme="minorEastAsia" w:hint="eastAsia"/>
          <w:lang w:val="en-GB"/>
        </w:rPr>
        <w:t>（一）</w:t>
      </w:r>
      <w:r w:rsidRPr="00265D42">
        <w:rPr>
          <w:rFonts w:hint="eastAsia"/>
          <w:lang w:val="en-GB"/>
        </w:rPr>
        <w:t>三次年度利益</w:t>
      </w:r>
      <w:r w:rsidR="00352E4F">
        <w:rPr>
          <w:rFonts w:hint="eastAsia"/>
          <w:lang w:val="en-GB"/>
        </w:rPr>
        <w:t>相</w:t>
      </w:r>
      <w:r w:rsidRPr="00265D42">
        <w:rPr>
          <w:rFonts w:hint="eastAsia"/>
          <w:lang w:val="en-GB"/>
        </w:rPr>
        <w:t>关方协商</w:t>
      </w:r>
      <w:r w:rsidR="001A5252">
        <w:rPr>
          <w:rFonts w:hint="eastAsia"/>
          <w:lang w:val="en-GB"/>
        </w:rPr>
        <w:t>会</w:t>
      </w:r>
      <w:r w:rsidRPr="00265D42">
        <w:rPr>
          <w:rFonts w:hint="eastAsia"/>
          <w:lang w:val="en-GB"/>
        </w:rPr>
        <w:t>，以协调与</w:t>
      </w:r>
      <w:r>
        <w:rPr>
          <w:rFonts w:hint="eastAsia"/>
          <w:lang w:val="en-GB"/>
        </w:rPr>
        <w:t>制冷</w:t>
      </w:r>
      <w:r w:rsidRPr="00265D42">
        <w:rPr>
          <w:rFonts w:hint="eastAsia"/>
          <w:lang w:val="en-GB"/>
        </w:rPr>
        <w:t>、空调和</w:t>
      </w:r>
      <w:r>
        <w:rPr>
          <w:rFonts w:hint="eastAsia"/>
          <w:lang w:val="en-GB"/>
        </w:rPr>
        <w:t>热泵</w:t>
      </w:r>
      <w:r w:rsidRPr="00265D42">
        <w:rPr>
          <w:rFonts w:hint="eastAsia"/>
          <w:lang w:val="en-GB"/>
        </w:rPr>
        <w:t>电器能</w:t>
      </w:r>
      <w:r>
        <w:rPr>
          <w:rFonts w:hint="eastAsia"/>
          <w:lang w:val="en-GB"/>
        </w:rPr>
        <w:t>源</w:t>
      </w:r>
      <w:r w:rsidRPr="00265D42">
        <w:rPr>
          <w:rFonts w:hint="eastAsia"/>
          <w:lang w:val="en-GB"/>
        </w:rPr>
        <w:t>效</w:t>
      </w:r>
      <w:r>
        <w:rPr>
          <w:rFonts w:hint="eastAsia"/>
          <w:lang w:val="en-GB"/>
        </w:rPr>
        <w:t>率</w:t>
      </w:r>
      <w:r w:rsidRPr="00265D42">
        <w:rPr>
          <w:rFonts w:hint="eastAsia"/>
          <w:lang w:val="en-GB"/>
        </w:rPr>
        <w:t>有关的活动以及其他活动的制定和</w:t>
      </w:r>
      <w:r>
        <w:rPr>
          <w:rFonts w:hint="eastAsia"/>
          <w:lang w:val="en-GB"/>
        </w:rPr>
        <w:t>执行</w:t>
      </w:r>
      <w:r w:rsidRPr="00265D42">
        <w:rPr>
          <w:rFonts w:hint="eastAsia"/>
          <w:lang w:val="en-GB"/>
        </w:rPr>
        <w:t>（</w:t>
      </w:r>
      <w:r w:rsidRPr="00265D42">
        <w:rPr>
          <w:rFonts w:hint="eastAsia"/>
          <w:lang w:val="en-GB"/>
        </w:rPr>
        <w:t>9</w:t>
      </w:r>
      <w:r>
        <w:rPr>
          <w:lang w:val="en-GB"/>
        </w:rPr>
        <w:t>,</w:t>
      </w:r>
      <w:r w:rsidRPr="00265D42">
        <w:rPr>
          <w:rFonts w:hint="eastAsia"/>
          <w:lang w:val="en-GB"/>
        </w:rPr>
        <w:t>000</w:t>
      </w:r>
      <w:r w:rsidRPr="00265D42">
        <w:rPr>
          <w:rFonts w:hint="eastAsia"/>
          <w:lang w:val="en-GB"/>
        </w:rPr>
        <w:t>美元）；</w:t>
      </w:r>
      <w:r>
        <w:rPr>
          <w:rFonts w:hint="eastAsia"/>
          <w:lang w:val="en-GB"/>
        </w:rPr>
        <w:t>（</w:t>
      </w:r>
      <w:r w:rsidRPr="00265D42">
        <w:rPr>
          <w:rFonts w:hint="eastAsia"/>
          <w:lang w:val="en-GB"/>
        </w:rPr>
        <w:t>二</w:t>
      </w:r>
      <w:r>
        <w:rPr>
          <w:rFonts w:hint="eastAsia"/>
          <w:lang w:val="en-GB"/>
        </w:rPr>
        <w:t>）</w:t>
      </w:r>
      <w:r w:rsidRPr="00265D42">
        <w:rPr>
          <w:rFonts w:hint="eastAsia"/>
          <w:lang w:val="en-GB"/>
        </w:rPr>
        <w:t>编制并分发一本关于制冷</w:t>
      </w:r>
      <w:r>
        <w:rPr>
          <w:rFonts w:hint="eastAsia"/>
          <w:lang w:val="en-GB"/>
        </w:rPr>
        <w:t>、</w:t>
      </w:r>
      <w:r w:rsidRPr="00265D42">
        <w:rPr>
          <w:rFonts w:hint="eastAsia"/>
          <w:lang w:val="en-GB"/>
        </w:rPr>
        <w:t>空调</w:t>
      </w:r>
      <w:r>
        <w:rPr>
          <w:rFonts w:hint="eastAsia"/>
          <w:lang w:val="en-GB"/>
        </w:rPr>
        <w:t>和</w:t>
      </w:r>
      <w:r w:rsidRPr="00265D42">
        <w:rPr>
          <w:rFonts w:hint="eastAsia"/>
          <w:lang w:val="en-GB"/>
        </w:rPr>
        <w:t>热泵应用能效的专门小册子（</w:t>
      </w:r>
      <w:r w:rsidRPr="00265D42">
        <w:rPr>
          <w:rFonts w:hint="eastAsia"/>
          <w:lang w:val="en-GB"/>
        </w:rPr>
        <w:t>6</w:t>
      </w:r>
      <w:r>
        <w:rPr>
          <w:lang w:val="en-GB"/>
        </w:rPr>
        <w:t>,</w:t>
      </w:r>
      <w:r w:rsidRPr="00265D42">
        <w:rPr>
          <w:rFonts w:hint="eastAsia"/>
          <w:lang w:val="en-GB"/>
        </w:rPr>
        <w:t>000</w:t>
      </w:r>
      <w:r w:rsidRPr="00265D42">
        <w:rPr>
          <w:rFonts w:hint="eastAsia"/>
          <w:lang w:val="en-GB"/>
        </w:rPr>
        <w:t>美元）；（三）开展提高对</w:t>
      </w:r>
      <w:r>
        <w:rPr>
          <w:rFonts w:hint="eastAsia"/>
          <w:lang w:val="en-GB"/>
        </w:rPr>
        <w:t>制冷</w:t>
      </w:r>
      <w:r w:rsidRPr="00265D42">
        <w:rPr>
          <w:rFonts w:hint="eastAsia"/>
          <w:lang w:val="en-GB"/>
        </w:rPr>
        <w:t>、空调和</w:t>
      </w:r>
      <w:r>
        <w:rPr>
          <w:rFonts w:hint="eastAsia"/>
          <w:lang w:val="en-GB"/>
        </w:rPr>
        <w:t>热泵</w:t>
      </w:r>
      <w:r w:rsidRPr="00265D42">
        <w:rPr>
          <w:rFonts w:hint="eastAsia"/>
          <w:lang w:val="en-GB"/>
        </w:rPr>
        <w:t>能</w:t>
      </w:r>
      <w:r>
        <w:rPr>
          <w:rFonts w:hint="eastAsia"/>
          <w:lang w:val="en-GB"/>
        </w:rPr>
        <w:t>源</w:t>
      </w:r>
      <w:r w:rsidRPr="00265D42">
        <w:rPr>
          <w:rFonts w:hint="eastAsia"/>
          <w:lang w:val="en-GB"/>
        </w:rPr>
        <w:t>效</w:t>
      </w:r>
      <w:r>
        <w:rPr>
          <w:rFonts w:hint="eastAsia"/>
          <w:lang w:val="en-GB"/>
        </w:rPr>
        <w:t>率</w:t>
      </w:r>
      <w:r w:rsidRPr="00265D42">
        <w:rPr>
          <w:rFonts w:hint="eastAsia"/>
          <w:lang w:val="en-GB"/>
        </w:rPr>
        <w:t>的认识运动，包括促进女性能</w:t>
      </w:r>
      <w:r>
        <w:rPr>
          <w:rFonts w:hint="eastAsia"/>
          <w:lang w:val="en-GB"/>
        </w:rPr>
        <w:t>源</w:t>
      </w:r>
      <w:r w:rsidRPr="00265D42">
        <w:rPr>
          <w:rFonts w:hint="eastAsia"/>
          <w:lang w:val="en-GB"/>
        </w:rPr>
        <w:t>效</w:t>
      </w:r>
      <w:r>
        <w:rPr>
          <w:rFonts w:hint="eastAsia"/>
          <w:lang w:val="en-GB"/>
        </w:rPr>
        <w:t>率</w:t>
      </w:r>
      <w:r w:rsidRPr="00265D42">
        <w:rPr>
          <w:rFonts w:hint="eastAsia"/>
          <w:lang w:val="en-GB"/>
        </w:rPr>
        <w:t>专家的作用和参与（</w:t>
      </w:r>
      <w:r w:rsidRPr="00265D42">
        <w:rPr>
          <w:rFonts w:hint="eastAsia"/>
          <w:lang w:val="en-GB"/>
        </w:rPr>
        <w:t>26</w:t>
      </w:r>
      <w:r>
        <w:rPr>
          <w:lang w:val="en-GB"/>
        </w:rPr>
        <w:t>,</w:t>
      </w:r>
      <w:r w:rsidRPr="00265D42">
        <w:rPr>
          <w:rFonts w:hint="eastAsia"/>
          <w:lang w:val="en-GB"/>
        </w:rPr>
        <w:t>000</w:t>
      </w:r>
      <w:r w:rsidRPr="00265D42">
        <w:rPr>
          <w:rFonts w:hint="eastAsia"/>
          <w:lang w:val="en-GB"/>
        </w:rPr>
        <w:t>美元）；（</w:t>
      </w:r>
      <w:r>
        <w:rPr>
          <w:rFonts w:hint="eastAsia"/>
          <w:lang w:val="en-GB"/>
        </w:rPr>
        <w:t>四</w:t>
      </w:r>
      <w:r w:rsidRPr="00265D42">
        <w:rPr>
          <w:rFonts w:hint="eastAsia"/>
          <w:lang w:val="en-GB"/>
        </w:rPr>
        <w:t>）扩大网站，为每个利益相关</w:t>
      </w:r>
      <w:r w:rsidR="00352E4F">
        <w:rPr>
          <w:rFonts w:hint="eastAsia"/>
          <w:lang w:val="en-GB"/>
        </w:rPr>
        <w:t>方</w:t>
      </w:r>
      <w:r w:rsidRPr="00265D42">
        <w:rPr>
          <w:rFonts w:hint="eastAsia"/>
          <w:lang w:val="en-GB"/>
        </w:rPr>
        <w:t>群体提供相关立法和解释，以包括与</w:t>
      </w:r>
      <w:r>
        <w:rPr>
          <w:rFonts w:hint="eastAsia"/>
          <w:lang w:val="en-GB"/>
        </w:rPr>
        <w:t>制冷</w:t>
      </w:r>
      <w:r w:rsidRPr="00265D42">
        <w:rPr>
          <w:rFonts w:hint="eastAsia"/>
          <w:lang w:val="en-GB"/>
        </w:rPr>
        <w:t>、空调和</w:t>
      </w:r>
      <w:r>
        <w:rPr>
          <w:rFonts w:hint="eastAsia"/>
          <w:lang w:val="en-GB"/>
        </w:rPr>
        <w:t>热泵</w:t>
      </w:r>
      <w:r w:rsidRPr="00265D42">
        <w:rPr>
          <w:rFonts w:hint="eastAsia"/>
          <w:lang w:val="en-GB"/>
        </w:rPr>
        <w:t>电器能</w:t>
      </w:r>
      <w:r>
        <w:rPr>
          <w:rFonts w:hint="eastAsia"/>
          <w:lang w:val="en-GB"/>
        </w:rPr>
        <w:t>源</w:t>
      </w:r>
      <w:r w:rsidRPr="00265D42">
        <w:rPr>
          <w:rFonts w:hint="eastAsia"/>
          <w:lang w:val="en-GB"/>
        </w:rPr>
        <w:t>效</w:t>
      </w:r>
      <w:r>
        <w:rPr>
          <w:rFonts w:hint="eastAsia"/>
          <w:lang w:val="en-GB"/>
        </w:rPr>
        <w:t>率</w:t>
      </w:r>
      <w:r w:rsidRPr="00265D42">
        <w:rPr>
          <w:rFonts w:hint="eastAsia"/>
          <w:lang w:val="en-GB"/>
        </w:rPr>
        <w:t>有关的考虑因素和案例研究（</w:t>
      </w:r>
      <w:r w:rsidRPr="00265D42">
        <w:rPr>
          <w:rFonts w:hint="eastAsia"/>
          <w:lang w:val="en-GB"/>
        </w:rPr>
        <w:t>8</w:t>
      </w:r>
      <w:r>
        <w:rPr>
          <w:lang w:val="en-GB"/>
        </w:rPr>
        <w:t>,</w:t>
      </w:r>
      <w:r w:rsidRPr="00265D42">
        <w:rPr>
          <w:rFonts w:hint="eastAsia"/>
          <w:lang w:val="en-GB"/>
        </w:rPr>
        <w:t>000</w:t>
      </w:r>
      <w:r w:rsidRPr="00265D42">
        <w:rPr>
          <w:rFonts w:hint="eastAsia"/>
          <w:lang w:val="en-GB"/>
        </w:rPr>
        <w:t>美元）；（五）</w:t>
      </w:r>
      <w:r>
        <w:rPr>
          <w:rFonts w:hint="eastAsia"/>
          <w:lang w:val="en-GB"/>
        </w:rPr>
        <w:t>学习</w:t>
      </w:r>
      <w:r w:rsidRPr="00265D42">
        <w:rPr>
          <w:rFonts w:hint="eastAsia"/>
          <w:lang w:val="en-GB"/>
        </w:rPr>
        <w:t>旅行，就建立</w:t>
      </w:r>
      <w:r>
        <w:rPr>
          <w:rFonts w:hint="eastAsia"/>
          <w:lang w:val="en-GB"/>
        </w:rPr>
        <w:t>执行</w:t>
      </w:r>
      <w:r w:rsidRPr="00265D42">
        <w:rPr>
          <w:rFonts w:hint="eastAsia"/>
          <w:lang w:val="en-GB"/>
        </w:rPr>
        <w:t>能</w:t>
      </w:r>
      <w:r>
        <w:rPr>
          <w:rFonts w:hint="eastAsia"/>
          <w:lang w:val="en-GB"/>
        </w:rPr>
        <w:t>源</w:t>
      </w:r>
      <w:r w:rsidRPr="00265D42">
        <w:rPr>
          <w:rFonts w:hint="eastAsia"/>
          <w:lang w:val="en-GB"/>
        </w:rPr>
        <w:t>效</w:t>
      </w:r>
      <w:r>
        <w:rPr>
          <w:rFonts w:hint="eastAsia"/>
          <w:lang w:val="en-GB"/>
        </w:rPr>
        <w:t>率</w:t>
      </w:r>
      <w:r w:rsidRPr="00265D42">
        <w:rPr>
          <w:rFonts w:hint="eastAsia"/>
          <w:lang w:val="en-GB"/>
        </w:rPr>
        <w:t>相关方案和项目的机构设置交流经验（</w:t>
      </w:r>
      <w:r w:rsidRPr="00265D42">
        <w:rPr>
          <w:rFonts w:hint="eastAsia"/>
          <w:lang w:val="en-GB"/>
        </w:rPr>
        <w:t>10</w:t>
      </w:r>
      <w:r>
        <w:rPr>
          <w:lang w:val="en-GB"/>
        </w:rPr>
        <w:t>,</w:t>
      </w:r>
      <w:r w:rsidRPr="00265D42">
        <w:rPr>
          <w:rFonts w:hint="eastAsia"/>
          <w:lang w:val="en-GB"/>
        </w:rPr>
        <w:t>000</w:t>
      </w:r>
      <w:r w:rsidRPr="00265D42">
        <w:rPr>
          <w:rFonts w:hint="eastAsia"/>
          <w:lang w:val="en-GB"/>
        </w:rPr>
        <w:t>美元）；和</w:t>
      </w:r>
    </w:p>
    <w:p w14:paraId="636FCC5D" w14:textId="5B85DCD7" w:rsidR="002A3671" w:rsidRDefault="00265D42" w:rsidP="002A3671">
      <w:pPr>
        <w:pStyle w:val="Heading2"/>
        <w:widowControl/>
      </w:pPr>
      <w:r w:rsidRPr="00265D42">
        <w:rPr>
          <w:rFonts w:ascii="KaiTi" w:eastAsia="KaiTi" w:hAnsi="KaiTi" w:hint="eastAsia"/>
        </w:rPr>
        <w:t>项目管理、监测和报告（</w:t>
      </w:r>
      <w:r w:rsidRPr="00265D42">
        <w:rPr>
          <w:rFonts w:eastAsia="KaiTi"/>
        </w:rPr>
        <w:t>12</w:t>
      </w:r>
      <w:r>
        <w:rPr>
          <w:rFonts w:eastAsia="KaiTi"/>
        </w:rPr>
        <w:t>,</w:t>
      </w:r>
      <w:r w:rsidRPr="00265D42">
        <w:rPr>
          <w:rFonts w:eastAsia="KaiTi"/>
        </w:rPr>
        <w:t>000</w:t>
      </w:r>
      <w:r w:rsidRPr="00265D42">
        <w:rPr>
          <w:rFonts w:ascii="KaiTi" w:eastAsia="KaiTi" w:hAnsi="KaiTi" w:hint="eastAsia"/>
        </w:rPr>
        <w:t>美元）：</w:t>
      </w:r>
      <w:r w:rsidRPr="00265D42">
        <w:rPr>
          <w:rFonts w:hint="eastAsia"/>
        </w:rPr>
        <w:t>聘请一名项目顾问协调</w:t>
      </w:r>
      <w:r w:rsidR="001A5252">
        <w:rPr>
          <w:rFonts w:hint="eastAsia"/>
        </w:rPr>
        <w:t>各项</w:t>
      </w:r>
      <w:r w:rsidRPr="00265D42">
        <w:rPr>
          <w:rFonts w:hint="eastAsia"/>
        </w:rPr>
        <w:t>活动，监测执行情况，编写进度报告和试点项目结果的最终总结报告，以供更广泛地传播（格鲁吉亚语和英语）。</w:t>
      </w:r>
    </w:p>
    <w:p w14:paraId="52FFFE6D" w14:textId="41CE75A9" w:rsidR="002A3671" w:rsidRPr="00E76CFE" w:rsidRDefault="00784411" w:rsidP="002A3671">
      <w:pPr>
        <w:rPr>
          <w:lang w:val="en-GB"/>
        </w:rPr>
      </w:pPr>
      <w:r>
        <w:rPr>
          <w:rFonts w:hint="eastAsia"/>
          <w:u w:val="single"/>
          <w:lang w:val="en-GB"/>
        </w:rPr>
        <w:t>试点项目总费用</w:t>
      </w:r>
    </w:p>
    <w:p w14:paraId="41D071FD" w14:textId="77777777" w:rsidR="002A3671" w:rsidRPr="00D73D50" w:rsidRDefault="002A3671" w:rsidP="002A3671">
      <w:pPr>
        <w:rPr>
          <w:highlight w:val="yellow"/>
          <w:lang w:val="en-GB"/>
        </w:rPr>
      </w:pPr>
    </w:p>
    <w:p w14:paraId="74B1E14E" w14:textId="2CA76F81" w:rsidR="002A3671" w:rsidRPr="00C658E0" w:rsidRDefault="00784411" w:rsidP="002A3671">
      <w:pPr>
        <w:pStyle w:val="Heading1"/>
        <w:rPr>
          <w:lang w:val="en-GB"/>
        </w:rPr>
      </w:pPr>
      <w:r w:rsidRPr="00784411">
        <w:rPr>
          <w:rFonts w:hint="eastAsia"/>
          <w:lang w:val="en-GB"/>
        </w:rPr>
        <w:t>该项目的总费用为</w:t>
      </w:r>
      <w:r w:rsidRPr="00784411">
        <w:rPr>
          <w:rFonts w:hint="eastAsia"/>
          <w:lang w:val="en-GB"/>
        </w:rPr>
        <w:t>243</w:t>
      </w:r>
      <w:r>
        <w:rPr>
          <w:lang w:val="en-GB"/>
        </w:rPr>
        <w:t>,</w:t>
      </w:r>
      <w:r w:rsidRPr="00784411">
        <w:rPr>
          <w:rFonts w:hint="eastAsia"/>
          <w:lang w:val="en-GB"/>
        </w:rPr>
        <w:t>000</w:t>
      </w:r>
      <w:r w:rsidRPr="00784411">
        <w:rPr>
          <w:rFonts w:hint="eastAsia"/>
          <w:lang w:val="en-GB"/>
        </w:rPr>
        <w:t>美元，加上机构支助费用，将于</w:t>
      </w:r>
      <w:r w:rsidRPr="00784411">
        <w:rPr>
          <w:rFonts w:hint="eastAsia"/>
          <w:lang w:val="en-GB"/>
        </w:rPr>
        <w:t>2026</w:t>
      </w:r>
      <w:r w:rsidRPr="00784411">
        <w:rPr>
          <w:rFonts w:hint="eastAsia"/>
          <w:lang w:val="en-GB"/>
        </w:rPr>
        <w:t>年</w:t>
      </w:r>
      <w:r w:rsidRPr="00784411">
        <w:rPr>
          <w:rFonts w:hint="eastAsia"/>
          <w:lang w:val="en-GB"/>
        </w:rPr>
        <w:t>1</w:t>
      </w:r>
      <w:r w:rsidRPr="00784411">
        <w:rPr>
          <w:rFonts w:hint="eastAsia"/>
          <w:lang w:val="en-GB"/>
        </w:rPr>
        <w:t>月至</w:t>
      </w:r>
      <w:r w:rsidRPr="00784411">
        <w:rPr>
          <w:rFonts w:hint="eastAsia"/>
          <w:lang w:val="en-GB"/>
        </w:rPr>
        <w:t>2028</w:t>
      </w:r>
      <w:r w:rsidRPr="00784411">
        <w:rPr>
          <w:rFonts w:hint="eastAsia"/>
          <w:lang w:val="en-GB"/>
        </w:rPr>
        <w:t>年</w:t>
      </w:r>
      <w:r w:rsidRPr="00784411">
        <w:rPr>
          <w:rFonts w:hint="eastAsia"/>
          <w:lang w:val="en-GB"/>
        </w:rPr>
        <w:t>12</w:t>
      </w:r>
      <w:r w:rsidRPr="00784411">
        <w:rPr>
          <w:rFonts w:hint="eastAsia"/>
          <w:lang w:val="en-GB"/>
        </w:rPr>
        <w:t>月</w:t>
      </w:r>
      <w:r w:rsidR="001A5252">
        <w:rPr>
          <w:rFonts w:hint="eastAsia"/>
          <w:lang w:val="en-GB"/>
        </w:rPr>
        <w:t>期间</w:t>
      </w:r>
      <w:r>
        <w:rPr>
          <w:rFonts w:hint="eastAsia"/>
          <w:lang w:val="en-GB"/>
        </w:rPr>
        <w:t>执行</w:t>
      </w:r>
      <w:r w:rsidRPr="00784411">
        <w:rPr>
          <w:rFonts w:hint="eastAsia"/>
          <w:lang w:val="en-GB"/>
        </w:rPr>
        <w:t>。</w:t>
      </w:r>
    </w:p>
    <w:p w14:paraId="671D6AD7" w14:textId="335762C9" w:rsidR="002A3671" w:rsidRPr="005B4297" w:rsidRDefault="009047BF" w:rsidP="002A3671">
      <w:pPr>
        <w:keepNext/>
        <w:jc w:val="center"/>
        <w:rPr>
          <w:rFonts w:ascii="SimHei" w:eastAsia="SimHei" w:hAnsi="SimHei"/>
          <w:sz w:val="28"/>
          <w:szCs w:val="28"/>
          <w:lang w:val="en-GB"/>
        </w:rPr>
      </w:pPr>
      <w:r w:rsidRPr="005B4297">
        <w:rPr>
          <w:rFonts w:ascii="SimHei" w:eastAsia="SimHei" w:hAnsi="SimHei" w:hint="eastAsia"/>
          <w:sz w:val="28"/>
          <w:szCs w:val="28"/>
          <w:lang w:val="en-GB"/>
        </w:rPr>
        <w:t>秘书处的评论和建议</w:t>
      </w:r>
    </w:p>
    <w:p w14:paraId="6E989D88" w14:textId="77777777" w:rsidR="002A3671" w:rsidRPr="00E76CFE" w:rsidRDefault="002A3671" w:rsidP="002A3671">
      <w:pPr>
        <w:keepNext/>
        <w:rPr>
          <w:b/>
          <w:bCs/>
          <w:lang w:val="en-GB"/>
        </w:rPr>
      </w:pPr>
    </w:p>
    <w:p w14:paraId="6FE06C08" w14:textId="52F7080A" w:rsidR="002A3671" w:rsidRPr="005B4297" w:rsidRDefault="001A5252" w:rsidP="002A3671">
      <w:pPr>
        <w:keepNext/>
        <w:rPr>
          <w:rFonts w:ascii="SimHei" w:eastAsia="SimHei" w:hAnsi="SimHei"/>
          <w:sz w:val="28"/>
          <w:szCs w:val="28"/>
          <w:lang w:val="en-GB"/>
        </w:rPr>
      </w:pPr>
      <w:r w:rsidRPr="005B4297">
        <w:rPr>
          <w:rFonts w:ascii="SimHei" w:eastAsia="SimHei" w:hAnsi="SimHei" w:hint="eastAsia"/>
          <w:sz w:val="28"/>
          <w:szCs w:val="28"/>
          <w:lang w:val="en-GB"/>
        </w:rPr>
        <w:t>评论</w:t>
      </w:r>
    </w:p>
    <w:p w14:paraId="0F9D520A" w14:textId="69FC4178" w:rsidR="002A3671" w:rsidRPr="00CB2071" w:rsidRDefault="009047BF" w:rsidP="002A3671">
      <w:pPr>
        <w:pStyle w:val="Heading1"/>
        <w:spacing w:before="240"/>
        <w:rPr>
          <w:lang w:val="en-GB"/>
        </w:rPr>
      </w:pPr>
      <w:r w:rsidRPr="009047BF">
        <w:rPr>
          <w:rFonts w:hint="eastAsia"/>
          <w:lang w:val="en-GB"/>
        </w:rPr>
        <w:t>秘书处根据第</w:t>
      </w:r>
      <w:r w:rsidRPr="009047BF">
        <w:rPr>
          <w:rFonts w:hint="eastAsia"/>
          <w:lang w:val="en-GB"/>
        </w:rPr>
        <w:t>89/6</w:t>
      </w:r>
      <w:r w:rsidRPr="009047BF">
        <w:rPr>
          <w:rFonts w:hint="eastAsia"/>
          <w:lang w:val="en-GB"/>
        </w:rPr>
        <w:t>号和第</w:t>
      </w:r>
      <w:r w:rsidRPr="009047BF">
        <w:rPr>
          <w:rFonts w:hint="eastAsia"/>
          <w:lang w:val="en-GB"/>
        </w:rPr>
        <w:t>91/65</w:t>
      </w:r>
      <w:r w:rsidRPr="009047BF">
        <w:rPr>
          <w:rFonts w:hint="eastAsia"/>
          <w:lang w:val="en-GB"/>
        </w:rPr>
        <w:t>号决定所述活动以及</w:t>
      </w:r>
      <w:r w:rsidR="0037197B" w:rsidRPr="00737C76">
        <w:rPr>
          <w:rFonts w:hint="eastAsia"/>
          <w:lang w:val="en-GB"/>
        </w:rPr>
        <w:t>基加利氢氟碳化合物</w:t>
      </w:r>
      <w:r w:rsidR="0037197B">
        <w:rPr>
          <w:rFonts w:hint="eastAsia"/>
          <w:lang w:val="en-GB"/>
        </w:rPr>
        <w:t>执行</w:t>
      </w:r>
      <w:r w:rsidR="0037197B" w:rsidRPr="00737C76">
        <w:rPr>
          <w:rFonts w:hint="eastAsia"/>
          <w:lang w:val="en-GB"/>
        </w:rPr>
        <w:t>计划</w:t>
      </w:r>
      <w:r w:rsidRPr="009047BF">
        <w:rPr>
          <w:rFonts w:hint="eastAsia"/>
          <w:lang w:val="en-GB"/>
        </w:rPr>
        <w:t>第一阶段正在</w:t>
      </w:r>
      <w:r>
        <w:rPr>
          <w:rFonts w:hint="eastAsia"/>
          <w:lang w:val="en-GB"/>
        </w:rPr>
        <w:t>执行</w:t>
      </w:r>
      <w:r w:rsidRPr="009047BF">
        <w:rPr>
          <w:rFonts w:hint="eastAsia"/>
          <w:lang w:val="en-GB"/>
        </w:rPr>
        <w:t>的活动</w:t>
      </w:r>
      <w:r w:rsidR="001A5252">
        <w:rPr>
          <w:rFonts w:hint="eastAsia"/>
          <w:lang w:val="en-GB"/>
        </w:rPr>
        <w:t>，</w:t>
      </w:r>
      <w:r w:rsidRPr="009047BF">
        <w:rPr>
          <w:rFonts w:hint="eastAsia"/>
          <w:lang w:val="en-GB"/>
        </w:rPr>
        <w:t>审查了项目提案。</w:t>
      </w:r>
    </w:p>
    <w:p w14:paraId="21610919" w14:textId="3C0AB42B" w:rsidR="002A3671" w:rsidRPr="00E76CFE" w:rsidRDefault="0037197B" w:rsidP="002A3671">
      <w:pPr>
        <w:keepNext/>
        <w:spacing w:before="240" w:after="240"/>
        <w:rPr>
          <w:u w:val="single"/>
          <w:lang w:val="en-GB"/>
        </w:rPr>
      </w:pPr>
      <w:r w:rsidRPr="0037197B">
        <w:rPr>
          <w:rFonts w:hint="eastAsia"/>
          <w:u w:val="single"/>
          <w:lang w:val="en-GB"/>
        </w:rPr>
        <w:t>第</w:t>
      </w:r>
      <w:r w:rsidRPr="0037197B">
        <w:rPr>
          <w:rFonts w:hint="eastAsia"/>
          <w:u w:val="single"/>
          <w:lang w:val="en-GB"/>
        </w:rPr>
        <w:t>91/65</w:t>
      </w:r>
      <w:r w:rsidRPr="0037197B">
        <w:rPr>
          <w:rFonts w:hint="eastAsia"/>
          <w:u w:val="single"/>
          <w:lang w:val="en-GB"/>
        </w:rPr>
        <w:t>号决定规定的资格</w:t>
      </w:r>
    </w:p>
    <w:p w14:paraId="22A6D827" w14:textId="6505FA07" w:rsidR="002A3671" w:rsidRDefault="0037197B" w:rsidP="002A3671">
      <w:pPr>
        <w:pStyle w:val="Heading1"/>
      </w:pPr>
      <w:r w:rsidRPr="0037197B">
        <w:rPr>
          <w:rFonts w:hint="eastAsia"/>
        </w:rPr>
        <w:t>根据第</w:t>
      </w:r>
      <w:r w:rsidRPr="0037197B">
        <w:rPr>
          <w:rFonts w:hint="eastAsia"/>
        </w:rPr>
        <w:t>91/65</w:t>
      </w:r>
      <w:r w:rsidRPr="0037197B">
        <w:rPr>
          <w:rFonts w:hint="eastAsia"/>
        </w:rPr>
        <w:t>号决定，已收到格鲁吉亚政府的确认，即国家臭氧机构将与相关能</w:t>
      </w:r>
      <w:r>
        <w:rPr>
          <w:rFonts w:hint="eastAsia"/>
        </w:rPr>
        <w:t>源</w:t>
      </w:r>
      <w:r w:rsidRPr="0037197B">
        <w:rPr>
          <w:rFonts w:hint="eastAsia"/>
        </w:rPr>
        <w:t>效</w:t>
      </w:r>
      <w:r>
        <w:rPr>
          <w:rFonts w:hint="eastAsia"/>
        </w:rPr>
        <w:t>率</w:t>
      </w:r>
      <w:r w:rsidRPr="0037197B">
        <w:rPr>
          <w:rFonts w:hint="eastAsia"/>
        </w:rPr>
        <w:t>主管部门和国家标准机构协调，以便在制定相关</w:t>
      </w:r>
      <w:r>
        <w:rPr>
          <w:rFonts w:hint="eastAsia"/>
        </w:rPr>
        <w:t>行业</w:t>
      </w:r>
      <w:r w:rsidRPr="0037197B">
        <w:rPr>
          <w:rFonts w:hint="eastAsia"/>
        </w:rPr>
        <w:t>/</w:t>
      </w:r>
      <w:r w:rsidRPr="0037197B">
        <w:rPr>
          <w:rFonts w:hint="eastAsia"/>
        </w:rPr>
        <w:t>应用的能</w:t>
      </w:r>
      <w:r>
        <w:rPr>
          <w:rFonts w:hint="eastAsia"/>
        </w:rPr>
        <w:t>源</w:t>
      </w:r>
      <w:r w:rsidRPr="0037197B">
        <w:rPr>
          <w:rFonts w:hint="eastAsia"/>
        </w:rPr>
        <w:t>效</w:t>
      </w:r>
      <w:r>
        <w:rPr>
          <w:rFonts w:hint="eastAsia"/>
        </w:rPr>
        <w:t>率</w:t>
      </w:r>
      <w:r w:rsidRPr="0037197B">
        <w:rPr>
          <w:rFonts w:hint="eastAsia"/>
        </w:rPr>
        <w:t>标准时考虑制冷剂过渡问题</w:t>
      </w:r>
      <w:r>
        <w:rPr>
          <w:rFonts w:hint="eastAsia"/>
        </w:rPr>
        <w:t>；</w:t>
      </w:r>
      <w:r w:rsidRPr="0037197B">
        <w:rPr>
          <w:rFonts w:hint="eastAsia"/>
        </w:rPr>
        <w:t>如果格鲁吉亚在逐步减少氢氟碳化合物时已经或将要从多边基金以外的来源为能</w:t>
      </w:r>
      <w:r>
        <w:rPr>
          <w:rFonts w:hint="eastAsia"/>
        </w:rPr>
        <w:t>源</w:t>
      </w:r>
      <w:r w:rsidRPr="0037197B">
        <w:rPr>
          <w:rFonts w:hint="eastAsia"/>
        </w:rPr>
        <w:t>效</w:t>
      </w:r>
      <w:r>
        <w:rPr>
          <w:rFonts w:hint="eastAsia"/>
        </w:rPr>
        <w:t>率</w:t>
      </w:r>
      <w:r w:rsidRPr="0037197B">
        <w:rPr>
          <w:rFonts w:hint="eastAsia"/>
        </w:rPr>
        <w:t>部分调动资金，该项目不会导致多边基金资助的活动与其他来源资助的活动重复；将酌情提供有关项目进展、结果和关键学习的信息；项目完成日期将定为执行委员会</w:t>
      </w:r>
      <w:r w:rsidRPr="0037197B">
        <w:rPr>
          <w:rFonts w:hint="eastAsia"/>
        </w:rPr>
        <w:lastRenderedPageBreak/>
        <w:t>批准日期后不超过</w:t>
      </w:r>
      <w:r w:rsidRPr="0037197B">
        <w:rPr>
          <w:rFonts w:hint="eastAsia"/>
        </w:rPr>
        <w:t>36</w:t>
      </w:r>
      <w:r w:rsidRPr="0037197B">
        <w:rPr>
          <w:rFonts w:hint="eastAsia"/>
        </w:rPr>
        <w:t>个月，详细的项目报告将在项目完成日期后</w:t>
      </w:r>
      <w:r w:rsidR="00C40C54">
        <w:rPr>
          <w:rFonts w:hint="eastAsia"/>
        </w:rPr>
        <w:t>6</w:t>
      </w:r>
      <w:r w:rsidRPr="0037197B">
        <w:rPr>
          <w:rFonts w:hint="eastAsia"/>
        </w:rPr>
        <w:t>个月内提交给执行委员会。</w:t>
      </w:r>
    </w:p>
    <w:p w14:paraId="75BF225D" w14:textId="706FB30C" w:rsidR="002A3671" w:rsidRDefault="008A32B9" w:rsidP="002A3671">
      <w:pPr>
        <w:rPr>
          <w:u w:val="single"/>
        </w:rPr>
      </w:pPr>
      <w:r w:rsidRPr="008A32B9">
        <w:rPr>
          <w:rFonts w:hint="eastAsia"/>
          <w:u w:val="single"/>
        </w:rPr>
        <w:t>政策、监管和体制框架</w:t>
      </w:r>
    </w:p>
    <w:p w14:paraId="40962D97" w14:textId="77777777" w:rsidR="002A3671" w:rsidRDefault="002A3671" w:rsidP="002A3671">
      <w:pPr>
        <w:rPr>
          <w:u w:val="single"/>
        </w:rPr>
      </w:pPr>
    </w:p>
    <w:p w14:paraId="5C5FD198" w14:textId="638F6C51" w:rsidR="002A3671" w:rsidRPr="00210623" w:rsidRDefault="008A32B9" w:rsidP="002A3671">
      <w:pPr>
        <w:pStyle w:val="Heading1"/>
      </w:pPr>
      <w:r w:rsidRPr="008A32B9">
        <w:rPr>
          <w:rFonts w:hint="eastAsia"/>
        </w:rPr>
        <w:t>秘书处询问，支持</w:t>
      </w:r>
      <w:r>
        <w:rPr>
          <w:rFonts w:hint="eastAsia"/>
        </w:rPr>
        <w:t>监管</w:t>
      </w:r>
      <w:r w:rsidRPr="008A32B9">
        <w:rPr>
          <w:rFonts w:hint="eastAsia"/>
        </w:rPr>
        <w:t>影响评估将如何有助于为</w:t>
      </w:r>
      <w:r>
        <w:rPr>
          <w:rFonts w:hint="eastAsia"/>
          <w:lang w:val="en-GB"/>
        </w:rPr>
        <w:t>制冷</w:t>
      </w:r>
      <w:r w:rsidRPr="00265D42">
        <w:rPr>
          <w:rFonts w:hint="eastAsia"/>
          <w:lang w:val="en-GB"/>
        </w:rPr>
        <w:t>、空调和</w:t>
      </w:r>
      <w:r>
        <w:rPr>
          <w:rFonts w:hint="eastAsia"/>
          <w:lang w:val="en-GB"/>
        </w:rPr>
        <w:t>热泵</w:t>
      </w:r>
      <w:r w:rsidRPr="008A32B9">
        <w:rPr>
          <w:rFonts w:hint="eastAsia"/>
        </w:rPr>
        <w:t>应用开发</w:t>
      </w:r>
      <w:r>
        <w:rPr>
          <w:rFonts w:hint="eastAsia"/>
        </w:rPr>
        <w:t>最低能源性能标准</w:t>
      </w:r>
      <w:r w:rsidRPr="008A32B9">
        <w:rPr>
          <w:rFonts w:hint="eastAsia"/>
        </w:rPr>
        <w:t>。环境署解释说，</w:t>
      </w:r>
      <w:r>
        <w:rPr>
          <w:rFonts w:hint="eastAsia"/>
        </w:rPr>
        <w:t>监管</w:t>
      </w:r>
      <w:r w:rsidRPr="008A32B9">
        <w:rPr>
          <w:rFonts w:hint="eastAsia"/>
        </w:rPr>
        <w:t>影响评估将对当地市场状况、差距和需求以及监管对利益相关</w:t>
      </w:r>
      <w:r w:rsidR="00352E4F">
        <w:rPr>
          <w:rFonts w:hint="eastAsia"/>
        </w:rPr>
        <w:t>方</w:t>
      </w:r>
      <w:r w:rsidRPr="008A32B9">
        <w:rPr>
          <w:rFonts w:hint="eastAsia"/>
        </w:rPr>
        <w:t>的影响进行分析，这是使欧盟的生态设计</w:t>
      </w:r>
      <w:r w:rsidR="00220F00">
        <w:rPr>
          <w:rFonts w:hint="eastAsia"/>
        </w:rPr>
        <w:t>法</w:t>
      </w:r>
      <w:r w:rsidRPr="008A32B9">
        <w:rPr>
          <w:rFonts w:hint="eastAsia"/>
        </w:rPr>
        <w:t>规适应格鲁吉亚当地条件所必需的。由于《</w:t>
      </w:r>
      <w:r w:rsidR="00397944">
        <w:rPr>
          <w:rFonts w:hint="eastAsia"/>
        </w:rPr>
        <w:t>关于</w:t>
      </w:r>
      <w:r w:rsidRPr="008A32B9">
        <w:rPr>
          <w:rFonts w:hint="eastAsia"/>
        </w:rPr>
        <w:t>生态设计</w:t>
      </w:r>
      <w:r w:rsidR="00397944">
        <w:rPr>
          <w:rFonts w:hint="eastAsia"/>
        </w:rPr>
        <w:t>法</w:t>
      </w:r>
      <w:r w:rsidRPr="008A32B9">
        <w:rPr>
          <w:rFonts w:hint="eastAsia"/>
        </w:rPr>
        <w:t>规</w:t>
      </w:r>
      <w:r w:rsidR="00397944">
        <w:rPr>
          <w:rFonts w:hint="eastAsia"/>
        </w:rPr>
        <w:t>的法律</w:t>
      </w:r>
      <w:r w:rsidRPr="008A32B9">
        <w:rPr>
          <w:rFonts w:hint="eastAsia"/>
        </w:rPr>
        <w:t>》规定了</w:t>
      </w:r>
      <w:r>
        <w:rPr>
          <w:rFonts w:hint="eastAsia"/>
          <w:lang w:val="en-GB"/>
        </w:rPr>
        <w:t>制冷</w:t>
      </w:r>
      <w:r w:rsidRPr="00265D42">
        <w:rPr>
          <w:rFonts w:hint="eastAsia"/>
          <w:lang w:val="en-GB"/>
        </w:rPr>
        <w:t>、空调和</w:t>
      </w:r>
      <w:r>
        <w:rPr>
          <w:rFonts w:hint="eastAsia"/>
          <w:lang w:val="en-GB"/>
        </w:rPr>
        <w:t>热泵</w:t>
      </w:r>
      <w:r w:rsidRPr="008A32B9">
        <w:rPr>
          <w:rFonts w:hint="eastAsia"/>
        </w:rPr>
        <w:t>电器的</w:t>
      </w:r>
      <w:r>
        <w:rPr>
          <w:rFonts w:hint="eastAsia"/>
        </w:rPr>
        <w:t>最低能源性能标准</w:t>
      </w:r>
      <w:r w:rsidRPr="008A32B9">
        <w:rPr>
          <w:rFonts w:hint="eastAsia"/>
        </w:rPr>
        <w:t>，</w:t>
      </w:r>
      <w:r>
        <w:rPr>
          <w:rFonts w:hint="eastAsia"/>
        </w:rPr>
        <w:t>监管</w:t>
      </w:r>
      <w:r w:rsidRPr="008A32B9">
        <w:rPr>
          <w:rFonts w:hint="eastAsia"/>
        </w:rPr>
        <w:t>影响评估的反馈预计将为当地</w:t>
      </w:r>
      <w:r>
        <w:rPr>
          <w:rFonts w:hint="eastAsia"/>
        </w:rPr>
        <w:t>最低能源性能标准</w:t>
      </w:r>
      <w:r w:rsidRPr="008A32B9">
        <w:rPr>
          <w:rFonts w:hint="eastAsia"/>
        </w:rPr>
        <w:t>的制定提供信息。</w:t>
      </w:r>
    </w:p>
    <w:p w14:paraId="62F8A8F5" w14:textId="298D9187" w:rsidR="002A3671" w:rsidRPr="00210623" w:rsidRDefault="00C6545D" w:rsidP="002A3671">
      <w:pPr>
        <w:pStyle w:val="Heading1"/>
      </w:pPr>
      <w:r w:rsidRPr="00C6545D">
        <w:rPr>
          <w:rFonts w:hint="eastAsia"/>
        </w:rPr>
        <w:t>环境署还澄清说，正在制定的</w:t>
      </w:r>
      <w:r w:rsidR="00220F00">
        <w:rPr>
          <w:rFonts w:hint="eastAsia"/>
        </w:rPr>
        <w:t>法</w:t>
      </w:r>
      <w:r>
        <w:rPr>
          <w:rFonts w:hint="eastAsia"/>
        </w:rPr>
        <w:t>规</w:t>
      </w:r>
      <w:r w:rsidRPr="00C6545D">
        <w:rPr>
          <w:rFonts w:hint="eastAsia"/>
        </w:rPr>
        <w:t>中考虑的制冷空调产品包括制冷</w:t>
      </w:r>
      <w:r>
        <w:rPr>
          <w:rFonts w:hint="eastAsia"/>
        </w:rPr>
        <w:t>电器</w:t>
      </w:r>
      <w:r w:rsidRPr="00C6545D">
        <w:rPr>
          <w:rFonts w:hint="eastAsia"/>
        </w:rPr>
        <w:t>、空调、空气加热产品、工艺冷却器、专业冷藏柜和冷凝机组。具体产品和产能将根据</w:t>
      </w:r>
      <w:r w:rsidR="00D767C6">
        <w:rPr>
          <w:rFonts w:hint="eastAsia"/>
        </w:rPr>
        <w:t>监管</w:t>
      </w:r>
      <w:r w:rsidR="00D767C6" w:rsidRPr="008A32B9">
        <w:rPr>
          <w:rFonts w:hint="eastAsia"/>
        </w:rPr>
        <w:t>影响评估</w:t>
      </w:r>
      <w:r w:rsidRPr="00C6545D">
        <w:rPr>
          <w:rFonts w:hint="eastAsia"/>
        </w:rPr>
        <w:t>的调查结果确定。</w:t>
      </w:r>
    </w:p>
    <w:p w14:paraId="787698B1" w14:textId="42AF8054" w:rsidR="002A3671" w:rsidRPr="00237504" w:rsidRDefault="00BB12E3" w:rsidP="002A3671">
      <w:pPr>
        <w:pStyle w:val="Heading1"/>
      </w:pPr>
      <w:r w:rsidRPr="00BB12E3">
        <w:rPr>
          <w:rFonts w:hint="eastAsia"/>
        </w:rPr>
        <w:t>秘书处询问了执行</w:t>
      </w:r>
      <w:r>
        <w:rPr>
          <w:rFonts w:hint="eastAsia"/>
        </w:rPr>
        <w:t>最低能源性能标准</w:t>
      </w:r>
      <w:r w:rsidRPr="00BB12E3">
        <w:rPr>
          <w:rFonts w:hint="eastAsia"/>
        </w:rPr>
        <w:t>的时间表。联合国环境规划署回复称，该法律</w:t>
      </w:r>
      <w:r w:rsidR="00220F00">
        <w:rPr>
          <w:rFonts w:hint="eastAsia"/>
        </w:rPr>
        <w:t>法</w:t>
      </w:r>
      <w:r w:rsidRPr="00BB12E3">
        <w:rPr>
          <w:rFonts w:hint="eastAsia"/>
        </w:rPr>
        <w:t>规最迟将于</w:t>
      </w:r>
      <w:r w:rsidRPr="00BB12E3">
        <w:rPr>
          <w:rFonts w:hint="eastAsia"/>
        </w:rPr>
        <w:t>2027</w:t>
      </w:r>
      <w:r w:rsidRPr="00BB12E3">
        <w:rPr>
          <w:rFonts w:hint="eastAsia"/>
        </w:rPr>
        <w:t>年完成并获得通过。预计在过渡期之后，该法案将于</w:t>
      </w:r>
      <w:r w:rsidRPr="00BB12E3">
        <w:rPr>
          <w:rFonts w:hint="eastAsia"/>
        </w:rPr>
        <w:t>2030</w:t>
      </w:r>
      <w:r w:rsidRPr="00BB12E3">
        <w:rPr>
          <w:rFonts w:hint="eastAsia"/>
        </w:rPr>
        <w:t>年生效，过渡期通常包含在对该国经济运营商有重大影响的法律中，以便他们有足够的时间为全面</w:t>
      </w:r>
      <w:r>
        <w:rPr>
          <w:rFonts w:hint="eastAsia"/>
        </w:rPr>
        <w:t>执行</w:t>
      </w:r>
      <w:r w:rsidRPr="00BB12E3">
        <w:rPr>
          <w:rFonts w:hint="eastAsia"/>
        </w:rPr>
        <w:t>法律和技术</w:t>
      </w:r>
      <w:r w:rsidR="00220F00">
        <w:rPr>
          <w:rFonts w:hint="eastAsia"/>
        </w:rPr>
        <w:t>法</w:t>
      </w:r>
      <w:r w:rsidRPr="00BB12E3">
        <w:rPr>
          <w:rFonts w:hint="eastAsia"/>
        </w:rPr>
        <w:t>规做好准备。</w:t>
      </w:r>
    </w:p>
    <w:p w14:paraId="78CCA865" w14:textId="2798BD2B" w:rsidR="002A3671" w:rsidRDefault="004E74A7" w:rsidP="002A3671">
      <w:pPr>
        <w:spacing w:after="240"/>
        <w:outlineLvl w:val="0"/>
        <w:rPr>
          <w:lang w:val="en-GB"/>
        </w:rPr>
      </w:pPr>
      <w:r>
        <w:rPr>
          <w:rFonts w:hint="eastAsia"/>
          <w:u w:val="single"/>
          <w:lang w:val="en-GB"/>
        </w:rPr>
        <w:t>技术和费用相关的问题</w:t>
      </w:r>
      <w:r w:rsidR="002A3671" w:rsidRPr="00CE5B97">
        <w:rPr>
          <w:lang w:val="en-GB"/>
        </w:rPr>
        <w:t xml:space="preserve">  </w:t>
      </w:r>
    </w:p>
    <w:p w14:paraId="5E6532AF" w14:textId="1A38E686" w:rsidR="002A3671" w:rsidRDefault="004E74A7" w:rsidP="002A3671">
      <w:pPr>
        <w:pStyle w:val="Heading1"/>
        <w:rPr>
          <w:lang w:val="en-GB"/>
        </w:rPr>
      </w:pPr>
      <w:r w:rsidRPr="004E74A7">
        <w:rPr>
          <w:rFonts w:hint="eastAsia"/>
          <w:lang w:val="en-GB"/>
        </w:rPr>
        <w:t>考虑到法律和</w:t>
      </w:r>
      <w:r w:rsidR="00220F00">
        <w:rPr>
          <w:rFonts w:hint="eastAsia"/>
          <w:lang w:val="en-GB"/>
        </w:rPr>
        <w:t>法</w:t>
      </w:r>
      <w:r>
        <w:rPr>
          <w:rFonts w:hint="eastAsia"/>
          <w:lang w:val="en-GB"/>
        </w:rPr>
        <w:t>规</w:t>
      </w:r>
      <w:r w:rsidRPr="004E74A7">
        <w:rPr>
          <w:rFonts w:hint="eastAsia"/>
          <w:lang w:val="en-GB"/>
        </w:rPr>
        <w:t>将涵盖</w:t>
      </w:r>
      <w:r>
        <w:rPr>
          <w:rFonts w:hint="eastAsia"/>
          <w:lang w:val="en-GB"/>
        </w:rPr>
        <w:t>制冷</w:t>
      </w:r>
      <w:r w:rsidRPr="00265D42">
        <w:rPr>
          <w:rFonts w:hint="eastAsia"/>
          <w:lang w:val="en-GB"/>
        </w:rPr>
        <w:t>、空调和</w:t>
      </w:r>
      <w:r>
        <w:rPr>
          <w:rFonts w:hint="eastAsia"/>
          <w:lang w:val="en-GB"/>
        </w:rPr>
        <w:t>热泵</w:t>
      </w:r>
      <w:r w:rsidRPr="004E74A7">
        <w:rPr>
          <w:rFonts w:hint="eastAsia"/>
          <w:lang w:val="en-GB"/>
        </w:rPr>
        <w:t>行业以外的产品，秘书处询问了为支持法律定稿而提议的活动的具体范围。环境署澄清说，该项目的资金将支持与</w:t>
      </w:r>
      <w:r>
        <w:rPr>
          <w:rFonts w:hint="eastAsia"/>
          <w:lang w:val="en-GB"/>
        </w:rPr>
        <w:t>制冷</w:t>
      </w:r>
      <w:r w:rsidRPr="00265D42">
        <w:rPr>
          <w:rFonts w:hint="eastAsia"/>
          <w:lang w:val="en-GB"/>
        </w:rPr>
        <w:t>、空调和</w:t>
      </w:r>
      <w:r>
        <w:rPr>
          <w:rFonts w:hint="eastAsia"/>
          <w:lang w:val="en-GB"/>
        </w:rPr>
        <w:t>热泵</w:t>
      </w:r>
      <w:r w:rsidRPr="004E74A7">
        <w:rPr>
          <w:rFonts w:hint="eastAsia"/>
          <w:lang w:val="en-GB"/>
        </w:rPr>
        <w:t>应用相关的要素，而与法律</w:t>
      </w:r>
      <w:r w:rsidR="00220F00">
        <w:rPr>
          <w:rFonts w:hint="eastAsia"/>
          <w:lang w:val="en-GB"/>
        </w:rPr>
        <w:t>法</w:t>
      </w:r>
      <w:r w:rsidRPr="004E74A7">
        <w:rPr>
          <w:rFonts w:hint="eastAsia"/>
          <w:lang w:val="en-GB"/>
        </w:rPr>
        <w:t>规相关的主要财务和组织责任将由经济和可持续发展部承担。</w:t>
      </w:r>
    </w:p>
    <w:p w14:paraId="6B56577C" w14:textId="28FCACEE" w:rsidR="002A3671" w:rsidRPr="00757A18" w:rsidRDefault="007D2E65" w:rsidP="002A3671">
      <w:pPr>
        <w:pStyle w:val="Heading1"/>
        <w:rPr>
          <w:lang w:val="en-GB"/>
        </w:rPr>
      </w:pPr>
      <w:r w:rsidRPr="007D2E65">
        <w:rPr>
          <w:rFonts w:hint="eastAsia"/>
          <w:lang w:val="en-GB"/>
        </w:rPr>
        <w:t>秘书处询问与培训和能力建设有关的活动与</w:t>
      </w:r>
      <w:r w:rsidRPr="00737C76">
        <w:rPr>
          <w:rFonts w:hint="eastAsia"/>
          <w:lang w:val="en-GB"/>
        </w:rPr>
        <w:t>基加利氢氟碳化合物</w:t>
      </w:r>
      <w:r>
        <w:rPr>
          <w:rFonts w:hint="eastAsia"/>
          <w:lang w:val="en-GB"/>
        </w:rPr>
        <w:t>执行</w:t>
      </w:r>
      <w:r w:rsidRPr="00737C76">
        <w:rPr>
          <w:rFonts w:hint="eastAsia"/>
          <w:lang w:val="en-GB"/>
        </w:rPr>
        <w:t>计划</w:t>
      </w:r>
      <w:r w:rsidRPr="007D2E65">
        <w:rPr>
          <w:rFonts w:hint="eastAsia"/>
          <w:lang w:val="en-GB"/>
        </w:rPr>
        <w:t>下的活动有何不同，以及这些活动将如何避免重复。环境署解释说，该项目旨在与</w:t>
      </w:r>
      <w:r w:rsidRPr="00737C76">
        <w:rPr>
          <w:rFonts w:hint="eastAsia"/>
          <w:lang w:val="en-GB"/>
        </w:rPr>
        <w:t>基加利氢氟碳化合物</w:t>
      </w:r>
      <w:r>
        <w:rPr>
          <w:rFonts w:hint="eastAsia"/>
          <w:lang w:val="en-GB"/>
        </w:rPr>
        <w:t>执行</w:t>
      </w:r>
      <w:r w:rsidRPr="00737C76">
        <w:rPr>
          <w:rFonts w:hint="eastAsia"/>
          <w:lang w:val="en-GB"/>
        </w:rPr>
        <w:t>计划</w:t>
      </w:r>
      <w:r w:rsidRPr="007D2E65">
        <w:rPr>
          <w:rFonts w:hint="eastAsia"/>
          <w:lang w:val="en-GB"/>
        </w:rPr>
        <w:t>的第一阶段完全互补，许多活动将相互配合。虽然</w:t>
      </w:r>
      <w:r w:rsidRPr="00737C76">
        <w:rPr>
          <w:rFonts w:hint="eastAsia"/>
          <w:lang w:val="en-GB"/>
        </w:rPr>
        <w:t>基加利氢氟碳化合物</w:t>
      </w:r>
      <w:r>
        <w:rPr>
          <w:rFonts w:hint="eastAsia"/>
          <w:lang w:val="en-GB"/>
        </w:rPr>
        <w:t>执行</w:t>
      </w:r>
      <w:r w:rsidRPr="00737C76">
        <w:rPr>
          <w:rFonts w:hint="eastAsia"/>
          <w:lang w:val="en-GB"/>
        </w:rPr>
        <w:t>计划</w:t>
      </w:r>
      <w:r w:rsidRPr="007D2E65">
        <w:rPr>
          <w:rFonts w:hint="eastAsia"/>
          <w:lang w:val="en-GB"/>
        </w:rPr>
        <w:t>侧重于替代技术和制冷剂的安全处理，</w:t>
      </w:r>
      <w:r w:rsidR="008211CD">
        <w:rPr>
          <w:rFonts w:hint="eastAsia"/>
          <w:lang w:val="en-GB"/>
        </w:rPr>
        <w:t>而</w:t>
      </w:r>
      <w:r w:rsidRPr="007D2E65">
        <w:rPr>
          <w:rFonts w:hint="eastAsia"/>
          <w:lang w:val="en-GB"/>
        </w:rPr>
        <w:t>该项目侧重于能源效率。</w:t>
      </w:r>
      <w:r w:rsidR="008211CD">
        <w:rPr>
          <w:rFonts w:hint="eastAsia"/>
          <w:lang w:val="en-GB"/>
        </w:rPr>
        <w:t>各项</w:t>
      </w:r>
      <w:r w:rsidRPr="007D2E65">
        <w:rPr>
          <w:rFonts w:hint="eastAsia"/>
          <w:lang w:val="en-GB"/>
        </w:rPr>
        <w:t>活动经过精心设计，以确保没有工作重叠或重复。</w:t>
      </w:r>
    </w:p>
    <w:p w14:paraId="6A67302C" w14:textId="04FA8082" w:rsidR="002A3671" w:rsidRPr="00B61693" w:rsidRDefault="00847804" w:rsidP="002A3671">
      <w:pPr>
        <w:pStyle w:val="Heading1"/>
      </w:pPr>
      <w:r w:rsidRPr="00847804">
        <w:rPr>
          <w:rFonts w:hint="eastAsia"/>
        </w:rPr>
        <w:t>在讨论了各项活动、预期成果和相关费用之后，进一步优化了项目总预算。考虑到其他可用资源，第</w:t>
      </w:r>
      <w:r w:rsidRPr="00847804">
        <w:rPr>
          <w:rFonts w:hint="eastAsia"/>
        </w:rPr>
        <w:t>11</w:t>
      </w:r>
      <w:r w:rsidRPr="00847804">
        <w:rPr>
          <w:rFonts w:hint="eastAsia"/>
        </w:rPr>
        <w:t>段（</w:t>
      </w:r>
      <w:r w:rsidRPr="00847804">
        <w:rPr>
          <w:rFonts w:hint="eastAsia"/>
        </w:rPr>
        <w:t>c</w:t>
      </w:r>
      <w:r w:rsidRPr="00847804">
        <w:rPr>
          <w:rFonts w:hint="eastAsia"/>
        </w:rPr>
        <w:t>）</w:t>
      </w:r>
      <w:r w:rsidR="005B286E">
        <w:rPr>
          <w:rFonts w:hint="eastAsia"/>
        </w:rPr>
        <w:t>（</w:t>
      </w:r>
      <w:r w:rsidRPr="00847804">
        <w:rPr>
          <w:rFonts w:hint="eastAsia"/>
        </w:rPr>
        <w:t>三</w:t>
      </w:r>
      <w:r w:rsidR="005B286E">
        <w:rPr>
          <w:rFonts w:hint="eastAsia"/>
        </w:rPr>
        <w:t>）</w:t>
      </w:r>
      <w:r w:rsidRPr="00847804">
        <w:rPr>
          <w:rFonts w:hint="eastAsia"/>
        </w:rPr>
        <w:t>和（</w:t>
      </w:r>
      <w:r w:rsidRPr="00847804">
        <w:rPr>
          <w:rFonts w:hint="eastAsia"/>
        </w:rPr>
        <w:t>c</w:t>
      </w:r>
      <w:r w:rsidRPr="00847804">
        <w:rPr>
          <w:rFonts w:hint="eastAsia"/>
        </w:rPr>
        <w:t>）</w:t>
      </w:r>
      <w:r w:rsidR="005B286E">
        <w:rPr>
          <w:rFonts w:hint="eastAsia"/>
        </w:rPr>
        <w:t>（</w:t>
      </w:r>
      <w:r w:rsidRPr="00847804">
        <w:rPr>
          <w:rFonts w:hint="eastAsia"/>
        </w:rPr>
        <w:t>四</w:t>
      </w:r>
      <w:r w:rsidR="005B286E">
        <w:rPr>
          <w:rFonts w:hint="eastAsia"/>
        </w:rPr>
        <w:t>）</w:t>
      </w:r>
      <w:r w:rsidRPr="00847804">
        <w:rPr>
          <w:rFonts w:hint="eastAsia"/>
        </w:rPr>
        <w:t>的活动被排除在外。同样，考虑到项目的范围和目标，活动（</w:t>
      </w:r>
      <w:r w:rsidRPr="00847804">
        <w:rPr>
          <w:rFonts w:hint="eastAsia"/>
        </w:rPr>
        <w:t>e</w:t>
      </w:r>
      <w:r w:rsidRPr="00847804">
        <w:rPr>
          <w:rFonts w:hint="eastAsia"/>
        </w:rPr>
        <w:t>）</w:t>
      </w:r>
      <w:r w:rsidR="005B286E">
        <w:rPr>
          <w:rFonts w:hint="eastAsia"/>
        </w:rPr>
        <w:t>（</w:t>
      </w:r>
      <w:r w:rsidRPr="00847804">
        <w:rPr>
          <w:rFonts w:hint="eastAsia"/>
        </w:rPr>
        <w:t>五</w:t>
      </w:r>
      <w:r w:rsidR="005B286E">
        <w:rPr>
          <w:rFonts w:hint="eastAsia"/>
        </w:rPr>
        <w:t>）</w:t>
      </w:r>
      <w:r w:rsidRPr="00847804">
        <w:rPr>
          <w:rFonts w:hint="eastAsia"/>
        </w:rPr>
        <w:t>也被排除在外。活动（</w:t>
      </w:r>
      <w:r w:rsidRPr="00847804">
        <w:rPr>
          <w:rFonts w:hint="eastAsia"/>
        </w:rPr>
        <w:t>d</w:t>
      </w:r>
      <w:r w:rsidRPr="00847804">
        <w:rPr>
          <w:rFonts w:hint="eastAsia"/>
        </w:rPr>
        <w:t>）</w:t>
      </w:r>
      <w:r w:rsidR="005B286E">
        <w:rPr>
          <w:rFonts w:hint="eastAsia"/>
        </w:rPr>
        <w:t>（</w:t>
      </w:r>
      <w:r w:rsidRPr="00847804">
        <w:rPr>
          <w:rFonts w:hint="eastAsia"/>
        </w:rPr>
        <w:t>四</w:t>
      </w:r>
      <w:r w:rsidR="005B286E">
        <w:rPr>
          <w:rFonts w:hint="eastAsia"/>
        </w:rPr>
        <w:t>）</w:t>
      </w:r>
      <w:r w:rsidRPr="00847804">
        <w:rPr>
          <w:rFonts w:hint="eastAsia"/>
        </w:rPr>
        <w:t>的范围扩大到包括关键利益</w:t>
      </w:r>
      <w:r w:rsidR="00352E4F">
        <w:rPr>
          <w:rFonts w:hint="eastAsia"/>
        </w:rPr>
        <w:t>相</w:t>
      </w:r>
      <w:r w:rsidRPr="00847804">
        <w:rPr>
          <w:rFonts w:hint="eastAsia"/>
        </w:rPr>
        <w:t>关方的能力建设。如前所述，活动（</w:t>
      </w:r>
      <w:r w:rsidRPr="00847804">
        <w:rPr>
          <w:rFonts w:hint="eastAsia"/>
        </w:rPr>
        <w:t>f</w:t>
      </w:r>
      <w:r w:rsidRPr="00847804">
        <w:rPr>
          <w:rFonts w:hint="eastAsia"/>
        </w:rPr>
        <w:t>）的资金已重新分配，用于聘请一名技术顾问，以支持项目的</w:t>
      </w:r>
      <w:r w:rsidR="005B286E">
        <w:rPr>
          <w:rFonts w:hint="eastAsia"/>
        </w:rPr>
        <w:t>执行</w:t>
      </w:r>
      <w:r w:rsidRPr="00847804">
        <w:rPr>
          <w:rFonts w:hint="eastAsia"/>
        </w:rPr>
        <w:t>和监测。</w:t>
      </w:r>
    </w:p>
    <w:p w14:paraId="21C7119D" w14:textId="4327B1F1" w:rsidR="005B286E" w:rsidRPr="008211CD" w:rsidRDefault="005B286E" w:rsidP="008211CD">
      <w:pPr>
        <w:pStyle w:val="Heading1"/>
      </w:pPr>
      <w:r w:rsidRPr="005B286E">
        <w:rPr>
          <w:rFonts w:hint="eastAsia"/>
          <w:lang w:val="en-GB"/>
        </w:rPr>
        <w:t>表</w:t>
      </w:r>
      <w:r w:rsidRPr="005B286E">
        <w:rPr>
          <w:rFonts w:hint="eastAsia"/>
          <w:lang w:val="en-GB"/>
        </w:rPr>
        <w:t>1</w:t>
      </w:r>
      <w:r w:rsidRPr="005B286E">
        <w:rPr>
          <w:rFonts w:hint="eastAsia"/>
          <w:lang w:val="en-GB"/>
        </w:rPr>
        <w:t>列出了由此商定的费用。</w:t>
      </w:r>
      <w:r w:rsidR="002A3671" w:rsidRPr="00825239">
        <w:t> </w:t>
      </w:r>
    </w:p>
    <w:p w14:paraId="60F804F9" w14:textId="6D4735B1" w:rsidR="002A3671" w:rsidRPr="00551E22" w:rsidRDefault="005B286E" w:rsidP="002A3671">
      <w:pPr>
        <w:keepNext/>
        <w:rPr>
          <w:rFonts w:ascii="SimHei" w:eastAsia="SimHei" w:hAnsi="SimHei"/>
        </w:rPr>
      </w:pPr>
      <w:r w:rsidRPr="00551E22">
        <w:rPr>
          <w:rFonts w:ascii="SimHei" w:eastAsia="SimHei" w:hAnsi="SimHei" w:hint="eastAsia"/>
        </w:rPr>
        <w:lastRenderedPageBreak/>
        <w:t>表</w:t>
      </w:r>
      <w:r w:rsidR="002A3671" w:rsidRPr="00551E22">
        <w:rPr>
          <w:rFonts w:ascii="Calibri" w:eastAsia="SimHei" w:hAnsi="Calibri" w:cs="Calibri"/>
        </w:rPr>
        <w:t> </w:t>
      </w:r>
      <w:r w:rsidR="002A3671" w:rsidRPr="00551E22">
        <w:rPr>
          <w:rFonts w:ascii="SimHei" w:eastAsia="SimHei" w:hAnsi="SimHei"/>
        </w:rPr>
        <w:t xml:space="preserve">1. </w:t>
      </w:r>
      <w:r w:rsidRPr="00551E22">
        <w:rPr>
          <w:rFonts w:ascii="SimHei" w:eastAsia="SimHei" w:hAnsi="SimHei" w:hint="eastAsia"/>
        </w:rPr>
        <w:t>能源效率试点项目的商定活动和费用</w:t>
      </w:r>
    </w:p>
    <w:tbl>
      <w:tblPr>
        <w:tblpPr w:leftFromText="180" w:rightFromText="180" w:vertAnchor="text" w:tblpY="1"/>
        <w:tblOverlap w:val="never"/>
        <w:tblW w:w="9445" w:type="dxa"/>
        <w:tblLook w:val="04A0" w:firstRow="1" w:lastRow="0" w:firstColumn="1" w:lastColumn="0" w:noHBand="0" w:noVBand="1"/>
      </w:tblPr>
      <w:tblGrid>
        <w:gridCol w:w="2122"/>
        <w:gridCol w:w="6243"/>
        <w:gridCol w:w="1080"/>
      </w:tblGrid>
      <w:tr w:rsidR="002A3671" w:rsidRPr="0097203C" w14:paraId="0E128428" w14:textId="77777777" w:rsidTr="00311831">
        <w:trPr>
          <w:trHeight w:val="270"/>
          <w:tblHeader/>
        </w:trPr>
        <w:tc>
          <w:tcPr>
            <w:tcW w:w="2122" w:type="dxa"/>
            <w:tcBorders>
              <w:top w:val="single" w:sz="4" w:space="0" w:color="auto"/>
              <w:left w:val="single" w:sz="4" w:space="0" w:color="auto"/>
              <w:bottom w:val="single" w:sz="4" w:space="0" w:color="auto"/>
              <w:right w:val="single" w:sz="4" w:space="0" w:color="auto"/>
            </w:tcBorders>
            <w:vAlign w:val="center"/>
            <w:hideMark/>
          </w:tcPr>
          <w:p w14:paraId="25E3B06E" w14:textId="417D4109" w:rsidR="002A3671" w:rsidRPr="00371F48" w:rsidRDefault="00CD4F18" w:rsidP="00A06F7B">
            <w:pPr>
              <w:jc w:val="center"/>
              <w:rPr>
                <w:rFonts w:ascii="SimHei" w:eastAsia="SimHei" w:hAnsi="SimHei"/>
                <w:b/>
                <w:bCs/>
                <w:color w:val="000000"/>
                <w:sz w:val="20"/>
                <w:szCs w:val="20"/>
              </w:rPr>
            </w:pPr>
            <w:r w:rsidRPr="00371F48">
              <w:rPr>
                <w:rFonts w:ascii="SimHei" w:eastAsia="SimHei" w:hAnsi="SimHei" w:hint="eastAsia"/>
                <w:b/>
                <w:bCs/>
                <w:color w:val="000000"/>
                <w:sz w:val="20"/>
                <w:szCs w:val="20"/>
              </w:rPr>
              <w:t>活动</w:t>
            </w:r>
          </w:p>
        </w:tc>
        <w:tc>
          <w:tcPr>
            <w:tcW w:w="6243" w:type="dxa"/>
            <w:tcBorders>
              <w:top w:val="single" w:sz="4" w:space="0" w:color="auto"/>
              <w:left w:val="single" w:sz="4" w:space="0" w:color="auto"/>
              <w:bottom w:val="single" w:sz="4" w:space="0" w:color="auto"/>
              <w:right w:val="single" w:sz="4" w:space="0" w:color="auto"/>
            </w:tcBorders>
            <w:vAlign w:val="center"/>
            <w:hideMark/>
          </w:tcPr>
          <w:p w14:paraId="2AF43BFC" w14:textId="0D1D3603" w:rsidR="002A3671" w:rsidRPr="00371F48" w:rsidRDefault="00CD4F18" w:rsidP="00A06F7B">
            <w:pPr>
              <w:jc w:val="center"/>
              <w:rPr>
                <w:rFonts w:ascii="SimHei" w:eastAsia="SimHei" w:hAnsi="SimHei"/>
                <w:b/>
                <w:bCs/>
                <w:color w:val="000000"/>
                <w:sz w:val="20"/>
                <w:szCs w:val="20"/>
              </w:rPr>
            </w:pPr>
            <w:r w:rsidRPr="00371F48">
              <w:rPr>
                <w:rFonts w:ascii="SimHei" w:eastAsia="SimHei" w:hAnsi="SimHei" w:hint="eastAsia"/>
                <w:b/>
                <w:bCs/>
                <w:sz w:val="20"/>
                <w:szCs w:val="20"/>
              </w:rPr>
              <w:t>子活动描述</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051D330" w14:textId="77777777" w:rsidR="00CD4F18" w:rsidRPr="00371F48" w:rsidRDefault="00CD4F18" w:rsidP="00A06F7B">
            <w:pPr>
              <w:jc w:val="center"/>
              <w:rPr>
                <w:rFonts w:ascii="SimHei" w:eastAsia="SimHei" w:hAnsi="SimHei"/>
                <w:b/>
                <w:bCs/>
                <w:color w:val="000000"/>
                <w:sz w:val="20"/>
                <w:szCs w:val="20"/>
              </w:rPr>
            </w:pPr>
            <w:r w:rsidRPr="00371F48">
              <w:rPr>
                <w:rFonts w:ascii="SimHei" w:eastAsia="SimHei" w:hAnsi="SimHei" w:hint="eastAsia"/>
                <w:b/>
                <w:bCs/>
                <w:color w:val="000000"/>
                <w:sz w:val="20"/>
                <w:szCs w:val="20"/>
              </w:rPr>
              <w:t>预算</w:t>
            </w:r>
          </w:p>
          <w:p w14:paraId="76AE0C15" w14:textId="42B33700" w:rsidR="002A3671" w:rsidRPr="00371F48" w:rsidRDefault="00CD4F18" w:rsidP="00A06F7B">
            <w:pPr>
              <w:jc w:val="center"/>
              <w:rPr>
                <w:rFonts w:ascii="SimHei" w:eastAsia="SimHei" w:hAnsi="SimHei"/>
                <w:b/>
                <w:bCs/>
                <w:color w:val="000000"/>
                <w:sz w:val="20"/>
                <w:szCs w:val="20"/>
              </w:rPr>
            </w:pPr>
            <w:r w:rsidRPr="00371F48">
              <w:rPr>
                <w:rFonts w:ascii="SimHei" w:eastAsia="SimHei" w:hAnsi="SimHei" w:hint="eastAsia"/>
                <w:b/>
                <w:bCs/>
                <w:color w:val="000000"/>
                <w:sz w:val="20"/>
                <w:szCs w:val="20"/>
              </w:rPr>
              <w:t>（美元）</w:t>
            </w:r>
          </w:p>
        </w:tc>
      </w:tr>
      <w:tr w:rsidR="002A3671" w:rsidRPr="0097203C" w14:paraId="00E57542" w14:textId="77777777" w:rsidTr="00311831">
        <w:tc>
          <w:tcPr>
            <w:tcW w:w="2122" w:type="dxa"/>
            <w:vMerge w:val="restart"/>
            <w:tcBorders>
              <w:top w:val="single" w:sz="4" w:space="0" w:color="auto"/>
              <w:left w:val="single" w:sz="4" w:space="0" w:color="auto"/>
              <w:right w:val="single" w:sz="4" w:space="0" w:color="auto"/>
            </w:tcBorders>
            <w:vAlign w:val="center"/>
            <w:hideMark/>
          </w:tcPr>
          <w:p w14:paraId="7764B630" w14:textId="31BAE153" w:rsidR="002A3671" w:rsidRPr="0097203C" w:rsidRDefault="00220F00" w:rsidP="00A06F7B">
            <w:pPr>
              <w:jc w:val="left"/>
              <w:rPr>
                <w:color w:val="000000"/>
                <w:sz w:val="20"/>
                <w:szCs w:val="20"/>
              </w:rPr>
            </w:pPr>
            <w:r>
              <w:rPr>
                <w:rFonts w:hint="cs"/>
                <w:sz w:val="20"/>
                <w:szCs w:val="20"/>
              </w:rPr>
              <w:t>(</w:t>
            </w:r>
            <w:r>
              <w:rPr>
                <w:sz w:val="20"/>
                <w:szCs w:val="20"/>
              </w:rPr>
              <w:t>a)</w:t>
            </w:r>
            <w:r w:rsidR="00CD4F18" w:rsidRPr="00CD4F18">
              <w:rPr>
                <w:rFonts w:hint="eastAsia"/>
                <w:sz w:val="20"/>
                <w:szCs w:val="20"/>
              </w:rPr>
              <w:t xml:space="preserve"> </w:t>
            </w:r>
            <w:r w:rsidR="00CD4F18" w:rsidRPr="00CD4F18">
              <w:rPr>
                <w:rFonts w:hint="eastAsia"/>
                <w:sz w:val="20"/>
                <w:szCs w:val="20"/>
              </w:rPr>
              <w:t>通过支持《耗能产品生态设计要求法》的最终</w:t>
            </w:r>
            <w:r w:rsidR="00CD4F18">
              <w:rPr>
                <w:rFonts w:hint="eastAsia"/>
                <w:sz w:val="20"/>
                <w:szCs w:val="20"/>
              </w:rPr>
              <w:t>完成</w:t>
            </w:r>
            <w:r w:rsidR="00CD4F18" w:rsidRPr="00CD4F18">
              <w:rPr>
                <w:rFonts w:hint="eastAsia"/>
                <w:sz w:val="20"/>
                <w:szCs w:val="20"/>
              </w:rPr>
              <w:t>和通过，开发</w:t>
            </w:r>
            <w:r w:rsidR="00CD4F18">
              <w:rPr>
                <w:rFonts w:hint="eastAsia"/>
                <w:sz w:val="20"/>
                <w:szCs w:val="20"/>
              </w:rPr>
              <w:t>最低能源性能标准</w:t>
            </w:r>
            <w:r w:rsidR="00CD4F18" w:rsidRPr="00CD4F18" w:rsidDel="008D5CC8">
              <w:rPr>
                <w:sz w:val="20"/>
                <w:szCs w:val="20"/>
              </w:rPr>
              <w:t xml:space="preserve"> </w:t>
            </w:r>
            <w:r w:rsidR="002A3671" w:rsidRPr="00826B69" w:rsidDel="008D5CC8">
              <w:rPr>
                <w:sz w:val="20"/>
                <w:szCs w:val="20"/>
              </w:rPr>
              <w:t xml:space="preserve"> </w:t>
            </w:r>
          </w:p>
        </w:tc>
        <w:tc>
          <w:tcPr>
            <w:tcW w:w="6243" w:type="dxa"/>
            <w:tcBorders>
              <w:top w:val="single" w:sz="4" w:space="0" w:color="auto"/>
              <w:left w:val="single" w:sz="4" w:space="0" w:color="auto"/>
              <w:bottom w:val="single" w:sz="4" w:space="0" w:color="auto"/>
              <w:right w:val="single" w:sz="4" w:space="0" w:color="auto"/>
            </w:tcBorders>
          </w:tcPr>
          <w:p w14:paraId="6DAE5076" w14:textId="31B488E6" w:rsidR="002A3671" w:rsidRPr="00C06461" w:rsidRDefault="00CD4F18" w:rsidP="00A06F7B">
            <w:pPr>
              <w:jc w:val="left"/>
              <w:rPr>
                <w:color w:val="000000"/>
                <w:sz w:val="20"/>
                <w:szCs w:val="20"/>
              </w:rPr>
            </w:pPr>
            <w:r>
              <w:rPr>
                <w:rFonts w:hint="eastAsia"/>
                <w:sz w:val="20"/>
                <w:szCs w:val="20"/>
              </w:rPr>
              <w:t>（一）</w:t>
            </w:r>
            <w:r w:rsidRPr="00CD4F18">
              <w:rPr>
                <w:rFonts w:hint="eastAsia"/>
                <w:sz w:val="20"/>
                <w:szCs w:val="20"/>
              </w:rPr>
              <w:t xml:space="preserve"> </w:t>
            </w:r>
            <w:r w:rsidRPr="00CD4F18">
              <w:rPr>
                <w:rFonts w:hint="eastAsia"/>
                <w:sz w:val="20"/>
                <w:szCs w:val="20"/>
              </w:rPr>
              <w:t>最终</w:t>
            </w:r>
            <w:r>
              <w:rPr>
                <w:rFonts w:hint="eastAsia"/>
                <w:sz w:val="20"/>
                <w:szCs w:val="20"/>
              </w:rPr>
              <w:t>完成监管影响评估</w:t>
            </w:r>
            <w:r w:rsidRPr="00CD4F18">
              <w:rPr>
                <w:rFonts w:hint="eastAsia"/>
                <w:sz w:val="20"/>
                <w:szCs w:val="20"/>
              </w:rPr>
              <w:t>，包括市场和差距分析、成本效益评估和详细的利益相关</w:t>
            </w:r>
            <w:r w:rsidR="00352E4F">
              <w:rPr>
                <w:rFonts w:hint="eastAsia"/>
                <w:sz w:val="20"/>
                <w:szCs w:val="20"/>
              </w:rPr>
              <w:t>方</w:t>
            </w:r>
            <w:r w:rsidRPr="00CD4F18">
              <w:rPr>
                <w:rFonts w:hint="eastAsia"/>
                <w:sz w:val="20"/>
                <w:szCs w:val="20"/>
              </w:rPr>
              <w:t>影响建模</w:t>
            </w:r>
          </w:p>
        </w:tc>
        <w:tc>
          <w:tcPr>
            <w:tcW w:w="1080" w:type="dxa"/>
            <w:tcBorders>
              <w:top w:val="single" w:sz="4" w:space="0" w:color="auto"/>
              <w:left w:val="single" w:sz="4" w:space="0" w:color="auto"/>
              <w:bottom w:val="single" w:sz="4" w:space="0" w:color="auto"/>
              <w:right w:val="single" w:sz="4" w:space="0" w:color="auto"/>
            </w:tcBorders>
          </w:tcPr>
          <w:p w14:paraId="5351B6FA" w14:textId="77777777" w:rsidR="002A3671" w:rsidRPr="00F0474C" w:rsidRDefault="002A3671" w:rsidP="00A06F7B">
            <w:pPr>
              <w:jc w:val="right"/>
              <w:rPr>
                <w:color w:val="000000"/>
                <w:sz w:val="20"/>
                <w:szCs w:val="20"/>
              </w:rPr>
            </w:pPr>
            <w:r w:rsidRPr="004975CB">
              <w:rPr>
                <w:sz w:val="20"/>
                <w:szCs w:val="20"/>
                <w:lang w:val="en-GB"/>
              </w:rPr>
              <w:t>23,000</w:t>
            </w:r>
          </w:p>
        </w:tc>
      </w:tr>
      <w:tr w:rsidR="002A3671" w:rsidRPr="0097203C" w14:paraId="75D13A18" w14:textId="77777777" w:rsidTr="00311831">
        <w:trPr>
          <w:trHeight w:val="504"/>
        </w:trPr>
        <w:tc>
          <w:tcPr>
            <w:tcW w:w="2122" w:type="dxa"/>
            <w:vMerge/>
            <w:tcBorders>
              <w:left w:val="single" w:sz="4" w:space="0" w:color="auto"/>
              <w:right w:val="single" w:sz="4" w:space="0" w:color="auto"/>
            </w:tcBorders>
            <w:vAlign w:val="center"/>
            <w:hideMark/>
          </w:tcPr>
          <w:p w14:paraId="7DD00FAF" w14:textId="77777777" w:rsidR="002A3671" w:rsidRPr="0097203C" w:rsidRDefault="002A3671" w:rsidP="00A06F7B">
            <w:pPr>
              <w:jc w:val="left"/>
              <w:rPr>
                <w:color w:val="000000"/>
                <w:sz w:val="20"/>
                <w:szCs w:val="20"/>
              </w:rPr>
            </w:pPr>
          </w:p>
        </w:tc>
        <w:tc>
          <w:tcPr>
            <w:tcW w:w="6243" w:type="dxa"/>
            <w:tcBorders>
              <w:top w:val="single" w:sz="4" w:space="0" w:color="auto"/>
              <w:left w:val="single" w:sz="4" w:space="0" w:color="auto"/>
              <w:bottom w:val="single" w:sz="4" w:space="0" w:color="auto"/>
              <w:right w:val="single" w:sz="4" w:space="0" w:color="auto"/>
            </w:tcBorders>
            <w:hideMark/>
          </w:tcPr>
          <w:p w14:paraId="31F69AF2" w14:textId="0A72A54A" w:rsidR="002A3671" w:rsidRPr="004975CB" w:rsidRDefault="00CD4F18" w:rsidP="00A06F7B">
            <w:pPr>
              <w:jc w:val="left"/>
              <w:rPr>
                <w:sz w:val="20"/>
                <w:szCs w:val="20"/>
                <w:lang w:val="en-GB"/>
              </w:rPr>
            </w:pPr>
            <w:r>
              <w:rPr>
                <w:rFonts w:hint="eastAsia"/>
                <w:sz w:val="20"/>
                <w:szCs w:val="20"/>
                <w:lang w:val="en-GB"/>
              </w:rPr>
              <w:t>（</w:t>
            </w:r>
            <w:r w:rsidRPr="00CD4F18">
              <w:rPr>
                <w:rFonts w:hint="eastAsia"/>
                <w:sz w:val="20"/>
                <w:szCs w:val="20"/>
                <w:lang w:val="en-GB"/>
              </w:rPr>
              <w:t>二</w:t>
            </w:r>
            <w:r>
              <w:rPr>
                <w:rFonts w:hint="eastAsia"/>
                <w:sz w:val="20"/>
                <w:szCs w:val="20"/>
                <w:lang w:val="en-GB"/>
              </w:rPr>
              <w:t>）</w:t>
            </w:r>
            <w:r w:rsidRPr="00CD4F18">
              <w:rPr>
                <w:rFonts w:hint="eastAsia"/>
                <w:sz w:val="20"/>
                <w:szCs w:val="20"/>
                <w:lang w:val="en-GB"/>
              </w:rPr>
              <w:t>四</w:t>
            </w:r>
            <w:r>
              <w:rPr>
                <w:rFonts w:hint="eastAsia"/>
                <w:sz w:val="20"/>
                <w:szCs w:val="20"/>
                <w:lang w:val="en-GB"/>
              </w:rPr>
              <w:t>个</w:t>
            </w:r>
            <w:r w:rsidRPr="00CD4F18">
              <w:rPr>
                <w:rFonts w:hint="eastAsia"/>
                <w:sz w:val="20"/>
                <w:szCs w:val="20"/>
                <w:lang w:val="en-GB"/>
              </w:rPr>
              <w:t>利益</w:t>
            </w:r>
            <w:r w:rsidR="00352E4F">
              <w:rPr>
                <w:rFonts w:hint="eastAsia"/>
                <w:sz w:val="20"/>
                <w:szCs w:val="20"/>
                <w:lang w:val="en-GB"/>
              </w:rPr>
              <w:t>相</w:t>
            </w:r>
            <w:r w:rsidRPr="00CD4F18">
              <w:rPr>
                <w:rFonts w:hint="eastAsia"/>
                <w:sz w:val="20"/>
                <w:szCs w:val="20"/>
                <w:lang w:val="en-GB"/>
              </w:rPr>
              <w:t>关方协商以及数据和分析验证会议</w:t>
            </w:r>
          </w:p>
        </w:tc>
        <w:tc>
          <w:tcPr>
            <w:tcW w:w="1080" w:type="dxa"/>
            <w:tcBorders>
              <w:top w:val="single" w:sz="4" w:space="0" w:color="auto"/>
              <w:left w:val="single" w:sz="4" w:space="0" w:color="auto"/>
              <w:bottom w:val="single" w:sz="4" w:space="0" w:color="auto"/>
              <w:right w:val="single" w:sz="4" w:space="0" w:color="auto"/>
            </w:tcBorders>
          </w:tcPr>
          <w:p w14:paraId="5CA30A5B" w14:textId="77777777" w:rsidR="002A3671" w:rsidRPr="004975CB" w:rsidRDefault="002A3671" w:rsidP="00A06F7B">
            <w:pPr>
              <w:jc w:val="right"/>
              <w:rPr>
                <w:sz w:val="20"/>
                <w:szCs w:val="20"/>
              </w:rPr>
            </w:pPr>
            <w:r w:rsidRPr="004975CB">
              <w:rPr>
                <w:sz w:val="20"/>
                <w:szCs w:val="20"/>
              </w:rPr>
              <w:t>10,000</w:t>
            </w:r>
          </w:p>
        </w:tc>
      </w:tr>
      <w:tr w:rsidR="002A3671" w:rsidRPr="0097203C" w14:paraId="2797BF2E" w14:textId="77777777" w:rsidTr="00311831">
        <w:trPr>
          <w:trHeight w:val="651"/>
        </w:trPr>
        <w:tc>
          <w:tcPr>
            <w:tcW w:w="2122" w:type="dxa"/>
            <w:vMerge/>
            <w:tcBorders>
              <w:left w:val="single" w:sz="4" w:space="0" w:color="auto"/>
              <w:bottom w:val="single" w:sz="4" w:space="0" w:color="auto"/>
              <w:right w:val="single" w:sz="4" w:space="0" w:color="auto"/>
            </w:tcBorders>
            <w:vAlign w:val="center"/>
          </w:tcPr>
          <w:p w14:paraId="76AEA047" w14:textId="77777777" w:rsidR="002A3671" w:rsidRPr="0097203C" w:rsidRDefault="002A3671" w:rsidP="00A06F7B">
            <w:pPr>
              <w:jc w:val="left"/>
              <w:rPr>
                <w:color w:val="000000"/>
                <w:sz w:val="20"/>
                <w:szCs w:val="20"/>
              </w:rPr>
            </w:pPr>
          </w:p>
        </w:tc>
        <w:tc>
          <w:tcPr>
            <w:tcW w:w="6243" w:type="dxa"/>
            <w:tcBorders>
              <w:top w:val="single" w:sz="4" w:space="0" w:color="auto"/>
              <w:left w:val="single" w:sz="4" w:space="0" w:color="auto"/>
              <w:bottom w:val="single" w:sz="4" w:space="0" w:color="auto"/>
              <w:right w:val="single" w:sz="4" w:space="0" w:color="auto"/>
            </w:tcBorders>
          </w:tcPr>
          <w:p w14:paraId="2447C3D9" w14:textId="08B379B5" w:rsidR="002A3671" w:rsidRPr="004975CB" w:rsidRDefault="00AF362A" w:rsidP="00A06F7B">
            <w:pPr>
              <w:jc w:val="left"/>
              <w:rPr>
                <w:sz w:val="20"/>
                <w:szCs w:val="20"/>
                <w:lang w:val="en-GB"/>
              </w:rPr>
            </w:pPr>
            <w:r w:rsidRPr="00AF362A">
              <w:rPr>
                <w:rFonts w:hint="eastAsia"/>
                <w:sz w:val="20"/>
                <w:szCs w:val="20"/>
                <w:lang w:val="en-GB"/>
              </w:rPr>
              <w:t>（三）最终</w:t>
            </w:r>
            <w:r>
              <w:rPr>
                <w:rFonts w:hint="eastAsia"/>
                <w:sz w:val="20"/>
                <w:szCs w:val="20"/>
                <w:lang w:val="en-GB"/>
              </w:rPr>
              <w:t>完成</w:t>
            </w:r>
            <w:r w:rsidRPr="00AF362A">
              <w:rPr>
                <w:rFonts w:hint="eastAsia"/>
                <w:sz w:val="20"/>
                <w:szCs w:val="20"/>
                <w:lang w:val="en-GB"/>
              </w:rPr>
              <w:t>并正式通过《耗能产品生态设计要求法》和相关技术</w:t>
            </w:r>
            <w:r w:rsidR="00220F00">
              <w:rPr>
                <w:rFonts w:hint="eastAsia"/>
                <w:sz w:val="20"/>
                <w:szCs w:val="20"/>
                <w:lang w:val="en-GB"/>
              </w:rPr>
              <w:t>法</w:t>
            </w:r>
            <w:r w:rsidRPr="00AF362A">
              <w:rPr>
                <w:rFonts w:hint="eastAsia"/>
                <w:sz w:val="20"/>
                <w:szCs w:val="20"/>
                <w:lang w:val="en-GB"/>
              </w:rPr>
              <w:t>规</w:t>
            </w:r>
          </w:p>
        </w:tc>
        <w:tc>
          <w:tcPr>
            <w:tcW w:w="1080" w:type="dxa"/>
            <w:tcBorders>
              <w:top w:val="single" w:sz="4" w:space="0" w:color="auto"/>
              <w:left w:val="single" w:sz="4" w:space="0" w:color="auto"/>
              <w:bottom w:val="single" w:sz="4" w:space="0" w:color="auto"/>
              <w:right w:val="single" w:sz="4" w:space="0" w:color="auto"/>
            </w:tcBorders>
          </w:tcPr>
          <w:p w14:paraId="70311FA4" w14:textId="77777777" w:rsidR="002A3671" w:rsidRPr="004975CB" w:rsidRDefault="002A3671" w:rsidP="00A06F7B">
            <w:pPr>
              <w:jc w:val="right"/>
              <w:rPr>
                <w:sz w:val="20"/>
                <w:szCs w:val="20"/>
              </w:rPr>
            </w:pPr>
            <w:r w:rsidRPr="00F0474C">
              <w:rPr>
                <w:sz w:val="20"/>
                <w:szCs w:val="20"/>
              </w:rPr>
              <w:t>15,000</w:t>
            </w:r>
          </w:p>
        </w:tc>
      </w:tr>
      <w:tr w:rsidR="002A3671" w:rsidRPr="0097203C" w14:paraId="5FCC1ED2" w14:textId="77777777" w:rsidTr="00311831">
        <w:tc>
          <w:tcPr>
            <w:tcW w:w="2122" w:type="dxa"/>
            <w:vMerge w:val="restart"/>
            <w:tcBorders>
              <w:top w:val="single" w:sz="4" w:space="0" w:color="auto"/>
              <w:left w:val="single" w:sz="4" w:space="0" w:color="auto"/>
              <w:right w:val="single" w:sz="4" w:space="0" w:color="auto"/>
            </w:tcBorders>
            <w:vAlign w:val="center"/>
          </w:tcPr>
          <w:p w14:paraId="038E1112" w14:textId="20A5D43A" w:rsidR="002A3671" w:rsidRPr="0097203C" w:rsidRDefault="002A3671" w:rsidP="00A06F7B">
            <w:pPr>
              <w:jc w:val="left"/>
              <w:rPr>
                <w:color w:val="000000"/>
                <w:sz w:val="20"/>
                <w:szCs w:val="20"/>
              </w:rPr>
            </w:pPr>
            <w:r>
              <w:rPr>
                <w:sz w:val="20"/>
                <w:szCs w:val="20"/>
              </w:rPr>
              <w:t xml:space="preserve">(b) </w:t>
            </w:r>
            <w:r w:rsidR="00220F00" w:rsidRPr="00220F00">
              <w:rPr>
                <w:rFonts w:hint="eastAsia"/>
                <w:sz w:val="20"/>
                <w:szCs w:val="20"/>
              </w:rPr>
              <w:t>支持</w:t>
            </w:r>
            <w:r w:rsidR="00220F00">
              <w:rPr>
                <w:rFonts w:hint="eastAsia"/>
                <w:sz w:val="20"/>
                <w:szCs w:val="20"/>
              </w:rPr>
              <w:t>执行</w:t>
            </w:r>
            <w:r w:rsidR="00220F00" w:rsidRPr="00220F00">
              <w:rPr>
                <w:rFonts w:hint="eastAsia"/>
                <w:sz w:val="20"/>
                <w:szCs w:val="20"/>
              </w:rPr>
              <w:t>能源标签技术</w:t>
            </w:r>
            <w:r w:rsidR="00220F00">
              <w:rPr>
                <w:rFonts w:hint="eastAsia"/>
                <w:sz w:val="20"/>
                <w:szCs w:val="20"/>
              </w:rPr>
              <w:t>法</w:t>
            </w:r>
            <w:r w:rsidR="00220F00" w:rsidRPr="00220F00">
              <w:rPr>
                <w:rFonts w:hint="eastAsia"/>
                <w:sz w:val="20"/>
                <w:szCs w:val="20"/>
              </w:rPr>
              <w:t>规</w:t>
            </w:r>
          </w:p>
        </w:tc>
        <w:tc>
          <w:tcPr>
            <w:tcW w:w="6243" w:type="dxa"/>
            <w:tcBorders>
              <w:top w:val="single" w:sz="4" w:space="0" w:color="auto"/>
              <w:left w:val="single" w:sz="4" w:space="0" w:color="auto"/>
              <w:bottom w:val="single" w:sz="4" w:space="0" w:color="auto"/>
              <w:right w:val="single" w:sz="4" w:space="0" w:color="auto"/>
            </w:tcBorders>
          </w:tcPr>
          <w:p w14:paraId="7C318C58" w14:textId="0150E743" w:rsidR="002A3671" w:rsidRPr="0097203C" w:rsidRDefault="00220F00" w:rsidP="00A06F7B">
            <w:pPr>
              <w:jc w:val="left"/>
              <w:rPr>
                <w:color w:val="000000"/>
                <w:sz w:val="20"/>
                <w:szCs w:val="20"/>
              </w:rPr>
            </w:pPr>
            <w:r w:rsidRPr="00220F00">
              <w:rPr>
                <w:rFonts w:hint="eastAsia"/>
                <w:color w:val="000000"/>
                <w:sz w:val="20"/>
                <w:szCs w:val="20"/>
              </w:rPr>
              <w:t>（</w:t>
            </w:r>
            <w:r>
              <w:rPr>
                <w:rFonts w:hint="eastAsia"/>
                <w:color w:val="000000"/>
                <w:sz w:val="20"/>
                <w:szCs w:val="20"/>
              </w:rPr>
              <w:t>一</w:t>
            </w:r>
            <w:r w:rsidRPr="00220F00">
              <w:rPr>
                <w:rFonts w:hint="eastAsia"/>
                <w:color w:val="000000"/>
                <w:sz w:val="20"/>
                <w:szCs w:val="20"/>
              </w:rPr>
              <w:t>）</w:t>
            </w:r>
            <w:r w:rsidRPr="00220F00">
              <w:rPr>
                <w:rFonts w:hint="eastAsia"/>
                <w:color w:val="000000"/>
                <w:sz w:val="20"/>
                <w:szCs w:val="20"/>
              </w:rPr>
              <w:t xml:space="preserve"> </w:t>
            </w:r>
            <w:r w:rsidRPr="00220F00">
              <w:rPr>
                <w:rFonts w:hint="eastAsia"/>
                <w:color w:val="000000"/>
                <w:sz w:val="20"/>
                <w:szCs w:val="20"/>
              </w:rPr>
              <w:t>举办研讨会，为</w:t>
            </w:r>
            <w:r w:rsidRPr="00220F00">
              <w:rPr>
                <w:rFonts w:hint="eastAsia"/>
                <w:sz w:val="20"/>
                <w:szCs w:val="20"/>
              </w:rPr>
              <w:t>制冷、空调和热泵</w:t>
            </w:r>
            <w:r w:rsidRPr="00220F00">
              <w:rPr>
                <w:rFonts w:hint="eastAsia"/>
                <w:color w:val="000000"/>
                <w:sz w:val="20"/>
                <w:szCs w:val="20"/>
              </w:rPr>
              <w:t>产品的供应商和经销商提供指导和信息资源，为</w:t>
            </w:r>
            <w:r w:rsidRPr="00220F00">
              <w:rPr>
                <w:rFonts w:hint="eastAsia"/>
                <w:color w:val="000000"/>
                <w:sz w:val="20"/>
                <w:szCs w:val="20"/>
              </w:rPr>
              <w:t>2026</w:t>
            </w:r>
            <w:r w:rsidRPr="00220F00">
              <w:rPr>
                <w:rFonts w:hint="eastAsia"/>
                <w:color w:val="000000"/>
                <w:sz w:val="20"/>
                <w:szCs w:val="20"/>
              </w:rPr>
              <w:t>年能源标签法规的生效做准备</w:t>
            </w:r>
            <w:r w:rsidR="002A3671" w:rsidRPr="0029050B">
              <w:rPr>
                <w:color w:val="000000"/>
                <w:sz w:val="20"/>
                <w:szCs w:val="20"/>
              </w:rPr>
              <w:t xml:space="preserve"> </w:t>
            </w:r>
          </w:p>
        </w:tc>
        <w:tc>
          <w:tcPr>
            <w:tcW w:w="1080" w:type="dxa"/>
            <w:tcBorders>
              <w:top w:val="single" w:sz="4" w:space="0" w:color="auto"/>
              <w:left w:val="single" w:sz="4" w:space="0" w:color="auto"/>
              <w:bottom w:val="single" w:sz="4" w:space="0" w:color="auto"/>
              <w:right w:val="single" w:sz="4" w:space="0" w:color="auto"/>
            </w:tcBorders>
          </w:tcPr>
          <w:p w14:paraId="13E1FDA3" w14:textId="77777777" w:rsidR="002A3671" w:rsidRPr="00F0474C" w:rsidRDefault="002A3671" w:rsidP="00A06F7B">
            <w:pPr>
              <w:jc w:val="right"/>
              <w:rPr>
                <w:color w:val="000000"/>
                <w:sz w:val="20"/>
                <w:szCs w:val="20"/>
              </w:rPr>
            </w:pPr>
            <w:r w:rsidRPr="00F0474C">
              <w:rPr>
                <w:color w:val="000000"/>
                <w:sz w:val="20"/>
                <w:szCs w:val="20"/>
              </w:rPr>
              <w:t>10,000</w:t>
            </w:r>
          </w:p>
        </w:tc>
      </w:tr>
      <w:tr w:rsidR="002A3671" w:rsidRPr="0097203C" w14:paraId="2C529D7C" w14:textId="77777777" w:rsidTr="00311831">
        <w:tc>
          <w:tcPr>
            <w:tcW w:w="2122" w:type="dxa"/>
            <w:vMerge/>
            <w:tcBorders>
              <w:left w:val="single" w:sz="4" w:space="0" w:color="auto"/>
              <w:bottom w:val="single" w:sz="4" w:space="0" w:color="auto"/>
              <w:right w:val="single" w:sz="4" w:space="0" w:color="auto"/>
            </w:tcBorders>
            <w:vAlign w:val="center"/>
          </w:tcPr>
          <w:p w14:paraId="34C73881" w14:textId="77777777" w:rsidR="002A3671" w:rsidRPr="0097203C" w:rsidRDefault="002A3671" w:rsidP="00A06F7B">
            <w:pPr>
              <w:jc w:val="left"/>
              <w:rPr>
                <w:color w:val="000000"/>
                <w:sz w:val="20"/>
                <w:szCs w:val="20"/>
              </w:rPr>
            </w:pPr>
          </w:p>
        </w:tc>
        <w:tc>
          <w:tcPr>
            <w:tcW w:w="6243" w:type="dxa"/>
            <w:tcBorders>
              <w:top w:val="single" w:sz="4" w:space="0" w:color="auto"/>
              <w:left w:val="single" w:sz="4" w:space="0" w:color="auto"/>
              <w:bottom w:val="single" w:sz="4" w:space="0" w:color="auto"/>
              <w:right w:val="single" w:sz="4" w:space="0" w:color="auto"/>
            </w:tcBorders>
          </w:tcPr>
          <w:p w14:paraId="59CF7B03" w14:textId="0B7D36AF" w:rsidR="002A3671" w:rsidRDefault="00220F00" w:rsidP="00A06F7B">
            <w:pPr>
              <w:jc w:val="left"/>
              <w:rPr>
                <w:color w:val="000000"/>
                <w:sz w:val="20"/>
                <w:szCs w:val="20"/>
              </w:rPr>
            </w:pPr>
            <w:r w:rsidRPr="00220F00">
              <w:rPr>
                <w:rFonts w:hint="eastAsia"/>
                <w:color w:val="000000"/>
                <w:sz w:val="20"/>
                <w:szCs w:val="20"/>
              </w:rPr>
              <w:t>（二）建立能源标签产品数据库</w:t>
            </w:r>
            <w:r w:rsidR="002A3671" w:rsidRPr="0029050B">
              <w:rPr>
                <w:color w:val="000000"/>
                <w:sz w:val="20"/>
                <w:szCs w:val="20"/>
              </w:rPr>
              <w:t xml:space="preserve"> </w:t>
            </w:r>
          </w:p>
          <w:p w14:paraId="07AF0D3E" w14:textId="77777777" w:rsidR="002A3671" w:rsidRPr="0097203C" w:rsidRDefault="002A3671" w:rsidP="00A06F7B">
            <w:pPr>
              <w:jc w:val="left"/>
              <w:rPr>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tcPr>
          <w:p w14:paraId="619BAD42" w14:textId="77777777" w:rsidR="002A3671" w:rsidRPr="00F0474C" w:rsidRDefault="002A3671" w:rsidP="00A06F7B">
            <w:pPr>
              <w:jc w:val="right"/>
              <w:rPr>
                <w:color w:val="000000"/>
                <w:sz w:val="20"/>
                <w:szCs w:val="20"/>
              </w:rPr>
            </w:pPr>
            <w:r w:rsidRPr="00F0474C">
              <w:rPr>
                <w:color w:val="000000"/>
                <w:sz w:val="20"/>
                <w:szCs w:val="20"/>
              </w:rPr>
              <w:t>20,000</w:t>
            </w:r>
          </w:p>
        </w:tc>
      </w:tr>
      <w:tr w:rsidR="002A3671" w:rsidRPr="0097203C" w14:paraId="330025E9" w14:textId="77777777" w:rsidTr="00311831">
        <w:tc>
          <w:tcPr>
            <w:tcW w:w="2122" w:type="dxa"/>
            <w:vMerge w:val="restart"/>
            <w:tcBorders>
              <w:top w:val="single" w:sz="4" w:space="0" w:color="auto"/>
              <w:left w:val="single" w:sz="4" w:space="0" w:color="auto"/>
              <w:right w:val="single" w:sz="4" w:space="0" w:color="auto"/>
            </w:tcBorders>
            <w:vAlign w:val="center"/>
          </w:tcPr>
          <w:p w14:paraId="78707616" w14:textId="1C4256A3" w:rsidR="002A3671" w:rsidRPr="0097203C" w:rsidRDefault="002A3671" w:rsidP="00A06F7B">
            <w:pPr>
              <w:jc w:val="left"/>
              <w:rPr>
                <w:color w:val="000000"/>
                <w:sz w:val="20"/>
                <w:szCs w:val="20"/>
              </w:rPr>
            </w:pPr>
            <w:r>
              <w:rPr>
                <w:color w:val="000000"/>
                <w:sz w:val="20"/>
                <w:szCs w:val="20"/>
              </w:rPr>
              <w:t xml:space="preserve">(c) </w:t>
            </w:r>
            <w:r w:rsidR="00220F00" w:rsidRPr="00220F00">
              <w:rPr>
                <w:rFonts w:hint="eastAsia"/>
                <w:color w:val="000000"/>
                <w:sz w:val="20"/>
                <w:szCs w:val="20"/>
              </w:rPr>
              <w:t>能源效率相关</w:t>
            </w:r>
            <w:r w:rsidR="00220F00">
              <w:rPr>
                <w:rFonts w:hint="eastAsia"/>
                <w:color w:val="000000"/>
                <w:sz w:val="20"/>
                <w:szCs w:val="20"/>
              </w:rPr>
              <w:t>法</w:t>
            </w:r>
            <w:r w:rsidR="00220F00" w:rsidRPr="00220F00">
              <w:rPr>
                <w:rFonts w:hint="eastAsia"/>
                <w:color w:val="000000"/>
                <w:sz w:val="20"/>
                <w:szCs w:val="20"/>
              </w:rPr>
              <w:t>规的监测</w:t>
            </w:r>
          </w:p>
        </w:tc>
        <w:tc>
          <w:tcPr>
            <w:tcW w:w="6243" w:type="dxa"/>
            <w:tcBorders>
              <w:top w:val="single" w:sz="4" w:space="0" w:color="auto"/>
              <w:left w:val="single" w:sz="4" w:space="0" w:color="auto"/>
              <w:bottom w:val="single" w:sz="4" w:space="0" w:color="auto"/>
              <w:right w:val="single" w:sz="4" w:space="0" w:color="auto"/>
            </w:tcBorders>
          </w:tcPr>
          <w:p w14:paraId="0D6F143E" w14:textId="6ECAB04D" w:rsidR="002A3671" w:rsidRPr="000944A8" w:rsidRDefault="00220F00" w:rsidP="00A06F7B">
            <w:pPr>
              <w:jc w:val="left"/>
              <w:rPr>
                <w:color w:val="000000"/>
                <w:sz w:val="20"/>
                <w:szCs w:val="20"/>
              </w:rPr>
            </w:pPr>
            <w:r w:rsidRPr="00220F00">
              <w:rPr>
                <w:rFonts w:hint="eastAsia"/>
                <w:sz w:val="20"/>
                <w:szCs w:val="20"/>
              </w:rPr>
              <w:t>（</w:t>
            </w:r>
            <w:r>
              <w:rPr>
                <w:rFonts w:hint="eastAsia"/>
                <w:sz w:val="20"/>
                <w:szCs w:val="20"/>
              </w:rPr>
              <w:t>一</w:t>
            </w:r>
            <w:r w:rsidRPr="00220F00">
              <w:rPr>
                <w:rFonts w:hint="eastAsia"/>
                <w:sz w:val="20"/>
                <w:szCs w:val="20"/>
              </w:rPr>
              <w:t>）</w:t>
            </w:r>
            <w:r w:rsidRPr="00220F00">
              <w:rPr>
                <w:rFonts w:hint="eastAsia"/>
                <w:sz w:val="20"/>
                <w:szCs w:val="20"/>
              </w:rPr>
              <w:t xml:space="preserve"> </w:t>
            </w:r>
            <w:r w:rsidRPr="00220F00">
              <w:rPr>
                <w:rFonts w:hint="eastAsia"/>
                <w:sz w:val="20"/>
                <w:szCs w:val="20"/>
              </w:rPr>
              <w:t>支持根据《能源效率法》对</w:t>
            </w:r>
            <w:r>
              <w:rPr>
                <w:rFonts w:hint="eastAsia"/>
                <w:sz w:val="20"/>
                <w:szCs w:val="20"/>
              </w:rPr>
              <w:t>加热</w:t>
            </w:r>
            <w:r w:rsidRPr="00220F00">
              <w:rPr>
                <w:rFonts w:hint="eastAsia"/>
                <w:sz w:val="20"/>
                <w:szCs w:val="20"/>
              </w:rPr>
              <w:t>和制冷系统进行强制性综合评估，以评估其节能潜力</w:t>
            </w:r>
          </w:p>
        </w:tc>
        <w:tc>
          <w:tcPr>
            <w:tcW w:w="1080" w:type="dxa"/>
            <w:tcBorders>
              <w:top w:val="single" w:sz="4" w:space="0" w:color="auto"/>
              <w:left w:val="single" w:sz="4" w:space="0" w:color="auto"/>
              <w:bottom w:val="single" w:sz="4" w:space="0" w:color="auto"/>
              <w:right w:val="single" w:sz="4" w:space="0" w:color="auto"/>
            </w:tcBorders>
          </w:tcPr>
          <w:p w14:paraId="796857E0" w14:textId="77777777" w:rsidR="002A3671" w:rsidRPr="00F0474C" w:rsidRDefault="002A3671" w:rsidP="00A06F7B">
            <w:pPr>
              <w:jc w:val="right"/>
              <w:rPr>
                <w:color w:val="000000"/>
                <w:sz w:val="20"/>
                <w:szCs w:val="20"/>
              </w:rPr>
            </w:pPr>
            <w:r w:rsidRPr="004975CB">
              <w:rPr>
                <w:sz w:val="20"/>
                <w:szCs w:val="20"/>
              </w:rPr>
              <w:t>7,500</w:t>
            </w:r>
          </w:p>
        </w:tc>
      </w:tr>
      <w:tr w:rsidR="002A3671" w:rsidRPr="0097203C" w14:paraId="4A960017" w14:textId="77777777" w:rsidTr="00311831">
        <w:tc>
          <w:tcPr>
            <w:tcW w:w="2122" w:type="dxa"/>
            <w:vMerge/>
            <w:tcBorders>
              <w:left w:val="single" w:sz="4" w:space="0" w:color="auto"/>
              <w:bottom w:val="single" w:sz="4" w:space="0" w:color="auto"/>
              <w:right w:val="single" w:sz="4" w:space="0" w:color="auto"/>
            </w:tcBorders>
            <w:vAlign w:val="center"/>
          </w:tcPr>
          <w:p w14:paraId="27BB2719" w14:textId="77777777" w:rsidR="002A3671" w:rsidRPr="0097203C" w:rsidRDefault="002A3671" w:rsidP="00A06F7B">
            <w:pPr>
              <w:jc w:val="left"/>
              <w:rPr>
                <w:color w:val="000000"/>
                <w:sz w:val="20"/>
                <w:szCs w:val="20"/>
              </w:rPr>
            </w:pPr>
          </w:p>
        </w:tc>
        <w:tc>
          <w:tcPr>
            <w:tcW w:w="6243" w:type="dxa"/>
            <w:tcBorders>
              <w:top w:val="single" w:sz="4" w:space="0" w:color="auto"/>
              <w:left w:val="single" w:sz="4" w:space="0" w:color="auto"/>
              <w:bottom w:val="single" w:sz="4" w:space="0" w:color="auto"/>
              <w:right w:val="single" w:sz="4" w:space="0" w:color="auto"/>
            </w:tcBorders>
          </w:tcPr>
          <w:p w14:paraId="51D7C08C" w14:textId="2B7BF6FF" w:rsidR="002A3671" w:rsidRPr="000944A8" w:rsidRDefault="00C172C6" w:rsidP="00A06F7B">
            <w:pPr>
              <w:jc w:val="left"/>
              <w:rPr>
                <w:color w:val="000000"/>
                <w:sz w:val="20"/>
                <w:szCs w:val="20"/>
              </w:rPr>
            </w:pPr>
            <w:r>
              <w:rPr>
                <w:rFonts w:hint="eastAsia"/>
                <w:sz w:val="20"/>
                <w:szCs w:val="20"/>
              </w:rPr>
              <w:t>（</w:t>
            </w:r>
            <w:r w:rsidR="00220F00" w:rsidRPr="00220F00">
              <w:rPr>
                <w:rFonts w:hint="eastAsia"/>
                <w:sz w:val="20"/>
                <w:szCs w:val="20"/>
              </w:rPr>
              <w:t>二</w:t>
            </w:r>
            <w:r>
              <w:rPr>
                <w:rFonts w:hint="eastAsia"/>
                <w:sz w:val="20"/>
                <w:szCs w:val="20"/>
              </w:rPr>
              <w:t>）</w:t>
            </w:r>
            <w:r w:rsidR="00220F00" w:rsidRPr="00220F00">
              <w:rPr>
                <w:rFonts w:hint="eastAsia"/>
                <w:sz w:val="20"/>
                <w:szCs w:val="20"/>
              </w:rPr>
              <w:t>根据《能</w:t>
            </w:r>
            <w:r>
              <w:rPr>
                <w:rFonts w:hint="eastAsia"/>
                <w:sz w:val="20"/>
                <w:szCs w:val="20"/>
              </w:rPr>
              <w:t>源</w:t>
            </w:r>
            <w:r w:rsidR="00220F00" w:rsidRPr="00220F00">
              <w:rPr>
                <w:rFonts w:hint="eastAsia"/>
                <w:sz w:val="20"/>
                <w:szCs w:val="20"/>
              </w:rPr>
              <w:t>效</w:t>
            </w:r>
            <w:r>
              <w:rPr>
                <w:rFonts w:hint="eastAsia"/>
                <w:sz w:val="20"/>
                <w:szCs w:val="20"/>
              </w:rPr>
              <w:t>率</w:t>
            </w:r>
            <w:r w:rsidR="00220F00" w:rsidRPr="00220F00">
              <w:rPr>
                <w:rFonts w:hint="eastAsia"/>
                <w:sz w:val="20"/>
                <w:szCs w:val="20"/>
              </w:rPr>
              <w:t>法》制定关于检查</w:t>
            </w:r>
            <w:r>
              <w:rPr>
                <w:rFonts w:hint="eastAsia"/>
                <w:sz w:val="20"/>
                <w:szCs w:val="20"/>
              </w:rPr>
              <w:t>加热</w:t>
            </w:r>
            <w:r w:rsidR="00220F00" w:rsidRPr="00220F00">
              <w:rPr>
                <w:rFonts w:hint="eastAsia"/>
                <w:sz w:val="20"/>
                <w:szCs w:val="20"/>
              </w:rPr>
              <w:t>和制冷系统的二级立法</w:t>
            </w:r>
            <w:r w:rsidR="002A3671" w:rsidRPr="004975CB">
              <w:rPr>
                <w:sz w:val="20"/>
                <w:szCs w:val="20"/>
              </w:rPr>
              <w:t xml:space="preserve"> </w:t>
            </w:r>
          </w:p>
        </w:tc>
        <w:tc>
          <w:tcPr>
            <w:tcW w:w="1080" w:type="dxa"/>
            <w:tcBorders>
              <w:top w:val="single" w:sz="4" w:space="0" w:color="auto"/>
              <w:left w:val="single" w:sz="4" w:space="0" w:color="auto"/>
              <w:bottom w:val="single" w:sz="4" w:space="0" w:color="auto"/>
              <w:right w:val="single" w:sz="4" w:space="0" w:color="auto"/>
            </w:tcBorders>
          </w:tcPr>
          <w:p w14:paraId="5D02AC39" w14:textId="77777777" w:rsidR="002A3671" w:rsidRPr="00F0474C" w:rsidRDefault="002A3671" w:rsidP="00A06F7B">
            <w:pPr>
              <w:jc w:val="right"/>
              <w:rPr>
                <w:color w:val="000000"/>
                <w:sz w:val="20"/>
                <w:szCs w:val="20"/>
              </w:rPr>
            </w:pPr>
            <w:r w:rsidRPr="004975CB">
              <w:rPr>
                <w:sz w:val="20"/>
                <w:szCs w:val="20"/>
              </w:rPr>
              <w:t>7,500</w:t>
            </w:r>
          </w:p>
        </w:tc>
      </w:tr>
      <w:tr w:rsidR="002A3671" w:rsidRPr="0097203C" w14:paraId="3010E316" w14:textId="77777777" w:rsidTr="00311831">
        <w:tc>
          <w:tcPr>
            <w:tcW w:w="2122" w:type="dxa"/>
            <w:vMerge w:val="restart"/>
            <w:tcBorders>
              <w:top w:val="single" w:sz="4" w:space="0" w:color="auto"/>
              <w:left w:val="single" w:sz="4" w:space="0" w:color="auto"/>
              <w:right w:val="single" w:sz="4" w:space="0" w:color="auto"/>
            </w:tcBorders>
            <w:vAlign w:val="center"/>
          </w:tcPr>
          <w:p w14:paraId="778E5615" w14:textId="2FC9F0A9" w:rsidR="002A3671" w:rsidRPr="00A90433" w:rsidRDefault="002A3671" w:rsidP="00A06F7B">
            <w:pPr>
              <w:jc w:val="left"/>
              <w:rPr>
                <w:color w:val="000000"/>
                <w:sz w:val="20"/>
                <w:szCs w:val="20"/>
              </w:rPr>
            </w:pPr>
            <w:r>
              <w:rPr>
                <w:color w:val="000000"/>
                <w:sz w:val="20"/>
                <w:szCs w:val="20"/>
              </w:rPr>
              <w:t xml:space="preserve">(d) </w:t>
            </w:r>
            <w:r w:rsidR="00220F00">
              <w:rPr>
                <w:rFonts w:hint="eastAsia"/>
              </w:rPr>
              <w:t xml:space="preserve"> </w:t>
            </w:r>
            <w:r w:rsidR="00220F00" w:rsidRPr="00220F00">
              <w:rPr>
                <w:rFonts w:hint="eastAsia"/>
                <w:sz w:val="20"/>
                <w:szCs w:val="20"/>
              </w:rPr>
              <w:t>制冷、空调和热泵</w:t>
            </w:r>
            <w:r w:rsidR="00220F00" w:rsidRPr="00220F00">
              <w:rPr>
                <w:rFonts w:hint="eastAsia"/>
                <w:color w:val="000000"/>
                <w:sz w:val="20"/>
                <w:szCs w:val="20"/>
              </w:rPr>
              <w:t>行业能</w:t>
            </w:r>
            <w:r w:rsidR="00220F00">
              <w:rPr>
                <w:rFonts w:hint="eastAsia"/>
                <w:color w:val="000000"/>
                <w:sz w:val="20"/>
                <w:szCs w:val="20"/>
              </w:rPr>
              <w:t>源</w:t>
            </w:r>
            <w:r w:rsidR="00220F00" w:rsidRPr="00220F00">
              <w:rPr>
                <w:rFonts w:hint="eastAsia"/>
                <w:color w:val="000000"/>
                <w:sz w:val="20"/>
                <w:szCs w:val="20"/>
              </w:rPr>
              <w:t>效</w:t>
            </w:r>
            <w:r w:rsidR="00220F00">
              <w:rPr>
                <w:rFonts w:hint="eastAsia"/>
                <w:color w:val="000000"/>
                <w:sz w:val="20"/>
                <w:szCs w:val="20"/>
              </w:rPr>
              <w:t>率</w:t>
            </w:r>
            <w:r w:rsidR="00220F00" w:rsidRPr="00220F00">
              <w:rPr>
                <w:rFonts w:hint="eastAsia"/>
                <w:color w:val="000000"/>
                <w:sz w:val="20"/>
                <w:szCs w:val="20"/>
              </w:rPr>
              <w:t>能力建设</w:t>
            </w:r>
          </w:p>
        </w:tc>
        <w:tc>
          <w:tcPr>
            <w:tcW w:w="6243" w:type="dxa"/>
            <w:tcBorders>
              <w:top w:val="single" w:sz="4" w:space="0" w:color="auto"/>
              <w:left w:val="single" w:sz="4" w:space="0" w:color="auto"/>
              <w:bottom w:val="single" w:sz="4" w:space="0" w:color="auto"/>
              <w:right w:val="single" w:sz="4" w:space="0" w:color="auto"/>
            </w:tcBorders>
          </w:tcPr>
          <w:p w14:paraId="2A895AC4" w14:textId="1B0F22C7" w:rsidR="002A3671" w:rsidRPr="004975CB" w:rsidRDefault="00C172C6" w:rsidP="00A06F7B">
            <w:pPr>
              <w:jc w:val="left"/>
              <w:rPr>
                <w:sz w:val="20"/>
                <w:szCs w:val="20"/>
              </w:rPr>
            </w:pPr>
            <w:r w:rsidRPr="00C172C6">
              <w:rPr>
                <w:rFonts w:hint="eastAsia"/>
                <w:sz w:val="20"/>
                <w:szCs w:val="20"/>
              </w:rPr>
              <w:t>（</w:t>
            </w:r>
            <w:r>
              <w:rPr>
                <w:rFonts w:hint="eastAsia"/>
                <w:sz w:val="20"/>
                <w:szCs w:val="20"/>
              </w:rPr>
              <w:t>一</w:t>
            </w:r>
            <w:r w:rsidRPr="00C172C6">
              <w:rPr>
                <w:rFonts w:hint="eastAsia"/>
                <w:sz w:val="20"/>
                <w:szCs w:val="20"/>
              </w:rPr>
              <w:t>）</w:t>
            </w:r>
            <w:r w:rsidRPr="00C172C6">
              <w:rPr>
                <w:rFonts w:hint="eastAsia"/>
                <w:sz w:val="20"/>
                <w:szCs w:val="20"/>
              </w:rPr>
              <w:t xml:space="preserve"> </w:t>
            </w:r>
            <w:r w:rsidRPr="00C172C6">
              <w:rPr>
                <w:rFonts w:hint="eastAsia"/>
                <w:sz w:val="20"/>
                <w:szCs w:val="20"/>
              </w:rPr>
              <w:t>在</w:t>
            </w:r>
            <w:r w:rsidR="008211CD">
              <w:rPr>
                <w:rFonts w:hint="eastAsia"/>
                <w:sz w:val="20"/>
                <w:szCs w:val="20"/>
              </w:rPr>
              <w:t>一个</w:t>
            </w:r>
            <w:r w:rsidRPr="00C172C6">
              <w:rPr>
                <w:rFonts w:hint="eastAsia"/>
                <w:sz w:val="20"/>
                <w:szCs w:val="20"/>
              </w:rPr>
              <w:t>欧盟国家对两名专家进行</w:t>
            </w:r>
            <w:r w:rsidRPr="00220F00">
              <w:rPr>
                <w:rFonts w:hint="eastAsia"/>
                <w:sz w:val="20"/>
                <w:szCs w:val="20"/>
              </w:rPr>
              <w:t>制冷、空调和热泵</w:t>
            </w:r>
            <w:r w:rsidRPr="00C172C6">
              <w:rPr>
                <w:rFonts w:hint="eastAsia"/>
                <w:sz w:val="20"/>
                <w:szCs w:val="20"/>
              </w:rPr>
              <w:t>应用能</w:t>
            </w:r>
            <w:r>
              <w:rPr>
                <w:rFonts w:hint="eastAsia"/>
                <w:sz w:val="20"/>
                <w:szCs w:val="20"/>
              </w:rPr>
              <w:t>源</w:t>
            </w:r>
            <w:r w:rsidRPr="00C172C6">
              <w:rPr>
                <w:rFonts w:hint="eastAsia"/>
                <w:sz w:val="20"/>
                <w:szCs w:val="20"/>
              </w:rPr>
              <w:t>效</w:t>
            </w:r>
            <w:r>
              <w:rPr>
                <w:rFonts w:hint="eastAsia"/>
                <w:sz w:val="20"/>
                <w:szCs w:val="20"/>
              </w:rPr>
              <w:t>率</w:t>
            </w:r>
            <w:r w:rsidRPr="00C172C6">
              <w:rPr>
                <w:rFonts w:hint="eastAsia"/>
                <w:sz w:val="20"/>
                <w:szCs w:val="20"/>
              </w:rPr>
              <w:t>方面的培训</w:t>
            </w:r>
          </w:p>
        </w:tc>
        <w:tc>
          <w:tcPr>
            <w:tcW w:w="1080" w:type="dxa"/>
            <w:tcBorders>
              <w:top w:val="single" w:sz="4" w:space="0" w:color="auto"/>
              <w:left w:val="nil"/>
              <w:bottom w:val="single" w:sz="4" w:space="0" w:color="auto"/>
              <w:right w:val="single" w:sz="4" w:space="0" w:color="auto"/>
            </w:tcBorders>
          </w:tcPr>
          <w:p w14:paraId="726BE3D9" w14:textId="77777777" w:rsidR="002A3671" w:rsidRPr="004975CB" w:rsidRDefault="002A3671" w:rsidP="00A06F7B">
            <w:pPr>
              <w:jc w:val="right"/>
              <w:rPr>
                <w:sz w:val="20"/>
                <w:szCs w:val="20"/>
              </w:rPr>
            </w:pPr>
            <w:r w:rsidRPr="004975CB">
              <w:rPr>
                <w:sz w:val="20"/>
                <w:szCs w:val="20"/>
              </w:rPr>
              <w:t>15,000</w:t>
            </w:r>
          </w:p>
        </w:tc>
      </w:tr>
      <w:tr w:rsidR="002A3671" w:rsidRPr="0097203C" w14:paraId="789A2B93" w14:textId="77777777" w:rsidTr="00311831">
        <w:tc>
          <w:tcPr>
            <w:tcW w:w="2122" w:type="dxa"/>
            <w:vMerge/>
            <w:tcBorders>
              <w:left w:val="single" w:sz="4" w:space="0" w:color="auto"/>
              <w:right w:val="single" w:sz="4" w:space="0" w:color="auto"/>
            </w:tcBorders>
            <w:vAlign w:val="center"/>
          </w:tcPr>
          <w:p w14:paraId="12E48229" w14:textId="77777777" w:rsidR="002A3671" w:rsidRPr="00A90433" w:rsidRDefault="002A3671" w:rsidP="00A06F7B">
            <w:pPr>
              <w:jc w:val="left"/>
              <w:rPr>
                <w:color w:val="000000"/>
                <w:sz w:val="20"/>
                <w:szCs w:val="20"/>
              </w:rPr>
            </w:pPr>
          </w:p>
        </w:tc>
        <w:tc>
          <w:tcPr>
            <w:tcW w:w="6243" w:type="dxa"/>
            <w:tcBorders>
              <w:top w:val="nil"/>
              <w:left w:val="single" w:sz="4" w:space="0" w:color="auto"/>
              <w:bottom w:val="single" w:sz="4" w:space="0" w:color="auto"/>
              <w:right w:val="single" w:sz="4" w:space="0" w:color="auto"/>
            </w:tcBorders>
          </w:tcPr>
          <w:p w14:paraId="63621717" w14:textId="080279BD" w:rsidR="002A3671" w:rsidRPr="004975CB" w:rsidRDefault="00C172C6" w:rsidP="00A06F7B">
            <w:pPr>
              <w:jc w:val="left"/>
              <w:rPr>
                <w:sz w:val="20"/>
                <w:szCs w:val="20"/>
              </w:rPr>
            </w:pPr>
            <w:r w:rsidRPr="00C172C6">
              <w:rPr>
                <w:rFonts w:hint="eastAsia"/>
                <w:sz w:val="20"/>
                <w:szCs w:val="20"/>
              </w:rPr>
              <w:t>（二）编制关于制冷</w:t>
            </w:r>
            <w:r>
              <w:rPr>
                <w:rFonts w:hint="eastAsia"/>
                <w:sz w:val="20"/>
                <w:szCs w:val="20"/>
              </w:rPr>
              <w:t>、</w:t>
            </w:r>
            <w:r w:rsidRPr="00C172C6">
              <w:rPr>
                <w:rFonts w:hint="eastAsia"/>
                <w:sz w:val="20"/>
                <w:szCs w:val="20"/>
              </w:rPr>
              <w:t>空调</w:t>
            </w:r>
            <w:r>
              <w:rPr>
                <w:rFonts w:hint="eastAsia"/>
                <w:sz w:val="20"/>
                <w:szCs w:val="20"/>
              </w:rPr>
              <w:t>和</w:t>
            </w:r>
            <w:r w:rsidRPr="00C172C6">
              <w:rPr>
                <w:rFonts w:hint="eastAsia"/>
                <w:sz w:val="20"/>
                <w:szCs w:val="20"/>
              </w:rPr>
              <w:t>热泵应用能</w:t>
            </w:r>
            <w:r>
              <w:rPr>
                <w:rFonts w:hint="eastAsia"/>
                <w:sz w:val="20"/>
                <w:szCs w:val="20"/>
              </w:rPr>
              <w:t>源</w:t>
            </w:r>
            <w:r w:rsidRPr="00C172C6">
              <w:rPr>
                <w:rFonts w:hint="eastAsia"/>
                <w:sz w:val="20"/>
                <w:szCs w:val="20"/>
              </w:rPr>
              <w:t>效</w:t>
            </w:r>
            <w:r>
              <w:rPr>
                <w:rFonts w:hint="eastAsia"/>
                <w:sz w:val="20"/>
                <w:szCs w:val="20"/>
              </w:rPr>
              <w:t>率</w:t>
            </w:r>
            <w:r w:rsidRPr="00C172C6">
              <w:rPr>
                <w:rFonts w:hint="eastAsia"/>
                <w:sz w:val="20"/>
                <w:szCs w:val="20"/>
              </w:rPr>
              <w:t>方面的培训材料</w:t>
            </w:r>
          </w:p>
        </w:tc>
        <w:tc>
          <w:tcPr>
            <w:tcW w:w="1080" w:type="dxa"/>
            <w:tcBorders>
              <w:top w:val="nil"/>
              <w:left w:val="nil"/>
              <w:bottom w:val="single" w:sz="4" w:space="0" w:color="auto"/>
              <w:right w:val="single" w:sz="4" w:space="0" w:color="auto"/>
            </w:tcBorders>
          </w:tcPr>
          <w:p w14:paraId="451CB009" w14:textId="77777777" w:rsidR="002A3671" w:rsidRPr="004975CB" w:rsidRDefault="002A3671" w:rsidP="00A06F7B">
            <w:pPr>
              <w:jc w:val="right"/>
              <w:rPr>
                <w:sz w:val="20"/>
                <w:szCs w:val="20"/>
              </w:rPr>
            </w:pPr>
            <w:r w:rsidRPr="004975CB">
              <w:rPr>
                <w:sz w:val="20"/>
                <w:szCs w:val="20"/>
              </w:rPr>
              <w:t>6,000</w:t>
            </w:r>
          </w:p>
        </w:tc>
      </w:tr>
      <w:tr w:rsidR="002A3671" w:rsidRPr="0097203C" w14:paraId="0710B726" w14:textId="77777777" w:rsidTr="00311831">
        <w:tc>
          <w:tcPr>
            <w:tcW w:w="2122" w:type="dxa"/>
            <w:vMerge/>
            <w:tcBorders>
              <w:left w:val="single" w:sz="4" w:space="0" w:color="auto"/>
              <w:right w:val="single" w:sz="4" w:space="0" w:color="auto"/>
            </w:tcBorders>
            <w:vAlign w:val="center"/>
          </w:tcPr>
          <w:p w14:paraId="4D868C3B" w14:textId="77777777" w:rsidR="002A3671" w:rsidRPr="00A90433" w:rsidRDefault="002A3671" w:rsidP="00A06F7B">
            <w:pPr>
              <w:jc w:val="left"/>
              <w:rPr>
                <w:color w:val="000000"/>
                <w:sz w:val="20"/>
                <w:szCs w:val="20"/>
              </w:rPr>
            </w:pPr>
          </w:p>
        </w:tc>
        <w:tc>
          <w:tcPr>
            <w:tcW w:w="6243" w:type="dxa"/>
            <w:tcBorders>
              <w:top w:val="nil"/>
              <w:left w:val="single" w:sz="4" w:space="0" w:color="auto"/>
              <w:bottom w:val="single" w:sz="4" w:space="0" w:color="auto"/>
              <w:right w:val="single" w:sz="4" w:space="0" w:color="auto"/>
            </w:tcBorders>
          </w:tcPr>
          <w:p w14:paraId="3DBE8794" w14:textId="3BCA1F56" w:rsidR="002A3671" w:rsidRPr="004975CB" w:rsidRDefault="000A3A67" w:rsidP="00A06F7B">
            <w:pPr>
              <w:jc w:val="left"/>
              <w:rPr>
                <w:sz w:val="20"/>
                <w:szCs w:val="20"/>
              </w:rPr>
            </w:pPr>
            <w:r>
              <w:rPr>
                <w:rFonts w:hint="eastAsia"/>
                <w:sz w:val="20"/>
                <w:szCs w:val="20"/>
                <w:lang w:val="en-GB"/>
              </w:rPr>
              <w:t>（</w:t>
            </w:r>
            <w:r w:rsidRPr="000A3A67">
              <w:rPr>
                <w:rFonts w:hint="eastAsia"/>
                <w:sz w:val="20"/>
                <w:szCs w:val="20"/>
                <w:lang w:val="en-GB"/>
              </w:rPr>
              <w:t>三</w:t>
            </w:r>
            <w:r>
              <w:rPr>
                <w:rFonts w:hint="eastAsia"/>
                <w:sz w:val="20"/>
                <w:szCs w:val="20"/>
                <w:lang w:val="en-GB"/>
              </w:rPr>
              <w:t>）</w:t>
            </w:r>
            <w:r w:rsidRPr="000A3A67">
              <w:rPr>
                <w:rFonts w:hint="eastAsia"/>
                <w:sz w:val="20"/>
                <w:szCs w:val="20"/>
                <w:lang w:val="en-GB"/>
              </w:rPr>
              <w:t>为三个培训中心采购三套培训设备（用于</w:t>
            </w:r>
            <w:r>
              <w:rPr>
                <w:rFonts w:hint="eastAsia"/>
                <w:sz w:val="20"/>
                <w:szCs w:val="20"/>
                <w:lang w:val="en-GB"/>
              </w:rPr>
              <w:t>性能</w:t>
            </w:r>
            <w:r w:rsidRPr="000A3A67">
              <w:rPr>
                <w:rFonts w:hint="eastAsia"/>
                <w:sz w:val="20"/>
                <w:szCs w:val="20"/>
                <w:lang w:val="en-GB"/>
              </w:rPr>
              <w:t>分析的便携式监测设备）</w:t>
            </w:r>
          </w:p>
        </w:tc>
        <w:tc>
          <w:tcPr>
            <w:tcW w:w="1080" w:type="dxa"/>
            <w:tcBorders>
              <w:top w:val="nil"/>
              <w:left w:val="nil"/>
              <w:bottom w:val="single" w:sz="4" w:space="0" w:color="auto"/>
              <w:right w:val="single" w:sz="4" w:space="0" w:color="auto"/>
            </w:tcBorders>
          </w:tcPr>
          <w:p w14:paraId="516411EE" w14:textId="77777777" w:rsidR="002A3671" w:rsidRPr="004975CB" w:rsidRDefault="002A3671" w:rsidP="00A06F7B">
            <w:pPr>
              <w:jc w:val="right"/>
              <w:rPr>
                <w:sz w:val="20"/>
                <w:szCs w:val="20"/>
              </w:rPr>
            </w:pPr>
            <w:r w:rsidRPr="004975CB">
              <w:rPr>
                <w:sz w:val="20"/>
                <w:szCs w:val="20"/>
              </w:rPr>
              <w:t>33,000</w:t>
            </w:r>
          </w:p>
        </w:tc>
      </w:tr>
      <w:tr w:rsidR="002A3671" w:rsidRPr="0097203C" w14:paraId="296CA858" w14:textId="77777777" w:rsidTr="00311831">
        <w:tc>
          <w:tcPr>
            <w:tcW w:w="2122" w:type="dxa"/>
            <w:vMerge/>
            <w:tcBorders>
              <w:left w:val="single" w:sz="4" w:space="0" w:color="auto"/>
              <w:right w:val="single" w:sz="4" w:space="0" w:color="auto"/>
            </w:tcBorders>
            <w:vAlign w:val="center"/>
          </w:tcPr>
          <w:p w14:paraId="274EDE8F" w14:textId="77777777" w:rsidR="002A3671" w:rsidRPr="0097203C" w:rsidRDefault="002A3671" w:rsidP="00A06F7B">
            <w:pPr>
              <w:jc w:val="left"/>
              <w:rPr>
                <w:color w:val="000000"/>
                <w:sz w:val="20"/>
                <w:szCs w:val="20"/>
              </w:rPr>
            </w:pPr>
          </w:p>
        </w:tc>
        <w:tc>
          <w:tcPr>
            <w:tcW w:w="6243" w:type="dxa"/>
            <w:tcBorders>
              <w:top w:val="nil"/>
              <w:left w:val="single" w:sz="4" w:space="0" w:color="auto"/>
              <w:bottom w:val="single" w:sz="4" w:space="0" w:color="auto"/>
              <w:right w:val="single" w:sz="4" w:space="0" w:color="auto"/>
            </w:tcBorders>
          </w:tcPr>
          <w:p w14:paraId="17BCDECE" w14:textId="0B6E5EA3" w:rsidR="002A3671" w:rsidRPr="004975CB" w:rsidRDefault="000A3A67" w:rsidP="00A06F7B">
            <w:pPr>
              <w:jc w:val="left"/>
              <w:rPr>
                <w:sz w:val="20"/>
                <w:szCs w:val="20"/>
              </w:rPr>
            </w:pPr>
            <w:r w:rsidRPr="000A3A67">
              <w:rPr>
                <w:rFonts w:hint="eastAsia"/>
                <w:sz w:val="20"/>
                <w:szCs w:val="20"/>
              </w:rPr>
              <w:t>（四）关键利益</w:t>
            </w:r>
            <w:r w:rsidR="001F336B">
              <w:rPr>
                <w:rFonts w:hint="eastAsia"/>
                <w:sz w:val="20"/>
                <w:szCs w:val="20"/>
              </w:rPr>
              <w:t>相</w:t>
            </w:r>
            <w:r w:rsidRPr="000A3A67">
              <w:rPr>
                <w:rFonts w:hint="eastAsia"/>
                <w:sz w:val="20"/>
                <w:szCs w:val="20"/>
              </w:rPr>
              <w:t>关方（包括执法人员）在</w:t>
            </w:r>
            <w:r>
              <w:rPr>
                <w:rFonts w:hint="eastAsia"/>
                <w:sz w:val="20"/>
                <w:szCs w:val="20"/>
              </w:rPr>
              <w:t>执行</w:t>
            </w:r>
            <w:r w:rsidRPr="000A3A67">
              <w:rPr>
                <w:rFonts w:hint="eastAsia"/>
                <w:sz w:val="20"/>
                <w:szCs w:val="20"/>
              </w:rPr>
              <w:t>与</w:t>
            </w:r>
            <w:r w:rsidRPr="00220F00">
              <w:rPr>
                <w:rFonts w:hint="eastAsia"/>
                <w:sz w:val="20"/>
                <w:szCs w:val="20"/>
              </w:rPr>
              <w:t>制冷、空调和热泵</w:t>
            </w:r>
            <w:r w:rsidRPr="000A3A67">
              <w:rPr>
                <w:rFonts w:hint="eastAsia"/>
                <w:sz w:val="20"/>
                <w:szCs w:val="20"/>
              </w:rPr>
              <w:t>有关的能</w:t>
            </w:r>
            <w:r>
              <w:rPr>
                <w:rFonts w:hint="eastAsia"/>
                <w:sz w:val="20"/>
                <w:szCs w:val="20"/>
              </w:rPr>
              <w:t>源</w:t>
            </w:r>
            <w:r w:rsidRPr="000A3A67">
              <w:rPr>
                <w:rFonts w:hint="eastAsia"/>
                <w:sz w:val="20"/>
                <w:szCs w:val="20"/>
              </w:rPr>
              <w:t>效</w:t>
            </w:r>
            <w:r>
              <w:rPr>
                <w:rFonts w:hint="eastAsia"/>
                <w:sz w:val="20"/>
                <w:szCs w:val="20"/>
              </w:rPr>
              <w:t>率</w:t>
            </w:r>
            <w:r w:rsidRPr="000A3A67">
              <w:rPr>
                <w:rFonts w:hint="eastAsia"/>
                <w:sz w:val="20"/>
                <w:szCs w:val="20"/>
              </w:rPr>
              <w:t>法规方面的能力建设</w:t>
            </w:r>
          </w:p>
        </w:tc>
        <w:tc>
          <w:tcPr>
            <w:tcW w:w="1080" w:type="dxa"/>
            <w:tcBorders>
              <w:top w:val="nil"/>
              <w:left w:val="nil"/>
              <w:bottom w:val="single" w:sz="4" w:space="0" w:color="auto"/>
              <w:right w:val="single" w:sz="4" w:space="0" w:color="auto"/>
            </w:tcBorders>
          </w:tcPr>
          <w:p w14:paraId="43BC49EC" w14:textId="77777777" w:rsidR="002A3671" w:rsidRPr="004975CB" w:rsidRDefault="002A3671" w:rsidP="00A06F7B">
            <w:pPr>
              <w:jc w:val="right"/>
              <w:rPr>
                <w:sz w:val="20"/>
                <w:szCs w:val="20"/>
              </w:rPr>
            </w:pPr>
            <w:r w:rsidRPr="004975CB">
              <w:rPr>
                <w:sz w:val="20"/>
                <w:szCs w:val="20"/>
              </w:rPr>
              <w:t>15,000</w:t>
            </w:r>
          </w:p>
        </w:tc>
      </w:tr>
      <w:tr w:rsidR="002A3671" w:rsidRPr="0097203C" w14:paraId="58364214" w14:textId="77777777" w:rsidTr="00311831">
        <w:tc>
          <w:tcPr>
            <w:tcW w:w="2122" w:type="dxa"/>
            <w:vMerge/>
            <w:tcBorders>
              <w:left w:val="single" w:sz="4" w:space="0" w:color="auto"/>
              <w:bottom w:val="single" w:sz="4" w:space="0" w:color="auto"/>
              <w:right w:val="single" w:sz="4" w:space="0" w:color="auto"/>
            </w:tcBorders>
            <w:vAlign w:val="center"/>
          </w:tcPr>
          <w:p w14:paraId="488307FE" w14:textId="77777777" w:rsidR="002A3671" w:rsidRPr="00264B7F" w:rsidRDefault="002A3671" w:rsidP="00A06F7B">
            <w:pPr>
              <w:jc w:val="left"/>
              <w:rPr>
                <w:color w:val="000000"/>
                <w:sz w:val="20"/>
                <w:szCs w:val="20"/>
              </w:rPr>
            </w:pPr>
          </w:p>
        </w:tc>
        <w:tc>
          <w:tcPr>
            <w:tcW w:w="6243" w:type="dxa"/>
            <w:tcBorders>
              <w:top w:val="single" w:sz="4" w:space="0" w:color="auto"/>
              <w:left w:val="single" w:sz="4" w:space="0" w:color="auto"/>
              <w:bottom w:val="single" w:sz="4" w:space="0" w:color="auto"/>
              <w:right w:val="single" w:sz="4" w:space="0" w:color="auto"/>
            </w:tcBorders>
          </w:tcPr>
          <w:p w14:paraId="65D674D0" w14:textId="0E27FC3D" w:rsidR="002A3671" w:rsidRPr="004975CB" w:rsidRDefault="000A3A67" w:rsidP="00A06F7B">
            <w:pPr>
              <w:jc w:val="left"/>
              <w:rPr>
                <w:sz w:val="20"/>
                <w:szCs w:val="20"/>
              </w:rPr>
            </w:pPr>
            <w:r w:rsidRPr="000A3A67">
              <w:rPr>
                <w:rFonts w:hint="eastAsia"/>
                <w:sz w:val="20"/>
                <w:szCs w:val="20"/>
              </w:rPr>
              <w:t>（</w:t>
            </w:r>
            <w:r>
              <w:rPr>
                <w:rFonts w:hint="eastAsia"/>
                <w:sz w:val="20"/>
                <w:szCs w:val="20"/>
              </w:rPr>
              <w:t>五</w:t>
            </w:r>
            <w:r w:rsidRPr="000A3A67">
              <w:rPr>
                <w:rFonts w:hint="eastAsia"/>
                <w:sz w:val="20"/>
                <w:szCs w:val="20"/>
              </w:rPr>
              <w:t>）</w:t>
            </w:r>
            <w:r w:rsidRPr="000A3A67">
              <w:rPr>
                <w:rFonts w:hint="eastAsia"/>
                <w:sz w:val="20"/>
                <w:szCs w:val="20"/>
              </w:rPr>
              <w:t xml:space="preserve"> </w:t>
            </w:r>
            <w:r w:rsidRPr="000A3A67">
              <w:rPr>
                <w:rFonts w:hint="eastAsia"/>
                <w:sz w:val="20"/>
                <w:szCs w:val="20"/>
              </w:rPr>
              <w:t>支持项目</w:t>
            </w:r>
            <w:r>
              <w:rPr>
                <w:rFonts w:hint="eastAsia"/>
                <w:sz w:val="20"/>
                <w:szCs w:val="20"/>
              </w:rPr>
              <w:t>执行</w:t>
            </w:r>
            <w:r w:rsidRPr="000A3A67">
              <w:rPr>
                <w:rFonts w:hint="eastAsia"/>
                <w:sz w:val="20"/>
                <w:szCs w:val="20"/>
              </w:rPr>
              <w:t>和监测的技术顾问</w:t>
            </w:r>
          </w:p>
        </w:tc>
        <w:tc>
          <w:tcPr>
            <w:tcW w:w="1080" w:type="dxa"/>
            <w:tcBorders>
              <w:top w:val="single" w:sz="4" w:space="0" w:color="auto"/>
              <w:left w:val="nil"/>
              <w:bottom w:val="single" w:sz="4" w:space="0" w:color="auto"/>
              <w:right w:val="single" w:sz="4" w:space="0" w:color="auto"/>
            </w:tcBorders>
          </w:tcPr>
          <w:p w14:paraId="6F4C2BB9" w14:textId="77777777" w:rsidR="002A3671" w:rsidRPr="004975CB" w:rsidRDefault="002A3671" w:rsidP="00A06F7B">
            <w:pPr>
              <w:jc w:val="right"/>
              <w:rPr>
                <w:sz w:val="20"/>
                <w:szCs w:val="20"/>
              </w:rPr>
            </w:pPr>
            <w:r w:rsidRPr="004975CB">
              <w:rPr>
                <w:sz w:val="20"/>
                <w:szCs w:val="20"/>
              </w:rPr>
              <w:t>12,000</w:t>
            </w:r>
          </w:p>
        </w:tc>
      </w:tr>
      <w:tr w:rsidR="002A3671" w:rsidRPr="0097203C" w14:paraId="67F657A9" w14:textId="77777777" w:rsidTr="00311831">
        <w:tc>
          <w:tcPr>
            <w:tcW w:w="2122" w:type="dxa"/>
            <w:vMerge w:val="restart"/>
            <w:tcBorders>
              <w:top w:val="single" w:sz="4" w:space="0" w:color="auto"/>
              <w:left w:val="single" w:sz="4" w:space="0" w:color="auto"/>
              <w:bottom w:val="single" w:sz="4" w:space="0" w:color="auto"/>
              <w:right w:val="single" w:sz="4" w:space="0" w:color="auto"/>
            </w:tcBorders>
            <w:vAlign w:val="center"/>
          </w:tcPr>
          <w:p w14:paraId="3491EC6E" w14:textId="6599CE99" w:rsidR="002A3671" w:rsidRPr="0097203C" w:rsidRDefault="002A3671" w:rsidP="00A06F7B">
            <w:pPr>
              <w:jc w:val="left"/>
              <w:rPr>
                <w:color w:val="000000"/>
                <w:sz w:val="20"/>
                <w:szCs w:val="20"/>
              </w:rPr>
            </w:pPr>
            <w:r>
              <w:rPr>
                <w:color w:val="000000"/>
                <w:sz w:val="20"/>
                <w:szCs w:val="20"/>
              </w:rPr>
              <w:t xml:space="preserve">(e) </w:t>
            </w:r>
            <w:r w:rsidR="00220F00" w:rsidRPr="00220F00">
              <w:rPr>
                <w:rFonts w:hint="eastAsia"/>
                <w:color w:val="000000"/>
                <w:sz w:val="20"/>
                <w:szCs w:val="20"/>
              </w:rPr>
              <w:t>利益</w:t>
            </w:r>
            <w:r w:rsidR="00352E4F">
              <w:rPr>
                <w:rFonts w:hint="eastAsia"/>
                <w:color w:val="000000"/>
                <w:sz w:val="20"/>
                <w:szCs w:val="20"/>
              </w:rPr>
              <w:t>相</w:t>
            </w:r>
            <w:r w:rsidR="00220F00" w:rsidRPr="00220F00">
              <w:rPr>
                <w:rFonts w:hint="eastAsia"/>
                <w:color w:val="000000"/>
                <w:sz w:val="20"/>
                <w:szCs w:val="20"/>
              </w:rPr>
              <w:t>关方的沟通、认识和外联</w:t>
            </w:r>
          </w:p>
        </w:tc>
        <w:tc>
          <w:tcPr>
            <w:tcW w:w="6243" w:type="dxa"/>
            <w:tcBorders>
              <w:top w:val="single" w:sz="4" w:space="0" w:color="auto"/>
              <w:left w:val="single" w:sz="4" w:space="0" w:color="auto"/>
              <w:bottom w:val="single" w:sz="4" w:space="0" w:color="auto"/>
              <w:right w:val="single" w:sz="4" w:space="0" w:color="auto"/>
            </w:tcBorders>
          </w:tcPr>
          <w:p w14:paraId="5D2818C4" w14:textId="6E907F6A" w:rsidR="002A3671" w:rsidRPr="004975CB" w:rsidRDefault="001F336B" w:rsidP="00A06F7B">
            <w:pPr>
              <w:jc w:val="left"/>
              <w:rPr>
                <w:sz w:val="20"/>
                <w:szCs w:val="20"/>
              </w:rPr>
            </w:pPr>
            <w:r w:rsidRPr="001F336B">
              <w:rPr>
                <w:rFonts w:hint="eastAsia"/>
                <w:sz w:val="20"/>
                <w:szCs w:val="20"/>
              </w:rPr>
              <w:t>（</w:t>
            </w:r>
            <w:r>
              <w:rPr>
                <w:rFonts w:hint="eastAsia"/>
                <w:sz w:val="20"/>
                <w:szCs w:val="20"/>
              </w:rPr>
              <w:t>一</w:t>
            </w:r>
            <w:r w:rsidRPr="001F336B">
              <w:rPr>
                <w:rFonts w:hint="eastAsia"/>
                <w:sz w:val="20"/>
                <w:szCs w:val="20"/>
              </w:rPr>
              <w:t>）</w:t>
            </w:r>
            <w:r w:rsidRPr="001F336B">
              <w:rPr>
                <w:rFonts w:hint="eastAsia"/>
                <w:sz w:val="20"/>
                <w:szCs w:val="20"/>
              </w:rPr>
              <w:t xml:space="preserve"> </w:t>
            </w:r>
            <w:r w:rsidRPr="001F336B">
              <w:rPr>
                <w:rFonts w:hint="eastAsia"/>
                <w:sz w:val="20"/>
                <w:szCs w:val="20"/>
              </w:rPr>
              <w:t>三次年度利益相关</w:t>
            </w:r>
            <w:r>
              <w:rPr>
                <w:rFonts w:hint="eastAsia"/>
                <w:sz w:val="20"/>
                <w:szCs w:val="20"/>
              </w:rPr>
              <w:t>方</w:t>
            </w:r>
            <w:r w:rsidRPr="001F336B">
              <w:rPr>
                <w:rFonts w:hint="eastAsia"/>
                <w:sz w:val="20"/>
                <w:szCs w:val="20"/>
              </w:rPr>
              <w:t>协商</w:t>
            </w:r>
            <w:r w:rsidR="008211CD">
              <w:rPr>
                <w:rFonts w:hint="eastAsia"/>
                <w:sz w:val="20"/>
                <w:szCs w:val="20"/>
              </w:rPr>
              <w:t>会</w:t>
            </w:r>
            <w:r w:rsidRPr="001F336B">
              <w:rPr>
                <w:rFonts w:hint="eastAsia"/>
                <w:sz w:val="20"/>
                <w:szCs w:val="20"/>
              </w:rPr>
              <w:t>，以协调活动以及与</w:t>
            </w:r>
            <w:r w:rsidRPr="00220F00">
              <w:rPr>
                <w:rFonts w:hint="eastAsia"/>
                <w:sz w:val="20"/>
                <w:szCs w:val="20"/>
              </w:rPr>
              <w:t>制冷、空调和热泵</w:t>
            </w:r>
            <w:r w:rsidRPr="001F336B">
              <w:rPr>
                <w:rFonts w:hint="eastAsia"/>
                <w:sz w:val="20"/>
                <w:szCs w:val="20"/>
              </w:rPr>
              <w:t>电器能</w:t>
            </w:r>
            <w:r>
              <w:rPr>
                <w:rFonts w:hint="eastAsia"/>
                <w:sz w:val="20"/>
                <w:szCs w:val="20"/>
              </w:rPr>
              <w:t>源</w:t>
            </w:r>
            <w:r w:rsidRPr="001F336B">
              <w:rPr>
                <w:rFonts w:hint="eastAsia"/>
                <w:sz w:val="20"/>
                <w:szCs w:val="20"/>
              </w:rPr>
              <w:t>效</w:t>
            </w:r>
            <w:r>
              <w:rPr>
                <w:rFonts w:hint="eastAsia"/>
                <w:sz w:val="20"/>
                <w:szCs w:val="20"/>
              </w:rPr>
              <w:t>率</w:t>
            </w:r>
            <w:r w:rsidRPr="001F336B">
              <w:rPr>
                <w:rFonts w:hint="eastAsia"/>
                <w:sz w:val="20"/>
                <w:szCs w:val="20"/>
              </w:rPr>
              <w:t>相关的其他活动的制定和</w:t>
            </w:r>
            <w:r>
              <w:rPr>
                <w:rFonts w:hint="eastAsia"/>
                <w:sz w:val="20"/>
                <w:szCs w:val="20"/>
              </w:rPr>
              <w:t>执行</w:t>
            </w:r>
          </w:p>
        </w:tc>
        <w:tc>
          <w:tcPr>
            <w:tcW w:w="1080" w:type="dxa"/>
            <w:tcBorders>
              <w:top w:val="single" w:sz="4" w:space="0" w:color="auto"/>
              <w:left w:val="nil"/>
              <w:bottom w:val="single" w:sz="4" w:space="0" w:color="auto"/>
              <w:right w:val="single" w:sz="4" w:space="0" w:color="auto"/>
            </w:tcBorders>
          </w:tcPr>
          <w:p w14:paraId="664B0B1D" w14:textId="77777777" w:rsidR="002A3671" w:rsidRPr="004975CB" w:rsidRDefault="002A3671" w:rsidP="00A06F7B">
            <w:pPr>
              <w:jc w:val="right"/>
              <w:rPr>
                <w:sz w:val="20"/>
                <w:szCs w:val="20"/>
              </w:rPr>
            </w:pPr>
            <w:r w:rsidRPr="004975CB">
              <w:rPr>
                <w:sz w:val="20"/>
                <w:szCs w:val="20"/>
              </w:rPr>
              <w:t>9,000</w:t>
            </w:r>
          </w:p>
        </w:tc>
      </w:tr>
      <w:tr w:rsidR="002A3671" w:rsidRPr="0097203C" w14:paraId="253E23A2" w14:textId="77777777" w:rsidTr="00311831">
        <w:tc>
          <w:tcPr>
            <w:tcW w:w="2122" w:type="dxa"/>
            <w:vMerge/>
            <w:tcBorders>
              <w:top w:val="single" w:sz="4" w:space="0" w:color="auto"/>
              <w:left w:val="single" w:sz="4" w:space="0" w:color="auto"/>
              <w:right w:val="single" w:sz="4" w:space="0" w:color="auto"/>
            </w:tcBorders>
            <w:vAlign w:val="center"/>
          </w:tcPr>
          <w:p w14:paraId="708DDF75" w14:textId="77777777" w:rsidR="002A3671" w:rsidRPr="00264B7F" w:rsidRDefault="002A3671" w:rsidP="00A06F7B">
            <w:pPr>
              <w:jc w:val="left"/>
              <w:rPr>
                <w:color w:val="000000"/>
                <w:sz w:val="20"/>
                <w:szCs w:val="20"/>
              </w:rPr>
            </w:pPr>
          </w:p>
        </w:tc>
        <w:tc>
          <w:tcPr>
            <w:tcW w:w="6243" w:type="dxa"/>
            <w:tcBorders>
              <w:top w:val="single" w:sz="4" w:space="0" w:color="auto"/>
              <w:left w:val="single" w:sz="4" w:space="0" w:color="auto"/>
              <w:bottom w:val="single" w:sz="4" w:space="0" w:color="auto"/>
              <w:right w:val="single" w:sz="4" w:space="0" w:color="auto"/>
            </w:tcBorders>
          </w:tcPr>
          <w:p w14:paraId="0DC28F62" w14:textId="567FCBFC" w:rsidR="002A3671" w:rsidRPr="004975CB" w:rsidRDefault="007E7595" w:rsidP="00A06F7B">
            <w:pPr>
              <w:jc w:val="left"/>
              <w:rPr>
                <w:sz w:val="20"/>
                <w:szCs w:val="20"/>
              </w:rPr>
            </w:pPr>
            <w:r w:rsidRPr="007E7595">
              <w:rPr>
                <w:rFonts w:hint="eastAsia"/>
                <w:sz w:val="20"/>
                <w:szCs w:val="20"/>
              </w:rPr>
              <w:t>（二）编制并分发一份关于制冷、空调和热泵应用能</w:t>
            </w:r>
            <w:r>
              <w:rPr>
                <w:rFonts w:hint="eastAsia"/>
                <w:sz w:val="20"/>
                <w:szCs w:val="20"/>
              </w:rPr>
              <w:t>源</w:t>
            </w:r>
            <w:r w:rsidRPr="007E7595">
              <w:rPr>
                <w:rFonts w:hint="eastAsia"/>
                <w:sz w:val="20"/>
                <w:szCs w:val="20"/>
              </w:rPr>
              <w:t>效</w:t>
            </w:r>
            <w:r>
              <w:rPr>
                <w:rFonts w:hint="eastAsia"/>
                <w:sz w:val="20"/>
                <w:szCs w:val="20"/>
              </w:rPr>
              <w:t>率</w:t>
            </w:r>
            <w:r w:rsidRPr="007E7595">
              <w:rPr>
                <w:rFonts w:hint="eastAsia"/>
                <w:sz w:val="20"/>
                <w:szCs w:val="20"/>
              </w:rPr>
              <w:t>的专门小册子</w:t>
            </w:r>
          </w:p>
        </w:tc>
        <w:tc>
          <w:tcPr>
            <w:tcW w:w="1080" w:type="dxa"/>
            <w:tcBorders>
              <w:top w:val="single" w:sz="4" w:space="0" w:color="auto"/>
              <w:left w:val="nil"/>
              <w:bottom w:val="single" w:sz="4" w:space="0" w:color="auto"/>
              <w:right w:val="single" w:sz="4" w:space="0" w:color="auto"/>
            </w:tcBorders>
          </w:tcPr>
          <w:p w14:paraId="7C034A16" w14:textId="77777777" w:rsidR="002A3671" w:rsidRPr="004975CB" w:rsidRDefault="002A3671" w:rsidP="00A06F7B">
            <w:pPr>
              <w:jc w:val="right"/>
              <w:rPr>
                <w:sz w:val="20"/>
                <w:szCs w:val="20"/>
              </w:rPr>
            </w:pPr>
            <w:r w:rsidRPr="004975CB">
              <w:rPr>
                <w:sz w:val="20"/>
                <w:szCs w:val="20"/>
              </w:rPr>
              <w:t>6,000</w:t>
            </w:r>
          </w:p>
        </w:tc>
      </w:tr>
      <w:tr w:rsidR="002A3671" w:rsidRPr="0097203C" w14:paraId="7BF024E4" w14:textId="77777777" w:rsidTr="00311831">
        <w:tc>
          <w:tcPr>
            <w:tcW w:w="2122" w:type="dxa"/>
            <w:vMerge/>
            <w:tcBorders>
              <w:left w:val="single" w:sz="4" w:space="0" w:color="auto"/>
              <w:right w:val="single" w:sz="4" w:space="0" w:color="auto"/>
            </w:tcBorders>
            <w:vAlign w:val="center"/>
          </w:tcPr>
          <w:p w14:paraId="5BE9B838" w14:textId="77777777" w:rsidR="002A3671" w:rsidRPr="00264B7F" w:rsidRDefault="002A3671" w:rsidP="00A06F7B">
            <w:pPr>
              <w:jc w:val="left"/>
              <w:rPr>
                <w:color w:val="000000"/>
                <w:sz w:val="20"/>
                <w:szCs w:val="20"/>
              </w:rPr>
            </w:pPr>
          </w:p>
        </w:tc>
        <w:tc>
          <w:tcPr>
            <w:tcW w:w="6243" w:type="dxa"/>
            <w:tcBorders>
              <w:top w:val="nil"/>
              <w:left w:val="single" w:sz="4" w:space="0" w:color="auto"/>
              <w:bottom w:val="single" w:sz="4" w:space="0" w:color="auto"/>
              <w:right w:val="single" w:sz="4" w:space="0" w:color="auto"/>
            </w:tcBorders>
          </w:tcPr>
          <w:p w14:paraId="304D294A" w14:textId="746B1049" w:rsidR="002A3671" w:rsidRPr="004975CB" w:rsidRDefault="007E7595" w:rsidP="00A06F7B">
            <w:pPr>
              <w:keepNext/>
              <w:jc w:val="left"/>
              <w:rPr>
                <w:sz w:val="20"/>
                <w:szCs w:val="20"/>
              </w:rPr>
            </w:pPr>
            <w:r w:rsidRPr="007E7595">
              <w:rPr>
                <w:rFonts w:hint="eastAsia"/>
                <w:sz w:val="20"/>
                <w:szCs w:val="20"/>
              </w:rPr>
              <w:t>（</w:t>
            </w:r>
            <w:r>
              <w:rPr>
                <w:rFonts w:hint="eastAsia"/>
                <w:sz w:val="20"/>
                <w:szCs w:val="20"/>
              </w:rPr>
              <w:t>三</w:t>
            </w:r>
            <w:r w:rsidRPr="007E7595">
              <w:rPr>
                <w:rFonts w:hint="eastAsia"/>
                <w:sz w:val="20"/>
                <w:szCs w:val="20"/>
              </w:rPr>
              <w:t>）开展提高对制冷、空调和热泵</w:t>
            </w:r>
            <w:r>
              <w:rPr>
                <w:rFonts w:hint="eastAsia"/>
                <w:sz w:val="20"/>
                <w:szCs w:val="20"/>
              </w:rPr>
              <w:t>电器</w:t>
            </w:r>
            <w:r w:rsidRPr="007E7595">
              <w:rPr>
                <w:rFonts w:hint="eastAsia"/>
                <w:sz w:val="20"/>
                <w:szCs w:val="20"/>
              </w:rPr>
              <w:t>能</w:t>
            </w:r>
            <w:r>
              <w:rPr>
                <w:rFonts w:hint="eastAsia"/>
                <w:sz w:val="20"/>
                <w:szCs w:val="20"/>
              </w:rPr>
              <w:t>源</w:t>
            </w:r>
            <w:r w:rsidRPr="007E7595">
              <w:rPr>
                <w:rFonts w:hint="eastAsia"/>
                <w:sz w:val="20"/>
                <w:szCs w:val="20"/>
              </w:rPr>
              <w:t>效</w:t>
            </w:r>
            <w:r>
              <w:rPr>
                <w:rFonts w:hint="eastAsia"/>
                <w:sz w:val="20"/>
                <w:szCs w:val="20"/>
              </w:rPr>
              <w:t>率</w:t>
            </w:r>
            <w:r w:rsidRPr="007E7595">
              <w:rPr>
                <w:rFonts w:hint="eastAsia"/>
                <w:sz w:val="20"/>
                <w:szCs w:val="20"/>
              </w:rPr>
              <w:t>的认识运动，包括促进女性能</w:t>
            </w:r>
            <w:r>
              <w:rPr>
                <w:rFonts w:hint="eastAsia"/>
                <w:sz w:val="20"/>
                <w:szCs w:val="20"/>
              </w:rPr>
              <w:t>源</w:t>
            </w:r>
            <w:r w:rsidRPr="007E7595">
              <w:rPr>
                <w:rFonts w:hint="eastAsia"/>
                <w:sz w:val="20"/>
                <w:szCs w:val="20"/>
              </w:rPr>
              <w:t>效</w:t>
            </w:r>
            <w:r>
              <w:rPr>
                <w:rFonts w:hint="eastAsia"/>
                <w:sz w:val="20"/>
                <w:szCs w:val="20"/>
              </w:rPr>
              <w:t>率</w:t>
            </w:r>
            <w:r w:rsidRPr="007E7595">
              <w:rPr>
                <w:rFonts w:hint="eastAsia"/>
                <w:sz w:val="20"/>
                <w:szCs w:val="20"/>
              </w:rPr>
              <w:t>专家的作用和参与</w:t>
            </w:r>
          </w:p>
        </w:tc>
        <w:tc>
          <w:tcPr>
            <w:tcW w:w="1080" w:type="dxa"/>
            <w:tcBorders>
              <w:top w:val="nil"/>
              <w:left w:val="nil"/>
              <w:bottom w:val="single" w:sz="4" w:space="0" w:color="auto"/>
              <w:right w:val="single" w:sz="4" w:space="0" w:color="auto"/>
            </w:tcBorders>
          </w:tcPr>
          <w:p w14:paraId="1B35D9C5" w14:textId="77777777" w:rsidR="002A3671" w:rsidRPr="004975CB" w:rsidRDefault="002A3671" w:rsidP="00A06F7B">
            <w:pPr>
              <w:keepNext/>
              <w:jc w:val="right"/>
              <w:rPr>
                <w:sz w:val="20"/>
                <w:szCs w:val="20"/>
              </w:rPr>
            </w:pPr>
            <w:r w:rsidRPr="00352042">
              <w:rPr>
                <w:sz w:val="20"/>
                <w:szCs w:val="20"/>
              </w:rPr>
              <w:t>26,000</w:t>
            </w:r>
          </w:p>
        </w:tc>
      </w:tr>
      <w:tr w:rsidR="002A3671" w:rsidRPr="0097203C" w14:paraId="07BD3444" w14:textId="77777777" w:rsidTr="00311831">
        <w:tc>
          <w:tcPr>
            <w:tcW w:w="2122" w:type="dxa"/>
            <w:vMerge/>
            <w:tcBorders>
              <w:left w:val="single" w:sz="4" w:space="0" w:color="auto"/>
              <w:bottom w:val="single" w:sz="4" w:space="0" w:color="auto"/>
              <w:right w:val="single" w:sz="4" w:space="0" w:color="auto"/>
            </w:tcBorders>
            <w:vAlign w:val="center"/>
          </w:tcPr>
          <w:p w14:paraId="46C44639" w14:textId="77777777" w:rsidR="002A3671" w:rsidRPr="00264B7F" w:rsidRDefault="002A3671" w:rsidP="00A06F7B">
            <w:pPr>
              <w:jc w:val="left"/>
              <w:rPr>
                <w:color w:val="000000"/>
                <w:sz w:val="20"/>
                <w:szCs w:val="20"/>
              </w:rPr>
            </w:pPr>
          </w:p>
        </w:tc>
        <w:tc>
          <w:tcPr>
            <w:tcW w:w="6243" w:type="dxa"/>
            <w:tcBorders>
              <w:top w:val="nil"/>
              <w:left w:val="single" w:sz="4" w:space="0" w:color="auto"/>
              <w:bottom w:val="single" w:sz="4" w:space="0" w:color="auto"/>
              <w:right w:val="single" w:sz="4" w:space="0" w:color="auto"/>
            </w:tcBorders>
          </w:tcPr>
          <w:p w14:paraId="72C6DB3C" w14:textId="199BE5C1" w:rsidR="002A3671" w:rsidRPr="004975CB" w:rsidRDefault="007E7595" w:rsidP="00A06F7B">
            <w:pPr>
              <w:keepNext/>
              <w:jc w:val="left"/>
              <w:rPr>
                <w:sz w:val="20"/>
                <w:szCs w:val="20"/>
              </w:rPr>
            </w:pPr>
            <w:r w:rsidRPr="007E7595">
              <w:rPr>
                <w:rFonts w:hint="eastAsia"/>
                <w:sz w:val="20"/>
                <w:szCs w:val="20"/>
              </w:rPr>
              <w:t>（</w:t>
            </w:r>
            <w:r>
              <w:rPr>
                <w:rFonts w:hint="eastAsia"/>
                <w:sz w:val="20"/>
                <w:szCs w:val="20"/>
              </w:rPr>
              <w:t>四</w:t>
            </w:r>
            <w:r w:rsidRPr="007E7595">
              <w:rPr>
                <w:rFonts w:hint="eastAsia"/>
                <w:sz w:val="20"/>
                <w:szCs w:val="20"/>
              </w:rPr>
              <w:t>）扩展网站，为每组利益相关</w:t>
            </w:r>
            <w:r>
              <w:rPr>
                <w:rFonts w:hint="eastAsia"/>
                <w:sz w:val="20"/>
                <w:szCs w:val="20"/>
              </w:rPr>
              <w:t>方</w:t>
            </w:r>
            <w:r w:rsidRPr="007E7595">
              <w:rPr>
                <w:rFonts w:hint="eastAsia"/>
                <w:sz w:val="20"/>
                <w:szCs w:val="20"/>
              </w:rPr>
              <w:t>提供相关立法和解释，以包括与制冷、空调和热泵</w:t>
            </w:r>
            <w:r>
              <w:rPr>
                <w:rFonts w:hint="eastAsia"/>
                <w:sz w:val="20"/>
                <w:szCs w:val="20"/>
              </w:rPr>
              <w:t>电器</w:t>
            </w:r>
            <w:r w:rsidRPr="007E7595">
              <w:rPr>
                <w:rFonts w:hint="eastAsia"/>
                <w:sz w:val="20"/>
                <w:szCs w:val="20"/>
              </w:rPr>
              <w:t>能</w:t>
            </w:r>
            <w:r>
              <w:rPr>
                <w:rFonts w:hint="eastAsia"/>
                <w:sz w:val="20"/>
                <w:szCs w:val="20"/>
              </w:rPr>
              <w:t>源</w:t>
            </w:r>
            <w:r w:rsidRPr="007E7595">
              <w:rPr>
                <w:rFonts w:hint="eastAsia"/>
                <w:sz w:val="20"/>
                <w:szCs w:val="20"/>
              </w:rPr>
              <w:t>效</w:t>
            </w:r>
            <w:r>
              <w:rPr>
                <w:rFonts w:hint="eastAsia"/>
                <w:sz w:val="20"/>
                <w:szCs w:val="20"/>
              </w:rPr>
              <w:t>率</w:t>
            </w:r>
            <w:r w:rsidRPr="007E7595">
              <w:rPr>
                <w:rFonts w:hint="eastAsia"/>
                <w:sz w:val="20"/>
                <w:szCs w:val="20"/>
              </w:rPr>
              <w:t>相关的考虑因素，并制作案例研究</w:t>
            </w:r>
          </w:p>
        </w:tc>
        <w:tc>
          <w:tcPr>
            <w:tcW w:w="1080" w:type="dxa"/>
            <w:tcBorders>
              <w:top w:val="nil"/>
              <w:left w:val="nil"/>
              <w:bottom w:val="single" w:sz="4" w:space="0" w:color="auto"/>
              <w:right w:val="single" w:sz="4" w:space="0" w:color="auto"/>
            </w:tcBorders>
          </w:tcPr>
          <w:p w14:paraId="51D58787" w14:textId="77777777" w:rsidR="002A3671" w:rsidRPr="004975CB" w:rsidRDefault="002A3671" w:rsidP="00A06F7B">
            <w:pPr>
              <w:keepNext/>
              <w:jc w:val="right"/>
              <w:rPr>
                <w:sz w:val="20"/>
                <w:szCs w:val="20"/>
              </w:rPr>
            </w:pPr>
            <w:r w:rsidRPr="004975CB">
              <w:rPr>
                <w:sz w:val="20"/>
                <w:szCs w:val="20"/>
              </w:rPr>
              <w:t>8,000</w:t>
            </w:r>
          </w:p>
        </w:tc>
      </w:tr>
      <w:tr w:rsidR="002A3671" w:rsidRPr="0097203C" w14:paraId="1E22A22C" w14:textId="77777777" w:rsidTr="00311831">
        <w:trPr>
          <w:trHeight w:val="270"/>
        </w:trPr>
        <w:tc>
          <w:tcPr>
            <w:tcW w:w="8365" w:type="dxa"/>
            <w:gridSpan w:val="2"/>
            <w:tcBorders>
              <w:top w:val="single" w:sz="4" w:space="0" w:color="auto"/>
              <w:left w:val="single" w:sz="4" w:space="0" w:color="auto"/>
              <w:bottom w:val="single" w:sz="4" w:space="0" w:color="auto"/>
              <w:right w:val="single" w:sz="4" w:space="0" w:color="auto"/>
            </w:tcBorders>
          </w:tcPr>
          <w:p w14:paraId="008ACF9A" w14:textId="440D1F1C" w:rsidR="002A3671" w:rsidRPr="00371F48" w:rsidRDefault="008211CD" w:rsidP="00A06F7B">
            <w:pPr>
              <w:jc w:val="left"/>
              <w:rPr>
                <w:rFonts w:ascii="SimHei" w:eastAsia="SimHei" w:hAnsi="SimHei"/>
                <w:b/>
                <w:bCs/>
                <w:color w:val="000000"/>
                <w:sz w:val="20"/>
                <w:szCs w:val="20"/>
              </w:rPr>
            </w:pPr>
            <w:r w:rsidRPr="00371F48">
              <w:rPr>
                <w:rFonts w:ascii="SimHei" w:eastAsia="SimHei" w:hAnsi="SimHei" w:hint="eastAsia"/>
                <w:b/>
                <w:bCs/>
                <w:color w:val="000000"/>
                <w:sz w:val="20"/>
                <w:szCs w:val="20"/>
              </w:rPr>
              <w:t>合</w:t>
            </w:r>
            <w:r w:rsidR="00CD4F18" w:rsidRPr="00371F48">
              <w:rPr>
                <w:rFonts w:ascii="SimHei" w:eastAsia="SimHei" w:hAnsi="SimHei" w:hint="eastAsia"/>
                <w:b/>
                <w:bCs/>
                <w:color w:val="000000"/>
                <w:sz w:val="20"/>
                <w:szCs w:val="20"/>
              </w:rPr>
              <w:t>计</w:t>
            </w:r>
          </w:p>
        </w:tc>
        <w:tc>
          <w:tcPr>
            <w:tcW w:w="1080" w:type="dxa"/>
            <w:tcBorders>
              <w:top w:val="single" w:sz="4" w:space="0" w:color="auto"/>
              <w:left w:val="single" w:sz="4" w:space="0" w:color="auto"/>
              <w:bottom w:val="single" w:sz="4" w:space="0" w:color="auto"/>
              <w:right w:val="single" w:sz="4" w:space="0" w:color="auto"/>
            </w:tcBorders>
          </w:tcPr>
          <w:p w14:paraId="684AF194" w14:textId="77777777" w:rsidR="002A3671" w:rsidRPr="0097203C" w:rsidRDefault="002A3671" w:rsidP="00A06F7B">
            <w:pPr>
              <w:jc w:val="right"/>
              <w:rPr>
                <w:b/>
                <w:bCs/>
                <w:color w:val="000000"/>
                <w:sz w:val="20"/>
                <w:szCs w:val="20"/>
              </w:rPr>
            </w:pPr>
            <w:r>
              <w:rPr>
                <w:b/>
                <w:bCs/>
                <w:color w:val="000000"/>
                <w:sz w:val="20"/>
                <w:szCs w:val="20"/>
              </w:rPr>
              <w:fldChar w:fldCharType="begin"/>
            </w:r>
            <w:r>
              <w:rPr>
                <w:b/>
                <w:bCs/>
                <w:color w:val="000000"/>
                <w:sz w:val="20"/>
                <w:szCs w:val="20"/>
              </w:rPr>
              <w:instrText xml:space="preserve"> =SUM(ABOVE) </w:instrText>
            </w:r>
            <w:r>
              <w:rPr>
                <w:b/>
                <w:bCs/>
                <w:color w:val="000000"/>
                <w:sz w:val="20"/>
                <w:szCs w:val="20"/>
              </w:rPr>
              <w:fldChar w:fldCharType="separate"/>
            </w:r>
            <w:r>
              <w:rPr>
                <w:b/>
                <w:bCs/>
                <w:noProof/>
                <w:color w:val="000000"/>
                <w:sz w:val="20"/>
                <w:szCs w:val="20"/>
              </w:rPr>
              <w:t>223,000</w:t>
            </w:r>
            <w:r>
              <w:rPr>
                <w:b/>
                <w:bCs/>
                <w:color w:val="000000"/>
                <w:sz w:val="20"/>
                <w:szCs w:val="20"/>
              </w:rPr>
              <w:fldChar w:fldCharType="end"/>
            </w:r>
          </w:p>
        </w:tc>
      </w:tr>
    </w:tbl>
    <w:p w14:paraId="31B4240A" w14:textId="0F305744" w:rsidR="002A3671" w:rsidRPr="00E5306D" w:rsidRDefault="00A06F7B" w:rsidP="002A3671">
      <w:pPr>
        <w:keepNext/>
        <w:rPr>
          <w:u w:val="single"/>
        </w:rPr>
      </w:pPr>
      <w:r>
        <w:rPr>
          <w:u w:val="single"/>
        </w:rPr>
        <w:br w:type="textWrapping" w:clear="all"/>
      </w:r>
    </w:p>
    <w:p w14:paraId="66D753FF" w14:textId="0C4F44D7" w:rsidR="002A3671" w:rsidRDefault="001D5DA3" w:rsidP="002A3671">
      <w:pPr>
        <w:keepNext/>
        <w:rPr>
          <w:u w:val="single"/>
          <w:lang w:val="en-GB"/>
        </w:rPr>
      </w:pPr>
      <w:r w:rsidRPr="001D5DA3">
        <w:rPr>
          <w:rFonts w:hint="eastAsia"/>
          <w:u w:val="single"/>
          <w:lang w:val="en-GB"/>
        </w:rPr>
        <w:t>可持续性和风险评估</w:t>
      </w:r>
    </w:p>
    <w:p w14:paraId="6DBE3899" w14:textId="77777777" w:rsidR="002A3671" w:rsidRDefault="002A3671" w:rsidP="002A3671">
      <w:pPr>
        <w:rPr>
          <w:color w:val="000000" w:themeColor="text1"/>
          <w:lang w:val="en-GB"/>
        </w:rPr>
      </w:pPr>
    </w:p>
    <w:p w14:paraId="358E330E" w14:textId="7E43719E" w:rsidR="002A3671" w:rsidRPr="00C41A11" w:rsidRDefault="001D5DA3" w:rsidP="002A3671">
      <w:pPr>
        <w:pStyle w:val="Heading1"/>
        <w:rPr>
          <w:lang w:val="en-GB"/>
        </w:rPr>
      </w:pPr>
      <w:r w:rsidRPr="001D5DA3">
        <w:rPr>
          <w:rFonts w:hint="eastAsia"/>
          <w:lang w:val="en-GB"/>
        </w:rPr>
        <w:t>试点项目包括有针对性的活动，以加强政府最终</w:t>
      </w:r>
      <w:r>
        <w:rPr>
          <w:rFonts w:hint="eastAsia"/>
          <w:lang w:val="en-GB"/>
        </w:rPr>
        <w:t>完成</w:t>
      </w:r>
      <w:r w:rsidRPr="001D5DA3">
        <w:rPr>
          <w:rFonts w:hint="eastAsia"/>
          <w:lang w:val="en-GB"/>
        </w:rPr>
        <w:t>与能</w:t>
      </w:r>
      <w:r>
        <w:rPr>
          <w:rFonts w:hint="eastAsia"/>
          <w:lang w:val="en-GB"/>
        </w:rPr>
        <w:t>源</w:t>
      </w:r>
      <w:r w:rsidRPr="001D5DA3">
        <w:rPr>
          <w:rFonts w:hint="eastAsia"/>
          <w:lang w:val="en-GB"/>
        </w:rPr>
        <w:t>效</w:t>
      </w:r>
      <w:r>
        <w:rPr>
          <w:rFonts w:hint="eastAsia"/>
          <w:lang w:val="en-GB"/>
        </w:rPr>
        <w:t>率</w:t>
      </w:r>
      <w:r w:rsidRPr="001D5DA3">
        <w:rPr>
          <w:rFonts w:hint="eastAsia"/>
          <w:lang w:val="en-GB"/>
        </w:rPr>
        <w:t>有关的法律法规的能力。它支持制定</w:t>
      </w:r>
      <w:r>
        <w:rPr>
          <w:rFonts w:hint="eastAsia"/>
          <w:lang w:val="en-GB"/>
        </w:rPr>
        <w:t>最低能源性能标准</w:t>
      </w:r>
      <w:r w:rsidRPr="001D5DA3">
        <w:rPr>
          <w:rFonts w:hint="eastAsia"/>
          <w:lang w:val="en-GB"/>
        </w:rPr>
        <w:t>和</w:t>
      </w:r>
      <w:r>
        <w:rPr>
          <w:rFonts w:hint="eastAsia"/>
          <w:lang w:val="en-GB"/>
        </w:rPr>
        <w:t>执行</w:t>
      </w:r>
      <w:r w:rsidRPr="001D5DA3">
        <w:rPr>
          <w:rFonts w:hint="eastAsia"/>
          <w:lang w:val="en-GB"/>
        </w:rPr>
        <w:t>特定设备类型的标签，加强技术培训中心，以便在定期培训中更好地解决能</w:t>
      </w:r>
      <w:r>
        <w:rPr>
          <w:rFonts w:hint="eastAsia"/>
          <w:lang w:val="en-GB"/>
        </w:rPr>
        <w:t>源</w:t>
      </w:r>
      <w:r w:rsidRPr="001D5DA3">
        <w:rPr>
          <w:rFonts w:hint="eastAsia"/>
          <w:lang w:val="en-GB"/>
        </w:rPr>
        <w:t>效</w:t>
      </w:r>
      <w:r>
        <w:rPr>
          <w:rFonts w:hint="eastAsia"/>
          <w:lang w:val="en-GB"/>
        </w:rPr>
        <w:t>率</w:t>
      </w:r>
      <w:r w:rsidRPr="001D5DA3">
        <w:rPr>
          <w:rFonts w:hint="eastAsia"/>
          <w:lang w:val="en-GB"/>
        </w:rPr>
        <w:t>问题，确保将能</w:t>
      </w:r>
      <w:r>
        <w:rPr>
          <w:rFonts w:hint="eastAsia"/>
          <w:lang w:val="en-GB"/>
        </w:rPr>
        <w:t>源</w:t>
      </w:r>
      <w:r w:rsidRPr="001D5DA3">
        <w:rPr>
          <w:rFonts w:hint="eastAsia"/>
          <w:lang w:val="en-GB"/>
        </w:rPr>
        <w:t>效</w:t>
      </w:r>
      <w:r>
        <w:rPr>
          <w:rFonts w:hint="eastAsia"/>
          <w:lang w:val="en-GB"/>
        </w:rPr>
        <w:t>率</w:t>
      </w:r>
      <w:r w:rsidRPr="001D5DA3">
        <w:rPr>
          <w:rFonts w:hint="eastAsia"/>
          <w:lang w:val="en-GB"/>
        </w:rPr>
        <w:t>问题纳入现有的技术人员培训计划，并提高相关利益</w:t>
      </w:r>
      <w:r>
        <w:rPr>
          <w:rFonts w:hint="eastAsia"/>
          <w:lang w:val="en-GB"/>
        </w:rPr>
        <w:t>相</w:t>
      </w:r>
      <w:r w:rsidRPr="001D5DA3">
        <w:rPr>
          <w:rFonts w:hint="eastAsia"/>
          <w:lang w:val="en-GB"/>
        </w:rPr>
        <w:t>关方对新法规的认识，促进其</w:t>
      </w:r>
      <w:r w:rsidR="00B55883">
        <w:rPr>
          <w:rFonts w:hint="eastAsia"/>
          <w:lang w:val="en-GB"/>
        </w:rPr>
        <w:t>遵从</w:t>
      </w:r>
      <w:r w:rsidRPr="001D5DA3">
        <w:rPr>
          <w:rFonts w:hint="eastAsia"/>
          <w:lang w:val="en-GB"/>
        </w:rPr>
        <w:t>。</w:t>
      </w:r>
    </w:p>
    <w:p w14:paraId="2B496219" w14:textId="2733B40E" w:rsidR="002A3671" w:rsidRDefault="005B4090" w:rsidP="002A3671">
      <w:pPr>
        <w:pStyle w:val="Heading1"/>
        <w:rPr>
          <w:lang w:val="en-GB"/>
        </w:rPr>
      </w:pPr>
      <w:r w:rsidRPr="005B4090">
        <w:rPr>
          <w:rFonts w:hint="eastAsia"/>
          <w:lang w:val="en-GB"/>
        </w:rPr>
        <w:t>已查明的主要风险是推迟通过法律和技术</w:t>
      </w:r>
      <w:r>
        <w:rPr>
          <w:rFonts w:hint="eastAsia"/>
          <w:lang w:val="en-GB"/>
        </w:rPr>
        <w:t>法规</w:t>
      </w:r>
      <w:r w:rsidRPr="005B4090">
        <w:rPr>
          <w:rFonts w:hint="eastAsia"/>
          <w:lang w:val="en-GB"/>
        </w:rPr>
        <w:t>。</w:t>
      </w:r>
      <w:r>
        <w:rPr>
          <w:rFonts w:hint="eastAsia"/>
          <w:lang w:val="en-GB"/>
        </w:rPr>
        <w:t>但是</w:t>
      </w:r>
      <w:r w:rsidRPr="005B4090">
        <w:rPr>
          <w:rFonts w:hint="eastAsia"/>
          <w:lang w:val="en-GB"/>
        </w:rPr>
        <w:t>，考虑到格鲁吉亚与欧盟的结盟协议，该国被授权通过欧盟指令，包括能</w:t>
      </w:r>
      <w:r>
        <w:rPr>
          <w:rFonts w:hint="eastAsia"/>
          <w:lang w:val="en-GB"/>
        </w:rPr>
        <w:t>源</w:t>
      </w:r>
      <w:r w:rsidRPr="005B4090">
        <w:rPr>
          <w:rFonts w:hint="eastAsia"/>
          <w:lang w:val="en-GB"/>
        </w:rPr>
        <w:t>效</w:t>
      </w:r>
      <w:r>
        <w:rPr>
          <w:rFonts w:hint="eastAsia"/>
          <w:lang w:val="en-GB"/>
        </w:rPr>
        <w:t>率</w:t>
      </w:r>
      <w:r w:rsidRPr="005B4090">
        <w:rPr>
          <w:rFonts w:hint="eastAsia"/>
          <w:lang w:val="en-GB"/>
        </w:rPr>
        <w:t>指令。此外，该项目在建设机构能力、</w:t>
      </w:r>
      <w:r>
        <w:rPr>
          <w:rFonts w:hint="eastAsia"/>
          <w:lang w:val="en-GB"/>
        </w:rPr>
        <w:t>完成</w:t>
      </w:r>
      <w:r w:rsidRPr="005B4090">
        <w:rPr>
          <w:rFonts w:hint="eastAsia"/>
          <w:lang w:val="en-GB"/>
        </w:rPr>
        <w:t>法律框架和为该</w:t>
      </w:r>
      <w:r>
        <w:rPr>
          <w:rFonts w:hint="eastAsia"/>
          <w:lang w:val="en-GB"/>
        </w:rPr>
        <w:t>行业执行</w:t>
      </w:r>
      <w:r w:rsidRPr="005B4090">
        <w:rPr>
          <w:rFonts w:hint="eastAsia"/>
          <w:lang w:val="en-GB"/>
        </w:rPr>
        <w:t>法规做好准备方面的支持将有助于确保项目活动的及时执行。建立和执行</w:t>
      </w:r>
      <w:r>
        <w:rPr>
          <w:rFonts w:hint="eastAsia"/>
          <w:lang w:val="en-GB"/>
        </w:rPr>
        <w:t>最低能源性能标准</w:t>
      </w:r>
      <w:r w:rsidRPr="005B4090">
        <w:rPr>
          <w:rFonts w:hint="eastAsia"/>
          <w:lang w:val="en-GB"/>
        </w:rPr>
        <w:t>和标签计划将大大有助于该国氢氟碳化合物逐步减少工作的长期可持续性。此外，在</w:t>
      </w:r>
      <w:r w:rsidRPr="00737C76">
        <w:rPr>
          <w:rFonts w:hint="eastAsia"/>
          <w:lang w:val="en-GB"/>
        </w:rPr>
        <w:t>基加利氢氟碳化合物</w:t>
      </w:r>
      <w:r>
        <w:rPr>
          <w:rFonts w:hint="eastAsia"/>
          <w:lang w:val="en-GB"/>
        </w:rPr>
        <w:t>执行</w:t>
      </w:r>
      <w:r w:rsidRPr="00737C76">
        <w:rPr>
          <w:rFonts w:hint="eastAsia"/>
          <w:lang w:val="en-GB"/>
        </w:rPr>
        <w:t>计划</w:t>
      </w:r>
      <w:r w:rsidRPr="005B4090">
        <w:rPr>
          <w:rFonts w:hint="eastAsia"/>
          <w:lang w:val="en-GB"/>
        </w:rPr>
        <w:t>第一阶段</w:t>
      </w:r>
      <w:r>
        <w:rPr>
          <w:rFonts w:hint="eastAsia"/>
          <w:lang w:val="en-GB"/>
        </w:rPr>
        <w:t>执行</w:t>
      </w:r>
      <w:r w:rsidRPr="005B4090">
        <w:rPr>
          <w:rFonts w:hint="eastAsia"/>
          <w:lang w:val="en-GB"/>
        </w:rPr>
        <w:t>期间，该项目支持的培训师将继续提供技术人员培训，进一步加强可持续性。</w:t>
      </w:r>
    </w:p>
    <w:p w14:paraId="394533E5" w14:textId="633FB04F" w:rsidR="002A3671" w:rsidRDefault="005B4090" w:rsidP="005B4297">
      <w:pPr>
        <w:keepNext/>
        <w:rPr>
          <w:rFonts w:ascii="SimHei" w:eastAsia="SimHei" w:hAnsi="SimHei"/>
          <w:sz w:val="28"/>
          <w:szCs w:val="28"/>
          <w:lang w:val="en-GB"/>
        </w:rPr>
      </w:pPr>
      <w:r w:rsidRPr="005B4297">
        <w:rPr>
          <w:rFonts w:ascii="SimHei" w:eastAsia="SimHei" w:hAnsi="SimHei" w:hint="eastAsia"/>
          <w:sz w:val="28"/>
          <w:szCs w:val="28"/>
          <w:lang w:val="en-GB"/>
        </w:rPr>
        <w:lastRenderedPageBreak/>
        <w:t>建议</w:t>
      </w:r>
    </w:p>
    <w:p w14:paraId="4654BE65" w14:textId="77777777" w:rsidR="005B4297" w:rsidRPr="005B4297" w:rsidRDefault="005B4297" w:rsidP="005B4297">
      <w:pPr>
        <w:keepNext/>
        <w:rPr>
          <w:rFonts w:ascii="SimHei" w:eastAsia="SimHei" w:hAnsi="SimHei"/>
          <w:sz w:val="28"/>
          <w:szCs w:val="28"/>
          <w:lang w:val="en-GB"/>
        </w:rPr>
      </w:pPr>
    </w:p>
    <w:p w14:paraId="2EE4B7BA" w14:textId="551883D9" w:rsidR="002A3671" w:rsidRPr="00575BB0" w:rsidRDefault="00F2423F" w:rsidP="002A3671">
      <w:pPr>
        <w:pStyle w:val="Heading1"/>
        <w:rPr>
          <w:lang w:val="en-GB"/>
        </w:rPr>
      </w:pPr>
      <w:r>
        <w:rPr>
          <w:rFonts w:hint="eastAsia"/>
          <w:lang w:val="en-GB"/>
        </w:rPr>
        <w:t>敬请</w:t>
      </w:r>
      <w:r w:rsidR="005B4090" w:rsidRPr="005B4090">
        <w:rPr>
          <w:rFonts w:hint="eastAsia"/>
          <w:lang w:val="en-GB"/>
        </w:rPr>
        <w:t>执行委员会考虑批准格鲁吉亚在氢氟碳化合物逐步淘汰（非投资活动）背景下维持和</w:t>
      </w:r>
      <w:r w:rsidR="005B4090" w:rsidRPr="005B4090">
        <w:rPr>
          <w:rFonts w:hint="eastAsia"/>
          <w:lang w:val="en-GB"/>
        </w:rPr>
        <w:t>/</w:t>
      </w:r>
      <w:r w:rsidR="005B4090" w:rsidRPr="005B4090">
        <w:rPr>
          <w:rFonts w:hint="eastAsia"/>
          <w:lang w:val="en-GB"/>
        </w:rPr>
        <w:t>或提高替代技术和设备能</w:t>
      </w:r>
      <w:r w:rsidR="005B4090">
        <w:rPr>
          <w:rFonts w:hint="eastAsia"/>
          <w:lang w:val="en-GB"/>
        </w:rPr>
        <w:t>源</w:t>
      </w:r>
      <w:r w:rsidR="005B4090" w:rsidRPr="005B4090">
        <w:rPr>
          <w:rFonts w:hint="eastAsia"/>
          <w:lang w:val="en-GB"/>
        </w:rPr>
        <w:t>效</w:t>
      </w:r>
      <w:r w:rsidR="005B4090">
        <w:rPr>
          <w:rFonts w:hint="eastAsia"/>
          <w:lang w:val="en-GB"/>
        </w:rPr>
        <w:t>率</w:t>
      </w:r>
      <w:r w:rsidR="005B4090" w:rsidRPr="005B4090">
        <w:rPr>
          <w:rFonts w:hint="eastAsia"/>
          <w:lang w:val="en-GB"/>
        </w:rPr>
        <w:t>的试点项目，金额为</w:t>
      </w:r>
      <w:r w:rsidR="005B4090" w:rsidRPr="005B4090">
        <w:rPr>
          <w:rFonts w:hint="eastAsia"/>
          <w:lang w:val="en-GB"/>
        </w:rPr>
        <w:t>223</w:t>
      </w:r>
      <w:r w:rsidR="005B4090">
        <w:rPr>
          <w:lang w:val="en-GB"/>
        </w:rPr>
        <w:t>,</w:t>
      </w:r>
      <w:r w:rsidR="005B4090" w:rsidRPr="005B4090">
        <w:rPr>
          <w:rFonts w:hint="eastAsia"/>
          <w:lang w:val="en-GB"/>
        </w:rPr>
        <w:t>000</w:t>
      </w:r>
      <w:r w:rsidR="005B4090" w:rsidRPr="005B4090">
        <w:rPr>
          <w:rFonts w:hint="eastAsia"/>
          <w:lang w:val="en-GB"/>
        </w:rPr>
        <w:t>美元，外加环境署</w:t>
      </w:r>
      <w:r w:rsidR="005B4090" w:rsidRPr="005B4090">
        <w:rPr>
          <w:rFonts w:hint="eastAsia"/>
          <w:lang w:val="en-GB"/>
        </w:rPr>
        <w:t>28</w:t>
      </w:r>
      <w:r w:rsidR="005B4090">
        <w:rPr>
          <w:lang w:val="en-GB"/>
        </w:rPr>
        <w:t>,</w:t>
      </w:r>
      <w:r w:rsidR="005B4090" w:rsidRPr="005B4090">
        <w:rPr>
          <w:rFonts w:hint="eastAsia"/>
          <w:lang w:val="en-GB"/>
        </w:rPr>
        <w:t>990</w:t>
      </w:r>
      <w:r w:rsidR="005B4090" w:rsidRPr="005B4090">
        <w:rPr>
          <w:rFonts w:hint="eastAsia"/>
          <w:lang w:val="en-GB"/>
        </w:rPr>
        <w:t>美元的机构支助费用，并注意到：</w:t>
      </w:r>
    </w:p>
    <w:p w14:paraId="176924C1" w14:textId="4BCEAD1F" w:rsidR="002A3671" w:rsidRDefault="005B4090" w:rsidP="002A3671">
      <w:pPr>
        <w:widowControl w:val="0"/>
        <w:numPr>
          <w:ilvl w:val="1"/>
          <w:numId w:val="15"/>
        </w:numPr>
        <w:spacing w:after="240"/>
        <w:ind w:left="1418" w:hanging="709"/>
        <w:outlineLvl w:val="1"/>
        <w:rPr>
          <w:lang w:val="en-GB"/>
        </w:rPr>
      </w:pPr>
      <w:r w:rsidRPr="005B4090">
        <w:rPr>
          <w:rFonts w:hint="eastAsia"/>
          <w:lang w:val="en-GB"/>
        </w:rPr>
        <w:t>格鲁吉亚政府已承诺遵守第</w:t>
      </w:r>
      <w:r w:rsidRPr="005B4090">
        <w:rPr>
          <w:rFonts w:hint="eastAsia"/>
          <w:lang w:val="en-GB"/>
        </w:rPr>
        <w:t>91/65</w:t>
      </w:r>
      <w:r w:rsidRPr="005B4090">
        <w:rPr>
          <w:rFonts w:hint="eastAsia"/>
          <w:lang w:val="en-GB"/>
        </w:rPr>
        <w:t>（</w:t>
      </w:r>
      <w:r w:rsidRPr="005B4090">
        <w:rPr>
          <w:rFonts w:hint="eastAsia"/>
          <w:lang w:val="en-GB"/>
        </w:rPr>
        <w:t>b</w:t>
      </w:r>
      <w:r w:rsidRPr="005B4090">
        <w:rPr>
          <w:rFonts w:hint="eastAsia"/>
          <w:lang w:val="en-GB"/>
        </w:rPr>
        <w:t>）</w:t>
      </w:r>
      <w:r>
        <w:rPr>
          <w:rFonts w:hint="eastAsia"/>
          <w:lang w:val="en-GB"/>
        </w:rPr>
        <w:t>(</w:t>
      </w:r>
      <w:r w:rsidRPr="005B4090">
        <w:rPr>
          <w:rFonts w:hint="eastAsia"/>
          <w:lang w:val="en-GB"/>
        </w:rPr>
        <w:t>四</w:t>
      </w:r>
      <w:r>
        <w:rPr>
          <w:rFonts w:hint="eastAsia"/>
          <w:lang w:val="en-GB"/>
        </w:rPr>
        <w:t>)</w:t>
      </w:r>
      <w:r w:rsidRPr="005B4090">
        <w:rPr>
          <w:rFonts w:hint="eastAsia"/>
          <w:lang w:val="en-GB"/>
        </w:rPr>
        <w:t>b.</w:t>
      </w:r>
      <w:r w:rsidRPr="005B4090">
        <w:rPr>
          <w:rFonts w:hint="eastAsia"/>
          <w:lang w:val="en-GB"/>
        </w:rPr>
        <w:t>至</w:t>
      </w:r>
      <w:r w:rsidRPr="005B4090">
        <w:rPr>
          <w:rFonts w:hint="eastAsia"/>
          <w:lang w:val="en-GB"/>
        </w:rPr>
        <w:t>b</w:t>
      </w:r>
      <w:r>
        <w:rPr>
          <w:lang w:val="en-GB"/>
        </w:rPr>
        <w:t>(</w:t>
      </w:r>
      <w:r w:rsidRPr="005B4090">
        <w:rPr>
          <w:rFonts w:hint="eastAsia"/>
          <w:lang w:val="en-GB"/>
        </w:rPr>
        <w:t>四</w:t>
      </w:r>
      <w:r>
        <w:rPr>
          <w:rFonts w:hint="eastAsia"/>
          <w:lang w:val="en-GB"/>
        </w:rPr>
        <w:t>)</w:t>
      </w:r>
      <w:r w:rsidRPr="005B4090">
        <w:rPr>
          <w:rFonts w:hint="eastAsia"/>
          <w:lang w:val="en-GB"/>
        </w:rPr>
        <w:t>d.</w:t>
      </w:r>
      <w:r w:rsidRPr="005B4090">
        <w:rPr>
          <w:rFonts w:hint="eastAsia"/>
          <w:lang w:val="en-GB"/>
        </w:rPr>
        <w:t>号决定所述条件；和</w:t>
      </w:r>
    </w:p>
    <w:p w14:paraId="37B3ACD9" w14:textId="151AF1E7" w:rsidR="002A3671" w:rsidRPr="00575BB0" w:rsidRDefault="00646359" w:rsidP="002A3671">
      <w:pPr>
        <w:widowControl w:val="0"/>
        <w:numPr>
          <w:ilvl w:val="1"/>
          <w:numId w:val="15"/>
        </w:numPr>
        <w:spacing w:after="240"/>
        <w:ind w:left="1418" w:hanging="709"/>
        <w:outlineLvl w:val="1"/>
        <w:rPr>
          <w:lang w:val="en-GB"/>
        </w:rPr>
      </w:pPr>
      <w:r w:rsidRPr="00646359">
        <w:rPr>
          <w:rFonts w:hint="eastAsia"/>
          <w:lang w:val="en-GB"/>
        </w:rPr>
        <w:t>该项目将不迟于</w:t>
      </w:r>
      <w:r w:rsidRPr="00646359">
        <w:rPr>
          <w:rFonts w:hint="eastAsia"/>
          <w:lang w:val="en-GB"/>
        </w:rPr>
        <w:t>2028</w:t>
      </w:r>
      <w:r w:rsidRPr="00646359">
        <w:rPr>
          <w:rFonts w:hint="eastAsia"/>
          <w:lang w:val="en-GB"/>
        </w:rPr>
        <w:t>年</w:t>
      </w:r>
      <w:r w:rsidRPr="00646359">
        <w:rPr>
          <w:rFonts w:hint="eastAsia"/>
          <w:lang w:val="en-GB"/>
        </w:rPr>
        <w:t>12</w:t>
      </w:r>
      <w:r w:rsidRPr="00646359">
        <w:rPr>
          <w:rFonts w:hint="eastAsia"/>
          <w:lang w:val="en-GB"/>
        </w:rPr>
        <w:t>月</w:t>
      </w:r>
      <w:r w:rsidRPr="00646359">
        <w:rPr>
          <w:rFonts w:hint="eastAsia"/>
          <w:lang w:val="en-GB"/>
        </w:rPr>
        <w:t>31</w:t>
      </w:r>
      <w:r w:rsidRPr="00646359">
        <w:rPr>
          <w:rFonts w:hint="eastAsia"/>
          <w:lang w:val="en-GB"/>
        </w:rPr>
        <w:t>日完成</w:t>
      </w:r>
      <w:r w:rsidR="00F2423F" w:rsidRPr="00646359">
        <w:rPr>
          <w:rFonts w:hint="eastAsia"/>
          <w:lang w:val="en-GB"/>
        </w:rPr>
        <w:t>业务</w:t>
      </w:r>
      <w:r w:rsidRPr="00646359">
        <w:rPr>
          <w:rFonts w:hint="eastAsia"/>
          <w:lang w:val="en-GB"/>
        </w:rPr>
        <w:t>，并将在项目完成之日起六个月内向执行委员会提交一份详细的项目报告。</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A3671" w:rsidRPr="00D73D50" w14:paraId="38E2B09A" w14:textId="77777777" w:rsidTr="006A719C">
        <w:tc>
          <w:tcPr>
            <w:tcW w:w="1870" w:type="dxa"/>
          </w:tcPr>
          <w:p w14:paraId="02FAC52C" w14:textId="725D1581" w:rsidR="002A3671" w:rsidRPr="00D73D50" w:rsidRDefault="002A3671" w:rsidP="006A719C">
            <w:pPr>
              <w:rPr>
                <w:lang w:val="en-GB"/>
              </w:rPr>
            </w:pPr>
          </w:p>
        </w:tc>
        <w:tc>
          <w:tcPr>
            <w:tcW w:w="1870" w:type="dxa"/>
          </w:tcPr>
          <w:p w14:paraId="696ACF45" w14:textId="77777777" w:rsidR="002A3671" w:rsidRPr="00D73D50" w:rsidRDefault="002A3671" w:rsidP="006A719C">
            <w:pPr>
              <w:rPr>
                <w:lang w:val="en-GB"/>
              </w:rPr>
            </w:pPr>
          </w:p>
        </w:tc>
        <w:tc>
          <w:tcPr>
            <w:tcW w:w="1870" w:type="dxa"/>
            <w:tcBorders>
              <w:bottom w:val="single" w:sz="4" w:space="0" w:color="auto"/>
            </w:tcBorders>
          </w:tcPr>
          <w:p w14:paraId="419E834E" w14:textId="77777777" w:rsidR="002A3671" w:rsidRPr="00D73D50" w:rsidRDefault="002A3671" w:rsidP="006A719C">
            <w:pPr>
              <w:rPr>
                <w:lang w:val="en-GB"/>
              </w:rPr>
            </w:pPr>
          </w:p>
        </w:tc>
        <w:tc>
          <w:tcPr>
            <w:tcW w:w="1870" w:type="dxa"/>
          </w:tcPr>
          <w:p w14:paraId="79200DC4" w14:textId="77777777" w:rsidR="002A3671" w:rsidRPr="00D73D50" w:rsidRDefault="002A3671" w:rsidP="006A719C">
            <w:pPr>
              <w:rPr>
                <w:lang w:val="en-GB"/>
              </w:rPr>
            </w:pPr>
          </w:p>
        </w:tc>
        <w:tc>
          <w:tcPr>
            <w:tcW w:w="1870" w:type="dxa"/>
          </w:tcPr>
          <w:p w14:paraId="5DBD0E83" w14:textId="77777777" w:rsidR="002A3671" w:rsidRPr="00D73D50" w:rsidRDefault="002A3671" w:rsidP="006A719C">
            <w:pPr>
              <w:rPr>
                <w:lang w:val="en-GB"/>
              </w:rPr>
            </w:pPr>
          </w:p>
        </w:tc>
      </w:tr>
    </w:tbl>
    <w:p w14:paraId="5D83A800" w14:textId="3CCB2854" w:rsidR="008F300D" w:rsidRPr="002A3671" w:rsidRDefault="008F300D" w:rsidP="002A3671">
      <w:pPr>
        <w:spacing w:after="120"/>
        <w:jc w:val="center"/>
      </w:pPr>
    </w:p>
    <w:sectPr w:rsidR="008F300D" w:rsidRPr="002A3671" w:rsidSect="002A3671">
      <w:headerReference w:type="even" r:id="rId16"/>
      <w:headerReference w:type="default" r:id="rId17"/>
      <w:footerReference w:type="even" r:id="rId18"/>
      <w:footerReference w:type="default" r:id="rId19"/>
      <w:footerReference w:type="first" r:id="rId20"/>
      <w:footnotePr>
        <w:numRestart w:val="eachSect"/>
      </w:footnotePr>
      <w:pgSz w:w="12240" w:h="15840" w:code="1"/>
      <w:pgMar w:top="720" w:right="1440" w:bottom="862" w:left="1440" w:header="720" w:footer="476"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552A1" w14:textId="77777777" w:rsidR="004D79C0" w:rsidRDefault="004D79C0">
      <w:r>
        <w:separator/>
      </w:r>
    </w:p>
  </w:endnote>
  <w:endnote w:type="continuationSeparator" w:id="0">
    <w:p w14:paraId="2ADBB0FF" w14:textId="77777777" w:rsidR="004D79C0" w:rsidRDefault="004D7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ZWAdobeF">
    <w:panose1 w:val="00000000000000000000"/>
    <w:charset w:val="00"/>
    <w:family w:val="auto"/>
    <w:pitch w:val="variable"/>
    <w:sig w:usb0="20002A87" w:usb1="00000000" w:usb2="00000000" w:usb3="00000000" w:csb0="000001FF" w:csb1="00000000"/>
  </w:font>
  <w:font w:name="KaiTi">
    <w:altName w:val="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546C" w14:textId="77777777" w:rsidR="00A257E0" w:rsidRDefault="005B3FFF">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E79A" w14:textId="77777777" w:rsidR="00A257E0" w:rsidRDefault="005B3FFF">
    <w:pPr>
      <w:jc w:val="center"/>
    </w:pPr>
    <w:r>
      <w:fldChar w:fldCharType="begin"/>
    </w:r>
    <w:r>
      <w:instrText xml:space="preserve"> PAGE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05BB7" w14:textId="0DDC200A" w:rsidR="00A257E0" w:rsidRDefault="00547684" w:rsidP="00547684">
    <w:pPr>
      <w:pBdr>
        <w:top w:val="single" w:sz="4" w:space="1" w:color="auto"/>
        <w:left w:val="single" w:sz="4" w:space="4" w:color="auto"/>
        <w:bottom w:val="single" w:sz="4" w:space="1" w:color="auto"/>
        <w:right w:val="single" w:sz="4" w:space="4" w:color="auto"/>
      </w:pBdr>
      <w:jc w:val="center"/>
      <w:rPr>
        <w:sz w:val="18"/>
        <w:szCs w:val="18"/>
      </w:rPr>
    </w:pPr>
    <w:r w:rsidRPr="00547684">
      <w:rPr>
        <w:rFonts w:hint="eastAsia"/>
        <w:sz w:val="18"/>
        <w:szCs w:val="18"/>
      </w:rPr>
      <w:t>执行蒙特利尔议定书多边基金执行委员会的会前文件不影响执行委员会在文件印发后可能作出的任何决定。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1B817" w14:textId="77777777" w:rsidR="004D79C0" w:rsidRDefault="004D79C0">
      <w:r>
        <w:separator/>
      </w:r>
    </w:p>
  </w:footnote>
  <w:footnote w:type="continuationSeparator" w:id="0">
    <w:p w14:paraId="5F49A29A" w14:textId="77777777" w:rsidR="004D79C0" w:rsidRDefault="004D79C0">
      <w:r>
        <w:continuationSeparator/>
      </w:r>
    </w:p>
  </w:footnote>
  <w:footnote w:id="1">
    <w:p w14:paraId="2B2DDB37" w14:textId="680388C7" w:rsidR="00A257E0" w:rsidRPr="005C5B34" w:rsidRDefault="005B3FFF">
      <w:pPr>
        <w:pStyle w:val="FootnoteText"/>
        <w:spacing w:after="120"/>
        <w:rPr>
          <w:lang w:val="en-US"/>
        </w:rPr>
      </w:pPr>
      <w:r w:rsidRPr="002756C2">
        <w:rPr>
          <w:rStyle w:val="FootnoteReference"/>
        </w:rPr>
        <w:footnoteRef/>
      </w:r>
      <w:r w:rsidRPr="002756C2">
        <w:t xml:space="preserve"> UNEP/OzL.Pro/ExCom/9</w:t>
      </w:r>
      <w:r w:rsidR="003910E3">
        <w:t>7</w:t>
      </w:r>
      <w:r w:rsidRPr="002756C2">
        <w:t>/1</w:t>
      </w:r>
    </w:p>
  </w:footnote>
  <w:footnote w:id="2">
    <w:p w14:paraId="1E9504C2" w14:textId="63D53114" w:rsidR="002A3671" w:rsidRPr="008A2345" w:rsidRDefault="002A3671" w:rsidP="002A3671">
      <w:pPr>
        <w:pStyle w:val="FootnoteText"/>
        <w:rPr>
          <w:lang w:val="en-GB"/>
        </w:rPr>
      </w:pPr>
      <w:r w:rsidRPr="008A2345">
        <w:rPr>
          <w:rStyle w:val="FootnoteReference"/>
        </w:rPr>
        <w:footnoteRef/>
      </w:r>
      <w:r w:rsidRPr="008A2345">
        <w:rPr>
          <w:lang w:val="en-GB"/>
        </w:rPr>
        <w:t xml:space="preserve"> </w:t>
      </w:r>
      <w:r w:rsidR="00630755" w:rsidRPr="00630755">
        <w:rPr>
          <w:rFonts w:hint="eastAsia"/>
        </w:rPr>
        <w:t>根据格鲁吉亚环境保护和农业部</w:t>
      </w:r>
      <w:r w:rsidR="00630755" w:rsidRPr="00630755">
        <w:rPr>
          <w:rFonts w:hint="eastAsia"/>
        </w:rPr>
        <w:t>2025</w:t>
      </w:r>
      <w:r w:rsidR="00630755" w:rsidRPr="00630755">
        <w:rPr>
          <w:rFonts w:hint="eastAsia"/>
        </w:rPr>
        <w:t>年</w:t>
      </w:r>
      <w:r w:rsidR="00630755" w:rsidRPr="00630755">
        <w:rPr>
          <w:rFonts w:hint="eastAsia"/>
        </w:rPr>
        <w:t>8</w:t>
      </w:r>
      <w:r w:rsidR="00630755" w:rsidRPr="00630755">
        <w:rPr>
          <w:rFonts w:hint="eastAsia"/>
        </w:rPr>
        <w:t>月</w:t>
      </w:r>
      <w:r w:rsidR="00630755" w:rsidRPr="00630755">
        <w:rPr>
          <w:rFonts w:hint="eastAsia"/>
        </w:rPr>
        <w:t>18</w:t>
      </w:r>
      <w:r w:rsidR="00630755" w:rsidRPr="00630755">
        <w:rPr>
          <w:rFonts w:hint="eastAsia"/>
        </w:rPr>
        <w:t>日给环境署的信。</w:t>
      </w:r>
    </w:p>
  </w:footnote>
  <w:footnote w:id="3">
    <w:p w14:paraId="77D5B85D" w14:textId="42EC7523" w:rsidR="0010380D" w:rsidRPr="00630755" w:rsidRDefault="0010380D" w:rsidP="0010380D">
      <w:pPr>
        <w:pStyle w:val="FootnoteText"/>
        <w:rPr>
          <w:rFonts w:asciiTheme="minorEastAsia" w:hAnsiTheme="minorEastAsia"/>
          <w:lang w:val="en-US"/>
        </w:rPr>
      </w:pPr>
      <w:r>
        <w:rPr>
          <w:rStyle w:val="FootnoteReference"/>
        </w:rPr>
        <w:footnoteRef/>
      </w:r>
      <w:r>
        <w:t xml:space="preserve"> </w:t>
      </w:r>
      <w:r w:rsidR="00630755">
        <w:rPr>
          <w:rFonts w:asciiTheme="minorEastAsia" w:hAnsiTheme="minorEastAsia" w:hint="eastAsia"/>
          <w:lang w:val="en-US"/>
        </w:rPr>
        <w:t>第</w:t>
      </w:r>
      <w:r>
        <w:rPr>
          <w:lang w:val="en-US"/>
        </w:rPr>
        <w:t>96/26</w:t>
      </w:r>
      <w:r w:rsidR="00630755">
        <w:rPr>
          <w:rFonts w:asciiTheme="minorEastAsia" w:hAnsiTheme="minorEastAsia" w:hint="eastAsia"/>
          <w:lang w:val="en-US"/>
        </w:rPr>
        <w:t>号决定</w:t>
      </w:r>
    </w:p>
  </w:footnote>
  <w:footnote w:id="4">
    <w:p w14:paraId="32BAC0E1" w14:textId="6A2EAE0F" w:rsidR="00737C76" w:rsidRPr="00614801" w:rsidRDefault="00737C76" w:rsidP="00737C76">
      <w:pPr>
        <w:pStyle w:val="FootnoteText"/>
        <w:rPr>
          <w:lang w:val="en-US"/>
        </w:rPr>
      </w:pPr>
      <w:r>
        <w:rPr>
          <w:rStyle w:val="FootnoteReference"/>
        </w:rPr>
        <w:footnoteRef/>
      </w:r>
      <w:r>
        <w:t xml:space="preserve"> </w:t>
      </w:r>
      <w:r w:rsidR="00630755">
        <w:rPr>
          <w:rFonts w:hint="eastAsia"/>
        </w:rPr>
        <w:t>第</w:t>
      </w:r>
      <w:r>
        <w:rPr>
          <w:lang w:val="en-US"/>
        </w:rPr>
        <w:t>96/39</w:t>
      </w:r>
      <w:r w:rsidR="00630755">
        <w:rPr>
          <w:rFonts w:hint="eastAsia"/>
          <w:lang w:val="en-US"/>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B8E7" w14:textId="4657C03A" w:rsidR="00A257E0" w:rsidRDefault="00A257E0">
    <w:pPr>
      <w:jc w:val="left"/>
    </w:pPr>
    <w:fldSimple w:instr=" DOCPROPERTY &quot;Document number&quot;  \* MERGEFORMAT ">
      <w:r w:rsidR="00164961">
        <w:t>UNEP/OzL.Pro/ExCom/97/54</w:t>
      </w:r>
    </w:fldSimple>
  </w:p>
  <w:p w14:paraId="276C8CB8" w14:textId="0F31DFBE" w:rsidR="00A257E0" w:rsidRDefault="00A257E0">
    <w:pPr>
      <w:jc w:val="left"/>
      <w:rPr>
        <w:lang w:val="en-US"/>
      </w:rPr>
    </w:pPr>
  </w:p>
  <w:p w14:paraId="076147EE" w14:textId="77777777" w:rsidR="00C33A3E" w:rsidRPr="00FD16CA" w:rsidRDefault="00C33A3E">
    <w:pP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2577D" w14:textId="67E84108" w:rsidR="00A257E0" w:rsidRDefault="00A257E0">
    <w:pPr>
      <w:jc w:val="right"/>
    </w:pPr>
    <w:fldSimple w:instr=" DOCPROPERTY &quot;Document number&quot;  \* MERGEFORMAT ">
      <w:r w:rsidR="00164961">
        <w:t>UNEP/OzL.Pro/ExCom/97/54</w:t>
      </w:r>
    </w:fldSimple>
  </w:p>
  <w:p w14:paraId="52E85749" w14:textId="016B6853" w:rsidR="00A257E0" w:rsidRDefault="00A257E0" w:rsidP="002F684B">
    <w:pPr>
      <w:pStyle w:val="Header"/>
      <w:jc w:val="left"/>
    </w:pPr>
  </w:p>
  <w:p w14:paraId="4013C84F" w14:textId="77777777" w:rsidR="002F684B" w:rsidRDefault="002F684B" w:rsidP="002F684B">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A882E2"/>
    <w:multiLevelType w:val="singleLevel"/>
    <w:tmpl w:val="92A882E2"/>
    <w:lvl w:ilvl="0">
      <w:start w:val="1"/>
      <w:numFmt w:val="chineseCounting"/>
      <w:suff w:val="nothing"/>
      <w:lvlText w:val="（%1）"/>
      <w:lvlJc w:val="left"/>
      <w:pPr>
        <w:ind w:left="4394" w:firstLine="420"/>
      </w:pPr>
      <w:rPr>
        <w:rFonts w:hint="eastAsia"/>
      </w:rPr>
    </w:lvl>
  </w:abstractNum>
  <w:abstractNum w:abstractNumId="1" w15:restartNumberingAfterBreak="0">
    <w:nsid w:val="C9E04BAD"/>
    <w:multiLevelType w:val="singleLevel"/>
    <w:tmpl w:val="C9E04BAD"/>
    <w:lvl w:ilvl="0">
      <w:start w:val="1"/>
      <w:numFmt w:val="chineseCounting"/>
      <w:suff w:val="nothing"/>
      <w:lvlText w:val="（%1）"/>
      <w:lvlJc w:val="left"/>
      <w:pPr>
        <w:ind w:left="6809" w:firstLine="420"/>
      </w:pPr>
      <w:rPr>
        <w:rFonts w:hint="eastAsia"/>
        <w:color w:val="auto"/>
      </w:rPr>
    </w:lvl>
  </w:abstractNum>
  <w:abstractNum w:abstractNumId="2" w15:restartNumberingAfterBreak="0">
    <w:nsid w:val="FFFFFF7C"/>
    <w:multiLevelType w:val="singleLevel"/>
    <w:tmpl w:val="68B08AC0"/>
    <w:lvl w:ilvl="0">
      <w:start w:val="1"/>
      <w:numFmt w:val="decimal"/>
      <w:pStyle w:val="ListNumber5"/>
      <w:lvlText w:val="%1."/>
      <w:lvlJc w:val="left"/>
      <w:pPr>
        <w:tabs>
          <w:tab w:val="num" w:pos="1800"/>
        </w:tabs>
        <w:ind w:left="1800" w:hanging="360"/>
      </w:pPr>
    </w:lvl>
  </w:abstractNum>
  <w:abstractNum w:abstractNumId="3" w15:restartNumberingAfterBreak="0">
    <w:nsid w:val="FFFFFF7D"/>
    <w:multiLevelType w:val="singleLevel"/>
    <w:tmpl w:val="5382300C"/>
    <w:lvl w:ilvl="0">
      <w:start w:val="1"/>
      <w:numFmt w:val="decimal"/>
      <w:pStyle w:val="ListNumber4"/>
      <w:lvlText w:val="%1."/>
      <w:lvlJc w:val="left"/>
      <w:pPr>
        <w:tabs>
          <w:tab w:val="num" w:pos="1440"/>
        </w:tabs>
        <w:ind w:left="1440" w:hanging="360"/>
      </w:pPr>
    </w:lvl>
  </w:abstractNum>
  <w:abstractNum w:abstractNumId="4" w15:restartNumberingAfterBreak="0">
    <w:nsid w:val="FFFFFF7E"/>
    <w:multiLevelType w:val="singleLevel"/>
    <w:tmpl w:val="7FE882BC"/>
    <w:lvl w:ilvl="0">
      <w:start w:val="1"/>
      <w:numFmt w:val="decimal"/>
      <w:pStyle w:val="ListNumber3"/>
      <w:lvlText w:val="%1."/>
      <w:lvlJc w:val="left"/>
      <w:pPr>
        <w:tabs>
          <w:tab w:val="num" w:pos="1080"/>
        </w:tabs>
        <w:ind w:left="1080" w:hanging="360"/>
      </w:pPr>
    </w:lvl>
  </w:abstractNum>
  <w:abstractNum w:abstractNumId="5" w15:restartNumberingAfterBreak="0">
    <w:nsid w:val="FFFFFF7F"/>
    <w:multiLevelType w:val="singleLevel"/>
    <w:tmpl w:val="B37E5604"/>
    <w:lvl w:ilvl="0">
      <w:start w:val="1"/>
      <w:numFmt w:val="decimal"/>
      <w:pStyle w:val="ListNumber2"/>
      <w:lvlText w:val="%1."/>
      <w:lvlJc w:val="left"/>
      <w:pPr>
        <w:tabs>
          <w:tab w:val="num" w:pos="720"/>
        </w:tabs>
        <w:ind w:left="720" w:hanging="360"/>
      </w:pPr>
    </w:lvl>
  </w:abstractNum>
  <w:abstractNum w:abstractNumId="6" w15:restartNumberingAfterBreak="0">
    <w:nsid w:val="FFFFFF80"/>
    <w:multiLevelType w:val="singleLevel"/>
    <w:tmpl w:val="9984FA7A"/>
    <w:lvl w:ilvl="0">
      <w:start w:val="1"/>
      <w:numFmt w:val="bullet"/>
      <w:pStyle w:val="ListBullet5"/>
      <w:lvlText w:val=""/>
      <w:lvlJc w:val="left"/>
      <w:pPr>
        <w:tabs>
          <w:tab w:val="num" w:pos="1800"/>
        </w:tabs>
        <w:ind w:left="1800" w:hanging="360"/>
      </w:pPr>
      <w:rPr>
        <w:rFonts w:ascii="Symbol" w:hAnsi="Symbol" w:hint="default"/>
      </w:rPr>
    </w:lvl>
  </w:abstractNum>
  <w:abstractNum w:abstractNumId="7" w15:restartNumberingAfterBreak="0">
    <w:nsid w:val="FFFFFF81"/>
    <w:multiLevelType w:val="singleLevel"/>
    <w:tmpl w:val="75D25DCE"/>
    <w:lvl w:ilvl="0">
      <w:start w:val="1"/>
      <w:numFmt w:val="bullet"/>
      <w:pStyle w:val="ListBullet4"/>
      <w:lvlText w:val=""/>
      <w:lvlJc w:val="left"/>
      <w:pPr>
        <w:tabs>
          <w:tab w:val="num" w:pos="1440"/>
        </w:tabs>
        <w:ind w:left="1440" w:hanging="360"/>
      </w:pPr>
      <w:rPr>
        <w:rFonts w:ascii="Symbol" w:hAnsi="Symbol" w:hint="default"/>
      </w:rPr>
    </w:lvl>
  </w:abstractNum>
  <w:abstractNum w:abstractNumId="8" w15:restartNumberingAfterBreak="0">
    <w:nsid w:val="FFFFFF82"/>
    <w:multiLevelType w:val="singleLevel"/>
    <w:tmpl w:val="626AD72E"/>
    <w:lvl w:ilvl="0">
      <w:start w:val="1"/>
      <w:numFmt w:val="bullet"/>
      <w:pStyle w:val="ListBullet3"/>
      <w:lvlText w:val=""/>
      <w:lvlJc w:val="left"/>
      <w:pPr>
        <w:tabs>
          <w:tab w:val="num" w:pos="1080"/>
        </w:tabs>
        <w:ind w:left="1080" w:hanging="360"/>
      </w:pPr>
      <w:rPr>
        <w:rFonts w:ascii="Symbol" w:hAnsi="Symbol" w:hint="default"/>
      </w:rPr>
    </w:lvl>
  </w:abstractNum>
  <w:abstractNum w:abstractNumId="9" w15:restartNumberingAfterBreak="0">
    <w:nsid w:val="FFFFFF83"/>
    <w:multiLevelType w:val="singleLevel"/>
    <w:tmpl w:val="55343ECE"/>
    <w:lvl w:ilvl="0">
      <w:start w:val="1"/>
      <w:numFmt w:val="bullet"/>
      <w:pStyle w:val="ListBullet2"/>
      <w:lvlText w:val=""/>
      <w:lvlJc w:val="left"/>
      <w:pPr>
        <w:tabs>
          <w:tab w:val="num" w:pos="720"/>
        </w:tabs>
        <w:ind w:left="720" w:hanging="360"/>
      </w:pPr>
      <w:rPr>
        <w:rFonts w:ascii="Symbol" w:hAnsi="Symbol" w:hint="default"/>
      </w:rPr>
    </w:lvl>
  </w:abstractNum>
  <w:abstractNum w:abstractNumId="10" w15:restartNumberingAfterBreak="0">
    <w:nsid w:val="FFFFFF88"/>
    <w:multiLevelType w:val="singleLevel"/>
    <w:tmpl w:val="FD7ABB36"/>
    <w:lvl w:ilvl="0">
      <w:start w:val="1"/>
      <w:numFmt w:val="decimal"/>
      <w:pStyle w:val="ListNumber"/>
      <w:lvlText w:val="%1."/>
      <w:lvlJc w:val="left"/>
      <w:pPr>
        <w:tabs>
          <w:tab w:val="num" w:pos="360"/>
        </w:tabs>
        <w:ind w:left="360" w:hanging="360"/>
      </w:pPr>
    </w:lvl>
  </w:abstractNum>
  <w:abstractNum w:abstractNumId="11" w15:restartNumberingAfterBreak="0">
    <w:nsid w:val="FFFFFF89"/>
    <w:multiLevelType w:val="singleLevel"/>
    <w:tmpl w:val="30408BC4"/>
    <w:lvl w:ilvl="0">
      <w:start w:val="1"/>
      <w:numFmt w:val="bullet"/>
      <w:pStyle w:val="ListBullet"/>
      <w:lvlText w:val=""/>
      <w:lvlJc w:val="left"/>
      <w:pPr>
        <w:tabs>
          <w:tab w:val="num" w:pos="360"/>
        </w:tabs>
        <w:ind w:left="360" w:hanging="360"/>
      </w:pPr>
      <w:rPr>
        <w:rFonts w:ascii="Symbol" w:hAnsi="Symbol" w:hint="default"/>
      </w:rPr>
    </w:lvl>
  </w:abstractNum>
  <w:abstractNum w:abstractNumId="12" w15:restartNumberingAfterBreak="0">
    <w:nsid w:val="FFFFFFFB"/>
    <w:multiLevelType w:val="multilevel"/>
    <w:tmpl w:val="E1284E00"/>
    <w:lvl w:ilvl="0">
      <w:start w:val="1"/>
      <w:numFmt w:val="decimal"/>
      <w:pStyle w:val="Heading1"/>
      <w:lvlText w:val="%1."/>
      <w:lvlJc w:val="left"/>
      <w:pPr>
        <w:tabs>
          <w:tab w:val="left" w:pos="0"/>
        </w:tabs>
        <w:ind w:left="0" w:firstLine="0"/>
      </w:pPr>
      <w:rPr>
        <w:b w:val="0"/>
        <w:bCs w:val="0"/>
        <w:i w:val="0"/>
        <w:iCs w:val="0"/>
      </w:rPr>
    </w:lvl>
    <w:lvl w:ilvl="1">
      <w:start w:val="1"/>
      <w:numFmt w:val="lowerLetter"/>
      <w:pStyle w:val="Heading2"/>
      <w:lvlText w:val="(%2)"/>
      <w:lvlJc w:val="left"/>
      <w:pPr>
        <w:tabs>
          <w:tab w:val="left" w:pos="0"/>
        </w:tabs>
        <w:ind w:left="1440" w:hanging="720"/>
      </w:pPr>
      <w:rPr>
        <w:b w:val="0"/>
        <w:bCs w:val="0"/>
      </w:r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3" w15:restartNumberingAfterBreak="1">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4" w15:restartNumberingAfterBreak="0">
    <w:nsid w:val="21D10A46"/>
    <w:multiLevelType w:val="multilevel"/>
    <w:tmpl w:val="85B03346"/>
    <w:lvl w:ilvl="0">
      <w:start w:val="1"/>
      <w:numFmt w:val="chineseCountingThousand"/>
      <w:lvlText w:val="%1."/>
      <w:lvlJc w:val="left"/>
      <w:pPr>
        <w:ind w:left="1080" w:hanging="720"/>
      </w:pPr>
      <w:rPr>
        <w:rFonts w:hint="eastAsi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16" w15:restartNumberingAfterBreak="0">
    <w:nsid w:val="5FD4054B"/>
    <w:multiLevelType w:val="multilevel"/>
    <w:tmpl w:val="607C1074"/>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abstractNum w:abstractNumId="18" w15:restartNumberingAfterBreak="0">
    <w:nsid w:val="7E3D2DBF"/>
    <w:multiLevelType w:val="multilevel"/>
    <w:tmpl w:val="7E3D2D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35401119">
    <w:abstractNumId w:val="12"/>
  </w:num>
  <w:num w:numId="2" w16cid:durableId="1875534546">
    <w:abstractNumId w:val="15"/>
  </w:num>
  <w:num w:numId="3" w16cid:durableId="945886841">
    <w:abstractNumId w:val="17"/>
  </w:num>
  <w:num w:numId="4" w16cid:durableId="1796561364">
    <w:abstractNumId w:val="16"/>
  </w:num>
  <w:num w:numId="5" w16cid:durableId="314577909">
    <w:abstractNumId w:val="18"/>
  </w:num>
  <w:num w:numId="6" w16cid:durableId="1139301424">
    <w:abstractNumId w:val="0"/>
  </w:num>
  <w:num w:numId="7" w16cid:durableId="2103330289">
    <w:abstractNumId w:val="1"/>
  </w:num>
  <w:num w:numId="8" w16cid:durableId="1781416025">
    <w:abstractNumId w:val="14"/>
  </w:num>
  <w:num w:numId="9" w16cid:durableId="14823046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08316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69679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32102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35134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84457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9563963">
    <w:abstractNumId w:val="13"/>
  </w:num>
  <w:num w:numId="16" w16cid:durableId="12343936">
    <w:abstractNumId w:val="11"/>
  </w:num>
  <w:num w:numId="17" w16cid:durableId="886526978">
    <w:abstractNumId w:val="9"/>
  </w:num>
  <w:num w:numId="18" w16cid:durableId="1208908699">
    <w:abstractNumId w:val="8"/>
  </w:num>
  <w:num w:numId="19" w16cid:durableId="277682328">
    <w:abstractNumId w:val="7"/>
  </w:num>
  <w:num w:numId="20" w16cid:durableId="348064393">
    <w:abstractNumId w:val="6"/>
  </w:num>
  <w:num w:numId="21" w16cid:durableId="1038356166">
    <w:abstractNumId w:val="10"/>
  </w:num>
  <w:num w:numId="22" w16cid:durableId="1185943374">
    <w:abstractNumId w:val="5"/>
  </w:num>
  <w:num w:numId="23" w16cid:durableId="1846434259">
    <w:abstractNumId w:val="4"/>
  </w:num>
  <w:num w:numId="24" w16cid:durableId="1940942976">
    <w:abstractNumId w:val="3"/>
  </w:num>
  <w:num w:numId="25" w16cid:durableId="169150428">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styleLockTheme/>
  <w:styleLockQFSet/>
  <w:defaultTabStop w:val="491"/>
  <w:evenAndOddHeaders/>
  <w:doNotUseMarginsForDrawingGridOrigin/>
  <w:drawingGridHorizontalOrigin w:val="1800"/>
  <w:drawingGridVerticalOrigin w:val="1440"/>
  <w:noPunctuationKerning/>
  <w:characterSpacingControl w:val="doNotCompress"/>
  <w:hdrShapeDefaults>
    <o:shapedefaults v:ext="edit" spidmax="2050" fillcolor="white">
      <v:fill color="white"/>
    </o:shapedefaults>
  </w:hdrShapeDefaults>
  <w:footnotePr>
    <w:numRestart w:val="eachSect"/>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FED"/>
    <w:rsid w:val="0000287A"/>
    <w:rsid w:val="00002934"/>
    <w:rsid w:val="0000333F"/>
    <w:rsid w:val="000040AD"/>
    <w:rsid w:val="00004237"/>
    <w:rsid w:val="0000434E"/>
    <w:rsid w:val="00005736"/>
    <w:rsid w:val="00007B60"/>
    <w:rsid w:val="000103FD"/>
    <w:rsid w:val="00010BF7"/>
    <w:rsid w:val="00011810"/>
    <w:rsid w:val="00012E22"/>
    <w:rsid w:val="00012E9B"/>
    <w:rsid w:val="00013D07"/>
    <w:rsid w:val="0001419A"/>
    <w:rsid w:val="000144A5"/>
    <w:rsid w:val="00014B8D"/>
    <w:rsid w:val="00014ECE"/>
    <w:rsid w:val="00016FEA"/>
    <w:rsid w:val="000170E9"/>
    <w:rsid w:val="00020D35"/>
    <w:rsid w:val="000211A9"/>
    <w:rsid w:val="00021238"/>
    <w:rsid w:val="0002143E"/>
    <w:rsid w:val="00021C20"/>
    <w:rsid w:val="00022071"/>
    <w:rsid w:val="0002215F"/>
    <w:rsid w:val="000223BF"/>
    <w:rsid w:val="00023C17"/>
    <w:rsid w:val="00023C92"/>
    <w:rsid w:val="00024BC1"/>
    <w:rsid w:val="00025383"/>
    <w:rsid w:val="00025494"/>
    <w:rsid w:val="00026372"/>
    <w:rsid w:val="00027E7B"/>
    <w:rsid w:val="000304E5"/>
    <w:rsid w:val="000304FB"/>
    <w:rsid w:val="00031096"/>
    <w:rsid w:val="00031260"/>
    <w:rsid w:val="00031593"/>
    <w:rsid w:val="00033336"/>
    <w:rsid w:val="00033488"/>
    <w:rsid w:val="00033721"/>
    <w:rsid w:val="00033851"/>
    <w:rsid w:val="00033E66"/>
    <w:rsid w:val="00033FDC"/>
    <w:rsid w:val="00034354"/>
    <w:rsid w:val="000348E5"/>
    <w:rsid w:val="00034FEB"/>
    <w:rsid w:val="00035536"/>
    <w:rsid w:val="0003681A"/>
    <w:rsid w:val="00036856"/>
    <w:rsid w:val="000372B7"/>
    <w:rsid w:val="000376C3"/>
    <w:rsid w:val="0004135F"/>
    <w:rsid w:val="000418EF"/>
    <w:rsid w:val="00041ECB"/>
    <w:rsid w:val="00042790"/>
    <w:rsid w:val="000432F1"/>
    <w:rsid w:val="000438BB"/>
    <w:rsid w:val="000444B1"/>
    <w:rsid w:val="000444F6"/>
    <w:rsid w:val="00044A41"/>
    <w:rsid w:val="00045C72"/>
    <w:rsid w:val="00046283"/>
    <w:rsid w:val="000467FF"/>
    <w:rsid w:val="00047D65"/>
    <w:rsid w:val="000508AD"/>
    <w:rsid w:val="00050F6E"/>
    <w:rsid w:val="00051DA4"/>
    <w:rsid w:val="00051F8E"/>
    <w:rsid w:val="00052A82"/>
    <w:rsid w:val="00053361"/>
    <w:rsid w:val="000535B8"/>
    <w:rsid w:val="00054377"/>
    <w:rsid w:val="00055099"/>
    <w:rsid w:val="000555E5"/>
    <w:rsid w:val="00055E2F"/>
    <w:rsid w:val="00055F95"/>
    <w:rsid w:val="0005755E"/>
    <w:rsid w:val="0005786B"/>
    <w:rsid w:val="0005798C"/>
    <w:rsid w:val="000579D9"/>
    <w:rsid w:val="00060311"/>
    <w:rsid w:val="000616AD"/>
    <w:rsid w:val="0006183C"/>
    <w:rsid w:val="00061882"/>
    <w:rsid w:val="00061C5C"/>
    <w:rsid w:val="00061EC2"/>
    <w:rsid w:val="000621D2"/>
    <w:rsid w:val="000643D6"/>
    <w:rsid w:val="000648D3"/>
    <w:rsid w:val="00064D4E"/>
    <w:rsid w:val="000652F8"/>
    <w:rsid w:val="00065B79"/>
    <w:rsid w:val="00065EC1"/>
    <w:rsid w:val="000668D2"/>
    <w:rsid w:val="00066B8C"/>
    <w:rsid w:val="00066CE8"/>
    <w:rsid w:val="0007117B"/>
    <w:rsid w:val="00071348"/>
    <w:rsid w:val="00071DA3"/>
    <w:rsid w:val="0007273B"/>
    <w:rsid w:val="00073984"/>
    <w:rsid w:val="00073E9F"/>
    <w:rsid w:val="00074E48"/>
    <w:rsid w:val="00074EFA"/>
    <w:rsid w:val="0007568C"/>
    <w:rsid w:val="0007593C"/>
    <w:rsid w:val="00076128"/>
    <w:rsid w:val="000761F3"/>
    <w:rsid w:val="00076365"/>
    <w:rsid w:val="00080ED0"/>
    <w:rsid w:val="000810E1"/>
    <w:rsid w:val="00081F6F"/>
    <w:rsid w:val="00082867"/>
    <w:rsid w:val="00083B8B"/>
    <w:rsid w:val="00084727"/>
    <w:rsid w:val="00084A6F"/>
    <w:rsid w:val="000858D9"/>
    <w:rsid w:val="00085B8F"/>
    <w:rsid w:val="00085D1E"/>
    <w:rsid w:val="00086FED"/>
    <w:rsid w:val="00087DBB"/>
    <w:rsid w:val="00087E65"/>
    <w:rsid w:val="00087EC3"/>
    <w:rsid w:val="00090481"/>
    <w:rsid w:val="000906E2"/>
    <w:rsid w:val="00090FD5"/>
    <w:rsid w:val="000918E5"/>
    <w:rsid w:val="00092321"/>
    <w:rsid w:val="00092F58"/>
    <w:rsid w:val="00093129"/>
    <w:rsid w:val="000935E8"/>
    <w:rsid w:val="000944F7"/>
    <w:rsid w:val="00095701"/>
    <w:rsid w:val="0009627C"/>
    <w:rsid w:val="00096C28"/>
    <w:rsid w:val="000A0ADA"/>
    <w:rsid w:val="000A366B"/>
    <w:rsid w:val="000A3826"/>
    <w:rsid w:val="000A3A20"/>
    <w:rsid w:val="000A3A67"/>
    <w:rsid w:val="000A3BA5"/>
    <w:rsid w:val="000A4747"/>
    <w:rsid w:val="000A5134"/>
    <w:rsid w:val="000A53CA"/>
    <w:rsid w:val="000A5FC9"/>
    <w:rsid w:val="000A6069"/>
    <w:rsid w:val="000A6280"/>
    <w:rsid w:val="000A62A5"/>
    <w:rsid w:val="000A6C26"/>
    <w:rsid w:val="000B015B"/>
    <w:rsid w:val="000B0ABB"/>
    <w:rsid w:val="000B0F44"/>
    <w:rsid w:val="000B12D8"/>
    <w:rsid w:val="000B185E"/>
    <w:rsid w:val="000B2FE5"/>
    <w:rsid w:val="000B33EC"/>
    <w:rsid w:val="000B366C"/>
    <w:rsid w:val="000B36C8"/>
    <w:rsid w:val="000B3D34"/>
    <w:rsid w:val="000B3DD0"/>
    <w:rsid w:val="000B5165"/>
    <w:rsid w:val="000B53F0"/>
    <w:rsid w:val="000B5F5A"/>
    <w:rsid w:val="000B626B"/>
    <w:rsid w:val="000C14FD"/>
    <w:rsid w:val="000C16D1"/>
    <w:rsid w:val="000C1BA4"/>
    <w:rsid w:val="000C20C8"/>
    <w:rsid w:val="000C22FF"/>
    <w:rsid w:val="000C2889"/>
    <w:rsid w:val="000C2C59"/>
    <w:rsid w:val="000C2D99"/>
    <w:rsid w:val="000C2EB3"/>
    <w:rsid w:val="000C3725"/>
    <w:rsid w:val="000C3EFB"/>
    <w:rsid w:val="000C44CA"/>
    <w:rsid w:val="000C4953"/>
    <w:rsid w:val="000C4DEB"/>
    <w:rsid w:val="000C4F55"/>
    <w:rsid w:val="000C59A1"/>
    <w:rsid w:val="000C6121"/>
    <w:rsid w:val="000C6A89"/>
    <w:rsid w:val="000D0376"/>
    <w:rsid w:val="000D03DF"/>
    <w:rsid w:val="000D0F57"/>
    <w:rsid w:val="000D1397"/>
    <w:rsid w:val="000D16DB"/>
    <w:rsid w:val="000D21CE"/>
    <w:rsid w:val="000D2328"/>
    <w:rsid w:val="000D26F3"/>
    <w:rsid w:val="000D3A50"/>
    <w:rsid w:val="000D3B71"/>
    <w:rsid w:val="000D45B1"/>
    <w:rsid w:val="000D4EF7"/>
    <w:rsid w:val="000D52A4"/>
    <w:rsid w:val="000D603F"/>
    <w:rsid w:val="000D64A6"/>
    <w:rsid w:val="000D6EC0"/>
    <w:rsid w:val="000D7076"/>
    <w:rsid w:val="000D7B0A"/>
    <w:rsid w:val="000E0376"/>
    <w:rsid w:val="000E07BC"/>
    <w:rsid w:val="000E1C9F"/>
    <w:rsid w:val="000E1EF3"/>
    <w:rsid w:val="000E1FAF"/>
    <w:rsid w:val="000E2A86"/>
    <w:rsid w:val="000E2DC7"/>
    <w:rsid w:val="000E2E21"/>
    <w:rsid w:val="000E5A0D"/>
    <w:rsid w:val="000E5C7B"/>
    <w:rsid w:val="000F0503"/>
    <w:rsid w:val="000F0BF2"/>
    <w:rsid w:val="000F15A6"/>
    <w:rsid w:val="000F1CD4"/>
    <w:rsid w:val="000F1E33"/>
    <w:rsid w:val="000F1E9B"/>
    <w:rsid w:val="000F2271"/>
    <w:rsid w:val="000F2AD5"/>
    <w:rsid w:val="000F357C"/>
    <w:rsid w:val="000F39CC"/>
    <w:rsid w:val="000F3E6A"/>
    <w:rsid w:val="000F3FD0"/>
    <w:rsid w:val="000F3FE5"/>
    <w:rsid w:val="000F4103"/>
    <w:rsid w:val="000F4139"/>
    <w:rsid w:val="000F44AD"/>
    <w:rsid w:val="000F5BEC"/>
    <w:rsid w:val="000F5F92"/>
    <w:rsid w:val="000F70A7"/>
    <w:rsid w:val="000F71DF"/>
    <w:rsid w:val="000F7970"/>
    <w:rsid w:val="00101374"/>
    <w:rsid w:val="00101544"/>
    <w:rsid w:val="00101B4A"/>
    <w:rsid w:val="0010380D"/>
    <w:rsid w:val="001038E2"/>
    <w:rsid w:val="0010392C"/>
    <w:rsid w:val="001040E0"/>
    <w:rsid w:val="001062D8"/>
    <w:rsid w:val="00107824"/>
    <w:rsid w:val="001106BA"/>
    <w:rsid w:val="0011079A"/>
    <w:rsid w:val="001109AA"/>
    <w:rsid w:val="001125FB"/>
    <w:rsid w:val="00113CCA"/>
    <w:rsid w:val="00114ABE"/>
    <w:rsid w:val="00114D4D"/>
    <w:rsid w:val="00115241"/>
    <w:rsid w:val="001157B7"/>
    <w:rsid w:val="001159C1"/>
    <w:rsid w:val="001164C9"/>
    <w:rsid w:val="0012005C"/>
    <w:rsid w:val="00120B63"/>
    <w:rsid w:val="001218B6"/>
    <w:rsid w:val="00122F25"/>
    <w:rsid w:val="00123548"/>
    <w:rsid w:val="001235DA"/>
    <w:rsid w:val="001239A8"/>
    <w:rsid w:val="001250F6"/>
    <w:rsid w:val="00125EFF"/>
    <w:rsid w:val="00126097"/>
    <w:rsid w:val="00127377"/>
    <w:rsid w:val="00130F11"/>
    <w:rsid w:val="00130FD1"/>
    <w:rsid w:val="001310B5"/>
    <w:rsid w:val="001315DA"/>
    <w:rsid w:val="00131C24"/>
    <w:rsid w:val="00132601"/>
    <w:rsid w:val="00132B56"/>
    <w:rsid w:val="00133AEE"/>
    <w:rsid w:val="001340B5"/>
    <w:rsid w:val="00134AAF"/>
    <w:rsid w:val="00135980"/>
    <w:rsid w:val="00136913"/>
    <w:rsid w:val="00136D54"/>
    <w:rsid w:val="0013767A"/>
    <w:rsid w:val="0013786F"/>
    <w:rsid w:val="00137B47"/>
    <w:rsid w:val="00137B97"/>
    <w:rsid w:val="00140A86"/>
    <w:rsid w:val="0014312A"/>
    <w:rsid w:val="00144E2C"/>
    <w:rsid w:val="00145088"/>
    <w:rsid w:val="00145472"/>
    <w:rsid w:val="00145534"/>
    <w:rsid w:val="00145A33"/>
    <w:rsid w:val="00145BE9"/>
    <w:rsid w:val="00146070"/>
    <w:rsid w:val="001511E9"/>
    <w:rsid w:val="00151658"/>
    <w:rsid w:val="001518D3"/>
    <w:rsid w:val="0015211F"/>
    <w:rsid w:val="0015274F"/>
    <w:rsid w:val="00152D23"/>
    <w:rsid w:val="0015360F"/>
    <w:rsid w:val="0015397B"/>
    <w:rsid w:val="00154237"/>
    <w:rsid w:val="00154301"/>
    <w:rsid w:val="00154B50"/>
    <w:rsid w:val="00154F70"/>
    <w:rsid w:val="00155A7C"/>
    <w:rsid w:val="001560EC"/>
    <w:rsid w:val="001560F6"/>
    <w:rsid w:val="00156220"/>
    <w:rsid w:val="00156514"/>
    <w:rsid w:val="00156538"/>
    <w:rsid w:val="00157A0B"/>
    <w:rsid w:val="00157A22"/>
    <w:rsid w:val="001602DE"/>
    <w:rsid w:val="00160F1D"/>
    <w:rsid w:val="001610AC"/>
    <w:rsid w:val="001610F9"/>
    <w:rsid w:val="00161698"/>
    <w:rsid w:val="00161A2B"/>
    <w:rsid w:val="00161F2D"/>
    <w:rsid w:val="00163320"/>
    <w:rsid w:val="00164719"/>
    <w:rsid w:val="00164961"/>
    <w:rsid w:val="00164D4A"/>
    <w:rsid w:val="001651D7"/>
    <w:rsid w:val="00165449"/>
    <w:rsid w:val="00166D2F"/>
    <w:rsid w:val="00166FC4"/>
    <w:rsid w:val="001677AC"/>
    <w:rsid w:val="00167B3C"/>
    <w:rsid w:val="00167CDD"/>
    <w:rsid w:val="00170765"/>
    <w:rsid w:val="001713EC"/>
    <w:rsid w:val="0017172B"/>
    <w:rsid w:val="00171E57"/>
    <w:rsid w:val="00171E6B"/>
    <w:rsid w:val="00171ED7"/>
    <w:rsid w:val="0017253A"/>
    <w:rsid w:val="00172C25"/>
    <w:rsid w:val="00173B05"/>
    <w:rsid w:val="00173BD9"/>
    <w:rsid w:val="001744D1"/>
    <w:rsid w:val="001749B1"/>
    <w:rsid w:val="00174B23"/>
    <w:rsid w:val="0017610F"/>
    <w:rsid w:val="00176168"/>
    <w:rsid w:val="00176884"/>
    <w:rsid w:val="001769D6"/>
    <w:rsid w:val="00176F06"/>
    <w:rsid w:val="0017717C"/>
    <w:rsid w:val="0018019B"/>
    <w:rsid w:val="00180365"/>
    <w:rsid w:val="001804EA"/>
    <w:rsid w:val="00180732"/>
    <w:rsid w:val="00180E63"/>
    <w:rsid w:val="00181373"/>
    <w:rsid w:val="0018149A"/>
    <w:rsid w:val="00181B87"/>
    <w:rsid w:val="001835BA"/>
    <w:rsid w:val="00184013"/>
    <w:rsid w:val="0018402B"/>
    <w:rsid w:val="00185D25"/>
    <w:rsid w:val="00186C49"/>
    <w:rsid w:val="00190A61"/>
    <w:rsid w:val="00191625"/>
    <w:rsid w:val="00191BD4"/>
    <w:rsid w:val="00192D4F"/>
    <w:rsid w:val="0019311A"/>
    <w:rsid w:val="0019358A"/>
    <w:rsid w:val="001939FD"/>
    <w:rsid w:val="00194756"/>
    <w:rsid w:val="00194F62"/>
    <w:rsid w:val="00196284"/>
    <w:rsid w:val="00197179"/>
    <w:rsid w:val="00197B47"/>
    <w:rsid w:val="001A13BE"/>
    <w:rsid w:val="001A2215"/>
    <w:rsid w:val="001A28A1"/>
    <w:rsid w:val="001A2AD2"/>
    <w:rsid w:val="001A3342"/>
    <w:rsid w:val="001A36E9"/>
    <w:rsid w:val="001A3E3D"/>
    <w:rsid w:val="001A5252"/>
    <w:rsid w:val="001A63BE"/>
    <w:rsid w:val="001A663C"/>
    <w:rsid w:val="001A69F8"/>
    <w:rsid w:val="001A7049"/>
    <w:rsid w:val="001A715E"/>
    <w:rsid w:val="001A75B6"/>
    <w:rsid w:val="001A7855"/>
    <w:rsid w:val="001A7EF3"/>
    <w:rsid w:val="001B1E40"/>
    <w:rsid w:val="001B24A9"/>
    <w:rsid w:val="001B48E6"/>
    <w:rsid w:val="001B5883"/>
    <w:rsid w:val="001B6330"/>
    <w:rsid w:val="001B68DC"/>
    <w:rsid w:val="001B69C4"/>
    <w:rsid w:val="001B6E72"/>
    <w:rsid w:val="001B7452"/>
    <w:rsid w:val="001B7A51"/>
    <w:rsid w:val="001C1B0D"/>
    <w:rsid w:val="001C1C36"/>
    <w:rsid w:val="001C2291"/>
    <w:rsid w:val="001C2635"/>
    <w:rsid w:val="001C3332"/>
    <w:rsid w:val="001C3E6F"/>
    <w:rsid w:val="001C4A45"/>
    <w:rsid w:val="001C4FA6"/>
    <w:rsid w:val="001C5526"/>
    <w:rsid w:val="001C69EB"/>
    <w:rsid w:val="001C764E"/>
    <w:rsid w:val="001D0361"/>
    <w:rsid w:val="001D0A45"/>
    <w:rsid w:val="001D135E"/>
    <w:rsid w:val="001D20FE"/>
    <w:rsid w:val="001D21C4"/>
    <w:rsid w:val="001D4088"/>
    <w:rsid w:val="001D5B23"/>
    <w:rsid w:val="001D5DA3"/>
    <w:rsid w:val="001D5EBE"/>
    <w:rsid w:val="001D6890"/>
    <w:rsid w:val="001D6F10"/>
    <w:rsid w:val="001E0263"/>
    <w:rsid w:val="001E035A"/>
    <w:rsid w:val="001E04C4"/>
    <w:rsid w:val="001E0AC0"/>
    <w:rsid w:val="001E1052"/>
    <w:rsid w:val="001E11DD"/>
    <w:rsid w:val="001E21B1"/>
    <w:rsid w:val="001E2F93"/>
    <w:rsid w:val="001E34B4"/>
    <w:rsid w:val="001E4554"/>
    <w:rsid w:val="001E614E"/>
    <w:rsid w:val="001E61E5"/>
    <w:rsid w:val="001E6550"/>
    <w:rsid w:val="001E6C96"/>
    <w:rsid w:val="001E726E"/>
    <w:rsid w:val="001E769A"/>
    <w:rsid w:val="001F02F2"/>
    <w:rsid w:val="001F0819"/>
    <w:rsid w:val="001F08A4"/>
    <w:rsid w:val="001F0DC7"/>
    <w:rsid w:val="001F102A"/>
    <w:rsid w:val="001F1FE9"/>
    <w:rsid w:val="001F2159"/>
    <w:rsid w:val="001F336B"/>
    <w:rsid w:val="001F33B0"/>
    <w:rsid w:val="001F33B2"/>
    <w:rsid w:val="001F438C"/>
    <w:rsid w:val="001F480F"/>
    <w:rsid w:val="001F4DC7"/>
    <w:rsid w:val="001F53FD"/>
    <w:rsid w:val="001F57CE"/>
    <w:rsid w:val="001F5A60"/>
    <w:rsid w:val="001F6686"/>
    <w:rsid w:val="001F694D"/>
    <w:rsid w:val="001F6C26"/>
    <w:rsid w:val="001F6E3A"/>
    <w:rsid w:val="001F6EA7"/>
    <w:rsid w:val="001F7B69"/>
    <w:rsid w:val="00200498"/>
    <w:rsid w:val="00200718"/>
    <w:rsid w:val="00201114"/>
    <w:rsid w:val="00201284"/>
    <w:rsid w:val="002012AB"/>
    <w:rsid w:val="00201731"/>
    <w:rsid w:val="00201B90"/>
    <w:rsid w:val="002023CA"/>
    <w:rsid w:val="00202568"/>
    <w:rsid w:val="0020346E"/>
    <w:rsid w:val="0020428F"/>
    <w:rsid w:val="00204420"/>
    <w:rsid w:val="00205042"/>
    <w:rsid w:val="002053F6"/>
    <w:rsid w:val="002059B8"/>
    <w:rsid w:val="00206112"/>
    <w:rsid w:val="00206436"/>
    <w:rsid w:val="00207B76"/>
    <w:rsid w:val="00207BB5"/>
    <w:rsid w:val="00207D4D"/>
    <w:rsid w:val="00210872"/>
    <w:rsid w:val="00210901"/>
    <w:rsid w:val="00210B8B"/>
    <w:rsid w:val="00210DAC"/>
    <w:rsid w:val="00210DEC"/>
    <w:rsid w:val="002117A0"/>
    <w:rsid w:val="0021186C"/>
    <w:rsid w:val="00211D3A"/>
    <w:rsid w:val="00211D5B"/>
    <w:rsid w:val="0021291F"/>
    <w:rsid w:val="00212949"/>
    <w:rsid w:val="00214688"/>
    <w:rsid w:val="00214863"/>
    <w:rsid w:val="00214EC7"/>
    <w:rsid w:val="00214EFD"/>
    <w:rsid w:val="002156B4"/>
    <w:rsid w:val="00216397"/>
    <w:rsid w:val="0021711F"/>
    <w:rsid w:val="00217455"/>
    <w:rsid w:val="00217E75"/>
    <w:rsid w:val="00220B5E"/>
    <w:rsid w:val="00220F00"/>
    <w:rsid w:val="002210EB"/>
    <w:rsid w:val="00221321"/>
    <w:rsid w:val="00222142"/>
    <w:rsid w:val="0022247F"/>
    <w:rsid w:val="00222C50"/>
    <w:rsid w:val="00224655"/>
    <w:rsid w:val="00224FCD"/>
    <w:rsid w:val="0022609F"/>
    <w:rsid w:val="00226346"/>
    <w:rsid w:val="00226B2D"/>
    <w:rsid w:val="00227DA0"/>
    <w:rsid w:val="00230FBB"/>
    <w:rsid w:val="00231768"/>
    <w:rsid w:val="00231B71"/>
    <w:rsid w:val="00231C98"/>
    <w:rsid w:val="00233479"/>
    <w:rsid w:val="00233C7B"/>
    <w:rsid w:val="00233D30"/>
    <w:rsid w:val="00234970"/>
    <w:rsid w:val="00235131"/>
    <w:rsid w:val="002351FC"/>
    <w:rsid w:val="00236215"/>
    <w:rsid w:val="0023639E"/>
    <w:rsid w:val="0023640A"/>
    <w:rsid w:val="00237F6F"/>
    <w:rsid w:val="002403C7"/>
    <w:rsid w:val="00240864"/>
    <w:rsid w:val="00242EC8"/>
    <w:rsid w:val="00243801"/>
    <w:rsid w:val="002438C9"/>
    <w:rsid w:val="00243BEC"/>
    <w:rsid w:val="00244A7C"/>
    <w:rsid w:val="00244DFC"/>
    <w:rsid w:val="00244FF9"/>
    <w:rsid w:val="00245177"/>
    <w:rsid w:val="00245AED"/>
    <w:rsid w:val="0024621D"/>
    <w:rsid w:val="00246854"/>
    <w:rsid w:val="0024711A"/>
    <w:rsid w:val="00247987"/>
    <w:rsid w:val="00250FD9"/>
    <w:rsid w:val="00251A47"/>
    <w:rsid w:val="00251FA9"/>
    <w:rsid w:val="00253222"/>
    <w:rsid w:val="0025354A"/>
    <w:rsid w:val="00253C4F"/>
    <w:rsid w:val="0025459E"/>
    <w:rsid w:val="002547A2"/>
    <w:rsid w:val="0025551C"/>
    <w:rsid w:val="00255E77"/>
    <w:rsid w:val="002564C8"/>
    <w:rsid w:val="00256A31"/>
    <w:rsid w:val="00256C1D"/>
    <w:rsid w:val="0025710F"/>
    <w:rsid w:val="00257BDA"/>
    <w:rsid w:val="00257DB4"/>
    <w:rsid w:val="002607C1"/>
    <w:rsid w:val="002608F3"/>
    <w:rsid w:val="00261C13"/>
    <w:rsid w:val="00262830"/>
    <w:rsid w:val="00262847"/>
    <w:rsid w:val="00262A77"/>
    <w:rsid w:val="002651CC"/>
    <w:rsid w:val="002656B9"/>
    <w:rsid w:val="00265A9A"/>
    <w:rsid w:val="00265D26"/>
    <w:rsid w:val="00265D42"/>
    <w:rsid w:val="0026651C"/>
    <w:rsid w:val="002669F1"/>
    <w:rsid w:val="0026706A"/>
    <w:rsid w:val="002675EE"/>
    <w:rsid w:val="00267949"/>
    <w:rsid w:val="002718D3"/>
    <w:rsid w:val="00272360"/>
    <w:rsid w:val="002725DF"/>
    <w:rsid w:val="00273003"/>
    <w:rsid w:val="00273CE8"/>
    <w:rsid w:val="00274050"/>
    <w:rsid w:val="00274191"/>
    <w:rsid w:val="002752A9"/>
    <w:rsid w:val="002753C1"/>
    <w:rsid w:val="00275564"/>
    <w:rsid w:val="002756C2"/>
    <w:rsid w:val="00276177"/>
    <w:rsid w:val="00276D77"/>
    <w:rsid w:val="00277830"/>
    <w:rsid w:val="00277DA6"/>
    <w:rsid w:val="00280480"/>
    <w:rsid w:val="0028194A"/>
    <w:rsid w:val="00281BB2"/>
    <w:rsid w:val="00281C2C"/>
    <w:rsid w:val="00281CDF"/>
    <w:rsid w:val="002828AA"/>
    <w:rsid w:val="00283CC3"/>
    <w:rsid w:val="00283F66"/>
    <w:rsid w:val="0028502B"/>
    <w:rsid w:val="00285C7F"/>
    <w:rsid w:val="00285D1E"/>
    <w:rsid w:val="002863D9"/>
    <w:rsid w:val="002871DE"/>
    <w:rsid w:val="0028763F"/>
    <w:rsid w:val="00287741"/>
    <w:rsid w:val="00287E2C"/>
    <w:rsid w:val="002907A3"/>
    <w:rsid w:val="00291EDD"/>
    <w:rsid w:val="00291F01"/>
    <w:rsid w:val="00292AA6"/>
    <w:rsid w:val="0029345E"/>
    <w:rsid w:val="00293BD1"/>
    <w:rsid w:val="00293FA8"/>
    <w:rsid w:val="002946C2"/>
    <w:rsid w:val="00294A63"/>
    <w:rsid w:val="00294EDD"/>
    <w:rsid w:val="00295B2B"/>
    <w:rsid w:val="00295DB8"/>
    <w:rsid w:val="00295E51"/>
    <w:rsid w:val="00296349"/>
    <w:rsid w:val="0029638A"/>
    <w:rsid w:val="00296494"/>
    <w:rsid w:val="002A03C3"/>
    <w:rsid w:val="002A073B"/>
    <w:rsid w:val="002A0F46"/>
    <w:rsid w:val="002A141B"/>
    <w:rsid w:val="002A2AE3"/>
    <w:rsid w:val="002A2F6E"/>
    <w:rsid w:val="002A363C"/>
    <w:rsid w:val="002A3671"/>
    <w:rsid w:val="002A36E9"/>
    <w:rsid w:val="002A42C5"/>
    <w:rsid w:val="002A4FD1"/>
    <w:rsid w:val="002A597C"/>
    <w:rsid w:val="002A5CAA"/>
    <w:rsid w:val="002A5DBD"/>
    <w:rsid w:val="002B09D9"/>
    <w:rsid w:val="002B0C8C"/>
    <w:rsid w:val="002B17B3"/>
    <w:rsid w:val="002B1CD1"/>
    <w:rsid w:val="002B1E57"/>
    <w:rsid w:val="002B2149"/>
    <w:rsid w:val="002B254E"/>
    <w:rsid w:val="002B2A1B"/>
    <w:rsid w:val="002B2E52"/>
    <w:rsid w:val="002B3004"/>
    <w:rsid w:val="002B33DF"/>
    <w:rsid w:val="002B4650"/>
    <w:rsid w:val="002B4CE8"/>
    <w:rsid w:val="002B4F73"/>
    <w:rsid w:val="002B6548"/>
    <w:rsid w:val="002B72E9"/>
    <w:rsid w:val="002B7468"/>
    <w:rsid w:val="002B7618"/>
    <w:rsid w:val="002B7BDD"/>
    <w:rsid w:val="002C0859"/>
    <w:rsid w:val="002C0B71"/>
    <w:rsid w:val="002C1A63"/>
    <w:rsid w:val="002C22EA"/>
    <w:rsid w:val="002C290E"/>
    <w:rsid w:val="002C2C32"/>
    <w:rsid w:val="002C2CC1"/>
    <w:rsid w:val="002C2D20"/>
    <w:rsid w:val="002C3A22"/>
    <w:rsid w:val="002C4BAC"/>
    <w:rsid w:val="002C5B87"/>
    <w:rsid w:val="002C6D0E"/>
    <w:rsid w:val="002C7998"/>
    <w:rsid w:val="002C7A5F"/>
    <w:rsid w:val="002C7A93"/>
    <w:rsid w:val="002D011C"/>
    <w:rsid w:val="002D095B"/>
    <w:rsid w:val="002D16A8"/>
    <w:rsid w:val="002D29BA"/>
    <w:rsid w:val="002D326E"/>
    <w:rsid w:val="002D3EA8"/>
    <w:rsid w:val="002D4966"/>
    <w:rsid w:val="002D4A58"/>
    <w:rsid w:val="002D5BD8"/>
    <w:rsid w:val="002D5E2D"/>
    <w:rsid w:val="002D78E9"/>
    <w:rsid w:val="002E02AF"/>
    <w:rsid w:val="002E069C"/>
    <w:rsid w:val="002E08DA"/>
    <w:rsid w:val="002E0E2A"/>
    <w:rsid w:val="002E0FF4"/>
    <w:rsid w:val="002E22B0"/>
    <w:rsid w:val="002E2E1B"/>
    <w:rsid w:val="002E3416"/>
    <w:rsid w:val="002E38DA"/>
    <w:rsid w:val="002E42F6"/>
    <w:rsid w:val="002E4AC6"/>
    <w:rsid w:val="002E4E77"/>
    <w:rsid w:val="002E609D"/>
    <w:rsid w:val="002E694E"/>
    <w:rsid w:val="002E6997"/>
    <w:rsid w:val="002E70B8"/>
    <w:rsid w:val="002E788D"/>
    <w:rsid w:val="002E7D52"/>
    <w:rsid w:val="002E7EE1"/>
    <w:rsid w:val="002F0247"/>
    <w:rsid w:val="002F060B"/>
    <w:rsid w:val="002F0A9D"/>
    <w:rsid w:val="002F0EE4"/>
    <w:rsid w:val="002F1075"/>
    <w:rsid w:val="002F1621"/>
    <w:rsid w:val="002F17EB"/>
    <w:rsid w:val="002F1E53"/>
    <w:rsid w:val="002F1F52"/>
    <w:rsid w:val="002F238C"/>
    <w:rsid w:val="002F2717"/>
    <w:rsid w:val="002F2CAA"/>
    <w:rsid w:val="002F3888"/>
    <w:rsid w:val="002F4531"/>
    <w:rsid w:val="002F5767"/>
    <w:rsid w:val="002F684B"/>
    <w:rsid w:val="002F6899"/>
    <w:rsid w:val="002F77CC"/>
    <w:rsid w:val="0030052C"/>
    <w:rsid w:val="00300A15"/>
    <w:rsid w:val="003025D9"/>
    <w:rsid w:val="0030373A"/>
    <w:rsid w:val="00304A9F"/>
    <w:rsid w:val="00304F14"/>
    <w:rsid w:val="003054DA"/>
    <w:rsid w:val="00306E57"/>
    <w:rsid w:val="003073CE"/>
    <w:rsid w:val="003078ED"/>
    <w:rsid w:val="00310725"/>
    <w:rsid w:val="00311831"/>
    <w:rsid w:val="00311AB4"/>
    <w:rsid w:val="00312B56"/>
    <w:rsid w:val="00313B1C"/>
    <w:rsid w:val="00313EC8"/>
    <w:rsid w:val="00313ED8"/>
    <w:rsid w:val="00314040"/>
    <w:rsid w:val="003141C0"/>
    <w:rsid w:val="00314B7C"/>
    <w:rsid w:val="00315C15"/>
    <w:rsid w:val="00315D5E"/>
    <w:rsid w:val="00316DA9"/>
    <w:rsid w:val="003173EA"/>
    <w:rsid w:val="0032061C"/>
    <w:rsid w:val="00320C44"/>
    <w:rsid w:val="00321B27"/>
    <w:rsid w:val="00321C0D"/>
    <w:rsid w:val="00323938"/>
    <w:rsid w:val="00325445"/>
    <w:rsid w:val="00326541"/>
    <w:rsid w:val="00326624"/>
    <w:rsid w:val="00326E71"/>
    <w:rsid w:val="00327642"/>
    <w:rsid w:val="00327A27"/>
    <w:rsid w:val="0033014C"/>
    <w:rsid w:val="003306E1"/>
    <w:rsid w:val="00330A9C"/>
    <w:rsid w:val="00330ED0"/>
    <w:rsid w:val="0033146E"/>
    <w:rsid w:val="0033193A"/>
    <w:rsid w:val="003320E4"/>
    <w:rsid w:val="0033290A"/>
    <w:rsid w:val="00333227"/>
    <w:rsid w:val="00334613"/>
    <w:rsid w:val="0033525D"/>
    <w:rsid w:val="00335B10"/>
    <w:rsid w:val="00336D6D"/>
    <w:rsid w:val="00337F98"/>
    <w:rsid w:val="00340265"/>
    <w:rsid w:val="00340324"/>
    <w:rsid w:val="00340DD4"/>
    <w:rsid w:val="00340FBD"/>
    <w:rsid w:val="003410B9"/>
    <w:rsid w:val="003410C8"/>
    <w:rsid w:val="003414F3"/>
    <w:rsid w:val="00341809"/>
    <w:rsid w:val="003435A3"/>
    <w:rsid w:val="00344152"/>
    <w:rsid w:val="00344918"/>
    <w:rsid w:val="00344EDD"/>
    <w:rsid w:val="003451AC"/>
    <w:rsid w:val="00345DF8"/>
    <w:rsid w:val="0034752D"/>
    <w:rsid w:val="00347C72"/>
    <w:rsid w:val="00347D61"/>
    <w:rsid w:val="003504B3"/>
    <w:rsid w:val="00350682"/>
    <w:rsid w:val="00350D21"/>
    <w:rsid w:val="003511FE"/>
    <w:rsid w:val="00351CE8"/>
    <w:rsid w:val="00352E4F"/>
    <w:rsid w:val="0035321F"/>
    <w:rsid w:val="003532A2"/>
    <w:rsid w:val="0035479D"/>
    <w:rsid w:val="00355663"/>
    <w:rsid w:val="0035613E"/>
    <w:rsid w:val="003575F0"/>
    <w:rsid w:val="0035776F"/>
    <w:rsid w:val="00357A69"/>
    <w:rsid w:val="00357A91"/>
    <w:rsid w:val="003607C2"/>
    <w:rsid w:val="00360C5B"/>
    <w:rsid w:val="003624B8"/>
    <w:rsid w:val="003626D3"/>
    <w:rsid w:val="00363A18"/>
    <w:rsid w:val="00363A23"/>
    <w:rsid w:val="00363EE9"/>
    <w:rsid w:val="00364116"/>
    <w:rsid w:val="00365299"/>
    <w:rsid w:val="00366A9F"/>
    <w:rsid w:val="00366D70"/>
    <w:rsid w:val="00366DC8"/>
    <w:rsid w:val="00367AA3"/>
    <w:rsid w:val="00371060"/>
    <w:rsid w:val="0037197B"/>
    <w:rsid w:val="00371F48"/>
    <w:rsid w:val="00371FA0"/>
    <w:rsid w:val="003721F2"/>
    <w:rsid w:val="003728B7"/>
    <w:rsid w:val="003731BA"/>
    <w:rsid w:val="00373393"/>
    <w:rsid w:val="003738D0"/>
    <w:rsid w:val="00374690"/>
    <w:rsid w:val="003757CB"/>
    <w:rsid w:val="00375CE0"/>
    <w:rsid w:val="00376128"/>
    <w:rsid w:val="003761F5"/>
    <w:rsid w:val="00376570"/>
    <w:rsid w:val="0037742E"/>
    <w:rsid w:val="00377620"/>
    <w:rsid w:val="00377D56"/>
    <w:rsid w:val="003803CC"/>
    <w:rsid w:val="003806A9"/>
    <w:rsid w:val="00380A3D"/>
    <w:rsid w:val="0038245A"/>
    <w:rsid w:val="003828CC"/>
    <w:rsid w:val="003830CC"/>
    <w:rsid w:val="003836FE"/>
    <w:rsid w:val="003840E6"/>
    <w:rsid w:val="003845FC"/>
    <w:rsid w:val="003859A0"/>
    <w:rsid w:val="00385CFC"/>
    <w:rsid w:val="00385D43"/>
    <w:rsid w:val="00386286"/>
    <w:rsid w:val="00387750"/>
    <w:rsid w:val="003910E3"/>
    <w:rsid w:val="00391B1F"/>
    <w:rsid w:val="0039337A"/>
    <w:rsid w:val="00393716"/>
    <w:rsid w:val="003946D1"/>
    <w:rsid w:val="00394994"/>
    <w:rsid w:val="00395A5F"/>
    <w:rsid w:val="003960B8"/>
    <w:rsid w:val="00396284"/>
    <w:rsid w:val="00396907"/>
    <w:rsid w:val="00397279"/>
    <w:rsid w:val="0039764E"/>
    <w:rsid w:val="00397944"/>
    <w:rsid w:val="003A1141"/>
    <w:rsid w:val="003A1B70"/>
    <w:rsid w:val="003A2180"/>
    <w:rsid w:val="003A2E88"/>
    <w:rsid w:val="003A316B"/>
    <w:rsid w:val="003A3189"/>
    <w:rsid w:val="003A38B9"/>
    <w:rsid w:val="003A38FA"/>
    <w:rsid w:val="003A3CA7"/>
    <w:rsid w:val="003A410F"/>
    <w:rsid w:val="003A447F"/>
    <w:rsid w:val="003A48A8"/>
    <w:rsid w:val="003A4E1B"/>
    <w:rsid w:val="003A68D8"/>
    <w:rsid w:val="003A7026"/>
    <w:rsid w:val="003B0089"/>
    <w:rsid w:val="003B2172"/>
    <w:rsid w:val="003B33BD"/>
    <w:rsid w:val="003B3F1A"/>
    <w:rsid w:val="003B4473"/>
    <w:rsid w:val="003B46F3"/>
    <w:rsid w:val="003B4730"/>
    <w:rsid w:val="003B569D"/>
    <w:rsid w:val="003B6B57"/>
    <w:rsid w:val="003B74A4"/>
    <w:rsid w:val="003C0C0D"/>
    <w:rsid w:val="003C1106"/>
    <w:rsid w:val="003C1237"/>
    <w:rsid w:val="003C18B5"/>
    <w:rsid w:val="003C2ADC"/>
    <w:rsid w:val="003C33AB"/>
    <w:rsid w:val="003C3C0E"/>
    <w:rsid w:val="003C3DD9"/>
    <w:rsid w:val="003C4138"/>
    <w:rsid w:val="003C43FD"/>
    <w:rsid w:val="003C4D54"/>
    <w:rsid w:val="003C550B"/>
    <w:rsid w:val="003C5B3E"/>
    <w:rsid w:val="003C5D5D"/>
    <w:rsid w:val="003C654B"/>
    <w:rsid w:val="003C66FB"/>
    <w:rsid w:val="003C69B5"/>
    <w:rsid w:val="003C7010"/>
    <w:rsid w:val="003D0CE9"/>
    <w:rsid w:val="003D19B8"/>
    <w:rsid w:val="003D1C42"/>
    <w:rsid w:val="003D208D"/>
    <w:rsid w:val="003D2500"/>
    <w:rsid w:val="003D2796"/>
    <w:rsid w:val="003D3D53"/>
    <w:rsid w:val="003D3E7F"/>
    <w:rsid w:val="003D42A6"/>
    <w:rsid w:val="003D4F21"/>
    <w:rsid w:val="003D4F74"/>
    <w:rsid w:val="003D4FAC"/>
    <w:rsid w:val="003D5942"/>
    <w:rsid w:val="003D5AD6"/>
    <w:rsid w:val="003D6052"/>
    <w:rsid w:val="003D616D"/>
    <w:rsid w:val="003D71E7"/>
    <w:rsid w:val="003D7267"/>
    <w:rsid w:val="003D72F5"/>
    <w:rsid w:val="003D793A"/>
    <w:rsid w:val="003E1885"/>
    <w:rsid w:val="003E1EF5"/>
    <w:rsid w:val="003E2560"/>
    <w:rsid w:val="003E2FF4"/>
    <w:rsid w:val="003E4F42"/>
    <w:rsid w:val="003E51FA"/>
    <w:rsid w:val="003E5ED7"/>
    <w:rsid w:val="003E61C3"/>
    <w:rsid w:val="003E63B4"/>
    <w:rsid w:val="003E653A"/>
    <w:rsid w:val="003E67AB"/>
    <w:rsid w:val="003E6E89"/>
    <w:rsid w:val="003E7906"/>
    <w:rsid w:val="003E7AB3"/>
    <w:rsid w:val="003E7ECD"/>
    <w:rsid w:val="003F000F"/>
    <w:rsid w:val="003F067A"/>
    <w:rsid w:val="003F0979"/>
    <w:rsid w:val="003F11B3"/>
    <w:rsid w:val="003F1901"/>
    <w:rsid w:val="003F1AD9"/>
    <w:rsid w:val="003F260D"/>
    <w:rsid w:val="003F2DEC"/>
    <w:rsid w:val="003F332C"/>
    <w:rsid w:val="003F38EF"/>
    <w:rsid w:val="003F3B50"/>
    <w:rsid w:val="003F3C50"/>
    <w:rsid w:val="003F3D87"/>
    <w:rsid w:val="003F4A32"/>
    <w:rsid w:val="003F4FB1"/>
    <w:rsid w:val="003F5881"/>
    <w:rsid w:val="003F7226"/>
    <w:rsid w:val="003F759A"/>
    <w:rsid w:val="00400654"/>
    <w:rsid w:val="0040075F"/>
    <w:rsid w:val="00400E73"/>
    <w:rsid w:val="00401010"/>
    <w:rsid w:val="004011AC"/>
    <w:rsid w:val="004014CA"/>
    <w:rsid w:val="0040175B"/>
    <w:rsid w:val="0040278F"/>
    <w:rsid w:val="00402D98"/>
    <w:rsid w:val="004038D3"/>
    <w:rsid w:val="00404233"/>
    <w:rsid w:val="00404262"/>
    <w:rsid w:val="00405179"/>
    <w:rsid w:val="00406202"/>
    <w:rsid w:val="00406A6A"/>
    <w:rsid w:val="00406B22"/>
    <w:rsid w:val="00406D6F"/>
    <w:rsid w:val="00407147"/>
    <w:rsid w:val="00407398"/>
    <w:rsid w:val="004075EC"/>
    <w:rsid w:val="004077FF"/>
    <w:rsid w:val="004078FA"/>
    <w:rsid w:val="004078FD"/>
    <w:rsid w:val="00407A57"/>
    <w:rsid w:val="00407D60"/>
    <w:rsid w:val="00407E03"/>
    <w:rsid w:val="004103CD"/>
    <w:rsid w:val="004109DD"/>
    <w:rsid w:val="00413D49"/>
    <w:rsid w:val="004143D4"/>
    <w:rsid w:val="00414504"/>
    <w:rsid w:val="004164FE"/>
    <w:rsid w:val="004203F6"/>
    <w:rsid w:val="004210F2"/>
    <w:rsid w:val="004212EC"/>
    <w:rsid w:val="00421E30"/>
    <w:rsid w:val="00422490"/>
    <w:rsid w:val="00424203"/>
    <w:rsid w:val="00424327"/>
    <w:rsid w:val="0042486B"/>
    <w:rsid w:val="004264FE"/>
    <w:rsid w:val="00427018"/>
    <w:rsid w:val="004302E7"/>
    <w:rsid w:val="00430828"/>
    <w:rsid w:val="00431998"/>
    <w:rsid w:val="00431E08"/>
    <w:rsid w:val="004325AE"/>
    <w:rsid w:val="004328A7"/>
    <w:rsid w:val="00432D29"/>
    <w:rsid w:val="00432E08"/>
    <w:rsid w:val="00433614"/>
    <w:rsid w:val="00433954"/>
    <w:rsid w:val="00433DD2"/>
    <w:rsid w:val="00434953"/>
    <w:rsid w:val="00434C74"/>
    <w:rsid w:val="00434F83"/>
    <w:rsid w:val="00436BA9"/>
    <w:rsid w:val="00436F32"/>
    <w:rsid w:val="0043736D"/>
    <w:rsid w:val="00437376"/>
    <w:rsid w:val="0044085A"/>
    <w:rsid w:val="00440B48"/>
    <w:rsid w:val="00441418"/>
    <w:rsid w:val="004425C7"/>
    <w:rsid w:val="00443039"/>
    <w:rsid w:val="004443DC"/>
    <w:rsid w:val="00445251"/>
    <w:rsid w:val="004458B4"/>
    <w:rsid w:val="00445914"/>
    <w:rsid w:val="00446874"/>
    <w:rsid w:val="00446B33"/>
    <w:rsid w:val="00447345"/>
    <w:rsid w:val="0044780F"/>
    <w:rsid w:val="00447872"/>
    <w:rsid w:val="00447C53"/>
    <w:rsid w:val="004505FB"/>
    <w:rsid w:val="00450FEB"/>
    <w:rsid w:val="00451840"/>
    <w:rsid w:val="0045271D"/>
    <w:rsid w:val="0045335F"/>
    <w:rsid w:val="004533A9"/>
    <w:rsid w:val="00453402"/>
    <w:rsid w:val="00454580"/>
    <w:rsid w:val="004548E6"/>
    <w:rsid w:val="00455E2C"/>
    <w:rsid w:val="0045639A"/>
    <w:rsid w:val="00456EB4"/>
    <w:rsid w:val="0045757E"/>
    <w:rsid w:val="00457827"/>
    <w:rsid w:val="0045791F"/>
    <w:rsid w:val="00457B1A"/>
    <w:rsid w:val="00457C3E"/>
    <w:rsid w:val="00457E59"/>
    <w:rsid w:val="0046012D"/>
    <w:rsid w:val="00460EE0"/>
    <w:rsid w:val="0046109B"/>
    <w:rsid w:val="0046136C"/>
    <w:rsid w:val="00462266"/>
    <w:rsid w:val="00462BBE"/>
    <w:rsid w:val="00463C94"/>
    <w:rsid w:val="00464848"/>
    <w:rsid w:val="0046573D"/>
    <w:rsid w:val="00465750"/>
    <w:rsid w:val="00467425"/>
    <w:rsid w:val="00467534"/>
    <w:rsid w:val="0047095A"/>
    <w:rsid w:val="00470C7E"/>
    <w:rsid w:val="00470D36"/>
    <w:rsid w:val="0047186F"/>
    <w:rsid w:val="004718F3"/>
    <w:rsid w:val="004725D2"/>
    <w:rsid w:val="004726F4"/>
    <w:rsid w:val="004733EF"/>
    <w:rsid w:val="004736CC"/>
    <w:rsid w:val="00473974"/>
    <w:rsid w:val="00473CB6"/>
    <w:rsid w:val="0047464B"/>
    <w:rsid w:val="00474AE0"/>
    <w:rsid w:val="00475040"/>
    <w:rsid w:val="00475BFA"/>
    <w:rsid w:val="00476A1B"/>
    <w:rsid w:val="00476DD5"/>
    <w:rsid w:val="00477A6E"/>
    <w:rsid w:val="00480182"/>
    <w:rsid w:val="00480336"/>
    <w:rsid w:val="00480D74"/>
    <w:rsid w:val="0048128F"/>
    <w:rsid w:val="00481A1A"/>
    <w:rsid w:val="00482EFA"/>
    <w:rsid w:val="004836CF"/>
    <w:rsid w:val="0048438B"/>
    <w:rsid w:val="0048449E"/>
    <w:rsid w:val="00484A02"/>
    <w:rsid w:val="004864BF"/>
    <w:rsid w:val="004875AC"/>
    <w:rsid w:val="004905F6"/>
    <w:rsid w:val="00490C06"/>
    <w:rsid w:val="00492949"/>
    <w:rsid w:val="00492BC5"/>
    <w:rsid w:val="004932AC"/>
    <w:rsid w:val="0049364E"/>
    <w:rsid w:val="00493C9F"/>
    <w:rsid w:val="00493D40"/>
    <w:rsid w:val="00493EE3"/>
    <w:rsid w:val="004953B3"/>
    <w:rsid w:val="0049564C"/>
    <w:rsid w:val="00495A1B"/>
    <w:rsid w:val="00495BD1"/>
    <w:rsid w:val="004966D4"/>
    <w:rsid w:val="004967B6"/>
    <w:rsid w:val="00496CE0"/>
    <w:rsid w:val="00497714"/>
    <w:rsid w:val="00497ADE"/>
    <w:rsid w:val="004A0A70"/>
    <w:rsid w:val="004A0C78"/>
    <w:rsid w:val="004A0FA9"/>
    <w:rsid w:val="004A11A9"/>
    <w:rsid w:val="004A2932"/>
    <w:rsid w:val="004A2B41"/>
    <w:rsid w:val="004A34D9"/>
    <w:rsid w:val="004A3C6B"/>
    <w:rsid w:val="004A4541"/>
    <w:rsid w:val="004A4CE8"/>
    <w:rsid w:val="004A504B"/>
    <w:rsid w:val="004A5A89"/>
    <w:rsid w:val="004A65F0"/>
    <w:rsid w:val="004A6911"/>
    <w:rsid w:val="004A6EDF"/>
    <w:rsid w:val="004A7C60"/>
    <w:rsid w:val="004B0051"/>
    <w:rsid w:val="004B0C6A"/>
    <w:rsid w:val="004B10D4"/>
    <w:rsid w:val="004B17C8"/>
    <w:rsid w:val="004B1BF7"/>
    <w:rsid w:val="004B3652"/>
    <w:rsid w:val="004B429F"/>
    <w:rsid w:val="004B4A01"/>
    <w:rsid w:val="004B500E"/>
    <w:rsid w:val="004B54E0"/>
    <w:rsid w:val="004B5915"/>
    <w:rsid w:val="004B5AA1"/>
    <w:rsid w:val="004B63D7"/>
    <w:rsid w:val="004B7384"/>
    <w:rsid w:val="004C0E76"/>
    <w:rsid w:val="004C1B51"/>
    <w:rsid w:val="004C1F05"/>
    <w:rsid w:val="004C286F"/>
    <w:rsid w:val="004C3D0C"/>
    <w:rsid w:val="004C4269"/>
    <w:rsid w:val="004C53D9"/>
    <w:rsid w:val="004C619D"/>
    <w:rsid w:val="004C61CE"/>
    <w:rsid w:val="004C7623"/>
    <w:rsid w:val="004C7947"/>
    <w:rsid w:val="004D00E8"/>
    <w:rsid w:val="004D0FE7"/>
    <w:rsid w:val="004D178E"/>
    <w:rsid w:val="004D6236"/>
    <w:rsid w:val="004D6901"/>
    <w:rsid w:val="004D79C0"/>
    <w:rsid w:val="004D7F90"/>
    <w:rsid w:val="004E01CD"/>
    <w:rsid w:val="004E08EE"/>
    <w:rsid w:val="004E123A"/>
    <w:rsid w:val="004E2A5C"/>
    <w:rsid w:val="004E2F49"/>
    <w:rsid w:val="004E2F95"/>
    <w:rsid w:val="004E38D5"/>
    <w:rsid w:val="004E41F0"/>
    <w:rsid w:val="004E47ED"/>
    <w:rsid w:val="004E4A8C"/>
    <w:rsid w:val="004E4DBB"/>
    <w:rsid w:val="004E4E41"/>
    <w:rsid w:val="004E50EA"/>
    <w:rsid w:val="004E5C26"/>
    <w:rsid w:val="004E68D9"/>
    <w:rsid w:val="004E6DFD"/>
    <w:rsid w:val="004E6E50"/>
    <w:rsid w:val="004E73DB"/>
    <w:rsid w:val="004E74A7"/>
    <w:rsid w:val="004E7BEA"/>
    <w:rsid w:val="004E7F9C"/>
    <w:rsid w:val="004F0DBA"/>
    <w:rsid w:val="004F0F00"/>
    <w:rsid w:val="004F11EF"/>
    <w:rsid w:val="004F1E70"/>
    <w:rsid w:val="004F2199"/>
    <w:rsid w:val="004F22F2"/>
    <w:rsid w:val="004F2D7D"/>
    <w:rsid w:val="004F2DAE"/>
    <w:rsid w:val="004F3493"/>
    <w:rsid w:val="004F4391"/>
    <w:rsid w:val="004F4403"/>
    <w:rsid w:val="004F4F83"/>
    <w:rsid w:val="004F5143"/>
    <w:rsid w:val="004F547D"/>
    <w:rsid w:val="004F7494"/>
    <w:rsid w:val="004F75C7"/>
    <w:rsid w:val="004F7846"/>
    <w:rsid w:val="004F7889"/>
    <w:rsid w:val="004F7B3D"/>
    <w:rsid w:val="004F7C1B"/>
    <w:rsid w:val="004F7D9E"/>
    <w:rsid w:val="005022D9"/>
    <w:rsid w:val="00502742"/>
    <w:rsid w:val="00504102"/>
    <w:rsid w:val="00504188"/>
    <w:rsid w:val="005047FC"/>
    <w:rsid w:val="005058D4"/>
    <w:rsid w:val="0050609D"/>
    <w:rsid w:val="00507827"/>
    <w:rsid w:val="00510B2E"/>
    <w:rsid w:val="00510E5F"/>
    <w:rsid w:val="00511178"/>
    <w:rsid w:val="00511C1C"/>
    <w:rsid w:val="00512425"/>
    <w:rsid w:val="00512B09"/>
    <w:rsid w:val="00512E38"/>
    <w:rsid w:val="00512FDA"/>
    <w:rsid w:val="00514DE3"/>
    <w:rsid w:val="0051502F"/>
    <w:rsid w:val="005150C2"/>
    <w:rsid w:val="005156E7"/>
    <w:rsid w:val="00515898"/>
    <w:rsid w:val="00515D3B"/>
    <w:rsid w:val="005160D0"/>
    <w:rsid w:val="005162C0"/>
    <w:rsid w:val="005163F9"/>
    <w:rsid w:val="0051662E"/>
    <w:rsid w:val="00516745"/>
    <w:rsid w:val="005205DE"/>
    <w:rsid w:val="0052201E"/>
    <w:rsid w:val="005220ED"/>
    <w:rsid w:val="005222E1"/>
    <w:rsid w:val="005225D6"/>
    <w:rsid w:val="00522980"/>
    <w:rsid w:val="005229B9"/>
    <w:rsid w:val="00522F5D"/>
    <w:rsid w:val="00523D84"/>
    <w:rsid w:val="005241DC"/>
    <w:rsid w:val="005241E2"/>
    <w:rsid w:val="00524C7D"/>
    <w:rsid w:val="005265D8"/>
    <w:rsid w:val="005269A9"/>
    <w:rsid w:val="00527261"/>
    <w:rsid w:val="0052784A"/>
    <w:rsid w:val="00527A22"/>
    <w:rsid w:val="00527B1C"/>
    <w:rsid w:val="00527D38"/>
    <w:rsid w:val="005312BD"/>
    <w:rsid w:val="0053295A"/>
    <w:rsid w:val="005331A3"/>
    <w:rsid w:val="00533280"/>
    <w:rsid w:val="00533796"/>
    <w:rsid w:val="00533FA8"/>
    <w:rsid w:val="005355D4"/>
    <w:rsid w:val="0053592A"/>
    <w:rsid w:val="00536686"/>
    <w:rsid w:val="0053699A"/>
    <w:rsid w:val="00536B12"/>
    <w:rsid w:val="00536C83"/>
    <w:rsid w:val="005372EE"/>
    <w:rsid w:val="00537343"/>
    <w:rsid w:val="005376E8"/>
    <w:rsid w:val="00537D36"/>
    <w:rsid w:val="00541EB6"/>
    <w:rsid w:val="00541EF1"/>
    <w:rsid w:val="00542C2F"/>
    <w:rsid w:val="00543221"/>
    <w:rsid w:val="00543C38"/>
    <w:rsid w:val="00544388"/>
    <w:rsid w:val="005445B9"/>
    <w:rsid w:val="00544FF3"/>
    <w:rsid w:val="00545D6C"/>
    <w:rsid w:val="00546104"/>
    <w:rsid w:val="005461F5"/>
    <w:rsid w:val="005467C5"/>
    <w:rsid w:val="00546FBA"/>
    <w:rsid w:val="00547684"/>
    <w:rsid w:val="005516F3"/>
    <w:rsid w:val="00551E22"/>
    <w:rsid w:val="005529FC"/>
    <w:rsid w:val="00552FA5"/>
    <w:rsid w:val="00555D75"/>
    <w:rsid w:val="00556CB5"/>
    <w:rsid w:val="005571FE"/>
    <w:rsid w:val="00557592"/>
    <w:rsid w:val="00557676"/>
    <w:rsid w:val="005603D2"/>
    <w:rsid w:val="00560DF0"/>
    <w:rsid w:val="0056239A"/>
    <w:rsid w:val="005630EF"/>
    <w:rsid w:val="005651B4"/>
    <w:rsid w:val="005658EB"/>
    <w:rsid w:val="00565C18"/>
    <w:rsid w:val="00566264"/>
    <w:rsid w:val="0056748F"/>
    <w:rsid w:val="0056759C"/>
    <w:rsid w:val="00567C8F"/>
    <w:rsid w:val="0057179C"/>
    <w:rsid w:val="00572F94"/>
    <w:rsid w:val="00573689"/>
    <w:rsid w:val="00575E20"/>
    <w:rsid w:val="00575F00"/>
    <w:rsid w:val="005767DA"/>
    <w:rsid w:val="005776C3"/>
    <w:rsid w:val="005800E7"/>
    <w:rsid w:val="00581482"/>
    <w:rsid w:val="0058167E"/>
    <w:rsid w:val="005825C3"/>
    <w:rsid w:val="0058375D"/>
    <w:rsid w:val="00585B54"/>
    <w:rsid w:val="00585D4F"/>
    <w:rsid w:val="00586F1D"/>
    <w:rsid w:val="005900D0"/>
    <w:rsid w:val="00590DE1"/>
    <w:rsid w:val="0059114F"/>
    <w:rsid w:val="005919C7"/>
    <w:rsid w:val="00591EE2"/>
    <w:rsid w:val="0059250F"/>
    <w:rsid w:val="00592C77"/>
    <w:rsid w:val="00594A39"/>
    <w:rsid w:val="00594BCC"/>
    <w:rsid w:val="00595035"/>
    <w:rsid w:val="005950BA"/>
    <w:rsid w:val="0059513E"/>
    <w:rsid w:val="00595305"/>
    <w:rsid w:val="00595641"/>
    <w:rsid w:val="00595EE3"/>
    <w:rsid w:val="0059634B"/>
    <w:rsid w:val="00597784"/>
    <w:rsid w:val="005A26BD"/>
    <w:rsid w:val="005A2F42"/>
    <w:rsid w:val="005A38D2"/>
    <w:rsid w:val="005A435F"/>
    <w:rsid w:val="005A4E40"/>
    <w:rsid w:val="005A504C"/>
    <w:rsid w:val="005A5DF3"/>
    <w:rsid w:val="005A5F95"/>
    <w:rsid w:val="005A62CD"/>
    <w:rsid w:val="005A6AA4"/>
    <w:rsid w:val="005A6BB2"/>
    <w:rsid w:val="005A6D9F"/>
    <w:rsid w:val="005A7D5B"/>
    <w:rsid w:val="005B0788"/>
    <w:rsid w:val="005B0951"/>
    <w:rsid w:val="005B0982"/>
    <w:rsid w:val="005B0A22"/>
    <w:rsid w:val="005B0EA3"/>
    <w:rsid w:val="005B0F9F"/>
    <w:rsid w:val="005B1F56"/>
    <w:rsid w:val="005B2740"/>
    <w:rsid w:val="005B286E"/>
    <w:rsid w:val="005B2971"/>
    <w:rsid w:val="005B302B"/>
    <w:rsid w:val="005B3FFF"/>
    <w:rsid w:val="005B4090"/>
    <w:rsid w:val="005B4297"/>
    <w:rsid w:val="005B451F"/>
    <w:rsid w:val="005B48FF"/>
    <w:rsid w:val="005B4B11"/>
    <w:rsid w:val="005B54F5"/>
    <w:rsid w:val="005B653E"/>
    <w:rsid w:val="005B6623"/>
    <w:rsid w:val="005B6BF6"/>
    <w:rsid w:val="005B6E7B"/>
    <w:rsid w:val="005B72F6"/>
    <w:rsid w:val="005B7926"/>
    <w:rsid w:val="005B7E80"/>
    <w:rsid w:val="005C1B07"/>
    <w:rsid w:val="005C1BEB"/>
    <w:rsid w:val="005C1E32"/>
    <w:rsid w:val="005C28B9"/>
    <w:rsid w:val="005C3832"/>
    <w:rsid w:val="005C3947"/>
    <w:rsid w:val="005C527B"/>
    <w:rsid w:val="005C5B34"/>
    <w:rsid w:val="005C5F21"/>
    <w:rsid w:val="005C613F"/>
    <w:rsid w:val="005C617D"/>
    <w:rsid w:val="005C66B2"/>
    <w:rsid w:val="005C670D"/>
    <w:rsid w:val="005C6B34"/>
    <w:rsid w:val="005C6C7D"/>
    <w:rsid w:val="005C6EB5"/>
    <w:rsid w:val="005D08CB"/>
    <w:rsid w:val="005D2135"/>
    <w:rsid w:val="005D2344"/>
    <w:rsid w:val="005D363F"/>
    <w:rsid w:val="005D38D6"/>
    <w:rsid w:val="005D3ACA"/>
    <w:rsid w:val="005D4AD7"/>
    <w:rsid w:val="005D4EE4"/>
    <w:rsid w:val="005D53AB"/>
    <w:rsid w:val="005D5655"/>
    <w:rsid w:val="005D5D94"/>
    <w:rsid w:val="005D618D"/>
    <w:rsid w:val="005D785D"/>
    <w:rsid w:val="005E09DD"/>
    <w:rsid w:val="005E1315"/>
    <w:rsid w:val="005E184E"/>
    <w:rsid w:val="005E189E"/>
    <w:rsid w:val="005E18EF"/>
    <w:rsid w:val="005E1B2F"/>
    <w:rsid w:val="005E20A6"/>
    <w:rsid w:val="005E262F"/>
    <w:rsid w:val="005E29D0"/>
    <w:rsid w:val="005E3086"/>
    <w:rsid w:val="005E3D76"/>
    <w:rsid w:val="005E3E14"/>
    <w:rsid w:val="005E506C"/>
    <w:rsid w:val="005E57A6"/>
    <w:rsid w:val="005E57BD"/>
    <w:rsid w:val="005E62BF"/>
    <w:rsid w:val="005E6382"/>
    <w:rsid w:val="005E6DD6"/>
    <w:rsid w:val="005F0E29"/>
    <w:rsid w:val="005F285B"/>
    <w:rsid w:val="005F2C2D"/>
    <w:rsid w:val="005F3119"/>
    <w:rsid w:val="005F328E"/>
    <w:rsid w:val="005F33E6"/>
    <w:rsid w:val="005F37BB"/>
    <w:rsid w:val="005F4CCA"/>
    <w:rsid w:val="005F4FA7"/>
    <w:rsid w:val="005F562D"/>
    <w:rsid w:val="005F7746"/>
    <w:rsid w:val="00600C43"/>
    <w:rsid w:val="00601027"/>
    <w:rsid w:val="00601808"/>
    <w:rsid w:val="00601D63"/>
    <w:rsid w:val="00602B4A"/>
    <w:rsid w:val="00602CD9"/>
    <w:rsid w:val="006035FA"/>
    <w:rsid w:val="006039AD"/>
    <w:rsid w:val="00604B1D"/>
    <w:rsid w:val="00604C15"/>
    <w:rsid w:val="0060510A"/>
    <w:rsid w:val="006059F1"/>
    <w:rsid w:val="00605B2F"/>
    <w:rsid w:val="00606B84"/>
    <w:rsid w:val="00607435"/>
    <w:rsid w:val="00607B89"/>
    <w:rsid w:val="00610437"/>
    <w:rsid w:val="006125E5"/>
    <w:rsid w:val="00613B84"/>
    <w:rsid w:val="006146D8"/>
    <w:rsid w:val="00614825"/>
    <w:rsid w:val="00614ADA"/>
    <w:rsid w:val="0061570E"/>
    <w:rsid w:val="006158D5"/>
    <w:rsid w:val="00615E3E"/>
    <w:rsid w:val="00616693"/>
    <w:rsid w:val="00616986"/>
    <w:rsid w:val="00616CEC"/>
    <w:rsid w:val="00617A61"/>
    <w:rsid w:val="006210F0"/>
    <w:rsid w:val="006222FF"/>
    <w:rsid w:val="006225ED"/>
    <w:rsid w:val="00622BE2"/>
    <w:rsid w:val="006241EF"/>
    <w:rsid w:val="006243EE"/>
    <w:rsid w:val="0062442A"/>
    <w:rsid w:val="006256A5"/>
    <w:rsid w:val="006256F4"/>
    <w:rsid w:val="00625D83"/>
    <w:rsid w:val="00625FB1"/>
    <w:rsid w:val="00626C6D"/>
    <w:rsid w:val="00627529"/>
    <w:rsid w:val="00630755"/>
    <w:rsid w:val="00630927"/>
    <w:rsid w:val="0063244A"/>
    <w:rsid w:val="00633318"/>
    <w:rsid w:val="00633A41"/>
    <w:rsid w:val="00633E54"/>
    <w:rsid w:val="00633E6E"/>
    <w:rsid w:val="006345F7"/>
    <w:rsid w:val="006349BE"/>
    <w:rsid w:val="00635BCE"/>
    <w:rsid w:val="00635DDA"/>
    <w:rsid w:val="00636D87"/>
    <w:rsid w:val="006406BB"/>
    <w:rsid w:val="006409BD"/>
    <w:rsid w:val="00642297"/>
    <w:rsid w:val="006423BF"/>
    <w:rsid w:val="0064325A"/>
    <w:rsid w:val="0064414C"/>
    <w:rsid w:val="00644581"/>
    <w:rsid w:val="0064479C"/>
    <w:rsid w:val="006449A3"/>
    <w:rsid w:val="00644A3B"/>
    <w:rsid w:val="00645159"/>
    <w:rsid w:val="006456FC"/>
    <w:rsid w:val="00646359"/>
    <w:rsid w:val="006466D3"/>
    <w:rsid w:val="00646981"/>
    <w:rsid w:val="00646A40"/>
    <w:rsid w:val="00646EB0"/>
    <w:rsid w:val="00647069"/>
    <w:rsid w:val="0064787F"/>
    <w:rsid w:val="00650A33"/>
    <w:rsid w:val="00650BC2"/>
    <w:rsid w:val="00650F54"/>
    <w:rsid w:val="00650FF4"/>
    <w:rsid w:val="00651697"/>
    <w:rsid w:val="00651984"/>
    <w:rsid w:val="00652630"/>
    <w:rsid w:val="0065335E"/>
    <w:rsid w:val="006538C5"/>
    <w:rsid w:val="00653C75"/>
    <w:rsid w:val="0065476B"/>
    <w:rsid w:val="00655342"/>
    <w:rsid w:val="00655A1C"/>
    <w:rsid w:val="0065713E"/>
    <w:rsid w:val="0065754B"/>
    <w:rsid w:val="00657DCE"/>
    <w:rsid w:val="00660B34"/>
    <w:rsid w:val="00660BD7"/>
    <w:rsid w:val="00660CF1"/>
    <w:rsid w:val="00660D3C"/>
    <w:rsid w:val="00661B09"/>
    <w:rsid w:val="0066203A"/>
    <w:rsid w:val="006623E7"/>
    <w:rsid w:val="00662B80"/>
    <w:rsid w:val="0066316C"/>
    <w:rsid w:val="0066359E"/>
    <w:rsid w:val="00663D94"/>
    <w:rsid w:val="0066424B"/>
    <w:rsid w:val="006650C7"/>
    <w:rsid w:val="00665166"/>
    <w:rsid w:val="006653CA"/>
    <w:rsid w:val="006659C0"/>
    <w:rsid w:val="00667320"/>
    <w:rsid w:val="0066768F"/>
    <w:rsid w:val="00670795"/>
    <w:rsid w:val="00670F6C"/>
    <w:rsid w:val="0067103F"/>
    <w:rsid w:val="00671CBC"/>
    <w:rsid w:val="00672058"/>
    <w:rsid w:val="00672E32"/>
    <w:rsid w:val="0067329A"/>
    <w:rsid w:val="006735FD"/>
    <w:rsid w:val="00674952"/>
    <w:rsid w:val="00674B55"/>
    <w:rsid w:val="00674CCA"/>
    <w:rsid w:val="00675873"/>
    <w:rsid w:val="0067619A"/>
    <w:rsid w:val="006761C9"/>
    <w:rsid w:val="00676E58"/>
    <w:rsid w:val="006776CC"/>
    <w:rsid w:val="00677DEE"/>
    <w:rsid w:val="006807A6"/>
    <w:rsid w:val="006811A5"/>
    <w:rsid w:val="006825EC"/>
    <w:rsid w:val="006826AC"/>
    <w:rsid w:val="00682A34"/>
    <w:rsid w:val="00682D5E"/>
    <w:rsid w:val="00684280"/>
    <w:rsid w:val="00684983"/>
    <w:rsid w:val="006849EE"/>
    <w:rsid w:val="006852C7"/>
    <w:rsid w:val="006852CE"/>
    <w:rsid w:val="00685AE2"/>
    <w:rsid w:val="006869D8"/>
    <w:rsid w:val="00686CC7"/>
    <w:rsid w:val="00686DFE"/>
    <w:rsid w:val="00687210"/>
    <w:rsid w:val="00687221"/>
    <w:rsid w:val="006876AC"/>
    <w:rsid w:val="0068791D"/>
    <w:rsid w:val="006904E4"/>
    <w:rsid w:val="0069098C"/>
    <w:rsid w:val="00691230"/>
    <w:rsid w:val="0069144F"/>
    <w:rsid w:val="00691A0D"/>
    <w:rsid w:val="00692422"/>
    <w:rsid w:val="00692D14"/>
    <w:rsid w:val="0069350B"/>
    <w:rsid w:val="00693CE4"/>
    <w:rsid w:val="006951AF"/>
    <w:rsid w:val="00695A6C"/>
    <w:rsid w:val="006973E5"/>
    <w:rsid w:val="006977FB"/>
    <w:rsid w:val="006A00B7"/>
    <w:rsid w:val="006A0DC3"/>
    <w:rsid w:val="006A1143"/>
    <w:rsid w:val="006A209A"/>
    <w:rsid w:val="006A3364"/>
    <w:rsid w:val="006A3A38"/>
    <w:rsid w:val="006A3E10"/>
    <w:rsid w:val="006A5209"/>
    <w:rsid w:val="006A5607"/>
    <w:rsid w:val="006A6055"/>
    <w:rsid w:val="006A6900"/>
    <w:rsid w:val="006A69C5"/>
    <w:rsid w:val="006A7310"/>
    <w:rsid w:val="006A7A3B"/>
    <w:rsid w:val="006B0030"/>
    <w:rsid w:val="006B018E"/>
    <w:rsid w:val="006B0D1F"/>
    <w:rsid w:val="006B1FBC"/>
    <w:rsid w:val="006B3210"/>
    <w:rsid w:val="006B355E"/>
    <w:rsid w:val="006B3718"/>
    <w:rsid w:val="006B418D"/>
    <w:rsid w:val="006B55F7"/>
    <w:rsid w:val="006B65C7"/>
    <w:rsid w:val="006B6B22"/>
    <w:rsid w:val="006C1004"/>
    <w:rsid w:val="006C1727"/>
    <w:rsid w:val="006C26EF"/>
    <w:rsid w:val="006C32FD"/>
    <w:rsid w:val="006C39CE"/>
    <w:rsid w:val="006C3DC3"/>
    <w:rsid w:val="006C3E1A"/>
    <w:rsid w:val="006C47E6"/>
    <w:rsid w:val="006C7B35"/>
    <w:rsid w:val="006D04AB"/>
    <w:rsid w:val="006D0535"/>
    <w:rsid w:val="006D064C"/>
    <w:rsid w:val="006D0FCC"/>
    <w:rsid w:val="006D14D5"/>
    <w:rsid w:val="006D1AA0"/>
    <w:rsid w:val="006D2111"/>
    <w:rsid w:val="006D21F5"/>
    <w:rsid w:val="006D241A"/>
    <w:rsid w:val="006D3089"/>
    <w:rsid w:val="006D35E3"/>
    <w:rsid w:val="006D4FC2"/>
    <w:rsid w:val="006D53E4"/>
    <w:rsid w:val="006D5E3A"/>
    <w:rsid w:val="006D615F"/>
    <w:rsid w:val="006D6763"/>
    <w:rsid w:val="006D6E83"/>
    <w:rsid w:val="006D6EA5"/>
    <w:rsid w:val="006D7018"/>
    <w:rsid w:val="006E0360"/>
    <w:rsid w:val="006E09E8"/>
    <w:rsid w:val="006E11CA"/>
    <w:rsid w:val="006E126D"/>
    <w:rsid w:val="006E1310"/>
    <w:rsid w:val="006E140B"/>
    <w:rsid w:val="006E18C4"/>
    <w:rsid w:val="006E1FC3"/>
    <w:rsid w:val="006E303C"/>
    <w:rsid w:val="006E3A30"/>
    <w:rsid w:val="006E4411"/>
    <w:rsid w:val="006E5FCE"/>
    <w:rsid w:val="006E6822"/>
    <w:rsid w:val="006E6972"/>
    <w:rsid w:val="006F08ED"/>
    <w:rsid w:val="006F1057"/>
    <w:rsid w:val="006F16E4"/>
    <w:rsid w:val="006F5899"/>
    <w:rsid w:val="006F5B58"/>
    <w:rsid w:val="006F5E19"/>
    <w:rsid w:val="006F6362"/>
    <w:rsid w:val="006F6675"/>
    <w:rsid w:val="006F67BB"/>
    <w:rsid w:val="006F6AF6"/>
    <w:rsid w:val="006F6DD2"/>
    <w:rsid w:val="006F707B"/>
    <w:rsid w:val="0070038F"/>
    <w:rsid w:val="007006DA"/>
    <w:rsid w:val="00700D32"/>
    <w:rsid w:val="007025A0"/>
    <w:rsid w:val="00703D06"/>
    <w:rsid w:val="00704096"/>
    <w:rsid w:val="00704CE9"/>
    <w:rsid w:val="007051E8"/>
    <w:rsid w:val="00705F14"/>
    <w:rsid w:val="0070616B"/>
    <w:rsid w:val="00706295"/>
    <w:rsid w:val="007063A4"/>
    <w:rsid w:val="0070657A"/>
    <w:rsid w:val="00706920"/>
    <w:rsid w:val="00706CC6"/>
    <w:rsid w:val="00706FDA"/>
    <w:rsid w:val="00706FE4"/>
    <w:rsid w:val="007070E8"/>
    <w:rsid w:val="00707B34"/>
    <w:rsid w:val="0071009E"/>
    <w:rsid w:val="0071012E"/>
    <w:rsid w:val="00710CDE"/>
    <w:rsid w:val="0071109A"/>
    <w:rsid w:val="007111E8"/>
    <w:rsid w:val="007112A2"/>
    <w:rsid w:val="00711B8B"/>
    <w:rsid w:val="00711EF8"/>
    <w:rsid w:val="00711F9A"/>
    <w:rsid w:val="00712ACA"/>
    <w:rsid w:val="007135B8"/>
    <w:rsid w:val="00713674"/>
    <w:rsid w:val="00713810"/>
    <w:rsid w:val="00715646"/>
    <w:rsid w:val="00716225"/>
    <w:rsid w:val="00716920"/>
    <w:rsid w:val="00716FBF"/>
    <w:rsid w:val="00717031"/>
    <w:rsid w:val="00717099"/>
    <w:rsid w:val="00717B4E"/>
    <w:rsid w:val="00717F6D"/>
    <w:rsid w:val="007206DE"/>
    <w:rsid w:val="00722168"/>
    <w:rsid w:val="00723607"/>
    <w:rsid w:val="00723892"/>
    <w:rsid w:val="00724CE6"/>
    <w:rsid w:val="00725E30"/>
    <w:rsid w:val="00727A63"/>
    <w:rsid w:val="007303A5"/>
    <w:rsid w:val="00730862"/>
    <w:rsid w:val="00730B3E"/>
    <w:rsid w:val="007310D7"/>
    <w:rsid w:val="00731576"/>
    <w:rsid w:val="007316A7"/>
    <w:rsid w:val="00731CA3"/>
    <w:rsid w:val="00732FD0"/>
    <w:rsid w:val="007330B0"/>
    <w:rsid w:val="007341AF"/>
    <w:rsid w:val="0073420B"/>
    <w:rsid w:val="0073456D"/>
    <w:rsid w:val="00734600"/>
    <w:rsid w:val="00736367"/>
    <w:rsid w:val="00737585"/>
    <w:rsid w:val="00737C76"/>
    <w:rsid w:val="00737D91"/>
    <w:rsid w:val="00737E5E"/>
    <w:rsid w:val="007404B8"/>
    <w:rsid w:val="0074055E"/>
    <w:rsid w:val="00740BDE"/>
    <w:rsid w:val="00740DB3"/>
    <w:rsid w:val="00741322"/>
    <w:rsid w:val="00741343"/>
    <w:rsid w:val="0074215B"/>
    <w:rsid w:val="00745F1F"/>
    <w:rsid w:val="00746AA5"/>
    <w:rsid w:val="0074760E"/>
    <w:rsid w:val="0075040B"/>
    <w:rsid w:val="00750AC8"/>
    <w:rsid w:val="00751927"/>
    <w:rsid w:val="0075196F"/>
    <w:rsid w:val="007520E8"/>
    <w:rsid w:val="007526F9"/>
    <w:rsid w:val="007543DD"/>
    <w:rsid w:val="007548C4"/>
    <w:rsid w:val="00754ABA"/>
    <w:rsid w:val="00756312"/>
    <w:rsid w:val="007564F4"/>
    <w:rsid w:val="0075667F"/>
    <w:rsid w:val="00756CC9"/>
    <w:rsid w:val="00756CCE"/>
    <w:rsid w:val="0076029A"/>
    <w:rsid w:val="00760805"/>
    <w:rsid w:val="007610A6"/>
    <w:rsid w:val="007619FD"/>
    <w:rsid w:val="00761A4E"/>
    <w:rsid w:val="00762525"/>
    <w:rsid w:val="007625CB"/>
    <w:rsid w:val="0076448B"/>
    <w:rsid w:val="007646CC"/>
    <w:rsid w:val="00764B15"/>
    <w:rsid w:val="007655B6"/>
    <w:rsid w:val="0076662D"/>
    <w:rsid w:val="00766B8C"/>
    <w:rsid w:val="00766D33"/>
    <w:rsid w:val="00766FD9"/>
    <w:rsid w:val="0076731B"/>
    <w:rsid w:val="00770AF2"/>
    <w:rsid w:val="00772A95"/>
    <w:rsid w:val="00773465"/>
    <w:rsid w:val="00774208"/>
    <w:rsid w:val="00774AB4"/>
    <w:rsid w:val="00775951"/>
    <w:rsid w:val="00777406"/>
    <w:rsid w:val="00777E43"/>
    <w:rsid w:val="007805F6"/>
    <w:rsid w:val="00780E31"/>
    <w:rsid w:val="00780E8F"/>
    <w:rsid w:val="007815E8"/>
    <w:rsid w:val="0078170F"/>
    <w:rsid w:val="007826DC"/>
    <w:rsid w:val="00782B0D"/>
    <w:rsid w:val="007830A4"/>
    <w:rsid w:val="00783204"/>
    <w:rsid w:val="00784411"/>
    <w:rsid w:val="00784C93"/>
    <w:rsid w:val="007855FF"/>
    <w:rsid w:val="00785AFB"/>
    <w:rsid w:val="00785FCC"/>
    <w:rsid w:val="00786368"/>
    <w:rsid w:val="007863E9"/>
    <w:rsid w:val="00786B53"/>
    <w:rsid w:val="00786D6D"/>
    <w:rsid w:val="00787FC0"/>
    <w:rsid w:val="0079173C"/>
    <w:rsid w:val="007917BB"/>
    <w:rsid w:val="00795121"/>
    <w:rsid w:val="00795407"/>
    <w:rsid w:val="00795E9F"/>
    <w:rsid w:val="00796042"/>
    <w:rsid w:val="0079624F"/>
    <w:rsid w:val="0079781A"/>
    <w:rsid w:val="00797DF7"/>
    <w:rsid w:val="007A018E"/>
    <w:rsid w:val="007A094E"/>
    <w:rsid w:val="007A1546"/>
    <w:rsid w:val="007A228C"/>
    <w:rsid w:val="007A2D4E"/>
    <w:rsid w:val="007A3401"/>
    <w:rsid w:val="007A34BE"/>
    <w:rsid w:val="007A368E"/>
    <w:rsid w:val="007A4004"/>
    <w:rsid w:val="007A434B"/>
    <w:rsid w:val="007A4377"/>
    <w:rsid w:val="007A56DC"/>
    <w:rsid w:val="007A5868"/>
    <w:rsid w:val="007A5BA6"/>
    <w:rsid w:val="007A6A93"/>
    <w:rsid w:val="007B04CE"/>
    <w:rsid w:val="007B0EE6"/>
    <w:rsid w:val="007B2497"/>
    <w:rsid w:val="007B26F9"/>
    <w:rsid w:val="007B3CF2"/>
    <w:rsid w:val="007B43ED"/>
    <w:rsid w:val="007B4B0B"/>
    <w:rsid w:val="007B5E51"/>
    <w:rsid w:val="007B6871"/>
    <w:rsid w:val="007B71C9"/>
    <w:rsid w:val="007B73BE"/>
    <w:rsid w:val="007B7A2F"/>
    <w:rsid w:val="007B7A8F"/>
    <w:rsid w:val="007B7FBA"/>
    <w:rsid w:val="007C088D"/>
    <w:rsid w:val="007C1261"/>
    <w:rsid w:val="007C1BC0"/>
    <w:rsid w:val="007C2B69"/>
    <w:rsid w:val="007C326B"/>
    <w:rsid w:val="007C32EE"/>
    <w:rsid w:val="007C3D33"/>
    <w:rsid w:val="007C406E"/>
    <w:rsid w:val="007C4180"/>
    <w:rsid w:val="007C64F9"/>
    <w:rsid w:val="007C67D0"/>
    <w:rsid w:val="007C7199"/>
    <w:rsid w:val="007C78E9"/>
    <w:rsid w:val="007D04C5"/>
    <w:rsid w:val="007D0E33"/>
    <w:rsid w:val="007D124F"/>
    <w:rsid w:val="007D13AC"/>
    <w:rsid w:val="007D156B"/>
    <w:rsid w:val="007D2480"/>
    <w:rsid w:val="007D24A3"/>
    <w:rsid w:val="007D294A"/>
    <w:rsid w:val="007D2A96"/>
    <w:rsid w:val="007D2C1B"/>
    <w:rsid w:val="007D2CAB"/>
    <w:rsid w:val="007D2E65"/>
    <w:rsid w:val="007D4267"/>
    <w:rsid w:val="007D42AC"/>
    <w:rsid w:val="007D47D2"/>
    <w:rsid w:val="007D620F"/>
    <w:rsid w:val="007D6739"/>
    <w:rsid w:val="007D698E"/>
    <w:rsid w:val="007D6D83"/>
    <w:rsid w:val="007D6EC0"/>
    <w:rsid w:val="007D744E"/>
    <w:rsid w:val="007D7E1D"/>
    <w:rsid w:val="007E008E"/>
    <w:rsid w:val="007E0233"/>
    <w:rsid w:val="007E05CF"/>
    <w:rsid w:val="007E0F63"/>
    <w:rsid w:val="007E163D"/>
    <w:rsid w:val="007E1D19"/>
    <w:rsid w:val="007E2CFD"/>
    <w:rsid w:val="007E384A"/>
    <w:rsid w:val="007E3B4A"/>
    <w:rsid w:val="007E4574"/>
    <w:rsid w:val="007E4588"/>
    <w:rsid w:val="007E503C"/>
    <w:rsid w:val="007E6C24"/>
    <w:rsid w:val="007E7595"/>
    <w:rsid w:val="007E7C08"/>
    <w:rsid w:val="007F0313"/>
    <w:rsid w:val="007F04A5"/>
    <w:rsid w:val="007F0CE0"/>
    <w:rsid w:val="007F10B9"/>
    <w:rsid w:val="007F110B"/>
    <w:rsid w:val="007F11B4"/>
    <w:rsid w:val="007F15E3"/>
    <w:rsid w:val="007F2513"/>
    <w:rsid w:val="007F29DE"/>
    <w:rsid w:val="007F3566"/>
    <w:rsid w:val="007F3736"/>
    <w:rsid w:val="007F4869"/>
    <w:rsid w:val="007F48BA"/>
    <w:rsid w:val="007F51A6"/>
    <w:rsid w:val="007F52FC"/>
    <w:rsid w:val="007F55A2"/>
    <w:rsid w:val="007F5760"/>
    <w:rsid w:val="007F5DC0"/>
    <w:rsid w:val="007F5E6D"/>
    <w:rsid w:val="007F5F4C"/>
    <w:rsid w:val="007F7181"/>
    <w:rsid w:val="007F791E"/>
    <w:rsid w:val="00800DAE"/>
    <w:rsid w:val="00802C4C"/>
    <w:rsid w:val="00803114"/>
    <w:rsid w:val="00803191"/>
    <w:rsid w:val="0080345C"/>
    <w:rsid w:val="008042B1"/>
    <w:rsid w:val="00804524"/>
    <w:rsid w:val="008045DF"/>
    <w:rsid w:val="00804C7F"/>
    <w:rsid w:val="00805668"/>
    <w:rsid w:val="00806E16"/>
    <w:rsid w:val="0080714A"/>
    <w:rsid w:val="00807A53"/>
    <w:rsid w:val="00807E73"/>
    <w:rsid w:val="0081002E"/>
    <w:rsid w:val="008105A1"/>
    <w:rsid w:val="00810D27"/>
    <w:rsid w:val="0081243F"/>
    <w:rsid w:val="008132A2"/>
    <w:rsid w:val="008132FD"/>
    <w:rsid w:val="00814647"/>
    <w:rsid w:val="00814A72"/>
    <w:rsid w:val="00814C37"/>
    <w:rsid w:val="0081566A"/>
    <w:rsid w:val="00815CBA"/>
    <w:rsid w:val="00815DC2"/>
    <w:rsid w:val="00816D8D"/>
    <w:rsid w:val="00817864"/>
    <w:rsid w:val="0082100F"/>
    <w:rsid w:val="008211CD"/>
    <w:rsid w:val="008220B9"/>
    <w:rsid w:val="00822273"/>
    <w:rsid w:val="00822B52"/>
    <w:rsid w:val="00822F86"/>
    <w:rsid w:val="008230DA"/>
    <w:rsid w:val="0082356F"/>
    <w:rsid w:val="008239DC"/>
    <w:rsid w:val="00824322"/>
    <w:rsid w:val="0082522F"/>
    <w:rsid w:val="008263AD"/>
    <w:rsid w:val="00827FC2"/>
    <w:rsid w:val="008300FE"/>
    <w:rsid w:val="00830F37"/>
    <w:rsid w:val="00830FC7"/>
    <w:rsid w:val="00831182"/>
    <w:rsid w:val="00831979"/>
    <w:rsid w:val="00831FB1"/>
    <w:rsid w:val="008342B1"/>
    <w:rsid w:val="00834717"/>
    <w:rsid w:val="00834E38"/>
    <w:rsid w:val="00835357"/>
    <w:rsid w:val="0083793B"/>
    <w:rsid w:val="00837AE9"/>
    <w:rsid w:val="008401E7"/>
    <w:rsid w:val="00840BD6"/>
    <w:rsid w:val="008428F0"/>
    <w:rsid w:val="00843B63"/>
    <w:rsid w:val="00846451"/>
    <w:rsid w:val="00846C12"/>
    <w:rsid w:val="00847240"/>
    <w:rsid w:val="00847804"/>
    <w:rsid w:val="00847C6C"/>
    <w:rsid w:val="008508E1"/>
    <w:rsid w:val="00850F30"/>
    <w:rsid w:val="00851352"/>
    <w:rsid w:val="00851D5D"/>
    <w:rsid w:val="00851F84"/>
    <w:rsid w:val="00852AD3"/>
    <w:rsid w:val="00852B84"/>
    <w:rsid w:val="00852DA3"/>
    <w:rsid w:val="00853231"/>
    <w:rsid w:val="00854676"/>
    <w:rsid w:val="008548DA"/>
    <w:rsid w:val="00857077"/>
    <w:rsid w:val="008573E3"/>
    <w:rsid w:val="00857AE1"/>
    <w:rsid w:val="008602E3"/>
    <w:rsid w:val="00860A70"/>
    <w:rsid w:val="00860BBA"/>
    <w:rsid w:val="00862349"/>
    <w:rsid w:val="00863230"/>
    <w:rsid w:val="00864337"/>
    <w:rsid w:val="0086496D"/>
    <w:rsid w:val="00864DB5"/>
    <w:rsid w:val="00865579"/>
    <w:rsid w:val="00865BD0"/>
    <w:rsid w:val="00867DD6"/>
    <w:rsid w:val="0087117C"/>
    <w:rsid w:val="00871412"/>
    <w:rsid w:val="008717D8"/>
    <w:rsid w:val="0087215C"/>
    <w:rsid w:val="00872CF6"/>
    <w:rsid w:val="0087321F"/>
    <w:rsid w:val="00873C6A"/>
    <w:rsid w:val="00873E39"/>
    <w:rsid w:val="00873EEE"/>
    <w:rsid w:val="0087416D"/>
    <w:rsid w:val="00874210"/>
    <w:rsid w:val="00874A0C"/>
    <w:rsid w:val="00874A28"/>
    <w:rsid w:val="00875D25"/>
    <w:rsid w:val="00875E4B"/>
    <w:rsid w:val="00877830"/>
    <w:rsid w:val="00880064"/>
    <w:rsid w:val="008800F1"/>
    <w:rsid w:val="00880118"/>
    <w:rsid w:val="00880120"/>
    <w:rsid w:val="00880E35"/>
    <w:rsid w:val="00881959"/>
    <w:rsid w:val="00881DE1"/>
    <w:rsid w:val="00883F53"/>
    <w:rsid w:val="00885442"/>
    <w:rsid w:val="0088617C"/>
    <w:rsid w:val="00886AA7"/>
    <w:rsid w:val="008875FE"/>
    <w:rsid w:val="00887F8E"/>
    <w:rsid w:val="008903B0"/>
    <w:rsid w:val="008906AE"/>
    <w:rsid w:val="00890978"/>
    <w:rsid w:val="00890BBE"/>
    <w:rsid w:val="00891409"/>
    <w:rsid w:val="0089228B"/>
    <w:rsid w:val="00892619"/>
    <w:rsid w:val="00892C95"/>
    <w:rsid w:val="00893CB5"/>
    <w:rsid w:val="00893E74"/>
    <w:rsid w:val="00894034"/>
    <w:rsid w:val="00894163"/>
    <w:rsid w:val="00895951"/>
    <w:rsid w:val="00895DB9"/>
    <w:rsid w:val="00896234"/>
    <w:rsid w:val="008965B9"/>
    <w:rsid w:val="00897037"/>
    <w:rsid w:val="0089721E"/>
    <w:rsid w:val="0089721F"/>
    <w:rsid w:val="00897431"/>
    <w:rsid w:val="008979FD"/>
    <w:rsid w:val="00897AB0"/>
    <w:rsid w:val="00897C5E"/>
    <w:rsid w:val="00897E43"/>
    <w:rsid w:val="008A01F5"/>
    <w:rsid w:val="008A0EB9"/>
    <w:rsid w:val="008A1724"/>
    <w:rsid w:val="008A172B"/>
    <w:rsid w:val="008A2657"/>
    <w:rsid w:val="008A32B9"/>
    <w:rsid w:val="008A3A7F"/>
    <w:rsid w:val="008A3E11"/>
    <w:rsid w:val="008A3FDF"/>
    <w:rsid w:val="008A41DA"/>
    <w:rsid w:val="008A4229"/>
    <w:rsid w:val="008A43E2"/>
    <w:rsid w:val="008A4BEB"/>
    <w:rsid w:val="008A4D24"/>
    <w:rsid w:val="008A4D80"/>
    <w:rsid w:val="008A530A"/>
    <w:rsid w:val="008A5BBB"/>
    <w:rsid w:val="008A63E6"/>
    <w:rsid w:val="008A68D5"/>
    <w:rsid w:val="008A6F30"/>
    <w:rsid w:val="008A6F62"/>
    <w:rsid w:val="008A787E"/>
    <w:rsid w:val="008A79F4"/>
    <w:rsid w:val="008B13F4"/>
    <w:rsid w:val="008B1413"/>
    <w:rsid w:val="008B1A7C"/>
    <w:rsid w:val="008B1F2D"/>
    <w:rsid w:val="008B202B"/>
    <w:rsid w:val="008B2199"/>
    <w:rsid w:val="008B2BB0"/>
    <w:rsid w:val="008B2E65"/>
    <w:rsid w:val="008B305C"/>
    <w:rsid w:val="008B33EC"/>
    <w:rsid w:val="008B458D"/>
    <w:rsid w:val="008B4B63"/>
    <w:rsid w:val="008B504A"/>
    <w:rsid w:val="008B5631"/>
    <w:rsid w:val="008B5B30"/>
    <w:rsid w:val="008B6813"/>
    <w:rsid w:val="008B7CE4"/>
    <w:rsid w:val="008C0499"/>
    <w:rsid w:val="008C0D81"/>
    <w:rsid w:val="008C0E0D"/>
    <w:rsid w:val="008C222B"/>
    <w:rsid w:val="008C2F7E"/>
    <w:rsid w:val="008C5373"/>
    <w:rsid w:val="008C5738"/>
    <w:rsid w:val="008C5959"/>
    <w:rsid w:val="008C5EED"/>
    <w:rsid w:val="008C6DB8"/>
    <w:rsid w:val="008C74BA"/>
    <w:rsid w:val="008C7EAD"/>
    <w:rsid w:val="008D0118"/>
    <w:rsid w:val="008D02A4"/>
    <w:rsid w:val="008D0CFE"/>
    <w:rsid w:val="008D1658"/>
    <w:rsid w:val="008D3159"/>
    <w:rsid w:val="008D3676"/>
    <w:rsid w:val="008D37D3"/>
    <w:rsid w:val="008D3926"/>
    <w:rsid w:val="008D46B7"/>
    <w:rsid w:val="008D4848"/>
    <w:rsid w:val="008D49E0"/>
    <w:rsid w:val="008D519F"/>
    <w:rsid w:val="008D5C93"/>
    <w:rsid w:val="008D5D73"/>
    <w:rsid w:val="008D5DD0"/>
    <w:rsid w:val="008D6152"/>
    <w:rsid w:val="008D6173"/>
    <w:rsid w:val="008D7912"/>
    <w:rsid w:val="008D7968"/>
    <w:rsid w:val="008D7BA4"/>
    <w:rsid w:val="008E15E9"/>
    <w:rsid w:val="008E1DEF"/>
    <w:rsid w:val="008E2298"/>
    <w:rsid w:val="008E2448"/>
    <w:rsid w:val="008E37EC"/>
    <w:rsid w:val="008E3B86"/>
    <w:rsid w:val="008E4633"/>
    <w:rsid w:val="008E4FC6"/>
    <w:rsid w:val="008E6360"/>
    <w:rsid w:val="008E698E"/>
    <w:rsid w:val="008E6C20"/>
    <w:rsid w:val="008E6CE8"/>
    <w:rsid w:val="008E7374"/>
    <w:rsid w:val="008E7BA9"/>
    <w:rsid w:val="008F0778"/>
    <w:rsid w:val="008F0F81"/>
    <w:rsid w:val="008F27BF"/>
    <w:rsid w:val="008F2925"/>
    <w:rsid w:val="008F2B6F"/>
    <w:rsid w:val="008F2CF3"/>
    <w:rsid w:val="008F2E64"/>
    <w:rsid w:val="008F300D"/>
    <w:rsid w:val="008F368B"/>
    <w:rsid w:val="008F37F1"/>
    <w:rsid w:val="008F5397"/>
    <w:rsid w:val="008F55AD"/>
    <w:rsid w:val="008F5C62"/>
    <w:rsid w:val="008F618E"/>
    <w:rsid w:val="009008DB"/>
    <w:rsid w:val="00900A0E"/>
    <w:rsid w:val="00901EB5"/>
    <w:rsid w:val="0090388A"/>
    <w:rsid w:val="00903C57"/>
    <w:rsid w:val="009047BF"/>
    <w:rsid w:val="00904BD9"/>
    <w:rsid w:val="00905185"/>
    <w:rsid w:val="00906155"/>
    <w:rsid w:val="0090640F"/>
    <w:rsid w:val="00907627"/>
    <w:rsid w:val="00907DFE"/>
    <w:rsid w:val="00907FBB"/>
    <w:rsid w:val="0091011D"/>
    <w:rsid w:val="0091032A"/>
    <w:rsid w:val="009103FC"/>
    <w:rsid w:val="00910589"/>
    <w:rsid w:val="00910EBE"/>
    <w:rsid w:val="009117D9"/>
    <w:rsid w:val="00911BF8"/>
    <w:rsid w:val="00911D15"/>
    <w:rsid w:val="0091241E"/>
    <w:rsid w:val="00912482"/>
    <w:rsid w:val="009125A7"/>
    <w:rsid w:val="00913100"/>
    <w:rsid w:val="0091391E"/>
    <w:rsid w:val="00913C39"/>
    <w:rsid w:val="009142EC"/>
    <w:rsid w:val="00914578"/>
    <w:rsid w:val="009145E4"/>
    <w:rsid w:val="00914A58"/>
    <w:rsid w:val="00914E4F"/>
    <w:rsid w:val="00914F9E"/>
    <w:rsid w:val="009154C3"/>
    <w:rsid w:val="00915B7C"/>
    <w:rsid w:val="00915BC3"/>
    <w:rsid w:val="00917169"/>
    <w:rsid w:val="009179FB"/>
    <w:rsid w:val="00917A2C"/>
    <w:rsid w:val="00917BBB"/>
    <w:rsid w:val="0092048C"/>
    <w:rsid w:val="00920649"/>
    <w:rsid w:val="009206BA"/>
    <w:rsid w:val="0092099F"/>
    <w:rsid w:val="00921EFC"/>
    <w:rsid w:val="00923540"/>
    <w:rsid w:val="00923A29"/>
    <w:rsid w:val="009243DB"/>
    <w:rsid w:val="00925F57"/>
    <w:rsid w:val="00926298"/>
    <w:rsid w:val="009263C3"/>
    <w:rsid w:val="00926407"/>
    <w:rsid w:val="00926767"/>
    <w:rsid w:val="009268C7"/>
    <w:rsid w:val="00927334"/>
    <w:rsid w:val="0093021D"/>
    <w:rsid w:val="00930624"/>
    <w:rsid w:val="00930CE6"/>
    <w:rsid w:val="00931298"/>
    <w:rsid w:val="00931545"/>
    <w:rsid w:val="009321FA"/>
    <w:rsid w:val="009329F6"/>
    <w:rsid w:val="00932E48"/>
    <w:rsid w:val="009331D9"/>
    <w:rsid w:val="00933497"/>
    <w:rsid w:val="00933AA8"/>
    <w:rsid w:val="00935803"/>
    <w:rsid w:val="009360F3"/>
    <w:rsid w:val="009361D5"/>
    <w:rsid w:val="00936240"/>
    <w:rsid w:val="009367B2"/>
    <w:rsid w:val="0094086F"/>
    <w:rsid w:val="00941121"/>
    <w:rsid w:val="00942085"/>
    <w:rsid w:val="009428A4"/>
    <w:rsid w:val="009431EA"/>
    <w:rsid w:val="00943866"/>
    <w:rsid w:val="00943C4C"/>
    <w:rsid w:val="00944714"/>
    <w:rsid w:val="00944D7A"/>
    <w:rsid w:val="00944E7C"/>
    <w:rsid w:val="009456C4"/>
    <w:rsid w:val="009459EB"/>
    <w:rsid w:val="0094655E"/>
    <w:rsid w:val="00950890"/>
    <w:rsid w:val="009509C3"/>
    <w:rsid w:val="00950AEF"/>
    <w:rsid w:val="00951017"/>
    <w:rsid w:val="00951143"/>
    <w:rsid w:val="00951452"/>
    <w:rsid w:val="0095156C"/>
    <w:rsid w:val="0095162A"/>
    <w:rsid w:val="00952B8A"/>
    <w:rsid w:val="0095326D"/>
    <w:rsid w:val="009537EA"/>
    <w:rsid w:val="009546C6"/>
    <w:rsid w:val="00955031"/>
    <w:rsid w:val="0095577E"/>
    <w:rsid w:val="00956104"/>
    <w:rsid w:val="009563C9"/>
    <w:rsid w:val="009574A5"/>
    <w:rsid w:val="00960EF0"/>
    <w:rsid w:val="009613EC"/>
    <w:rsid w:val="00961657"/>
    <w:rsid w:val="00963D6F"/>
    <w:rsid w:val="00963DD5"/>
    <w:rsid w:val="00964336"/>
    <w:rsid w:val="009659F4"/>
    <w:rsid w:val="00965F97"/>
    <w:rsid w:val="009664EE"/>
    <w:rsid w:val="0096652D"/>
    <w:rsid w:val="00966B13"/>
    <w:rsid w:val="00966C04"/>
    <w:rsid w:val="0096781B"/>
    <w:rsid w:val="00970D60"/>
    <w:rsid w:val="00970F99"/>
    <w:rsid w:val="009711F7"/>
    <w:rsid w:val="00971A84"/>
    <w:rsid w:val="009723B8"/>
    <w:rsid w:val="0097295C"/>
    <w:rsid w:val="0097386B"/>
    <w:rsid w:val="00973D9B"/>
    <w:rsid w:val="00973FDD"/>
    <w:rsid w:val="00974594"/>
    <w:rsid w:val="00974C7E"/>
    <w:rsid w:val="00974FBB"/>
    <w:rsid w:val="0097521B"/>
    <w:rsid w:val="00975714"/>
    <w:rsid w:val="009759BE"/>
    <w:rsid w:val="00976067"/>
    <w:rsid w:val="009763CD"/>
    <w:rsid w:val="00976F14"/>
    <w:rsid w:val="009770AE"/>
    <w:rsid w:val="00977219"/>
    <w:rsid w:val="009774CB"/>
    <w:rsid w:val="009816AC"/>
    <w:rsid w:val="00984BFA"/>
    <w:rsid w:val="00984C0B"/>
    <w:rsid w:val="0098593D"/>
    <w:rsid w:val="00985968"/>
    <w:rsid w:val="00985AED"/>
    <w:rsid w:val="00985E8D"/>
    <w:rsid w:val="009860D5"/>
    <w:rsid w:val="0098612A"/>
    <w:rsid w:val="00986C33"/>
    <w:rsid w:val="0098701D"/>
    <w:rsid w:val="00987269"/>
    <w:rsid w:val="009874D0"/>
    <w:rsid w:val="00987881"/>
    <w:rsid w:val="00990115"/>
    <w:rsid w:val="00990219"/>
    <w:rsid w:val="00990935"/>
    <w:rsid w:val="00990F45"/>
    <w:rsid w:val="00991B02"/>
    <w:rsid w:val="00991D60"/>
    <w:rsid w:val="00991E6B"/>
    <w:rsid w:val="009923BC"/>
    <w:rsid w:val="0099255F"/>
    <w:rsid w:val="00992CBC"/>
    <w:rsid w:val="0099390E"/>
    <w:rsid w:val="009939D1"/>
    <w:rsid w:val="00993CEA"/>
    <w:rsid w:val="00994316"/>
    <w:rsid w:val="009944CC"/>
    <w:rsid w:val="00994617"/>
    <w:rsid w:val="00994A6D"/>
    <w:rsid w:val="00994EDF"/>
    <w:rsid w:val="00994F90"/>
    <w:rsid w:val="009955E5"/>
    <w:rsid w:val="00995758"/>
    <w:rsid w:val="009960E5"/>
    <w:rsid w:val="00997861"/>
    <w:rsid w:val="00997A7D"/>
    <w:rsid w:val="00997B3A"/>
    <w:rsid w:val="009A09F4"/>
    <w:rsid w:val="009A1066"/>
    <w:rsid w:val="009A14D0"/>
    <w:rsid w:val="009A1793"/>
    <w:rsid w:val="009A1E63"/>
    <w:rsid w:val="009A243B"/>
    <w:rsid w:val="009A2B1E"/>
    <w:rsid w:val="009A30F2"/>
    <w:rsid w:val="009A3C54"/>
    <w:rsid w:val="009A3FFD"/>
    <w:rsid w:val="009A5DA0"/>
    <w:rsid w:val="009A6093"/>
    <w:rsid w:val="009A637A"/>
    <w:rsid w:val="009A647F"/>
    <w:rsid w:val="009A654B"/>
    <w:rsid w:val="009A7ADC"/>
    <w:rsid w:val="009B0074"/>
    <w:rsid w:val="009B01ED"/>
    <w:rsid w:val="009B0991"/>
    <w:rsid w:val="009B0D30"/>
    <w:rsid w:val="009B1694"/>
    <w:rsid w:val="009B1E8C"/>
    <w:rsid w:val="009B212A"/>
    <w:rsid w:val="009B2963"/>
    <w:rsid w:val="009B3AD8"/>
    <w:rsid w:val="009B554C"/>
    <w:rsid w:val="009B57AD"/>
    <w:rsid w:val="009B5D0B"/>
    <w:rsid w:val="009B5E32"/>
    <w:rsid w:val="009B6CA9"/>
    <w:rsid w:val="009B7153"/>
    <w:rsid w:val="009B71DA"/>
    <w:rsid w:val="009B727A"/>
    <w:rsid w:val="009B789F"/>
    <w:rsid w:val="009B7D1E"/>
    <w:rsid w:val="009C0BD6"/>
    <w:rsid w:val="009C19B7"/>
    <w:rsid w:val="009C1EE7"/>
    <w:rsid w:val="009C2486"/>
    <w:rsid w:val="009C28B8"/>
    <w:rsid w:val="009C3B06"/>
    <w:rsid w:val="009C4ED9"/>
    <w:rsid w:val="009C5546"/>
    <w:rsid w:val="009C5697"/>
    <w:rsid w:val="009C5ABB"/>
    <w:rsid w:val="009C5BD9"/>
    <w:rsid w:val="009C6603"/>
    <w:rsid w:val="009C6741"/>
    <w:rsid w:val="009C6B29"/>
    <w:rsid w:val="009C720D"/>
    <w:rsid w:val="009D01DD"/>
    <w:rsid w:val="009D09CD"/>
    <w:rsid w:val="009D2E92"/>
    <w:rsid w:val="009D2F68"/>
    <w:rsid w:val="009D4622"/>
    <w:rsid w:val="009D50E9"/>
    <w:rsid w:val="009D5199"/>
    <w:rsid w:val="009D5E73"/>
    <w:rsid w:val="009D5F59"/>
    <w:rsid w:val="009D637C"/>
    <w:rsid w:val="009D6DBB"/>
    <w:rsid w:val="009D713A"/>
    <w:rsid w:val="009D721E"/>
    <w:rsid w:val="009D7C51"/>
    <w:rsid w:val="009D7E9D"/>
    <w:rsid w:val="009E02F0"/>
    <w:rsid w:val="009E164E"/>
    <w:rsid w:val="009E196C"/>
    <w:rsid w:val="009E2911"/>
    <w:rsid w:val="009E2B59"/>
    <w:rsid w:val="009E2DDB"/>
    <w:rsid w:val="009E363E"/>
    <w:rsid w:val="009E38E9"/>
    <w:rsid w:val="009E43EF"/>
    <w:rsid w:val="009E5765"/>
    <w:rsid w:val="009E5E30"/>
    <w:rsid w:val="009E6A0A"/>
    <w:rsid w:val="009E6BA5"/>
    <w:rsid w:val="009E6BC8"/>
    <w:rsid w:val="009E6BCE"/>
    <w:rsid w:val="009E6F52"/>
    <w:rsid w:val="009E76B5"/>
    <w:rsid w:val="009E7F98"/>
    <w:rsid w:val="009F08A9"/>
    <w:rsid w:val="009F0F3C"/>
    <w:rsid w:val="009F19A4"/>
    <w:rsid w:val="009F1C62"/>
    <w:rsid w:val="009F2DF7"/>
    <w:rsid w:val="009F36BF"/>
    <w:rsid w:val="009F3B0F"/>
    <w:rsid w:val="009F3D92"/>
    <w:rsid w:val="009F43E3"/>
    <w:rsid w:val="009F4608"/>
    <w:rsid w:val="009F4E9D"/>
    <w:rsid w:val="009F58A3"/>
    <w:rsid w:val="009F5DA3"/>
    <w:rsid w:val="009F6749"/>
    <w:rsid w:val="009F6D49"/>
    <w:rsid w:val="009F7075"/>
    <w:rsid w:val="009F7343"/>
    <w:rsid w:val="00A00923"/>
    <w:rsid w:val="00A00A35"/>
    <w:rsid w:val="00A01716"/>
    <w:rsid w:val="00A038ED"/>
    <w:rsid w:val="00A0425E"/>
    <w:rsid w:val="00A045C0"/>
    <w:rsid w:val="00A04B4D"/>
    <w:rsid w:val="00A05012"/>
    <w:rsid w:val="00A055F0"/>
    <w:rsid w:val="00A05B32"/>
    <w:rsid w:val="00A061F2"/>
    <w:rsid w:val="00A06674"/>
    <w:rsid w:val="00A06CDB"/>
    <w:rsid w:val="00A06E82"/>
    <w:rsid w:val="00A06F7B"/>
    <w:rsid w:val="00A1037B"/>
    <w:rsid w:val="00A10A1E"/>
    <w:rsid w:val="00A10BF5"/>
    <w:rsid w:val="00A111B6"/>
    <w:rsid w:val="00A1143D"/>
    <w:rsid w:val="00A1199D"/>
    <w:rsid w:val="00A12232"/>
    <w:rsid w:val="00A1287F"/>
    <w:rsid w:val="00A12E7E"/>
    <w:rsid w:val="00A1320E"/>
    <w:rsid w:val="00A14460"/>
    <w:rsid w:val="00A15CEF"/>
    <w:rsid w:val="00A15FEA"/>
    <w:rsid w:val="00A16771"/>
    <w:rsid w:val="00A16ECF"/>
    <w:rsid w:val="00A17DD3"/>
    <w:rsid w:val="00A20025"/>
    <w:rsid w:val="00A2115C"/>
    <w:rsid w:val="00A2143F"/>
    <w:rsid w:val="00A216BD"/>
    <w:rsid w:val="00A2191D"/>
    <w:rsid w:val="00A21B53"/>
    <w:rsid w:val="00A22FB5"/>
    <w:rsid w:val="00A257E0"/>
    <w:rsid w:val="00A26D27"/>
    <w:rsid w:val="00A27CDE"/>
    <w:rsid w:val="00A27E95"/>
    <w:rsid w:val="00A3015E"/>
    <w:rsid w:val="00A309DB"/>
    <w:rsid w:val="00A30FC1"/>
    <w:rsid w:val="00A32411"/>
    <w:rsid w:val="00A329F2"/>
    <w:rsid w:val="00A3390C"/>
    <w:rsid w:val="00A3395C"/>
    <w:rsid w:val="00A33FCF"/>
    <w:rsid w:val="00A34388"/>
    <w:rsid w:val="00A347EB"/>
    <w:rsid w:val="00A34A13"/>
    <w:rsid w:val="00A34E3F"/>
    <w:rsid w:val="00A34F9F"/>
    <w:rsid w:val="00A358FA"/>
    <w:rsid w:val="00A35FC1"/>
    <w:rsid w:val="00A360E4"/>
    <w:rsid w:val="00A36DE5"/>
    <w:rsid w:val="00A36FFF"/>
    <w:rsid w:val="00A3705C"/>
    <w:rsid w:val="00A376EE"/>
    <w:rsid w:val="00A403ED"/>
    <w:rsid w:val="00A40667"/>
    <w:rsid w:val="00A41192"/>
    <w:rsid w:val="00A4159A"/>
    <w:rsid w:val="00A4159D"/>
    <w:rsid w:val="00A41633"/>
    <w:rsid w:val="00A41A85"/>
    <w:rsid w:val="00A42A99"/>
    <w:rsid w:val="00A4350E"/>
    <w:rsid w:val="00A450F6"/>
    <w:rsid w:val="00A451A1"/>
    <w:rsid w:val="00A45C61"/>
    <w:rsid w:val="00A46490"/>
    <w:rsid w:val="00A465B4"/>
    <w:rsid w:val="00A46611"/>
    <w:rsid w:val="00A46A6A"/>
    <w:rsid w:val="00A46A8F"/>
    <w:rsid w:val="00A46B45"/>
    <w:rsid w:val="00A47A73"/>
    <w:rsid w:val="00A506A4"/>
    <w:rsid w:val="00A50DE6"/>
    <w:rsid w:val="00A512DE"/>
    <w:rsid w:val="00A5151A"/>
    <w:rsid w:val="00A51750"/>
    <w:rsid w:val="00A51962"/>
    <w:rsid w:val="00A51D98"/>
    <w:rsid w:val="00A522F7"/>
    <w:rsid w:val="00A5237D"/>
    <w:rsid w:val="00A52E66"/>
    <w:rsid w:val="00A5319D"/>
    <w:rsid w:val="00A533A5"/>
    <w:rsid w:val="00A54477"/>
    <w:rsid w:val="00A552BE"/>
    <w:rsid w:val="00A559CD"/>
    <w:rsid w:val="00A56104"/>
    <w:rsid w:val="00A573DB"/>
    <w:rsid w:val="00A5794F"/>
    <w:rsid w:val="00A57AAA"/>
    <w:rsid w:val="00A57E0A"/>
    <w:rsid w:val="00A600FA"/>
    <w:rsid w:val="00A602B7"/>
    <w:rsid w:val="00A60B9D"/>
    <w:rsid w:val="00A60E92"/>
    <w:rsid w:val="00A6120D"/>
    <w:rsid w:val="00A613C1"/>
    <w:rsid w:val="00A62237"/>
    <w:rsid w:val="00A62F35"/>
    <w:rsid w:val="00A63196"/>
    <w:rsid w:val="00A63985"/>
    <w:rsid w:val="00A640B2"/>
    <w:rsid w:val="00A6455E"/>
    <w:rsid w:val="00A649DA"/>
    <w:rsid w:val="00A64F0F"/>
    <w:rsid w:val="00A6507C"/>
    <w:rsid w:val="00A65A9B"/>
    <w:rsid w:val="00A65DD6"/>
    <w:rsid w:val="00A70CDF"/>
    <w:rsid w:val="00A70F69"/>
    <w:rsid w:val="00A718FD"/>
    <w:rsid w:val="00A71F62"/>
    <w:rsid w:val="00A72289"/>
    <w:rsid w:val="00A722A6"/>
    <w:rsid w:val="00A7245F"/>
    <w:rsid w:val="00A73039"/>
    <w:rsid w:val="00A7365A"/>
    <w:rsid w:val="00A73D1D"/>
    <w:rsid w:val="00A75708"/>
    <w:rsid w:val="00A75B9C"/>
    <w:rsid w:val="00A75FEA"/>
    <w:rsid w:val="00A7746A"/>
    <w:rsid w:val="00A77919"/>
    <w:rsid w:val="00A77955"/>
    <w:rsid w:val="00A77DFF"/>
    <w:rsid w:val="00A80AAD"/>
    <w:rsid w:val="00A823F6"/>
    <w:rsid w:val="00A82874"/>
    <w:rsid w:val="00A829C6"/>
    <w:rsid w:val="00A82B81"/>
    <w:rsid w:val="00A83BBB"/>
    <w:rsid w:val="00A83BED"/>
    <w:rsid w:val="00A843D1"/>
    <w:rsid w:val="00A85776"/>
    <w:rsid w:val="00A8593E"/>
    <w:rsid w:val="00A8719E"/>
    <w:rsid w:val="00A87243"/>
    <w:rsid w:val="00A87245"/>
    <w:rsid w:val="00A879BF"/>
    <w:rsid w:val="00A87A0E"/>
    <w:rsid w:val="00A87C5D"/>
    <w:rsid w:val="00A87D93"/>
    <w:rsid w:val="00A87E11"/>
    <w:rsid w:val="00A87E98"/>
    <w:rsid w:val="00A90DEE"/>
    <w:rsid w:val="00A9137F"/>
    <w:rsid w:val="00A92F31"/>
    <w:rsid w:val="00A93B45"/>
    <w:rsid w:val="00A94462"/>
    <w:rsid w:val="00A9596C"/>
    <w:rsid w:val="00A95B9F"/>
    <w:rsid w:val="00A962EE"/>
    <w:rsid w:val="00A96585"/>
    <w:rsid w:val="00A966B3"/>
    <w:rsid w:val="00A96C41"/>
    <w:rsid w:val="00A976B6"/>
    <w:rsid w:val="00A97A56"/>
    <w:rsid w:val="00AA082D"/>
    <w:rsid w:val="00AA0A89"/>
    <w:rsid w:val="00AA195E"/>
    <w:rsid w:val="00AA232E"/>
    <w:rsid w:val="00AA2795"/>
    <w:rsid w:val="00AA2AD6"/>
    <w:rsid w:val="00AA2B39"/>
    <w:rsid w:val="00AA3B81"/>
    <w:rsid w:val="00AA516E"/>
    <w:rsid w:val="00AA5368"/>
    <w:rsid w:val="00AA5C3A"/>
    <w:rsid w:val="00AA6429"/>
    <w:rsid w:val="00AA64CC"/>
    <w:rsid w:val="00AA70E0"/>
    <w:rsid w:val="00AA758F"/>
    <w:rsid w:val="00AA7638"/>
    <w:rsid w:val="00AA76E5"/>
    <w:rsid w:val="00AA7BC8"/>
    <w:rsid w:val="00AB0147"/>
    <w:rsid w:val="00AB0F61"/>
    <w:rsid w:val="00AB108B"/>
    <w:rsid w:val="00AB1BEB"/>
    <w:rsid w:val="00AB24A5"/>
    <w:rsid w:val="00AB368C"/>
    <w:rsid w:val="00AB405C"/>
    <w:rsid w:val="00AB54AF"/>
    <w:rsid w:val="00AB55C5"/>
    <w:rsid w:val="00AB5811"/>
    <w:rsid w:val="00AB6C9E"/>
    <w:rsid w:val="00AB6DD6"/>
    <w:rsid w:val="00AB7157"/>
    <w:rsid w:val="00AC01AA"/>
    <w:rsid w:val="00AC04F4"/>
    <w:rsid w:val="00AC0848"/>
    <w:rsid w:val="00AC179C"/>
    <w:rsid w:val="00AC1D10"/>
    <w:rsid w:val="00AC1FE8"/>
    <w:rsid w:val="00AC33B8"/>
    <w:rsid w:val="00AC3607"/>
    <w:rsid w:val="00AC3EE9"/>
    <w:rsid w:val="00AC4000"/>
    <w:rsid w:val="00AC416D"/>
    <w:rsid w:val="00AC41CD"/>
    <w:rsid w:val="00AC49CE"/>
    <w:rsid w:val="00AC4F72"/>
    <w:rsid w:val="00AC5041"/>
    <w:rsid w:val="00AC5B28"/>
    <w:rsid w:val="00AC6D07"/>
    <w:rsid w:val="00AC79F1"/>
    <w:rsid w:val="00AC7B32"/>
    <w:rsid w:val="00AC7BA1"/>
    <w:rsid w:val="00AC7EC9"/>
    <w:rsid w:val="00AD02CD"/>
    <w:rsid w:val="00AD0E00"/>
    <w:rsid w:val="00AD1429"/>
    <w:rsid w:val="00AD14E7"/>
    <w:rsid w:val="00AD2B7F"/>
    <w:rsid w:val="00AD2F01"/>
    <w:rsid w:val="00AD35C4"/>
    <w:rsid w:val="00AD4003"/>
    <w:rsid w:val="00AD523A"/>
    <w:rsid w:val="00AD5F44"/>
    <w:rsid w:val="00AD67A5"/>
    <w:rsid w:val="00AD7525"/>
    <w:rsid w:val="00AD7866"/>
    <w:rsid w:val="00AE01FC"/>
    <w:rsid w:val="00AE02D0"/>
    <w:rsid w:val="00AE06AC"/>
    <w:rsid w:val="00AE465A"/>
    <w:rsid w:val="00AE482E"/>
    <w:rsid w:val="00AE562C"/>
    <w:rsid w:val="00AE5B93"/>
    <w:rsid w:val="00AE794D"/>
    <w:rsid w:val="00AF0194"/>
    <w:rsid w:val="00AF07AC"/>
    <w:rsid w:val="00AF1028"/>
    <w:rsid w:val="00AF15EC"/>
    <w:rsid w:val="00AF1B39"/>
    <w:rsid w:val="00AF35B3"/>
    <w:rsid w:val="00AF362A"/>
    <w:rsid w:val="00AF3E87"/>
    <w:rsid w:val="00AF3F34"/>
    <w:rsid w:val="00AF41CA"/>
    <w:rsid w:val="00AF52E9"/>
    <w:rsid w:val="00AF5303"/>
    <w:rsid w:val="00AF6112"/>
    <w:rsid w:val="00AF6816"/>
    <w:rsid w:val="00AF69C3"/>
    <w:rsid w:val="00AF6BF6"/>
    <w:rsid w:val="00AF741A"/>
    <w:rsid w:val="00B01ADB"/>
    <w:rsid w:val="00B0230C"/>
    <w:rsid w:val="00B024E0"/>
    <w:rsid w:val="00B02805"/>
    <w:rsid w:val="00B02BE4"/>
    <w:rsid w:val="00B02F64"/>
    <w:rsid w:val="00B035FE"/>
    <w:rsid w:val="00B03A74"/>
    <w:rsid w:val="00B04161"/>
    <w:rsid w:val="00B04523"/>
    <w:rsid w:val="00B049CF"/>
    <w:rsid w:val="00B0531A"/>
    <w:rsid w:val="00B056F9"/>
    <w:rsid w:val="00B059A5"/>
    <w:rsid w:val="00B06159"/>
    <w:rsid w:val="00B07885"/>
    <w:rsid w:val="00B11332"/>
    <w:rsid w:val="00B1148F"/>
    <w:rsid w:val="00B116AB"/>
    <w:rsid w:val="00B11E3D"/>
    <w:rsid w:val="00B126F9"/>
    <w:rsid w:val="00B127D9"/>
    <w:rsid w:val="00B12D97"/>
    <w:rsid w:val="00B138F0"/>
    <w:rsid w:val="00B14524"/>
    <w:rsid w:val="00B1498E"/>
    <w:rsid w:val="00B14D10"/>
    <w:rsid w:val="00B14D2C"/>
    <w:rsid w:val="00B14DFE"/>
    <w:rsid w:val="00B14F7C"/>
    <w:rsid w:val="00B162D6"/>
    <w:rsid w:val="00B16BAE"/>
    <w:rsid w:val="00B16D19"/>
    <w:rsid w:val="00B1754D"/>
    <w:rsid w:val="00B17E82"/>
    <w:rsid w:val="00B213DD"/>
    <w:rsid w:val="00B22089"/>
    <w:rsid w:val="00B2331D"/>
    <w:rsid w:val="00B23B4E"/>
    <w:rsid w:val="00B2477B"/>
    <w:rsid w:val="00B2556A"/>
    <w:rsid w:val="00B265A7"/>
    <w:rsid w:val="00B26689"/>
    <w:rsid w:val="00B26D46"/>
    <w:rsid w:val="00B27561"/>
    <w:rsid w:val="00B27E7F"/>
    <w:rsid w:val="00B3156D"/>
    <w:rsid w:val="00B32C94"/>
    <w:rsid w:val="00B34071"/>
    <w:rsid w:val="00B34314"/>
    <w:rsid w:val="00B3444B"/>
    <w:rsid w:val="00B346CC"/>
    <w:rsid w:val="00B35585"/>
    <w:rsid w:val="00B35EA8"/>
    <w:rsid w:val="00B363E7"/>
    <w:rsid w:val="00B40C82"/>
    <w:rsid w:val="00B41BA4"/>
    <w:rsid w:val="00B41E32"/>
    <w:rsid w:val="00B42A01"/>
    <w:rsid w:val="00B42C6B"/>
    <w:rsid w:val="00B4303C"/>
    <w:rsid w:val="00B43461"/>
    <w:rsid w:val="00B44D1B"/>
    <w:rsid w:val="00B4575A"/>
    <w:rsid w:val="00B4644E"/>
    <w:rsid w:val="00B46B35"/>
    <w:rsid w:val="00B5057B"/>
    <w:rsid w:val="00B51A2C"/>
    <w:rsid w:val="00B51D38"/>
    <w:rsid w:val="00B53296"/>
    <w:rsid w:val="00B54DD7"/>
    <w:rsid w:val="00B55883"/>
    <w:rsid w:val="00B570AE"/>
    <w:rsid w:val="00B57395"/>
    <w:rsid w:val="00B575BA"/>
    <w:rsid w:val="00B57988"/>
    <w:rsid w:val="00B57B13"/>
    <w:rsid w:val="00B57C6F"/>
    <w:rsid w:val="00B6095F"/>
    <w:rsid w:val="00B60F72"/>
    <w:rsid w:val="00B6181D"/>
    <w:rsid w:val="00B62076"/>
    <w:rsid w:val="00B635B0"/>
    <w:rsid w:val="00B64203"/>
    <w:rsid w:val="00B64981"/>
    <w:rsid w:val="00B6557E"/>
    <w:rsid w:val="00B67028"/>
    <w:rsid w:val="00B67155"/>
    <w:rsid w:val="00B672C5"/>
    <w:rsid w:val="00B6744B"/>
    <w:rsid w:val="00B67645"/>
    <w:rsid w:val="00B70AB3"/>
    <w:rsid w:val="00B7119C"/>
    <w:rsid w:val="00B71608"/>
    <w:rsid w:val="00B74073"/>
    <w:rsid w:val="00B7483D"/>
    <w:rsid w:val="00B74A56"/>
    <w:rsid w:val="00B75CA2"/>
    <w:rsid w:val="00B76429"/>
    <w:rsid w:val="00B76749"/>
    <w:rsid w:val="00B76762"/>
    <w:rsid w:val="00B77CBA"/>
    <w:rsid w:val="00B77D35"/>
    <w:rsid w:val="00B8003E"/>
    <w:rsid w:val="00B80430"/>
    <w:rsid w:val="00B80823"/>
    <w:rsid w:val="00B80C1A"/>
    <w:rsid w:val="00B81BF6"/>
    <w:rsid w:val="00B81FA1"/>
    <w:rsid w:val="00B82065"/>
    <w:rsid w:val="00B8246E"/>
    <w:rsid w:val="00B83AD2"/>
    <w:rsid w:val="00B853FC"/>
    <w:rsid w:val="00B8599C"/>
    <w:rsid w:val="00B85F64"/>
    <w:rsid w:val="00B86471"/>
    <w:rsid w:val="00B87510"/>
    <w:rsid w:val="00B87F2F"/>
    <w:rsid w:val="00B914D3"/>
    <w:rsid w:val="00B91BFB"/>
    <w:rsid w:val="00B91E93"/>
    <w:rsid w:val="00B921A3"/>
    <w:rsid w:val="00B9251B"/>
    <w:rsid w:val="00B92695"/>
    <w:rsid w:val="00B92B71"/>
    <w:rsid w:val="00B92BF7"/>
    <w:rsid w:val="00B93041"/>
    <w:rsid w:val="00B93B30"/>
    <w:rsid w:val="00B956D4"/>
    <w:rsid w:val="00B95C72"/>
    <w:rsid w:val="00B971DD"/>
    <w:rsid w:val="00B97446"/>
    <w:rsid w:val="00B974D0"/>
    <w:rsid w:val="00B97A51"/>
    <w:rsid w:val="00B97C8D"/>
    <w:rsid w:val="00BA110D"/>
    <w:rsid w:val="00BA1B46"/>
    <w:rsid w:val="00BA1D65"/>
    <w:rsid w:val="00BA2A08"/>
    <w:rsid w:val="00BA3856"/>
    <w:rsid w:val="00BA3E2C"/>
    <w:rsid w:val="00BA4DA7"/>
    <w:rsid w:val="00BA514C"/>
    <w:rsid w:val="00BA5726"/>
    <w:rsid w:val="00BA5C63"/>
    <w:rsid w:val="00BA5D37"/>
    <w:rsid w:val="00BA5E91"/>
    <w:rsid w:val="00BA62A4"/>
    <w:rsid w:val="00BA6D44"/>
    <w:rsid w:val="00BA73F8"/>
    <w:rsid w:val="00BA7432"/>
    <w:rsid w:val="00BA759A"/>
    <w:rsid w:val="00BB040C"/>
    <w:rsid w:val="00BB12E3"/>
    <w:rsid w:val="00BB2764"/>
    <w:rsid w:val="00BB2F49"/>
    <w:rsid w:val="00BB30BA"/>
    <w:rsid w:val="00BB31AD"/>
    <w:rsid w:val="00BB3C28"/>
    <w:rsid w:val="00BB5A2E"/>
    <w:rsid w:val="00BB5B34"/>
    <w:rsid w:val="00BB5E81"/>
    <w:rsid w:val="00BB5EB4"/>
    <w:rsid w:val="00BB62F9"/>
    <w:rsid w:val="00BC0035"/>
    <w:rsid w:val="00BC18A7"/>
    <w:rsid w:val="00BC19B4"/>
    <w:rsid w:val="00BC1AA0"/>
    <w:rsid w:val="00BC2495"/>
    <w:rsid w:val="00BC314A"/>
    <w:rsid w:val="00BC316C"/>
    <w:rsid w:val="00BC3595"/>
    <w:rsid w:val="00BC3A51"/>
    <w:rsid w:val="00BC3F6F"/>
    <w:rsid w:val="00BC3FE1"/>
    <w:rsid w:val="00BC42FF"/>
    <w:rsid w:val="00BC436D"/>
    <w:rsid w:val="00BC47EE"/>
    <w:rsid w:val="00BC5535"/>
    <w:rsid w:val="00BC56A1"/>
    <w:rsid w:val="00BC5E1A"/>
    <w:rsid w:val="00BC6FBC"/>
    <w:rsid w:val="00BC7146"/>
    <w:rsid w:val="00BC71D6"/>
    <w:rsid w:val="00BC725E"/>
    <w:rsid w:val="00BC7483"/>
    <w:rsid w:val="00BC7505"/>
    <w:rsid w:val="00BC7B71"/>
    <w:rsid w:val="00BC7EB9"/>
    <w:rsid w:val="00BD00F4"/>
    <w:rsid w:val="00BD026C"/>
    <w:rsid w:val="00BD1C12"/>
    <w:rsid w:val="00BD2643"/>
    <w:rsid w:val="00BD33B1"/>
    <w:rsid w:val="00BD4257"/>
    <w:rsid w:val="00BD47DD"/>
    <w:rsid w:val="00BD4CC2"/>
    <w:rsid w:val="00BD56B1"/>
    <w:rsid w:val="00BD5CE4"/>
    <w:rsid w:val="00BD6558"/>
    <w:rsid w:val="00BD6CD4"/>
    <w:rsid w:val="00BE0329"/>
    <w:rsid w:val="00BE0FAC"/>
    <w:rsid w:val="00BE1222"/>
    <w:rsid w:val="00BE1232"/>
    <w:rsid w:val="00BE16DC"/>
    <w:rsid w:val="00BE1E72"/>
    <w:rsid w:val="00BE2F71"/>
    <w:rsid w:val="00BE4ACB"/>
    <w:rsid w:val="00BE4D03"/>
    <w:rsid w:val="00BE52E6"/>
    <w:rsid w:val="00BE5418"/>
    <w:rsid w:val="00BE5974"/>
    <w:rsid w:val="00BE5ACD"/>
    <w:rsid w:val="00BE5EDD"/>
    <w:rsid w:val="00BE5FEA"/>
    <w:rsid w:val="00BE62FE"/>
    <w:rsid w:val="00BE6402"/>
    <w:rsid w:val="00BE6FE5"/>
    <w:rsid w:val="00BE7116"/>
    <w:rsid w:val="00BE71C3"/>
    <w:rsid w:val="00BE7944"/>
    <w:rsid w:val="00BE79CE"/>
    <w:rsid w:val="00BE7EC8"/>
    <w:rsid w:val="00BF0FCF"/>
    <w:rsid w:val="00BF1523"/>
    <w:rsid w:val="00BF199E"/>
    <w:rsid w:val="00BF21A0"/>
    <w:rsid w:val="00BF2AD7"/>
    <w:rsid w:val="00BF2F76"/>
    <w:rsid w:val="00BF3022"/>
    <w:rsid w:val="00BF31DB"/>
    <w:rsid w:val="00BF3214"/>
    <w:rsid w:val="00BF3582"/>
    <w:rsid w:val="00BF389D"/>
    <w:rsid w:val="00BF3DCE"/>
    <w:rsid w:val="00BF4EB7"/>
    <w:rsid w:val="00BF4F05"/>
    <w:rsid w:val="00BF5573"/>
    <w:rsid w:val="00BF5AB7"/>
    <w:rsid w:val="00BF70A4"/>
    <w:rsid w:val="00BF7312"/>
    <w:rsid w:val="00C000CA"/>
    <w:rsid w:val="00C00A0D"/>
    <w:rsid w:val="00C00D26"/>
    <w:rsid w:val="00C00EA9"/>
    <w:rsid w:val="00C01536"/>
    <w:rsid w:val="00C0165E"/>
    <w:rsid w:val="00C03618"/>
    <w:rsid w:val="00C041EE"/>
    <w:rsid w:val="00C04908"/>
    <w:rsid w:val="00C049CD"/>
    <w:rsid w:val="00C058AB"/>
    <w:rsid w:val="00C06197"/>
    <w:rsid w:val="00C103C0"/>
    <w:rsid w:val="00C10EA6"/>
    <w:rsid w:val="00C112E4"/>
    <w:rsid w:val="00C11A69"/>
    <w:rsid w:val="00C11D86"/>
    <w:rsid w:val="00C11E1C"/>
    <w:rsid w:val="00C12249"/>
    <w:rsid w:val="00C1294F"/>
    <w:rsid w:val="00C12C5C"/>
    <w:rsid w:val="00C130EA"/>
    <w:rsid w:val="00C13481"/>
    <w:rsid w:val="00C14799"/>
    <w:rsid w:val="00C14A0A"/>
    <w:rsid w:val="00C15867"/>
    <w:rsid w:val="00C159CD"/>
    <w:rsid w:val="00C16298"/>
    <w:rsid w:val="00C171FE"/>
    <w:rsid w:val="00C17281"/>
    <w:rsid w:val="00C172C6"/>
    <w:rsid w:val="00C17339"/>
    <w:rsid w:val="00C17EA3"/>
    <w:rsid w:val="00C2054F"/>
    <w:rsid w:val="00C2100A"/>
    <w:rsid w:val="00C217E5"/>
    <w:rsid w:val="00C21867"/>
    <w:rsid w:val="00C221AF"/>
    <w:rsid w:val="00C22398"/>
    <w:rsid w:val="00C2296D"/>
    <w:rsid w:val="00C22AF9"/>
    <w:rsid w:val="00C23155"/>
    <w:rsid w:val="00C23184"/>
    <w:rsid w:val="00C23243"/>
    <w:rsid w:val="00C23298"/>
    <w:rsid w:val="00C24C02"/>
    <w:rsid w:val="00C25F98"/>
    <w:rsid w:val="00C308CD"/>
    <w:rsid w:val="00C30B6D"/>
    <w:rsid w:val="00C31093"/>
    <w:rsid w:val="00C320A0"/>
    <w:rsid w:val="00C32196"/>
    <w:rsid w:val="00C324BA"/>
    <w:rsid w:val="00C32BE9"/>
    <w:rsid w:val="00C32ED6"/>
    <w:rsid w:val="00C33245"/>
    <w:rsid w:val="00C33A3E"/>
    <w:rsid w:val="00C33F50"/>
    <w:rsid w:val="00C345B9"/>
    <w:rsid w:val="00C34AC9"/>
    <w:rsid w:val="00C34B92"/>
    <w:rsid w:val="00C368C8"/>
    <w:rsid w:val="00C36A1D"/>
    <w:rsid w:val="00C40ABB"/>
    <w:rsid w:val="00C40C41"/>
    <w:rsid w:val="00C40C54"/>
    <w:rsid w:val="00C40EFE"/>
    <w:rsid w:val="00C40FAC"/>
    <w:rsid w:val="00C4144C"/>
    <w:rsid w:val="00C41C3A"/>
    <w:rsid w:val="00C422EF"/>
    <w:rsid w:val="00C428DF"/>
    <w:rsid w:val="00C43873"/>
    <w:rsid w:val="00C43F34"/>
    <w:rsid w:val="00C443A8"/>
    <w:rsid w:val="00C45885"/>
    <w:rsid w:val="00C47302"/>
    <w:rsid w:val="00C476AF"/>
    <w:rsid w:val="00C5025F"/>
    <w:rsid w:val="00C50F22"/>
    <w:rsid w:val="00C51855"/>
    <w:rsid w:val="00C518D7"/>
    <w:rsid w:val="00C5255C"/>
    <w:rsid w:val="00C532A6"/>
    <w:rsid w:val="00C536FF"/>
    <w:rsid w:val="00C53770"/>
    <w:rsid w:val="00C54984"/>
    <w:rsid w:val="00C564DD"/>
    <w:rsid w:val="00C573C0"/>
    <w:rsid w:val="00C5783D"/>
    <w:rsid w:val="00C57971"/>
    <w:rsid w:val="00C601C4"/>
    <w:rsid w:val="00C6035A"/>
    <w:rsid w:val="00C61205"/>
    <w:rsid w:val="00C61859"/>
    <w:rsid w:val="00C62337"/>
    <w:rsid w:val="00C624B5"/>
    <w:rsid w:val="00C62E23"/>
    <w:rsid w:val="00C63F35"/>
    <w:rsid w:val="00C6433F"/>
    <w:rsid w:val="00C64F52"/>
    <w:rsid w:val="00C65255"/>
    <w:rsid w:val="00C65388"/>
    <w:rsid w:val="00C6545D"/>
    <w:rsid w:val="00C658B5"/>
    <w:rsid w:val="00C65928"/>
    <w:rsid w:val="00C65BD7"/>
    <w:rsid w:val="00C6676A"/>
    <w:rsid w:val="00C671EE"/>
    <w:rsid w:val="00C67302"/>
    <w:rsid w:val="00C6798D"/>
    <w:rsid w:val="00C67BF9"/>
    <w:rsid w:val="00C70182"/>
    <w:rsid w:val="00C70658"/>
    <w:rsid w:val="00C707E6"/>
    <w:rsid w:val="00C70C1D"/>
    <w:rsid w:val="00C71876"/>
    <w:rsid w:val="00C72170"/>
    <w:rsid w:val="00C72F92"/>
    <w:rsid w:val="00C736E3"/>
    <w:rsid w:val="00C73986"/>
    <w:rsid w:val="00C73C1A"/>
    <w:rsid w:val="00C741F6"/>
    <w:rsid w:val="00C74244"/>
    <w:rsid w:val="00C74269"/>
    <w:rsid w:val="00C74C2F"/>
    <w:rsid w:val="00C74C77"/>
    <w:rsid w:val="00C75432"/>
    <w:rsid w:val="00C76BA4"/>
    <w:rsid w:val="00C77C89"/>
    <w:rsid w:val="00C801A1"/>
    <w:rsid w:val="00C80592"/>
    <w:rsid w:val="00C809A2"/>
    <w:rsid w:val="00C80EC0"/>
    <w:rsid w:val="00C814E8"/>
    <w:rsid w:val="00C81B16"/>
    <w:rsid w:val="00C81CAB"/>
    <w:rsid w:val="00C82123"/>
    <w:rsid w:val="00C8287B"/>
    <w:rsid w:val="00C83A48"/>
    <w:rsid w:val="00C84243"/>
    <w:rsid w:val="00C84B7D"/>
    <w:rsid w:val="00C84C85"/>
    <w:rsid w:val="00C85540"/>
    <w:rsid w:val="00C85865"/>
    <w:rsid w:val="00C85E85"/>
    <w:rsid w:val="00C861CF"/>
    <w:rsid w:val="00C8674F"/>
    <w:rsid w:val="00C86951"/>
    <w:rsid w:val="00C8705B"/>
    <w:rsid w:val="00C91885"/>
    <w:rsid w:val="00C926C8"/>
    <w:rsid w:val="00C94DFE"/>
    <w:rsid w:val="00C953BF"/>
    <w:rsid w:val="00C9550B"/>
    <w:rsid w:val="00C9596D"/>
    <w:rsid w:val="00C95B33"/>
    <w:rsid w:val="00C96631"/>
    <w:rsid w:val="00C96A3C"/>
    <w:rsid w:val="00C96D33"/>
    <w:rsid w:val="00C96D54"/>
    <w:rsid w:val="00C97918"/>
    <w:rsid w:val="00C97B90"/>
    <w:rsid w:val="00CA0D2A"/>
    <w:rsid w:val="00CA0F21"/>
    <w:rsid w:val="00CA1A6C"/>
    <w:rsid w:val="00CA2C24"/>
    <w:rsid w:val="00CA2EAE"/>
    <w:rsid w:val="00CA3C36"/>
    <w:rsid w:val="00CA469F"/>
    <w:rsid w:val="00CA4AC1"/>
    <w:rsid w:val="00CA5459"/>
    <w:rsid w:val="00CA59FB"/>
    <w:rsid w:val="00CA6089"/>
    <w:rsid w:val="00CA63E7"/>
    <w:rsid w:val="00CA666D"/>
    <w:rsid w:val="00CA6E48"/>
    <w:rsid w:val="00CA7F2D"/>
    <w:rsid w:val="00CB0072"/>
    <w:rsid w:val="00CB0316"/>
    <w:rsid w:val="00CB0833"/>
    <w:rsid w:val="00CB0840"/>
    <w:rsid w:val="00CB0B11"/>
    <w:rsid w:val="00CB1DBA"/>
    <w:rsid w:val="00CB2322"/>
    <w:rsid w:val="00CB2BCB"/>
    <w:rsid w:val="00CB36F2"/>
    <w:rsid w:val="00CB3BDA"/>
    <w:rsid w:val="00CB3BE5"/>
    <w:rsid w:val="00CB426A"/>
    <w:rsid w:val="00CB5354"/>
    <w:rsid w:val="00CB583B"/>
    <w:rsid w:val="00CB59B4"/>
    <w:rsid w:val="00CB61FD"/>
    <w:rsid w:val="00CB6E18"/>
    <w:rsid w:val="00CB714F"/>
    <w:rsid w:val="00CB751D"/>
    <w:rsid w:val="00CC07E4"/>
    <w:rsid w:val="00CC095E"/>
    <w:rsid w:val="00CC0C9C"/>
    <w:rsid w:val="00CC0FCB"/>
    <w:rsid w:val="00CC13C1"/>
    <w:rsid w:val="00CC145D"/>
    <w:rsid w:val="00CC302D"/>
    <w:rsid w:val="00CC3C9E"/>
    <w:rsid w:val="00CC3D5C"/>
    <w:rsid w:val="00CC43A4"/>
    <w:rsid w:val="00CC55AD"/>
    <w:rsid w:val="00CC5F1B"/>
    <w:rsid w:val="00CC6504"/>
    <w:rsid w:val="00CC6665"/>
    <w:rsid w:val="00CC6A14"/>
    <w:rsid w:val="00CC6AFE"/>
    <w:rsid w:val="00CC6D5F"/>
    <w:rsid w:val="00CC70A3"/>
    <w:rsid w:val="00CC793C"/>
    <w:rsid w:val="00CC7969"/>
    <w:rsid w:val="00CC7FDB"/>
    <w:rsid w:val="00CD01CB"/>
    <w:rsid w:val="00CD04C8"/>
    <w:rsid w:val="00CD054F"/>
    <w:rsid w:val="00CD111D"/>
    <w:rsid w:val="00CD1A02"/>
    <w:rsid w:val="00CD1B8B"/>
    <w:rsid w:val="00CD219C"/>
    <w:rsid w:val="00CD2E5A"/>
    <w:rsid w:val="00CD381E"/>
    <w:rsid w:val="00CD4442"/>
    <w:rsid w:val="00CD4874"/>
    <w:rsid w:val="00CD4E4A"/>
    <w:rsid w:val="00CD4F18"/>
    <w:rsid w:val="00CD4FE1"/>
    <w:rsid w:val="00CD5151"/>
    <w:rsid w:val="00CD53C3"/>
    <w:rsid w:val="00CD55CE"/>
    <w:rsid w:val="00CD574E"/>
    <w:rsid w:val="00CD5936"/>
    <w:rsid w:val="00CD61B1"/>
    <w:rsid w:val="00CD65FA"/>
    <w:rsid w:val="00CD7A65"/>
    <w:rsid w:val="00CE00B8"/>
    <w:rsid w:val="00CE0744"/>
    <w:rsid w:val="00CE0756"/>
    <w:rsid w:val="00CE075B"/>
    <w:rsid w:val="00CE0A24"/>
    <w:rsid w:val="00CE0CDC"/>
    <w:rsid w:val="00CE0FA4"/>
    <w:rsid w:val="00CE4682"/>
    <w:rsid w:val="00CE4A3D"/>
    <w:rsid w:val="00CE4C22"/>
    <w:rsid w:val="00CE4FED"/>
    <w:rsid w:val="00CE556E"/>
    <w:rsid w:val="00CE76E5"/>
    <w:rsid w:val="00CE785D"/>
    <w:rsid w:val="00CF1923"/>
    <w:rsid w:val="00CF24F0"/>
    <w:rsid w:val="00CF295F"/>
    <w:rsid w:val="00CF41EC"/>
    <w:rsid w:val="00CF4554"/>
    <w:rsid w:val="00CF5A5C"/>
    <w:rsid w:val="00CF5D04"/>
    <w:rsid w:val="00CF6FB3"/>
    <w:rsid w:val="00CF7EAF"/>
    <w:rsid w:val="00D02880"/>
    <w:rsid w:val="00D02C45"/>
    <w:rsid w:val="00D02FA1"/>
    <w:rsid w:val="00D03BFB"/>
    <w:rsid w:val="00D03C66"/>
    <w:rsid w:val="00D04CEF"/>
    <w:rsid w:val="00D04DE4"/>
    <w:rsid w:val="00D05C24"/>
    <w:rsid w:val="00D063F1"/>
    <w:rsid w:val="00D070DF"/>
    <w:rsid w:val="00D07BF0"/>
    <w:rsid w:val="00D07D55"/>
    <w:rsid w:val="00D07F38"/>
    <w:rsid w:val="00D111D1"/>
    <w:rsid w:val="00D11735"/>
    <w:rsid w:val="00D125BE"/>
    <w:rsid w:val="00D12FFE"/>
    <w:rsid w:val="00D147DA"/>
    <w:rsid w:val="00D14991"/>
    <w:rsid w:val="00D14F22"/>
    <w:rsid w:val="00D156D0"/>
    <w:rsid w:val="00D15EDB"/>
    <w:rsid w:val="00D1713E"/>
    <w:rsid w:val="00D171FF"/>
    <w:rsid w:val="00D200E1"/>
    <w:rsid w:val="00D202E7"/>
    <w:rsid w:val="00D2044E"/>
    <w:rsid w:val="00D20886"/>
    <w:rsid w:val="00D214C4"/>
    <w:rsid w:val="00D2170F"/>
    <w:rsid w:val="00D21A41"/>
    <w:rsid w:val="00D21C12"/>
    <w:rsid w:val="00D21C89"/>
    <w:rsid w:val="00D22D5D"/>
    <w:rsid w:val="00D23649"/>
    <w:rsid w:val="00D23CCD"/>
    <w:rsid w:val="00D2408A"/>
    <w:rsid w:val="00D2436A"/>
    <w:rsid w:val="00D2458E"/>
    <w:rsid w:val="00D24F36"/>
    <w:rsid w:val="00D24FD2"/>
    <w:rsid w:val="00D25685"/>
    <w:rsid w:val="00D25E94"/>
    <w:rsid w:val="00D2675B"/>
    <w:rsid w:val="00D30F9C"/>
    <w:rsid w:val="00D31215"/>
    <w:rsid w:val="00D322AB"/>
    <w:rsid w:val="00D33099"/>
    <w:rsid w:val="00D33211"/>
    <w:rsid w:val="00D33C73"/>
    <w:rsid w:val="00D33C90"/>
    <w:rsid w:val="00D33F1B"/>
    <w:rsid w:val="00D34D37"/>
    <w:rsid w:val="00D36C25"/>
    <w:rsid w:val="00D37FD8"/>
    <w:rsid w:val="00D40E78"/>
    <w:rsid w:val="00D420A5"/>
    <w:rsid w:val="00D42312"/>
    <w:rsid w:val="00D42362"/>
    <w:rsid w:val="00D42CA2"/>
    <w:rsid w:val="00D43630"/>
    <w:rsid w:val="00D43DDE"/>
    <w:rsid w:val="00D46222"/>
    <w:rsid w:val="00D46282"/>
    <w:rsid w:val="00D4741C"/>
    <w:rsid w:val="00D47D8D"/>
    <w:rsid w:val="00D505F2"/>
    <w:rsid w:val="00D506D1"/>
    <w:rsid w:val="00D51235"/>
    <w:rsid w:val="00D51E7E"/>
    <w:rsid w:val="00D52702"/>
    <w:rsid w:val="00D528F1"/>
    <w:rsid w:val="00D52EBC"/>
    <w:rsid w:val="00D536FD"/>
    <w:rsid w:val="00D53F1E"/>
    <w:rsid w:val="00D550DB"/>
    <w:rsid w:val="00D55E90"/>
    <w:rsid w:val="00D560B2"/>
    <w:rsid w:val="00D57918"/>
    <w:rsid w:val="00D60643"/>
    <w:rsid w:val="00D61427"/>
    <w:rsid w:val="00D6174F"/>
    <w:rsid w:val="00D61F4B"/>
    <w:rsid w:val="00D634B0"/>
    <w:rsid w:val="00D63D4F"/>
    <w:rsid w:val="00D6438C"/>
    <w:rsid w:val="00D64601"/>
    <w:rsid w:val="00D646DB"/>
    <w:rsid w:val="00D648AE"/>
    <w:rsid w:val="00D64ECE"/>
    <w:rsid w:val="00D64F14"/>
    <w:rsid w:val="00D6610A"/>
    <w:rsid w:val="00D671C6"/>
    <w:rsid w:val="00D677F7"/>
    <w:rsid w:val="00D67EBE"/>
    <w:rsid w:val="00D70ACC"/>
    <w:rsid w:val="00D71197"/>
    <w:rsid w:val="00D71A04"/>
    <w:rsid w:val="00D71DC9"/>
    <w:rsid w:val="00D71DF5"/>
    <w:rsid w:val="00D728A4"/>
    <w:rsid w:val="00D73DC6"/>
    <w:rsid w:val="00D73F0A"/>
    <w:rsid w:val="00D743BB"/>
    <w:rsid w:val="00D74C1A"/>
    <w:rsid w:val="00D74F4E"/>
    <w:rsid w:val="00D75146"/>
    <w:rsid w:val="00D754C1"/>
    <w:rsid w:val="00D767C6"/>
    <w:rsid w:val="00D77393"/>
    <w:rsid w:val="00D77A35"/>
    <w:rsid w:val="00D804B8"/>
    <w:rsid w:val="00D80760"/>
    <w:rsid w:val="00D80E60"/>
    <w:rsid w:val="00D81B3E"/>
    <w:rsid w:val="00D82003"/>
    <w:rsid w:val="00D82754"/>
    <w:rsid w:val="00D82DC6"/>
    <w:rsid w:val="00D835DC"/>
    <w:rsid w:val="00D84692"/>
    <w:rsid w:val="00D84C78"/>
    <w:rsid w:val="00D8569A"/>
    <w:rsid w:val="00D85DDA"/>
    <w:rsid w:val="00D864E8"/>
    <w:rsid w:val="00D86928"/>
    <w:rsid w:val="00D87047"/>
    <w:rsid w:val="00D87DEA"/>
    <w:rsid w:val="00D906A1"/>
    <w:rsid w:val="00D9076D"/>
    <w:rsid w:val="00D90C70"/>
    <w:rsid w:val="00D90E49"/>
    <w:rsid w:val="00D90F00"/>
    <w:rsid w:val="00D9131B"/>
    <w:rsid w:val="00D91333"/>
    <w:rsid w:val="00D9217B"/>
    <w:rsid w:val="00D92383"/>
    <w:rsid w:val="00D93409"/>
    <w:rsid w:val="00D93F27"/>
    <w:rsid w:val="00D94FF8"/>
    <w:rsid w:val="00D96ADE"/>
    <w:rsid w:val="00D96DFA"/>
    <w:rsid w:val="00DA0648"/>
    <w:rsid w:val="00DA0672"/>
    <w:rsid w:val="00DA084F"/>
    <w:rsid w:val="00DA0CE2"/>
    <w:rsid w:val="00DA14D2"/>
    <w:rsid w:val="00DA15E1"/>
    <w:rsid w:val="00DA215B"/>
    <w:rsid w:val="00DA2387"/>
    <w:rsid w:val="00DA27C5"/>
    <w:rsid w:val="00DA2941"/>
    <w:rsid w:val="00DA3043"/>
    <w:rsid w:val="00DA46A3"/>
    <w:rsid w:val="00DA52A8"/>
    <w:rsid w:val="00DA58C0"/>
    <w:rsid w:val="00DA62C8"/>
    <w:rsid w:val="00DA66BC"/>
    <w:rsid w:val="00DA743E"/>
    <w:rsid w:val="00DA7CEE"/>
    <w:rsid w:val="00DB0AEB"/>
    <w:rsid w:val="00DB0C60"/>
    <w:rsid w:val="00DB0CB7"/>
    <w:rsid w:val="00DB111E"/>
    <w:rsid w:val="00DB160F"/>
    <w:rsid w:val="00DB2325"/>
    <w:rsid w:val="00DB275B"/>
    <w:rsid w:val="00DB3A9D"/>
    <w:rsid w:val="00DB439B"/>
    <w:rsid w:val="00DB4F77"/>
    <w:rsid w:val="00DB54B9"/>
    <w:rsid w:val="00DB5C2C"/>
    <w:rsid w:val="00DB5E21"/>
    <w:rsid w:val="00DB6EF9"/>
    <w:rsid w:val="00DB7C62"/>
    <w:rsid w:val="00DC07E6"/>
    <w:rsid w:val="00DC11EA"/>
    <w:rsid w:val="00DC151D"/>
    <w:rsid w:val="00DC1573"/>
    <w:rsid w:val="00DC3B68"/>
    <w:rsid w:val="00DC473B"/>
    <w:rsid w:val="00DC548F"/>
    <w:rsid w:val="00DC5594"/>
    <w:rsid w:val="00DC5C16"/>
    <w:rsid w:val="00DC60BD"/>
    <w:rsid w:val="00DC66A0"/>
    <w:rsid w:val="00DC66E4"/>
    <w:rsid w:val="00DC68B4"/>
    <w:rsid w:val="00DC6A10"/>
    <w:rsid w:val="00DC75BD"/>
    <w:rsid w:val="00DC7BFE"/>
    <w:rsid w:val="00DC7DA9"/>
    <w:rsid w:val="00DD01EA"/>
    <w:rsid w:val="00DD07C9"/>
    <w:rsid w:val="00DD1247"/>
    <w:rsid w:val="00DD285C"/>
    <w:rsid w:val="00DD2FA9"/>
    <w:rsid w:val="00DD3251"/>
    <w:rsid w:val="00DD3829"/>
    <w:rsid w:val="00DD3B87"/>
    <w:rsid w:val="00DD5DB7"/>
    <w:rsid w:val="00DD5F13"/>
    <w:rsid w:val="00DD7106"/>
    <w:rsid w:val="00DD7D39"/>
    <w:rsid w:val="00DE0089"/>
    <w:rsid w:val="00DE0223"/>
    <w:rsid w:val="00DE2A9B"/>
    <w:rsid w:val="00DE2ECE"/>
    <w:rsid w:val="00DE3889"/>
    <w:rsid w:val="00DE3CF3"/>
    <w:rsid w:val="00DE4194"/>
    <w:rsid w:val="00DE4326"/>
    <w:rsid w:val="00DE4FF9"/>
    <w:rsid w:val="00DE5AEE"/>
    <w:rsid w:val="00DE60F5"/>
    <w:rsid w:val="00DE629C"/>
    <w:rsid w:val="00DE634B"/>
    <w:rsid w:val="00DE657E"/>
    <w:rsid w:val="00DE6B98"/>
    <w:rsid w:val="00DE74FF"/>
    <w:rsid w:val="00DE75BE"/>
    <w:rsid w:val="00DE7656"/>
    <w:rsid w:val="00DE7B02"/>
    <w:rsid w:val="00DE7C18"/>
    <w:rsid w:val="00DE7FA3"/>
    <w:rsid w:val="00DF01DE"/>
    <w:rsid w:val="00DF068F"/>
    <w:rsid w:val="00DF1449"/>
    <w:rsid w:val="00DF18F4"/>
    <w:rsid w:val="00DF239E"/>
    <w:rsid w:val="00DF2EE8"/>
    <w:rsid w:val="00DF30A1"/>
    <w:rsid w:val="00DF3472"/>
    <w:rsid w:val="00DF3550"/>
    <w:rsid w:val="00DF356B"/>
    <w:rsid w:val="00DF38BB"/>
    <w:rsid w:val="00DF43BE"/>
    <w:rsid w:val="00DF4704"/>
    <w:rsid w:val="00DF4784"/>
    <w:rsid w:val="00DF4D0E"/>
    <w:rsid w:val="00DF5550"/>
    <w:rsid w:val="00DF59A7"/>
    <w:rsid w:val="00DF7736"/>
    <w:rsid w:val="00E00B35"/>
    <w:rsid w:val="00E0118B"/>
    <w:rsid w:val="00E013B1"/>
    <w:rsid w:val="00E020C1"/>
    <w:rsid w:val="00E0219A"/>
    <w:rsid w:val="00E024AA"/>
    <w:rsid w:val="00E04345"/>
    <w:rsid w:val="00E04949"/>
    <w:rsid w:val="00E0599E"/>
    <w:rsid w:val="00E06546"/>
    <w:rsid w:val="00E06A50"/>
    <w:rsid w:val="00E07319"/>
    <w:rsid w:val="00E07609"/>
    <w:rsid w:val="00E07942"/>
    <w:rsid w:val="00E07A1B"/>
    <w:rsid w:val="00E10DFA"/>
    <w:rsid w:val="00E128E0"/>
    <w:rsid w:val="00E141A7"/>
    <w:rsid w:val="00E14328"/>
    <w:rsid w:val="00E14786"/>
    <w:rsid w:val="00E147BF"/>
    <w:rsid w:val="00E14DD1"/>
    <w:rsid w:val="00E15C77"/>
    <w:rsid w:val="00E1693E"/>
    <w:rsid w:val="00E16FE5"/>
    <w:rsid w:val="00E170D7"/>
    <w:rsid w:val="00E17816"/>
    <w:rsid w:val="00E20621"/>
    <w:rsid w:val="00E21119"/>
    <w:rsid w:val="00E212BA"/>
    <w:rsid w:val="00E219A4"/>
    <w:rsid w:val="00E21A0D"/>
    <w:rsid w:val="00E21B16"/>
    <w:rsid w:val="00E226C9"/>
    <w:rsid w:val="00E228A6"/>
    <w:rsid w:val="00E22974"/>
    <w:rsid w:val="00E22ED4"/>
    <w:rsid w:val="00E22F84"/>
    <w:rsid w:val="00E23B56"/>
    <w:rsid w:val="00E23BD9"/>
    <w:rsid w:val="00E248D8"/>
    <w:rsid w:val="00E24C97"/>
    <w:rsid w:val="00E250F1"/>
    <w:rsid w:val="00E2581D"/>
    <w:rsid w:val="00E2602B"/>
    <w:rsid w:val="00E26F9A"/>
    <w:rsid w:val="00E276E6"/>
    <w:rsid w:val="00E302FE"/>
    <w:rsid w:val="00E30EF8"/>
    <w:rsid w:val="00E32651"/>
    <w:rsid w:val="00E32E64"/>
    <w:rsid w:val="00E333E5"/>
    <w:rsid w:val="00E334E1"/>
    <w:rsid w:val="00E345DA"/>
    <w:rsid w:val="00E346E3"/>
    <w:rsid w:val="00E34D01"/>
    <w:rsid w:val="00E3550D"/>
    <w:rsid w:val="00E35C12"/>
    <w:rsid w:val="00E36C4E"/>
    <w:rsid w:val="00E40D0D"/>
    <w:rsid w:val="00E411BE"/>
    <w:rsid w:val="00E412B9"/>
    <w:rsid w:val="00E4196D"/>
    <w:rsid w:val="00E42360"/>
    <w:rsid w:val="00E427DA"/>
    <w:rsid w:val="00E42A5C"/>
    <w:rsid w:val="00E42BD2"/>
    <w:rsid w:val="00E42E7C"/>
    <w:rsid w:val="00E43282"/>
    <w:rsid w:val="00E438FF"/>
    <w:rsid w:val="00E4412D"/>
    <w:rsid w:val="00E44215"/>
    <w:rsid w:val="00E44E3D"/>
    <w:rsid w:val="00E4666E"/>
    <w:rsid w:val="00E471C3"/>
    <w:rsid w:val="00E475F6"/>
    <w:rsid w:val="00E47C6A"/>
    <w:rsid w:val="00E501F7"/>
    <w:rsid w:val="00E507A9"/>
    <w:rsid w:val="00E50D35"/>
    <w:rsid w:val="00E520CD"/>
    <w:rsid w:val="00E52619"/>
    <w:rsid w:val="00E52835"/>
    <w:rsid w:val="00E52838"/>
    <w:rsid w:val="00E53ABF"/>
    <w:rsid w:val="00E54056"/>
    <w:rsid w:val="00E5432E"/>
    <w:rsid w:val="00E54ADD"/>
    <w:rsid w:val="00E54C18"/>
    <w:rsid w:val="00E55B51"/>
    <w:rsid w:val="00E56290"/>
    <w:rsid w:val="00E5698E"/>
    <w:rsid w:val="00E614E0"/>
    <w:rsid w:val="00E61B44"/>
    <w:rsid w:val="00E62B33"/>
    <w:rsid w:val="00E62DE6"/>
    <w:rsid w:val="00E637FC"/>
    <w:rsid w:val="00E6497A"/>
    <w:rsid w:val="00E64994"/>
    <w:rsid w:val="00E651C2"/>
    <w:rsid w:val="00E657BD"/>
    <w:rsid w:val="00E6643A"/>
    <w:rsid w:val="00E665C6"/>
    <w:rsid w:val="00E66F04"/>
    <w:rsid w:val="00E670EE"/>
    <w:rsid w:val="00E67596"/>
    <w:rsid w:val="00E709C6"/>
    <w:rsid w:val="00E70AB7"/>
    <w:rsid w:val="00E7127A"/>
    <w:rsid w:val="00E713A8"/>
    <w:rsid w:val="00E71A0B"/>
    <w:rsid w:val="00E71B28"/>
    <w:rsid w:val="00E7227F"/>
    <w:rsid w:val="00E72A82"/>
    <w:rsid w:val="00E72ED2"/>
    <w:rsid w:val="00E734C8"/>
    <w:rsid w:val="00E73961"/>
    <w:rsid w:val="00E73F7F"/>
    <w:rsid w:val="00E753E8"/>
    <w:rsid w:val="00E757F9"/>
    <w:rsid w:val="00E75851"/>
    <w:rsid w:val="00E75BFA"/>
    <w:rsid w:val="00E77020"/>
    <w:rsid w:val="00E7753A"/>
    <w:rsid w:val="00E77898"/>
    <w:rsid w:val="00E77DC3"/>
    <w:rsid w:val="00E81F01"/>
    <w:rsid w:val="00E823A6"/>
    <w:rsid w:val="00E8480B"/>
    <w:rsid w:val="00E84E94"/>
    <w:rsid w:val="00E85017"/>
    <w:rsid w:val="00E85409"/>
    <w:rsid w:val="00E86871"/>
    <w:rsid w:val="00E86A9E"/>
    <w:rsid w:val="00E870BC"/>
    <w:rsid w:val="00E900D6"/>
    <w:rsid w:val="00E901D2"/>
    <w:rsid w:val="00E9026F"/>
    <w:rsid w:val="00E909E2"/>
    <w:rsid w:val="00E91247"/>
    <w:rsid w:val="00E9128B"/>
    <w:rsid w:val="00E91C26"/>
    <w:rsid w:val="00E91D23"/>
    <w:rsid w:val="00E9222D"/>
    <w:rsid w:val="00E9339B"/>
    <w:rsid w:val="00E933C8"/>
    <w:rsid w:val="00E93866"/>
    <w:rsid w:val="00E939AA"/>
    <w:rsid w:val="00E952A3"/>
    <w:rsid w:val="00E957FD"/>
    <w:rsid w:val="00E95A84"/>
    <w:rsid w:val="00E970F4"/>
    <w:rsid w:val="00E97841"/>
    <w:rsid w:val="00E97FF2"/>
    <w:rsid w:val="00EA002A"/>
    <w:rsid w:val="00EA098F"/>
    <w:rsid w:val="00EA0C99"/>
    <w:rsid w:val="00EA1FCB"/>
    <w:rsid w:val="00EA344C"/>
    <w:rsid w:val="00EA377B"/>
    <w:rsid w:val="00EA3782"/>
    <w:rsid w:val="00EA3B07"/>
    <w:rsid w:val="00EA429F"/>
    <w:rsid w:val="00EA4F9E"/>
    <w:rsid w:val="00EA5530"/>
    <w:rsid w:val="00EA567B"/>
    <w:rsid w:val="00EA5F36"/>
    <w:rsid w:val="00EA63CA"/>
    <w:rsid w:val="00EA6D3B"/>
    <w:rsid w:val="00EA7D64"/>
    <w:rsid w:val="00EA7E47"/>
    <w:rsid w:val="00EB00AD"/>
    <w:rsid w:val="00EB0489"/>
    <w:rsid w:val="00EB136C"/>
    <w:rsid w:val="00EB1DF4"/>
    <w:rsid w:val="00EB1F09"/>
    <w:rsid w:val="00EB1F2B"/>
    <w:rsid w:val="00EB2265"/>
    <w:rsid w:val="00EB29D0"/>
    <w:rsid w:val="00EB3710"/>
    <w:rsid w:val="00EB3B6D"/>
    <w:rsid w:val="00EB3D89"/>
    <w:rsid w:val="00EB403B"/>
    <w:rsid w:val="00EB4149"/>
    <w:rsid w:val="00EB480E"/>
    <w:rsid w:val="00EB4955"/>
    <w:rsid w:val="00EB4AD8"/>
    <w:rsid w:val="00EB5245"/>
    <w:rsid w:val="00EB54F2"/>
    <w:rsid w:val="00EB5687"/>
    <w:rsid w:val="00EB5EC6"/>
    <w:rsid w:val="00EB5F4F"/>
    <w:rsid w:val="00EB6500"/>
    <w:rsid w:val="00EB66DE"/>
    <w:rsid w:val="00EB6D39"/>
    <w:rsid w:val="00EB6F45"/>
    <w:rsid w:val="00EB77E7"/>
    <w:rsid w:val="00EB7F65"/>
    <w:rsid w:val="00EB7FC9"/>
    <w:rsid w:val="00EC0E85"/>
    <w:rsid w:val="00EC107F"/>
    <w:rsid w:val="00EC1188"/>
    <w:rsid w:val="00EC1402"/>
    <w:rsid w:val="00EC45DC"/>
    <w:rsid w:val="00EC46AA"/>
    <w:rsid w:val="00EC4791"/>
    <w:rsid w:val="00EC48DD"/>
    <w:rsid w:val="00EC4EAD"/>
    <w:rsid w:val="00EC57D2"/>
    <w:rsid w:val="00EC6B34"/>
    <w:rsid w:val="00EC6B9B"/>
    <w:rsid w:val="00EC7069"/>
    <w:rsid w:val="00EC7760"/>
    <w:rsid w:val="00EC7DBC"/>
    <w:rsid w:val="00EC7E27"/>
    <w:rsid w:val="00EC7F0D"/>
    <w:rsid w:val="00ED034E"/>
    <w:rsid w:val="00ED0760"/>
    <w:rsid w:val="00ED0ED5"/>
    <w:rsid w:val="00ED27E8"/>
    <w:rsid w:val="00ED3024"/>
    <w:rsid w:val="00ED3038"/>
    <w:rsid w:val="00ED307E"/>
    <w:rsid w:val="00ED3188"/>
    <w:rsid w:val="00ED31E9"/>
    <w:rsid w:val="00ED4212"/>
    <w:rsid w:val="00ED45D0"/>
    <w:rsid w:val="00ED4D3A"/>
    <w:rsid w:val="00ED5B87"/>
    <w:rsid w:val="00ED7137"/>
    <w:rsid w:val="00ED7837"/>
    <w:rsid w:val="00ED7D26"/>
    <w:rsid w:val="00EE0560"/>
    <w:rsid w:val="00EE0DB7"/>
    <w:rsid w:val="00EE180F"/>
    <w:rsid w:val="00EE21D0"/>
    <w:rsid w:val="00EE2FA2"/>
    <w:rsid w:val="00EE3144"/>
    <w:rsid w:val="00EE3F2E"/>
    <w:rsid w:val="00EE4267"/>
    <w:rsid w:val="00EE7D3D"/>
    <w:rsid w:val="00EF06EA"/>
    <w:rsid w:val="00EF0F41"/>
    <w:rsid w:val="00EF1121"/>
    <w:rsid w:val="00EF1183"/>
    <w:rsid w:val="00EF3420"/>
    <w:rsid w:val="00EF3757"/>
    <w:rsid w:val="00EF3919"/>
    <w:rsid w:val="00EF4C38"/>
    <w:rsid w:val="00EF5E53"/>
    <w:rsid w:val="00EF60A0"/>
    <w:rsid w:val="00EF7CE8"/>
    <w:rsid w:val="00F003C6"/>
    <w:rsid w:val="00F02614"/>
    <w:rsid w:val="00F03AF1"/>
    <w:rsid w:val="00F03E1B"/>
    <w:rsid w:val="00F03E76"/>
    <w:rsid w:val="00F04114"/>
    <w:rsid w:val="00F043B8"/>
    <w:rsid w:val="00F04B8F"/>
    <w:rsid w:val="00F04BF0"/>
    <w:rsid w:val="00F05118"/>
    <w:rsid w:val="00F05418"/>
    <w:rsid w:val="00F059C8"/>
    <w:rsid w:val="00F05CB0"/>
    <w:rsid w:val="00F05F84"/>
    <w:rsid w:val="00F070F7"/>
    <w:rsid w:val="00F07604"/>
    <w:rsid w:val="00F07E47"/>
    <w:rsid w:val="00F10181"/>
    <w:rsid w:val="00F10990"/>
    <w:rsid w:val="00F111FD"/>
    <w:rsid w:val="00F11586"/>
    <w:rsid w:val="00F1171B"/>
    <w:rsid w:val="00F12541"/>
    <w:rsid w:val="00F12829"/>
    <w:rsid w:val="00F1303A"/>
    <w:rsid w:val="00F1310D"/>
    <w:rsid w:val="00F131B9"/>
    <w:rsid w:val="00F13EEE"/>
    <w:rsid w:val="00F13F7B"/>
    <w:rsid w:val="00F14C69"/>
    <w:rsid w:val="00F15824"/>
    <w:rsid w:val="00F159D4"/>
    <w:rsid w:val="00F20057"/>
    <w:rsid w:val="00F21088"/>
    <w:rsid w:val="00F22188"/>
    <w:rsid w:val="00F221A2"/>
    <w:rsid w:val="00F22731"/>
    <w:rsid w:val="00F23D07"/>
    <w:rsid w:val="00F2423F"/>
    <w:rsid w:val="00F255AC"/>
    <w:rsid w:val="00F25881"/>
    <w:rsid w:val="00F27E0D"/>
    <w:rsid w:val="00F307F2"/>
    <w:rsid w:val="00F30C38"/>
    <w:rsid w:val="00F3108F"/>
    <w:rsid w:val="00F31830"/>
    <w:rsid w:val="00F3243A"/>
    <w:rsid w:val="00F324E3"/>
    <w:rsid w:val="00F326BF"/>
    <w:rsid w:val="00F327E7"/>
    <w:rsid w:val="00F33E5A"/>
    <w:rsid w:val="00F34DFA"/>
    <w:rsid w:val="00F35238"/>
    <w:rsid w:val="00F352F4"/>
    <w:rsid w:val="00F35746"/>
    <w:rsid w:val="00F36335"/>
    <w:rsid w:val="00F365EB"/>
    <w:rsid w:val="00F369D0"/>
    <w:rsid w:val="00F36A40"/>
    <w:rsid w:val="00F37B67"/>
    <w:rsid w:val="00F37EDD"/>
    <w:rsid w:val="00F40610"/>
    <w:rsid w:val="00F40F87"/>
    <w:rsid w:val="00F41D16"/>
    <w:rsid w:val="00F41EF1"/>
    <w:rsid w:val="00F4341D"/>
    <w:rsid w:val="00F43578"/>
    <w:rsid w:val="00F447C7"/>
    <w:rsid w:val="00F45131"/>
    <w:rsid w:val="00F459B4"/>
    <w:rsid w:val="00F46FE9"/>
    <w:rsid w:val="00F4705A"/>
    <w:rsid w:val="00F47405"/>
    <w:rsid w:val="00F477D2"/>
    <w:rsid w:val="00F50329"/>
    <w:rsid w:val="00F509DB"/>
    <w:rsid w:val="00F50D70"/>
    <w:rsid w:val="00F511FC"/>
    <w:rsid w:val="00F51366"/>
    <w:rsid w:val="00F5211B"/>
    <w:rsid w:val="00F52F21"/>
    <w:rsid w:val="00F540E9"/>
    <w:rsid w:val="00F54F58"/>
    <w:rsid w:val="00F550F4"/>
    <w:rsid w:val="00F55237"/>
    <w:rsid w:val="00F554A9"/>
    <w:rsid w:val="00F57045"/>
    <w:rsid w:val="00F57A49"/>
    <w:rsid w:val="00F6065B"/>
    <w:rsid w:val="00F61B23"/>
    <w:rsid w:val="00F62227"/>
    <w:rsid w:val="00F62619"/>
    <w:rsid w:val="00F63345"/>
    <w:rsid w:val="00F63484"/>
    <w:rsid w:val="00F64163"/>
    <w:rsid w:val="00F6444B"/>
    <w:rsid w:val="00F65325"/>
    <w:rsid w:val="00F6555D"/>
    <w:rsid w:val="00F6645C"/>
    <w:rsid w:val="00F677EF"/>
    <w:rsid w:val="00F714A8"/>
    <w:rsid w:val="00F716FD"/>
    <w:rsid w:val="00F7243C"/>
    <w:rsid w:val="00F72A98"/>
    <w:rsid w:val="00F72CAA"/>
    <w:rsid w:val="00F732FC"/>
    <w:rsid w:val="00F73C0A"/>
    <w:rsid w:val="00F74054"/>
    <w:rsid w:val="00F7438D"/>
    <w:rsid w:val="00F74750"/>
    <w:rsid w:val="00F74776"/>
    <w:rsid w:val="00F7566B"/>
    <w:rsid w:val="00F758A6"/>
    <w:rsid w:val="00F76013"/>
    <w:rsid w:val="00F77350"/>
    <w:rsid w:val="00F77F65"/>
    <w:rsid w:val="00F77FBB"/>
    <w:rsid w:val="00F80355"/>
    <w:rsid w:val="00F8055B"/>
    <w:rsid w:val="00F80EE9"/>
    <w:rsid w:val="00F81125"/>
    <w:rsid w:val="00F815A1"/>
    <w:rsid w:val="00F81701"/>
    <w:rsid w:val="00F81A10"/>
    <w:rsid w:val="00F82B8B"/>
    <w:rsid w:val="00F83BF7"/>
    <w:rsid w:val="00F83E80"/>
    <w:rsid w:val="00F848BA"/>
    <w:rsid w:val="00F84AB9"/>
    <w:rsid w:val="00F84AEC"/>
    <w:rsid w:val="00F877B4"/>
    <w:rsid w:val="00F87C07"/>
    <w:rsid w:val="00F87C43"/>
    <w:rsid w:val="00F90215"/>
    <w:rsid w:val="00F91052"/>
    <w:rsid w:val="00F921D3"/>
    <w:rsid w:val="00F92B7C"/>
    <w:rsid w:val="00F9355F"/>
    <w:rsid w:val="00F938EE"/>
    <w:rsid w:val="00F945A1"/>
    <w:rsid w:val="00F95017"/>
    <w:rsid w:val="00F96487"/>
    <w:rsid w:val="00F9655B"/>
    <w:rsid w:val="00F971BD"/>
    <w:rsid w:val="00F97B91"/>
    <w:rsid w:val="00F97F9C"/>
    <w:rsid w:val="00FA025D"/>
    <w:rsid w:val="00FA1151"/>
    <w:rsid w:val="00FA119C"/>
    <w:rsid w:val="00FA14AB"/>
    <w:rsid w:val="00FA1FDE"/>
    <w:rsid w:val="00FA26D4"/>
    <w:rsid w:val="00FA28C6"/>
    <w:rsid w:val="00FA2E9C"/>
    <w:rsid w:val="00FA37D4"/>
    <w:rsid w:val="00FA37F8"/>
    <w:rsid w:val="00FA461A"/>
    <w:rsid w:val="00FA4E7C"/>
    <w:rsid w:val="00FA5722"/>
    <w:rsid w:val="00FA5740"/>
    <w:rsid w:val="00FA609B"/>
    <w:rsid w:val="00FA66BA"/>
    <w:rsid w:val="00FA7666"/>
    <w:rsid w:val="00FB08D7"/>
    <w:rsid w:val="00FB0C81"/>
    <w:rsid w:val="00FB1F90"/>
    <w:rsid w:val="00FB23AA"/>
    <w:rsid w:val="00FB37CB"/>
    <w:rsid w:val="00FB38CC"/>
    <w:rsid w:val="00FB48D7"/>
    <w:rsid w:val="00FB522C"/>
    <w:rsid w:val="00FC0B76"/>
    <w:rsid w:val="00FC1397"/>
    <w:rsid w:val="00FC163B"/>
    <w:rsid w:val="00FC1741"/>
    <w:rsid w:val="00FC2196"/>
    <w:rsid w:val="00FC2200"/>
    <w:rsid w:val="00FC2540"/>
    <w:rsid w:val="00FC3D73"/>
    <w:rsid w:val="00FC4C4B"/>
    <w:rsid w:val="00FC5313"/>
    <w:rsid w:val="00FC728D"/>
    <w:rsid w:val="00FC736F"/>
    <w:rsid w:val="00FD004B"/>
    <w:rsid w:val="00FD01FA"/>
    <w:rsid w:val="00FD0448"/>
    <w:rsid w:val="00FD0D90"/>
    <w:rsid w:val="00FD1407"/>
    <w:rsid w:val="00FD16CA"/>
    <w:rsid w:val="00FD2411"/>
    <w:rsid w:val="00FD41F6"/>
    <w:rsid w:val="00FD46B0"/>
    <w:rsid w:val="00FD4714"/>
    <w:rsid w:val="00FD4B3D"/>
    <w:rsid w:val="00FD4B5C"/>
    <w:rsid w:val="00FD6068"/>
    <w:rsid w:val="00FD6476"/>
    <w:rsid w:val="00FD6725"/>
    <w:rsid w:val="00FD6962"/>
    <w:rsid w:val="00FD6FD1"/>
    <w:rsid w:val="00FD7230"/>
    <w:rsid w:val="00FE0046"/>
    <w:rsid w:val="00FE02CB"/>
    <w:rsid w:val="00FE04D8"/>
    <w:rsid w:val="00FE09AA"/>
    <w:rsid w:val="00FE1319"/>
    <w:rsid w:val="00FE1602"/>
    <w:rsid w:val="00FE2226"/>
    <w:rsid w:val="00FE24F7"/>
    <w:rsid w:val="00FE2649"/>
    <w:rsid w:val="00FE2914"/>
    <w:rsid w:val="00FE4921"/>
    <w:rsid w:val="00FE5110"/>
    <w:rsid w:val="00FE5246"/>
    <w:rsid w:val="00FE5438"/>
    <w:rsid w:val="00FE5D7A"/>
    <w:rsid w:val="00FE69A5"/>
    <w:rsid w:val="00FE71B9"/>
    <w:rsid w:val="00FE770F"/>
    <w:rsid w:val="00FF0204"/>
    <w:rsid w:val="00FF0F08"/>
    <w:rsid w:val="00FF111D"/>
    <w:rsid w:val="00FF1E67"/>
    <w:rsid w:val="00FF22A0"/>
    <w:rsid w:val="00FF3AED"/>
    <w:rsid w:val="00FF3D81"/>
    <w:rsid w:val="00FF440A"/>
    <w:rsid w:val="00FF46F0"/>
    <w:rsid w:val="00FF4999"/>
    <w:rsid w:val="00FF4D50"/>
    <w:rsid w:val="00FF5057"/>
    <w:rsid w:val="00FF556E"/>
    <w:rsid w:val="00FF5984"/>
    <w:rsid w:val="00FF69B2"/>
    <w:rsid w:val="00FF6E1B"/>
    <w:rsid w:val="00FF728B"/>
    <w:rsid w:val="00FF73FB"/>
    <w:rsid w:val="00FF7A22"/>
    <w:rsid w:val="00FF7B52"/>
    <w:rsid w:val="00FF7B53"/>
    <w:rsid w:val="02E828A9"/>
    <w:rsid w:val="036E30C9"/>
    <w:rsid w:val="03F31506"/>
    <w:rsid w:val="03FB485E"/>
    <w:rsid w:val="04ED41A7"/>
    <w:rsid w:val="057272E7"/>
    <w:rsid w:val="08A6215D"/>
    <w:rsid w:val="08FA3336"/>
    <w:rsid w:val="0BF751B0"/>
    <w:rsid w:val="0C2273EC"/>
    <w:rsid w:val="0CEE4F60"/>
    <w:rsid w:val="0E4F7C80"/>
    <w:rsid w:val="0ED10695"/>
    <w:rsid w:val="0FC24482"/>
    <w:rsid w:val="103A670E"/>
    <w:rsid w:val="114943B8"/>
    <w:rsid w:val="12802AFE"/>
    <w:rsid w:val="142C45C0"/>
    <w:rsid w:val="14A8633C"/>
    <w:rsid w:val="151412DC"/>
    <w:rsid w:val="177C760C"/>
    <w:rsid w:val="1910625E"/>
    <w:rsid w:val="1A1104E0"/>
    <w:rsid w:val="1B351FAC"/>
    <w:rsid w:val="1BD36403"/>
    <w:rsid w:val="1C314E69"/>
    <w:rsid w:val="1FA20DCC"/>
    <w:rsid w:val="1FD955FC"/>
    <w:rsid w:val="21DE339D"/>
    <w:rsid w:val="2280028D"/>
    <w:rsid w:val="26D134D1"/>
    <w:rsid w:val="277E4962"/>
    <w:rsid w:val="28153891"/>
    <w:rsid w:val="2AE839DA"/>
    <w:rsid w:val="2BBF5FEE"/>
    <w:rsid w:val="2D8C63A3"/>
    <w:rsid w:val="311E37B6"/>
    <w:rsid w:val="31FE5396"/>
    <w:rsid w:val="327F58EB"/>
    <w:rsid w:val="35E84393"/>
    <w:rsid w:val="364F61C0"/>
    <w:rsid w:val="3A444921"/>
    <w:rsid w:val="3C695C95"/>
    <w:rsid w:val="3DA6700D"/>
    <w:rsid w:val="3F5900B0"/>
    <w:rsid w:val="40D45C40"/>
    <w:rsid w:val="412D35A2"/>
    <w:rsid w:val="425132C0"/>
    <w:rsid w:val="43C55D14"/>
    <w:rsid w:val="44201E87"/>
    <w:rsid w:val="45992FB4"/>
    <w:rsid w:val="46A460D2"/>
    <w:rsid w:val="485B1AC3"/>
    <w:rsid w:val="497A68DE"/>
    <w:rsid w:val="4A282B58"/>
    <w:rsid w:val="4A77763C"/>
    <w:rsid w:val="4AB34B18"/>
    <w:rsid w:val="4C177328"/>
    <w:rsid w:val="4D2E00B9"/>
    <w:rsid w:val="55C51BA3"/>
    <w:rsid w:val="563D798B"/>
    <w:rsid w:val="58BC103B"/>
    <w:rsid w:val="5C5617A7"/>
    <w:rsid w:val="5D2B6790"/>
    <w:rsid w:val="5DD76917"/>
    <w:rsid w:val="5FC66C44"/>
    <w:rsid w:val="5FF437B1"/>
    <w:rsid w:val="60411174"/>
    <w:rsid w:val="644A7E43"/>
    <w:rsid w:val="6A7379C8"/>
    <w:rsid w:val="6BFD1C3F"/>
    <w:rsid w:val="6CF44DF0"/>
    <w:rsid w:val="6EC627BC"/>
    <w:rsid w:val="70C920F0"/>
    <w:rsid w:val="70F01D72"/>
    <w:rsid w:val="75660476"/>
    <w:rsid w:val="79030B7F"/>
    <w:rsid w:val="7A4D3D91"/>
    <w:rsid w:val="7CD73DE6"/>
    <w:rsid w:val="7FAA57E2"/>
    <w:rsid w:val="7FF16F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BF1952E"/>
  <w15:docId w15:val="{6B7FA43A-AC7A-4016-809F-C7A952D3A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qFormat="1"/>
    <w:lsdException w:name="Table Theme" w:semiHidden="1" w:uiPriority="0" w:unhideWhenUsed="1" w:qFormat="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49A"/>
    <w:pPr>
      <w:jc w:val="both"/>
    </w:pPr>
    <w:rPr>
      <w:rFonts w:eastAsiaTheme="minorEastAsia"/>
      <w:sz w:val="24"/>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spacing w:after="80"/>
      <w:jc w:val="center"/>
    </w:pPr>
    <w:rPr>
      <w:bCs/>
      <w:color w:val="7F7F7F" w:themeColor="text1" w:themeTint="80"/>
      <w:sz w:val="20"/>
      <w:lang w:val="es-MX" w:eastAsia="es-MX"/>
    </w:rPr>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EndnoteText">
    <w:name w:val="endnote text"/>
    <w:basedOn w:val="Normal"/>
    <w:link w:val="EndnoteTextChar"/>
    <w:uiPriority w:val="99"/>
    <w:semiHidden/>
    <w:unhideWhenUsed/>
    <w:qFormat/>
    <w:rPr>
      <w:sz w:val="20"/>
      <w:szCs w:val="20"/>
      <w:lang w:val="en-GB"/>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link w:val="HeaderChar"/>
    <w:qFormat/>
    <w:pPr>
      <w:tabs>
        <w:tab w:val="center" w:pos="4320"/>
        <w:tab w:val="right" w:pos="8640"/>
      </w:tabs>
    </w:p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Pr>
      <w:sz w:val="20"/>
      <w:szCs w:val="20"/>
    </w:rPr>
  </w:style>
  <w:style w:type="paragraph" w:styleId="BodyTextIndent3">
    <w:name w:val="Body Text Indent 3"/>
    <w:basedOn w:val="Normal"/>
    <w:semiHidden/>
    <w:pPr>
      <w:spacing w:after="120"/>
      <w:ind w:left="360"/>
    </w:pPr>
    <w:rPr>
      <w:sz w:val="16"/>
      <w:szCs w:val="16"/>
    </w:rPr>
  </w:style>
  <w:style w:type="paragraph" w:styleId="NormalWeb">
    <w:name w:val="Normal (Web)"/>
    <w:basedOn w:val="Normal"/>
    <w:uiPriority w:val="99"/>
    <w:unhideWhenUsed/>
    <w:qFormat/>
    <w:pPr>
      <w:jc w:val="left"/>
    </w:pPr>
    <w:rPr>
      <w:rFonts w:eastAsiaTheme="minorHAnsi"/>
      <w:szCs w:val="24"/>
      <w:lang w:val="en-US"/>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EndnoteReference">
    <w:name w:val="endnote reference"/>
    <w:basedOn w:val="DefaultParagraphFont"/>
    <w:uiPriority w:val="99"/>
    <w:semiHidden/>
    <w:unhideWhenUsed/>
    <w:qFormat/>
    <w:rPr>
      <w:vertAlign w:val="superscript"/>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qFormat/>
    <w:pPr>
      <w:spacing w:after="160" w:line="240" w:lineRule="exact"/>
    </w:pPr>
    <w:rPr>
      <w:sz w:val="20"/>
      <w:szCs w:val="20"/>
      <w:vertAlign w:val="superscript"/>
      <w:lang w:val="en-US"/>
    </w:rPr>
  </w:style>
  <w:style w:type="paragraph" w:customStyle="1" w:styleId="sub-title">
    <w:name w:val="sub-title"/>
    <w:qFormat/>
    <w:pPr>
      <w:jc w:val="both"/>
      <w:outlineLvl w:val="0"/>
    </w:pPr>
    <w:rPr>
      <w:rFonts w:eastAsiaTheme="minorEastAsia"/>
      <w:b/>
      <w:sz w:val="22"/>
      <w:szCs w:val="22"/>
      <w:lang w:eastAsia="en-US"/>
    </w:rPr>
  </w:style>
  <w:style w:type="paragraph" w:customStyle="1" w:styleId="Title1">
    <w:name w:val="Title1"/>
    <w:qFormat/>
    <w:pPr>
      <w:jc w:val="center"/>
      <w:outlineLvl w:val="0"/>
    </w:pPr>
    <w:rPr>
      <w:rFonts w:eastAsiaTheme="minorEastAsia"/>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Theme="minorEastAsia"/>
      <w:sz w:val="22"/>
      <w:szCs w:val="22"/>
      <w:lang w:val="en-GB" w:eastAsia="en-U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qFormat/>
    <w:rPr>
      <w:rFonts w:eastAsiaTheme="minorEastAsia"/>
      <w:sz w:val="24"/>
      <w:szCs w:val="22"/>
      <w:lang w:val="en-CA" w:eastAsia="en-US"/>
    </w:rPr>
  </w:style>
  <w:style w:type="paragraph" w:customStyle="1" w:styleId="Header4">
    <w:name w:val="Header4"/>
    <w:aliases w:val="Para 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Pr>
      <w:lang w:val="en-GB"/>
    </w:rPr>
  </w:style>
  <w:style w:type="paragraph" w:customStyle="1" w:styleId="Newheader4">
    <w:name w:val="New header 4"/>
    <w:basedOn w:val="Heading4"/>
    <w:next w:val="Normal"/>
    <w:qFormat/>
    <w:pPr>
      <w:spacing w:before="0" w:after="240"/>
      <w:ind w:left="2880" w:hanging="720"/>
    </w:pPr>
  </w:style>
  <w:style w:type="paragraph" w:styleId="ListParagraph">
    <w:name w:val="List Paragraph"/>
    <w:basedOn w:val="Normal"/>
    <w:link w:val="ListParagraphChar"/>
    <w:uiPriority w:val="34"/>
    <w:qFormat/>
    <w:pPr>
      <w:ind w:left="720"/>
      <w:contextualSpacing/>
    </w:pPr>
    <w:rPr>
      <w:lang w:val="en-GB"/>
    </w:rPr>
  </w:style>
  <w:style w:type="character" w:customStyle="1" w:styleId="ListParagraphChar">
    <w:name w:val="List Paragraph Char"/>
    <w:basedOn w:val="DefaultParagraphFont"/>
    <w:link w:val="ListParagraph"/>
    <w:uiPriority w:val="34"/>
    <w:qFormat/>
    <w:locked/>
    <w:rPr>
      <w:sz w:val="22"/>
      <w:szCs w:val="22"/>
      <w:lang w:val="en-GB"/>
    </w:rPr>
  </w:style>
  <w:style w:type="paragraph" w:customStyle="1" w:styleId="Default">
    <w:name w:val="Default"/>
    <w:qFormat/>
    <w:pPr>
      <w:widowControl w:val="0"/>
      <w:autoSpaceDE w:val="0"/>
      <w:autoSpaceDN w:val="0"/>
      <w:adjustRightInd w:val="0"/>
    </w:pPr>
    <w:rPr>
      <w:rFonts w:eastAsiaTheme="minorEastAsia"/>
      <w:color w:val="000000"/>
      <w:sz w:val="24"/>
      <w:szCs w:val="24"/>
      <w:lang w:eastAsia="en-US"/>
    </w:rPr>
  </w:style>
  <w:style w:type="table" w:customStyle="1" w:styleId="TableGrid10">
    <w:name w:val="Table Grid1"/>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修订1"/>
    <w:hidden/>
    <w:uiPriority w:val="99"/>
    <w:semiHidden/>
    <w:qFormat/>
    <w:rPr>
      <w:rFonts w:eastAsiaTheme="minorEastAsia"/>
      <w:sz w:val="22"/>
      <w:szCs w:val="22"/>
      <w:lang w:val="en-GB" w:eastAsia="en-US"/>
    </w:rPr>
  </w:style>
  <w:style w:type="character" w:customStyle="1" w:styleId="EndnoteTextChar">
    <w:name w:val="Endnote Text Char"/>
    <w:basedOn w:val="DefaultParagraphFont"/>
    <w:link w:val="EndnoteText"/>
    <w:uiPriority w:val="99"/>
    <w:semiHidden/>
    <w:qFormat/>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qFormat/>
    <w:rPr>
      <w:rFonts w:eastAsiaTheme="minorEastAsia"/>
      <w:sz w:val="24"/>
      <w:szCs w:val="22"/>
      <w:lang w:val="en-CA" w:eastAsia="en-US"/>
    </w:rPr>
  </w:style>
  <w:style w:type="character" w:customStyle="1" w:styleId="ui-provider">
    <w:name w:val="ui-provider"/>
    <w:basedOn w:val="DefaultParagraphFont"/>
    <w:qFormat/>
  </w:style>
  <w:style w:type="character" w:customStyle="1" w:styleId="FooterChar">
    <w:name w:val="Footer Char"/>
    <w:basedOn w:val="DefaultParagraphFont"/>
    <w:link w:val="Footer"/>
    <w:uiPriority w:val="99"/>
    <w:qFormat/>
    <w:rPr>
      <w:sz w:val="22"/>
      <w:szCs w:val="22"/>
      <w:lang w:val="en-CA"/>
    </w:rPr>
  </w:style>
  <w:style w:type="paragraph" w:customStyle="1" w:styleId="Footer1">
    <w:name w:val="Footer1"/>
    <w:basedOn w:val="Normal"/>
    <w:qFormat/>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qFormat/>
    <w:rPr>
      <w:rFonts w:ascii="Arial" w:hAnsi="Arial" w:cs="Arial"/>
      <w:sz w:val="22"/>
      <w:szCs w:val="22"/>
      <w:lang w:val="en-CA"/>
    </w:rPr>
  </w:style>
  <w:style w:type="character" w:customStyle="1" w:styleId="cf01">
    <w:name w:val="cf01"/>
    <w:basedOn w:val="DefaultParagraphFont"/>
    <w:qFormat/>
    <w:rPr>
      <w:rFonts w:ascii="Segoe UI" w:hAnsi="Segoe UI" w:cs="Segoe UI" w:hint="default"/>
      <w:sz w:val="18"/>
      <w:szCs w:val="18"/>
    </w:rPr>
  </w:style>
  <w:style w:type="table" w:customStyle="1" w:styleId="8">
    <w:name w:val="8"/>
    <w:basedOn w:val="TableNormal"/>
    <w:qFormat/>
    <w:pPr>
      <w:jc w:val="both"/>
    </w:pPr>
    <w:rPr>
      <w:sz w:val="22"/>
      <w:szCs w:val="22"/>
      <w:lang w:val="en-CA" w:eastAsia="es-MX"/>
    </w:rPr>
    <w:tblPr>
      <w:tblCellMar>
        <w:top w:w="100" w:type="dxa"/>
        <w:left w:w="100" w:type="dxa"/>
        <w:bottom w:w="100" w:type="dxa"/>
        <w:right w:w="100" w:type="dxa"/>
      </w:tblCellMar>
    </w:tblPr>
  </w:style>
  <w:style w:type="paragraph" w:customStyle="1" w:styleId="paragraph">
    <w:name w:val="paragraph"/>
    <w:basedOn w:val="Normal"/>
    <w:qFormat/>
    <w:pPr>
      <w:spacing w:before="100" w:beforeAutospacing="1" w:after="100" w:afterAutospacing="1"/>
      <w:jc w:val="left"/>
    </w:pPr>
    <w:rPr>
      <w:szCs w:val="24"/>
      <w:lang w:eastAsia="en-CA"/>
    </w:rPr>
  </w:style>
  <w:style w:type="character" w:customStyle="1" w:styleId="normaltextrun">
    <w:name w:val="normaltextrun"/>
    <w:basedOn w:val="DefaultParagraphFont"/>
    <w:qFormat/>
  </w:style>
  <w:style w:type="character" w:customStyle="1" w:styleId="eop">
    <w:name w:val="eop"/>
    <w:basedOn w:val="DefaultParagraphFont"/>
    <w:qFormat/>
  </w:style>
  <w:style w:type="table" w:customStyle="1" w:styleId="10">
    <w:name w:val="学术论文的三线表1"/>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qFormat/>
    <w:rPr>
      <w:rFonts w:ascii="Times New Roman" w:hAnsi="Times New Roman"/>
      <w:sz w:val="20"/>
    </w:rPr>
  </w:style>
  <w:style w:type="paragraph" w:styleId="Revision">
    <w:name w:val="Revision"/>
    <w:hidden/>
    <w:uiPriority w:val="99"/>
    <w:unhideWhenUsed/>
    <w:rsid w:val="00315C15"/>
    <w:rPr>
      <w:rFonts w:eastAsiaTheme="minorEastAsia"/>
      <w:sz w:val="22"/>
      <w:szCs w:val="22"/>
      <w:lang w:val="en-CA" w:eastAsia="en-US"/>
    </w:rPr>
  </w:style>
  <w:style w:type="paragraph" w:customStyle="1" w:styleId="127">
    <w:name w:val="样式 首行缩进:  1.27 厘米"/>
    <w:basedOn w:val="Normal"/>
    <w:rsid w:val="009C5BD9"/>
    <w:pPr>
      <w:ind w:firstLine="488"/>
    </w:pPr>
    <w:rPr>
      <w:rFonts w:cs="SimSun"/>
      <w:szCs w:val="20"/>
    </w:rPr>
  </w:style>
  <w:style w:type="paragraph" w:customStyle="1" w:styleId="11">
    <w:name w:val="1."/>
    <w:qFormat/>
    <w:rsid w:val="00A62F35"/>
    <w:pPr>
      <w:tabs>
        <w:tab w:val="left" w:pos="535"/>
      </w:tabs>
      <w:overflowPunct w:val="0"/>
      <w:spacing w:after="240"/>
      <w:jc w:val="both"/>
    </w:pPr>
    <w:rPr>
      <w:rFonts w:eastAsiaTheme="minorEastAsia"/>
      <w:sz w:val="24"/>
      <w:szCs w:val="22"/>
    </w:rPr>
  </w:style>
  <w:style w:type="paragraph" w:customStyle="1" w:styleId="a">
    <w:name w:val="(a)"/>
    <w:basedOn w:val="Heading2"/>
    <w:qFormat/>
    <w:rsid w:val="007D13AC"/>
    <w:pPr>
      <w:widowControl/>
      <w:ind w:left="976" w:hanging="488"/>
    </w:pPr>
    <w:rPr>
      <w:lang w:val="en-US"/>
    </w:rPr>
  </w:style>
  <w:style w:type="character" w:customStyle="1" w:styleId="HeaderChar">
    <w:name w:val="Header Char"/>
    <w:basedOn w:val="DefaultParagraphFont"/>
    <w:link w:val="Header"/>
    <w:rsid w:val="002A3671"/>
    <w:rPr>
      <w:rFonts w:eastAsiaTheme="minorEastAsia"/>
      <w:sz w:val="24"/>
      <w:szCs w:val="22"/>
      <w:lang w:val="en-CA"/>
    </w:rPr>
  </w:style>
  <w:style w:type="paragraph" w:styleId="Bibliography">
    <w:name w:val="Bibliography"/>
    <w:basedOn w:val="Normal"/>
    <w:next w:val="Normal"/>
    <w:uiPriority w:val="37"/>
    <w:semiHidden/>
    <w:unhideWhenUsed/>
    <w:rsid w:val="00164961"/>
  </w:style>
  <w:style w:type="paragraph" w:styleId="BodyText">
    <w:name w:val="Body Text"/>
    <w:basedOn w:val="Normal"/>
    <w:link w:val="BodyTextChar"/>
    <w:uiPriority w:val="99"/>
    <w:semiHidden/>
    <w:unhideWhenUsed/>
    <w:rsid w:val="00164961"/>
    <w:pPr>
      <w:spacing w:after="120"/>
    </w:pPr>
  </w:style>
  <w:style w:type="character" w:customStyle="1" w:styleId="BodyTextChar">
    <w:name w:val="Body Text Char"/>
    <w:basedOn w:val="DefaultParagraphFont"/>
    <w:link w:val="BodyText"/>
    <w:uiPriority w:val="99"/>
    <w:semiHidden/>
    <w:rsid w:val="00164961"/>
    <w:rPr>
      <w:rFonts w:eastAsiaTheme="minorEastAsia"/>
      <w:sz w:val="24"/>
      <w:szCs w:val="22"/>
      <w:lang w:val="en-CA"/>
    </w:rPr>
  </w:style>
  <w:style w:type="paragraph" w:styleId="BodyText2">
    <w:name w:val="Body Text 2"/>
    <w:basedOn w:val="Normal"/>
    <w:link w:val="BodyText2Char"/>
    <w:uiPriority w:val="99"/>
    <w:semiHidden/>
    <w:unhideWhenUsed/>
    <w:rsid w:val="00164961"/>
    <w:pPr>
      <w:spacing w:after="120" w:line="480" w:lineRule="auto"/>
    </w:pPr>
  </w:style>
  <w:style w:type="character" w:customStyle="1" w:styleId="BodyText2Char">
    <w:name w:val="Body Text 2 Char"/>
    <w:basedOn w:val="DefaultParagraphFont"/>
    <w:link w:val="BodyText2"/>
    <w:uiPriority w:val="99"/>
    <w:semiHidden/>
    <w:rsid w:val="00164961"/>
    <w:rPr>
      <w:rFonts w:eastAsiaTheme="minorEastAsia"/>
      <w:sz w:val="24"/>
      <w:szCs w:val="22"/>
      <w:lang w:val="en-CA"/>
    </w:rPr>
  </w:style>
  <w:style w:type="paragraph" w:styleId="BodyTextFirstIndent">
    <w:name w:val="Body Text First Indent"/>
    <w:basedOn w:val="BodyText"/>
    <w:link w:val="BodyTextFirstIndentChar"/>
    <w:uiPriority w:val="99"/>
    <w:semiHidden/>
    <w:unhideWhenUsed/>
    <w:rsid w:val="00164961"/>
    <w:pPr>
      <w:spacing w:after="0"/>
      <w:ind w:firstLine="360"/>
    </w:pPr>
  </w:style>
  <w:style w:type="character" w:customStyle="1" w:styleId="BodyTextFirstIndentChar">
    <w:name w:val="Body Text First Indent Char"/>
    <w:basedOn w:val="BodyTextChar"/>
    <w:link w:val="BodyTextFirstIndent"/>
    <w:uiPriority w:val="99"/>
    <w:semiHidden/>
    <w:rsid w:val="00164961"/>
    <w:rPr>
      <w:rFonts w:eastAsiaTheme="minorEastAsia"/>
      <w:sz w:val="24"/>
      <w:szCs w:val="22"/>
      <w:lang w:val="en-CA"/>
    </w:rPr>
  </w:style>
  <w:style w:type="paragraph" w:styleId="BodyTextIndent">
    <w:name w:val="Body Text Indent"/>
    <w:basedOn w:val="Normal"/>
    <w:link w:val="BodyTextIndentChar"/>
    <w:uiPriority w:val="99"/>
    <w:semiHidden/>
    <w:unhideWhenUsed/>
    <w:rsid w:val="00164961"/>
    <w:pPr>
      <w:spacing w:after="120"/>
      <w:ind w:left="360"/>
    </w:pPr>
  </w:style>
  <w:style w:type="character" w:customStyle="1" w:styleId="BodyTextIndentChar">
    <w:name w:val="Body Text Indent Char"/>
    <w:basedOn w:val="DefaultParagraphFont"/>
    <w:link w:val="BodyTextIndent"/>
    <w:uiPriority w:val="99"/>
    <w:semiHidden/>
    <w:rsid w:val="00164961"/>
    <w:rPr>
      <w:rFonts w:eastAsiaTheme="minorEastAsia"/>
      <w:sz w:val="24"/>
      <w:szCs w:val="22"/>
      <w:lang w:val="en-CA"/>
    </w:rPr>
  </w:style>
  <w:style w:type="paragraph" w:styleId="BodyTextFirstIndent2">
    <w:name w:val="Body Text First Indent 2"/>
    <w:basedOn w:val="BodyTextIndent"/>
    <w:link w:val="BodyTextFirstIndent2Char"/>
    <w:uiPriority w:val="99"/>
    <w:semiHidden/>
    <w:unhideWhenUsed/>
    <w:rsid w:val="00164961"/>
    <w:pPr>
      <w:spacing w:after="0"/>
      <w:ind w:firstLine="360"/>
    </w:pPr>
  </w:style>
  <w:style w:type="character" w:customStyle="1" w:styleId="BodyTextFirstIndent2Char">
    <w:name w:val="Body Text First Indent 2 Char"/>
    <w:basedOn w:val="BodyTextIndentChar"/>
    <w:link w:val="BodyTextFirstIndent2"/>
    <w:uiPriority w:val="99"/>
    <w:semiHidden/>
    <w:rsid w:val="00164961"/>
    <w:rPr>
      <w:rFonts w:eastAsiaTheme="minorEastAsia"/>
      <w:sz w:val="24"/>
      <w:szCs w:val="22"/>
      <w:lang w:val="en-CA"/>
    </w:rPr>
  </w:style>
  <w:style w:type="paragraph" w:styleId="BodyTextIndent2">
    <w:name w:val="Body Text Indent 2"/>
    <w:basedOn w:val="Normal"/>
    <w:link w:val="BodyTextIndent2Char"/>
    <w:uiPriority w:val="99"/>
    <w:semiHidden/>
    <w:unhideWhenUsed/>
    <w:rsid w:val="00164961"/>
    <w:pPr>
      <w:spacing w:after="120" w:line="480" w:lineRule="auto"/>
      <w:ind w:left="360"/>
    </w:pPr>
  </w:style>
  <w:style w:type="character" w:customStyle="1" w:styleId="BodyTextIndent2Char">
    <w:name w:val="Body Text Indent 2 Char"/>
    <w:basedOn w:val="DefaultParagraphFont"/>
    <w:link w:val="BodyTextIndent2"/>
    <w:uiPriority w:val="99"/>
    <w:semiHidden/>
    <w:rsid w:val="00164961"/>
    <w:rPr>
      <w:rFonts w:eastAsiaTheme="minorEastAsia"/>
      <w:sz w:val="24"/>
      <w:szCs w:val="22"/>
      <w:lang w:val="en-CA"/>
    </w:rPr>
  </w:style>
  <w:style w:type="paragraph" w:styleId="Closing">
    <w:name w:val="Closing"/>
    <w:basedOn w:val="Normal"/>
    <w:link w:val="ClosingChar"/>
    <w:uiPriority w:val="99"/>
    <w:semiHidden/>
    <w:unhideWhenUsed/>
    <w:rsid w:val="00164961"/>
    <w:pPr>
      <w:ind w:left="4320"/>
    </w:pPr>
  </w:style>
  <w:style w:type="character" w:customStyle="1" w:styleId="ClosingChar">
    <w:name w:val="Closing Char"/>
    <w:basedOn w:val="DefaultParagraphFont"/>
    <w:link w:val="Closing"/>
    <w:uiPriority w:val="99"/>
    <w:semiHidden/>
    <w:rsid w:val="00164961"/>
    <w:rPr>
      <w:rFonts w:eastAsiaTheme="minorEastAsia"/>
      <w:sz w:val="24"/>
      <w:szCs w:val="22"/>
      <w:lang w:val="en-CA"/>
    </w:rPr>
  </w:style>
  <w:style w:type="paragraph" w:styleId="DocumentMap">
    <w:name w:val="Document Map"/>
    <w:basedOn w:val="Normal"/>
    <w:link w:val="DocumentMapChar"/>
    <w:uiPriority w:val="99"/>
    <w:semiHidden/>
    <w:unhideWhenUsed/>
    <w:rsid w:val="0016496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64961"/>
    <w:rPr>
      <w:rFonts w:ascii="Segoe UI" w:eastAsiaTheme="minorEastAsia" w:hAnsi="Segoe UI" w:cs="Segoe UI"/>
      <w:sz w:val="16"/>
      <w:szCs w:val="16"/>
      <w:lang w:val="en-CA"/>
    </w:rPr>
  </w:style>
  <w:style w:type="paragraph" w:styleId="E-mailSignature">
    <w:name w:val="E-mail Signature"/>
    <w:basedOn w:val="Normal"/>
    <w:link w:val="E-mailSignatureChar"/>
    <w:uiPriority w:val="99"/>
    <w:semiHidden/>
    <w:unhideWhenUsed/>
    <w:rsid w:val="00164961"/>
  </w:style>
  <w:style w:type="character" w:customStyle="1" w:styleId="E-mailSignatureChar">
    <w:name w:val="E-mail Signature Char"/>
    <w:basedOn w:val="DefaultParagraphFont"/>
    <w:link w:val="E-mailSignature"/>
    <w:uiPriority w:val="99"/>
    <w:semiHidden/>
    <w:rsid w:val="00164961"/>
    <w:rPr>
      <w:rFonts w:eastAsiaTheme="minorEastAsia"/>
      <w:sz w:val="24"/>
      <w:szCs w:val="22"/>
      <w:lang w:val="en-CA"/>
    </w:rPr>
  </w:style>
  <w:style w:type="paragraph" w:styleId="EnvelopeAddress">
    <w:name w:val="envelope address"/>
    <w:basedOn w:val="Normal"/>
    <w:uiPriority w:val="99"/>
    <w:semiHidden/>
    <w:unhideWhenUsed/>
    <w:rsid w:val="00164961"/>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164961"/>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164961"/>
    <w:rPr>
      <w:i/>
      <w:iCs/>
    </w:rPr>
  </w:style>
  <w:style w:type="character" w:customStyle="1" w:styleId="HTMLAddressChar">
    <w:name w:val="HTML Address Char"/>
    <w:basedOn w:val="DefaultParagraphFont"/>
    <w:link w:val="HTMLAddress"/>
    <w:uiPriority w:val="99"/>
    <w:semiHidden/>
    <w:rsid w:val="00164961"/>
    <w:rPr>
      <w:rFonts w:eastAsiaTheme="minorEastAsia"/>
      <w:i/>
      <w:iCs/>
      <w:sz w:val="24"/>
      <w:szCs w:val="22"/>
      <w:lang w:val="en-CA"/>
    </w:rPr>
  </w:style>
  <w:style w:type="paragraph" w:styleId="HTMLPreformatted">
    <w:name w:val="HTML Preformatted"/>
    <w:basedOn w:val="Normal"/>
    <w:link w:val="HTMLPreformattedChar"/>
    <w:uiPriority w:val="99"/>
    <w:semiHidden/>
    <w:unhideWhenUsed/>
    <w:rsid w:val="0016496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64961"/>
    <w:rPr>
      <w:rFonts w:ascii="Consolas" w:eastAsiaTheme="minorEastAsia" w:hAnsi="Consolas"/>
      <w:lang w:val="en-CA"/>
    </w:rPr>
  </w:style>
  <w:style w:type="paragraph" w:styleId="Index1">
    <w:name w:val="index 1"/>
    <w:basedOn w:val="Normal"/>
    <w:next w:val="Normal"/>
    <w:autoRedefine/>
    <w:uiPriority w:val="99"/>
    <w:semiHidden/>
    <w:unhideWhenUsed/>
    <w:rsid w:val="00164961"/>
    <w:pPr>
      <w:ind w:left="240" w:hanging="240"/>
    </w:pPr>
  </w:style>
  <w:style w:type="paragraph" w:styleId="Index2">
    <w:name w:val="index 2"/>
    <w:basedOn w:val="Normal"/>
    <w:next w:val="Normal"/>
    <w:autoRedefine/>
    <w:uiPriority w:val="99"/>
    <w:semiHidden/>
    <w:unhideWhenUsed/>
    <w:rsid w:val="00164961"/>
    <w:pPr>
      <w:ind w:left="480" w:hanging="240"/>
    </w:pPr>
  </w:style>
  <w:style w:type="paragraph" w:styleId="Index3">
    <w:name w:val="index 3"/>
    <w:basedOn w:val="Normal"/>
    <w:next w:val="Normal"/>
    <w:autoRedefine/>
    <w:uiPriority w:val="99"/>
    <w:semiHidden/>
    <w:unhideWhenUsed/>
    <w:rsid w:val="00164961"/>
    <w:pPr>
      <w:ind w:left="720" w:hanging="240"/>
    </w:pPr>
  </w:style>
  <w:style w:type="paragraph" w:styleId="Index4">
    <w:name w:val="index 4"/>
    <w:basedOn w:val="Normal"/>
    <w:next w:val="Normal"/>
    <w:autoRedefine/>
    <w:uiPriority w:val="99"/>
    <w:semiHidden/>
    <w:unhideWhenUsed/>
    <w:rsid w:val="00164961"/>
    <w:pPr>
      <w:ind w:left="960" w:hanging="240"/>
    </w:pPr>
  </w:style>
  <w:style w:type="paragraph" w:styleId="Index5">
    <w:name w:val="index 5"/>
    <w:basedOn w:val="Normal"/>
    <w:next w:val="Normal"/>
    <w:autoRedefine/>
    <w:uiPriority w:val="99"/>
    <w:semiHidden/>
    <w:unhideWhenUsed/>
    <w:rsid w:val="00164961"/>
    <w:pPr>
      <w:ind w:left="1200" w:hanging="240"/>
    </w:pPr>
  </w:style>
  <w:style w:type="paragraph" w:styleId="Index6">
    <w:name w:val="index 6"/>
    <w:basedOn w:val="Normal"/>
    <w:next w:val="Normal"/>
    <w:autoRedefine/>
    <w:uiPriority w:val="99"/>
    <w:semiHidden/>
    <w:unhideWhenUsed/>
    <w:rsid w:val="00164961"/>
    <w:pPr>
      <w:ind w:left="1440" w:hanging="240"/>
    </w:pPr>
  </w:style>
  <w:style w:type="paragraph" w:styleId="Index7">
    <w:name w:val="index 7"/>
    <w:basedOn w:val="Normal"/>
    <w:next w:val="Normal"/>
    <w:autoRedefine/>
    <w:uiPriority w:val="99"/>
    <w:semiHidden/>
    <w:unhideWhenUsed/>
    <w:rsid w:val="00164961"/>
    <w:pPr>
      <w:ind w:left="1680" w:hanging="240"/>
    </w:pPr>
  </w:style>
  <w:style w:type="paragraph" w:styleId="Index8">
    <w:name w:val="index 8"/>
    <w:basedOn w:val="Normal"/>
    <w:next w:val="Normal"/>
    <w:autoRedefine/>
    <w:uiPriority w:val="99"/>
    <w:semiHidden/>
    <w:unhideWhenUsed/>
    <w:rsid w:val="00164961"/>
    <w:pPr>
      <w:ind w:left="1920" w:hanging="240"/>
    </w:pPr>
  </w:style>
  <w:style w:type="paragraph" w:styleId="Index9">
    <w:name w:val="index 9"/>
    <w:basedOn w:val="Normal"/>
    <w:next w:val="Normal"/>
    <w:autoRedefine/>
    <w:uiPriority w:val="99"/>
    <w:semiHidden/>
    <w:unhideWhenUsed/>
    <w:rsid w:val="00164961"/>
    <w:pPr>
      <w:ind w:left="2160" w:hanging="240"/>
    </w:pPr>
  </w:style>
  <w:style w:type="paragraph" w:styleId="IndexHeading">
    <w:name w:val="index heading"/>
    <w:basedOn w:val="Normal"/>
    <w:next w:val="Index1"/>
    <w:uiPriority w:val="99"/>
    <w:semiHidden/>
    <w:unhideWhenUsed/>
    <w:rsid w:val="00164961"/>
    <w:rPr>
      <w:rFonts w:asciiTheme="majorHAnsi" w:eastAsiaTheme="majorEastAsia" w:hAnsiTheme="majorHAnsi" w:cstheme="majorBidi"/>
      <w:b/>
      <w:bCs/>
    </w:rPr>
  </w:style>
  <w:style w:type="paragraph" w:styleId="IntenseQuote">
    <w:name w:val="Intense Quote"/>
    <w:basedOn w:val="Normal"/>
    <w:next w:val="Normal"/>
    <w:link w:val="IntenseQuoteChar"/>
    <w:uiPriority w:val="99"/>
    <w:semiHidden/>
    <w:unhideWhenUsed/>
    <w:rsid w:val="0016496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99"/>
    <w:semiHidden/>
    <w:rsid w:val="00164961"/>
    <w:rPr>
      <w:rFonts w:eastAsiaTheme="minorEastAsia"/>
      <w:i/>
      <w:iCs/>
      <w:color w:val="4F81BD" w:themeColor="accent1"/>
      <w:sz w:val="24"/>
      <w:szCs w:val="22"/>
      <w:lang w:val="en-CA"/>
    </w:rPr>
  </w:style>
  <w:style w:type="paragraph" w:styleId="List">
    <w:name w:val="List"/>
    <w:basedOn w:val="Normal"/>
    <w:uiPriority w:val="99"/>
    <w:semiHidden/>
    <w:unhideWhenUsed/>
    <w:rsid w:val="00164961"/>
    <w:pPr>
      <w:ind w:left="360" w:hanging="360"/>
      <w:contextualSpacing/>
    </w:pPr>
  </w:style>
  <w:style w:type="paragraph" w:styleId="List2">
    <w:name w:val="List 2"/>
    <w:basedOn w:val="Normal"/>
    <w:uiPriority w:val="99"/>
    <w:semiHidden/>
    <w:unhideWhenUsed/>
    <w:rsid w:val="00164961"/>
    <w:pPr>
      <w:ind w:left="720" w:hanging="360"/>
      <w:contextualSpacing/>
    </w:pPr>
  </w:style>
  <w:style w:type="paragraph" w:styleId="List3">
    <w:name w:val="List 3"/>
    <w:basedOn w:val="Normal"/>
    <w:uiPriority w:val="99"/>
    <w:semiHidden/>
    <w:unhideWhenUsed/>
    <w:rsid w:val="00164961"/>
    <w:pPr>
      <w:ind w:left="1080" w:hanging="360"/>
      <w:contextualSpacing/>
    </w:pPr>
  </w:style>
  <w:style w:type="paragraph" w:styleId="List4">
    <w:name w:val="List 4"/>
    <w:basedOn w:val="Normal"/>
    <w:uiPriority w:val="99"/>
    <w:semiHidden/>
    <w:unhideWhenUsed/>
    <w:rsid w:val="00164961"/>
    <w:pPr>
      <w:ind w:left="1440" w:hanging="360"/>
      <w:contextualSpacing/>
    </w:pPr>
  </w:style>
  <w:style w:type="paragraph" w:styleId="List5">
    <w:name w:val="List 5"/>
    <w:basedOn w:val="Normal"/>
    <w:uiPriority w:val="99"/>
    <w:semiHidden/>
    <w:unhideWhenUsed/>
    <w:rsid w:val="00164961"/>
    <w:pPr>
      <w:ind w:left="1800" w:hanging="360"/>
      <w:contextualSpacing/>
    </w:pPr>
  </w:style>
  <w:style w:type="paragraph" w:styleId="ListBullet">
    <w:name w:val="List Bullet"/>
    <w:basedOn w:val="Normal"/>
    <w:uiPriority w:val="99"/>
    <w:semiHidden/>
    <w:unhideWhenUsed/>
    <w:rsid w:val="00164961"/>
    <w:pPr>
      <w:numPr>
        <w:numId w:val="16"/>
      </w:numPr>
      <w:contextualSpacing/>
    </w:pPr>
  </w:style>
  <w:style w:type="paragraph" w:styleId="ListBullet2">
    <w:name w:val="List Bullet 2"/>
    <w:basedOn w:val="Normal"/>
    <w:uiPriority w:val="99"/>
    <w:semiHidden/>
    <w:unhideWhenUsed/>
    <w:rsid w:val="00164961"/>
    <w:pPr>
      <w:numPr>
        <w:numId w:val="17"/>
      </w:numPr>
      <w:contextualSpacing/>
    </w:pPr>
  </w:style>
  <w:style w:type="paragraph" w:styleId="ListBullet3">
    <w:name w:val="List Bullet 3"/>
    <w:basedOn w:val="Normal"/>
    <w:uiPriority w:val="99"/>
    <w:semiHidden/>
    <w:unhideWhenUsed/>
    <w:rsid w:val="00164961"/>
    <w:pPr>
      <w:numPr>
        <w:numId w:val="18"/>
      </w:numPr>
      <w:contextualSpacing/>
    </w:pPr>
  </w:style>
  <w:style w:type="paragraph" w:styleId="ListBullet4">
    <w:name w:val="List Bullet 4"/>
    <w:basedOn w:val="Normal"/>
    <w:uiPriority w:val="99"/>
    <w:semiHidden/>
    <w:unhideWhenUsed/>
    <w:rsid w:val="00164961"/>
    <w:pPr>
      <w:numPr>
        <w:numId w:val="19"/>
      </w:numPr>
      <w:contextualSpacing/>
    </w:pPr>
  </w:style>
  <w:style w:type="paragraph" w:styleId="ListBullet5">
    <w:name w:val="List Bullet 5"/>
    <w:basedOn w:val="Normal"/>
    <w:uiPriority w:val="99"/>
    <w:semiHidden/>
    <w:unhideWhenUsed/>
    <w:rsid w:val="00164961"/>
    <w:pPr>
      <w:numPr>
        <w:numId w:val="20"/>
      </w:numPr>
      <w:contextualSpacing/>
    </w:pPr>
  </w:style>
  <w:style w:type="paragraph" w:styleId="ListContinue">
    <w:name w:val="List Continue"/>
    <w:basedOn w:val="Normal"/>
    <w:uiPriority w:val="99"/>
    <w:semiHidden/>
    <w:unhideWhenUsed/>
    <w:rsid w:val="00164961"/>
    <w:pPr>
      <w:spacing w:after="120"/>
      <w:ind w:left="360"/>
      <w:contextualSpacing/>
    </w:pPr>
  </w:style>
  <w:style w:type="paragraph" w:styleId="ListContinue2">
    <w:name w:val="List Continue 2"/>
    <w:basedOn w:val="Normal"/>
    <w:uiPriority w:val="99"/>
    <w:semiHidden/>
    <w:unhideWhenUsed/>
    <w:rsid w:val="00164961"/>
    <w:pPr>
      <w:spacing w:after="120"/>
      <w:ind w:left="720"/>
      <w:contextualSpacing/>
    </w:pPr>
  </w:style>
  <w:style w:type="paragraph" w:styleId="ListContinue3">
    <w:name w:val="List Continue 3"/>
    <w:basedOn w:val="Normal"/>
    <w:uiPriority w:val="99"/>
    <w:semiHidden/>
    <w:unhideWhenUsed/>
    <w:rsid w:val="00164961"/>
    <w:pPr>
      <w:spacing w:after="120"/>
      <w:ind w:left="1080"/>
      <w:contextualSpacing/>
    </w:pPr>
  </w:style>
  <w:style w:type="paragraph" w:styleId="ListContinue4">
    <w:name w:val="List Continue 4"/>
    <w:basedOn w:val="Normal"/>
    <w:uiPriority w:val="99"/>
    <w:semiHidden/>
    <w:unhideWhenUsed/>
    <w:rsid w:val="00164961"/>
    <w:pPr>
      <w:spacing w:after="120"/>
      <w:ind w:left="1440"/>
      <w:contextualSpacing/>
    </w:pPr>
  </w:style>
  <w:style w:type="paragraph" w:styleId="ListContinue5">
    <w:name w:val="List Continue 5"/>
    <w:basedOn w:val="Normal"/>
    <w:uiPriority w:val="99"/>
    <w:semiHidden/>
    <w:unhideWhenUsed/>
    <w:rsid w:val="00164961"/>
    <w:pPr>
      <w:spacing w:after="120"/>
      <w:ind w:left="1800"/>
      <w:contextualSpacing/>
    </w:pPr>
  </w:style>
  <w:style w:type="paragraph" w:styleId="ListNumber">
    <w:name w:val="List Number"/>
    <w:basedOn w:val="Normal"/>
    <w:uiPriority w:val="99"/>
    <w:semiHidden/>
    <w:unhideWhenUsed/>
    <w:rsid w:val="00164961"/>
    <w:pPr>
      <w:numPr>
        <w:numId w:val="21"/>
      </w:numPr>
      <w:contextualSpacing/>
    </w:pPr>
  </w:style>
  <w:style w:type="paragraph" w:styleId="ListNumber2">
    <w:name w:val="List Number 2"/>
    <w:basedOn w:val="Normal"/>
    <w:uiPriority w:val="99"/>
    <w:semiHidden/>
    <w:unhideWhenUsed/>
    <w:rsid w:val="00164961"/>
    <w:pPr>
      <w:numPr>
        <w:numId w:val="22"/>
      </w:numPr>
      <w:contextualSpacing/>
    </w:pPr>
  </w:style>
  <w:style w:type="paragraph" w:styleId="ListNumber3">
    <w:name w:val="List Number 3"/>
    <w:basedOn w:val="Normal"/>
    <w:uiPriority w:val="99"/>
    <w:semiHidden/>
    <w:unhideWhenUsed/>
    <w:rsid w:val="00164961"/>
    <w:pPr>
      <w:numPr>
        <w:numId w:val="23"/>
      </w:numPr>
      <w:contextualSpacing/>
    </w:pPr>
  </w:style>
  <w:style w:type="paragraph" w:styleId="ListNumber4">
    <w:name w:val="List Number 4"/>
    <w:basedOn w:val="Normal"/>
    <w:uiPriority w:val="99"/>
    <w:semiHidden/>
    <w:unhideWhenUsed/>
    <w:rsid w:val="00164961"/>
    <w:pPr>
      <w:numPr>
        <w:numId w:val="24"/>
      </w:numPr>
      <w:contextualSpacing/>
    </w:pPr>
  </w:style>
  <w:style w:type="paragraph" w:styleId="ListNumber5">
    <w:name w:val="List Number 5"/>
    <w:basedOn w:val="Normal"/>
    <w:uiPriority w:val="99"/>
    <w:semiHidden/>
    <w:unhideWhenUsed/>
    <w:rsid w:val="00164961"/>
    <w:pPr>
      <w:numPr>
        <w:numId w:val="25"/>
      </w:numPr>
      <w:contextualSpacing/>
    </w:pPr>
  </w:style>
  <w:style w:type="paragraph" w:styleId="MacroText">
    <w:name w:val="macro"/>
    <w:link w:val="MacroTextChar"/>
    <w:uiPriority w:val="99"/>
    <w:semiHidden/>
    <w:unhideWhenUsed/>
    <w:rsid w:val="0016496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lang w:val="en-CA"/>
    </w:rPr>
  </w:style>
  <w:style w:type="character" w:customStyle="1" w:styleId="MacroTextChar">
    <w:name w:val="Macro Text Char"/>
    <w:basedOn w:val="DefaultParagraphFont"/>
    <w:link w:val="MacroText"/>
    <w:uiPriority w:val="99"/>
    <w:semiHidden/>
    <w:rsid w:val="00164961"/>
    <w:rPr>
      <w:rFonts w:ascii="Consolas" w:eastAsiaTheme="minorEastAsia" w:hAnsi="Consolas"/>
      <w:lang w:val="en-CA"/>
    </w:rPr>
  </w:style>
  <w:style w:type="paragraph" w:styleId="MessageHeader">
    <w:name w:val="Message Header"/>
    <w:basedOn w:val="Normal"/>
    <w:link w:val="MessageHeaderChar"/>
    <w:uiPriority w:val="99"/>
    <w:semiHidden/>
    <w:unhideWhenUsed/>
    <w:rsid w:val="0016496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164961"/>
    <w:rPr>
      <w:rFonts w:asciiTheme="majorHAnsi" w:eastAsiaTheme="majorEastAsia" w:hAnsiTheme="majorHAnsi" w:cstheme="majorBidi"/>
      <w:sz w:val="24"/>
      <w:szCs w:val="24"/>
      <w:shd w:val="pct20" w:color="auto" w:fill="auto"/>
      <w:lang w:val="en-CA"/>
    </w:rPr>
  </w:style>
  <w:style w:type="paragraph" w:styleId="NoSpacing">
    <w:name w:val="No Spacing"/>
    <w:uiPriority w:val="99"/>
    <w:semiHidden/>
    <w:unhideWhenUsed/>
    <w:rsid w:val="00164961"/>
    <w:pPr>
      <w:jc w:val="both"/>
    </w:pPr>
    <w:rPr>
      <w:rFonts w:eastAsiaTheme="minorEastAsia"/>
      <w:sz w:val="24"/>
      <w:szCs w:val="22"/>
      <w:lang w:val="en-CA"/>
    </w:rPr>
  </w:style>
  <w:style w:type="paragraph" w:styleId="NormalIndent">
    <w:name w:val="Normal Indent"/>
    <w:basedOn w:val="Normal"/>
    <w:uiPriority w:val="99"/>
    <w:semiHidden/>
    <w:unhideWhenUsed/>
    <w:rsid w:val="00164961"/>
    <w:pPr>
      <w:ind w:left="720"/>
    </w:pPr>
  </w:style>
  <w:style w:type="paragraph" w:styleId="NoteHeading">
    <w:name w:val="Note Heading"/>
    <w:basedOn w:val="Normal"/>
    <w:next w:val="Normal"/>
    <w:link w:val="NoteHeadingChar"/>
    <w:uiPriority w:val="99"/>
    <w:semiHidden/>
    <w:unhideWhenUsed/>
    <w:rsid w:val="00164961"/>
  </w:style>
  <w:style w:type="character" w:customStyle="1" w:styleId="NoteHeadingChar">
    <w:name w:val="Note Heading Char"/>
    <w:basedOn w:val="DefaultParagraphFont"/>
    <w:link w:val="NoteHeading"/>
    <w:uiPriority w:val="99"/>
    <w:semiHidden/>
    <w:rsid w:val="00164961"/>
    <w:rPr>
      <w:rFonts w:eastAsiaTheme="minorEastAsia"/>
      <w:sz w:val="24"/>
      <w:szCs w:val="22"/>
      <w:lang w:val="en-CA"/>
    </w:rPr>
  </w:style>
  <w:style w:type="paragraph" w:styleId="Quote">
    <w:name w:val="Quote"/>
    <w:basedOn w:val="Normal"/>
    <w:next w:val="Normal"/>
    <w:link w:val="QuoteChar"/>
    <w:uiPriority w:val="99"/>
    <w:semiHidden/>
    <w:unhideWhenUsed/>
    <w:rsid w:val="0016496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semiHidden/>
    <w:rsid w:val="00164961"/>
    <w:rPr>
      <w:rFonts w:eastAsiaTheme="minorEastAsia"/>
      <w:i/>
      <w:iCs/>
      <w:color w:val="404040" w:themeColor="text1" w:themeTint="BF"/>
      <w:sz w:val="24"/>
      <w:szCs w:val="22"/>
      <w:lang w:val="en-CA"/>
    </w:rPr>
  </w:style>
  <w:style w:type="paragraph" w:styleId="Salutation">
    <w:name w:val="Salutation"/>
    <w:basedOn w:val="Normal"/>
    <w:next w:val="Normal"/>
    <w:link w:val="SalutationChar"/>
    <w:uiPriority w:val="99"/>
    <w:semiHidden/>
    <w:unhideWhenUsed/>
    <w:rsid w:val="00164961"/>
  </w:style>
  <w:style w:type="character" w:customStyle="1" w:styleId="SalutationChar">
    <w:name w:val="Salutation Char"/>
    <w:basedOn w:val="DefaultParagraphFont"/>
    <w:link w:val="Salutation"/>
    <w:uiPriority w:val="99"/>
    <w:semiHidden/>
    <w:rsid w:val="00164961"/>
    <w:rPr>
      <w:rFonts w:eastAsiaTheme="minorEastAsia"/>
      <w:sz w:val="24"/>
      <w:szCs w:val="22"/>
      <w:lang w:val="en-CA"/>
    </w:rPr>
  </w:style>
  <w:style w:type="paragraph" w:styleId="Signature">
    <w:name w:val="Signature"/>
    <w:basedOn w:val="Normal"/>
    <w:link w:val="SignatureChar"/>
    <w:uiPriority w:val="99"/>
    <w:semiHidden/>
    <w:unhideWhenUsed/>
    <w:rsid w:val="00164961"/>
    <w:pPr>
      <w:ind w:left="4320"/>
    </w:pPr>
  </w:style>
  <w:style w:type="character" w:customStyle="1" w:styleId="SignatureChar">
    <w:name w:val="Signature Char"/>
    <w:basedOn w:val="DefaultParagraphFont"/>
    <w:link w:val="Signature"/>
    <w:uiPriority w:val="99"/>
    <w:semiHidden/>
    <w:rsid w:val="00164961"/>
    <w:rPr>
      <w:rFonts w:eastAsiaTheme="minorEastAsia"/>
      <w:sz w:val="24"/>
      <w:szCs w:val="22"/>
      <w:lang w:val="en-CA"/>
    </w:rPr>
  </w:style>
  <w:style w:type="paragraph" w:styleId="TableofAuthorities">
    <w:name w:val="table of authorities"/>
    <w:basedOn w:val="Normal"/>
    <w:next w:val="Normal"/>
    <w:uiPriority w:val="99"/>
    <w:semiHidden/>
    <w:unhideWhenUsed/>
    <w:rsid w:val="00164961"/>
    <w:pPr>
      <w:ind w:left="240" w:hanging="240"/>
    </w:pPr>
  </w:style>
  <w:style w:type="paragraph" w:styleId="TableofFigures">
    <w:name w:val="table of figures"/>
    <w:basedOn w:val="Normal"/>
    <w:next w:val="Normal"/>
    <w:uiPriority w:val="99"/>
    <w:semiHidden/>
    <w:unhideWhenUsed/>
    <w:rsid w:val="00164961"/>
  </w:style>
  <w:style w:type="paragraph" w:styleId="TOAHeading">
    <w:name w:val="toa heading"/>
    <w:basedOn w:val="Normal"/>
    <w:next w:val="Normal"/>
    <w:uiPriority w:val="99"/>
    <w:semiHidden/>
    <w:unhideWhenUsed/>
    <w:rsid w:val="00164961"/>
    <w:pPr>
      <w:spacing w:before="120"/>
    </w:pPr>
    <w:rPr>
      <w:rFonts w:asciiTheme="majorHAnsi" w:eastAsiaTheme="majorEastAsia" w:hAnsiTheme="majorHAnsi" w:cstheme="majorBidi"/>
      <w:b/>
      <w:bCs/>
      <w:szCs w:val="24"/>
    </w:rPr>
  </w:style>
  <w:style w:type="paragraph" w:styleId="TOC1">
    <w:name w:val="toc 1"/>
    <w:basedOn w:val="Normal"/>
    <w:next w:val="Normal"/>
    <w:autoRedefine/>
    <w:uiPriority w:val="39"/>
    <w:semiHidden/>
    <w:unhideWhenUsed/>
    <w:rsid w:val="00164961"/>
    <w:pPr>
      <w:spacing w:after="100"/>
    </w:pPr>
  </w:style>
  <w:style w:type="paragraph" w:styleId="TOC2">
    <w:name w:val="toc 2"/>
    <w:basedOn w:val="Normal"/>
    <w:next w:val="Normal"/>
    <w:autoRedefine/>
    <w:uiPriority w:val="39"/>
    <w:semiHidden/>
    <w:unhideWhenUsed/>
    <w:rsid w:val="00164961"/>
    <w:pPr>
      <w:spacing w:after="100"/>
      <w:ind w:left="240"/>
    </w:pPr>
  </w:style>
  <w:style w:type="paragraph" w:styleId="TOC3">
    <w:name w:val="toc 3"/>
    <w:basedOn w:val="Normal"/>
    <w:next w:val="Normal"/>
    <w:autoRedefine/>
    <w:uiPriority w:val="39"/>
    <w:semiHidden/>
    <w:unhideWhenUsed/>
    <w:rsid w:val="00164961"/>
    <w:pPr>
      <w:spacing w:after="100"/>
      <w:ind w:left="480"/>
    </w:pPr>
  </w:style>
  <w:style w:type="paragraph" w:styleId="TOC4">
    <w:name w:val="toc 4"/>
    <w:basedOn w:val="Normal"/>
    <w:next w:val="Normal"/>
    <w:autoRedefine/>
    <w:uiPriority w:val="39"/>
    <w:semiHidden/>
    <w:unhideWhenUsed/>
    <w:rsid w:val="00164961"/>
    <w:pPr>
      <w:spacing w:after="100"/>
      <w:ind w:left="720"/>
    </w:pPr>
  </w:style>
  <w:style w:type="paragraph" w:styleId="TOC5">
    <w:name w:val="toc 5"/>
    <w:basedOn w:val="Normal"/>
    <w:next w:val="Normal"/>
    <w:autoRedefine/>
    <w:uiPriority w:val="39"/>
    <w:semiHidden/>
    <w:unhideWhenUsed/>
    <w:rsid w:val="00164961"/>
    <w:pPr>
      <w:spacing w:after="100"/>
      <w:ind w:left="960"/>
    </w:pPr>
  </w:style>
  <w:style w:type="paragraph" w:styleId="TOC6">
    <w:name w:val="toc 6"/>
    <w:basedOn w:val="Normal"/>
    <w:next w:val="Normal"/>
    <w:autoRedefine/>
    <w:uiPriority w:val="39"/>
    <w:semiHidden/>
    <w:unhideWhenUsed/>
    <w:rsid w:val="00164961"/>
    <w:pPr>
      <w:spacing w:after="100"/>
      <w:ind w:left="1200"/>
    </w:pPr>
  </w:style>
  <w:style w:type="paragraph" w:styleId="TOC7">
    <w:name w:val="toc 7"/>
    <w:basedOn w:val="Normal"/>
    <w:next w:val="Normal"/>
    <w:autoRedefine/>
    <w:uiPriority w:val="39"/>
    <w:semiHidden/>
    <w:unhideWhenUsed/>
    <w:rsid w:val="00164961"/>
    <w:pPr>
      <w:spacing w:after="100"/>
      <w:ind w:left="1440"/>
    </w:pPr>
  </w:style>
  <w:style w:type="paragraph" w:styleId="TOC8">
    <w:name w:val="toc 8"/>
    <w:basedOn w:val="Normal"/>
    <w:next w:val="Normal"/>
    <w:autoRedefine/>
    <w:uiPriority w:val="39"/>
    <w:semiHidden/>
    <w:unhideWhenUsed/>
    <w:rsid w:val="00164961"/>
    <w:pPr>
      <w:spacing w:after="100"/>
      <w:ind w:left="1680"/>
    </w:pPr>
  </w:style>
  <w:style w:type="paragraph" w:styleId="TOC9">
    <w:name w:val="toc 9"/>
    <w:basedOn w:val="Normal"/>
    <w:next w:val="Normal"/>
    <w:autoRedefine/>
    <w:uiPriority w:val="39"/>
    <w:semiHidden/>
    <w:unhideWhenUsed/>
    <w:rsid w:val="00164961"/>
    <w:pPr>
      <w:spacing w:after="100"/>
      <w:ind w:left="1920"/>
    </w:pPr>
  </w:style>
  <w:style w:type="paragraph" w:styleId="TOCHeading">
    <w:name w:val="TOC Heading"/>
    <w:basedOn w:val="Heading1"/>
    <w:next w:val="Normal"/>
    <w:uiPriority w:val="39"/>
    <w:semiHidden/>
    <w:unhideWhenUsed/>
    <w:qFormat/>
    <w:rsid w:val="00164961"/>
    <w:pPr>
      <w:keepNext/>
      <w:keepLines/>
      <w:numPr>
        <w:numId w:val="0"/>
      </w:numPr>
      <w:tabs>
        <w:tab w:val="clear" w:pos="0"/>
      </w:tabs>
      <w:spacing w:before="240" w:after="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C6D53E35-4EB6-44B4-8D58-5085DCF94838}">
  <ds:schemaRefs>
    <ds:schemaRef ds:uri="http://schemas.openxmlformats.org/officeDocument/2006/bibliography"/>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690E6A70-B12D-4E8F-9862-49011D065232}">
  <ds:schemaRefs>
    <ds:schemaRef ds:uri="http://purl.org/dc/dcmitype/"/>
    <ds:schemaRef ds:uri="http://schemas.microsoft.com/sharepoint/v3"/>
    <ds:schemaRef ds:uri="http://purl.org/dc/elements/1.1/"/>
    <ds:schemaRef ds:uri="http://schemas.microsoft.com/office/2006/documentManagement/types"/>
    <ds:schemaRef ds:uri="http://www.w3.org/XML/1998/namespace"/>
    <ds:schemaRef ds:uri="http://purl.org/dc/terms/"/>
    <ds:schemaRef ds:uri="http://schemas.microsoft.com/office/infopath/2007/PartnerControls"/>
    <ds:schemaRef ds:uri="http://schemas.openxmlformats.org/package/2006/metadata/core-properties"/>
    <ds:schemaRef ds:uri="eb6c2e4c-3f1c-4103-a37b-37c984dbe58f"/>
    <ds:schemaRef ds:uri="b93c647f-d63b-431a-95c8-8e00048cff23"/>
    <ds:schemaRef ds:uri="http://schemas.microsoft.com/office/2006/metadata/properties"/>
  </ds:schemaRefs>
</ds:datastoreItem>
</file>

<file path=customXml/itemProps5.xml><?xml version="1.0" encoding="utf-8"?>
<ds:datastoreItem xmlns:ds="http://schemas.openxmlformats.org/officeDocument/2006/customXml" ds:itemID="{7B74D919-7993-4787-A81F-33A1B66E29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13</TotalTime>
  <Pages>8</Pages>
  <Words>5668</Words>
  <Characters>6194</Characters>
  <Application>Microsoft Office Word</Application>
  <DocSecurity>0</DocSecurity>
  <Lines>325</Lines>
  <Paragraphs>150</Paragraphs>
  <ScaleCrop>false</ScaleCrop>
  <HeadingPairs>
    <vt:vector size="2" baseType="variant">
      <vt:variant>
        <vt:lpstr>Title</vt:lpstr>
      </vt:variant>
      <vt:variant>
        <vt:i4>1</vt:i4>
      </vt:variant>
    </vt:vector>
  </HeadingPairs>
  <TitlesOfParts>
    <vt:vector size="1" baseType="lpstr">
      <vt:lpstr>Project proposals: Morroco</vt:lpstr>
    </vt:vector>
  </TitlesOfParts>
  <Manager/>
  <Company>UNMFS</Company>
  <LinksUpToDate>false</LinksUpToDate>
  <CharactersWithSpaces>6380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项目提案：格鲁吉亚</dc:title>
  <dc:subject>96th ExCom</dc:subject>
  <dc:creator>Kaleen Mcnamara</dc:creator>
  <cp:keywords/>
  <dc:description/>
  <cp:lastModifiedBy>Angela Xue He Yan</cp:lastModifiedBy>
  <cp:revision>17</cp:revision>
  <cp:lastPrinted>2025-11-05T20:14:00Z</cp:lastPrinted>
  <dcterms:created xsi:type="dcterms:W3CDTF">2025-10-22T11:55:00Z</dcterms:created>
  <dcterms:modified xsi:type="dcterms:W3CDTF">2025-11-05T20:15:00Z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UNEP/OzL.Pro/ExCom/97/54</vt:lpwstr>
  </property>
  <property fmtid="{D5CDD505-2E9C-101B-9397-08002B2CF9AE}" pid="3" name="Revision date">
    <vt:lpwstr>10/20/2025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KSOProductBuildVer">
    <vt:lpwstr>2052-12.1.0.20784</vt:lpwstr>
  </property>
  <property fmtid="{D5CDD505-2E9C-101B-9397-08002B2CF9AE}" pid="8" name="ICV">
    <vt:lpwstr>51DA8F3EAA474621A3E383BDC3E7C3C4_13</vt:lpwstr>
  </property>
  <property fmtid="{D5CDD505-2E9C-101B-9397-08002B2CF9AE}" pid="9" name="KSOTemplateDocerSaveRecord">
    <vt:lpwstr>eyJoZGlkIjoiYTk0MTA4Njg0YWJmYmY1ODNmYTFmODZlYzM4ZjFhNzMiLCJ1c2VySWQiOiIxNjE1NjY3NDM3In0=</vt:lpwstr>
  </property>
</Properties>
</file>