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F2062E" w:rsidRPr="008845BC" w14:paraId="20978EAF" w14:textId="77777777" w:rsidTr="00842083">
        <w:trPr>
          <w:trHeight w:val="720"/>
        </w:trPr>
        <w:tc>
          <w:tcPr>
            <w:tcW w:w="5922" w:type="dxa"/>
            <w:gridSpan w:val="2"/>
            <w:tcBorders>
              <w:bottom w:val="single" w:sz="18" w:space="0" w:color="auto"/>
            </w:tcBorders>
          </w:tcPr>
          <w:p w14:paraId="4CCF134C" w14:textId="77777777" w:rsidR="00F2062E" w:rsidRPr="008845BC" w:rsidRDefault="00F2062E" w:rsidP="00842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8845BC">
              <w:rPr>
                <w:rFonts w:ascii="Univers" w:hAnsi="Univers"/>
                <w:b/>
                <w:sz w:val="28"/>
                <w:szCs w:val="28"/>
                <w:lang w:val="fr-FR"/>
              </w:rPr>
              <w:t>NATIONS</w:t>
            </w:r>
          </w:p>
          <w:p w14:paraId="3F2422BA" w14:textId="77777777" w:rsidR="00F2062E" w:rsidRPr="008845BC" w:rsidRDefault="00F2062E" w:rsidP="00842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8845BC">
              <w:rPr>
                <w:rFonts w:ascii="Univers" w:hAnsi="Univers"/>
                <w:b/>
                <w:sz w:val="28"/>
                <w:szCs w:val="28"/>
                <w:lang w:val="fr-FR"/>
              </w:rPr>
              <w:t xml:space="preserve">UNIES </w:t>
            </w:r>
          </w:p>
        </w:tc>
        <w:tc>
          <w:tcPr>
            <w:tcW w:w="4140" w:type="dxa"/>
            <w:tcBorders>
              <w:bottom w:val="single" w:sz="18" w:space="0" w:color="auto"/>
            </w:tcBorders>
          </w:tcPr>
          <w:p w14:paraId="6855046C" w14:textId="541DD96A" w:rsidR="00F2062E" w:rsidRPr="008845BC" w:rsidRDefault="00F2062E" w:rsidP="00842083">
            <w:pPr>
              <w:tabs>
                <w:tab w:val="left" w:pos="3010"/>
              </w:tabs>
              <w:jc w:val="center"/>
              <w:rPr>
                <w:sz w:val="52"/>
                <w:szCs w:val="52"/>
                <w:lang w:val="fr-FR"/>
              </w:rPr>
            </w:pPr>
            <w:r w:rsidRPr="008845BC">
              <w:rPr>
                <w:rFonts w:ascii="Univers Bold" w:hAnsi="Univers Bold"/>
                <w:b/>
                <w:sz w:val="72"/>
                <w:lang w:val="fr-FR"/>
              </w:rPr>
              <w:t>EP</w:t>
            </w:r>
          </w:p>
        </w:tc>
      </w:tr>
      <w:tr w:rsidR="00F2062E" w:rsidRPr="008845BC" w14:paraId="2960A831" w14:textId="77777777" w:rsidTr="00842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7149952E" w14:textId="77777777" w:rsidR="00F2062E" w:rsidRPr="008845BC" w:rsidRDefault="00F2062E" w:rsidP="00842083">
            <w:pPr>
              <w:spacing w:before="120"/>
              <w:rPr>
                <w:lang w:val="fr-FR"/>
              </w:rPr>
            </w:pPr>
            <w:r w:rsidRPr="008845BC">
              <w:rPr>
                <w:noProof/>
                <w:lang w:val="fr-FR" w:eastAsia="en-CA"/>
              </w:rPr>
              <w:drawing>
                <wp:anchor distT="0" distB="0" distL="114300" distR="114300" simplePos="0" relativeHeight="251659264" behindDoc="0" locked="0" layoutInCell="1" allowOverlap="1" wp14:anchorId="696DB8C3" wp14:editId="3155F073">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sidRPr="008845BC">
              <w:rPr>
                <w:noProof/>
                <w:lang w:val="fr-FR" w:eastAsia="en-CA"/>
              </w:rPr>
              <w:drawing>
                <wp:anchor distT="0" distB="0" distL="114300" distR="114300" simplePos="0" relativeHeight="251660288" behindDoc="1" locked="0" layoutInCell="0" allowOverlap="1" wp14:anchorId="48F63CED" wp14:editId="298C1F13">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2EECFC19" w14:textId="77777777" w:rsidR="00F2062E" w:rsidRPr="008845BC" w:rsidRDefault="00F2062E" w:rsidP="00842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70621638" w14:textId="77777777" w:rsidR="00086973" w:rsidRDefault="00086973" w:rsidP="0008697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DFB670A" w14:textId="77777777" w:rsidR="00086973" w:rsidRDefault="00086973" w:rsidP="00086973">
            <w:pPr>
              <w:rPr>
                <w:rFonts w:ascii="Univers" w:hAnsi="Univers"/>
                <w:b/>
                <w:sz w:val="32"/>
                <w:lang w:val="fr-CA"/>
              </w:rPr>
            </w:pPr>
            <w:r>
              <w:rPr>
                <w:rFonts w:ascii="Univers" w:hAnsi="Univers"/>
                <w:b/>
                <w:sz w:val="32"/>
                <w:lang w:val="fr-CA"/>
              </w:rPr>
              <w:t>Nations Unies pour</w:t>
            </w:r>
          </w:p>
          <w:p w14:paraId="38D9C3ED" w14:textId="30ACDED9" w:rsidR="00F2062E" w:rsidRPr="008845BC" w:rsidRDefault="00086973" w:rsidP="00086973">
            <w:pPr>
              <w:rPr>
                <w:rFonts w:ascii="Univers" w:hAnsi="Univers"/>
                <w:b/>
                <w:sz w:val="32"/>
                <w:lang w:val="fr-FR"/>
              </w:rPr>
            </w:pPr>
            <w:r>
              <w:rPr>
                <w:rFonts w:ascii="Univers" w:hAnsi="Univers"/>
                <w:b/>
                <w:sz w:val="32"/>
                <w:lang w:val="fr-CA"/>
              </w:rPr>
              <w:t>l’environnement</w:t>
            </w:r>
          </w:p>
          <w:p w14:paraId="153E1E9C" w14:textId="601CA1B2" w:rsidR="00F2062E" w:rsidRPr="008845BC" w:rsidRDefault="00F2062E" w:rsidP="00842083">
            <w:pPr>
              <w:rPr>
                <w:rFonts w:ascii="Univers" w:hAnsi="Univers"/>
                <w:b/>
                <w:sz w:val="32"/>
                <w:lang w:val="fr-FR"/>
              </w:rPr>
            </w:pPr>
          </w:p>
        </w:tc>
        <w:tc>
          <w:tcPr>
            <w:tcW w:w="4140" w:type="dxa"/>
            <w:tcBorders>
              <w:top w:val="nil"/>
              <w:left w:val="nil"/>
              <w:bottom w:val="single" w:sz="36" w:space="0" w:color="auto"/>
              <w:right w:val="nil"/>
            </w:tcBorders>
          </w:tcPr>
          <w:p w14:paraId="0B291367" w14:textId="77777777" w:rsidR="00F2062E" w:rsidRPr="008845BC" w:rsidRDefault="00F2062E" w:rsidP="00842083">
            <w:pPr>
              <w:rPr>
                <w:lang w:val="fr-FR"/>
              </w:rPr>
            </w:pPr>
          </w:p>
          <w:p w14:paraId="36C4A0DF" w14:textId="77777777" w:rsidR="007F3EC8" w:rsidRPr="00DD3433" w:rsidRDefault="007F3EC8" w:rsidP="007F3EC8">
            <w:pPr>
              <w:rPr>
                <w:lang w:val="fr-FR"/>
              </w:rPr>
            </w:pPr>
            <w:r w:rsidRPr="00DD3433">
              <w:rPr>
                <w:lang w:val="fr-FR"/>
              </w:rPr>
              <w:t>Distr.</w:t>
            </w:r>
          </w:p>
          <w:p w14:paraId="41DA09E5" w14:textId="77777777" w:rsidR="00F2062E" w:rsidRPr="008845BC" w:rsidRDefault="00F2062E" w:rsidP="00842083">
            <w:pPr>
              <w:rPr>
                <w:lang w:val="fr-FR"/>
              </w:rPr>
            </w:pPr>
            <w:r w:rsidRPr="008845BC">
              <w:rPr>
                <w:lang w:val="fr-FR"/>
              </w:rPr>
              <w:t>GÉNÉRALE</w:t>
            </w:r>
          </w:p>
          <w:p w14:paraId="5E2F62AC" w14:textId="77777777" w:rsidR="00F2062E" w:rsidRPr="008845BC" w:rsidRDefault="00F2062E" w:rsidP="00842083">
            <w:pPr>
              <w:rPr>
                <w:lang w:val="fr-FR"/>
              </w:rPr>
            </w:pPr>
          </w:p>
          <w:p w14:paraId="5AE95512" w14:textId="402B0E59" w:rsidR="00F2062E" w:rsidRPr="008845BC" w:rsidRDefault="00F2062E" w:rsidP="00842083">
            <w:pPr>
              <w:rPr>
                <w:lang w:val="fr-FR"/>
              </w:rPr>
            </w:pPr>
            <w:r w:rsidRPr="008845BC">
              <w:rPr>
                <w:lang w:val="fr-FR"/>
              </w:rPr>
              <w:fldChar w:fldCharType="begin"/>
            </w:r>
            <w:r w:rsidRPr="008845BC">
              <w:rPr>
                <w:lang w:val="fr-FR"/>
              </w:rPr>
              <w:instrText xml:space="preserve"> DOCPROPERTY "Document number"  \* MERGEFORMAT </w:instrText>
            </w:r>
            <w:r w:rsidRPr="008845BC">
              <w:rPr>
                <w:lang w:val="fr-FR"/>
              </w:rPr>
              <w:fldChar w:fldCharType="separate"/>
            </w:r>
            <w:r w:rsidR="007E6DE1">
              <w:rPr>
                <w:lang w:val="fr-FR"/>
              </w:rPr>
              <w:t>UNEP/OzL.Pro/ExCom/97/44</w:t>
            </w:r>
            <w:r w:rsidRPr="008845BC">
              <w:rPr>
                <w:lang w:val="fr-FR"/>
              </w:rPr>
              <w:fldChar w:fldCharType="end"/>
            </w:r>
          </w:p>
          <w:p w14:paraId="447185A8" w14:textId="77777777" w:rsidR="00F2062E" w:rsidRPr="008845BC" w:rsidRDefault="00F2062E" w:rsidP="00842083">
            <w:pPr>
              <w:rPr>
                <w:szCs w:val="24"/>
                <w:lang w:val="fr-FR"/>
              </w:rPr>
            </w:pPr>
            <w:r w:rsidRPr="008845BC">
              <w:rPr>
                <w:szCs w:val="24"/>
                <w:lang w:val="fr-FR"/>
              </w:rPr>
              <w:fldChar w:fldCharType="begin"/>
            </w:r>
            <w:r w:rsidRPr="008845BC">
              <w:rPr>
                <w:szCs w:val="24"/>
                <w:lang w:val="fr-FR"/>
              </w:rPr>
              <w:instrText xml:space="preserve"> DOCPROPERTY "Revision date" \@ "d MMMM YYYY"  \* MERGEFORMAT </w:instrText>
            </w:r>
            <w:r w:rsidRPr="008845BC">
              <w:rPr>
                <w:szCs w:val="24"/>
                <w:lang w:val="fr-FR"/>
              </w:rPr>
              <w:fldChar w:fldCharType="separate"/>
            </w:r>
            <w:r w:rsidRPr="008845BC">
              <w:rPr>
                <w:szCs w:val="24"/>
                <w:lang w:val="fr-FR"/>
              </w:rPr>
              <w:t>3 novembre 2025</w:t>
            </w:r>
            <w:r w:rsidRPr="008845BC">
              <w:rPr>
                <w:szCs w:val="24"/>
                <w:lang w:val="fr-FR"/>
              </w:rPr>
              <w:fldChar w:fldCharType="end"/>
            </w:r>
          </w:p>
          <w:p w14:paraId="52214A02" w14:textId="77777777" w:rsidR="00F2062E" w:rsidRPr="008845BC" w:rsidRDefault="00F2062E" w:rsidP="00842083">
            <w:pPr>
              <w:rPr>
                <w:caps/>
                <w:lang w:val="fr-FR"/>
              </w:rPr>
            </w:pPr>
            <w:r w:rsidRPr="008845BC">
              <w:rPr>
                <w:caps/>
                <w:lang w:val="fr-FR"/>
              </w:rPr>
              <w:br/>
              <w:t>FRANÇAIS</w:t>
            </w:r>
          </w:p>
          <w:p w14:paraId="62210F9B" w14:textId="77777777" w:rsidR="00F2062E" w:rsidRPr="008845BC" w:rsidRDefault="00F2062E" w:rsidP="00842083">
            <w:pPr>
              <w:rPr>
                <w:lang w:val="fr-FR"/>
              </w:rPr>
            </w:pPr>
            <w:r w:rsidRPr="008845BC">
              <w:rPr>
                <w:lang w:val="fr-FR"/>
              </w:rPr>
              <w:t>ORIGINAL : ANGLAIS</w:t>
            </w:r>
          </w:p>
        </w:tc>
      </w:tr>
    </w:tbl>
    <w:p w14:paraId="7C213571" w14:textId="3A78DE8A" w:rsidR="00F2062E" w:rsidRPr="008845BC" w:rsidRDefault="00F2062E" w:rsidP="00F2062E">
      <w:pPr>
        <w:jc w:val="left"/>
        <w:rPr>
          <w:lang w:val="fr-FR"/>
        </w:rPr>
      </w:pPr>
      <w:r w:rsidRPr="008845BC">
        <w:rPr>
          <w:lang w:val="fr-FR"/>
        </w:rPr>
        <w:t xml:space="preserve">COMITÉ EXÉCUTIF </w:t>
      </w:r>
      <w:r w:rsidRPr="008845BC">
        <w:rPr>
          <w:lang w:val="fr-FR"/>
        </w:rPr>
        <w:br/>
        <w:t xml:space="preserve">  DU FONDS MULTILATÉRAL </w:t>
      </w:r>
      <w:r w:rsidR="007F7142">
        <w:rPr>
          <w:lang w:val="fr-FR"/>
        </w:rPr>
        <w:t>AUX FINS</w:t>
      </w:r>
      <w:r w:rsidRPr="008845BC">
        <w:rPr>
          <w:lang w:val="fr-FR"/>
        </w:rPr>
        <w:t xml:space="preserve"> </w:t>
      </w:r>
      <w:r w:rsidRPr="008845BC">
        <w:rPr>
          <w:lang w:val="fr-FR"/>
        </w:rPr>
        <w:br/>
        <w:t xml:space="preserve">  D’APPLICATION DU PROTOCOLE DE MONTRÉAL</w:t>
      </w:r>
      <w:r w:rsidRPr="008845BC">
        <w:rPr>
          <w:lang w:val="fr-FR"/>
        </w:rPr>
        <w:br/>
        <w:t>Quatre-vingt-dix-septième réunion</w:t>
      </w:r>
    </w:p>
    <w:p w14:paraId="39EBC76E" w14:textId="210C217F" w:rsidR="00CA59FB" w:rsidRPr="008845BC" w:rsidRDefault="00F2062E" w:rsidP="00F2062E">
      <w:pPr>
        <w:jc w:val="left"/>
        <w:rPr>
          <w:lang w:val="fr-FR"/>
        </w:rPr>
      </w:pPr>
      <w:r w:rsidRPr="008845BC">
        <w:rPr>
          <w:lang w:val="fr-FR"/>
        </w:rPr>
        <w:t>Montréal,</w:t>
      </w:r>
      <w:r w:rsidRPr="008845BC">
        <w:rPr>
          <w:lang w:val="fr-FR" w:eastAsia="zh-CN"/>
        </w:rPr>
        <w:t xml:space="preserve"> 1-5 </w:t>
      </w:r>
      <w:r w:rsidRPr="008845BC">
        <w:rPr>
          <w:lang w:val="fr-FR"/>
        </w:rPr>
        <w:t>décembre 2025</w:t>
      </w:r>
    </w:p>
    <w:p w14:paraId="254E9590" w14:textId="2ACC25A1" w:rsidR="0079781A" w:rsidRPr="008845BC" w:rsidRDefault="00F2062E" w:rsidP="0079781A">
      <w:pPr>
        <w:jc w:val="left"/>
        <w:rPr>
          <w:lang w:val="fr-FR"/>
        </w:rPr>
      </w:pPr>
      <w:r w:rsidRPr="008845BC">
        <w:rPr>
          <w:lang w:val="fr-FR"/>
        </w:rPr>
        <w:t>Point 9 d) de l'ordre du jour provisoire</w:t>
      </w:r>
      <w:r w:rsidR="0079781A" w:rsidRPr="008845BC">
        <w:rPr>
          <w:rStyle w:val="FootnoteReference"/>
          <w:lang w:val="fr-FR"/>
        </w:rPr>
        <w:footnoteReference w:id="1"/>
      </w:r>
    </w:p>
    <w:p w14:paraId="52CC7D8B" w14:textId="77777777" w:rsidR="00C15867" w:rsidRPr="008845BC" w:rsidRDefault="00C15867" w:rsidP="00CA59FB">
      <w:pPr>
        <w:jc w:val="left"/>
        <w:rPr>
          <w:lang w:val="fr-FR"/>
        </w:rPr>
      </w:pPr>
    </w:p>
    <w:p w14:paraId="01455F1D" w14:textId="77777777" w:rsidR="00E9063C" w:rsidRPr="008845BC" w:rsidRDefault="00E9063C" w:rsidP="0087743D">
      <w:pPr>
        <w:shd w:val="clear" w:color="auto" w:fill="FFFFFF" w:themeFill="background1"/>
        <w:rPr>
          <w:lang w:val="fr-FR"/>
        </w:rPr>
      </w:pPr>
    </w:p>
    <w:p w14:paraId="5D5E90A8" w14:textId="55501D8C" w:rsidR="00E9063C" w:rsidRPr="008845BC" w:rsidRDefault="007E6DE1" w:rsidP="0087743D">
      <w:pPr>
        <w:shd w:val="clear" w:color="auto" w:fill="FFFFFF" w:themeFill="background1"/>
        <w:jc w:val="center"/>
        <w:rPr>
          <w:b/>
          <w:lang w:val="fr-FR"/>
        </w:rPr>
      </w:pPr>
      <w:r w:rsidRPr="008845BC">
        <w:rPr>
          <w:b/>
          <w:lang w:val="fr-FR"/>
        </w:rPr>
        <w:t xml:space="preserve">PROPOSITIONS DE PROJETS : </w:t>
      </w:r>
      <w:r>
        <w:rPr>
          <w:b/>
          <w:lang w:val="fr-FR"/>
        </w:rPr>
        <w:t>C</w:t>
      </w:r>
      <w:r w:rsidRPr="008845BC">
        <w:rPr>
          <w:b/>
          <w:lang w:val="fr-FR"/>
        </w:rPr>
        <w:t>HINE</w:t>
      </w:r>
      <w:r>
        <w:rPr>
          <w:b/>
          <w:lang w:val="fr-FR"/>
        </w:rPr>
        <w:t xml:space="preserve"> </w:t>
      </w:r>
    </w:p>
    <w:p w14:paraId="0FE074EC" w14:textId="77777777" w:rsidR="00E9063C" w:rsidRPr="008845BC" w:rsidRDefault="00E9063C" w:rsidP="00E9063C">
      <w:pPr>
        <w:rPr>
          <w:lang w:val="fr-FR"/>
        </w:rPr>
      </w:pPr>
    </w:p>
    <w:p w14:paraId="30F2324A" w14:textId="77777777" w:rsidR="00E9063C" w:rsidRPr="008845BC" w:rsidRDefault="00E9063C" w:rsidP="00E9063C">
      <w:pPr>
        <w:rPr>
          <w:lang w:val="fr-FR"/>
        </w:rPr>
      </w:pPr>
    </w:p>
    <w:p w14:paraId="56800F55" w14:textId="7322A805" w:rsidR="00E9063C" w:rsidRPr="008845BC" w:rsidRDefault="002937C5" w:rsidP="00E9063C">
      <w:pPr>
        <w:ind w:firstLine="720"/>
        <w:rPr>
          <w:lang w:val="fr-FR"/>
        </w:rPr>
      </w:pPr>
      <w:r w:rsidRPr="008845BC">
        <w:rPr>
          <w:lang w:val="fr-FR"/>
        </w:rPr>
        <w:t xml:space="preserve">Le présent document contient les observations et recommandations du secrétariat concernant les propositions de projet suivantes </w:t>
      </w:r>
      <w:r w:rsidR="00E9063C" w:rsidRPr="008845BC">
        <w:rPr>
          <w:lang w:val="fr-FR"/>
        </w:rPr>
        <w:t>:</w:t>
      </w:r>
    </w:p>
    <w:p w14:paraId="09D9108A" w14:textId="77777777" w:rsidR="00E9063C" w:rsidRPr="008845BC" w:rsidRDefault="00E9063C" w:rsidP="00E9063C">
      <w:pPr>
        <w:rPr>
          <w:lang w:val="fr-FR"/>
        </w:rPr>
      </w:pPr>
    </w:p>
    <w:p w14:paraId="675C3DBF" w14:textId="77777777" w:rsidR="00E9063C" w:rsidRPr="008845BC" w:rsidRDefault="00E9063C" w:rsidP="00E9063C">
      <w:pPr>
        <w:rPr>
          <w:sz w:val="24"/>
          <w:szCs w:val="24"/>
          <w:u w:val="single"/>
          <w:lang w:val="fr-FR"/>
        </w:rPr>
      </w:pPr>
      <w:r w:rsidRPr="008845BC">
        <w:rPr>
          <w:sz w:val="24"/>
          <w:szCs w:val="24"/>
          <w:u w:val="single"/>
          <w:lang w:val="fr-FR"/>
        </w:rPr>
        <w:t>Élimination progressive</w:t>
      </w:r>
    </w:p>
    <w:p w14:paraId="58B9AA64" w14:textId="77777777" w:rsidR="00E9063C" w:rsidRPr="008845BC" w:rsidRDefault="00E9063C" w:rsidP="005C5F92">
      <w:pPr>
        <w:ind w:right="146"/>
        <w:jc w:val="left"/>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2489"/>
      </w:tblGrid>
      <w:tr w:rsidR="00B37B3B" w:rsidRPr="008845BC" w14:paraId="66E2C945" w14:textId="77777777" w:rsidTr="00B37B3B">
        <w:trPr>
          <w:trHeight w:val="578"/>
        </w:trPr>
        <w:tc>
          <w:tcPr>
            <w:tcW w:w="6516" w:type="dxa"/>
          </w:tcPr>
          <w:p w14:paraId="65CAAEA5" w14:textId="181CD8E7" w:rsidR="00B37B3B" w:rsidRPr="008845BC" w:rsidRDefault="00B37B3B" w:rsidP="00B37B3B">
            <w:pPr>
              <w:spacing w:after="240"/>
              <w:ind w:hanging="108"/>
              <w:contextualSpacing/>
              <w:jc w:val="left"/>
              <w:rPr>
                <w:sz w:val="24"/>
                <w:szCs w:val="24"/>
                <w:lang w:val="fr-FR"/>
              </w:rPr>
            </w:pPr>
            <w:r w:rsidRPr="008845BC">
              <w:rPr>
                <w:sz w:val="24"/>
                <w:szCs w:val="24"/>
                <w:lang w:val="fr-FR"/>
              </w:rPr>
              <w:t>Plan de gestion de l'élimination progressive des HCFC (phase II) :</w:t>
            </w:r>
          </w:p>
        </w:tc>
        <w:tc>
          <w:tcPr>
            <w:tcW w:w="2489" w:type="dxa"/>
            <w:shd w:val="clear" w:color="auto" w:fill="FFFFFF" w:themeFill="background1"/>
          </w:tcPr>
          <w:p w14:paraId="6DD6DCD5" w14:textId="2D0BB2CE" w:rsidR="00B37B3B" w:rsidRPr="008845BC" w:rsidRDefault="00B37B3B" w:rsidP="007E6DE1">
            <w:pPr>
              <w:spacing w:after="240"/>
              <w:ind w:left="-534" w:right="-40"/>
              <w:jc w:val="right"/>
              <w:rPr>
                <w:sz w:val="24"/>
                <w:szCs w:val="24"/>
                <w:highlight w:val="cyan"/>
                <w:lang w:val="fr-FR"/>
              </w:rPr>
            </w:pPr>
            <w:r w:rsidRPr="008845BC">
              <w:rPr>
                <w:sz w:val="24"/>
                <w:szCs w:val="24"/>
                <w:lang w:val="fr-FR"/>
              </w:rPr>
              <w:t>Examen individuel</w:t>
            </w:r>
          </w:p>
        </w:tc>
      </w:tr>
      <w:tr w:rsidR="00081212" w:rsidRPr="008845BC" w14:paraId="7C3CC184" w14:textId="77777777" w:rsidTr="00B37B3B">
        <w:tc>
          <w:tcPr>
            <w:tcW w:w="6516" w:type="dxa"/>
          </w:tcPr>
          <w:p w14:paraId="09E08582" w14:textId="52DD78EC" w:rsidR="00081212" w:rsidRPr="008845BC" w:rsidRDefault="00406438" w:rsidP="00081212">
            <w:pPr>
              <w:pStyle w:val="ListParagraph"/>
              <w:numPr>
                <w:ilvl w:val="0"/>
                <w:numId w:val="39"/>
              </w:numPr>
              <w:spacing w:after="120"/>
              <w:ind w:left="601" w:hanging="709"/>
              <w:jc w:val="left"/>
              <w:rPr>
                <w:lang w:val="fr-FR"/>
              </w:rPr>
            </w:pPr>
            <w:r>
              <w:rPr>
                <w:bCs/>
                <w:lang w:val="fr-FR"/>
              </w:rPr>
              <w:t>Plan sectoriel relatif à la</w:t>
            </w:r>
            <w:r w:rsidR="00081212" w:rsidRPr="008845BC">
              <w:rPr>
                <w:bCs/>
                <w:lang w:val="fr-FR"/>
              </w:rPr>
              <w:t xml:space="preserve"> mousse de polystyrène extrudé – </w:t>
            </w:r>
            <w:r w:rsidR="00081212" w:rsidRPr="008845BC">
              <w:rPr>
                <w:bCs/>
                <w:shd w:val="clear" w:color="auto" w:fill="FFFFFF" w:themeFill="background1"/>
                <w:lang w:val="fr-FR"/>
              </w:rPr>
              <w:t xml:space="preserve">huitième </w:t>
            </w:r>
            <w:r w:rsidR="00081212" w:rsidRPr="008845BC">
              <w:rPr>
                <w:bCs/>
                <w:lang w:val="fr-FR"/>
              </w:rPr>
              <w:t>tranche</w:t>
            </w:r>
          </w:p>
        </w:tc>
        <w:tc>
          <w:tcPr>
            <w:tcW w:w="2489" w:type="dxa"/>
          </w:tcPr>
          <w:p w14:paraId="056E86F9" w14:textId="2FA5A96E" w:rsidR="00081212" w:rsidRPr="008845BC" w:rsidRDefault="00081212" w:rsidP="007E6DE1">
            <w:pPr>
              <w:ind w:right="-40" w:hanging="2675"/>
              <w:jc w:val="right"/>
              <w:rPr>
                <w:lang w:val="fr-FR"/>
              </w:rPr>
            </w:pPr>
            <w:r w:rsidRPr="008845BC">
              <w:rPr>
                <w:bCs/>
                <w:lang w:val="fr-FR"/>
              </w:rPr>
              <w:t>ONUDI et Allemagne</w:t>
            </w:r>
          </w:p>
        </w:tc>
      </w:tr>
      <w:tr w:rsidR="00081212" w:rsidRPr="008845BC" w14:paraId="16B3C202" w14:textId="77777777" w:rsidTr="00B37B3B">
        <w:tc>
          <w:tcPr>
            <w:tcW w:w="6516" w:type="dxa"/>
          </w:tcPr>
          <w:p w14:paraId="08C5A7AC" w14:textId="40FDC187" w:rsidR="00081212" w:rsidRPr="008845BC" w:rsidRDefault="00406438" w:rsidP="00081212">
            <w:pPr>
              <w:pStyle w:val="ListParagraph"/>
              <w:numPr>
                <w:ilvl w:val="0"/>
                <w:numId w:val="39"/>
              </w:numPr>
              <w:spacing w:after="120"/>
              <w:ind w:left="601" w:hanging="709"/>
              <w:jc w:val="left"/>
              <w:rPr>
                <w:lang w:val="fr-FR"/>
              </w:rPr>
            </w:pPr>
            <w:r>
              <w:rPr>
                <w:bCs/>
                <w:lang w:val="fr-FR"/>
              </w:rPr>
              <w:t>Plan sectoriel relatif à la</w:t>
            </w:r>
            <w:r w:rsidR="00081212" w:rsidRPr="008845BC">
              <w:rPr>
                <w:bCs/>
                <w:lang w:val="fr-FR"/>
              </w:rPr>
              <w:t xml:space="preserve"> </w:t>
            </w:r>
            <w:r w:rsidR="00C81BB6">
              <w:rPr>
                <w:bCs/>
                <w:lang w:val="fr-FR"/>
              </w:rPr>
              <w:t>mousse PU</w:t>
            </w:r>
            <w:r w:rsidR="00081212" w:rsidRPr="008845BC">
              <w:rPr>
                <w:bCs/>
                <w:lang w:val="fr-FR"/>
              </w:rPr>
              <w:t xml:space="preserve"> – </w:t>
            </w:r>
            <w:r w:rsidR="00081212" w:rsidRPr="008845BC">
              <w:rPr>
                <w:bCs/>
                <w:shd w:val="clear" w:color="auto" w:fill="FFFFFF" w:themeFill="background1"/>
                <w:lang w:val="fr-FR"/>
              </w:rPr>
              <w:t xml:space="preserve">sixième </w:t>
            </w:r>
            <w:r w:rsidR="00081212" w:rsidRPr="008845BC">
              <w:rPr>
                <w:bCs/>
                <w:lang w:val="fr-FR"/>
              </w:rPr>
              <w:t>tranche</w:t>
            </w:r>
          </w:p>
        </w:tc>
        <w:tc>
          <w:tcPr>
            <w:tcW w:w="2489" w:type="dxa"/>
          </w:tcPr>
          <w:p w14:paraId="21BE2590" w14:textId="0161A6F3" w:rsidR="00081212" w:rsidRPr="008845BC" w:rsidRDefault="00081212" w:rsidP="007E6DE1">
            <w:pPr>
              <w:ind w:right="-40" w:hanging="2675"/>
              <w:jc w:val="right"/>
              <w:rPr>
                <w:lang w:val="fr-FR"/>
              </w:rPr>
            </w:pPr>
            <w:r w:rsidRPr="008845BC">
              <w:rPr>
                <w:bCs/>
                <w:lang w:val="fr-FR"/>
              </w:rPr>
              <w:t>Banque mondiale</w:t>
            </w:r>
          </w:p>
        </w:tc>
      </w:tr>
      <w:tr w:rsidR="00081212" w:rsidRPr="008845BC" w14:paraId="47E5A7C8" w14:textId="77777777" w:rsidTr="00B37B3B">
        <w:tc>
          <w:tcPr>
            <w:tcW w:w="6516" w:type="dxa"/>
          </w:tcPr>
          <w:p w14:paraId="50E486D3" w14:textId="7746104F" w:rsidR="00081212" w:rsidRPr="008845BC" w:rsidRDefault="00406438" w:rsidP="00081212">
            <w:pPr>
              <w:pStyle w:val="ListParagraph"/>
              <w:numPr>
                <w:ilvl w:val="0"/>
                <w:numId w:val="39"/>
              </w:numPr>
              <w:spacing w:after="120"/>
              <w:ind w:left="601" w:right="313" w:hanging="709"/>
              <w:jc w:val="left"/>
              <w:rPr>
                <w:bCs/>
                <w:lang w:val="fr-FR"/>
              </w:rPr>
            </w:pPr>
            <w:r>
              <w:rPr>
                <w:bCs/>
                <w:lang w:val="fr-FR"/>
              </w:rPr>
              <w:t>Plan sectoriel relatif à la</w:t>
            </w:r>
            <w:r w:rsidR="00081212" w:rsidRPr="008845BC">
              <w:rPr>
                <w:bCs/>
                <w:lang w:val="fr-FR"/>
              </w:rPr>
              <w:t xml:space="preserve"> réfrigération et </w:t>
            </w:r>
            <w:r>
              <w:rPr>
                <w:bCs/>
                <w:lang w:val="fr-FR"/>
              </w:rPr>
              <w:t xml:space="preserve">à </w:t>
            </w:r>
            <w:r w:rsidR="00081212" w:rsidRPr="008845BC">
              <w:rPr>
                <w:bCs/>
                <w:lang w:val="fr-FR"/>
              </w:rPr>
              <w:t xml:space="preserve">la climatisation industrielles et commerciales – </w:t>
            </w:r>
            <w:r w:rsidR="00081212" w:rsidRPr="008845BC">
              <w:rPr>
                <w:bCs/>
                <w:shd w:val="clear" w:color="auto" w:fill="FFFFFF" w:themeFill="background1"/>
                <w:lang w:val="fr-FR"/>
              </w:rPr>
              <w:t>sixième tranche</w:t>
            </w:r>
          </w:p>
        </w:tc>
        <w:tc>
          <w:tcPr>
            <w:tcW w:w="2489" w:type="dxa"/>
          </w:tcPr>
          <w:p w14:paraId="6A1522D1" w14:textId="1A4E5E6B" w:rsidR="00081212" w:rsidRPr="008845BC" w:rsidRDefault="00081212" w:rsidP="007E6DE1">
            <w:pPr>
              <w:ind w:right="-40" w:hanging="2675"/>
              <w:jc w:val="right"/>
              <w:rPr>
                <w:bCs/>
                <w:lang w:val="fr-FR"/>
              </w:rPr>
            </w:pPr>
            <w:r w:rsidRPr="008845BC">
              <w:rPr>
                <w:bCs/>
                <w:lang w:val="fr-FR"/>
              </w:rPr>
              <w:t>PNUD</w:t>
            </w:r>
          </w:p>
        </w:tc>
      </w:tr>
      <w:tr w:rsidR="00081212" w:rsidRPr="008845BC" w14:paraId="69F1F50E" w14:textId="77777777" w:rsidTr="00B37B3B">
        <w:trPr>
          <w:trHeight w:val="438"/>
        </w:trPr>
        <w:tc>
          <w:tcPr>
            <w:tcW w:w="6516" w:type="dxa"/>
          </w:tcPr>
          <w:p w14:paraId="61373940" w14:textId="120E7120" w:rsidR="00081212" w:rsidRPr="008845BC" w:rsidRDefault="00081212" w:rsidP="00081212">
            <w:pPr>
              <w:pStyle w:val="ListParagraph"/>
              <w:numPr>
                <w:ilvl w:val="0"/>
                <w:numId w:val="39"/>
              </w:numPr>
              <w:spacing w:after="120"/>
              <w:ind w:left="601" w:hanging="709"/>
              <w:jc w:val="left"/>
              <w:rPr>
                <w:bCs/>
                <w:lang w:val="fr-FR"/>
              </w:rPr>
            </w:pPr>
            <w:r w:rsidRPr="008845BC">
              <w:rPr>
                <w:bCs/>
                <w:lang w:val="fr-FR"/>
              </w:rPr>
              <w:t xml:space="preserve">Plan sectoriel </w:t>
            </w:r>
            <w:r w:rsidR="00406438">
              <w:rPr>
                <w:bCs/>
                <w:lang w:val="fr-FR"/>
              </w:rPr>
              <w:t>relatif à</w:t>
            </w:r>
            <w:r w:rsidRPr="008845BC">
              <w:rPr>
                <w:bCs/>
                <w:lang w:val="fr-FR"/>
              </w:rPr>
              <w:t xml:space="preserve"> la fabrication de climatiseurs individuels et </w:t>
            </w:r>
            <w:r w:rsidR="00406438">
              <w:rPr>
                <w:bCs/>
                <w:lang w:val="fr-FR"/>
              </w:rPr>
              <w:t>aux</w:t>
            </w:r>
            <w:r w:rsidRPr="008845BC">
              <w:rPr>
                <w:bCs/>
                <w:lang w:val="fr-FR"/>
              </w:rPr>
              <w:t xml:space="preserve"> chauffe-eau à pompe à chaleur – </w:t>
            </w:r>
            <w:r w:rsidRPr="008845BC">
              <w:rPr>
                <w:bCs/>
                <w:shd w:val="clear" w:color="auto" w:fill="FFFFFF" w:themeFill="background1"/>
                <w:lang w:val="fr-FR"/>
              </w:rPr>
              <w:t xml:space="preserve">cinquième </w:t>
            </w:r>
            <w:r w:rsidRPr="008845BC">
              <w:rPr>
                <w:bCs/>
                <w:lang w:val="fr-FR"/>
              </w:rPr>
              <w:t>tranche</w:t>
            </w:r>
          </w:p>
        </w:tc>
        <w:tc>
          <w:tcPr>
            <w:tcW w:w="2489" w:type="dxa"/>
          </w:tcPr>
          <w:p w14:paraId="1E9C36E0" w14:textId="42F12DF2" w:rsidR="00081212" w:rsidRPr="008845BC" w:rsidRDefault="00807925" w:rsidP="007E6DE1">
            <w:pPr>
              <w:ind w:right="-40" w:hanging="2675"/>
              <w:jc w:val="right"/>
              <w:rPr>
                <w:bCs/>
                <w:lang w:val="fr-FR"/>
              </w:rPr>
            </w:pPr>
            <w:r w:rsidRPr="008845BC">
              <w:rPr>
                <w:bCs/>
                <w:lang w:val="fr-FR"/>
              </w:rPr>
              <w:t xml:space="preserve">ONUDI, </w:t>
            </w:r>
            <w:r w:rsidR="001722DA" w:rsidRPr="008845BC">
              <w:rPr>
                <w:bCs/>
                <w:lang w:val="fr-FR"/>
              </w:rPr>
              <w:t xml:space="preserve">Autriche et </w:t>
            </w:r>
            <w:r w:rsidRPr="008845BC">
              <w:rPr>
                <w:bCs/>
                <w:lang w:val="fr-FR"/>
              </w:rPr>
              <w:t>Italie</w:t>
            </w:r>
          </w:p>
        </w:tc>
      </w:tr>
      <w:tr w:rsidR="00081212" w:rsidRPr="008845BC" w14:paraId="7E70EDFA" w14:textId="77777777" w:rsidTr="00B37B3B">
        <w:tc>
          <w:tcPr>
            <w:tcW w:w="6516" w:type="dxa"/>
          </w:tcPr>
          <w:p w14:paraId="0FAD22BA" w14:textId="037FB514" w:rsidR="00081212" w:rsidRPr="008845BC" w:rsidRDefault="00081212" w:rsidP="00081212">
            <w:pPr>
              <w:pStyle w:val="ListParagraph"/>
              <w:numPr>
                <w:ilvl w:val="0"/>
                <w:numId w:val="39"/>
              </w:numPr>
              <w:spacing w:after="120"/>
              <w:ind w:left="601" w:hanging="709"/>
              <w:jc w:val="left"/>
              <w:rPr>
                <w:bCs/>
                <w:lang w:val="fr-FR"/>
              </w:rPr>
            </w:pPr>
            <w:r w:rsidRPr="008845BC">
              <w:rPr>
                <w:bCs/>
                <w:shd w:val="clear" w:color="auto" w:fill="FFFFFF" w:themeFill="background1"/>
                <w:lang w:val="fr-FR"/>
              </w:rPr>
              <w:t>Plan</w:t>
            </w:r>
            <w:r w:rsidRPr="008845BC">
              <w:rPr>
                <w:bCs/>
                <w:lang w:val="fr-FR"/>
              </w:rPr>
              <w:t xml:space="preserve"> </w:t>
            </w:r>
            <w:r w:rsidR="00406438" w:rsidRPr="00406438">
              <w:rPr>
                <w:bCs/>
                <w:lang w:val="fr-FR"/>
              </w:rPr>
              <w:t xml:space="preserve">sectoriel relatif aux solvants </w:t>
            </w:r>
            <w:r w:rsidRPr="008845BC">
              <w:rPr>
                <w:bCs/>
                <w:shd w:val="clear" w:color="auto" w:fill="FFFFFF" w:themeFill="background1"/>
                <w:lang w:val="fr-FR"/>
              </w:rPr>
              <w:t xml:space="preserve">– septième </w:t>
            </w:r>
            <w:r w:rsidRPr="008845BC">
              <w:rPr>
                <w:bCs/>
                <w:lang w:val="fr-FR"/>
              </w:rPr>
              <w:t>tranche</w:t>
            </w:r>
          </w:p>
        </w:tc>
        <w:tc>
          <w:tcPr>
            <w:tcW w:w="2489" w:type="dxa"/>
          </w:tcPr>
          <w:p w14:paraId="0019F24C" w14:textId="4B88F3CE" w:rsidR="00081212" w:rsidRPr="008845BC" w:rsidRDefault="00081212" w:rsidP="007E6DE1">
            <w:pPr>
              <w:ind w:right="-40" w:hanging="2675"/>
              <w:jc w:val="right"/>
              <w:rPr>
                <w:bCs/>
                <w:lang w:val="fr-FR"/>
              </w:rPr>
            </w:pPr>
            <w:r w:rsidRPr="008845BC">
              <w:rPr>
                <w:bCs/>
                <w:lang w:val="fr-FR"/>
              </w:rPr>
              <w:t>PNUD</w:t>
            </w:r>
          </w:p>
        </w:tc>
      </w:tr>
      <w:tr w:rsidR="00081212" w:rsidRPr="008845BC" w14:paraId="6B40A90D" w14:textId="77777777" w:rsidTr="00B37B3B">
        <w:tc>
          <w:tcPr>
            <w:tcW w:w="6516" w:type="dxa"/>
          </w:tcPr>
          <w:p w14:paraId="704FE75B" w14:textId="54053F42" w:rsidR="00081212" w:rsidRPr="008845BC" w:rsidRDefault="00406438" w:rsidP="00081212">
            <w:pPr>
              <w:pStyle w:val="ListParagraph"/>
              <w:numPr>
                <w:ilvl w:val="0"/>
                <w:numId w:val="39"/>
              </w:numPr>
              <w:spacing w:after="120"/>
              <w:ind w:left="601" w:hanging="709"/>
              <w:jc w:val="left"/>
              <w:rPr>
                <w:lang w:val="fr-FR"/>
              </w:rPr>
            </w:pPr>
            <w:r>
              <w:rPr>
                <w:bCs/>
                <w:lang w:val="fr-FR"/>
              </w:rPr>
              <w:t xml:space="preserve">Plan sectoriel relatif à l’entretien </w:t>
            </w:r>
            <w:r w:rsidR="00081212" w:rsidRPr="008845BC">
              <w:rPr>
                <w:bCs/>
                <w:lang w:val="fr-FR"/>
              </w:rPr>
              <w:t>des équipements de réfrigération et de climatisation</w:t>
            </w:r>
            <w:r w:rsidR="00DD5188">
              <w:rPr>
                <w:bCs/>
                <w:lang w:val="fr-FR"/>
              </w:rPr>
              <w:t xml:space="preserve"> </w:t>
            </w:r>
            <w:r w:rsidR="00081212" w:rsidRPr="008845BC">
              <w:rPr>
                <w:bCs/>
                <w:lang w:val="fr-FR"/>
              </w:rPr>
              <w:t xml:space="preserve">et programme national d'habilitation – </w:t>
            </w:r>
            <w:r w:rsidR="00081212" w:rsidRPr="008845BC">
              <w:rPr>
                <w:bCs/>
                <w:shd w:val="clear" w:color="auto" w:fill="FFFFFF" w:themeFill="background1"/>
                <w:lang w:val="fr-FR"/>
              </w:rPr>
              <w:t>huitième tranche</w:t>
            </w:r>
          </w:p>
        </w:tc>
        <w:tc>
          <w:tcPr>
            <w:tcW w:w="2489" w:type="dxa"/>
          </w:tcPr>
          <w:p w14:paraId="446B8100" w14:textId="13434443" w:rsidR="00081212" w:rsidRPr="008845BC" w:rsidRDefault="00081212" w:rsidP="007E6DE1">
            <w:pPr>
              <w:ind w:right="-40" w:hanging="2675"/>
              <w:jc w:val="right"/>
              <w:rPr>
                <w:lang w:val="fr-FR"/>
              </w:rPr>
            </w:pPr>
            <w:r w:rsidRPr="008845BC">
              <w:rPr>
                <w:bCs/>
                <w:lang w:val="fr-FR"/>
              </w:rPr>
              <w:t xml:space="preserve">PNUE, </w:t>
            </w:r>
            <w:r w:rsidR="005C5F92" w:rsidRPr="008845BC">
              <w:rPr>
                <w:bCs/>
                <w:lang w:val="fr-FR"/>
              </w:rPr>
              <w:t xml:space="preserve">Allemagne </w:t>
            </w:r>
            <w:r w:rsidRPr="008845BC">
              <w:rPr>
                <w:bCs/>
                <w:lang w:val="fr-FR"/>
              </w:rPr>
              <w:t>et Japon</w:t>
            </w:r>
          </w:p>
        </w:tc>
      </w:tr>
    </w:tbl>
    <w:p w14:paraId="2A92C866" w14:textId="64CD694B" w:rsidR="0087743D" w:rsidRPr="008845BC" w:rsidRDefault="00E9063C" w:rsidP="0087743D">
      <w:pPr>
        <w:widowControl w:val="0"/>
        <w:spacing w:before="240" w:after="240"/>
        <w:jc w:val="center"/>
        <w:rPr>
          <w:b/>
          <w:lang w:val="fr-FR"/>
        </w:rPr>
      </w:pPr>
      <w:r w:rsidRPr="008845BC">
        <w:rPr>
          <w:lang w:val="fr-FR"/>
        </w:rPr>
        <w:br w:type="page"/>
      </w:r>
      <w:r w:rsidR="0087743D" w:rsidRPr="008845BC">
        <w:rPr>
          <w:b/>
          <w:lang w:val="fr-FR"/>
        </w:rPr>
        <w:lastRenderedPageBreak/>
        <w:t xml:space="preserve">Stratégie globale pour la phase II du plan de gestion de l'élimination progressive des HCFC </w:t>
      </w:r>
      <w:r w:rsidR="002D49E4">
        <w:rPr>
          <w:b/>
          <w:lang w:val="fr-FR"/>
        </w:rPr>
        <w:t xml:space="preserve">en </w:t>
      </w:r>
      <w:r w:rsidR="0087743D" w:rsidRPr="008845BC">
        <w:rPr>
          <w:b/>
          <w:lang w:val="fr-FR"/>
        </w:rPr>
        <w:t>Chine</w:t>
      </w:r>
    </w:p>
    <w:p w14:paraId="5C1EAA39" w14:textId="5B948F9B" w:rsidR="0087743D" w:rsidRPr="008845BC" w:rsidRDefault="0087743D" w:rsidP="0087743D">
      <w:pPr>
        <w:widowControl w:val="0"/>
        <w:spacing w:before="240" w:after="240"/>
        <w:jc w:val="center"/>
        <w:rPr>
          <w:b/>
          <w:lang w:val="fr-FR"/>
        </w:rPr>
      </w:pPr>
      <w:r w:rsidRPr="008845BC">
        <w:rPr>
          <w:b/>
          <w:lang w:val="fr-FR"/>
        </w:rPr>
        <w:t>Note du secrétariat</w:t>
      </w:r>
      <w:r w:rsidR="00833AA0">
        <w:rPr>
          <w:b/>
          <w:lang w:val="fr-FR"/>
        </w:rPr>
        <w:t xml:space="preserve"> </w:t>
      </w:r>
    </w:p>
    <w:p w14:paraId="1F753D40" w14:textId="77777777" w:rsidR="0087743D" w:rsidRPr="008845BC" w:rsidRDefault="0087743D" w:rsidP="0087743D">
      <w:pPr>
        <w:widowControl w:val="0"/>
        <w:spacing w:before="240" w:after="240"/>
        <w:rPr>
          <w:u w:val="single"/>
          <w:lang w:val="fr-FR"/>
        </w:rPr>
      </w:pPr>
      <w:r w:rsidRPr="008845BC">
        <w:rPr>
          <w:u w:val="single"/>
          <w:lang w:val="fr-FR"/>
        </w:rPr>
        <w:t>Contexte</w:t>
      </w:r>
    </w:p>
    <w:p w14:paraId="6FBB9358" w14:textId="3A793727" w:rsidR="0087743D" w:rsidRPr="008845BC" w:rsidRDefault="0087743D" w:rsidP="00856ACC">
      <w:pPr>
        <w:pStyle w:val="Heading1"/>
        <w:rPr>
          <w:lang w:val="fr-FR"/>
        </w:rPr>
      </w:pPr>
      <w:r w:rsidRPr="008845BC">
        <w:rPr>
          <w:lang w:val="fr-FR"/>
        </w:rPr>
        <w:t xml:space="preserve"> </w:t>
      </w:r>
      <w:r w:rsidR="000A7CCF">
        <w:rPr>
          <w:lang w:val="fr-FR"/>
        </w:rPr>
        <w:t>L</w:t>
      </w:r>
      <w:r w:rsidR="000A7CCF" w:rsidRPr="008845BC">
        <w:rPr>
          <w:lang w:val="fr-FR"/>
        </w:rPr>
        <w:t xml:space="preserve">e Comité exécutif a approuvé la phase II du plan de gestion de l'élimination progressive des HCFC (PGEH) </w:t>
      </w:r>
      <w:r w:rsidR="002D49E4">
        <w:rPr>
          <w:lang w:val="fr-FR"/>
        </w:rPr>
        <w:t>en</w:t>
      </w:r>
      <w:r w:rsidR="000A7CCF" w:rsidRPr="008845BC">
        <w:rPr>
          <w:lang w:val="fr-FR"/>
        </w:rPr>
        <w:t xml:space="preserve"> Chine </w:t>
      </w:r>
      <w:r w:rsidR="00205BD0">
        <w:rPr>
          <w:lang w:val="fr-FR"/>
        </w:rPr>
        <w:t>et</w:t>
      </w:r>
      <w:r w:rsidR="000A7CCF" w:rsidRPr="008845BC">
        <w:rPr>
          <w:lang w:val="fr-FR"/>
        </w:rPr>
        <w:t xml:space="preserve"> les plans sectoriels </w:t>
      </w:r>
      <w:r w:rsidR="00DD5D11">
        <w:rPr>
          <w:lang w:val="fr-FR"/>
        </w:rPr>
        <w:t>connexes</w:t>
      </w:r>
      <w:r w:rsidR="000A7CCF">
        <w:rPr>
          <w:lang w:val="fr-FR"/>
        </w:rPr>
        <w:t xml:space="preserve"> à </w:t>
      </w:r>
      <w:r w:rsidRPr="008845BC">
        <w:rPr>
          <w:lang w:val="fr-FR"/>
        </w:rPr>
        <w:t>ses</w:t>
      </w:r>
      <w:r w:rsidR="000A7CCF">
        <w:rPr>
          <w:lang w:val="fr-FR"/>
        </w:rPr>
        <w:t xml:space="preserve"> </w:t>
      </w:r>
      <w:r w:rsidRPr="000A7CCF">
        <w:rPr>
          <w:lang w:val="fr-FR"/>
        </w:rPr>
        <w:t>76</w:t>
      </w:r>
      <w:r w:rsidRPr="008845BC">
        <w:rPr>
          <w:vertAlign w:val="superscript"/>
          <w:lang w:val="fr-FR"/>
        </w:rPr>
        <w:t>e</w:t>
      </w:r>
      <w:r w:rsidR="000A7CCF">
        <w:rPr>
          <w:vertAlign w:val="superscript"/>
          <w:lang w:val="fr-FR"/>
        </w:rPr>
        <w:t xml:space="preserve"> </w:t>
      </w:r>
      <w:r w:rsidRPr="008845BC">
        <w:rPr>
          <w:lang w:val="fr-FR"/>
        </w:rPr>
        <w:t>et 77</w:t>
      </w:r>
      <w:r w:rsidRPr="008845BC">
        <w:rPr>
          <w:vertAlign w:val="superscript"/>
          <w:lang w:val="fr-FR"/>
        </w:rPr>
        <w:t>e</w:t>
      </w:r>
      <w:r w:rsidR="000A7CCF">
        <w:rPr>
          <w:vertAlign w:val="superscript"/>
          <w:lang w:val="fr-FR"/>
        </w:rPr>
        <w:t xml:space="preserve"> </w:t>
      </w:r>
      <w:r w:rsidRPr="008845BC">
        <w:rPr>
          <w:lang w:val="fr-FR"/>
        </w:rPr>
        <w:t xml:space="preserve">réunions. </w:t>
      </w:r>
      <w:r w:rsidR="00205BD0">
        <w:rPr>
          <w:lang w:val="fr-FR"/>
        </w:rPr>
        <w:t>À</w:t>
      </w:r>
      <w:r w:rsidRPr="008845BC">
        <w:rPr>
          <w:lang w:val="fr-FR"/>
        </w:rPr>
        <w:t xml:space="preserve"> sa 79</w:t>
      </w:r>
      <w:r w:rsidRPr="00205BD0">
        <w:rPr>
          <w:vertAlign w:val="superscript"/>
          <w:lang w:val="fr-FR"/>
        </w:rPr>
        <w:t>e</w:t>
      </w:r>
      <w:r w:rsidRPr="008845BC">
        <w:rPr>
          <w:lang w:val="fr-FR"/>
        </w:rPr>
        <w:t xml:space="preserve"> réunion, l'</w:t>
      </w:r>
      <w:r w:rsidR="00DD5D11">
        <w:rPr>
          <w:lang w:val="fr-FR"/>
        </w:rPr>
        <w:t>A</w:t>
      </w:r>
      <w:r w:rsidRPr="008845BC">
        <w:rPr>
          <w:lang w:val="fr-FR"/>
        </w:rPr>
        <w:t xml:space="preserve">ccord avec le </w:t>
      </w:r>
      <w:r w:rsidR="008335AD">
        <w:rPr>
          <w:lang w:val="fr-FR"/>
        </w:rPr>
        <w:t xml:space="preserve">Gouvernement </w:t>
      </w:r>
      <w:r w:rsidRPr="008845BC">
        <w:rPr>
          <w:lang w:val="fr-FR"/>
        </w:rPr>
        <w:t>chinois pour la mise en œuvre de la phase II du PGEH a été approuvé.</w:t>
      </w:r>
    </w:p>
    <w:p w14:paraId="0A1081AC" w14:textId="6669933F" w:rsidR="0087743D" w:rsidRPr="008845BC" w:rsidRDefault="0087743D" w:rsidP="0087743D">
      <w:pPr>
        <w:pStyle w:val="Heading1"/>
        <w:widowControl w:val="0"/>
        <w:spacing w:before="240"/>
        <w:rPr>
          <w:lang w:val="fr-FR"/>
        </w:rPr>
      </w:pPr>
      <w:r w:rsidRPr="008845BC">
        <w:rPr>
          <w:lang w:val="fr-FR"/>
        </w:rPr>
        <w:t>Les limites de consommation de HCFC et les quantités d'élimination progressive cibles associées aux six plans sectoriels pour la période 2016-2026, conformément à l'</w:t>
      </w:r>
      <w:r w:rsidR="00DD5D11">
        <w:rPr>
          <w:lang w:val="fr-FR"/>
        </w:rPr>
        <w:t>A</w:t>
      </w:r>
      <w:r w:rsidRPr="008845BC">
        <w:rPr>
          <w:lang w:val="fr-FR"/>
        </w:rPr>
        <w:t xml:space="preserve">ccord pour la phase II du PGEH approuvé </w:t>
      </w:r>
      <w:r w:rsidR="000F41F0">
        <w:rPr>
          <w:lang w:val="fr-FR"/>
        </w:rPr>
        <w:t>à la</w:t>
      </w:r>
      <w:r w:rsidR="00DD625A">
        <w:rPr>
          <w:lang w:val="fr-FR"/>
        </w:rPr>
        <w:t xml:space="preserve"> </w:t>
      </w:r>
      <w:r w:rsidRPr="00DD625A">
        <w:rPr>
          <w:lang w:val="fr-FR"/>
        </w:rPr>
        <w:t>79</w:t>
      </w:r>
      <w:r w:rsidRPr="008845BC">
        <w:rPr>
          <w:vertAlign w:val="superscript"/>
          <w:lang w:val="fr-FR"/>
        </w:rPr>
        <w:t>e</w:t>
      </w:r>
      <w:r w:rsidR="00DD625A">
        <w:rPr>
          <w:vertAlign w:val="superscript"/>
          <w:lang w:val="fr-FR"/>
        </w:rPr>
        <w:t xml:space="preserve"> </w:t>
      </w:r>
      <w:r w:rsidRPr="008845BC">
        <w:rPr>
          <w:lang w:val="fr-FR"/>
        </w:rPr>
        <w:t>réunion, sont indiquées dans le tableau 1.</w:t>
      </w:r>
    </w:p>
    <w:p w14:paraId="364B49C6" w14:textId="29CE6B6A" w:rsidR="0087743D" w:rsidRPr="008845BC" w:rsidRDefault="0087743D" w:rsidP="0087743D">
      <w:pPr>
        <w:widowControl w:val="0"/>
        <w:spacing w:before="240" w:after="20"/>
        <w:rPr>
          <w:b/>
          <w:lang w:val="fr-FR"/>
        </w:rPr>
      </w:pPr>
      <w:r w:rsidRPr="008845BC">
        <w:rPr>
          <w:b/>
          <w:lang w:val="fr-FR"/>
        </w:rPr>
        <w:t xml:space="preserve">Tableau 1. Limites de consommation de HCFC et cibles d'élimination progressive par secteur pour la phase II du PGEH </w:t>
      </w:r>
      <w:r w:rsidR="002D49E4">
        <w:rPr>
          <w:b/>
          <w:lang w:val="fr-FR"/>
        </w:rPr>
        <w:t>en</w:t>
      </w:r>
      <w:r w:rsidRPr="008845BC">
        <w:rPr>
          <w:b/>
          <w:lang w:val="fr-FR"/>
        </w:rPr>
        <w:t xml:space="preserve"> Chine, conformément à l'</w:t>
      </w:r>
      <w:r w:rsidR="00C33A78">
        <w:rPr>
          <w:b/>
          <w:lang w:val="fr-FR"/>
        </w:rPr>
        <w:t xml:space="preserve">Accord </w:t>
      </w:r>
      <w:r w:rsidRPr="008845BC">
        <w:rPr>
          <w:b/>
          <w:lang w:val="fr-FR"/>
        </w:rPr>
        <w:t xml:space="preserve">approuvé </w:t>
      </w:r>
      <w:r w:rsidR="00DD625A">
        <w:rPr>
          <w:b/>
          <w:lang w:val="fr-FR"/>
        </w:rPr>
        <w:t>à</w:t>
      </w:r>
      <w:r w:rsidRPr="008845BC">
        <w:rPr>
          <w:b/>
          <w:lang w:val="fr-FR"/>
        </w:rPr>
        <w:t xml:space="preserve"> la 79</w:t>
      </w:r>
      <w:r w:rsidRPr="00DD625A">
        <w:rPr>
          <w:b/>
          <w:vertAlign w:val="superscript"/>
          <w:lang w:val="fr-FR"/>
        </w:rPr>
        <w:t>e</w:t>
      </w:r>
      <w:r w:rsidRPr="008845BC">
        <w:rPr>
          <w:b/>
          <w:lang w:val="fr-FR"/>
        </w:rPr>
        <w:t xml:space="preserve"> réunion (tonnes PAO)</w:t>
      </w:r>
    </w:p>
    <w:tbl>
      <w:tblPr>
        <w:tblW w:w="9360" w:type="dxa"/>
        <w:tblLayout w:type="fixed"/>
        <w:tblCellMar>
          <w:left w:w="85" w:type="dxa"/>
          <w:right w:w="85" w:type="dxa"/>
        </w:tblCellMar>
        <w:tblLook w:val="04A0" w:firstRow="1" w:lastRow="0" w:firstColumn="1" w:lastColumn="0" w:noHBand="0" w:noVBand="1"/>
      </w:tblPr>
      <w:tblGrid>
        <w:gridCol w:w="1840"/>
        <w:gridCol w:w="1016"/>
        <w:gridCol w:w="58"/>
        <w:gridCol w:w="958"/>
        <w:gridCol w:w="116"/>
        <w:gridCol w:w="900"/>
        <w:gridCol w:w="174"/>
        <w:gridCol w:w="842"/>
        <w:gridCol w:w="233"/>
        <w:gridCol w:w="783"/>
        <w:gridCol w:w="291"/>
        <w:gridCol w:w="725"/>
        <w:gridCol w:w="349"/>
        <w:gridCol w:w="1075"/>
      </w:tblGrid>
      <w:tr w:rsidR="0087743D" w:rsidRPr="008845BC" w14:paraId="7550A543" w14:textId="77777777" w:rsidTr="00912AA6">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015A03CE"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Consommation maximale autorisée</w:t>
            </w:r>
          </w:p>
        </w:tc>
      </w:tr>
      <w:tr w:rsidR="0087743D" w:rsidRPr="008845BC" w14:paraId="0489653A" w14:textId="77777777" w:rsidTr="00912AA6">
        <w:trPr>
          <w:tblHeader/>
        </w:trPr>
        <w:tc>
          <w:tcPr>
            <w:tcW w:w="1840" w:type="dxa"/>
            <w:tcBorders>
              <w:top w:val="single" w:sz="4" w:space="0" w:color="auto"/>
              <w:left w:val="single" w:sz="4" w:space="0" w:color="auto"/>
              <w:bottom w:val="single" w:sz="4" w:space="0" w:color="auto"/>
              <w:right w:val="single" w:sz="4" w:space="0" w:color="auto"/>
            </w:tcBorders>
            <w:vAlign w:val="center"/>
            <w:hideMark/>
          </w:tcPr>
          <w:p w14:paraId="31E0FAB8"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Secteur</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1EFF4222"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2016-2017</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4198CB4C"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2018-2019</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1DBBFE40"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2020-2021</w:t>
            </w: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50159658"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2022</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6735978A"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2023-2024</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0E0386B7"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2025</w:t>
            </w:r>
          </w:p>
        </w:tc>
        <w:tc>
          <w:tcPr>
            <w:tcW w:w="1075" w:type="dxa"/>
            <w:tcBorders>
              <w:top w:val="single" w:sz="4" w:space="0" w:color="auto"/>
              <w:left w:val="single" w:sz="4" w:space="0" w:color="auto"/>
              <w:bottom w:val="single" w:sz="4" w:space="0" w:color="auto"/>
              <w:right w:val="single" w:sz="4" w:space="0" w:color="auto"/>
            </w:tcBorders>
            <w:vAlign w:val="center"/>
            <w:hideMark/>
          </w:tcPr>
          <w:p w14:paraId="3853DE71"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2026</w:t>
            </w:r>
          </w:p>
        </w:tc>
      </w:tr>
      <w:tr w:rsidR="0087743D" w:rsidRPr="008845BC" w14:paraId="6F1F73BA"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25FD232F" w14:textId="77777777" w:rsidR="0087743D" w:rsidRPr="008845BC" w:rsidRDefault="0087743D" w:rsidP="00912AA6">
            <w:pPr>
              <w:widowControl w:val="0"/>
              <w:spacing w:before="20" w:after="20"/>
              <w:jc w:val="left"/>
              <w:rPr>
                <w:sz w:val="20"/>
                <w:szCs w:val="20"/>
                <w:lang w:val="fr-FR"/>
              </w:rPr>
            </w:pPr>
            <w:r w:rsidRPr="008845BC">
              <w:rPr>
                <w:sz w:val="20"/>
                <w:szCs w:val="20"/>
                <w:lang w:val="fr-FR"/>
              </w:rPr>
              <w:t>National</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3B95FE"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16 978,9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F61BE6"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15 048,1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990C4F"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**11 772,0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7A3706" w14:textId="6CC03E5D" w:rsidR="0087743D" w:rsidRPr="008845BC" w:rsidRDefault="00DD625A" w:rsidP="00912AA6">
            <w:pPr>
              <w:widowControl w:val="0"/>
              <w:spacing w:before="20" w:after="20"/>
              <w:jc w:val="right"/>
              <w:rPr>
                <w:sz w:val="20"/>
                <w:szCs w:val="20"/>
                <w:lang w:val="fr-FR"/>
              </w:rPr>
            </w:pPr>
            <w:r>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9DB2A0" w14:textId="0174F2FA" w:rsidR="0087743D" w:rsidRPr="008845BC" w:rsidRDefault="00DD625A" w:rsidP="00912AA6">
            <w:pPr>
              <w:widowControl w:val="0"/>
              <w:spacing w:before="20" w:after="20"/>
              <w:jc w:val="right"/>
              <w:rPr>
                <w:sz w:val="20"/>
                <w:szCs w:val="20"/>
                <w:lang w:val="fr-FR"/>
              </w:rPr>
            </w:pPr>
            <w:r>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DA8EF9" w14:textId="79B00645" w:rsidR="0087743D" w:rsidRPr="008845BC" w:rsidRDefault="00DD625A" w:rsidP="00912AA6">
            <w:pPr>
              <w:widowControl w:val="0"/>
              <w:spacing w:before="20" w:after="20"/>
              <w:jc w:val="right"/>
              <w:rPr>
                <w:sz w:val="20"/>
                <w:szCs w:val="20"/>
                <w:lang w:val="fr-FR"/>
              </w:rPr>
            </w:pPr>
            <w:r>
              <w:rPr>
                <w:sz w:val="20"/>
                <w:szCs w:val="20"/>
                <w:lang w:val="fr-FR"/>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ABC133" w14:textId="6038DB2D" w:rsidR="0087743D" w:rsidRPr="008845BC" w:rsidRDefault="00DD625A" w:rsidP="00912AA6">
            <w:pPr>
              <w:widowControl w:val="0"/>
              <w:spacing w:before="20" w:after="20"/>
              <w:jc w:val="right"/>
              <w:rPr>
                <w:sz w:val="20"/>
                <w:szCs w:val="20"/>
                <w:lang w:val="fr-FR"/>
              </w:rPr>
            </w:pPr>
            <w:r>
              <w:rPr>
                <w:sz w:val="20"/>
                <w:szCs w:val="20"/>
                <w:lang w:val="fr-FR"/>
              </w:rPr>
              <w:t>s.o.</w:t>
            </w:r>
          </w:p>
        </w:tc>
      </w:tr>
      <w:tr w:rsidR="0087743D" w:rsidRPr="008845BC" w14:paraId="08352702"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24A79B3C" w14:textId="77777777" w:rsidR="0087743D" w:rsidRPr="008845BC" w:rsidRDefault="0087743D" w:rsidP="00912AA6">
            <w:pPr>
              <w:widowControl w:val="0"/>
              <w:spacing w:before="20" w:after="20"/>
              <w:jc w:val="left"/>
              <w:rPr>
                <w:sz w:val="20"/>
                <w:szCs w:val="20"/>
                <w:lang w:val="fr-FR"/>
              </w:rPr>
            </w:pPr>
            <w:r w:rsidRPr="008845BC">
              <w:rPr>
                <w:sz w:val="20"/>
                <w:szCs w:val="20"/>
                <w:lang w:val="fr-FR"/>
              </w:rPr>
              <w:t>Mousse XPS*</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FB1F98"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2 286,0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8F7D90B"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2 032,0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4E5822"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1 397,0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97E1B9"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1 397,0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BB5A17"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7BDCB4"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CEAFA6" w14:textId="053B0A7A" w:rsidR="0087743D" w:rsidRPr="008845BC" w:rsidRDefault="0087743D" w:rsidP="00912AA6">
            <w:pPr>
              <w:widowControl w:val="0"/>
              <w:spacing w:before="20" w:after="20"/>
              <w:jc w:val="right"/>
              <w:rPr>
                <w:sz w:val="20"/>
                <w:szCs w:val="20"/>
                <w:lang w:val="fr-FR"/>
              </w:rPr>
            </w:pPr>
            <w:r w:rsidRPr="008845BC">
              <w:rPr>
                <w:sz w:val="20"/>
                <w:szCs w:val="20"/>
                <w:lang w:val="fr-FR"/>
              </w:rPr>
              <w:t>0</w:t>
            </w:r>
            <w:r w:rsidR="00485E84">
              <w:rPr>
                <w:sz w:val="20"/>
                <w:szCs w:val="20"/>
                <w:lang w:val="fr-FR"/>
              </w:rPr>
              <w:t>,0</w:t>
            </w:r>
          </w:p>
        </w:tc>
      </w:tr>
      <w:tr w:rsidR="0087743D" w:rsidRPr="008845BC" w14:paraId="734469C1"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7A2637F0" w14:textId="0B1BA079" w:rsidR="0087743D" w:rsidRPr="008845BC" w:rsidRDefault="00DD625A" w:rsidP="00912AA6">
            <w:pPr>
              <w:widowControl w:val="0"/>
              <w:spacing w:before="20" w:after="20"/>
              <w:jc w:val="left"/>
              <w:rPr>
                <w:sz w:val="20"/>
                <w:szCs w:val="20"/>
                <w:lang w:val="fr-FR"/>
              </w:rPr>
            </w:pPr>
            <w:r>
              <w:rPr>
                <w:sz w:val="20"/>
                <w:szCs w:val="20"/>
                <w:lang w:val="fr-FR"/>
              </w:rPr>
              <w:t>M</w:t>
            </w:r>
            <w:r w:rsidR="0087743D" w:rsidRPr="008845BC">
              <w:rPr>
                <w:sz w:val="20"/>
                <w:szCs w:val="20"/>
                <w:lang w:val="fr-FR"/>
              </w:rPr>
              <w:t xml:space="preserve">ousse </w:t>
            </w:r>
            <w:r w:rsidR="00485E84">
              <w:rPr>
                <w:sz w:val="20"/>
                <w:szCs w:val="20"/>
                <w:lang w:val="fr-FR"/>
              </w:rPr>
              <w:t>PU</w:t>
            </w:r>
            <w:r w:rsidR="0087743D" w:rsidRPr="008845BC">
              <w:rPr>
                <w:sz w:val="20"/>
                <w:szCs w:val="20"/>
                <w:lang w:val="fr-FR"/>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3CE594"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4 449,6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402E1D"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3 774,5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35F616"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2 965,7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2E84E0"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2 965,7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FAC923E"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1 078,4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A731A95"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CF9999" w14:textId="35396415" w:rsidR="0087743D" w:rsidRPr="008845BC" w:rsidRDefault="00485E84" w:rsidP="00912AA6">
            <w:pPr>
              <w:widowControl w:val="0"/>
              <w:spacing w:before="20" w:after="20"/>
              <w:jc w:val="right"/>
              <w:rPr>
                <w:sz w:val="20"/>
                <w:szCs w:val="20"/>
                <w:lang w:val="fr-FR"/>
              </w:rPr>
            </w:pPr>
            <w:r w:rsidRPr="008845BC">
              <w:rPr>
                <w:sz w:val="20"/>
                <w:szCs w:val="20"/>
                <w:lang w:val="fr-FR"/>
              </w:rPr>
              <w:t>0</w:t>
            </w:r>
            <w:r>
              <w:rPr>
                <w:sz w:val="20"/>
                <w:szCs w:val="20"/>
                <w:lang w:val="fr-FR"/>
              </w:rPr>
              <w:t>,0</w:t>
            </w:r>
          </w:p>
        </w:tc>
      </w:tr>
      <w:tr w:rsidR="0087743D" w:rsidRPr="008845BC" w14:paraId="3BE80BFF"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229A15F7" w14:textId="741053B8" w:rsidR="0087743D" w:rsidRPr="008845BC" w:rsidRDefault="00C7120A" w:rsidP="00912AA6">
            <w:pPr>
              <w:widowControl w:val="0"/>
              <w:spacing w:before="20" w:after="20"/>
              <w:jc w:val="left"/>
              <w:rPr>
                <w:sz w:val="20"/>
                <w:szCs w:val="20"/>
                <w:lang w:val="fr-FR"/>
              </w:rPr>
            </w:pPr>
            <w:r>
              <w:rPr>
                <w:sz w:val="20"/>
                <w:szCs w:val="20"/>
                <w:lang w:val="fr-FR"/>
              </w:rPr>
              <w:t>RCI</w:t>
            </w:r>
            <w:r w:rsidR="0087743D" w:rsidRPr="008845BC">
              <w:rPr>
                <w:sz w:val="20"/>
                <w:szCs w:val="20"/>
                <w:lang w:val="fr-FR"/>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C495A28"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2 162,5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14778F"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2 042,4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3BB0A5"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**1 609,9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F481FB" w14:textId="4A2E3365" w:rsidR="0087743D" w:rsidRPr="008845BC" w:rsidRDefault="00DD625A" w:rsidP="00912AA6">
            <w:pPr>
              <w:widowControl w:val="0"/>
              <w:spacing w:before="20" w:after="20"/>
              <w:jc w:val="right"/>
              <w:rPr>
                <w:sz w:val="20"/>
                <w:szCs w:val="20"/>
                <w:lang w:val="fr-FR"/>
              </w:rPr>
            </w:pPr>
            <w:r>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2B646E" w14:textId="03E2C9FC" w:rsidR="0087743D" w:rsidRPr="008845BC" w:rsidRDefault="00DD625A" w:rsidP="00912AA6">
            <w:pPr>
              <w:widowControl w:val="0"/>
              <w:spacing w:before="20" w:after="20"/>
              <w:jc w:val="right"/>
              <w:rPr>
                <w:sz w:val="20"/>
                <w:szCs w:val="20"/>
                <w:lang w:val="fr-FR"/>
              </w:rPr>
            </w:pPr>
            <w:r>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B8BF87" w14:textId="6B8A8EF9" w:rsidR="0087743D" w:rsidRPr="008845BC" w:rsidRDefault="00DD625A" w:rsidP="00912AA6">
            <w:pPr>
              <w:widowControl w:val="0"/>
              <w:spacing w:before="20" w:after="20"/>
              <w:jc w:val="right"/>
              <w:rPr>
                <w:sz w:val="20"/>
                <w:szCs w:val="20"/>
                <w:lang w:val="fr-FR"/>
              </w:rPr>
            </w:pPr>
            <w:r>
              <w:rPr>
                <w:sz w:val="20"/>
                <w:szCs w:val="20"/>
                <w:lang w:val="fr-FR"/>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9889B8" w14:textId="1C7A665B" w:rsidR="0087743D" w:rsidRPr="008845BC" w:rsidRDefault="00DD625A" w:rsidP="00912AA6">
            <w:pPr>
              <w:widowControl w:val="0"/>
              <w:spacing w:before="20" w:after="20"/>
              <w:jc w:val="right"/>
              <w:rPr>
                <w:sz w:val="20"/>
                <w:szCs w:val="20"/>
                <w:lang w:val="fr-FR"/>
              </w:rPr>
            </w:pPr>
            <w:r>
              <w:rPr>
                <w:sz w:val="20"/>
                <w:szCs w:val="20"/>
                <w:lang w:val="fr-FR"/>
              </w:rPr>
              <w:t>s.o.</w:t>
            </w:r>
          </w:p>
        </w:tc>
      </w:tr>
      <w:tr w:rsidR="0087743D" w:rsidRPr="008845BC" w14:paraId="33E4BBFF"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5020F94C" w14:textId="0195863E" w:rsidR="0087743D" w:rsidRPr="008845BC" w:rsidRDefault="00C7120A" w:rsidP="00912AA6">
            <w:pPr>
              <w:widowControl w:val="0"/>
              <w:spacing w:before="20" w:after="20"/>
              <w:jc w:val="left"/>
              <w:rPr>
                <w:sz w:val="20"/>
                <w:szCs w:val="20"/>
                <w:lang w:val="fr-FR"/>
              </w:rPr>
            </w:pPr>
            <w:r>
              <w:rPr>
                <w:sz w:val="20"/>
                <w:szCs w:val="20"/>
                <w:lang w:val="fr-FR"/>
              </w:rPr>
              <w:t>RAC</w:t>
            </w:r>
            <w:r w:rsidR="0087743D" w:rsidRPr="008845BC">
              <w:rPr>
                <w:sz w:val="20"/>
                <w:szCs w:val="20"/>
                <w:lang w:val="fr-FR"/>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08B346"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3 697,7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D25608"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2 876,0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43B1CF6"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**2 259,7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D30214" w14:textId="33F21E7F" w:rsidR="0087743D" w:rsidRPr="008845BC" w:rsidRDefault="00DD625A" w:rsidP="00912AA6">
            <w:pPr>
              <w:widowControl w:val="0"/>
              <w:spacing w:before="20" w:after="20"/>
              <w:jc w:val="right"/>
              <w:rPr>
                <w:sz w:val="20"/>
                <w:szCs w:val="20"/>
                <w:lang w:val="fr-FR"/>
              </w:rPr>
            </w:pPr>
            <w:r>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0384A5" w14:textId="1C63F3E2" w:rsidR="0087743D" w:rsidRPr="008845BC" w:rsidRDefault="00DD625A" w:rsidP="00912AA6">
            <w:pPr>
              <w:widowControl w:val="0"/>
              <w:spacing w:before="20" w:after="20"/>
              <w:jc w:val="right"/>
              <w:rPr>
                <w:sz w:val="20"/>
                <w:szCs w:val="20"/>
                <w:lang w:val="fr-FR"/>
              </w:rPr>
            </w:pPr>
            <w:r>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E047D71" w14:textId="483D82E0" w:rsidR="0087743D" w:rsidRPr="008845BC" w:rsidRDefault="00DD625A" w:rsidP="00912AA6">
            <w:pPr>
              <w:widowControl w:val="0"/>
              <w:spacing w:before="20" w:after="20"/>
              <w:jc w:val="right"/>
              <w:rPr>
                <w:sz w:val="20"/>
                <w:szCs w:val="20"/>
                <w:lang w:val="fr-FR"/>
              </w:rPr>
            </w:pPr>
            <w:r>
              <w:rPr>
                <w:sz w:val="20"/>
                <w:szCs w:val="20"/>
                <w:lang w:val="fr-FR"/>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4D272D" w14:textId="7D91E6BA" w:rsidR="0087743D" w:rsidRPr="008845BC" w:rsidRDefault="00DD625A" w:rsidP="00912AA6">
            <w:pPr>
              <w:widowControl w:val="0"/>
              <w:spacing w:before="20" w:after="20"/>
              <w:jc w:val="right"/>
              <w:rPr>
                <w:sz w:val="20"/>
                <w:szCs w:val="20"/>
                <w:lang w:val="fr-FR"/>
              </w:rPr>
            </w:pPr>
            <w:r>
              <w:rPr>
                <w:sz w:val="20"/>
                <w:szCs w:val="20"/>
                <w:lang w:val="fr-FR"/>
              </w:rPr>
              <w:t>s.o.</w:t>
            </w:r>
          </w:p>
        </w:tc>
      </w:tr>
      <w:tr w:rsidR="0087743D" w:rsidRPr="008845BC" w14:paraId="63FA4CD7"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690CE686" w14:textId="77777777" w:rsidR="0087743D" w:rsidRPr="008845BC" w:rsidRDefault="0087743D" w:rsidP="00912AA6">
            <w:pPr>
              <w:widowControl w:val="0"/>
              <w:spacing w:before="20" w:after="20"/>
              <w:jc w:val="left"/>
              <w:rPr>
                <w:sz w:val="20"/>
                <w:szCs w:val="20"/>
                <w:lang w:val="fr-FR"/>
              </w:rPr>
            </w:pPr>
            <w:r w:rsidRPr="008845BC">
              <w:rPr>
                <w:sz w:val="20"/>
                <w:szCs w:val="20"/>
                <w:lang w:val="fr-FR"/>
              </w:rPr>
              <w:t>Solvant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F4880F"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147812"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A4F3577"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C2D180"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EBE8FA"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455919E"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C0293A" w14:textId="2DEB1A84" w:rsidR="0087743D" w:rsidRPr="008845BC" w:rsidRDefault="00485E84" w:rsidP="00912AA6">
            <w:pPr>
              <w:widowControl w:val="0"/>
              <w:spacing w:before="20" w:after="20"/>
              <w:jc w:val="right"/>
              <w:rPr>
                <w:sz w:val="20"/>
                <w:szCs w:val="20"/>
                <w:lang w:val="fr-FR"/>
              </w:rPr>
            </w:pPr>
            <w:r w:rsidRPr="008845BC">
              <w:rPr>
                <w:sz w:val="20"/>
                <w:szCs w:val="20"/>
                <w:lang w:val="fr-FR"/>
              </w:rPr>
              <w:t>0</w:t>
            </w:r>
            <w:r>
              <w:rPr>
                <w:sz w:val="20"/>
                <w:szCs w:val="20"/>
                <w:lang w:val="fr-FR"/>
              </w:rPr>
              <w:t>,0</w:t>
            </w:r>
          </w:p>
        </w:tc>
      </w:tr>
      <w:tr w:rsidR="0087743D" w:rsidRPr="008845BC" w14:paraId="42CA82F4"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1462CBD8" w14:textId="77777777" w:rsidR="0087743D" w:rsidRPr="008845BC" w:rsidRDefault="0087743D" w:rsidP="00912AA6">
            <w:pPr>
              <w:widowControl w:val="0"/>
              <w:spacing w:before="20" w:after="20"/>
              <w:jc w:val="left"/>
              <w:rPr>
                <w:sz w:val="20"/>
                <w:szCs w:val="20"/>
                <w:lang w:val="fr-FR"/>
              </w:rPr>
            </w:pPr>
            <w:r w:rsidRPr="008845BC">
              <w:rPr>
                <w:sz w:val="20"/>
                <w:szCs w:val="20"/>
                <w:lang w:val="fr-FR"/>
              </w:rPr>
              <w:t>Entretien*</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32DAFD" w14:textId="72B29416" w:rsidR="0087743D" w:rsidRPr="008845BC" w:rsidRDefault="00DD625A" w:rsidP="00912AA6">
            <w:pPr>
              <w:widowControl w:val="0"/>
              <w:spacing w:before="20" w:after="20"/>
              <w:jc w:val="right"/>
              <w:rPr>
                <w:sz w:val="20"/>
                <w:szCs w:val="20"/>
                <w:lang w:val="fr-FR"/>
              </w:rPr>
            </w:pPr>
            <w:r>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07D442" w14:textId="2CE1BE6A" w:rsidR="0087743D" w:rsidRPr="008845BC" w:rsidRDefault="00DD625A" w:rsidP="00912AA6">
            <w:pPr>
              <w:widowControl w:val="0"/>
              <w:spacing w:before="20" w:after="20"/>
              <w:jc w:val="right"/>
              <w:rPr>
                <w:sz w:val="20"/>
                <w:szCs w:val="20"/>
                <w:lang w:val="fr-FR"/>
              </w:rPr>
            </w:pPr>
            <w:r>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66B23B" w14:textId="5FDA0ECE" w:rsidR="0087743D" w:rsidRPr="008845BC" w:rsidRDefault="00DD625A" w:rsidP="00912AA6">
            <w:pPr>
              <w:widowControl w:val="0"/>
              <w:spacing w:before="20" w:after="20"/>
              <w:jc w:val="right"/>
              <w:rPr>
                <w:sz w:val="20"/>
                <w:szCs w:val="20"/>
                <w:lang w:val="fr-FR"/>
              </w:rPr>
            </w:pPr>
            <w:r>
              <w:rPr>
                <w:sz w:val="20"/>
                <w:szCs w:val="20"/>
                <w:lang w:val="fr-FR"/>
              </w:rPr>
              <w:t>s.o.</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D05B80" w14:textId="2B7B6B23" w:rsidR="0087743D" w:rsidRPr="008845BC" w:rsidRDefault="00DD625A" w:rsidP="00912AA6">
            <w:pPr>
              <w:widowControl w:val="0"/>
              <w:spacing w:before="20" w:after="20"/>
              <w:jc w:val="right"/>
              <w:rPr>
                <w:sz w:val="20"/>
                <w:szCs w:val="20"/>
                <w:lang w:val="fr-FR"/>
              </w:rPr>
            </w:pPr>
            <w:r>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52FDB7" w14:textId="39CFE334" w:rsidR="0087743D" w:rsidRPr="008845BC" w:rsidRDefault="00C7120A" w:rsidP="00912AA6">
            <w:pPr>
              <w:widowControl w:val="0"/>
              <w:spacing w:before="20" w:after="20"/>
              <w:jc w:val="right"/>
              <w:rPr>
                <w:sz w:val="20"/>
                <w:szCs w:val="20"/>
                <w:lang w:val="fr-FR"/>
              </w:rPr>
            </w:pPr>
            <w:r>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DC2281" w14:textId="34F1ADDE" w:rsidR="0087743D" w:rsidRPr="008845BC" w:rsidRDefault="00DD625A" w:rsidP="00912AA6">
            <w:pPr>
              <w:widowControl w:val="0"/>
              <w:spacing w:before="20" w:after="20"/>
              <w:jc w:val="right"/>
              <w:rPr>
                <w:sz w:val="20"/>
                <w:szCs w:val="20"/>
                <w:lang w:val="fr-FR"/>
              </w:rPr>
            </w:pPr>
            <w:r>
              <w:rPr>
                <w:sz w:val="20"/>
                <w:szCs w:val="20"/>
                <w:lang w:val="fr-FR"/>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24A494" w14:textId="3CA5B40E" w:rsidR="0087743D" w:rsidRPr="008845BC" w:rsidRDefault="00C7120A" w:rsidP="00912AA6">
            <w:pPr>
              <w:widowControl w:val="0"/>
              <w:spacing w:before="20" w:after="20"/>
              <w:jc w:val="right"/>
              <w:rPr>
                <w:sz w:val="20"/>
                <w:szCs w:val="20"/>
                <w:lang w:val="fr-FR"/>
              </w:rPr>
            </w:pPr>
            <w:r>
              <w:rPr>
                <w:sz w:val="20"/>
                <w:szCs w:val="20"/>
                <w:lang w:val="fr-FR"/>
              </w:rPr>
              <w:t>s.o.</w:t>
            </w:r>
          </w:p>
        </w:tc>
      </w:tr>
      <w:tr w:rsidR="0087743D" w:rsidRPr="008845BC" w14:paraId="42F1128C" w14:textId="77777777" w:rsidTr="00912AA6">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E0EA587" w14:textId="139F856F" w:rsidR="0087743D" w:rsidRPr="008845BC" w:rsidRDefault="0087743D" w:rsidP="00912AA6">
            <w:pPr>
              <w:widowControl w:val="0"/>
              <w:spacing w:before="20" w:after="20"/>
              <w:jc w:val="center"/>
              <w:rPr>
                <w:b/>
                <w:sz w:val="20"/>
                <w:szCs w:val="20"/>
                <w:lang w:val="fr-FR"/>
              </w:rPr>
            </w:pPr>
            <w:r w:rsidRPr="008845BC">
              <w:rPr>
                <w:b/>
                <w:sz w:val="20"/>
                <w:szCs w:val="20"/>
                <w:lang w:val="fr-FR"/>
              </w:rPr>
              <w:t xml:space="preserve">Élimination progressive </w:t>
            </w:r>
            <w:r w:rsidR="00DD5D11">
              <w:rPr>
                <w:b/>
                <w:sz w:val="20"/>
                <w:szCs w:val="20"/>
                <w:lang w:val="fr-FR"/>
              </w:rPr>
              <w:t>visée</w:t>
            </w:r>
          </w:p>
        </w:tc>
      </w:tr>
      <w:tr w:rsidR="0087743D" w:rsidRPr="00DB5F4E" w14:paraId="6A02A35A" w14:textId="77777777" w:rsidTr="00912AA6">
        <w:tc>
          <w:tcPr>
            <w:tcW w:w="1840" w:type="dxa"/>
            <w:tcBorders>
              <w:top w:val="single" w:sz="4" w:space="0" w:color="auto"/>
              <w:left w:val="single" w:sz="4" w:space="0" w:color="auto"/>
              <w:bottom w:val="single" w:sz="4" w:space="0" w:color="auto"/>
              <w:right w:val="single" w:sz="4" w:space="0" w:color="auto"/>
            </w:tcBorders>
            <w:vAlign w:val="center"/>
            <w:hideMark/>
          </w:tcPr>
          <w:p w14:paraId="35614AEB" w14:textId="77777777" w:rsidR="0087743D" w:rsidRPr="008845BC" w:rsidRDefault="0087743D" w:rsidP="00912AA6">
            <w:pPr>
              <w:widowControl w:val="0"/>
              <w:spacing w:before="20" w:after="20"/>
              <w:jc w:val="center"/>
              <w:rPr>
                <w:sz w:val="20"/>
                <w:szCs w:val="20"/>
                <w:lang w:val="fr-FR"/>
              </w:rPr>
            </w:pPr>
            <w:r w:rsidRPr="008845BC">
              <w:rPr>
                <w:b/>
                <w:sz w:val="20"/>
                <w:szCs w:val="20"/>
                <w:lang w:val="fr-FR"/>
              </w:rPr>
              <w:t>Secteur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083ECD7"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2018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021DB49"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2020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DE637A3"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2023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3F16A4B"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F877F4F"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2026</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C2BDF26"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Total</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A1CB2C2"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Réduction par rapport au niveau de référence (%)</w:t>
            </w:r>
          </w:p>
        </w:tc>
      </w:tr>
      <w:tr w:rsidR="0087743D" w:rsidRPr="008845BC" w14:paraId="67E40939"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02419C99" w14:textId="77777777" w:rsidR="0087743D" w:rsidRPr="008845BC" w:rsidRDefault="0087743D" w:rsidP="00912AA6">
            <w:pPr>
              <w:widowControl w:val="0"/>
              <w:spacing w:before="20" w:after="20"/>
              <w:rPr>
                <w:b/>
                <w:sz w:val="20"/>
                <w:szCs w:val="20"/>
                <w:lang w:val="fr-FR"/>
              </w:rPr>
            </w:pPr>
            <w:r w:rsidRPr="008845BC">
              <w:rPr>
                <w:sz w:val="20"/>
                <w:szCs w:val="20"/>
                <w:lang w:val="fr-FR"/>
              </w:rPr>
              <w:t>Mousse XPS*</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215873"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4AF677"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DE1709"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268C02"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D61D77"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33537EB" w14:textId="77777777" w:rsidR="0087743D" w:rsidRPr="008845BC" w:rsidRDefault="0087743D" w:rsidP="00912AA6">
            <w:pPr>
              <w:widowControl w:val="0"/>
              <w:spacing w:before="20" w:after="20"/>
              <w:jc w:val="right"/>
              <w:rPr>
                <w:sz w:val="20"/>
                <w:szCs w:val="20"/>
                <w:lang w:val="fr-FR"/>
              </w:rPr>
            </w:pPr>
            <w:r w:rsidRPr="008845BC">
              <w:rPr>
                <w:color w:val="000000"/>
                <w:sz w:val="20"/>
                <w:szCs w:val="20"/>
                <w:lang w:val="fr-FR"/>
              </w:rPr>
              <w:t>2 286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BAF1C78" w14:textId="77777777" w:rsidR="0087743D" w:rsidRPr="008845BC" w:rsidRDefault="0087743D" w:rsidP="00D675CE">
            <w:pPr>
              <w:widowControl w:val="0"/>
              <w:spacing w:before="20" w:after="20"/>
              <w:jc w:val="center"/>
              <w:rPr>
                <w:color w:val="000000"/>
                <w:sz w:val="20"/>
                <w:szCs w:val="20"/>
                <w:lang w:val="fr-FR"/>
              </w:rPr>
            </w:pPr>
            <w:r w:rsidRPr="008845BC">
              <w:rPr>
                <w:color w:val="000000"/>
                <w:sz w:val="20"/>
                <w:szCs w:val="20"/>
                <w:lang w:val="fr-FR"/>
              </w:rPr>
              <w:t>100 en 2026</w:t>
            </w:r>
          </w:p>
        </w:tc>
      </w:tr>
      <w:tr w:rsidR="0087743D" w:rsidRPr="008845BC" w14:paraId="349D0152"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3242C38C" w14:textId="5A3A1D24" w:rsidR="0087743D" w:rsidRPr="008845BC" w:rsidRDefault="00485E84" w:rsidP="00912AA6">
            <w:pPr>
              <w:widowControl w:val="0"/>
              <w:spacing w:before="20" w:after="20"/>
              <w:rPr>
                <w:b/>
                <w:sz w:val="20"/>
                <w:szCs w:val="20"/>
                <w:lang w:val="fr-FR"/>
              </w:rPr>
            </w:pPr>
            <w:r>
              <w:rPr>
                <w:sz w:val="20"/>
                <w:szCs w:val="20"/>
                <w:lang w:val="fr-FR"/>
              </w:rPr>
              <w:t>M</w:t>
            </w:r>
            <w:r w:rsidR="0087743D" w:rsidRPr="008845BC">
              <w:rPr>
                <w:sz w:val="20"/>
                <w:szCs w:val="20"/>
                <w:lang w:val="fr-FR"/>
              </w:rPr>
              <w:t xml:space="preserve">ousse </w:t>
            </w:r>
            <w:r>
              <w:rPr>
                <w:sz w:val="20"/>
                <w:szCs w:val="20"/>
                <w:lang w:val="fr-FR"/>
              </w:rPr>
              <w:t>PU</w:t>
            </w:r>
            <w:r w:rsidR="0087743D" w:rsidRPr="008845BC">
              <w:rPr>
                <w:sz w:val="20"/>
                <w:szCs w:val="20"/>
                <w:lang w:val="fr-FR"/>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54A4A8"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3D8FDB"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C4A1B2"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1 887,3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E7BFB0A"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5A6C26"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F3CC84" w14:textId="77777777" w:rsidR="0087743D" w:rsidRPr="008845BC" w:rsidRDefault="0087743D" w:rsidP="00912AA6">
            <w:pPr>
              <w:widowControl w:val="0"/>
              <w:spacing w:before="20" w:after="20"/>
              <w:jc w:val="right"/>
              <w:rPr>
                <w:sz w:val="20"/>
                <w:szCs w:val="20"/>
                <w:lang w:val="fr-FR"/>
              </w:rPr>
            </w:pPr>
            <w:r w:rsidRPr="008845BC">
              <w:rPr>
                <w:color w:val="000000"/>
                <w:sz w:val="20"/>
                <w:szCs w:val="20"/>
                <w:lang w:val="fr-FR"/>
              </w:rPr>
              <w:t>4 449,6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BF9AE34" w14:textId="77777777" w:rsidR="0087743D" w:rsidRPr="008845BC" w:rsidRDefault="0087743D" w:rsidP="00D675CE">
            <w:pPr>
              <w:widowControl w:val="0"/>
              <w:spacing w:before="20" w:after="20"/>
              <w:jc w:val="center"/>
              <w:rPr>
                <w:color w:val="000000"/>
                <w:sz w:val="20"/>
                <w:szCs w:val="20"/>
                <w:lang w:val="fr-FR"/>
              </w:rPr>
            </w:pPr>
            <w:r w:rsidRPr="008845BC">
              <w:rPr>
                <w:color w:val="000000"/>
                <w:sz w:val="20"/>
                <w:szCs w:val="20"/>
                <w:lang w:val="fr-FR"/>
              </w:rPr>
              <w:t>100 en 2026</w:t>
            </w:r>
          </w:p>
        </w:tc>
      </w:tr>
      <w:tr w:rsidR="0087743D" w:rsidRPr="008845BC" w14:paraId="69C34E6A"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06486728" w14:textId="17438C4D" w:rsidR="0087743D" w:rsidRPr="008845BC" w:rsidRDefault="00C7120A" w:rsidP="00912AA6">
            <w:pPr>
              <w:widowControl w:val="0"/>
              <w:spacing w:before="20" w:after="20"/>
              <w:rPr>
                <w:b/>
                <w:sz w:val="20"/>
                <w:szCs w:val="20"/>
                <w:lang w:val="fr-FR"/>
              </w:rPr>
            </w:pPr>
            <w:r>
              <w:rPr>
                <w:sz w:val="20"/>
                <w:szCs w:val="20"/>
                <w:lang w:val="fr-FR"/>
              </w:rPr>
              <w:t>RCI</w:t>
            </w:r>
            <w:r w:rsidR="0087743D" w:rsidRPr="008845BC">
              <w:rPr>
                <w:sz w:val="20"/>
                <w:szCs w:val="20"/>
                <w:lang w:val="fr-FR"/>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AA1E22"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352C575"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6E01CE" w14:textId="6089F939" w:rsidR="0087743D" w:rsidRPr="008845BC" w:rsidRDefault="00DD625A" w:rsidP="00912AA6">
            <w:pPr>
              <w:widowControl w:val="0"/>
              <w:spacing w:before="20" w:after="20"/>
              <w:jc w:val="right"/>
              <w:rPr>
                <w:sz w:val="20"/>
                <w:szCs w:val="20"/>
                <w:lang w:val="fr-FR"/>
              </w:rPr>
            </w:pPr>
            <w:r>
              <w:rPr>
                <w:sz w:val="20"/>
                <w:szCs w:val="20"/>
                <w:lang w:val="fr-FR"/>
              </w:rPr>
              <w:t>s.o.</w:t>
            </w:r>
            <w:r w:rsidR="0087743D" w:rsidRPr="008845BC">
              <w:rPr>
                <w:sz w:val="20"/>
                <w:szCs w:val="20"/>
                <w:lang w:val="fr-FR"/>
              </w:rPr>
              <w:t xml:space="preserve"> </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480FAF" w14:textId="138EABFE" w:rsidR="0087743D" w:rsidRPr="008845BC" w:rsidRDefault="00DD625A" w:rsidP="00912AA6">
            <w:pPr>
              <w:widowControl w:val="0"/>
              <w:spacing w:before="20" w:after="20"/>
              <w:jc w:val="right"/>
              <w:rPr>
                <w:sz w:val="20"/>
                <w:szCs w:val="20"/>
                <w:lang w:val="fr-FR"/>
              </w:rPr>
            </w:pPr>
            <w:r>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8E69DE" w14:textId="4CC68F48" w:rsidR="0087743D" w:rsidRPr="008845BC" w:rsidRDefault="00DD625A" w:rsidP="00912AA6">
            <w:pPr>
              <w:widowControl w:val="0"/>
              <w:spacing w:before="20" w:after="20"/>
              <w:jc w:val="right"/>
              <w:rPr>
                <w:sz w:val="20"/>
                <w:szCs w:val="20"/>
                <w:lang w:val="fr-FR"/>
              </w:rPr>
            </w:pPr>
            <w:r>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803374" w14:textId="77777777" w:rsidR="0087743D" w:rsidRPr="008845BC" w:rsidRDefault="0087743D" w:rsidP="00912AA6">
            <w:pPr>
              <w:widowControl w:val="0"/>
              <w:spacing w:before="20" w:after="20"/>
              <w:jc w:val="right"/>
              <w:rPr>
                <w:sz w:val="20"/>
                <w:szCs w:val="20"/>
                <w:lang w:val="fr-FR"/>
              </w:rPr>
            </w:pPr>
            <w:r w:rsidRPr="008845BC">
              <w:rPr>
                <w:color w:val="000000"/>
                <w:sz w:val="20"/>
                <w:szCs w:val="20"/>
                <w:lang w:val="fr-FR"/>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642BFC2" w14:textId="77777777" w:rsidR="0087743D" w:rsidRPr="008845BC" w:rsidRDefault="0087743D" w:rsidP="00D675CE">
            <w:pPr>
              <w:widowControl w:val="0"/>
              <w:spacing w:before="20" w:after="20"/>
              <w:jc w:val="center"/>
              <w:rPr>
                <w:color w:val="000000"/>
                <w:sz w:val="20"/>
                <w:szCs w:val="20"/>
                <w:lang w:val="fr-FR"/>
              </w:rPr>
            </w:pPr>
            <w:r w:rsidRPr="008845BC">
              <w:rPr>
                <w:color w:val="000000"/>
                <w:sz w:val="20"/>
                <w:szCs w:val="20"/>
                <w:lang w:val="fr-FR"/>
              </w:rPr>
              <w:t>33 en 2020</w:t>
            </w:r>
          </w:p>
        </w:tc>
      </w:tr>
      <w:tr w:rsidR="0087743D" w:rsidRPr="008845BC" w14:paraId="021D808D"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04A429A7" w14:textId="5888AFF1" w:rsidR="0087743D" w:rsidRPr="008845BC" w:rsidRDefault="00C7120A" w:rsidP="00912AA6">
            <w:pPr>
              <w:widowControl w:val="0"/>
              <w:spacing w:before="20" w:after="20"/>
              <w:rPr>
                <w:b/>
                <w:sz w:val="20"/>
                <w:szCs w:val="20"/>
                <w:lang w:val="fr-FR"/>
              </w:rPr>
            </w:pPr>
            <w:r>
              <w:rPr>
                <w:sz w:val="20"/>
                <w:szCs w:val="20"/>
                <w:lang w:val="fr-FR"/>
              </w:rPr>
              <w:t>RAC</w:t>
            </w:r>
            <w:r w:rsidR="0087743D" w:rsidRPr="008845BC">
              <w:rPr>
                <w:sz w:val="20"/>
                <w:szCs w:val="20"/>
                <w:lang w:val="fr-FR"/>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DEA9C9"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244DC1"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C78E66" w14:textId="03525EE2" w:rsidR="0087743D" w:rsidRPr="008845BC" w:rsidRDefault="00DD625A" w:rsidP="00912AA6">
            <w:pPr>
              <w:widowControl w:val="0"/>
              <w:spacing w:before="20" w:after="20"/>
              <w:jc w:val="right"/>
              <w:rPr>
                <w:sz w:val="20"/>
                <w:szCs w:val="20"/>
                <w:lang w:val="fr-FR"/>
              </w:rPr>
            </w:pPr>
            <w:r>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AEBC1E" w14:textId="73EFE00E" w:rsidR="0087743D" w:rsidRPr="008845BC" w:rsidRDefault="00DD625A" w:rsidP="00912AA6">
            <w:pPr>
              <w:widowControl w:val="0"/>
              <w:spacing w:before="20" w:after="20"/>
              <w:jc w:val="right"/>
              <w:rPr>
                <w:sz w:val="20"/>
                <w:szCs w:val="20"/>
                <w:lang w:val="fr-FR"/>
              </w:rPr>
            </w:pPr>
            <w:r>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73A0C5" w14:textId="6B207723" w:rsidR="0087743D" w:rsidRPr="008845BC" w:rsidRDefault="00DD625A" w:rsidP="00912AA6">
            <w:pPr>
              <w:widowControl w:val="0"/>
              <w:spacing w:before="20" w:after="20"/>
              <w:jc w:val="right"/>
              <w:rPr>
                <w:sz w:val="20"/>
                <w:szCs w:val="20"/>
                <w:lang w:val="fr-FR"/>
              </w:rPr>
            </w:pPr>
            <w:r>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EB5F2F" w14:textId="77777777" w:rsidR="0087743D" w:rsidRPr="008845BC" w:rsidRDefault="0087743D" w:rsidP="00912AA6">
            <w:pPr>
              <w:widowControl w:val="0"/>
              <w:spacing w:before="20" w:after="20"/>
              <w:jc w:val="right"/>
              <w:rPr>
                <w:sz w:val="20"/>
                <w:szCs w:val="20"/>
                <w:lang w:val="fr-FR"/>
              </w:rPr>
            </w:pPr>
            <w:r w:rsidRPr="008845BC">
              <w:rPr>
                <w:color w:val="000000"/>
                <w:sz w:val="20"/>
                <w:szCs w:val="20"/>
                <w:lang w:val="fr-FR"/>
              </w:rPr>
              <w:t>1 438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2AF8210" w14:textId="77777777" w:rsidR="0087743D" w:rsidRPr="008845BC" w:rsidRDefault="0087743D" w:rsidP="00D675CE">
            <w:pPr>
              <w:widowControl w:val="0"/>
              <w:spacing w:before="20" w:after="20"/>
              <w:jc w:val="center"/>
              <w:rPr>
                <w:color w:val="000000"/>
                <w:sz w:val="20"/>
                <w:szCs w:val="20"/>
                <w:lang w:val="fr-FR"/>
              </w:rPr>
            </w:pPr>
            <w:r w:rsidRPr="008845BC">
              <w:rPr>
                <w:color w:val="000000"/>
                <w:sz w:val="20"/>
                <w:szCs w:val="20"/>
                <w:lang w:val="fr-FR"/>
              </w:rPr>
              <w:t>45 en 2020</w:t>
            </w:r>
          </w:p>
        </w:tc>
      </w:tr>
      <w:tr w:rsidR="0087743D" w:rsidRPr="008845BC" w14:paraId="5A0ACE60"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40D94171" w14:textId="77777777" w:rsidR="0087743D" w:rsidRPr="008845BC" w:rsidRDefault="0087743D" w:rsidP="00912AA6">
            <w:pPr>
              <w:widowControl w:val="0"/>
              <w:spacing w:before="20" w:after="20"/>
              <w:rPr>
                <w:b/>
                <w:sz w:val="20"/>
                <w:szCs w:val="20"/>
                <w:lang w:val="fr-FR"/>
              </w:rPr>
            </w:pPr>
            <w:r w:rsidRPr="008845BC">
              <w:rPr>
                <w:sz w:val="20"/>
                <w:szCs w:val="20"/>
                <w:lang w:val="fr-FR"/>
              </w:rPr>
              <w:t>Solvant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B069F0"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DCFD85"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F6AF48"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AF406F"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47D603"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EA1C51" w14:textId="77777777" w:rsidR="0087743D" w:rsidRPr="008845BC" w:rsidRDefault="0087743D" w:rsidP="00912AA6">
            <w:pPr>
              <w:widowControl w:val="0"/>
              <w:spacing w:before="20" w:after="20"/>
              <w:jc w:val="right"/>
              <w:rPr>
                <w:sz w:val="20"/>
                <w:szCs w:val="20"/>
                <w:lang w:val="fr-FR"/>
              </w:rPr>
            </w:pPr>
            <w:r w:rsidRPr="008845BC">
              <w:rPr>
                <w:color w:val="000000"/>
                <w:sz w:val="20"/>
                <w:szCs w:val="20"/>
                <w:lang w:val="fr-FR"/>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94D0021" w14:textId="77777777" w:rsidR="0087743D" w:rsidRPr="008845BC" w:rsidRDefault="0087743D" w:rsidP="00D675CE">
            <w:pPr>
              <w:widowControl w:val="0"/>
              <w:spacing w:before="20" w:after="20"/>
              <w:jc w:val="center"/>
              <w:rPr>
                <w:color w:val="000000"/>
                <w:sz w:val="20"/>
                <w:szCs w:val="20"/>
                <w:lang w:val="fr-FR"/>
              </w:rPr>
            </w:pPr>
            <w:r w:rsidRPr="008845BC">
              <w:rPr>
                <w:color w:val="000000"/>
                <w:sz w:val="20"/>
                <w:szCs w:val="20"/>
                <w:lang w:val="fr-FR"/>
              </w:rPr>
              <w:t>100 en 2026</w:t>
            </w:r>
          </w:p>
        </w:tc>
      </w:tr>
      <w:tr w:rsidR="0087743D" w:rsidRPr="008845BC" w14:paraId="21CE8375" w14:textId="77777777" w:rsidTr="00912AA6">
        <w:tc>
          <w:tcPr>
            <w:tcW w:w="1840" w:type="dxa"/>
            <w:tcBorders>
              <w:top w:val="single" w:sz="4" w:space="0" w:color="auto"/>
              <w:left w:val="single" w:sz="4" w:space="0" w:color="auto"/>
              <w:bottom w:val="single" w:sz="4" w:space="0" w:color="auto"/>
              <w:right w:val="single" w:sz="4" w:space="0" w:color="auto"/>
            </w:tcBorders>
            <w:vAlign w:val="center"/>
            <w:hideMark/>
          </w:tcPr>
          <w:p w14:paraId="6B9C114A" w14:textId="77777777" w:rsidR="0087743D" w:rsidRPr="008845BC" w:rsidRDefault="0087743D" w:rsidP="00912AA6">
            <w:pPr>
              <w:widowControl w:val="0"/>
              <w:spacing w:before="20" w:after="20"/>
              <w:jc w:val="left"/>
              <w:rPr>
                <w:b/>
                <w:sz w:val="20"/>
                <w:szCs w:val="20"/>
                <w:lang w:val="fr-FR"/>
              </w:rPr>
            </w:pPr>
            <w:r w:rsidRPr="008845BC">
              <w:rPr>
                <w:sz w:val="20"/>
                <w:szCs w:val="20"/>
                <w:lang w:val="fr-FR"/>
              </w:rPr>
              <w:t>Entretien*</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502A9C" w14:textId="02A22674" w:rsidR="0087743D" w:rsidRPr="008845BC" w:rsidRDefault="00DD625A" w:rsidP="00912AA6">
            <w:pPr>
              <w:widowControl w:val="0"/>
              <w:spacing w:before="20" w:after="20"/>
              <w:jc w:val="right"/>
              <w:rPr>
                <w:sz w:val="20"/>
                <w:szCs w:val="20"/>
                <w:lang w:val="fr-FR"/>
              </w:rPr>
            </w:pPr>
            <w:r>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hideMark/>
          </w:tcPr>
          <w:p w14:paraId="677F7DB5"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067D32" w14:textId="61BE6C41" w:rsidR="0087743D" w:rsidRPr="008845BC" w:rsidRDefault="00C7120A" w:rsidP="00912AA6">
            <w:pPr>
              <w:widowControl w:val="0"/>
              <w:spacing w:before="20" w:after="20"/>
              <w:jc w:val="right"/>
              <w:rPr>
                <w:sz w:val="20"/>
                <w:szCs w:val="20"/>
                <w:lang w:val="fr-FR"/>
              </w:rPr>
            </w:pPr>
            <w:r>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0FDA4FC" w14:textId="0D62D804" w:rsidR="0087743D" w:rsidRPr="008845BC" w:rsidRDefault="00DD625A" w:rsidP="00912AA6">
            <w:pPr>
              <w:widowControl w:val="0"/>
              <w:spacing w:before="20" w:after="20"/>
              <w:jc w:val="right"/>
              <w:rPr>
                <w:sz w:val="20"/>
                <w:szCs w:val="20"/>
                <w:lang w:val="fr-FR"/>
              </w:rPr>
            </w:pPr>
            <w:r>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AF0567" w14:textId="0DD0440A" w:rsidR="0087743D" w:rsidRPr="008845BC" w:rsidRDefault="00C7120A" w:rsidP="00912AA6">
            <w:pPr>
              <w:widowControl w:val="0"/>
              <w:spacing w:before="20" w:after="20"/>
              <w:jc w:val="right"/>
              <w:rPr>
                <w:sz w:val="20"/>
                <w:szCs w:val="20"/>
                <w:lang w:val="fr-FR"/>
              </w:rPr>
            </w:pPr>
            <w:r>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6F208C" w14:textId="77777777" w:rsidR="0087743D" w:rsidRPr="008845BC" w:rsidRDefault="0087743D" w:rsidP="00912AA6">
            <w:pPr>
              <w:widowControl w:val="0"/>
              <w:spacing w:before="20" w:after="20"/>
              <w:jc w:val="right"/>
              <w:rPr>
                <w:sz w:val="20"/>
                <w:szCs w:val="20"/>
                <w:lang w:val="fr-FR"/>
              </w:rPr>
            </w:pPr>
            <w:r w:rsidRPr="008845BC">
              <w:rPr>
                <w:color w:val="000000"/>
                <w:sz w:val="20"/>
                <w:szCs w:val="20"/>
                <w:lang w:val="fr-FR"/>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8409CDC" w14:textId="0D85E2F2" w:rsidR="0087743D" w:rsidRPr="008845BC" w:rsidRDefault="00DD625A" w:rsidP="00D675CE">
            <w:pPr>
              <w:widowControl w:val="0"/>
              <w:spacing w:before="20" w:after="20"/>
              <w:jc w:val="center"/>
              <w:rPr>
                <w:color w:val="000000"/>
                <w:sz w:val="20"/>
                <w:szCs w:val="20"/>
                <w:lang w:val="fr-FR"/>
              </w:rPr>
            </w:pPr>
            <w:r>
              <w:rPr>
                <w:color w:val="000000"/>
                <w:sz w:val="20"/>
                <w:szCs w:val="20"/>
                <w:lang w:val="fr-FR"/>
              </w:rPr>
              <w:t>s.o.</w:t>
            </w:r>
          </w:p>
        </w:tc>
      </w:tr>
      <w:tr w:rsidR="0087743D" w:rsidRPr="008845BC" w14:paraId="147F3906" w14:textId="77777777" w:rsidTr="00912AA6">
        <w:trPr>
          <w:trHeight w:val="217"/>
        </w:trPr>
        <w:tc>
          <w:tcPr>
            <w:tcW w:w="1840" w:type="dxa"/>
            <w:tcBorders>
              <w:top w:val="single" w:sz="4" w:space="0" w:color="auto"/>
              <w:left w:val="single" w:sz="4" w:space="0" w:color="auto"/>
              <w:bottom w:val="single" w:sz="4" w:space="0" w:color="auto"/>
              <w:right w:val="single" w:sz="4" w:space="0" w:color="auto"/>
            </w:tcBorders>
            <w:vAlign w:val="center"/>
            <w:hideMark/>
          </w:tcPr>
          <w:p w14:paraId="0A95E9B0" w14:textId="77777777" w:rsidR="0087743D" w:rsidRPr="008845BC" w:rsidRDefault="0087743D" w:rsidP="00912AA6">
            <w:pPr>
              <w:widowControl w:val="0"/>
              <w:spacing w:before="20" w:after="20"/>
              <w:jc w:val="left"/>
              <w:rPr>
                <w:b/>
                <w:sz w:val="20"/>
                <w:szCs w:val="20"/>
                <w:lang w:val="fr-FR"/>
              </w:rPr>
            </w:pPr>
            <w:r w:rsidRPr="008845BC">
              <w:rPr>
                <w:b/>
                <w:sz w:val="20"/>
                <w:szCs w:val="20"/>
                <w:lang w:val="fr-FR"/>
              </w:rPr>
              <w:t>Total</w:t>
            </w:r>
          </w:p>
        </w:tc>
        <w:tc>
          <w:tcPr>
            <w:tcW w:w="1016" w:type="dxa"/>
            <w:tcBorders>
              <w:top w:val="single" w:sz="4" w:space="0" w:color="auto"/>
              <w:left w:val="single" w:sz="4" w:space="0" w:color="auto"/>
              <w:bottom w:val="single" w:sz="4" w:space="0" w:color="auto"/>
              <w:right w:val="single" w:sz="4" w:space="0" w:color="auto"/>
            </w:tcBorders>
            <w:vAlign w:val="center"/>
            <w:hideMark/>
          </w:tcPr>
          <w:p w14:paraId="3432B1AC" w14:textId="77777777" w:rsidR="0087743D" w:rsidRPr="008845BC" w:rsidRDefault="0087743D" w:rsidP="00912AA6">
            <w:pPr>
              <w:widowControl w:val="0"/>
              <w:spacing w:before="20" w:after="20"/>
              <w:jc w:val="right"/>
              <w:rPr>
                <w:b/>
                <w:sz w:val="20"/>
                <w:szCs w:val="20"/>
                <w:lang w:val="fr-FR"/>
              </w:rPr>
            </w:pPr>
            <w:r w:rsidRPr="008845BC">
              <w:rPr>
                <w:b/>
                <w:bCs/>
                <w:color w:val="000000"/>
                <w:sz w:val="20"/>
                <w:szCs w:val="20"/>
                <w:lang w:val="fr-FR"/>
              </w:rPr>
              <w:t>1 930,7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17D6D7D2" w14:textId="77777777" w:rsidR="0087743D" w:rsidRPr="008845BC" w:rsidRDefault="0087743D" w:rsidP="00912AA6">
            <w:pPr>
              <w:widowControl w:val="0"/>
              <w:spacing w:before="20" w:after="20"/>
              <w:jc w:val="right"/>
              <w:rPr>
                <w:b/>
                <w:sz w:val="20"/>
                <w:szCs w:val="20"/>
                <w:lang w:val="fr-FR"/>
              </w:rPr>
            </w:pPr>
            <w:r w:rsidRPr="008845BC">
              <w:rPr>
                <w:b/>
                <w:bCs/>
                <w:color w:val="000000"/>
                <w:sz w:val="20"/>
                <w:szCs w:val="20"/>
                <w:lang w:val="fr-FR"/>
              </w:rPr>
              <w:t>3 300,8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28225FF1" w14:textId="77777777" w:rsidR="0087743D" w:rsidRPr="008845BC" w:rsidRDefault="0087743D" w:rsidP="00912AA6">
            <w:pPr>
              <w:widowControl w:val="0"/>
              <w:spacing w:before="20" w:after="20"/>
              <w:jc w:val="right"/>
              <w:rPr>
                <w:b/>
                <w:sz w:val="20"/>
                <w:szCs w:val="20"/>
                <w:lang w:val="fr-FR"/>
              </w:rPr>
            </w:pPr>
            <w:r w:rsidRPr="008845BC">
              <w:rPr>
                <w:b/>
                <w:bCs/>
                <w:color w:val="000000"/>
                <w:sz w:val="20"/>
                <w:szCs w:val="20"/>
                <w:lang w:val="fr-FR"/>
              </w:rPr>
              <w:t>2 695,2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49C7736C" w14:textId="77777777" w:rsidR="0087743D" w:rsidRPr="008845BC" w:rsidRDefault="0087743D" w:rsidP="00912AA6">
            <w:pPr>
              <w:widowControl w:val="0"/>
              <w:spacing w:before="20" w:after="20"/>
              <w:jc w:val="right"/>
              <w:rPr>
                <w:b/>
                <w:sz w:val="20"/>
                <w:szCs w:val="20"/>
                <w:lang w:val="fr-FR"/>
              </w:rPr>
            </w:pPr>
            <w:r w:rsidRPr="008845BC">
              <w:rPr>
                <w:b/>
                <w:bCs/>
                <w:color w:val="000000"/>
                <w:sz w:val="20"/>
                <w:szCs w:val="20"/>
                <w:lang w:val="fr-FR"/>
              </w:rPr>
              <w:t>1 438,7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03A3CC08" w14:textId="77777777" w:rsidR="0087743D" w:rsidRPr="008845BC" w:rsidRDefault="0087743D" w:rsidP="00912AA6">
            <w:pPr>
              <w:widowControl w:val="0"/>
              <w:spacing w:before="20" w:after="20"/>
              <w:jc w:val="right"/>
              <w:rPr>
                <w:b/>
                <w:sz w:val="20"/>
                <w:szCs w:val="20"/>
                <w:lang w:val="fr-FR"/>
              </w:rPr>
            </w:pPr>
            <w:r w:rsidRPr="008845BC">
              <w:rPr>
                <w:b/>
                <w:bCs/>
                <w:color w:val="000000"/>
                <w:sz w:val="20"/>
                <w:szCs w:val="20"/>
                <w:lang w:val="fr-FR"/>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3DD7018F" w14:textId="77777777" w:rsidR="0087743D" w:rsidRPr="008845BC" w:rsidRDefault="0087743D" w:rsidP="00912AA6">
            <w:pPr>
              <w:widowControl w:val="0"/>
              <w:spacing w:before="20" w:after="20"/>
              <w:jc w:val="right"/>
              <w:rPr>
                <w:b/>
                <w:sz w:val="20"/>
                <w:szCs w:val="20"/>
                <w:lang w:val="fr-FR"/>
              </w:rPr>
            </w:pPr>
            <w:r w:rsidRPr="008845BC">
              <w:rPr>
                <w:b/>
                <w:color w:val="000000"/>
                <w:sz w:val="20"/>
                <w:szCs w:val="20"/>
                <w:lang w:val="fr-FR"/>
              </w:rPr>
              <w:t>9 915,4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7C639CB1" w14:textId="77777777" w:rsidR="0087743D" w:rsidRPr="008845BC" w:rsidRDefault="0087743D" w:rsidP="00912AA6">
            <w:pPr>
              <w:widowControl w:val="0"/>
              <w:spacing w:before="20" w:after="20"/>
              <w:jc w:val="right"/>
              <w:rPr>
                <w:b/>
                <w:color w:val="000000"/>
                <w:sz w:val="20"/>
                <w:szCs w:val="20"/>
                <w:lang w:val="fr-FR"/>
              </w:rPr>
            </w:pPr>
          </w:p>
        </w:tc>
      </w:tr>
    </w:tbl>
    <w:p w14:paraId="6FBB656E" w14:textId="28A555B9" w:rsidR="0087743D" w:rsidRPr="008845BC" w:rsidRDefault="0087743D" w:rsidP="0087743D">
      <w:pPr>
        <w:widowControl w:val="0"/>
        <w:spacing w:before="20" w:after="20"/>
        <w:rPr>
          <w:color w:val="000000"/>
          <w:sz w:val="18"/>
          <w:szCs w:val="18"/>
          <w:lang w:val="fr-FR"/>
        </w:rPr>
      </w:pPr>
      <w:r w:rsidRPr="008845BC">
        <w:rPr>
          <w:color w:val="000000"/>
          <w:sz w:val="18"/>
          <w:szCs w:val="18"/>
          <w:lang w:val="fr-FR"/>
        </w:rPr>
        <w:t xml:space="preserve">* XPS = polystyrène extrudé ; PU = polyuréthane ; </w:t>
      </w:r>
      <w:r w:rsidR="00C7120A">
        <w:rPr>
          <w:color w:val="000000"/>
          <w:sz w:val="18"/>
          <w:szCs w:val="18"/>
          <w:lang w:val="fr-FR"/>
        </w:rPr>
        <w:t>RCI</w:t>
      </w:r>
      <w:r w:rsidRPr="008845BC">
        <w:rPr>
          <w:color w:val="000000"/>
          <w:sz w:val="18"/>
          <w:szCs w:val="18"/>
          <w:lang w:val="fr-FR"/>
        </w:rPr>
        <w:t xml:space="preserve"> = réfrigération et climatisation industrielles et commerciales ; RAC = fabrication de climatiseurs individuels et chauffe-eau à pompe à chaleur </w:t>
      </w:r>
      <w:r w:rsidR="00DD5D11">
        <w:rPr>
          <w:color w:val="000000"/>
          <w:sz w:val="18"/>
          <w:szCs w:val="18"/>
          <w:lang w:val="fr-FR"/>
        </w:rPr>
        <w:t>(</w:t>
      </w:r>
      <w:r w:rsidR="00DD5D11" w:rsidRPr="00A47704">
        <w:rPr>
          <w:color w:val="000000"/>
          <w:sz w:val="18"/>
          <w:szCs w:val="18"/>
          <w:lang w:val="fr-CA"/>
        </w:rPr>
        <w:t>room air</w:t>
      </w:r>
      <w:r w:rsidR="00DD5D11" w:rsidRPr="00A47704">
        <w:rPr>
          <w:color w:val="000000"/>
          <w:sz w:val="18"/>
          <w:szCs w:val="18"/>
          <w:lang w:val="fr-CA"/>
        </w:rPr>
        <w:noBreakHyphen/>
        <w:t xml:space="preserve">conditioning manufacturing and heat pump water heaters) </w:t>
      </w:r>
      <w:r w:rsidRPr="008845BC">
        <w:rPr>
          <w:color w:val="000000"/>
          <w:sz w:val="18"/>
          <w:szCs w:val="18"/>
          <w:lang w:val="fr-FR"/>
        </w:rPr>
        <w:t xml:space="preserve">; </w:t>
      </w:r>
      <w:r w:rsidR="002D49E4">
        <w:rPr>
          <w:color w:val="000000"/>
          <w:sz w:val="18"/>
          <w:szCs w:val="18"/>
          <w:lang w:val="fr-FR"/>
        </w:rPr>
        <w:t>E</w:t>
      </w:r>
      <w:r w:rsidRPr="008845BC">
        <w:rPr>
          <w:color w:val="000000"/>
          <w:sz w:val="18"/>
          <w:szCs w:val="18"/>
          <w:lang w:val="fr-FR"/>
        </w:rPr>
        <w:t xml:space="preserve">ntretien = </w:t>
      </w:r>
      <w:r w:rsidR="002D49E4">
        <w:rPr>
          <w:sz w:val="18"/>
          <w:szCs w:val="18"/>
          <w:lang w:val="fr-FR"/>
        </w:rPr>
        <w:t>entretien</w:t>
      </w:r>
      <w:r w:rsidRPr="008845BC">
        <w:rPr>
          <w:sz w:val="18"/>
          <w:szCs w:val="18"/>
          <w:lang w:val="fr-FR"/>
        </w:rPr>
        <w:t xml:space="preserve"> des équipements de réfrigération et de climatisation et programme national d'habilitation.</w:t>
      </w:r>
    </w:p>
    <w:p w14:paraId="032F2D64" w14:textId="7C9FD784" w:rsidR="0087743D" w:rsidRPr="008845BC" w:rsidRDefault="00485E84" w:rsidP="0087743D">
      <w:pPr>
        <w:widowControl w:val="0"/>
        <w:spacing w:before="20" w:after="240"/>
        <w:rPr>
          <w:sz w:val="18"/>
          <w:szCs w:val="18"/>
          <w:lang w:val="fr-FR"/>
        </w:rPr>
      </w:pPr>
      <w:r w:rsidRPr="008845BC">
        <w:rPr>
          <w:sz w:val="20"/>
          <w:szCs w:val="20"/>
          <w:lang w:val="fr-FR"/>
        </w:rPr>
        <w:t>**</w:t>
      </w:r>
      <w:r w:rsidR="006232DD">
        <w:rPr>
          <w:sz w:val="20"/>
          <w:szCs w:val="20"/>
          <w:lang w:val="fr-FR"/>
        </w:rPr>
        <w:t xml:space="preserve"> </w:t>
      </w:r>
      <w:r w:rsidR="0087743D" w:rsidRPr="008845BC">
        <w:rPr>
          <w:color w:val="000000"/>
          <w:sz w:val="18"/>
          <w:szCs w:val="18"/>
          <w:lang w:val="fr-FR"/>
        </w:rPr>
        <w:t>Consommation maximale nationale autorisée pour 2020 uniquement ; pour la période 2021-2026, elle devait être déterminée au moment de la soumission de la phase III du PGEH.</w:t>
      </w:r>
      <w:r>
        <w:rPr>
          <w:color w:val="000000"/>
          <w:sz w:val="18"/>
          <w:szCs w:val="18"/>
          <w:lang w:val="fr-FR"/>
        </w:rPr>
        <w:t xml:space="preserve"> </w:t>
      </w:r>
    </w:p>
    <w:p w14:paraId="43ED15B1" w14:textId="3725A899" w:rsidR="0087743D" w:rsidRPr="008845BC" w:rsidRDefault="0087743D" w:rsidP="0087743D">
      <w:pPr>
        <w:pStyle w:val="Heading1"/>
        <w:widowControl w:val="0"/>
        <w:spacing w:before="240"/>
        <w:rPr>
          <w:lang w:val="fr-FR"/>
        </w:rPr>
      </w:pPr>
      <w:r w:rsidRPr="008845BC">
        <w:rPr>
          <w:lang w:val="fr-FR"/>
        </w:rPr>
        <w:t xml:space="preserve">Toutes les demandes de deuxième tranche, à l'exception de celle concernant le plan sectoriel </w:t>
      </w:r>
      <w:r w:rsidR="00EF7CBE">
        <w:rPr>
          <w:lang w:val="fr-FR"/>
        </w:rPr>
        <w:t>relatif à</w:t>
      </w:r>
      <w:r w:rsidRPr="008845BC">
        <w:rPr>
          <w:lang w:val="fr-FR"/>
        </w:rPr>
        <w:t xml:space="preserve"> la </w:t>
      </w:r>
      <w:r w:rsidR="00C81BB6">
        <w:rPr>
          <w:lang w:val="fr-FR"/>
        </w:rPr>
        <w:t xml:space="preserve">mousse </w:t>
      </w:r>
      <w:r w:rsidR="00C81BB6" w:rsidRPr="00C81BB6">
        <w:rPr>
          <w:lang w:val="fr-FR"/>
        </w:rPr>
        <w:t xml:space="preserve">polyuréthane </w:t>
      </w:r>
      <w:r w:rsidRPr="008845BC">
        <w:rPr>
          <w:lang w:val="fr-FR"/>
        </w:rPr>
        <w:t xml:space="preserve">(PU), ont été approuvées </w:t>
      </w:r>
      <w:r w:rsidR="00485E84">
        <w:rPr>
          <w:lang w:val="fr-FR"/>
        </w:rPr>
        <w:t xml:space="preserve">aux </w:t>
      </w:r>
      <w:r w:rsidRPr="008845BC">
        <w:rPr>
          <w:lang w:val="fr-FR"/>
        </w:rPr>
        <w:t>80</w:t>
      </w:r>
      <w:r w:rsidRPr="008845BC">
        <w:rPr>
          <w:vertAlign w:val="superscript"/>
          <w:lang w:val="fr-FR"/>
        </w:rPr>
        <w:t>e</w:t>
      </w:r>
      <w:r w:rsidR="00485E84">
        <w:rPr>
          <w:vertAlign w:val="superscript"/>
          <w:lang w:val="fr-FR"/>
        </w:rPr>
        <w:t xml:space="preserve"> </w:t>
      </w:r>
      <w:r w:rsidRPr="008845BC">
        <w:rPr>
          <w:lang w:val="fr-FR"/>
        </w:rPr>
        <w:t>et 81</w:t>
      </w:r>
      <w:r w:rsidRPr="00485E84">
        <w:rPr>
          <w:vertAlign w:val="superscript"/>
          <w:lang w:val="fr-FR"/>
        </w:rPr>
        <w:t>e</w:t>
      </w:r>
      <w:r w:rsidRPr="008845BC">
        <w:rPr>
          <w:lang w:val="fr-FR"/>
        </w:rPr>
        <w:t xml:space="preserve"> réunions. </w:t>
      </w:r>
      <w:r w:rsidR="00485E84">
        <w:rPr>
          <w:lang w:val="fr-FR"/>
        </w:rPr>
        <w:t>Aux</w:t>
      </w:r>
      <w:r w:rsidRPr="008845BC">
        <w:rPr>
          <w:lang w:val="fr-FR"/>
        </w:rPr>
        <w:t xml:space="preserve"> 82</w:t>
      </w:r>
      <w:r w:rsidRPr="00485E84">
        <w:rPr>
          <w:vertAlign w:val="superscript"/>
          <w:lang w:val="fr-FR"/>
        </w:rPr>
        <w:t>e</w:t>
      </w:r>
      <w:r w:rsidRPr="008845BC">
        <w:rPr>
          <w:lang w:val="fr-FR"/>
        </w:rPr>
        <w:t xml:space="preserve"> et 83</w:t>
      </w:r>
      <w:r w:rsidRPr="00485E84">
        <w:rPr>
          <w:vertAlign w:val="superscript"/>
          <w:lang w:val="fr-FR"/>
        </w:rPr>
        <w:t>e</w:t>
      </w:r>
      <w:r w:rsidRPr="008845BC">
        <w:rPr>
          <w:lang w:val="fr-FR"/>
        </w:rPr>
        <w:t xml:space="preserve"> réunions, l'examen de toutes les demandes de tranches ultérieures a été reporté à la</w:t>
      </w:r>
      <w:r w:rsidR="00485E84">
        <w:rPr>
          <w:lang w:val="fr-FR"/>
        </w:rPr>
        <w:t xml:space="preserve"> </w:t>
      </w:r>
      <w:r w:rsidRPr="00485E84">
        <w:rPr>
          <w:lang w:val="fr-FR"/>
        </w:rPr>
        <w:t>84</w:t>
      </w:r>
      <w:r w:rsidRPr="008845BC">
        <w:rPr>
          <w:vertAlign w:val="superscript"/>
          <w:lang w:val="fr-FR"/>
        </w:rPr>
        <w:t>e</w:t>
      </w:r>
      <w:r w:rsidR="00485E84">
        <w:rPr>
          <w:vertAlign w:val="superscript"/>
          <w:lang w:val="fr-FR"/>
        </w:rPr>
        <w:t xml:space="preserve"> </w:t>
      </w:r>
      <w:r w:rsidRPr="008845BC">
        <w:rPr>
          <w:lang w:val="fr-FR"/>
        </w:rPr>
        <w:t>réunion. Les détails relatifs à l'examen de ces tranches de financement et aux décisions prises par le Comité exécutif figurent à l'annexe I du présent document.</w:t>
      </w:r>
    </w:p>
    <w:p w14:paraId="79660243" w14:textId="0EC6BBB6" w:rsidR="0087743D" w:rsidRPr="008845BC" w:rsidRDefault="0087743D" w:rsidP="007E6DE1">
      <w:pPr>
        <w:pStyle w:val="Heading1"/>
        <w:keepNext/>
        <w:keepLines/>
        <w:widowControl w:val="0"/>
        <w:spacing w:before="240"/>
        <w:rPr>
          <w:lang w:val="fr-FR"/>
        </w:rPr>
      </w:pPr>
      <w:r w:rsidRPr="008845BC">
        <w:rPr>
          <w:lang w:val="fr-FR"/>
        </w:rPr>
        <w:lastRenderedPageBreak/>
        <w:t>À sa</w:t>
      </w:r>
      <w:r w:rsidR="00485E84">
        <w:rPr>
          <w:lang w:val="fr-FR"/>
        </w:rPr>
        <w:t xml:space="preserve"> </w:t>
      </w:r>
      <w:r w:rsidRPr="00485E84">
        <w:rPr>
          <w:lang w:val="fr-FR"/>
        </w:rPr>
        <w:t>84</w:t>
      </w:r>
      <w:r w:rsidRPr="008845BC">
        <w:rPr>
          <w:vertAlign w:val="superscript"/>
          <w:lang w:val="fr-FR"/>
        </w:rPr>
        <w:t>e</w:t>
      </w:r>
      <w:r w:rsidR="00485E84">
        <w:rPr>
          <w:vertAlign w:val="superscript"/>
          <w:lang w:val="fr-FR"/>
        </w:rPr>
        <w:t xml:space="preserve"> </w:t>
      </w:r>
      <w:r w:rsidRPr="008845BC">
        <w:rPr>
          <w:lang w:val="fr-FR"/>
        </w:rPr>
        <w:t xml:space="preserve">réunion, après avoir examiné toutes les demandes de tranche de financement de la phase II pour les plans sectoriels présentées par les </w:t>
      </w:r>
      <w:r w:rsidR="00DD5D11">
        <w:rPr>
          <w:lang w:val="fr-FR"/>
        </w:rPr>
        <w:t>agences</w:t>
      </w:r>
      <w:r w:rsidRPr="008845BC">
        <w:rPr>
          <w:lang w:val="fr-FR"/>
        </w:rPr>
        <w:t xml:space="preserve"> bilatéra</w:t>
      </w:r>
      <w:r w:rsidR="00DD5D11">
        <w:rPr>
          <w:lang w:val="fr-FR"/>
        </w:rPr>
        <w:t>les</w:t>
      </w:r>
      <w:r w:rsidRPr="008845BC">
        <w:rPr>
          <w:lang w:val="fr-FR"/>
        </w:rPr>
        <w:t xml:space="preserve"> et d'exécution concerné</w:t>
      </w:r>
      <w:r w:rsidR="00DD5D11">
        <w:rPr>
          <w:lang w:val="fr-FR"/>
        </w:rPr>
        <w:t>e</w:t>
      </w:r>
      <w:r w:rsidRPr="008845BC">
        <w:rPr>
          <w:lang w:val="fr-FR"/>
        </w:rPr>
        <w:t xml:space="preserve">s au nom du </w:t>
      </w:r>
      <w:r w:rsidR="007E6DE1">
        <w:rPr>
          <w:lang w:val="fr-FR"/>
        </w:rPr>
        <w:t>g</w:t>
      </w:r>
      <w:r w:rsidR="008335AD">
        <w:rPr>
          <w:lang w:val="fr-FR"/>
        </w:rPr>
        <w:t xml:space="preserve">ouvernement </w:t>
      </w:r>
      <w:r w:rsidR="007E6DE1">
        <w:rPr>
          <w:lang w:val="fr-FR"/>
        </w:rPr>
        <w:t>C</w:t>
      </w:r>
      <w:r w:rsidRPr="008845BC">
        <w:rPr>
          <w:lang w:val="fr-FR"/>
        </w:rPr>
        <w:t xml:space="preserve">hinois, le Comité exécutif a </w:t>
      </w:r>
      <w:r w:rsidRPr="008845BC">
        <w:rPr>
          <w:i/>
          <w:lang w:val="fr-FR"/>
        </w:rPr>
        <w:t>notamment</w:t>
      </w:r>
      <w:r w:rsidRPr="008845BC">
        <w:rPr>
          <w:lang w:val="fr-FR"/>
        </w:rPr>
        <w:t xml:space="preserve"> décidé (décision 84/69</w:t>
      </w:r>
      <w:r w:rsidR="00024F2A">
        <w:rPr>
          <w:lang w:val="fr-FR"/>
        </w:rPr>
        <w:t xml:space="preserve"> </w:t>
      </w:r>
      <w:r w:rsidRPr="008845BC">
        <w:rPr>
          <w:lang w:val="fr-FR"/>
        </w:rPr>
        <w:t>a)) :</w:t>
      </w:r>
    </w:p>
    <w:p w14:paraId="5971C8D0" w14:textId="195B424F" w:rsidR="0087743D" w:rsidRPr="008845BC" w:rsidRDefault="0087743D" w:rsidP="005E6F23">
      <w:pPr>
        <w:pStyle w:val="Heading3"/>
        <w:ind w:left="1440"/>
        <w:rPr>
          <w:lang w:val="fr-FR"/>
        </w:rPr>
      </w:pPr>
      <w:r w:rsidRPr="008845BC">
        <w:rPr>
          <w:lang w:val="fr-FR"/>
        </w:rPr>
        <w:t xml:space="preserve">De demander aux </w:t>
      </w:r>
      <w:r w:rsidR="00DD5D11">
        <w:rPr>
          <w:lang w:val="fr-FR"/>
        </w:rPr>
        <w:t>agences</w:t>
      </w:r>
      <w:r w:rsidR="00DD5D11" w:rsidRPr="008845BC">
        <w:rPr>
          <w:lang w:val="fr-FR"/>
        </w:rPr>
        <w:t xml:space="preserve"> bilatéra</w:t>
      </w:r>
      <w:r w:rsidR="00DD5D11">
        <w:rPr>
          <w:lang w:val="fr-FR"/>
        </w:rPr>
        <w:t>les</w:t>
      </w:r>
      <w:r w:rsidR="00DD5D11" w:rsidRPr="008845BC">
        <w:rPr>
          <w:lang w:val="fr-FR"/>
        </w:rPr>
        <w:t xml:space="preserve"> et d'exécution </w:t>
      </w:r>
      <w:r w:rsidRPr="008845BC">
        <w:rPr>
          <w:lang w:val="fr-FR"/>
        </w:rPr>
        <w:t>concerné</w:t>
      </w:r>
      <w:r w:rsidR="00DD5D11">
        <w:rPr>
          <w:lang w:val="fr-FR"/>
        </w:rPr>
        <w:t>e</w:t>
      </w:r>
      <w:r w:rsidRPr="008845BC">
        <w:rPr>
          <w:lang w:val="fr-FR"/>
        </w:rPr>
        <w:t xml:space="preserve">s, au nom du </w:t>
      </w:r>
      <w:r w:rsidR="008335AD">
        <w:rPr>
          <w:lang w:val="fr-FR"/>
        </w:rPr>
        <w:t xml:space="preserve">Gouvernement </w:t>
      </w:r>
      <w:r w:rsidRPr="008845BC">
        <w:rPr>
          <w:lang w:val="fr-FR"/>
        </w:rPr>
        <w:t xml:space="preserve">chinois, de soumettre, </w:t>
      </w:r>
      <w:r w:rsidR="000F41F0">
        <w:rPr>
          <w:lang w:val="fr-FR"/>
        </w:rPr>
        <w:t>à la</w:t>
      </w:r>
      <w:r w:rsidR="00024F2A">
        <w:rPr>
          <w:lang w:val="fr-FR"/>
        </w:rPr>
        <w:t xml:space="preserve"> </w:t>
      </w:r>
      <w:r w:rsidRPr="00024F2A">
        <w:rPr>
          <w:lang w:val="fr-FR"/>
        </w:rPr>
        <w:t>85</w:t>
      </w:r>
      <w:r w:rsidRPr="008845BC">
        <w:rPr>
          <w:vertAlign w:val="superscript"/>
          <w:lang w:val="fr-FR"/>
        </w:rPr>
        <w:t>e</w:t>
      </w:r>
      <w:r w:rsidR="00024F2A">
        <w:rPr>
          <w:vertAlign w:val="superscript"/>
          <w:lang w:val="fr-FR"/>
        </w:rPr>
        <w:t xml:space="preserve"> </w:t>
      </w:r>
      <w:r w:rsidRPr="008845BC">
        <w:rPr>
          <w:lang w:val="fr-FR"/>
        </w:rPr>
        <w:t xml:space="preserve">réunion, les demandes de financement pour 2020 concernant les plans sectoriels relatifs à la </w:t>
      </w:r>
      <w:r w:rsidR="00C81BB6">
        <w:rPr>
          <w:lang w:val="fr-FR"/>
        </w:rPr>
        <w:t>mousse PU</w:t>
      </w:r>
      <w:r w:rsidRPr="008845BC">
        <w:rPr>
          <w:lang w:val="fr-FR"/>
        </w:rPr>
        <w:t xml:space="preserve">, à la mousse de polystyrène extrudé (XPS), à </w:t>
      </w:r>
      <w:r w:rsidRPr="008845BC">
        <w:rPr>
          <w:color w:val="000000"/>
          <w:lang w:val="fr-FR"/>
        </w:rPr>
        <w:t xml:space="preserve">la réfrigération et </w:t>
      </w:r>
      <w:r w:rsidRPr="008845BC">
        <w:rPr>
          <w:lang w:val="fr-FR"/>
        </w:rPr>
        <w:t xml:space="preserve">à </w:t>
      </w:r>
      <w:r w:rsidRPr="008845BC">
        <w:rPr>
          <w:color w:val="000000"/>
          <w:lang w:val="fr-FR"/>
        </w:rPr>
        <w:t xml:space="preserve">la climatisation industrielles et commerciales </w:t>
      </w:r>
      <w:r w:rsidRPr="008845BC">
        <w:rPr>
          <w:lang w:val="fr-FR"/>
        </w:rPr>
        <w:t>(</w:t>
      </w:r>
      <w:r w:rsidR="00C7120A">
        <w:rPr>
          <w:lang w:val="fr-FR"/>
        </w:rPr>
        <w:t>RCI</w:t>
      </w:r>
      <w:r w:rsidRPr="008845BC">
        <w:rPr>
          <w:lang w:val="fr-FR"/>
        </w:rPr>
        <w:t>) et aux solvants de la phase II du PGEH ;</w:t>
      </w:r>
    </w:p>
    <w:p w14:paraId="7D31B2CB" w14:textId="1EE2F820" w:rsidR="0087743D" w:rsidRPr="008845BC" w:rsidRDefault="0087743D" w:rsidP="005E6F23">
      <w:pPr>
        <w:pStyle w:val="Heading3"/>
        <w:numPr>
          <w:ilvl w:val="2"/>
          <w:numId w:val="1"/>
        </w:numPr>
        <w:spacing w:before="240"/>
        <w:ind w:left="1440"/>
        <w:rPr>
          <w:lang w:val="fr-FR"/>
        </w:rPr>
      </w:pPr>
      <w:r w:rsidRPr="008845BC">
        <w:rPr>
          <w:lang w:val="fr-FR"/>
        </w:rPr>
        <w:t>D'approuver l'appendice 2-A révisé, « Cibles et financement », de l'</w:t>
      </w:r>
      <w:r w:rsidR="00D952F5">
        <w:rPr>
          <w:lang w:val="fr-FR"/>
        </w:rPr>
        <w:t>A</w:t>
      </w:r>
      <w:r w:rsidRPr="008845BC">
        <w:rPr>
          <w:lang w:val="fr-FR"/>
        </w:rPr>
        <w:t xml:space="preserve">ccord entre le </w:t>
      </w:r>
      <w:r w:rsidR="008335AD">
        <w:rPr>
          <w:lang w:val="fr-FR"/>
        </w:rPr>
        <w:t xml:space="preserve">Gouvernement </w:t>
      </w:r>
      <w:r w:rsidRPr="008845BC">
        <w:rPr>
          <w:lang w:val="fr-FR"/>
        </w:rPr>
        <w:t xml:space="preserve">chinois et le Comité exécutif pour la phase II du PGEH, approuvé </w:t>
      </w:r>
      <w:r w:rsidR="00024F2A">
        <w:rPr>
          <w:lang w:val="fr-FR"/>
        </w:rPr>
        <w:t>à</w:t>
      </w:r>
      <w:r w:rsidRPr="008845BC">
        <w:rPr>
          <w:lang w:val="fr-FR"/>
        </w:rPr>
        <w:t xml:space="preserve"> la 79</w:t>
      </w:r>
      <w:r w:rsidR="00024F2A" w:rsidRPr="00024F2A">
        <w:rPr>
          <w:vertAlign w:val="superscript"/>
          <w:lang w:val="fr-FR"/>
        </w:rPr>
        <w:t>e</w:t>
      </w:r>
      <w:r w:rsidR="00024F2A">
        <w:rPr>
          <w:lang w:val="fr-FR"/>
        </w:rPr>
        <w:t xml:space="preserve"> réunion</w:t>
      </w:r>
      <w:r w:rsidRPr="008845BC">
        <w:rPr>
          <w:lang w:val="fr-FR"/>
        </w:rPr>
        <w:t xml:space="preserve">, telle </w:t>
      </w:r>
      <w:r w:rsidR="00D952F5">
        <w:rPr>
          <w:lang w:val="fr-FR"/>
        </w:rPr>
        <w:t>que figurant</w:t>
      </w:r>
      <w:r w:rsidRPr="008845BC">
        <w:rPr>
          <w:lang w:val="fr-FR"/>
        </w:rPr>
        <w:t xml:space="preserve"> à l'annexe XXII du rapport de la</w:t>
      </w:r>
      <w:r w:rsidR="00024F2A">
        <w:rPr>
          <w:lang w:val="fr-FR"/>
        </w:rPr>
        <w:t xml:space="preserve"> </w:t>
      </w:r>
      <w:r w:rsidRPr="00024F2A">
        <w:rPr>
          <w:lang w:val="fr-FR"/>
        </w:rPr>
        <w:t>84</w:t>
      </w:r>
      <w:r w:rsidRPr="008845BC">
        <w:rPr>
          <w:vertAlign w:val="superscript"/>
          <w:lang w:val="fr-FR"/>
        </w:rPr>
        <w:t>e</w:t>
      </w:r>
      <w:r w:rsidRPr="008845BC">
        <w:rPr>
          <w:lang w:val="fr-FR"/>
        </w:rPr>
        <w:t xml:space="preserve"> réunion (document UNEP/OzL.Pro/ExCom/84/75), afin de refléter la consommation totale maximale autorisée révisée de HCFC à la ligne 1.2 et le financement total révisé aux lignes 3.1, 3.2 et 3.3, ainsi que le financement sectoriel et les coûts d'appui ;</w:t>
      </w:r>
    </w:p>
    <w:p w14:paraId="76A510C6" w14:textId="632DCB22" w:rsidR="0087743D" w:rsidRPr="008845BC" w:rsidRDefault="0087743D" w:rsidP="005E6F23">
      <w:pPr>
        <w:pStyle w:val="Heading3"/>
        <w:numPr>
          <w:ilvl w:val="2"/>
          <w:numId w:val="1"/>
        </w:numPr>
        <w:spacing w:before="240"/>
        <w:ind w:left="1440"/>
        <w:rPr>
          <w:lang w:val="fr-FR"/>
        </w:rPr>
      </w:pPr>
      <w:r w:rsidRPr="008845BC">
        <w:rPr>
          <w:lang w:val="fr-FR"/>
        </w:rPr>
        <w:t>De</w:t>
      </w:r>
      <w:r w:rsidR="00024F2A">
        <w:rPr>
          <w:lang w:val="fr-FR"/>
        </w:rPr>
        <w:t xml:space="preserve"> de</w:t>
      </w:r>
      <w:r w:rsidRPr="008845BC">
        <w:rPr>
          <w:lang w:val="fr-FR"/>
        </w:rPr>
        <w:t xml:space="preserve">mander au </w:t>
      </w:r>
      <w:r w:rsidR="008335AD">
        <w:rPr>
          <w:lang w:val="fr-FR"/>
        </w:rPr>
        <w:t xml:space="preserve">Gouvernement </w:t>
      </w:r>
      <w:r w:rsidRPr="008845BC">
        <w:rPr>
          <w:lang w:val="fr-FR"/>
        </w:rPr>
        <w:t>chinois, par l'intermédiaire des agences bilatérales et d'exécution concernées, de soumettre, au plus tard huit semaines avant la</w:t>
      </w:r>
      <w:r w:rsidR="00024F2A">
        <w:rPr>
          <w:lang w:val="fr-FR"/>
        </w:rPr>
        <w:t xml:space="preserve"> </w:t>
      </w:r>
      <w:r w:rsidR="008A3AC0" w:rsidRPr="008845BC">
        <w:rPr>
          <w:lang w:val="fr-FR"/>
        </w:rPr>
        <w:t>86</w:t>
      </w:r>
      <w:r w:rsidR="008A3AC0" w:rsidRPr="008A3AC0">
        <w:rPr>
          <w:vertAlign w:val="superscript"/>
          <w:lang w:val="fr-FR"/>
        </w:rPr>
        <w:t>e</w:t>
      </w:r>
      <w:r w:rsidR="00024F2A">
        <w:rPr>
          <w:vertAlign w:val="superscript"/>
          <w:lang w:val="fr-FR"/>
        </w:rPr>
        <w:t xml:space="preserve"> </w:t>
      </w:r>
      <w:r w:rsidRPr="008845BC">
        <w:rPr>
          <w:lang w:val="fr-FR"/>
        </w:rPr>
        <w:t xml:space="preserve">réunion, un plan d'action révisé comprenant les activités connexes et des informations sur la technologie choisie, ainsi que les tranches de financement associées pour prolonger jusqu'en 2026 la phase II des secteurs de la fabrication de climatiseurs </w:t>
      </w:r>
      <w:r w:rsidR="00D952F5">
        <w:rPr>
          <w:lang w:val="fr-FR"/>
        </w:rPr>
        <w:t xml:space="preserve">individuels </w:t>
      </w:r>
      <w:r w:rsidRPr="008845BC">
        <w:rPr>
          <w:lang w:val="fr-FR"/>
        </w:rPr>
        <w:t>et de</w:t>
      </w:r>
      <w:r w:rsidR="00D952F5">
        <w:rPr>
          <w:lang w:val="fr-FR"/>
        </w:rPr>
        <w:t>s</w:t>
      </w:r>
      <w:r w:rsidRPr="008845BC">
        <w:rPr>
          <w:lang w:val="fr-FR"/>
        </w:rPr>
        <w:t xml:space="preserve"> chauffe-eau à pompe à chaleur (</w:t>
      </w:r>
      <w:r w:rsidR="00D952F5">
        <w:rPr>
          <w:lang w:val="fr-FR"/>
        </w:rPr>
        <w:t>RAC</w:t>
      </w:r>
      <w:r w:rsidRPr="008845BC">
        <w:rPr>
          <w:lang w:val="fr-FR"/>
        </w:rPr>
        <w:t>), de l</w:t>
      </w:r>
      <w:r w:rsidR="00C7120A">
        <w:rPr>
          <w:lang w:val="fr-FR"/>
        </w:rPr>
        <w:t>a RCI</w:t>
      </w:r>
      <w:r w:rsidRPr="008845BC">
        <w:rPr>
          <w:lang w:val="fr-FR"/>
        </w:rPr>
        <w:t xml:space="preserve"> et de l'entretien des équipements de réfrigération, ainsi que le </w:t>
      </w:r>
      <w:r w:rsidR="00D952F5" w:rsidRPr="008845BC">
        <w:rPr>
          <w:bCs/>
          <w:lang w:val="fr-FR"/>
        </w:rPr>
        <w:t>programme d'habilitation</w:t>
      </w:r>
      <w:r w:rsidRPr="008845BC">
        <w:rPr>
          <w:lang w:val="fr-FR"/>
        </w:rPr>
        <w:t xml:space="preserve">, et, pour les plans sectoriels </w:t>
      </w:r>
      <w:r w:rsidR="00D952F5">
        <w:rPr>
          <w:lang w:val="fr-FR"/>
        </w:rPr>
        <w:t>RAC et RCI</w:t>
      </w:r>
      <w:r w:rsidRPr="008845BC">
        <w:rPr>
          <w:lang w:val="fr-FR"/>
        </w:rPr>
        <w:t>, les niveaux maximaux de consommation sectorielle admissibles de HCFC tels que décrits aux lignes 1.3.1 et 1.3.4 ;</w:t>
      </w:r>
    </w:p>
    <w:p w14:paraId="35818606" w14:textId="3E6C6A0F" w:rsidR="0087743D" w:rsidRPr="008845BC" w:rsidRDefault="0087743D" w:rsidP="005E6F23">
      <w:pPr>
        <w:pStyle w:val="Heading3"/>
        <w:numPr>
          <w:ilvl w:val="2"/>
          <w:numId w:val="1"/>
        </w:numPr>
        <w:spacing w:before="240"/>
        <w:ind w:left="1440"/>
        <w:rPr>
          <w:lang w:val="fr-FR"/>
        </w:rPr>
      </w:pPr>
      <w:r w:rsidRPr="008845BC">
        <w:rPr>
          <w:lang w:val="fr-FR"/>
        </w:rPr>
        <w:t xml:space="preserve">De demander également au </w:t>
      </w:r>
      <w:r w:rsidR="008335AD">
        <w:rPr>
          <w:lang w:val="fr-FR"/>
        </w:rPr>
        <w:t xml:space="preserve">Gouvernement </w:t>
      </w:r>
      <w:r w:rsidRPr="008845BC">
        <w:rPr>
          <w:lang w:val="fr-FR"/>
        </w:rPr>
        <w:t xml:space="preserve">chinois, par l'intermédiaire des agences bilatérales et d'exécution concernées, de soumettre, </w:t>
      </w:r>
      <w:r w:rsidR="000F41F0">
        <w:rPr>
          <w:lang w:val="fr-FR"/>
        </w:rPr>
        <w:t>à la</w:t>
      </w:r>
      <w:r w:rsidRPr="008845BC">
        <w:rPr>
          <w:lang w:val="fr-FR"/>
        </w:rPr>
        <w:t xml:space="preserve"> 86</w:t>
      </w:r>
      <w:r w:rsidRPr="008845BC">
        <w:rPr>
          <w:vertAlign w:val="superscript"/>
          <w:lang w:val="fr-FR"/>
        </w:rPr>
        <w:t>e</w:t>
      </w:r>
      <w:r w:rsidR="000745E1">
        <w:rPr>
          <w:vertAlign w:val="superscript"/>
          <w:lang w:val="fr-FR"/>
        </w:rPr>
        <w:t xml:space="preserve"> </w:t>
      </w:r>
      <w:r w:rsidRPr="008845BC">
        <w:rPr>
          <w:lang w:val="fr-FR"/>
        </w:rPr>
        <w:t xml:space="preserve">réunion, les chiffres relatifs aux révisions potentielles de l'annexe 2-A </w:t>
      </w:r>
      <w:r w:rsidR="000745E1">
        <w:rPr>
          <w:lang w:val="fr-FR"/>
        </w:rPr>
        <w:t>concernant</w:t>
      </w:r>
      <w:r w:rsidRPr="008845BC">
        <w:rPr>
          <w:lang w:val="fr-FR"/>
        </w:rPr>
        <w:t xml:space="preserve"> :</w:t>
      </w:r>
    </w:p>
    <w:p w14:paraId="44FF6507" w14:textId="13FEC350" w:rsidR="0087743D" w:rsidRPr="008845BC" w:rsidRDefault="0087743D" w:rsidP="00D26303">
      <w:pPr>
        <w:pStyle w:val="Heading4"/>
        <w:keepNext w:val="0"/>
        <w:widowControl w:val="0"/>
        <w:numPr>
          <w:ilvl w:val="3"/>
          <w:numId w:val="1"/>
        </w:numPr>
        <w:spacing w:after="240"/>
        <w:ind w:left="2160" w:hanging="720"/>
        <w:rPr>
          <w:lang w:val="fr-FR"/>
        </w:rPr>
      </w:pPr>
      <w:r w:rsidRPr="008845BC">
        <w:rPr>
          <w:lang w:val="fr-FR"/>
        </w:rPr>
        <w:t xml:space="preserve">La ligne 1.2 précisant la consommation totale maximale autorisée de HCFC en 2021-2026 afin de refléter les informations figurant </w:t>
      </w:r>
      <w:r w:rsidR="002520AA">
        <w:rPr>
          <w:lang w:val="fr-FR"/>
        </w:rPr>
        <w:t>à l’alinéa</w:t>
      </w:r>
      <w:r w:rsidRPr="008845BC">
        <w:rPr>
          <w:lang w:val="fr-FR"/>
        </w:rPr>
        <w:t xml:space="preserve"> a)</w:t>
      </w:r>
      <w:r w:rsidR="000745E1">
        <w:rPr>
          <w:lang w:val="fr-FR"/>
        </w:rPr>
        <w:t xml:space="preserve"> </w:t>
      </w:r>
      <w:r w:rsidRPr="008845BC">
        <w:rPr>
          <w:lang w:val="fr-FR"/>
        </w:rPr>
        <w:t xml:space="preserve">iii) ci-dessus ; </w:t>
      </w:r>
    </w:p>
    <w:p w14:paraId="14D39703" w14:textId="5BC89857" w:rsidR="0087743D" w:rsidRPr="008845BC" w:rsidRDefault="0087743D" w:rsidP="00D26303">
      <w:pPr>
        <w:pStyle w:val="newheader40"/>
        <w:keepNext w:val="0"/>
        <w:widowControl w:val="0"/>
        <w:numPr>
          <w:ilvl w:val="3"/>
          <w:numId w:val="1"/>
        </w:numPr>
        <w:spacing w:after="240"/>
        <w:ind w:left="2160" w:hanging="720"/>
        <w:rPr>
          <w:lang w:val="fr-FR"/>
        </w:rPr>
      </w:pPr>
      <w:r w:rsidRPr="008845BC">
        <w:rPr>
          <w:lang w:val="fr-FR"/>
        </w:rPr>
        <w:t xml:space="preserve">Les tranches de financement pour les secteurs de la mousse XPS, de la </w:t>
      </w:r>
      <w:r w:rsidR="00C81BB6">
        <w:rPr>
          <w:lang w:val="fr-FR"/>
        </w:rPr>
        <w:t>mousse PU</w:t>
      </w:r>
      <w:r w:rsidRPr="008845BC">
        <w:rPr>
          <w:lang w:val="fr-FR"/>
        </w:rPr>
        <w:t xml:space="preserve"> et des solvants pour la période 2021-2026 aux lignes 2.2.1 à 2.2.4, 2.3.1 à 2.3.2 et 2.6.1 à 2.6.2, respectivement ;</w:t>
      </w:r>
    </w:p>
    <w:p w14:paraId="1454FCEC" w14:textId="0050902E" w:rsidR="0087743D" w:rsidRPr="008845BC" w:rsidRDefault="0087743D" w:rsidP="00D26303">
      <w:pPr>
        <w:pStyle w:val="newheader40"/>
        <w:keepNext w:val="0"/>
        <w:widowControl w:val="0"/>
        <w:numPr>
          <w:ilvl w:val="3"/>
          <w:numId w:val="1"/>
        </w:numPr>
        <w:spacing w:after="240"/>
        <w:ind w:left="2160" w:hanging="720"/>
        <w:rPr>
          <w:lang w:val="fr-FR"/>
        </w:rPr>
      </w:pPr>
      <w:r w:rsidRPr="008845BC">
        <w:rPr>
          <w:lang w:val="fr-FR"/>
        </w:rPr>
        <w:t xml:space="preserve">Les tonnages associés aux lignes 4.1.1 à 4.6.3 afin de refléter les informations contenues </w:t>
      </w:r>
      <w:r w:rsidR="002520AA">
        <w:rPr>
          <w:lang w:val="fr-FR"/>
        </w:rPr>
        <w:t>à l’alinéa</w:t>
      </w:r>
      <w:r w:rsidRPr="008845BC">
        <w:rPr>
          <w:lang w:val="fr-FR"/>
        </w:rPr>
        <w:t xml:space="preserve"> a)</w:t>
      </w:r>
      <w:r w:rsidR="000745E1">
        <w:rPr>
          <w:lang w:val="fr-FR"/>
        </w:rPr>
        <w:t xml:space="preserve"> </w:t>
      </w:r>
      <w:r w:rsidRPr="008845BC">
        <w:rPr>
          <w:lang w:val="fr-FR"/>
        </w:rPr>
        <w:t>iii) ci-dessus ;</w:t>
      </w:r>
    </w:p>
    <w:p w14:paraId="1B77B15E" w14:textId="4ECE0D06" w:rsidR="0087743D" w:rsidRPr="008845BC" w:rsidRDefault="0087743D" w:rsidP="005E6F23">
      <w:pPr>
        <w:pStyle w:val="Heading3"/>
        <w:numPr>
          <w:ilvl w:val="2"/>
          <w:numId w:val="1"/>
        </w:numPr>
        <w:spacing w:before="240"/>
        <w:ind w:left="1440"/>
        <w:rPr>
          <w:lang w:val="fr-FR"/>
        </w:rPr>
      </w:pPr>
      <w:r w:rsidRPr="008845BC">
        <w:rPr>
          <w:lang w:val="fr-FR"/>
        </w:rPr>
        <w:t>D</w:t>
      </w:r>
      <w:r w:rsidR="00024F2A">
        <w:rPr>
          <w:lang w:val="fr-FR"/>
        </w:rPr>
        <w:t>e d</w:t>
      </w:r>
      <w:r w:rsidRPr="008845BC">
        <w:rPr>
          <w:lang w:val="fr-FR"/>
        </w:rPr>
        <w:t xml:space="preserve">emander en outre au </w:t>
      </w:r>
      <w:r w:rsidR="008335AD">
        <w:rPr>
          <w:lang w:val="fr-FR"/>
        </w:rPr>
        <w:t xml:space="preserve">Gouvernement </w:t>
      </w:r>
      <w:r w:rsidRPr="008845BC">
        <w:rPr>
          <w:lang w:val="fr-FR"/>
        </w:rPr>
        <w:t xml:space="preserve">chinois de mettre à jour les informations sur les révisions nécessaires afin de refléter la présente décision concernant les plans approuvés pour les secteurs de la mousse XPS, de la </w:t>
      </w:r>
      <w:r w:rsidR="00C81BB6">
        <w:rPr>
          <w:lang w:val="fr-FR"/>
        </w:rPr>
        <w:t>mousse PU</w:t>
      </w:r>
      <w:r w:rsidRPr="008845BC">
        <w:rPr>
          <w:lang w:val="fr-FR"/>
        </w:rPr>
        <w:t xml:space="preserve"> et des solvants ;</w:t>
      </w:r>
    </w:p>
    <w:p w14:paraId="59DC2F80" w14:textId="63F0D5E2" w:rsidR="0087743D" w:rsidRPr="008845BC" w:rsidRDefault="0087743D" w:rsidP="005E6F23">
      <w:pPr>
        <w:pStyle w:val="Heading3"/>
        <w:numPr>
          <w:ilvl w:val="2"/>
          <w:numId w:val="1"/>
        </w:numPr>
        <w:spacing w:before="240"/>
        <w:ind w:left="1440"/>
        <w:rPr>
          <w:lang w:val="fr-FR"/>
        </w:rPr>
      </w:pPr>
      <w:r w:rsidRPr="008845BC">
        <w:rPr>
          <w:lang w:val="fr-FR"/>
        </w:rPr>
        <w:t>D'approuver un montant de 1 000 000</w:t>
      </w:r>
      <w:r w:rsidR="003152E7">
        <w:rPr>
          <w:lang w:val="fr-FR"/>
        </w:rPr>
        <w:t xml:space="preserve"> </w:t>
      </w:r>
      <w:r w:rsidR="003152E7" w:rsidRPr="008845BC">
        <w:rPr>
          <w:lang w:val="fr-FR"/>
        </w:rPr>
        <w:t>$US</w:t>
      </w:r>
      <w:r w:rsidRPr="008845BC">
        <w:rPr>
          <w:lang w:val="fr-FR"/>
        </w:rPr>
        <w:t>, plus les coûts d'appui à l'agence de 120 000</w:t>
      </w:r>
      <w:r w:rsidR="003152E7">
        <w:rPr>
          <w:lang w:val="fr-FR"/>
        </w:rPr>
        <w:t xml:space="preserve"> </w:t>
      </w:r>
      <w:r w:rsidR="003152E7" w:rsidRPr="008845BC">
        <w:rPr>
          <w:lang w:val="fr-FR"/>
        </w:rPr>
        <w:t>$US</w:t>
      </w:r>
      <w:r w:rsidRPr="008845BC">
        <w:rPr>
          <w:lang w:val="fr-FR"/>
        </w:rPr>
        <w:t xml:space="preserve">, pour le PNUE, pour le secteur de l'entretien des équipements de réfrigération et de climatisation et le programme d'habilitation, conformément à l'appendice 2-A révisé mentionné </w:t>
      </w:r>
      <w:r w:rsidR="002520AA">
        <w:rPr>
          <w:lang w:val="fr-FR"/>
        </w:rPr>
        <w:t>à l’alinéa</w:t>
      </w:r>
      <w:r w:rsidRPr="008845BC">
        <w:rPr>
          <w:lang w:val="fr-FR"/>
        </w:rPr>
        <w:t xml:space="preserve"> a)</w:t>
      </w:r>
      <w:r w:rsidR="003152E7">
        <w:rPr>
          <w:lang w:val="fr-FR"/>
        </w:rPr>
        <w:t xml:space="preserve"> </w:t>
      </w:r>
      <w:r w:rsidRPr="008845BC">
        <w:rPr>
          <w:lang w:val="fr-FR"/>
        </w:rPr>
        <w:t>ii) ci-dessus ; et</w:t>
      </w:r>
    </w:p>
    <w:p w14:paraId="6F171EDC" w14:textId="499BAE0B" w:rsidR="0087743D" w:rsidRPr="008845BC" w:rsidRDefault="0087743D" w:rsidP="005E6F23">
      <w:pPr>
        <w:pStyle w:val="Heading3"/>
        <w:numPr>
          <w:ilvl w:val="2"/>
          <w:numId w:val="1"/>
        </w:numPr>
        <w:spacing w:before="240"/>
        <w:ind w:left="1440"/>
        <w:rPr>
          <w:lang w:val="fr-FR"/>
        </w:rPr>
      </w:pPr>
      <w:r w:rsidRPr="008845BC">
        <w:rPr>
          <w:lang w:val="fr-FR"/>
        </w:rPr>
        <w:t>De demander au PNUD, en tant qu</w:t>
      </w:r>
      <w:r w:rsidR="00FB5A30">
        <w:rPr>
          <w:lang w:val="fr-FR"/>
        </w:rPr>
        <w:t xml:space="preserve">e principale </w:t>
      </w:r>
      <w:r w:rsidRPr="008845BC">
        <w:rPr>
          <w:lang w:val="fr-FR"/>
        </w:rPr>
        <w:t xml:space="preserve">agence d'exécution de l'ensemble de la phase II du PGEH, au nom du </w:t>
      </w:r>
      <w:r w:rsidR="008335AD">
        <w:rPr>
          <w:lang w:val="fr-FR"/>
        </w:rPr>
        <w:t xml:space="preserve">Gouvernement </w:t>
      </w:r>
      <w:r w:rsidRPr="008845BC">
        <w:rPr>
          <w:lang w:val="fr-FR"/>
        </w:rPr>
        <w:t xml:space="preserve">chinois, de soumettre, </w:t>
      </w:r>
      <w:r w:rsidR="000F41F0">
        <w:rPr>
          <w:lang w:val="fr-FR"/>
        </w:rPr>
        <w:t>à la</w:t>
      </w:r>
      <w:r w:rsidR="00485E84">
        <w:rPr>
          <w:lang w:val="fr-FR"/>
        </w:rPr>
        <w:t xml:space="preserve"> </w:t>
      </w:r>
      <w:r w:rsidRPr="00485E84">
        <w:rPr>
          <w:lang w:val="fr-FR"/>
        </w:rPr>
        <w:t>86</w:t>
      </w:r>
      <w:r w:rsidRPr="008845BC">
        <w:rPr>
          <w:vertAlign w:val="superscript"/>
          <w:lang w:val="fr-FR"/>
        </w:rPr>
        <w:t>e</w:t>
      </w:r>
      <w:r w:rsidR="00485E84">
        <w:rPr>
          <w:vertAlign w:val="superscript"/>
          <w:lang w:val="fr-FR"/>
        </w:rPr>
        <w:t xml:space="preserve"> </w:t>
      </w:r>
      <w:r w:rsidRPr="008845BC">
        <w:rPr>
          <w:lang w:val="fr-FR"/>
        </w:rPr>
        <w:t xml:space="preserve">réunion, un projet d'accord révisé entre le </w:t>
      </w:r>
      <w:r w:rsidR="008335AD">
        <w:rPr>
          <w:lang w:val="fr-FR"/>
        </w:rPr>
        <w:t xml:space="preserve">Gouvernement </w:t>
      </w:r>
      <w:r w:rsidRPr="008845BC">
        <w:rPr>
          <w:lang w:val="fr-FR"/>
        </w:rPr>
        <w:t xml:space="preserve">chinois et le Comité exécutif reflétant uniquement </w:t>
      </w:r>
      <w:r w:rsidRPr="008845BC">
        <w:rPr>
          <w:lang w:val="fr-FR"/>
        </w:rPr>
        <w:lastRenderedPageBreak/>
        <w:t xml:space="preserve">les résultats pertinents approuvés </w:t>
      </w:r>
      <w:r w:rsidR="00FB5A30">
        <w:rPr>
          <w:lang w:val="fr-FR"/>
        </w:rPr>
        <w:t>à</w:t>
      </w:r>
      <w:r w:rsidRPr="008845BC">
        <w:rPr>
          <w:lang w:val="fr-FR"/>
        </w:rPr>
        <w:t xml:space="preserve"> la 84</w:t>
      </w:r>
      <w:r w:rsidRPr="00485E84">
        <w:rPr>
          <w:vertAlign w:val="superscript"/>
          <w:lang w:val="fr-FR"/>
        </w:rPr>
        <w:t>e</w:t>
      </w:r>
      <w:r w:rsidRPr="008845BC">
        <w:rPr>
          <w:lang w:val="fr-FR"/>
        </w:rPr>
        <w:t xml:space="preserve"> réunion ou ceux pertinents pour les alinéas a) iii) et a) iv) ci-dessus, ainsi que le plan d'action révisé pour les secteurs </w:t>
      </w:r>
      <w:r w:rsidR="00FB5A30">
        <w:rPr>
          <w:lang w:val="fr-FR"/>
        </w:rPr>
        <w:t>RAC,</w:t>
      </w:r>
      <w:r w:rsidR="00C7120A">
        <w:rPr>
          <w:lang w:val="fr-FR"/>
        </w:rPr>
        <w:t xml:space="preserve"> RCI</w:t>
      </w:r>
      <w:r w:rsidRPr="008845BC">
        <w:rPr>
          <w:lang w:val="fr-FR"/>
        </w:rPr>
        <w:t xml:space="preserve"> et de l'entretien des équipements de réfrigération et de climatisation et le programme </w:t>
      </w:r>
      <w:r w:rsidR="00FB5A30">
        <w:rPr>
          <w:lang w:val="fr-FR"/>
        </w:rPr>
        <w:t>d’habilitation</w:t>
      </w:r>
      <w:r w:rsidRPr="008845BC">
        <w:rPr>
          <w:lang w:val="fr-FR"/>
        </w:rPr>
        <w:t xml:space="preserve">, </w:t>
      </w:r>
      <w:r w:rsidR="00FB5A30">
        <w:rPr>
          <w:lang w:val="fr-FR"/>
        </w:rPr>
        <w:t>devant</w:t>
      </w:r>
      <w:r w:rsidRPr="008845BC">
        <w:rPr>
          <w:lang w:val="fr-FR"/>
        </w:rPr>
        <w:t xml:space="preserve"> également être soumis à la 86</w:t>
      </w:r>
      <w:r w:rsidRPr="008845BC">
        <w:rPr>
          <w:vertAlign w:val="superscript"/>
          <w:lang w:val="fr-FR"/>
        </w:rPr>
        <w:t>e</w:t>
      </w:r>
      <w:r w:rsidR="00485E84">
        <w:rPr>
          <w:vertAlign w:val="superscript"/>
          <w:lang w:val="fr-FR"/>
        </w:rPr>
        <w:t xml:space="preserve"> </w:t>
      </w:r>
      <w:r w:rsidRPr="008845BC">
        <w:rPr>
          <w:lang w:val="fr-FR"/>
        </w:rPr>
        <w:t>réunion.</w:t>
      </w:r>
    </w:p>
    <w:p w14:paraId="6507C432" w14:textId="6BCF49E7" w:rsidR="0087743D" w:rsidRPr="008845BC" w:rsidRDefault="0087743D" w:rsidP="00807925">
      <w:pPr>
        <w:pStyle w:val="Heading1"/>
        <w:spacing w:before="240"/>
        <w:rPr>
          <w:lang w:val="fr-FR"/>
        </w:rPr>
      </w:pPr>
      <w:r w:rsidRPr="008845BC">
        <w:rPr>
          <w:lang w:val="fr-FR"/>
        </w:rPr>
        <w:t>À sa</w:t>
      </w:r>
      <w:r w:rsidR="00485E84">
        <w:rPr>
          <w:lang w:val="fr-FR"/>
        </w:rPr>
        <w:t xml:space="preserve"> </w:t>
      </w:r>
      <w:r w:rsidRPr="00485E84">
        <w:rPr>
          <w:lang w:val="fr-FR"/>
        </w:rPr>
        <w:t>85</w:t>
      </w:r>
      <w:r w:rsidRPr="008845BC">
        <w:rPr>
          <w:vertAlign w:val="superscript"/>
          <w:lang w:val="fr-FR"/>
        </w:rPr>
        <w:t>e</w:t>
      </w:r>
      <w:r w:rsidR="00485E84">
        <w:rPr>
          <w:vertAlign w:val="superscript"/>
          <w:lang w:val="fr-FR"/>
        </w:rPr>
        <w:t xml:space="preserve"> </w:t>
      </w:r>
      <w:r w:rsidRPr="008845BC">
        <w:rPr>
          <w:lang w:val="fr-FR"/>
        </w:rPr>
        <w:t xml:space="preserve">réunion, le Comité exécutif a approuvé les troisièmes tranches des plans pour les secteurs </w:t>
      </w:r>
      <w:r w:rsidR="001250ED">
        <w:rPr>
          <w:lang w:val="fr-FR"/>
        </w:rPr>
        <w:t>de la mousse XPS</w:t>
      </w:r>
      <w:r w:rsidRPr="008845BC">
        <w:rPr>
          <w:lang w:val="fr-FR"/>
        </w:rPr>
        <w:t xml:space="preserve">, </w:t>
      </w:r>
      <w:r w:rsidR="00C7120A">
        <w:rPr>
          <w:lang w:val="fr-FR"/>
        </w:rPr>
        <w:t>RCI</w:t>
      </w:r>
      <w:r w:rsidRPr="008845BC">
        <w:rPr>
          <w:lang w:val="fr-FR"/>
        </w:rPr>
        <w:t xml:space="preserve"> et des solvants, ainsi que la deuxième tranche du plan pour le secteur de la </w:t>
      </w:r>
      <w:r w:rsidR="00C81BB6">
        <w:rPr>
          <w:lang w:val="fr-FR"/>
        </w:rPr>
        <w:t>mousse PU</w:t>
      </w:r>
      <w:r w:rsidRPr="008845BC">
        <w:rPr>
          <w:lang w:val="fr-FR"/>
        </w:rPr>
        <w:t xml:space="preserve"> qui avait été soumise avant l'adoption de la décision 84/69 mais qui avait été reportée.</w:t>
      </w:r>
    </w:p>
    <w:p w14:paraId="75FEB01E" w14:textId="49D84899" w:rsidR="0087743D" w:rsidRPr="008845BC" w:rsidRDefault="00FB5A30" w:rsidP="0087743D">
      <w:pPr>
        <w:pStyle w:val="Heading1"/>
        <w:widowControl w:val="0"/>
        <w:spacing w:before="240"/>
        <w:rPr>
          <w:lang w:val="fr-FR"/>
        </w:rPr>
      </w:pPr>
      <w:r>
        <w:rPr>
          <w:lang w:val="fr-FR"/>
        </w:rPr>
        <w:t>À</w:t>
      </w:r>
      <w:r w:rsidR="0087743D" w:rsidRPr="008845BC">
        <w:rPr>
          <w:lang w:val="fr-FR"/>
        </w:rPr>
        <w:t xml:space="preserve"> la 86</w:t>
      </w:r>
      <w:r w:rsidR="0087743D" w:rsidRPr="008845BC">
        <w:rPr>
          <w:vertAlign w:val="superscript"/>
          <w:lang w:val="fr-FR"/>
        </w:rPr>
        <w:t>e</w:t>
      </w:r>
      <w:r w:rsidR="00024F2A">
        <w:rPr>
          <w:vertAlign w:val="superscript"/>
          <w:lang w:val="fr-FR"/>
        </w:rPr>
        <w:t xml:space="preserve"> </w:t>
      </w:r>
      <w:r w:rsidR="0087743D" w:rsidRPr="008845BC">
        <w:rPr>
          <w:lang w:val="fr-FR"/>
        </w:rPr>
        <w:t>réunion, les agences d'exécution ont soumis les plans d'action révisés pour tous les secteurs relevant de la phase II, traitant tous les éléments de la décision 84/69, y compris les cibles d'élimination progressive des HCFC de 2021 à 2026, les activités connexes, les informations sur les technologies sélectionnées, les tranches de financement associées et un projet d'accord révisé. Le Comité exécutif a pris note des plans sectoriels révisés et a approuvé l'</w:t>
      </w:r>
      <w:r w:rsidR="00C33A78">
        <w:rPr>
          <w:lang w:val="fr-FR"/>
        </w:rPr>
        <w:t xml:space="preserve">Accord </w:t>
      </w:r>
      <w:r w:rsidR="0087743D" w:rsidRPr="008845BC">
        <w:rPr>
          <w:lang w:val="fr-FR"/>
        </w:rPr>
        <w:t>révisé pour la phase II du PGEH (décision 86/34).</w:t>
      </w:r>
    </w:p>
    <w:p w14:paraId="46B755B3" w14:textId="302EDA39" w:rsidR="0087743D" w:rsidRPr="008845BC" w:rsidRDefault="0087743D" w:rsidP="0087743D">
      <w:pPr>
        <w:pStyle w:val="Heading1"/>
        <w:widowControl w:val="0"/>
        <w:spacing w:before="240"/>
        <w:rPr>
          <w:lang w:val="fr-FR"/>
        </w:rPr>
      </w:pPr>
      <w:r w:rsidRPr="008845BC">
        <w:rPr>
          <w:lang w:val="fr-FR"/>
        </w:rPr>
        <w:t>Les limites de consommation révisées des HCFC et les quantités d'élimination progressive cibles associées aux six plans sectoriels de la phase II pour la période 2016-2026 sont présentées dans le tableau</w:t>
      </w:r>
      <w:r w:rsidR="007E6DE1">
        <w:rPr>
          <w:lang w:val="fr-FR"/>
        </w:rPr>
        <w:t> </w:t>
      </w:r>
      <w:r w:rsidRPr="008845BC">
        <w:rPr>
          <w:lang w:val="fr-FR"/>
        </w:rPr>
        <w:t>2.</w:t>
      </w:r>
    </w:p>
    <w:p w14:paraId="025F95F6" w14:textId="28200294" w:rsidR="0087743D" w:rsidRPr="008845BC" w:rsidRDefault="0087743D" w:rsidP="0087743D">
      <w:pPr>
        <w:pStyle w:val="Heading1"/>
        <w:widowControl w:val="0"/>
        <w:numPr>
          <w:ilvl w:val="0"/>
          <w:numId w:val="0"/>
        </w:numPr>
        <w:tabs>
          <w:tab w:val="left" w:pos="720"/>
        </w:tabs>
        <w:spacing w:before="240" w:after="20"/>
        <w:rPr>
          <w:lang w:val="fr-FR"/>
        </w:rPr>
      </w:pPr>
      <w:r w:rsidRPr="008845BC">
        <w:rPr>
          <w:b/>
          <w:lang w:val="fr-FR"/>
        </w:rPr>
        <w:t>Tableau 2. Limites de consommation et cibles d'élimination progressive par secteur pour la phase II du PGEH pour la Chine, conformément à l'</w:t>
      </w:r>
      <w:r w:rsidR="00C33A78">
        <w:rPr>
          <w:b/>
          <w:lang w:val="fr-FR"/>
        </w:rPr>
        <w:t xml:space="preserve">Accord </w:t>
      </w:r>
      <w:r w:rsidRPr="008845BC">
        <w:rPr>
          <w:b/>
          <w:lang w:val="fr-FR"/>
        </w:rPr>
        <w:t xml:space="preserve">approuvé </w:t>
      </w:r>
      <w:r w:rsidR="00CE16DB">
        <w:rPr>
          <w:b/>
          <w:lang w:val="fr-FR"/>
        </w:rPr>
        <w:t>à</w:t>
      </w:r>
      <w:r w:rsidRPr="008845BC">
        <w:rPr>
          <w:b/>
          <w:lang w:val="fr-FR"/>
        </w:rPr>
        <w:t xml:space="preserve"> la 86</w:t>
      </w:r>
      <w:r w:rsidRPr="00CE16DB">
        <w:rPr>
          <w:b/>
          <w:vertAlign w:val="superscript"/>
          <w:lang w:val="fr-FR"/>
        </w:rPr>
        <w:t>e</w:t>
      </w:r>
      <w:r w:rsidRPr="008845BC">
        <w:rPr>
          <w:b/>
          <w:lang w:val="fr-FR"/>
        </w:rPr>
        <w:t xml:space="preserve"> réunion (tonnes PAO)</w:t>
      </w:r>
    </w:p>
    <w:tbl>
      <w:tblPr>
        <w:tblW w:w="9360" w:type="dxa"/>
        <w:tblLayout w:type="fixed"/>
        <w:tblCellMar>
          <w:left w:w="85" w:type="dxa"/>
          <w:right w:w="85" w:type="dxa"/>
        </w:tblCellMar>
        <w:tblLook w:val="04A0" w:firstRow="1" w:lastRow="0" w:firstColumn="1" w:lastColumn="0" w:noHBand="0" w:noVBand="1"/>
      </w:tblPr>
      <w:tblGrid>
        <w:gridCol w:w="1271"/>
        <w:gridCol w:w="1155"/>
        <w:gridCol w:w="1156"/>
        <w:gridCol w:w="1155"/>
        <w:gridCol w:w="1156"/>
        <w:gridCol w:w="1155"/>
        <w:gridCol w:w="1156"/>
        <w:gridCol w:w="1156"/>
      </w:tblGrid>
      <w:tr w:rsidR="0087743D" w:rsidRPr="008845BC" w14:paraId="72EE825F" w14:textId="77777777" w:rsidTr="00912AA6">
        <w:trPr>
          <w:trHeight w:val="284"/>
          <w:tblHeader/>
        </w:trPr>
        <w:tc>
          <w:tcPr>
            <w:tcW w:w="9360" w:type="dxa"/>
            <w:gridSpan w:val="8"/>
            <w:tcBorders>
              <w:top w:val="single" w:sz="4" w:space="0" w:color="auto"/>
              <w:left w:val="single" w:sz="4" w:space="0" w:color="auto"/>
              <w:bottom w:val="single" w:sz="4" w:space="0" w:color="auto"/>
              <w:right w:val="single" w:sz="4" w:space="0" w:color="auto"/>
            </w:tcBorders>
            <w:vAlign w:val="center"/>
            <w:hideMark/>
          </w:tcPr>
          <w:p w14:paraId="2808C15B"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Consommation maximale autorisée</w:t>
            </w:r>
          </w:p>
        </w:tc>
      </w:tr>
      <w:tr w:rsidR="0087743D" w:rsidRPr="008845BC" w14:paraId="3E407D90" w14:textId="77777777" w:rsidTr="00912AA6">
        <w:trPr>
          <w:tblHeader/>
        </w:trPr>
        <w:tc>
          <w:tcPr>
            <w:tcW w:w="1271" w:type="dxa"/>
            <w:tcBorders>
              <w:top w:val="single" w:sz="4" w:space="0" w:color="auto"/>
              <w:left w:val="single" w:sz="4" w:space="0" w:color="auto"/>
              <w:bottom w:val="single" w:sz="4" w:space="0" w:color="auto"/>
              <w:right w:val="single" w:sz="4" w:space="0" w:color="auto"/>
            </w:tcBorders>
            <w:vAlign w:val="center"/>
            <w:hideMark/>
          </w:tcPr>
          <w:p w14:paraId="430C5DD7"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Secteur</w:t>
            </w:r>
          </w:p>
        </w:tc>
        <w:tc>
          <w:tcPr>
            <w:tcW w:w="1155" w:type="dxa"/>
            <w:tcBorders>
              <w:top w:val="single" w:sz="4" w:space="0" w:color="auto"/>
              <w:left w:val="single" w:sz="4" w:space="0" w:color="auto"/>
              <w:bottom w:val="single" w:sz="4" w:space="0" w:color="auto"/>
              <w:right w:val="single" w:sz="4" w:space="0" w:color="auto"/>
            </w:tcBorders>
            <w:vAlign w:val="center"/>
            <w:hideMark/>
          </w:tcPr>
          <w:p w14:paraId="4C78C72A"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2016-2017</w:t>
            </w:r>
          </w:p>
        </w:tc>
        <w:tc>
          <w:tcPr>
            <w:tcW w:w="1156" w:type="dxa"/>
            <w:tcBorders>
              <w:top w:val="single" w:sz="4" w:space="0" w:color="auto"/>
              <w:left w:val="single" w:sz="4" w:space="0" w:color="auto"/>
              <w:bottom w:val="single" w:sz="4" w:space="0" w:color="auto"/>
              <w:right w:val="single" w:sz="4" w:space="0" w:color="auto"/>
            </w:tcBorders>
            <w:vAlign w:val="center"/>
            <w:hideMark/>
          </w:tcPr>
          <w:p w14:paraId="507D69BA"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2018-2019</w:t>
            </w:r>
          </w:p>
        </w:tc>
        <w:tc>
          <w:tcPr>
            <w:tcW w:w="1155" w:type="dxa"/>
            <w:tcBorders>
              <w:top w:val="single" w:sz="4" w:space="0" w:color="auto"/>
              <w:left w:val="single" w:sz="4" w:space="0" w:color="auto"/>
              <w:bottom w:val="single" w:sz="4" w:space="0" w:color="auto"/>
              <w:right w:val="single" w:sz="4" w:space="0" w:color="auto"/>
            </w:tcBorders>
            <w:vAlign w:val="center"/>
            <w:hideMark/>
          </w:tcPr>
          <w:p w14:paraId="764DEBBE"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2020-2021</w:t>
            </w:r>
          </w:p>
        </w:tc>
        <w:tc>
          <w:tcPr>
            <w:tcW w:w="1156" w:type="dxa"/>
            <w:tcBorders>
              <w:top w:val="single" w:sz="4" w:space="0" w:color="auto"/>
              <w:left w:val="single" w:sz="4" w:space="0" w:color="auto"/>
              <w:bottom w:val="single" w:sz="4" w:space="0" w:color="auto"/>
              <w:right w:val="single" w:sz="4" w:space="0" w:color="auto"/>
            </w:tcBorders>
            <w:vAlign w:val="center"/>
            <w:hideMark/>
          </w:tcPr>
          <w:p w14:paraId="2659DCCC"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2022</w:t>
            </w:r>
          </w:p>
        </w:tc>
        <w:tc>
          <w:tcPr>
            <w:tcW w:w="1155" w:type="dxa"/>
            <w:tcBorders>
              <w:top w:val="single" w:sz="4" w:space="0" w:color="auto"/>
              <w:left w:val="single" w:sz="4" w:space="0" w:color="auto"/>
              <w:bottom w:val="single" w:sz="4" w:space="0" w:color="auto"/>
              <w:right w:val="single" w:sz="4" w:space="0" w:color="auto"/>
            </w:tcBorders>
            <w:vAlign w:val="center"/>
            <w:hideMark/>
          </w:tcPr>
          <w:p w14:paraId="607852DA"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2023-2024</w:t>
            </w:r>
          </w:p>
        </w:tc>
        <w:tc>
          <w:tcPr>
            <w:tcW w:w="1156" w:type="dxa"/>
            <w:tcBorders>
              <w:top w:val="single" w:sz="4" w:space="0" w:color="auto"/>
              <w:left w:val="single" w:sz="4" w:space="0" w:color="auto"/>
              <w:bottom w:val="single" w:sz="4" w:space="0" w:color="auto"/>
              <w:right w:val="single" w:sz="4" w:space="0" w:color="auto"/>
            </w:tcBorders>
            <w:vAlign w:val="center"/>
            <w:hideMark/>
          </w:tcPr>
          <w:p w14:paraId="030F5FBF"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2025</w:t>
            </w:r>
          </w:p>
        </w:tc>
        <w:tc>
          <w:tcPr>
            <w:tcW w:w="1156" w:type="dxa"/>
            <w:tcBorders>
              <w:top w:val="single" w:sz="4" w:space="0" w:color="auto"/>
              <w:left w:val="single" w:sz="4" w:space="0" w:color="auto"/>
              <w:bottom w:val="single" w:sz="4" w:space="0" w:color="auto"/>
              <w:right w:val="single" w:sz="4" w:space="0" w:color="auto"/>
            </w:tcBorders>
            <w:vAlign w:val="center"/>
            <w:hideMark/>
          </w:tcPr>
          <w:p w14:paraId="7FD8E119" w14:textId="77777777" w:rsidR="0087743D" w:rsidRPr="008845BC" w:rsidRDefault="0087743D" w:rsidP="00912AA6">
            <w:pPr>
              <w:widowControl w:val="0"/>
              <w:spacing w:before="20" w:after="20"/>
              <w:jc w:val="center"/>
              <w:rPr>
                <w:b/>
                <w:sz w:val="20"/>
                <w:szCs w:val="20"/>
                <w:lang w:val="fr-FR"/>
              </w:rPr>
            </w:pPr>
            <w:r w:rsidRPr="008845BC">
              <w:rPr>
                <w:b/>
                <w:sz w:val="20"/>
                <w:szCs w:val="20"/>
                <w:lang w:val="fr-FR"/>
              </w:rPr>
              <w:t>2026</w:t>
            </w:r>
          </w:p>
        </w:tc>
      </w:tr>
      <w:tr w:rsidR="0087743D" w:rsidRPr="008845BC" w14:paraId="5DA66A22"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4B1DC312" w14:textId="77777777" w:rsidR="0087743D" w:rsidRPr="008845BC" w:rsidRDefault="0087743D" w:rsidP="00912AA6">
            <w:pPr>
              <w:widowControl w:val="0"/>
              <w:spacing w:before="20" w:after="20"/>
              <w:jc w:val="left"/>
              <w:rPr>
                <w:sz w:val="20"/>
                <w:szCs w:val="20"/>
                <w:lang w:val="fr-FR"/>
              </w:rPr>
            </w:pPr>
            <w:r w:rsidRPr="008845BC">
              <w:rPr>
                <w:sz w:val="20"/>
                <w:szCs w:val="20"/>
                <w:lang w:val="fr-FR"/>
              </w:rPr>
              <w:t>National</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D16780"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16 978,9</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7C6ACC"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15 048,1</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19F105"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11 772,0</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5402FA6" w14:textId="77777777" w:rsidR="0087743D" w:rsidRPr="008845BC" w:rsidRDefault="0087743D" w:rsidP="00912AA6">
            <w:pPr>
              <w:widowControl w:val="0"/>
              <w:spacing w:before="20" w:after="20"/>
              <w:jc w:val="right"/>
              <w:rPr>
                <w:sz w:val="20"/>
                <w:szCs w:val="20"/>
                <w:lang w:val="fr-FR"/>
              </w:rPr>
            </w:pPr>
            <w:r w:rsidRPr="008845BC">
              <w:rPr>
                <w:color w:val="000000"/>
                <w:sz w:val="20"/>
                <w:szCs w:val="20"/>
                <w:lang w:val="fr-FR"/>
              </w:rPr>
              <w:t>11 772,0</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A70BD30" w14:textId="77777777" w:rsidR="0087743D" w:rsidRPr="008845BC" w:rsidRDefault="0087743D" w:rsidP="00912AA6">
            <w:pPr>
              <w:widowControl w:val="0"/>
              <w:spacing w:before="20" w:after="20"/>
              <w:jc w:val="right"/>
              <w:rPr>
                <w:sz w:val="20"/>
                <w:szCs w:val="20"/>
                <w:lang w:val="fr-FR"/>
              </w:rPr>
            </w:pPr>
            <w:r w:rsidRPr="008845BC">
              <w:rPr>
                <w:color w:val="000000"/>
                <w:sz w:val="20"/>
                <w:szCs w:val="20"/>
                <w:lang w:val="fr-FR"/>
              </w:rPr>
              <w:t>8 618,0</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421691A9" w14:textId="77777777" w:rsidR="0087743D" w:rsidRPr="008845BC" w:rsidRDefault="0087743D" w:rsidP="00912AA6">
            <w:pPr>
              <w:widowControl w:val="0"/>
              <w:spacing w:before="20" w:after="20"/>
              <w:jc w:val="right"/>
              <w:rPr>
                <w:sz w:val="20"/>
                <w:szCs w:val="20"/>
                <w:lang w:val="fr-FR"/>
              </w:rPr>
            </w:pPr>
            <w:r w:rsidRPr="008845BC">
              <w:rPr>
                <w:color w:val="000000"/>
                <w:sz w:val="20"/>
                <w:szCs w:val="20"/>
                <w:lang w:val="fr-FR"/>
              </w:rPr>
              <w:t>5 063,5</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6DED536" w14:textId="77777777" w:rsidR="0087743D" w:rsidRPr="008845BC" w:rsidRDefault="0087743D" w:rsidP="00912AA6">
            <w:pPr>
              <w:widowControl w:val="0"/>
              <w:spacing w:before="20" w:after="20"/>
              <w:jc w:val="right"/>
              <w:rPr>
                <w:sz w:val="20"/>
                <w:szCs w:val="20"/>
                <w:lang w:val="fr-FR"/>
              </w:rPr>
            </w:pPr>
            <w:r w:rsidRPr="008845BC">
              <w:rPr>
                <w:color w:val="000000"/>
                <w:sz w:val="20"/>
                <w:szCs w:val="20"/>
                <w:lang w:val="fr-FR"/>
              </w:rPr>
              <w:t>4 513,5</w:t>
            </w:r>
          </w:p>
        </w:tc>
      </w:tr>
      <w:tr w:rsidR="0087743D" w:rsidRPr="008845BC" w14:paraId="74BE5BD4"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54427B62" w14:textId="77777777" w:rsidR="0087743D" w:rsidRPr="008845BC" w:rsidRDefault="0087743D" w:rsidP="00912AA6">
            <w:pPr>
              <w:widowControl w:val="0"/>
              <w:spacing w:before="20" w:after="20"/>
              <w:jc w:val="left"/>
              <w:rPr>
                <w:sz w:val="20"/>
                <w:szCs w:val="20"/>
                <w:lang w:val="fr-FR"/>
              </w:rPr>
            </w:pPr>
            <w:r w:rsidRPr="008845BC">
              <w:rPr>
                <w:sz w:val="20"/>
                <w:szCs w:val="20"/>
                <w:lang w:val="fr-FR"/>
              </w:rPr>
              <w:t>Mousse XPS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84410F"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2 286,0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C0A9DB"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2 032,0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40DC06"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1 397,0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45A520"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1 397,0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DC9963"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762,0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F53FDB" w14:textId="77777777" w:rsidR="0087743D" w:rsidRPr="008845BC" w:rsidRDefault="0087743D" w:rsidP="00912AA6">
            <w:pPr>
              <w:widowControl w:val="0"/>
              <w:spacing w:before="20" w:after="20"/>
              <w:jc w:val="right"/>
              <w:rPr>
                <w:sz w:val="20"/>
                <w:szCs w:val="20"/>
                <w:lang w:val="fr-FR"/>
              </w:rPr>
            </w:pPr>
            <w:r w:rsidRPr="008845BC">
              <w:rPr>
                <w:sz w:val="20"/>
                <w:szCs w:val="20"/>
                <w:lang w:val="fr-FR"/>
              </w:rPr>
              <w:t>165,0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9FAD0B" w14:textId="4DFEB26C" w:rsidR="0087743D" w:rsidRPr="008845BC" w:rsidRDefault="0087743D" w:rsidP="00912AA6">
            <w:pPr>
              <w:widowControl w:val="0"/>
              <w:spacing w:before="20" w:after="20"/>
              <w:jc w:val="right"/>
              <w:rPr>
                <w:sz w:val="20"/>
                <w:szCs w:val="20"/>
                <w:lang w:val="fr-FR"/>
              </w:rPr>
            </w:pPr>
            <w:r w:rsidRPr="008845BC">
              <w:rPr>
                <w:sz w:val="20"/>
                <w:szCs w:val="20"/>
                <w:lang w:val="fr-FR"/>
              </w:rPr>
              <w:t>0</w:t>
            </w:r>
            <w:r w:rsidR="00485E84">
              <w:rPr>
                <w:sz w:val="20"/>
                <w:szCs w:val="20"/>
                <w:lang w:val="fr-FR"/>
              </w:rPr>
              <w:t>,0</w:t>
            </w:r>
          </w:p>
        </w:tc>
      </w:tr>
      <w:tr w:rsidR="00485E84" w:rsidRPr="008845BC" w14:paraId="640D5B4D"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45D5D63E" w14:textId="0BC5DEAD" w:rsidR="00485E84" w:rsidRPr="008845BC" w:rsidRDefault="00CE16DB" w:rsidP="00485E84">
            <w:pPr>
              <w:widowControl w:val="0"/>
              <w:spacing w:before="20" w:after="20"/>
              <w:jc w:val="left"/>
              <w:rPr>
                <w:sz w:val="20"/>
                <w:szCs w:val="20"/>
                <w:lang w:val="fr-FR"/>
              </w:rPr>
            </w:pPr>
            <w:r>
              <w:rPr>
                <w:sz w:val="20"/>
                <w:szCs w:val="20"/>
                <w:lang w:val="fr-FR"/>
              </w:rPr>
              <w:t>M</w:t>
            </w:r>
            <w:r w:rsidR="00C81BB6">
              <w:rPr>
                <w:sz w:val="20"/>
                <w:szCs w:val="20"/>
                <w:lang w:val="fr-FR"/>
              </w:rPr>
              <w:t>ousse PU</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88D6AD"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4 449,6</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A06FA2"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3 774,5</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E769F4"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2 965,7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D86FC9"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2 965,7</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454A10"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1 078,4</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37172A"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330,0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806773" w14:textId="7AB99648" w:rsidR="00485E84" w:rsidRPr="008845BC" w:rsidRDefault="00485E84" w:rsidP="00485E84">
            <w:pPr>
              <w:widowControl w:val="0"/>
              <w:spacing w:before="20" w:after="20"/>
              <w:jc w:val="right"/>
              <w:rPr>
                <w:sz w:val="20"/>
                <w:szCs w:val="20"/>
                <w:lang w:val="fr-FR"/>
              </w:rPr>
            </w:pPr>
            <w:r w:rsidRPr="008845BC">
              <w:rPr>
                <w:sz w:val="20"/>
                <w:szCs w:val="20"/>
                <w:lang w:val="fr-FR"/>
              </w:rPr>
              <w:t>0</w:t>
            </w:r>
            <w:r>
              <w:rPr>
                <w:sz w:val="20"/>
                <w:szCs w:val="20"/>
                <w:lang w:val="fr-FR"/>
              </w:rPr>
              <w:t>,0</w:t>
            </w:r>
          </w:p>
        </w:tc>
      </w:tr>
      <w:tr w:rsidR="00485E84" w:rsidRPr="008845BC" w14:paraId="71DEED39"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6F747F79" w14:textId="7D71108B" w:rsidR="00485E84" w:rsidRPr="008845BC" w:rsidRDefault="00485E84" w:rsidP="00485E84">
            <w:pPr>
              <w:widowControl w:val="0"/>
              <w:spacing w:before="20" w:after="20"/>
              <w:jc w:val="left"/>
              <w:rPr>
                <w:sz w:val="20"/>
                <w:szCs w:val="20"/>
                <w:lang w:val="fr-FR"/>
              </w:rPr>
            </w:pPr>
            <w:r>
              <w:rPr>
                <w:sz w:val="20"/>
                <w:szCs w:val="20"/>
                <w:lang w:val="fr-FR"/>
              </w:rPr>
              <w:t>RCI</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4B3160"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2 162,5</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B229C8"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2 042,4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BF9CBCE"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1 609,9</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90C51C4"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1 609,9</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38A97AF6"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1 369,6</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58DEF007"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780,9</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BAB3360"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780,9</w:t>
            </w:r>
          </w:p>
        </w:tc>
      </w:tr>
      <w:tr w:rsidR="00485E84" w:rsidRPr="008845BC" w14:paraId="00E8FF48"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103F8D95" w14:textId="1E5DACB7" w:rsidR="00485E84" w:rsidRPr="008845BC" w:rsidRDefault="00CE16DB" w:rsidP="00485E84">
            <w:pPr>
              <w:widowControl w:val="0"/>
              <w:spacing w:before="20" w:after="20"/>
              <w:jc w:val="left"/>
              <w:rPr>
                <w:sz w:val="20"/>
                <w:szCs w:val="20"/>
                <w:lang w:val="fr-FR"/>
              </w:rPr>
            </w:pPr>
            <w:r>
              <w:rPr>
                <w:sz w:val="20"/>
                <w:szCs w:val="20"/>
                <w:lang w:val="fr-FR"/>
              </w:rPr>
              <w:t>RAC</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2759ED"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3 697,7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B1E046"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2 876,0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F5849D"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2 259,7</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14ED7B2A"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2 259,7</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59AC51C"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1 614,1</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4D88AE9E"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1 232,6</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F9FCF86"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1 232,6</w:t>
            </w:r>
          </w:p>
        </w:tc>
      </w:tr>
      <w:tr w:rsidR="00485E84" w:rsidRPr="008845BC" w14:paraId="05D185F7"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05961818" w14:textId="77777777" w:rsidR="00485E84" w:rsidRPr="008845BC" w:rsidRDefault="00485E84" w:rsidP="00485E84">
            <w:pPr>
              <w:widowControl w:val="0"/>
              <w:spacing w:before="20" w:after="20"/>
              <w:jc w:val="left"/>
              <w:rPr>
                <w:sz w:val="20"/>
                <w:szCs w:val="20"/>
                <w:lang w:val="fr-FR"/>
              </w:rPr>
            </w:pPr>
            <w:r w:rsidRPr="008845BC">
              <w:rPr>
                <w:sz w:val="20"/>
                <w:szCs w:val="20"/>
                <w:lang w:val="fr-FR"/>
              </w:rPr>
              <w:t>Solvant</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270744"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455,2</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4EAA07"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395,4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DDC5D4"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321,2</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FB3673"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321,2</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64AAD9"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148,3</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FB3534"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55,0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34D4BA" w14:textId="69E2EDE6" w:rsidR="00485E84" w:rsidRPr="008845BC" w:rsidRDefault="00485E84" w:rsidP="00485E84">
            <w:pPr>
              <w:widowControl w:val="0"/>
              <w:spacing w:before="20" w:after="20"/>
              <w:jc w:val="right"/>
              <w:rPr>
                <w:sz w:val="20"/>
                <w:szCs w:val="20"/>
                <w:lang w:val="fr-FR"/>
              </w:rPr>
            </w:pPr>
            <w:r w:rsidRPr="008845BC">
              <w:rPr>
                <w:sz w:val="20"/>
                <w:szCs w:val="20"/>
                <w:lang w:val="fr-FR"/>
              </w:rPr>
              <w:t>0</w:t>
            </w:r>
            <w:r>
              <w:rPr>
                <w:sz w:val="20"/>
                <w:szCs w:val="20"/>
                <w:lang w:val="fr-FR"/>
              </w:rPr>
              <w:t>,0</w:t>
            </w:r>
          </w:p>
        </w:tc>
      </w:tr>
      <w:tr w:rsidR="00485E84" w:rsidRPr="008845BC" w14:paraId="28BA3E3A"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520D1685" w14:textId="77777777" w:rsidR="00485E84" w:rsidRPr="008845BC" w:rsidRDefault="00485E84" w:rsidP="00485E84">
            <w:pPr>
              <w:widowControl w:val="0"/>
              <w:spacing w:before="20" w:after="20"/>
              <w:jc w:val="left"/>
              <w:rPr>
                <w:sz w:val="20"/>
                <w:szCs w:val="20"/>
                <w:lang w:val="fr-FR"/>
              </w:rPr>
            </w:pPr>
            <w:r w:rsidRPr="008845BC">
              <w:rPr>
                <w:sz w:val="20"/>
                <w:szCs w:val="20"/>
                <w:lang w:val="fr-FR"/>
              </w:rPr>
              <w:t>Entretien</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25C098" w14:textId="54B5F8EE" w:rsidR="00485E84" w:rsidRPr="008845BC" w:rsidRDefault="00485E84" w:rsidP="00485E84">
            <w:pPr>
              <w:widowControl w:val="0"/>
              <w:spacing w:before="20" w:after="20"/>
              <w:jc w:val="right"/>
              <w:rPr>
                <w:sz w:val="20"/>
                <w:szCs w:val="20"/>
                <w:lang w:val="fr-FR"/>
              </w:rPr>
            </w:pPr>
            <w:r>
              <w:rPr>
                <w:sz w:val="20"/>
                <w:szCs w:val="20"/>
                <w:lang w:val="fr-FR"/>
              </w:rPr>
              <w:t>s.o.</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5A7DD4" w14:textId="13D4B5CD" w:rsidR="00485E84" w:rsidRPr="008845BC" w:rsidRDefault="00485E84" w:rsidP="00485E84">
            <w:pPr>
              <w:widowControl w:val="0"/>
              <w:spacing w:before="20" w:after="20"/>
              <w:jc w:val="right"/>
              <w:rPr>
                <w:sz w:val="20"/>
                <w:szCs w:val="20"/>
                <w:lang w:val="fr-FR"/>
              </w:rPr>
            </w:pPr>
            <w:r>
              <w:rPr>
                <w:sz w:val="20"/>
                <w:szCs w:val="20"/>
                <w:lang w:val="fr-FR"/>
              </w:rPr>
              <w:t>s.o.</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49A1C75" w14:textId="136DAD17" w:rsidR="00485E84" w:rsidRPr="008845BC" w:rsidRDefault="00485E84" w:rsidP="00485E84">
            <w:pPr>
              <w:widowControl w:val="0"/>
              <w:spacing w:before="20" w:after="20"/>
              <w:jc w:val="right"/>
              <w:rPr>
                <w:sz w:val="20"/>
                <w:szCs w:val="20"/>
                <w:lang w:val="fr-FR"/>
              </w:rPr>
            </w:pPr>
            <w:r>
              <w:rPr>
                <w:sz w:val="20"/>
                <w:szCs w:val="20"/>
                <w:lang w:val="fr-FR"/>
              </w:rPr>
              <w:t>s.o.</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42AAAA" w14:textId="46F9DCCD" w:rsidR="00485E84" w:rsidRPr="008845BC" w:rsidRDefault="00485E84" w:rsidP="00485E84">
            <w:pPr>
              <w:widowControl w:val="0"/>
              <w:spacing w:before="20" w:after="20"/>
              <w:jc w:val="right"/>
              <w:rPr>
                <w:sz w:val="20"/>
                <w:szCs w:val="20"/>
                <w:lang w:val="fr-FR"/>
              </w:rPr>
            </w:pPr>
            <w:r>
              <w:rPr>
                <w:sz w:val="20"/>
                <w:szCs w:val="20"/>
                <w:lang w:val="fr-FR"/>
              </w:rPr>
              <w:t>s.o.</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9A26D5" w14:textId="4643FF78" w:rsidR="00485E84" w:rsidRPr="008845BC" w:rsidRDefault="00485E84" w:rsidP="00485E84">
            <w:pPr>
              <w:widowControl w:val="0"/>
              <w:spacing w:before="20" w:after="20"/>
              <w:jc w:val="right"/>
              <w:rPr>
                <w:sz w:val="20"/>
                <w:szCs w:val="20"/>
                <w:lang w:val="fr-FR"/>
              </w:rPr>
            </w:pPr>
            <w:r>
              <w:rPr>
                <w:sz w:val="20"/>
                <w:szCs w:val="20"/>
                <w:lang w:val="fr-FR"/>
              </w:rPr>
              <w:t>s.o.</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D08282" w14:textId="222A4561" w:rsidR="00485E84" w:rsidRPr="008845BC" w:rsidRDefault="00485E84" w:rsidP="00485E84">
            <w:pPr>
              <w:widowControl w:val="0"/>
              <w:spacing w:before="20" w:after="20"/>
              <w:jc w:val="right"/>
              <w:rPr>
                <w:sz w:val="20"/>
                <w:szCs w:val="20"/>
                <w:lang w:val="fr-FR"/>
              </w:rPr>
            </w:pPr>
            <w:r>
              <w:rPr>
                <w:sz w:val="20"/>
                <w:szCs w:val="20"/>
                <w:lang w:val="fr-FR"/>
              </w:rPr>
              <w:t>s.o.</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2B99DB" w14:textId="280B1235" w:rsidR="00485E84" w:rsidRPr="008845BC" w:rsidRDefault="00485E84" w:rsidP="00485E84">
            <w:pPr>
              <w:widowControl w:val="0"/>
              <w:spacing w:before="20" w:after="20"/>
              <w:jc w:val="right"/>
              <w:rPr>
                <w:sz w:val="20"/>
                <w:szCs w:val="20"/>
                <w:lang w:val="fr-FR"/>
              </w:rPr>
            </w:pPr>
            <w:r>
              <w:rPr>
                <w:sz w:val="20"/>
                <w:szCs w:val="20"/>
                <w:lang w:val="fr-FR"/>
              </w:rPr>
              <w:t>s.o.</w:t>
            </w:r>
          </w:p>
        </w:tc>
      </w:tr>
      <w:tr w:rsidR="00485E84" w:rsidRPr="008845BC" w14:paraId="5DBC6C21" w14:textId="77777777" w:rsidTr="00912AA6">
        <w:trPr>
          <w:trHeight w:val="290"/>
        </w:trPr>
        <w:tc>
          <w:tcPr>
            <w:tcW w:w="9360" w:type="dxa"/>
            <w:gridSpan w:val="8"/>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BF1FE7B" w14:textId="055AD266" w:rsidR="00485E84" w:rsidRPr="008845BC" w:rsidRDefault="00485E84" w:rsidP="00485E84">
            <w:pPr>
              <w:widowControl w:val="0"/>
              <w:spacing w:before="20" w:after="20"/>
              <w:jc w:val="center"/>
              <w:rPr>
                <w:b/>
                <w:sz w:val="20"/>
                <w:szCs w:val="20"/>
                <w:lang w:val="fr-FR"/>
              </w:rPr>
            </w:pPr>
            <w:r w:rsidRPr="008845BC">
              <w:rPr>
                <w:b/>
                <w:sz w:val="20"/>
                <w:szCs w:val="20"/>
                <w:lang w:val="fr-FR"/>
              </w:rPr>
              <w:t xml:space="preserve">Élimination progressive </w:t>
            </w:r>
            <w:r w:rsidR="00CE16DB">
              <w:rPr>
                <w:b/>
                <w:sz w:val="20"/>
                <w:szCs w:val="20"/>
                <w:lang w:val="fr-FR"/>
              </w:rPr>
              <w:t>visée</w:t>
            </w:r>
          </w:p>
        </w:tc>
      </w:tr>
      <w:tr w:rsidR="00485E84" w:rsidRPr="008845BC" w14:paraId="76F9DDE4" w14:textId="77777777" w:rsidTr="00912AA6">
        <w:tc>
          <w:tcPr>
            <w:tcW w:w="1271" w:type="dxa"/>
            <w:tcBorders>
              <w:top w:val="single" w:sz="4" w:space="0" w:color="auto"/>
              <w:left w:val="single" w:sz="4" w:space="0" w:color="auto"/>
              <w:bottom w:val="single" w:sz="4" w:space="0" w:color="auto"/>
              <w:right w:val="single" w:sz="4" w:space="0" w:color="auto"/>
            </w:tcBorders>
            <w:vAlign w:val="center"/>
            <w:hideMark/>
          </w:tcPr>
          <w:p w14:paraId="208D17B7" w14:textId="77777777" w:rsidR="00485E84" w:rsidRPr="008845BC" w:rsidRDefault="00485E84" w:rsidP="00485E84">
            <w:pPr>
              <w:widowControl w:val="0"/>
              <w:spacing w:before="20" w:after="20"/>
              <w:jc w:val="center"/>
              <w:rPr>
                <w:sz w:val="20"/>
                <w:szCs w:val="20"/>
                <w:lang w:val="fr-FR"/>
              </w:rPr>
            </w:pPr>
            <w:r w:rsidRPr="008845BC">
              <w:rPr>
                <w:b/>
                <w:sz w:val="20"/>
                <w:szCs w:val="20"/>
                <w:lang w:val="fr-FR"/>
              </w:rPr>
              <w:t>Secteur</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FD38645" w14:textId="77777777" w:rsidR="00485E84" w:rsidRPr="008845BC" w:rsidRDefault="00485E84" w:rsidP="00485E84">
            <w:pPr>
              <w:widowControl w:val="0"/>
              <w:spacing w:before="20" w:after="20"/>
              <w:ind w:right="-169"/>
              <w:jc w:val="center"/>
              <w:rPr>
                <w:b/>
                <w:sz w:val="20"/>
                <w:szCs w:val="20"/>
                <w:lang w:val="fr-FR"/>
              </w:rPr>
            </w:pPr>
            <w:r w:rsidRPr="008845BC">
              <w:rPr>
                <w:b/>
                <w:sz w:val="20"/>
                <w:szCs w:val="20"/>
                <w:lang w:val="fr-FR"/>
              </w:rPr>
              <w:t>2018</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0D2E726" w14:textId="77777777" w:rsidR="00485E84" w:rsidRPr="008845BC" w:rsidRDefault="00485E84" w:rsidP="00485E84">
            <w:pPr>
              <w:widowControl w:val="0"/>
              <w:spacing w:before="20" w:after="20"/>
              <w:ind w:right="-319"/>
              <w:jc w:val="center"/>
              <w:rPr>
                <w:b/>
                <w:sz w:val="20"/>
                <w:szCs w:val="20"/>
                <w:lang w:val="fr-FR"/>
              </w:rPr>
            </w:pPr>
            <w:r w:rsidRPr="008845BC">
              <w:rPr>
                <w:b/>
                <w:sz w:val="20"/>
                <w:szCs w:val="20"/>
                <w:lang w:val="fr-FR"/>
              </w:rPr>
              <w:t>2020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5FA6DBA" w14:textId="77777777" w:rsidR="00485E84" w:rsidRPr="008845BC" w:rsidRDefault="00485E84" w:rsidP="00485E84">
            <w:pPr>
              <w:widowControl w:val="0"/>
              <w:spacing w:before="20" w:after="20"/>
              <w:ind w:right="-174"/>
              <w:jc w:val="center"/>
              <w:rPr>
                <w:b/>
                <w:sz w:val="20"/>
                <w:szCs w:val="20"/>
                <w:lang w:val="fr-FR"/>
              </w:rPr>
            </w:pPr>
            <w:r w:rsidRPr="008845BC">
              <w:rPr>
                <w:b/>
                <w:sz w:val="20"/>
                <w:szCs w:val="20"/>
                <w:lang w:val="fr-FR"/>
              </w:rPr>
              <w:t>2023</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3505901" w14:textId="77777777" w:rsidR="00485E84" w:rsidRPr="008845BC" w:rsidRDefault="00485E84" w:rsidP="00485E84">
            <w:pPr>
              <w:widowControl w:val="0"/>
              <w:spacing w:before="20" w:after="20"/>
              <w:ind w:right="-170"/>
              <w:jc w:val="center"/>
              <w:rPr>
                <w:b/>
                <w:sz w:val="20"/>
                <w:szCs w:val="20"/>
                <w:lang w:val="fr-FR"/>
              </w:rPr>
            </w:pPr>
            <w:r w:rsidRPr="008845BC">
              <w:rPr>
                <w:b/>
                <w:sz w:val="20"/>
                <w:szCs w:val="20"/>
                <w:lang w:val="fr-FR"/>
              </w:rPr>
              <w:t>2025</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C734C70" w14:textId="77777777" w:rsidR="00485E84" w:rsidRPr="008845BC" w:rsidRDefault="00485E84" w:rsidP="00485E84">
            <w:pPr>
              <w:widowControl w:val="0"/>
              <w:spacing w:before="20" w:after="20"/>
              <w:ind w:right="-166"/>
              <w:jc w:val="center"/>
              <w:rPr>
                <w:b/>
                <w:sz w:val="20"/>
                <w:szCs w:val="20"/>
                <w:lang w:val="fr-FR"/>
              </w:rPr>
            </w:pPr>
            <w:r w:rsidRPr="008845BC">
              <w:rPr>
                <w:b/>
                <w:sz w:val="20"/>
                <w:szCs w:val="20"/>
                <w:lang w:val="fr-FR"/>
              </w:rPr>
              <w:t>2026</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E482CB1" w14:textId="77777777" w:rsidR="00485E84" w:rsidRPr="008845BC" w:rsidRDefault="00485E84" w:rsidP="00485E84">
            <w:pPr>
              <w:widowControl w:val="0"/>
              <w:spacing w:before="20" w:after="20"/>
              <w:ind w:right="-174"/>
              <w:jc w:val="center"/>
              <w:rPr>
                <w:b/>
                <w:sz w:val="20"/>
                <w:szCs w:val="20"/>
                <w:lang w:val="fr-FR"/>
              </w:rPr>
            </w:pPr>
            <w:r w:rsidRPr="008845BC">
              <w:rPr>
                <w:b/>
                <w:sz w:val="20"/>
                <w:szCs w:val="20"/>
                <w:lang w:val="fr-FR"/>
              </w:rPr>
              <w:t>Total</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1E7717F" w14:textId="77777777" w:rsidR="00485E84" w:rsidRPr="008845BC" w:rsidRDefault="00485E84" w:rsidP="00485E84">
            <w:pPr>
              <w:widowControl w:val="0"/>
              <w:spacing w:before="20" w:after="20"/>
              <w:ind w:left="15" w:right="5"/>
              <w:jc w:val="center"/>
              <w:rPr>
                <w:b/>
                <w:sz w:val="20"/>
                <w:szCs w:val="20"/>
                <w:lang w:val="fr-FR"/>
              </w:rPr>
            </w:pPr>
            <w:r w:rsidRPr="008845BC">
              <w:rPr>
                <w:b/>
                <w:sz w:val="20"/>
                <w:szCs w:val="20"/>
                <w:lang w:val="fr-FR"/>
              </w:rPr>
              <w:t xml:space="preserve">Réduction d'ici 2026 (%) </w:t>
            </w:r>
          </w:p>
        </w:tc>
      </w:tr>
      <w:tr w:rsidR="00485E84" w:rsidRPr="008845BC" w14:paraId="001A2A80"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6AC25BFA" w14:textId="77777777" w:rsidR="00485E84" w:rsidRPr="008845BC" w:rsidRDefault="00485E84" w:rsidP="00485E84">
            <w:pPr>
              <w:widowControl w:val="0"/>
              <w:spacing w:before="20" w:after="20"/>
              <w:rPr>
                <w:b/>
                <w:sz w:val="20"/>
                <w:szCs w:val="20"/>
                <w:lang w:val="fr-FR"/>
              </w:rPr>
            </w:pPr>
            <w:r w:rsidRPr="008845BC">
              <w:rPr>
                <w:sz w:val="20"/>
                <w:szCs w:val="20"/>
                <w:lang w:val="fr-FR"/>
              </w:rPr>
              <w:t>Mousse XPS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4F723E"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254,0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DE87FF"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635,0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140274"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635,0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AED431"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597,0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0F0A2F"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165,0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067142"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2 286,0</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133ED0F" w14:textId="77777777" w:rsidR="00485E84" w:rsidRPr="008845BC" w:rsidRDefault="00485E84" w:rsidP="00485E84">
            <w:pPr>
              <w:widowControl w:val="0"/>
              <w:spacing w:before="20" w:after="20"/>
              <w:jc w:val="center"/>
              <w:rPr>
                <w:color w:val="000000"/>
                <w:sz w:val="20"/>
                <w:szCs w:val="20"/>
                <w:lang w:val="fr-FR"/>
              </w:rPr>
            </w:pPr>
            <w:r w:rsidRPr="008845BC">
              <w:rPr>
                <w:color w:val="000000"/>
                <w:sz w:val="20"/>
                <w:szCs w:val="20"/>
                <w:lang w:val="fr-FR"/>
              </w:rPr>
              <w:t>100</w:t>
            </w:r>
          </w:p>
        </w:tc>
      </w:tr>
      <w:tr w:rsidR="00485E84" w:rsidRPr="008845BC" w14:paraId="28013378"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06DD2002" w14:textId="45A1013B" w:rsidR="00485E84" w:rsidRPr="008845BC" w:rsidRDefault="00CE16DB" w:rsidP="00485E84">
            <w:pPr>
              <w:widowControl w:val="0"/>
              <w:spacing w:before="20" w:after="20"/>
              <w:rPr>
                <w:b/>
                <w:sz w:val="20"/>
                <w:szCs w:val="20"/>
                <w:lang w:val="fr-FR"/>
              </w:rPr>
            </w:pPr>
            <w:r>
              <w:rPr>
                <w:sz w:val="20"/>
                <w:szCs w:val="20"/>
                <w:lang w:val="fr-FR"/>
              </w:rPr>
              <w:t>M</w:t>
            </w:r>
            <w:r w:rsidR="00C81BB6">
              <w:rPr>
                <w:sz w:val="20"/>
                <w:szCs w:val="20"/>
                <w:lang w:val="fr-FR"/>
              </w:rPr>
              <w:t>ousse PU</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21A658"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675,1</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F78055"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808,8</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03300B"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1 887,3</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56F6CD"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748,4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470A62"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330,0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F6651BB"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4 449,6</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35A3DCA" w14:textId="77777777" w:rsidR="00485E84" w:rsidRPr="008845BC" w:rsidRDefault="00485E84" w:rsidP="00485E84">
            <w:pPr>
              <w:widowControl w:val="0"/>
              <w:spacing w:before="20" w:after="20"/>
              <w:jc w:val="center"/>
              <w:rPr>
                <w:color w:val="000000"/>
                <w:sz w:val="20"/>
                <w:szCs w:val="20"/>
                <w:lang w:val="fr-FR"/>
              </w:rPr>
            </w:pPr>
            <w:r w:rsidRPr="008845BC">
              <w:rPr>
                <w:color w:val="000000"/>
                <w:sz w:val="20"/>
                <w:szCs w:val="20"/>
                <w:lang w:val="fr-FR"/>
              </w:rPr>
              <w:t>100</w:t>
            </w:r>
          </w:p>
        </w:tc>
      </w:tr>
      <w:tr w:rsidR="00485E84" w:rsidRPr="008845BC" w14:paraId="22FF30D2"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51204834" w14:textId="60E70B23" w:rsidR="00485E84" w:rsidRPr="008845BC" w:rsidRDefault="00485E84" w:rsidP="00485E84">
            <w:pPr>
              <w:widowControl w:val="0"/>
              <w:spacing w:before="20" w:after="20"/>
              <w:rPr>
                <w:b/>
                <w:sz w:val="20"/>
                <w:szCs w:val="20"/>
                <w:lang w:val="fr-FR"/>
              </w:rPr>
            </w:pPr>
            <w:r>
              <w:rPr>
                <w:sz w:val="20"/>
                <w:szCs w:val="20"/>
                <w:lang w:val="fr-FR"/>
              </w:rPr>
              <w:t>RCI</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7EC2EA"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120,1</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08648C"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432,5</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1D062B06"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240,3</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10AD48B1"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588,7</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62CA7B07"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CDE9563"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1 381,6</w:t>
            </w:r>
          </w:p>
        </w:tc>
        <w:tc>
          <w:tcPr>
            <w:tcW w:w="1156" w:type="dxa"/>
            <w:tcBorders>
              <w:top w:val="nil"/>
              <w:left w:val="nil"/>
              <w:bottom w:val="single" w:sz="4" w:space="0" w:color="auto"/>
              <w:right w:val="single" w:sz="4" w:space="0" w:color="auto"/>
            </w:tcBorders>
            <w:tcMar>
              <w:top w:w="0" w:type="dxa"/>
              <w:left w:w="115" w:type="dxa"/>
              <w:bottom w:w="0" w:type="dxa"/>
              <w:right w:w="173" w:type="dxa"/>
            </w:tcMar>
            <w:vAlign w:val="center"/>
            <w:hideMark/>
          </w:tcPr>
          <w:p w14:paraId="5215A246" w14:textId="77777777" w:rsidR="00485E84" w:rsidRPr="008845BC" w:rsidRDefault="00485E84" w:rsidP="00485E84">
            <w:pPr>
              <w:widowControl w:val="0"/>
              <w:spacing w:before="20" w:after="20"/>
              <w:jc w:val="center"/>
              <w:rPr>
                <w:color w:val="000000"/>
                <w:sz w:val="20"/>
                <w:szCs w:val="20"/>
                <w:lang w:val="fr-FR"/>
              </w:rPr>
            </w:pPr>
            <w:r w:rsidRPr="008845BC">
              <w:rPr>
                <w:color w:val="000000"/>
                <w:sz w:val="20"/>
                <w:szCs w:val="20"/>
                <w:lang w:val="fr-FR"/>
              </w:rPr>
              <w:t>67,5</w:t>
            </w:r>
          </w:p>
        </w:tc>
      </w:tr>
      <w:tr w:rsidR="00485E84" w:rsidRPr="008845BC" w14:paraId="4FD0FA68"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3300B684" w14:textId="65914A6E" w:rsidR="00485E84" w:rsidRPr="008845BC" w:rsidRDefault="00CE16DB" w:rsidP="00485E84">
            <w:pPr>
              <w:widowControl w:val="0"/>
              <w:spacing w:before="20" w:after="20"/>
              <w:rPr>
                <w:b/>
                <w:sz w:val="20"/>
                <w:szCs w:val="20"/>
                <w:lang w:val="fr-FR"/>
              </w:rPr>
            </w:pPr>
            <w:r>
              <w:rPr>
                <w:sz w:val="20"/>
                <w:szCs w:val="20"/>
                <w:lang w:val="fr-FR"/>
              </w:rPr>
              <w:t>RAC</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66B1B5"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821,7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BC38BC"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616,3</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AD93ED0"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645,6</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B4BAC71"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381,5</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123670F"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6635759A"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2 465,1</w:t>
            </w:r>
          </w:p>
        </w:tc>
        <w:tc>
          <w:tcPr>
            <w:tcW w:w="1156" w:type="dxa"/>
            <w:tcBorders>
              <w:top w:val="nil"/>
              <w:left w:val="nil"/>
              <w:bottom w:val="single" w:sz="4" w:space="0" w:color="auto"/>
              <w:right w:val="single" w:sz="4" w:space="0" w:color="auto"/>
            </w:tcBorders>
            <w:tcMar>
              <w:top w:w="0" w:type="dxa"/>
              <w:left w:w="115" w:type="dxa"/>
              <w:bottom w:w="0" w:type="dxa"/>
              <w:right w:w="173" w:type="dxa"/>
            </w:tcMar>
            <w:vAlign w:val="center"/>
            <w:hideMark/>
          </w:tcPr>
          <w:p w14:paraId="2BED75E7" w14:textId="77777777" w:rsidR="00485E84" w:rsidRPr="008845BC" w:rsidRDefault="00485E84" w:rsidP="00485E84">
            <w:pPr>
              <w:widowControl w:val="0"/>
              <w:spacing w:before="20" w:after="20"/>
              <w:jc w:val="center"/>
              <w:rPr>
                <w:color w:val="000000"/>
                <w:sz w:val="20"/>
                <w:szCs w:val="20"/>
                <w:lang w:val="fr-FR"/>
              </w:rPr>
            </w:pPr>
            <w:r w:rsidRPr="008845BC">
              <w:rPr>
                <w:color w:val="000000"/>
                <w:sz w:val="20"/>
                <w:szCs w:val="20"/>
                <w:lang w:val="fr-FR"/>
              </w:rPr>
              <w:t>70</w:t>
            </w:r>
          </w:p>
        </w:tc>
      </w:tr>
      <w:tr w:rsidR="00485E84" w:rsidRPr="008845BC" w14:paraId="43948DDD"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1F23394E" w14:textId="77777777" w:rsidR="00485E84" w:rsidRPr="008845BC" w:rsidRDefault="00485E84" w:rsidP="00485E84">
            <w:pPr>
              <w:widowControl w:val="0"/>
              <w:spacing w:before="20" w:after="20"/>
              <w:rPr>
                <w:b/>
                <w:sz w:val="20"/>
                <w:szCs w:val="20"/>
                <w:lang w:val="fr-FR"/>
              </w:rPr>
            </w:pPr>
            <w:r w:rsidRPr="008845BC">
              <w:rPr>
                <w:sz w:val="20"/>
                <w:szCs w:val="20"/>
                <w:lang w:val="fr-FR"/>
              </w:rPr>
              <w:t>Solvant</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5A30CA"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59,8</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100E8BDA"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74,2</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17F534"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172,9</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26788C"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93,3</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EB7697"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55,0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314FA1"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455,2</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3C8A5FD" w14:textId="77777777" w:rsidR="00485E84" w:rsidRPr="008845BC" w:rsidRDefault="00485E84" w:rsidP="00485E84">
            <w:pPr>
              <w:widowControl w:val="0"/>
              <w:spacing w:before="20" w:after="20"/>
              <w:jc w:val="center"/>
              <w:rPr>
                <w:color w:val="000000"/>
                <w:sz w:val="20"/>
                <w:szCs w:val="20"/>
                <w:lang w:val="fr-FR"/>
              </w:rPr>
            </w:pPr>
            <w:r w:rsidRPr="008845BC">
              <w:rPr>
                <w:color w:val="000000"/>
                <w:sz w:val="20"/>
                <w:szCs w:val="20"/>
                <w:lang w:val="fr-FR"/>
              </w:rPr>
              <w:t>100</w:t>
            </w:r>
          </w:p>
        </w:tc>
      </w:tr>
      <w:tr w:rsidR="00485E84" w:rsidRPr="008845BC" w14:paraId="3740BF57" w14:textId="77777777" w:rsidTr="00912AA6">
        <w:tc>
          <w:tcPr>
            <w:tcW w:w="1271" w:type="dxa"/>
            <w:tcBorders>
              <w:top w:val="single" w:sz="4" w:space="0" w:color="auto"/>
              <w:left w:val="single" w:sz="4" w:space="0" w:color="auto"/>
              <w:bottom w:val="single" w:sz="4" w:space="0" w:color="auto"/>
              <w:right w:val="single" w:sz="4" w:space="0" w:color="auto"/>
            </w:tcBorders>
            <w:vAlign w:val="center"/>
            <w:hideMark/>
          </w:tcPr>
          <w:p w14:paraId="35131E8B" w14:textId="77777777" w:rsidR="00485E84" w:rsidRPr="008845BC" w:rsidRDefault="00485E84" w:rsidP="00485E84">
            <w:pPr>
              <w:widowControl w:val="0"/>
              <w:spacing w:before="20" w:after="20"/>
              <w:jc w:val="left"/>
              <w:rPr>
                <w:b/>
                <w:sz w:val="20"/>
                <w:szCs w:val="20"/>
                <w:lang w:val="fr-FR"/>
              </w:rPr>
            </w:pPr>
            <w:r w:rsidRPr="008845BC">
              <w:rPr>
                <w:sz w:val="20"/>
                <w:szCs w:val="20"/>
                <w:lang w:val="fr-FR"/>
              </w:rPr>
              <w:t>Entretien</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878A5F" w14:textId="0762FA1D" w:rsidR="00485E84" w:rsidRPr="008845BC" w:rsidRDefault="00485E84" w:rsidP="00485E84">
            <w:pPr>
              <w:widowControl w:val="0"/>
              <w:spacing w:before="20" w:after="20"/>
              <w:jc w:val="right"/>
              <w:rPr>
                <w:sz w:val="20"/>
                <w:szCs w:val="20"/>
                <w:lang w:val="fr-FR"/>
              </w:rPr>
            </w:pPr>
            <w:r>
              <w:rPr>
                <w:sz w:val="20"/>
                <w:szCs w:val="20"/>
                <w:lang w:val="fr-FR"/>
              </w:rPr>
              <w:t>s.o.</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1FD42A1E" w14:textId="77777777" w:rsidR="00485E84" w:rsidRPr="008845BC" w:rsidRDefault="00485E84" w:rsidP="00485E84">
            <w:pPr>
              <w:widowControl w:val="0"/>
              <w:spacing w:before="20" w:after="20"/>
              <w:jc w:val="right"/>
              <w:rPr>
                <w:sz w:val="20"/>
                <w:szCs w:val="20"/>
                <w:lang w:val="fr-FR"/>
              </w:rPr>
            </w:pPr>
            <w:r w:rsidRPr="008845BC">
              <w:rPr>
                <w:sz w:val="20"/>
                <w:szCs w:val="20"/>
                <w:lang w:val="fr-FR"/>
              </w:rPr>
              <w:t>734,0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607EF1" w14:textId="5EF297E1" w:rsidR="00485E84" w:rsidRPr="008845BC" w:rsidRDefault="00485E84" w:rsidP="00485E84">
            <w:pPr>
              <w:widowControl w:val="0"/>
              <w:spacing w:before="20" w:after="20"/>
              <w:jc w:val="right"/>
              <w:rPr>
                <w:sz w:val="20"/>
                <w:szCs w:val="20"/>
                <w:lang w:val="fr-FR"/>
              </w:rPr>
            </w:pPr>
            <w:r>
              <w:rPr>
                <w:sz w:val="20"/>
                <w:szCs w:val="20"/>
                <w:lang w:val="fr-FR"/>
              </w:rPr>
              <w:t>s.o.</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F2A64F" w14:textId="3547A743" w:rsidR="00485E84" w:rsidRPr="008845BC" w:rsidRDefault="00485E84" w:rsidP="00485E84">
            <w:pPr>
              <w:widowControl w:val="0"/>
              <w:spacing w:before="20" w:after="20"/>
              <w:jc w:val="right"/>
              <w:rPr>
                <w:sz w:val="20"/>
                <w:szCs w:val="20"/>
                <w:lang w:val="fr-FR"/>
              </w:rPr>
            </w:pPr>
            <w:r>
              <w:rPr>
                <w:sz w:val="20"/>
                <w:szCs w:val="20"/>
                <w:lang w:val="fr-FR"/>
              </w:rPr>
              <w:t>s.o.</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E31ED4" w14:textId="72391B56" w:rsidR="00485E84" w:rsidRPr="008845BC" w:rsidRDefault="00485E84" w:rsidP="00485E84">
            <w:pPr>
              <w:widowControl w:val="0"/>
              <w:spacing w:before="20" w:after="20"/>
              <w:jc w:val="right"/>
              <w:rPr>
                <w:sz w:val="20"/>
                <w:szCs w:val="20"/>
                <w:lang w:val="fr-FR"/>
              </w:rPr>
            </w:pPr>
            <w:r>
              <w:rPr>
                <w:sz w:val="20"/>
                <w:szCs w:val="20"/>
                <w:lang w:val="fr-FR"/>
              </w:rPr>
              <w:t>s.o.</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22AE37" w14:textId="77777777" w:rsidR="00485E84" w:rsidRPr="008845BC" w:rsidRDefault="00485E84" w:rsidP="00485E84">
            <w:pPr>
              <w:widowControl w:val="0"/>
              <w:spacing w:before="20" w:after="20"/>
              <w:jc w:val="right"/>
              <w:rPr>
                <w:sz w:val="20"/>
                <w:szCs w:val="20"/>
                <w:lang w:val="fr-FR"/>
              </w:rPr>
            </w:pPr>
            <w:r w:rsidRPr="008845BC">
              <w:rPr>
                <w:color w:val="000000"/>
                <w:sz w:val="20"/>
                <w:szCs w:val="20"/>
                <w:lang w:val="fr-FR"/>
              </w:rPr>
              <w:t>734,0</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9824FEC" w14:textId="2E1CDA20" w:rsidR="00485E84" w:rsidRPr="008845BC" w:rsidRDefault="00485E84" w:rsidP="00485E84">
            <w:pPr>
              <w:widowControl w:val="0"/>
              <w:spacing w:before="20" w:after="20"/>
              <w:jc w:val="center"/>
              <w:rPr>
                <w:color w:val="000000"/>
                <w:sz w:val="20"/>
                <w:szCs w:val="20"/>
                <w:lang w:val="fr-FR"/>
              </w:rPr>
            </w:pPr>
            <w:r>
              <w:rPr>
                <w:color w:val="000000"/>
                <w:sz w:val="20"/>
                <w:szCs w:val="20"/>
                <w:lang w:val="fr-FR"/>
              </w:rPr>
              <w:t>s.o.</w:t>
            </w:r>
          </w:p>
        </w:tc>
      </w:tr>
      <w:tr w:rsidR="00485E84" w:rsidRPr="008845BC" w14:paraId="6E48626B" w14:textId="77777777" w:rsidTr="00912AA6">
        <w:trPr>
          <w:trHeight w:val="217"/>
        </w:trPr>
        <w:tc>
          <w:tcPr>
            <w:tcW w:w="1271" w:type="dxa"/>
            <w:tcBorders>
              <w:top w:val="single" w:sz="4" w:space="0" w:color="auto"/>
              <w:left w:val="single" w:sz="4" w:space="0" w:color="auto"/>
              <w:bottom w:val="single" w:sz="4" w:space="0" w:color="auto"/>
              <w:right w:val="single" w:sz="4" w:space="0" w:color="auto"/>
            </w:tcBorders>
            <w:vAlign w:val="center"/>
            <w:hideMark/>
          </w:tcPr>
          <w:p w14:paraId="49F945B2" w14:textId="77777777" w:rsidR="00485E84" w:rsidRPr="008845BC" w:rsidRDefault="00485E84" w:rsidP="00485E84">
            <w:pPr>
              <w:widowControl w:val="0"/>
              <w:spacing w:before="20" w:after="20"/>
              <w:jc w:val="left"/>
              <w:rPr>
                <w:b/>
                <w:sz w:val="20"/>
                <w:szCs w:val="20"/>
                <w:lang w:val="fr-FR"/>
              </w:rPr>
            </w:pPr>
            <w:r w:rsidRPr="008845BC">
              <w:rPr>
                <w:b/>
                <w:sz w:val="20"/>
                <w:szCs w:val="20"/>
                <w:lang w:val="fr-FR"/>
              </w:rPr>
              <w:t>Total</w:t>
            </w:r>
          </w:p>
        </w:tc>
        <w:tc>
          <w:tcPr>
            <w:tcW w:w="1155" w:type="dxa"/>
            <w:tcBorders>
              <w:top w:val="single" w:sz="4" w:space="0" w:color="auto"/>
              <w:left w:val="single" w:sz="4" w:space="0" w:color="auto"/>
              <w:bottom w:val="single" w:sz="4" w:space="0" w:color="auto"/>
              <w:right w:val="single" w:sz="4" w:space="0" w:color="auto"/>
            </w:tcBorders>
            <w:tcMar>
              <w:top w:w="0" w:type="dxa"/>
              <w:left w:w="85" w:type="dxa"/>
              <w:bottom w:w="0" w:type="dxa"/>
              <w:right w:w="176" w:type="dxa"/>
            </w:tcMar>
            <w:vAlign w:val="center"/>
            <w:hideMark/>
          </w:tcPr>
          <w:p w14:paraId="7AF39660" w14:textId="77777777" w:rsidR="00485E84" w:rsidRPr="008845BC" w:rsidRDefault="00485E84" w:rsidP="00485E84">
            <w:pPr>
              <w:widowControl w:val="0"/>
              <w:spacing w:before="20" w:after="20"/>
              <w:jc w:val="right"/>
              <w:rPr>
                <w:b/>
                <w:sz w:val="20"/>
                <w:szCs w:val="20"/>
                <w:lang w:val="fr-FR"/>
              </w:rPr>
            </w:pPr>
            <w:r w:rsidRPr="008845BC">
              <w:rPr>
                <w:b/>
                <w:bCs/>
                <w:color w:val="000000"/>
                <w:sz w:val="20"/>
                <w:szCs w:val="20"/>
                <w:lang w:val="fr-FR"/>
              </w:rPr>
              <w:t>1 930,7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vAlign w:val="center"/>
            <w:hideMark/>
          </w:tcPr>
          <w:p w14:paraId="6DDCE379" w14:textId="77777777" w:rsidR="00485E84" w:rsidRPr="008845BC" w:rsidRDefault="00485E84" w:rsidP="00485E84">
            <w:pPr>
              <w:widowControl w:val="0"/>
              <w:spacing w:before="20" w:after="20"/>
              <w:jc w:val="right"/>
              <w:rPr>
                <w:b/>
                <w:sz w:val="20"/>
                <w:szCs w:val="20"/>
                <w:lang w:val="fr-FR"/>
              </w:rPr>
            </w:pPr>
            <w:r w:rsidRPr="008845BC">
              <w:rPr>
                <w:b/>
                <w:bCs/>
                <w:color w:val="000000"/>
                <w:sz w:val="20"/>
                <w:szCs w:val="20"/>
                <w:lang w:val="fr-FR"/>
              </w:rPr>
              <w:t>3 300,8</w:t>
            </w:r>
          </w:p>
        </w:tc>
        <w:tc>
          <w:tcPr>
            <w:tcW w:w="1155"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4E0F89E0" w14:textId="77777777" w:rsidR="00485E84" w:rsidRPr="008845BC" w:rsidRDefault="00485E84" w:rsidP="00485E84">
            <w:pPr>
              <w:widowControl w:val="0"/>
              <w:spacing w:before="20" w:after="20"/>
              <w:jc w:val="right"/>
              <w:rPr>
                <w:b/>
                <w:sz w:val="20"/>
                <w:szCs w:val="20"/>
                <w:lang w:val="fr-FR"/>
              </w:rPr>
            </w:pPr>
            <w:r w:rsidRPr="008845BC">
              <w:rPr>
                <w:b/>
                <w:bCs/>
                <w:color w:val="000000"/>
                <w:sz w:val="20"/>
                <w:szCs w:val="20"/>
                <w:lang w:val="fr-FR"/>
              </w:rPr>
              <w:t>3 581,1</w:t>
            </w:r>
          </w:p>
        </w:tc>
        <w:tc>
          <w:tcPr>
            <w:tcW w:w="1156"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45292606" w14:textId="77777777" w:rsidR="00485E84" w:rsidRPr="008845BC" w:rsidRDefault="00485E84" w:rsidP="00485E84">
            <w:pPr>
              <w:widowControl w:val="0"/>
              <w:spacing w:before="20" w:after="20"/>
              <w:jc w:val="right"/>
              <w:rPr>
                <w:b/>
                <w:sz w:val="20"/>
                <w:szCs w:val="20"/>
                <w:lang w:val="fr-FR"/>
              </w:rPr>
            </w:pPr>
            <w:r w:rsidRPr="008845BC">
              <w:rPr>
                <w:b/>
                <w:bCs/>
                <w:color w:val="000000"/>
                <w:sz w:val="20"/>
                <w:szCs w:val="20"/>
                <w:lang w:val="fr-FR"/>
              </w:rPr>
              <w:t>2 408,9</w:t>
            </w:r>
          </w:p>
        </w:tc>
        <w:tc>
          <w:tcPr>
            <w:tcW w:w="1155"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56A4913D" w14:textId="77777777" w:rsidR="00485E84" w:rsidRPr="008845BC" w:rsidRDefault="00485E84" w:rsidP="00485E84">
            <w:pPr>
              <w:widowControl w:val="0"/>
              <w:spacing w:before="20" w:after="20"/>
              <w:jc w:val="right"/>
              <w:rPr>
                <w:b/>
                <w:sz w:val="20"/>
                <w:szCs w:val="20"/>
                <w:lang w:val="fr-FR"/>
              </w:rPr>
            </w:pPr>
            <w:r w:rsidRPr="008845BC">
              <w:rPr>
                <w:b/>
                <w:bCs/>
                <w:color w:val="000000"/>
                <w:sz w:val="20"/>
                <w:szCs w:val="20"/>
                <w:lang w:val="fr-FR"/>
              </w:rPr>
              <w:t>550,0</w:t>
            </w:r>
          </w:p>
        </w:tc>
        <w:tc>
          <w:tcPr>
            <w:tcW w:w="1156" w:type="dxa"/>
            <w:tcBorders>
              <w:top w:val="nil"/>
              <w:left w:val="nil"/>
              <w:bottom w:val="single" w:sz="4" w:space="0" w:color="auto"/>
              <w:right w:val="single" w:sz="4" w:space="0" w:color="auto"/>
            </w:tcBorders>
            <w:tcMar>
              <w:top w:w="0" w:type="dxa"/>
              <w:left w:w="0" w:type="dxa"/>
              <w:bottom w:w="0" w:type="dxa"/>
              <w:right w:w="142" w:type="dxa"/>
            </w:tcMar>
            <w:vAlign w:val="center"/>
            <w:hideMark/>
          </w:tcPr>
          <w:p w14:paraId="0264C1EE" w14:textId="77777777" w:rsidR="00485E84" w:rsidRPr="008845BC" w:rsidRDefault="00485E84" w:rsidP="00485E84">
            <w:pPr>
              <w:widowControl w:val="0"/>
              <w:spacing w:before="20" w:after="20"/>
              <w:jc w:val="right"/>
              <w:rPr>
                <w:b/>
                <w:sz w:val="20"/>
                <w:szCs w:val="20"/>
                <w:lang w:val="fr-FR"/>
              </w:rPr>
            </w:pPr>
            <w:r w:rsidRPr="008845BC">
              <w:rPr>
                <w:b/>
                <w:bCs/>
                <w:color w:val="000000"/>
                <w:sz w:val="20"/>
                <w:szCs w:val="20"/>
                <w:lang w:val="fr-FR"/>
              </w:rPr>
              <w:t>11 771,5</w:t>
            </w:r>
          </w:p>
        </w:tc>
        <w:tc>
          <w:tcPr>
            <w:tcW w:w="1156"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6E708918" w14:textId="32AAEF6D" w:rsidR="00485E84" w:rsidRPr="008845BC" w:rsidRDefault="00485E84" w:rsidP="00485E84">
            <w:pPr>
              <w:widowControl w:val="0"/>
              <w:spacing w:before="20" w:after="20"/>
              <w:jc w:val="center"/>
              <w:rPr>
                <w:b/>
                <w:color w:val="000000"/>
                <w:sz w:val="20"/>
                <w:szCs w:val="20"/>
                <w:lang w:val="fr-FR"/>
              </w:rPr>
            </w:pPr>
            <w:r>
              <w:rPr>
                <w:b/>
                <w:color w:val="000000"/>
                <w:sz w:val="20"/>
                <w:szCs w:val="20"/>
                <w:lang w:val="fr-FR"/>
              </w:rPr>
              <w:t>s.o.</w:t>
            </w:r>
          </w:p>
        </w:tc>
      </w:tr>
    </w:tbl>
    <w:p w14:paraId="7D3AA99E" w14:textId="2CABE862" w:rsidR="00BA6F5D" w:rsidRPr="008845BC" w:rsidRDefault="00CE16DB" w:rsidP="00D4194D">
      <w:pPr>
        <w:pStyle w:val="Heading1"/>
        <w:spacing w:before="240"/>
        <w:rPr>
          <w:u w:val="single"/>
          <w:lang w:val="fr-FR"/>
        </w:rPr>
      </w:pPr>
      <w:r>
        <w:rPr>
          <w:lang w:val="fr-FR"/>
        </w:rPr>
        <w:t>À</w:t>
      </w:r>
      <w:r w:rsidR="0087743D" w:rsidRPr="008845BC">
        <w:rPr>
          <w:lang w:val="fr-FR"/>
        </w:rPr>
        <w:t xml:space="preserve"> sa</w:t>
      </w:r>
      <w:r>
        <w:rPr>
          <w:lang w:val="fr-FR"/>
        </w:rPr>
        <w:t xml:space="preserve"> </w:t>
      </w:r>
      <w:r w:rsidR="0087743D" w:rsidRPr="00CE16DB">
        <w:rPr>
          <w:lang w:val="fr-FR"/>
        </w:rPr>
        <w:t>91</w:t>
      </w:r>
      <w:r w:rsidR="0087743D" w:rsidRPr="008845BC">
        <w:rPr>
          <w:vertAlign w:val="superscript"/>
          <w:lang w:val="fr-FR"/>
        </w:rPr>
        <w:t>e</w:t>
      </w:r>
      <w:r>
        <w:rPr>
          <w:vertAlign w:val="superscript"/>
          <w:lang w:val="fr-FR"/>
        </w:rPr>
        <w:t xml:space="preserve"> </w:t>
      </w:r>
      <w:r w:rsidR="0087743D" w:rsidRPr="008845BC">
        <w:rPr>
          <w:lang w:val="fr-FR"/>
        </w:rPr>
        <w:t>réunion, le Comité exécutif a approuvé</w:t>
      </w:r>
      <w:r w:rsidR="0087743D" w:rsidRPr="008845BC">
        <w:rPr>
          <w:rStyle w:val="FootnoteReference"/>
          <w:lang w:val="fr-FR"/>
        </w:rPr>
        <w:footnoteReference w:id="2"/>
      </w:r>
      <w:r w:rsidR="0087743D" w:rsidRPr="008845BC">
        <w:rPr>
          <w:lang w:val="fr-FR"/>
        </w:rPr>
        <w:t xml:space="preserve"> les demandes relatives à la cinquième tranche des plans sectoriels pour la mousse XPS, les solvants et l'entretien des systèmes de réfrigération et de climatisation, ainsi que le programme national d'habilitation</w:t>
      </w:r>
      <w:r w:rsidR="0087743D" w:rsidRPr="008845BC">
        <w:rPr>
          <w:rStyle w:val="FootnoteReference"/>
          <w:lang w:val="fr-FR"/>
        </w:rPr>
        <w:footnoteReference w:id="3"/>
      </w:r>
      <w:r>
        <w:rPr>
          <w:lang w:val="fr-FR"/>
        </w:rPr>
        <w:t>,</w:t>
      </w:r>
      <w:r w:rsidR="0087743D" w:rsidRPr="008845BC">
        <w:rPr>
          <w:lang w:val="fr-FR"/>
        </w:rPr>
        <w:t xml:space="preserve"> et </w:t>
      </w:r>
      <w:r>
        <w:rPr>
          <w:lang w:val="fr-FR"/>
        </w:rPr>
        <w:t>à</w:t>
      </w:r>
      <w:r w:rsidR="0087743D" w:rsidRPr="008845BC">
        <w:rPr>
          <w:lang w:val="fr-FR"/>
        </w:rPr>
        <w:t xml:space="preserve"> sa 93</w:t>
      </w:r>
      <w:r w:rsidR="0087743D" w:rsidRPr="00CE16DB">
        <w:rPr>
          <w:vertAlign w:val="superscript"/>
          <w:lang w:val="fr-FR"/>
        </w:rPr>
        <w:t>e</w:t>
      </w:r>
      <w:r>
        <w:rPr>
          <w:lang w:val="fr-FR"/>
        </w:rPr>
        <w:t xml:space="preserve"> réunion</w:t>
      </w:r>
      <w:r w:rsidR="0087743D" w:rsidRPr="008845BC">
        <w:rPr>
          <w:lang w:val="fr-FR"/>
        </w:rPr>
        <w:t xml:space="preserve">, le Comité exécutif a approuvé les demandes relatives aux sixième tranches des plans sectoriels pour la mousse XPS, les solvants et l'entretien des systèmes de réfrigération, ainsi qu'aux quatrième et cinquième tranches, respectivement, </w:t>
      </w:r>
      <w:r w:rsidR="0087743D" w:rsidRPr="008845BC">
        <w:rPr>
          <w:lang w:val="fr-FR"/>
        </w:rPr>
        <w:lastRenderedPageBreak/>
        <w:t xml:space="preserve">des plans sectoriels pour la </w:t>
      </w:r>
      <w:r w:rsidR="00C81BB6">
        <w:rPr>
          <w:lang w:val="fr-FR"/>
        </w:rPr>
        <w:t>mousse PU</w:t>
      </w:r>
      <w:r w:rsidR="0087743D" w:rsidRPr="008845BC">
        <w:rPr>
          <w:lang w:val="fr-FR"/>
        </w:rPr>
        <w:t xml:space="preserve"> et </w:t>
      </w:r>
      <w:r w:rsidR="00C7120A">
        <w:rPr>
          <w:lang w:val="fr-FR"/>
        </w:rPr>
        <w:t>la RCI</w:t>
      </w:r>
      <w:r w:rsidR="0087743D" w:rsidRPr="008845BC">
        <w:rPr>
          <w:rStyle w:val="FootnoteReference"/>
          <w:lang w:val="fr-FR"/>
        </w:rPr>
        <w:footnoteReference w:id="4"/>
      </w:r>
      <w:r>
        <w:rPr>
          <w:lang w:val="fr-FR"/>
        </w:rPr>
        <w:t>.</w:t>
      </w:r>
      <w:r w:rsidR="0087743D" w:rsidRPr="008845BC">
        <w:rPr>
          <w:lang w:val="fr-FR"/>
        </w:rPr>
        <w:t xml:space="preserve"> </w:t>
      </w:r>
      <w:r>
        <w:rPr>
          <w:lang w:val="fr-FR"/>
        </w:rPr>
        <w:t>À</w:t>
      </w:r>
      <w:r w:rsidR="0087743D" w:rsidRPr="008845BC">
        <w:rPr>
          <w:lang w:val="fr-FR"/>
        </w:rPr>
        <w:t xml:space="preserve"> sa</w:t>
      </w:r>
      <w:r>
        <w:rPr>
          <w:lang w:val="fr-FR"/>
        </w:rPr>
        <w:t xml:space="preserve"> </w:t>
      </w:r>
      <w:r w:rsidR="0087743D" w:rsidRPr="00CE16DB">
        <w:rPr>
          <w:lang w:val="fr-FR"/>
        </w:rPr>
        <w:t>94</w:t>
      </w:r>
      <w:r w:rsidR="0087743D" w:rsidRPr="008845BC">
        <w:rPr>
          <w:vertAlign w:val="superscript"/>
          <w:lang w:val="fr-FR"/>
        </w:rPr>
        <w:t>e</w:t>
      </w:r>
      <w:r>
        <w:rPr>
          <w:vertAlign w:val="superscript"/>
          <w:lang w:val="fr-FR"/>
        </w:rPr>
        <w:t xml:space="preserve"> </w:t>
      </w:r>
      <w:r w:rsidR="0087743D" w:rsidRPr="008845BC">
        <w:rPr>
          <w:lang w:val="fr-FR"/>
        </w:rPr>
        <w:t xml:space="preserve">réunion, le Comité exécutif a approuvé la demande de quatrième tranche du plan sectoriel </w:t>
      </w:r>
      <w:r w:rsidR="009F7818">
        <w:rPr>
          <w:lang w:val="fr-FR"/>
        </w:rPr>
        <w:t>RAC</w:t>
      </w:r>
      <w:r w:rsidR="0087743D" w:rsidRPr="008845BC">
        <w:rPr>
          <w:lang w:val="fr-FR"/>
        </w:rPr>
        <w:t xml:space="preserve">, étant entendu que l'ONUDI et le </w:t>
      </w:r>
      <w:r w:rsidR="008335AD">
        <w:rPr>
          <w:lang w:val="fr-FR"/>
        </w:rPr>
        <w:t xml:space="preserve">Gouvernement </w:t>
      </w:r>
      <w:r w:rsidR="0087743D" w:rsidRPr="008845BC">
        <w:rPr>
          <w:lang w:val="fr-FR"/>
        </w:rPr>
        <w:t xml:space="preserve">autrichien ne transféreraient aucun des fonds approuvés au Centre de coopération environnementale étrangère (FECO) du </w:t>
      </w:r>
      <w:r w:rsidR="008335AD">
        <w:rPr>
          <w:lang w:val="fr-FR"/>
        </w:rPr>
        <w:t xml:space="preserve">Gouvernement </w:t>
      </w:r>
      <w:r w:rsidR="0087743D" w:rsidRPr="008845BC">
        <w:rPr>
          <w:lang w:val="fr-FR"/>
        </w:rPr>
        <w:t xml:space="preserve">chinois tant que le Comité exécutif n'aurait pas examiné le rapport, qui devait être soumis par le PNUD, visé dans la décision 94/11 b) ii) ; que tous les coûts de fonctionnement supplémentaires non utilisés de la phase II du plan sectoriel du PGEH seraient reversés au Fonds multilatéral, en tenant compte des ventes d'unités de climatiseur split </w:t>
      </w:r>
      <w:r w:rsidR="009F7818">
        <w:rPr>
          <w:lang w:val="fr-FR"/>
        </w:rPr>
        <w:t>fonctionnant au R-290</w:t>
      </w:r>
      <w:r w:rsidR="0087743D" w:rsidRPr="008845BC">
        <w:rPr>
          <w:lang w:val="fr-FR"/>
        </w:rPr>
        <w:t xml:space="preserve"> qui auraient eu lieu avant le 31 décembre 2026 ; et que l'ONUDI soumettrait à la</w:t>
      </w:r>
      <w:r w:rsidR="009F7818">
        <w:rPr>
          <w:lang w:val="fr-FR"/>
        </w:rPr>
        <w:t xml:space="preserve"> </w:t>
      </w:r>
      <w:r w:rsidR="0087743D" w:rsidRPr="009F7818">
        <w:rPr>
          <w:lang w:val="fr-FR"/>
        </w:rPr>
        <w:t>97</w:t>
      </w:r>
      <w:r w:rsidR="0087743D" w:rsidRPr="008845BC">
        <w:rPr>
          <w:vertAlign w:val="superscript"/>
          <w:lang w:val="fr-FR"/>
        </w:rPr>
        <w:t>e</w:t>
      </w:r>
      <w:r w:rsidR="009F7818">
        <w:rPr>
          <w:vertAlign w:val="superscript"/>
          <w:lang w:val="fr-FR"/>
        </w:rPr>
        <w:t xml:space="preserve"> </w:t>
      </w:r>
      <w:r w:rsidR="0087743D" w:rsidRPr="008845BC">
        <w:rPr>
          <w:lang w:val="fr-FR"/>
        </w:rPr>
        <w:t xml:space="preserve">réunion une mise à jour sur l'examen par le </w:t>
      </w:r>
      <w:r w:rsidR="008335AD">
        <w:rPr>
          <w:lang w:val="fr-FR"/>
        </w:rPr>
        <w:t xml:space="preserve">Gouvernement </w:t>
      </w:r>
      <w:r w:rsidR="0087743D" w:rsidRPr="008845BC">
        <w:rPr>
          <w:lang w:val="fr-FR"/>
        </w:rPr>
        <w:t xml:space="preserve">chinois des suggestions visant à faciliter la fabrication de climatiseurs split </w:t>
      </w:r>
      <w:r w:rsidR="009F7818">
        <w:rPr>
          <w:lang w:val="fr-FR"/>
        </w:rPr>
        <w:t>fonctionnant au R-290</w:t>
      </w:r>
      <w:r w:rsidR="0087743D" w:rsidRPr="008845BC">
        <w:rPr>
          <w:lang w:val="fr-FR"/>
        </w:rPr>
        <w:t xml:space="preserve"> décrites au paragraphe 32 du document UNEP/OzL.Pro/ExCom/94/29</w:t>
      </w:r>
      <w:r w:rsidR="0087743D" w:rsidRPr="008845BC">
        <w:rPr>
          <w:rStyle w:val="FootnoteReference"/>
          <w:lang w:val="fr-FR"/>
        </w:rPr>
        <w:footnoteReference w:id="5"/>
      </w:r>
      <w:r w:rsidR="009F7818">
        <w:rPr>
          <w:lang w:val="fr-FR"/>
        </w:rPr>
        <w:t>.</w:t>
      </w:r>
      <w:r w:rsidR="0087743D" w:rsidRPr="008845BC">
        <w:rPr>
          <w:lang w:val="fr-FR"/>
        </w:rPr>
        <w:t xml:space="preserve"> À sa</w:t>
      </w:r>
      <w:r w:rsidR="009F7818">
        <w:rPr>
          <w:lang w:val="fr-FR"/>
        </w:rPr>
        <w:t xml:space="preserve"> </w:t>
      </w:r>
      <w:r w:rsidR="0087743D" w:rsidRPr="009F7818">
        <w:rPr>
          <w:lang w:val="fr-FR"/>
        </w:rPr>
        <w:t>95</w:t>
      </w:r>
      <w:r w:rsidR="0087743D" w:rsidRPr="008845BC">
        <w:rPr>
          <w:vertAlign w:val="superscript"/>
          <w:lang w:val="fr-FR"/>
        </w:rPr>
        <w:t>e</w:t>
      </w:r>
      <w:r w:rsidR="009F7818">
        <w:rPr>
          <w:vertAlign w:val="superscript"/>
          <w:lang w:val="fr-FR"/>
        </w:rPr>
        <w:t xml:space="preserve"> </w:t>
      </w:r>
      <w:r w:rsidR="0087743D" w:rsidRPr="008845BC">
        <w:rPr>
          <w:lang w:val="fr-FR"/>
        </w:rPr>
        <w:t xml:space="preserve">réunion, le Comité exécutif a approuvé la demande de septième tranche des plans sectoriels pour la mousse XPS et le secteur de l'entretien des équipements de réfrigération, ainsi que la cinquième tranche du </w:t>
      </w:r>
      <w:r w:rsidR="00EF7CBE">
        <w:rPr>
          <w:lang w:val="fr-FR"/>
        </w:rPr>
        <w:t>Plan sectoriel relatif à</w:t>
      </w:r>
      <w:r w:rsidR="0087743D" w:rsidRPr="008845BC">
        <w:rPr>
          <w:lang w:val="fr-FR"/>
        </w:rPr>
        <w:t xml:space="preserve"> la </w:t>
      </w:r>
      <w:r w:rsidR="00C81BB6">
        <w:rPr>
          <w:lang w:val="fr-FR"/>
        </w:rPr>
        <w:t>mousse PU</w:t>
      </w:r>
      <w:r w:rsidR="0087743D" w:rsidRPr="008845BC">
        <w:rPr>
          <w:lang w:val="fr-FR"/>
        </w:rPr>
        <w:t>.</w:t>
      </w:r>
    </w:p>
    <w:p w14:paraId="6504D0FB" w14:textId="77777777" w:rsidR="0087743D" w:rsidRPr="008845BC" w:rsidRDefault="0087743D" w:rsidP="0087743D">
      <w:pPr>
        <w:pStyle w:val="Heading1"/>
        <w:widowControl w:val="0"/>
        <w:numPr>
          <w:ilvl w:val="0"/>
          <w:numId w:val="0"/>
        </w:numPr>
        <w:tabs>
          <w:tab w:val="left" w:pos="720"/>
        </w:tabs>
        <w:spacing w:before="240"/>
        <w:rPr>
          <w:u w:val="single"/>
          <w:lang w:val="fr-FR"/>
        </w:rPr>
      </w:pPr>
      <w:r w:rsidRPr="008845BC">
        <w:rPr>
          <w:u w:val="single"/>
          <w:lang w:val="fr-FR"/>
        </w:rPr>
        <w:t>Soumission à la 97</w:t>
      </w:r>
      <w:r w:rsidRPr="00525781">
        <w:rPr>
          <w:u w:val="single"/>
          <w:vertAlign w:val="superscript"/>
          <w:lang w:val="fr-FR"/>
        </w:rPr>
        <w:t>e</w:t>
      </w:r>
      <w:r w:rsidRPr="008845BC">
        <w:rPr>
          <w:u w:val="single"/>
          <w:lang w:val="fr-FR"/>
        </w:rPr>
        <w:t xml:space="preserve"> réunion</w:t>
      </w:r>
    </w:p>
    <w:p w14:paraId="04D219AF" w14:textId="3274E015" w:rsidR="0087743D" w:rsidRPr="008845BC" w:rsidRDefault="0087743D" w:rsidP="001B0925">
      <w:pPr>
        <w:pStyle w:val="Heading1"/>
        <w:rPr>
          <w:lang w:val="fr-FR"/>
        </w:rPr>
      </w:pPr>
      <w:r w:rsidRPr="008845BC">
        <w:rPr>
          <w:lang w:val="fr-FR"/>
        </w:rPr>
        <w:t xml:space="preserve">Les agences bilatérales et d'exécution concernées ont soumis des demandes pour les plans sectoriels suivants : mousse XPS et entretien (huitième tranche), </w:t>
      </w:r>
      <w:r w:rsidR="00C81BB6">
        <w:rPr>
          <w:lang w:val="fr-FR"/>
        </w:rPr>
        <w:t>mousse PU</w:t>
      </w:r>
      <w:r w:rsidRPr="008845BC">
        <w:rPr>
          <w:lang w:val="fr-FR"/>
        </w:rPr>
        <w:t xml:space="preserve"> et </w:t>
      </w:r>
      <w:r w:rsidR="00C7120A">
        <w:rPr>
          <w:lang w:val="fr-FR"/>
        </w:rPr>
        <w:t>RCI</w:t>
      </w:r>
      <w:r w:rsidRPr="008845BC">
        <w:rPr>
          <w:lang w:val="fr-FR"/>
        </w:rPr>
        <w:t xml:space="preserve"> (sixième tranche), RAC (cinquième tranche) </w:t>
      </w:r>
      <w:r w:rsidR="00AB455D" w:rsidRPr="008845BC">
        <w:rPr>
          <w:lang w:val="fr-FR"/>
        </w:rPr>
        <w:t xml:space="preserve">et </w:t>
      </w:r>
      <w:r w:rsidRPr="008845BC">
        <w:rPr>
          <w:lang w:val="fr-FR"/>
        </w:rPr>
        <w:t xml:space="preserve">solvants (septième tranche). Le tableau 3 présente un résumé des financements approuvés à ce jour et demandés </w:t>
      </w:r>
      <w:r w:rsidR="00746D53">
        <w:rPr>
          <w:lang w:val="fr-FR"/>
        </w:rPr>
        <w:t>à</w:t>
      </w:r>
      <w:r w:rsidRPr="008845BC">
        <w:rPr>
          <w:lang w:val="fr-FR"/>
        </w:rPr>
        <w:t xml:space="preserve"> la présente réunion.</w:t>
      </w:r>
    </w:p>
    <w:p w14:paraId="0B3002A7" w14:textId="1EDAFA3C" w:rsidR="0087743D" w:rsidRPr="008845BC" w:rsidRDefault="0087743D" w:rsidP="0087743D">
      <w:pPr>
        <w:widowControl w:val="0"/>
        <w:spacing w:before="240" w:after="20"/>
        <w:rPr>
          <w:lang w:val="fr-FR"/>
        </w:rPr>
      </w:pPr>
      <w:r w:rsidRPr="008845BC">
        <w:rPr>
          <w:b/>
          <w:lang w:val="fr-FR"/>
        </w:rPr>
        <w:t>Tableau 3. Financement approuvé et demandé pour les plans sectoriels dans le cadre de la phase II du PGEH ($US)</w:t>
      </w:r>
    </w:p>
    <w:tbl>
      <w:tblPr>
        <w:tblW w:w="5000" w:type="pct"/>
        <w:tblLook w:val="04A0" w:firstRow="1" w:lastRow="0" w:firstColumn="1" w:lastColumn="0" w:noHBand="0" w:noVBand="1"/>
      </w:tblPr>
      <w:tblGrid>
        <w:gridCol w:w="2103"/>
        <w:gridCol w:w="3229"/>
        <w:gridCol w:w="2008"/>
        <w:gridCol w:w="2010"/>
      </w:tblGrid>
      <w:tr w:rsidR="0087743D" w:rsidRPr="008845BC" w14:paraId="6F577E5D" w14:textId="77777777" w:rsidTr="00912AA6">
        <w:trPr>
          <w:tblHeader/>
        </w:trPr>
        <w:tc>
          <w:tcPr>
            <w:tcW w:w="1124"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4BE27D5C" w14:textId="77777777" w:rsidR="0087743D" w:rsidRPr="008845BC" w:rsidRDefault="0087743D" w:rsidP="00912AA6">
            <w:pPr>
              <w:widowControl w:val="0"/>
              <w:spacing w:before="20" w:after="20"/>
              <w:jc w:val="center"/>
              <w:rPr>
                <w:b/>
                <w:bCs/>
                <w:color w:val="000000"/>
                <w:sz w:val="20"/>
                <w:szCs w:val="20"/>
                <w:lang w:val="fr-FR" w:eastAsia="en-CA"/>
              </w:rPr>
            </w:pPr>
            <w:r w:rsidRPr="008845BC">
              <w:rPr>
                <w:b/>
                <w:bCs/>
                <w:snapToGrid w:val="0"/>
                <w:color w:val="000000"/>
                <w:sz w:val="20"/>
                <w:szCs w:val="20"/>
                <w:lang w:val="fr-FR" w:eastAsia="zh-CN"/>
              </w:rPr>
              <w:t xml:space="preserve">Plan sectoriel </w:t>
            </w:r>
          </w:p>
        </w:tc>
        <w:tc>
          <w:tcPr>
            <w:tcW w:w="1727" w:type="pct"/>
            <w:tcBorders>
              <w:top w:val="single" w:sz="4" w:space="0" w:color="auto"/>
              <w:left w:val="single" w:sz="4" w:space="0" w:color="auto"/>
              <w:bottom w:val="single" w:sz="4" w:space="0" w:color="auto"/>
              <w:right w:val="single" w:sz="4" w:space="0" w:color="auto"/>
            </w:tcBorders>
            <w:vAlign w:val="center"/>
            <w:hideMark/>
          </w:tcPr>
          <w:p w14:paraId="4AF01135" w14:textId="77777777" w:rsidR="0087743D" w:rsidRPr="008845BC" w:rsidRDefault="0087743D" w:rsidP="00912AA6">
            <w:pPr>
              <w:widowControl w:val="0"/>
              <w:spacing w:before="20" w:after="20"/>
              <w:jc w:val="center"/>
              <w:rPr>
                <w:b/>
                <w:bCs/>
                <w:color w:val="000000"/>
                <w:sz w:val="20"/>
                <w:szCs w:val="20"/>
                <w:lang w:val="fr-FR" w:eastAsia="en-CA"/>
              </w:rPr>
            </w:pPr>
            <w:r w:rsidRPr="008845BC">
              <w:rPr>
                <w:b/>
                <w:bCs/>
                <w:snapToGrid w:val="0"/>
                <w:color w:val="000000"/>
                <w:sz w:val="20"/>
                <w:szCs w:val="20"/>
                <w:lang w:val="fr-FR" w:eastAsia="zh-CN"/>
              </w:rPr>
              <w:t>Agences chefs de file et coopérantes</w:t>
            </w:r>
          </w:p>
        </w:tc>
        <w:tc>
          <w:tcPr>
            <w:tcW w:w="1074"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76D0EF79" w14:textId="77777777" w:rsidR="0087743D" w:rsidRPr="008845BC" w:rsidRDefault="0087743D" w:rsidP="00912AA6">
            <w:pPr>
              <w:widowControl w:val="0"/>
              <w:spacing w:before="20" w:after="20"/>
              <w:jc w:val="center"/>
              <w:rPr>
                <w:b/>
                <w:bCs/>
                <w:color w:val="000000" w:themeColor="text1"/>
                <w:sz w:val="20"/>
                <w:szCs w:val="20"/>
                <w:lang w:val="fr-FR" w:eastAsia="en-CA"/>
              </w:rPr>
            </w:pPr>
            <w:r w:rsidRPr="008845BC">
              <w:rPr>
                <w:b/>
                <w:bCs/>
                <w:snapToGrid w:val="0"/>
                <w:color w:val="000000" w:themeColor="text1"/>
                <w:sz w:val="20"/>
                <w:szCs w:val="20"/>
                <w:lang w:val="fr-FR" w:eastAsia="zh-CN"/>
              </w:rPr>
              <w:t>Financement approuvé</w:t>
            </w:r>
          </w:p>
        </w:tc>
        <w:tc>
          <w:tcPr>
            <w:tcW w:w="1075"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487FF143" w14:textId="77777777" w:rsidR="0087743D" w:rsidRPr="008845BC" w:rsidRDefault="0087743D" w:rsidP="00912AA6">
            <w:pPr>
              <w:widowControl w:val="0"/>
              <w:spacing w:before="20" w:after="20"/>
              <w:ind w:left="-76" w:right="-17"/>
              <w:jc w:val="center"/>
              <w:rPr>
                <w:b/>
                <w:bCs/>
                <w:color w:val="000000" w:themeColor="text1"/>
                <w:sz w:val="20"/>
                <w:szCs w:val="20"/>
                <w:lang w:val="fr-FR" w:eastAsia="en-CA"/>
              </w:rPr>
            </w:pPr>
            <w:r w:rsidRPr="008845BC">
              <w:rPr>
                <w:b/>
                <w:bCs/>
                <w:snapToGrid w:val="0"/>
                <w:color w:val="000000" w:themeColor="text1"/>
                <w:sz w:val="20"/>
                <w:szCs w:val="20"/>
                <w:lang w:val="fr-FR" w:eastAsia="zh-CN"/>
              </w:rPr>
              <w:t>Financement demandé</w:t>
            </w:r>
          </w:p>
        </w:tc>
      </w:tr>
      <w:tr w:rsidR="0087743D" w:rsidRPr="008845BC" w14:paraId="109DE446" w14:textId="77777777" w:rsidTr="00912AA6">
        <w:tc>
          <w:tcPr>
            <w:tcW w:w="1124"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0A97ACA0" w14:textId="77777777" w:rsidR="0087743D" w:rsidRPr="008845BC" w:rsidRDefault="0087743D" w:rsidP="00B37B3B">
            <w:pPr>
              <w:widowControl w:val="0"/>
              <w:spacing w:before="20" w:after="20"/>
              <w:ind w:left="174"/>
              <w:jc w:val="left"/>
              <w:rPr>
                <w:color w:val="000000"/>
                <w:sz w:val="20"/>
                <w:szCs w:val="20"/>
                <w:lang w:val="fr-FR" w:eastAsia="en-CA"/>
              </w:rPr>
            </w:pPr>
            <w:r w:rsidRPr="008845BC">
              <w:rPr>
                <w:snapToGrid w:val="0"/>
                <w:color w:val="000000"/>
                <w:sz w:val="20"/>
                <w:szCs w:val="20"/>
                <w:lang w:val="fr-FR" w:eastAsia="zh-CN"/>
              </w:rPr>
              <w:t>Mousse XPS</w:t>
            </w:r>
          </w:p>
        </w:tc>
        <w:tc>
          <w:tcPr>
            <w:tcW w:w="1727" w:type="pct"/>
            <w:tcBorders>
              <w:top w:val="nil"/>
              <w:left w:val="single" w:sz="4" w:space="0" w:color="auto"/>
              <w:bottom w:val="single" w:sz="4" w:space="0" w:color="auto"/>
              <w:right w:val="single" w:sz="4" w:space="0" w:color="auto"/>
            </w:tcBorders>
            <w:hideMark/>
          </w:tcPr>
          <w:p w14:paraId="77C62CE5" w14:textId="77777777" w:rsidR="0087743D" w:rsidRPr="008845BC" w:rsidRDefault="0087743D" w:rsidP="00B37B3B">
            <w:pPr>
              <w:widowControl w:val="0"/>
              <w:spacing w:before="20" w:after="20"/>
              <w:ind w:left="332" w:hanging="142"/>
              <w:jc w:val="left"/>
              <w:rPr>
                <w:color w:val="000000"/>
                <w:sz w:val="20"/>
                <w:szCs w:val="20"/>
                <w:lang w:val="fr-FR" w:eastAsia="en-CA"/>
              </w:rPr>
            </w:pPr>
            <w:r w:rsidRPr="008845BC">
              <w:rPr>
                <w:snapToGrid w:val="0"/>
                <w:color w:val="000000"/>
                <w:sz w:val="20"/>
                <w:szCs w:val="20"/>
                <w:lang w:val="fr-FR" w:eastAsia="zh-CN"/>
              </w:rPr>
              <w:t>ONUDI, Allemagne</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08B544EE" w14:textId="77777777" w:rsidR="0087743D" w:rsidRPr="008845BC" w:rsidRDefault="0087743D" w:rsidP="007E11E9">
            <w:pPr>
              <w:widowControl w:val="0"/>
              <w:spacing w:before="20" w:after="20"/>
              <w:ind w:left="-362" w:right="319" w:firstLine="142"/>
              <w:jc w:val="right"/>
              <w:rPr>
                <w:color w:val="000000" w:themeColor="text1"/>
                <w:sz w:val="20"/>
                <w:szCs w:val="20"/>
                <w:lang w:val="fr-FR"/>
              </w:rPr>
            </w:pPr>
            <w:r w:rsidRPr="008845BC">
              <w:rPr>
                <w:color w:val="000000" w:themeColor="text1"/>
                <w:sz w:val="20"/>
                <w:szCs w:val="20"/>
                <w:lang w:val="fr-FR"/>
              </w:rPr>
              <w:t>37 405 298</w:t>
            </w:r>
          </w:p>
        </w:tc>
        <w:tc>
          <w:tcPr>
            <w:tcW w:w="1075" w:type="pct"/>
            <w:tcBorders>
              <w:top w:val="nil"/>
              <w:left w:val="nil"/>
              <w:bottom w:val="single" w:sz="4" w:space="0" w:color="auto"/>
              <w:right w:val="single" w:sz="4" w:space="0" w:color="auto"/>
            </w:tcBorders>
            <w:tcMar>
              <w:top w:w="6" w:type="dxa"/>
              <w:left w:w="108" w:type="dxa"/>
              <w:bottom w:w="6" w:type="dxa"/>
              <w:right w:w="108" w:type="dxa"/>
            </w:tcMar>
            <w:hideMark/>
          </w:tcPr>
          <w:p w14:paraId="2D221C21" w14:textId="77777777" w:rsidR="0087743D" w:rsidRPr="008845BC" w:rsidRDefault="0087743D" w:rsidP="00B37B3B">
            <w:pPr>
              <w:widowControl w:val="0"/>
              <w:spacing w:before="20" w:after="20"/>
              <w:ind w:right="178"/>
              <w:jc w:val="right"/>
              <w:rPr>
                <w:color w:val="000000" w:themeColor="text1"/>
                <w:sz w:val="20"/>
                <w:szCs w:val="20"/>
                <w:lang w:val="fr-FR"/>
              </w:rPr>
            </w:pPr>
            <w:r w:rsidRPr="008845BC">
              <w:rPr>
                <w:color w:val="000000" w:themeColor="text1"/>
                <w:sz w:val="20"/>
                <w:szCs w:val="20"/>
                <w:lang w:val="fr-FR"/>
              </w:rPr>
              <w:t>4 000 000</w:t>
            </w:r>
          </w:p>
        </w:tc>
      </w:tr>
      <w:tr w:rsidR="0087743D" w:rsidRPr="008845BC" w14:paraId="376FDDB1" w14:textId="77777777" w:rsidTr="00912AA6">
        <w:tc>
          <w:tcPr>
            <w:tcW w:w="1124"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144B1372" w14:textId="1364E72C" w:rsidR="0087743D" w:rsidRPr="008845BC" w:rsidRDefault="00AB2CF8" w:rsidP="00B37B3B">
            <w:pPr>
              <w:widowControl w:val="0"/>
              <w:spacing w:before="20" w:after="20"/>
              <w:ind w:left="174"/>
              <w:jc w:val="left"/>
              <w:rPr>
                <w:snapToGrid w:val="0"/>
                <w:color w:val="000000"/>
                <w:sz w:val="20"/>
                <w:szCs w:val="20"/>
                <w:lang w:val="fr-FR" w:eastAsia="zh-CN"/>
              </w:rPr>
            </w:pPr>
            <w:r>
              <w:rPr>
                <w:snapToGrid w:val="0"/>
                <w:color w:val="000000"/>
                <w:sz w:val="20"/>
                <w:szCs w:val="20"/>
                <w:lang w:val="fr-FR" w:eastAsia="zh-CN"/>
              </w:rPr>
              <w:t>M</w:t>
            </w:r>
            <w:r w:rsidR="00C81BB6">
              <w:rPr>
                <w:snapToGrid w:val="0"/>
                <w:color w:val="000000"/>
                <w:sz w:val="20"/>
                <w:szCs w:val="20"/>
                <w:lang w:val="fr-FR" w:eastAsia="zh-CN"/>
              </w:rPr>
              <w:t>ousse PU</w:t>
            </w:r>
          </w:p>
        </w:tc>
        <w:tc>
          <w:tcPr>
            <w:tcW w:w="1727" w:type="pct"/>
            <w:tcBorders>
              <w:top w:val="nil"/>
              <w:left w:val="single" w:sz="4" w:space="0" w:color="auto"/>
              <w:bottom w:val="single" w:sz="4" w:space="0" w:color="auto"/>
              <w:right w:val="single" w:sz="4" w:space="0" w:color="auto"/>
            </w:tcBorders>
            <w:shd w:val="clear" w:color="auto" w:fill="FFFFFF" w:themeFill="background1"/>
            <w:hideMark/>
          </w:tcPr>
          <w:p w14:paraId="1F35B0DE" w14:textId="77777777" w:rsidR="0087743D" w:rsidRPr="008845BC" w:rsidRDefault="0087743D" w:rsidP="00B37B3B">
            <w:pPr>
              <w:widowControl w:val="0"/>
              <w:spacing w:before="20" w:after="20"/>
              <w:ind w:left="332" w:hanging="142"/>
              <w:jc w:val="left"/>
              <w:rPr>
                <w:snapToGrid w:val="0"/>
                <w:color w:val="000000"/>
                <w:sz w:val="20"/>
                <w:szCs w:val="20"/>
                <w:lang w:val="fr-FR" w:eastAsia="zh-CN"/>
              </w:rPr>
            </w:pPr>
            <w:r w:rsidRPr="008845BC">
              <w:rPr>
                <w:snapToGrid w:val="0"/>
                <w:color w:val="000000"/>
                <w:sz w:val="20"/>
                <w:szCs w:val="20"/>
                <w:lang w:val="fr-FR" w:eastAsia="zh-CN"/>
              </w:rPr>
              <w:t>Banque mondiale</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69CEEDD1" w14:textId="77777777" w:rsidR="0087743D" w:rsidRPr="008845BC" w:rsidRDefault="0087743D" w:rsidP="007E11E9">
            <w:pPr>
              <w:widowControl w:val="0"/>
              <w:spacing w:before="20" w:after="20"/>
              <w:ind w:left="-362" w:right="319" w:firstLine="142"/>
              <w:jc w:val="right"/>
              <w:rPr>
                <w:color w:val="000000" w:themeColor="text1"/>
                <w:sz w:val="20"/>
                <w:szCs w:val="20"/>
                <w:lang w:val="fr-FR"/>
              </w:rPr>
            </w:pPr>
            <w:r w:rsidRPr="008845BC">
              <w:rPr>
                <w:color w:val="000000" w:themeColor="text1"/>
                <w:sz w:val="20"/>
                <w:szCs w:val="20"/>
                <w:lang w:val="fr-FR"/>
              </w:rPr>
              <w:t>19 112 039</w:t>
            </w:r>
          </w:p>
        </w:tc>
        <w:tc>
          <w:tcPr>
            <w:tcW w:w="1075" w:type="pct"/>
            <w:tcBorders>
              <w:top w:val="nil"/>
              <w:left w:val="nil"/>
              <w:bottom w:val="single" w:sz="4" w:space="0" w:color="auto"/>
              <w:right w:val="single" w:sz="4" w:space="0" w:color="auto"/>
            </w:tcBorders>
            <w:tcMar>
              <w:top w:w="6" w:type="dxa"/>
              <w:left w:w="108" w:type="dxa"/>
              <w:bottom w:w="6" w:type="dxa"/>
              <w:right w:w="108" w:type="dxa"/>
            </w:tcMar>
            <w:hideMark/>
          </w:tcPr>
          <w:p w14:paraId="42865B78" w14:textId="77777777" w:rsidR="0087743D" w:rsidRPr="008845BC" w:rsidRDefault="0087743D" w:rsidP="00B37B3B">
            <w:pPr>
              <w:widowControl w:val="0"/>
              <w:spacing w:before="20" w:after="20"/>
              <w:ind w:right="178"/>
              <w:jc w:val="right"/>
              <w:rPr>
                <w:color w:val="000000" w:themeColor="text1"/>
                <w:sz w:val="20"/>
                <w:szCs w:val="20"/>
                <w:lang w:val="fr-FR"/>
              </w:rPr>
            </w:pPr>
            <w:r w:rsidRPr="008845BC">
              <w:rPr>
                <w:color w:val="000000" w:themeColor="text1"/>
                <w:sz w:val="20"/>
                <w:szCs w:val="20"/>
                <w:lang w:val="fr-FR"/>
              </w:rPr>
              <w:t>5 000 000</w:t>
            </w:r>
          </w:p>
        </w:tc>
      </w:tr>
      <w:tr w:rsidR="0087743D" w:rsidRPr="008845BC" w14:paraId="5A326E2F" w14:textId="77777777" w:rsidTr="00912AA6">
        <w:tc>
          <w:tcPr>
            <w:tcW w:w="1124"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599893A2" w14:textId="0565EC3E" w:rsidR="0087743D" w:rsidRPr="008845BC" w:rsidRDefault="00C7120A" w:rsidP="00B37B3B">
            <w:pPr>
              <w:widowControl w:val="0"/>
              <w:spacing w:before="20" w:after="20"/>
              <w:ind w:left="174"/>
              <w:jc w:val="left"/>
              <w:rPr>
                <w:snapToGrid w:val="0"/>
                <w:color w:val="000000"/>
                <w:sz w:val="20"/>
                <w:szCs w:val="20"/>
                <w:lang w:val="fr-FR" w:eastAsia="zh-CN"/>
              </w:rPr>
            </w:pPr>
            <w:r>
              <w:rPr>
                <w:snapToGrid w:val="0"/>
                <w:color w:val="000000"/>
                <w:sz w:val="20"/>
                <w:szCs w:val="20"/>
                <w:lang w:val="fr-FR" w:eastAsia="zh-CN"/>
              </w:rPr>
              <w:t>RCI</w:t>
            </w:r>
          </w:p>
        </w:tc>
        <w:tc>
          <w:tcPr>
            <w:tcW w:w="1727" w:type="pct"/>
            <w:tcBorders>
              <w:top w:val="nil"/>
              <w:left w:val="single" w:sz="4" w:space="0" w:color="auto"/>
              <w:bottom w:val="single" w:sz="4" w:space="0" w:color="auto"/>
              <w:right w:val="single" w:sz="4" w:space="0" w:color="auto"/>
            </w:tcBorders>
            <w:hideMark/>
          </w:tcPr>
          <w:p w14:paraId="4D64A0DE" w14:textId="77777777" w:rsidR="0087743D" w:rsidRPr="008845BC" w:rsidRDefault="0087743D" w:rsidP="00B37B3B">
            <w:pPr>
              <w:widowControl w:val="0"/>
              <w:spacing w:before="20" w:after="20"/>
              <w:ind w:left="332" w:hanging="142"/>
              <w:jc w:val="left"/>
              <w:rPr>
                <w:snapToGrid w:val="0"/>
                <w:color w:val="000000"/>
                <w:sz w:val="20"/>
                <w:szCs w:val="20"/>
                <w:lang w:val="fr-FR" w:eastAsia="zh-CN"/>
              </w:rPr>
            </w:pPr>
            <w:r w:rsidRPr="008845BC">
              <w:rPr>
                <w:snapToGrid w:val="0"/>
                <w:color w:val="000000"/>
                <w:sz w:val="20"/>
                <w:szCs w:val="20"/>
                <w:lang w:val="fr-FR" w:eastAsia="zh-CN"/>
              </w:rPr>
              <w:t>PNUD</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287C3785" w14:textId="77777777" w:rsidR="0087743D" w:rsidRPr="008845BC" w:rsidRDefault="0087743D" w:rsidP="007E11E9">
            <w:pPr>
              <w:widowControl w:val="0"/>
              <w:spacing w:before="20" w:after="20"/>
              <w:ind w:left="-362" w:right="319" w:firstLine="142"/>
              <w:jc w:val="right"/>
              <w:rPr>
                <w:color w:val="000000" w:themeColor="text1"/>
                <w:sz w:val="20"/>
                <w:szCs w:val="20"/>
                <w:lang w:val="fr-FR"/>
              </w:rPr>
            </w:pPr>
            <w:r w:rsidRPr="008845BC">
              <w:rPr>
                <w:color w:val="000000" w:themeColor="text1"/>
                <w:sz w:val="20"/>
                <w:szCs w:val="20"/>
                <w:lang w:val="fr-FR"/>
              </w:rPr>
              <w:t>52 464 531</w:t>
            </w:r>
          </w:p>
        </w:tc>
        <w:tc>
          <w:tcPr>
            <w:tcW w:w="1075" w:type="pct"/>
            <w:tcBorders>
              <w:top w:val="nil"/>
              <w:left w:val="nil"/>
              <w:bottom w:val="single" w:sz="4" w:space="0" w:color="auto"/>
              <w:right w:val="single" w:sz="4" w:space="0" w:color="auto"/>
            </w:tcBorders>
            <w:tcMar>
              <w:top w:w="6" w:type="dxa"/>
              <w:left w:w="108" w:type="dxa"/>
              <w:bottom w:w="6" w:type="dxa"/>
              <w:right w:w="108" w:type="dxa"/>
            </w:tcMar>
            <w:hideMark/>
          </w:tcPr>
          <w:p w14:paraId="406ABF1C" w14:textId="77777777" w:rsidR="0087743D" w:rsidRPr="008845BC" w:rsidRDefault="0087743D" w:rsidP="00B37B3B">
            <w:pPr>
              <w:widowControl w:val="0"/>
              <w:spacing w:before="20" w:after="20"/>
              <w:ind w:right="178"/>
              <w:jc w:val="right"/>
              <w:rPr>
                <w:color w:val="000000" w:themeColor="text1"/>
                <w:sz w:val="20"/>
                <w:szCs w:val="20"/>
                <w:lang w:val="fr-FR"/>
              </w:rPr>
            </w:pPr>
            <w:r w:rsidRPr="008845BC">
              <w:rPr>
                <w:color w:val="000000" w:themeColor="text1"/>
                <w:sz w:val="20"/>
                <w:szCs w:val="20"/>
                <w:lang w:val="fr-FR"/>
              </w:rPr>
              <w:t>7 559 464</w:t>
            </w:r>
          </w:p>
        </w:tc>
      </w:tr>
      <w:tr w:rsidR="0087743D" w:rsidRPr="008845BC" w14:paraId="02380ED1" w14:textId="77777777" w:rsidTr="002249CA">
        <w:trPr>
          <w:trHeight w:val="54"/>
        </w:trPr>
        <w:tc>
          <w:tcPr>
            <w:tcW w:w="1124"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5BB9F92F" w14:textId="633FBA4D" w:rsidR="0087743D" w:rsidRPr="008845BC" w:rsidRDefault="00AB2CF8" w:rsidP="00B37B3B">
            <w:pPr>
              <w:widowControl w:val="0"/>
              <w:spacing w:before="20" w:after="20"/>
              <w:ind w:left="174"/>
              <w:jc w:val="left"/>
              <w:rPr>
                <w:snapToGrid w:val="0"/>
                <w:color w:val="000000"/>
                <w:sz w:val="20"/>
                <w:szCs w:val="20"/>
                <w:lang w:val="fr-FR" w:eastAsia="zh-CN"/>
              </w:rPr>
            </w:pPr>
            <w:r>
              <w:rPr>
                <w:snapToGrid w:val="0"/>
                <w:color w:val="000000"/>
                <w:sz w:val="20"/>
                <w:szCs w:val="20"/>
                <w:lang w:val="fr-FR" w:eastAsia="zh-CN"/>
              </w:rPr>
              <w:t>RAC</w:t>
            </w:r>
          </w:p>
        </w:tc>
        <w:tc>
          <w:tcPr>
            <w:tcW w:w="1727" w:type="pct"/>
            <w:tcBorders>
              <w:top w:val="nil"/>
              <w:left w:val="single" w:sz="4" w:space="0" w:color="auto"/>
              <w:bottom w:val="single" w:sz="4" w:space="0" w:color="auto"/>
              <w:right w:val="single" w:sz="4" w:space="0" w:color="auto"/>
            </w:tcBorders>
            <w:hideMark/>
          </w:tcPr>
          <w:p w14:paraId="08996070" w14:textId="77777777" w:rsidR="0087743D" w:rsidRPr="008845BC" w:rsidRDefault="0087743D" w:rsidP="00B37B3B">
            <w:pPr>
              <w:widowControl w:val="0"/>
              <w:spacing w:before="20" w:after="20"/>
              <w:ind w:left="332" w:hanging="142"/>
              <w:jc w:val="left"/>
              <w:rPr>
                <w:snapToGrid w:val="0"/>
                <w:color w:val="000000"/>
                <w:sz w:val="20"/>
                <w:szCs w:val="20"/>
                <w:lang w:val="fr-FR" w:eastAsia="zh-CN"/>
              </w:rPr>
            </w:pPr>
            <w:r w:rsidRPr="008845BC">
              <w:rPr>
                <w:snapToGrid w:val="0"/>
                <w:color w:val="000000"/>
                <w:sz w:val="20"/>
                <w:szCs w:val="20"/>
                <w:lang w:val="fr-FR" w:eastAsia="zh-CN"/>
              </w:rPr>
              <w:t>ONUDI, Autriche, Italie</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7F154C6D" w14:textId="77777777" w:rsidR="0087743D" w:rsidRPr="008845BC" w:rsidRDefault="0087743D" w:rsidP="007E11E9">
            <w:pPr>
              <w:widowControl w:val="0"/>
              <w:spacing w:before="20" w:after="20"/>
              <w:ind w:left="-362" w:right="319" w:firstLine="142"/>
              <w:jc w:val="right"/>
              <w:rPr>
                <w:color w:val="000000" w:themeColor="text1"/>
                <w:sz w:val="20"/>
                <w:szCs w:val="20"/>
                <w:lang w:val="fr-FR"/>
              </w:rPr>
            </w:pPr>
            <w:r w:rsidRPr="008845BC">
              <w:rPr>
                <w:color w:val="000000" w:themeColor="text1"/>
                <w:sz w:val="20"/>
                <w:szCs w:val="20"/>
                <w:lang w:val="fr-FR"/>
              </w:rPr>
              <w:t>43 062 981</w:t>
            </w:r>
          </w:p>
        </w:tc>
        <w:tc>
          <w:tcPr>
            <w:tcW w:w="1075" w:type="pct"/>
            <w:tcBorders>
              <w:top w:val="nil"/>
              <w:left w:val="nil"/>
              <w:bottom w:val="single" w:sz="4" w:space="0" w:color="auto"/>
              <w:right w:val="single" w:sz="4" w:space="0" w:color="auto"/>
            </w:tcBorders>
            <w:shd w:val="clear" w:color="auto" w:fill="FFFFFF" w:themeFill="background1"/>
            <w:tcMar>
              <w:top w:w="6" w:type="dxa"/>
              <w:left w:w="108" w:type="dxa"/>
              <w:bottom w:w="6" w:type="dxa"/>
              <w:right w:w="108" w:type="dxa"/>
            </w:tcMar>
            <w:hideMark/>
          </w:tcPr>
          <w:p w14:paraId="6F21E416" w14:textId="77777777" w:rsidR="0087743D" w:rsidRPr="008845BC" w:rsidRDefault="0087743D" w:rsidP="00B37B3B">
            <w:pPr>
              <w:widowControl w:val="0"/>
              <w:spacing w:before="20" w:after="20"/>
              <w:ind w:right="178"/>
              <w:jc w:val="right"/>
              <w:rPr>
                <w:color w:val="000000" w:themeColor="text1"/>
                <w:sz w:val="20"/>
                <w:szCs w:val="20"/>
                <w:lang w:val="fr-FR"/>
              </w:rPr>
            </w:pPr>
            <w:r w:rsidRPr="008845BC">
              <w:rPr>
                <w:color w:val="000000" w:themeColor="text1"/>
                <w:sz w:val="20"/>
                <w:szCs w:val="20"/>
                <w:lang w:val="fr-FR"/>
              </w:rPr>
              <w:t>8 717 105</w:t>
            </w:r>
          </w:p>
        </w:tc>
      </w:tr>
      <w:tr w:rsidR="0087743D" w:rsidRPr="008845BC" w14:paraId="5F57ACCD" w14:textId="77777777" w:rsidTr="00912AA6">
        <w:tc>
          <w:tcPr>
            <w:tcW w:w="1124"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3B9D0DEA" w14:textId="77777777" w:rsidR="0087743D" w:rsidRPr="008845BC" w:rsidRDefault="0087743D" w:rsidP="00B37B3B">
            <w:pPr>
              <w:widowControl w:val="0"/>
              <w:spacing w:before="20" w:after="20"/>
              <w:ind w:left="174"/>
              <w:jc w:val="left"/>
              <w:rPr>
                <w:sz w:val="20"/>
                <w:szCs w:val="20"/>
                <w:lang w:val="fr-FR"/>
              </w:rPr>
            </w:pPr>
            <w:r w:rsidRPr="008845BC">
              <w:rPr>
                <w:sz w:val="20"/>
                <w:szCs w:val="20"/>
                <w:lang w:val="fr-FR"/>
              </w:rPr>
              <w:t>Solvant</w:t>
            </w:r>
          </w:p>
        </w:tc>
        <w:tc>
          <w:tcPr>
            <w:tcW w:w="1727" w:type="pct"/>
            <w:tcBorders>
              <w:top w:val="nil"/>
              <w:left w:val="single" w:sz="4" w:space="0" w:color="auto"/>
              <w:bottom w:val="single" w:sz="4" w:space="0" w:color="auto"/>
              <w:right w:val="single" w:sz="4" w:space="0" w:color="auto"/>
            </w:tcBorders>
            <w:hideMark/>
          </w:tcPr>
          <w:p w14:paraId="132BA760" w14:textId="77777777" w:rsidR="0087743D" w:rsidRPr="008845BC" w:rsidRDefault="0087743D" w:rsidP="00B37B3B">
            <w:pPr>
              <w:widowControl w:val="0"/>
              <w:spacing w:before="20" w:after="20"/>
              <w:ind w:left="332" w:hanging="142"/>
              <w:jc w:val="left"/>
              <w:rPr>
                <w:sz w:val="20"/>
                <w:szCs w:val="20"/>
                <w:lang w:val="fr-FR"/>
              </w:rPr>
            </w:pPr>
            <w:r w:rsidRPr="008845BC">
              <w:rPr>
                <w:sz w:val="20"/>
                <w:szCs w:val="20"/>
                <w:lang w:val="fr-FR"/>
              </w:rPr>
              <w:t>PNUD</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0CC0BE6F" w14:textId="77777777" w:rsidR="0087743D" w:rsidRPr="008845BC" w:rsidRDefault="0087743D" w:rsidP="007E11E9">
            <w:pPr>
              <w:widowControl w:val="0"/>
              <w:spacing w:before="20" w:after="20"/>
              <w:ind w:left="-362" w:right="319" w:firstLine="142"/>
              <w:jc w:val="right"/>
              <w:rPr>
                <w:color w:val="000000" w:themeColor="text1"/>
                <w:sz w:val="20"/>
                <w:szCs w:val="20"/>
                <w:lang w:val="fr-FR"/>
              </w:rPr>
            </w:pPr>
            <w:r w:rsidRPr="008845BC">
              <w:rPr>
                <w:color w:val="000000" w:themeColor="text1"/>
                <w:sz w:val="20"/>
                <w:szCs w:val="20"/>
                <w:lang w:val="fr-FR"/>
              </w:rPr>
              <w:t>25 045 909</w:t>
            </w:r>
          </w:p>
        </w:tc>
        <w:tc>
          <w:tcPr>
            <w:tcW w:w="1075" w:type="pct"/>
            <w:tcBorders>
              <w:top w:val="nil"/>
              <w:left w:val="nil"/>
              <w:bottom w:val="single" w:sz="4" w:space="0" w:color="auto"/>
              <w:right w:val="single" w:sz="4" w:space="0" w:color="auto"/>
            </w:tcBorders>
            <w:tcMar>
              <w:top w:w="6" w:type="dxa"/>
              <w:left w:w="108" w:type="dxa"/>
              <w:bottom w:w="6" w:type="dxa"/>
              <w:right w:w="108" w:type="dxa"/>
            </w:tcMar>
            <w:hideMark/>
          </w:tcPr>
          <w:p w14:paraId="59565069" w14:textId="77777777" w:rsidR="0087743D" w:rsidRPr="008845BC" w:rsidRDefault="0087743D" w:rsidP="00B37B3B">
            <w:pPr>
              <w:widowControl w:val="0"/>
              <w:spacing w:before="20" w:after="20"/>
              <w:ind w:right="178"/>
              <w:jc w:val="right"/>
              <w:rPr>
                <w:color w:val="000000" w:themeColor="text1"/>
                <w:sz w:val="20"/>
                <w:szCs w:val="20"/>
                <w:lang w:val="fr-FR"/>
              </w:rPr>
            </w:pPr>
            <w:r w:rsidRPr="008845BC">
              <w:rPr>
                <w:color w:val="000000" w:themeColor="text1"/>
                <w:sz w:val="20"/>
                <w:szCs w:val="20"/>
                <w:lang w:val="fr-FR"/>
              </w:rPr>
              <w:t>523 431</w:t>
            </w:r>
          </w:p>
        </w:tc>
      </w:tr>
      <w:tr w:rsidR="0087743D" w:rsidRPr="008845BC" w14:paraId="090777F1" w14:textId="77777777" w:rsidTr="00912AA6">
        <w:trPr>
          <w:trHeight w:val="252"/>
        </w:trPr>
        <w:tc>
          <w:tcPr>
            <w:tcW w:w="1124" w:type="pct"/>
            <w:tcBorders>
              <w:top w:val="nil"/>
              <w:left w:val="single" w:sz="4" w:space="0" w:color="auto"/>
              <w:bottom w:val="nil"/>
              <w:right w:val="single" w:sz="4" w:space="0" w:color="auto"/>
            </w:tcBorders>
            <w:tcMar>
              <w:top w:w="6" w:type="dxa"/>
              <w:left w:w="108" w:type="dxa"/>
              <w:bottom w:w="6" w:type="dxa"/>
              <w:right w:w="108" w:type="dxa"/>
            </w:tcMar>
            <w:hideMark/>
          </w:tcPr>
          <w:p w14:paraId="418D1A73" w14:textId="77777777" w:rsidR="0087743D" w:rsidRPr="008845BC" w:rsidRDefault="0087743D" w:rsidP="00B37B3B">
            <w:pPr>
              <w:widowControl w:val="0"/>
              <w:spacing w:before="20" w:after="20"/>
              <w:ind w:left="174"/>
              <w:jc w:val="left"/>
              <w:rPr>
                <w:color w:val="000000"/>
                <w:sz w:val="20"/>
                <w:szCs w:val="20"/>
                <w:lang w:val="fr-FR" w:eastAsia="en-CA"/>
              </w:rPr>
            </w:pPr>
            <w:r w:rsidRPr="008845BC">
              <w:rPr>
                <w:sz w:val="20"/>
                <w:szCs w:val="20"/>
                <w:lang w:val="fr-FR"/>
              </w:rPr>
              <w:t>Entretien</w:t>
            </w:r>
          </w:p>
        </w:tc>
        <w:tc>
          <w:tcPr>
            <w:tcW w:w="1727" w:type="pct"/>
            <w:tcBorders>
              <w:top w:val="nil"/>
              <w:left w:val="single" w:sz="4" w:space="0" w:color="auto"/>
              <w:bottom w:val="nil"/>
              <w:right w:val="single" w:sz="4" w:space="0" w:color="auto"/>
            </w:tcBorders>
            <w:hideMark/>
          </w:tcPr>
          <w:p w14:paraId="5D3C8FC8" w14:textId="77777777" w:rsidR="0087743D" w:rsidRPr="008845BC" w:rsidRDefault="0087743D" w:rsidP="00B37B3B">
            <w:pPr>
              <w:widowControl w:val="0"/>
              <w:spacing w:before="20" w:after="20"/>
              <w:ind w:left="332" w:hanging="142"/>
              <w:jc w:val="left"/>
              <w:rPr>
                <w:color w:val="000000"/>
                <w:sz w:val="20"/>
                <w:szCs w:val="20"/>
                <w:lang w:val="fr-FR" w:eastAsia="en-CA"/>
              </w:rPr>
            </w:pPr>
            <w:r w:rsidRPr="008845BC">
              <w:rPr>
                <w:snapToGrid w:val="0"/>
                <w:color w:val="000000"/>
                <w:sz w:val="20"/>
                <w:szCs w:val="20"/>
                <w:lang w:val="fr-FR" w:eastAsia="zh-CN"/>
              </w:rPr>
              <w:t>PNUE, Allemagne, Japon</w:t>
            </w:r>
          </w:p>
        </w:tc>
        <w:tc>
          <w:tcPr>
            <w:tcW w:w="1074" w:type="pct"/>
            <w:tcBorders>
              <w:top w:val="nil"/>
              <w:left w:val="nil"/>
              <w:bottom w:val="nil"/>
              <w:right w:val="single" w:sz="4" w:space="0" w:color="auto"/>
            </w:tcBorders>
            <w:tcMar>
              <w:top w:w="6" w:type="dxa"/>
              <w:left w:w="108" w:type="dxa"/>
              <w:bottom w:w="6" w:type="dxa"/>
              <w:right w:w="108" w:type="dxa"/>
            </w:tcMar>
            <w:hideMark/>
          </w:tcPr>
          <w:p w14:paraId="7764DBF8" w14:textId="77777777" w:rsidR="0087743D" w:rsidRPr="008845BC" w:rsidRDefault="0087743D" w:rsidP="007E11E9">
            <w:pPr>
              <w:widowControl w:val="0"/>
              <w:spacing w:before="20" w:after="20"/>
              <w:ind w:left="-362" w:right="319" w:firstLine="142"/>
              <w:jc w:val="right"/>
              <w:rPr>
                <w:color w:val="000000" w:themeColor="text1"/>
                <w:sz w:val="20"/>
                <w:szCs w:val="20"/>
                <w:lang w:val="fr-FR"/>
              </w:rPr>
            </w:pPr>
            <w:r w:rsidRPr="008845BC">
              <w:rPr>
                <w:color w:val="000000" w:themeColor="text1"/>
                <w:sz w:val="20"/>
                <w:szCs w:val="20"/>
                <w:lang w:val="fr-FR"/>
              </w:rPr>
              <w:t>16 329 132</w:t>
            </w:r>
          </w:p>
        </w:tc>
        <w:tc>
          <w:tcPr>
            <w:tcW w:w="1075" w:type="pct"/>
            <w:tcBorders>
              <w:top w:val="nil"/>
              <w:left w:val="nil"/>
              <w:bottom w:val="nil"/>
              <w:right w:val="single" w:sz="4" w:space="0" w:color="auto"/>
            </w:tcBorders>
            <w:tcMar>
              <w:top w:w="6" w:type="dxa"/>
              <w:left w:w="108" w:type="dxa"/>
              <w:bottom w:w="6" w:type="dxa"/>
              <w:right w:w="108" w:type="dxa"/>
            </w:tcMar>
            <w:hideMark/>
          </w:tcPr>
          <w:p w14:paraId="7357C402" w14:textId="77777777" w:rsidR="0087743D" w:rsidRPr="008845BC" w:rsidRDefault="0087743D" w:rsidP="00B37B3B">
            <w:pPr>
              <w:widowControl w:val="0"/>
              <w:spacing w:before="20" w:after="20"/>
              <w:ind w:right="178"/>
              <w:jc w:val="right"/>
              <w:rPr>
                <w:color w:val="000000" w:themeColor="text1"/>
                <w:sz w:val="20"/>
                <w:szCs w:val="20"/>
                <w:lang w:val="fr-FR"/>
              </w:rPr>
            </w:pPr>
            <w:r w:rsidRPr="008845BC">
              <w:rPr>
                <w:color w:val="000000" w:themeColor="text1"/>
                <w:sz w:val="20"/>
                <w:szCs w:val="20"/>
                <w:lang w:val="fr-FR"/>
              </w:rPr>
              <w:t>1 200 000</w:t>
            </w:r>
          </w:p>
        </w:tc>
      </w:tr>
      <w:tr w:rsidR="0087743D" w:rsidRPr="008845BC" w14:paraId="51016EAB" w14:textId="77777777" w:rsidTr="00912AA6">
        <w:tc>
          <w:tcPr>
            <w:tcW w:w="2851" w:type="pct"/>
            <w:gridSpan w:val="2"/>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7E910BB9" w14:textId="77777777" w:rsidR="0087743D" w:rsidRPr="008845BC" w:rsidRDefault="0087743D" w:rsidP="00B37B3B">
            <w:pPr>
              <w:widowControl w:val="0"/>
              <w:spacing w:before="20" w:after="20"/>
              <w:ind w:left="174"/>
              <w:jc w:val="left"/>
              <w:rPr>
                <w:b/>
                <w:color w:val="000000"/>
                <w:sz w:val="20"/>
                <w:szCs w:val="20"/>
                <w:lang w:val="fr-FR" w:eastAsia="en-CA"/>
              </w:rPr>
            </w:pPr>
            <w:r w:rsidRPr="008845BC">
              <w:rPr>
                <w:b/>
                <w:bCs/>
                <w:snapToGrid w:val="0"/>
                <w:color w:val="000000"/>
                <w:sz w:val="20"/>
                <w:szCs w:val="20"/>
                <w:lang w:val="fr-FR" w:eastAsia="zh-CN"/>
              </w:rPr>
              <w:t>Total</w:t>
            </w:r>
          </w:p>
        </w:tc>
        <w:tc>
          <w:tcPr>
            <w:tcW w:w="1074"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1D7BBABC" w14:textId="77777777" w:rsidR="0087743D" w:rsidRPr="008845BC" w:rsidRDefault="0087743D" w:rsidP="007E11E9">
            <w:pPr>
              <w:widowControl w:val="0"/>
              <w:spacing w:before="20" w:after="20"/>
              <w:ind w:left="-362" w:right="319" w:firstLine="142"/>
              <w:jc w:val="right"/>
              <w:rPr>
                <w:b/>
                <w:bCs/>
                <w:color w:val="000000" w:themeColor="text1"/>
                <w:sz w:val="20"/>
                <w:szCs w:val="20"/>
                <w:highlight w:val="yellow"/>
                <w:lang w:val="fr-FR"/>
              </w:rPr>
            </w:pPr>
            <w:r w:rsidRPr="008845BC">
              <w:rPr>
                <w:b/>
                <w:bCs/>
                <w:color w:val="000000" w:themeColor="text1"/>
                <w:sz w:val="20"/>
                <w:szCs w:val="20"/>
                <w:lang w:val="fr-FR"/>
              </w:rPr>
              <w:t>193 419 890</w:t>
            </w:r>
          </w:p>
        </w:tc>
        <w:tc>
          <w:tcPr>
            <w:tcW w:w="1075"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2EB781F5" w14:textId="77777777" w:rsidR="0087743D" w:rsidRPr="008845BC" w:rsidRDefault="0087743D" w:rsidP="00B37B3B">
            <w:pPr>
              <w:widowControl w:val="0"/>
              <w:spacing w:before="20" w:after="20"/>
              <w:ind w:right="178"/>
              <w:jc w:val="right"/>
              <w:rPr>
                <w:b/>
                <w:color w:val="000000" w:themeColor="text1"/>
                <w:sz w:val="20"/>
                <w:szCs w:val="20"/>
                <w:highlight w:val="yellow"/>
                <w:lang w:val="fr-FR"/>
              </w:rPr>
            </w:pPr>
            <w:r w:rsidRPr="008845BC">
              <w:rPr>
                <w:b/>
                <w:color w:val="000000" w:themeColor="text1"/>
                <w:sz w:val="20"/>
                <w:szCs w:val="20"/>
                <w:lang w:val="fr-FR"/>
              </w:rPr>
              <w:t>27 000 000</w:t>
            </w:r>
          </w:p>
        </w:tc>
      </w:tr>
    </w:tbl>
    <w:p w14:paraId="3EFF67B8" w14:textId="77777777" w:rsidR="0087743D" w:rsidRPr="008845BC" w:rsidRDefault="0087743D" w:rsidP="0087743D">
      <w:pPr>
        <w:widowControl w:val="0"/>
        <w:spacing w:before="240" w:after="240"/>
        <w:rPr>
          <w:u w:val="single"/>
          <w:lang w:val="fr-FR"/>
        </w:rPr>
      </w:pPr>
      <w:r w:rsidRPr="008845BC">
        <w:rPr>
          <w:u w:val="single"/>
          <w:lang w:val="fr-FR"/>
        </w:rPr>
        <w:t>État d'avancement de la ratification de l'Amendement de Kigali</w:t>
      </w:r>
    </w:p>
    <w:p w14:paraId="673AD043" w14:textId="1ABF26E3" w:rsidR="0087743D" w:rsidRPr="008845BC" w:rsidRDefault="0087743D" w:rsidP="0087743D">
      <w:pPr>
        <w:pStyle w:val="Heading1"/>
        <w:widowControl w:val="0"/>
        <w:spacing w:before="240"/>
        <w:rPr>
          <w:lang w:val="fr-FR"/>
        </w:rPr>
      </w:pPr>
      <w:r w:rsidRPr="008845BC">
        <w:rPr>
          <w:lang w:val="fr-FR"/>
        </w:rPr>
        <w:t>Le 17 juin 2021, la Mission permanente de la République populaire de Chine auprès des Nations Unies a déposé auprès du Secrétaire général des Nations Unies sa lettre d'acceptation de l'</w:t>
      </w:r>
      <w:r w:rsidR="00AB2CF8">
        <w:rPr>
          <w:lang w:val="fr-FR"/>
        </w:rPr>
        <w:t>A</w:t>
      </w:r>
      <w:r w:rsidRPr="008845BC">
        <w:rPr>
          <w:lang w:val="fr-FR"/>
        </w:rPr>
        <w:t>mendement de Kigali au Protocole de Montréal relatif à des substances qui appauvrissent la couche d'ozone (ci-après dénommé « l'</w:t>
      </w:r>
      <w:r w:rsidR="00AB2CF8">
        <w:rPr>
          <w:lang w:val="fr-FR"/>
        </w:rPr>
        <w:t>A</w:t>
      </w:r>
      <w:r w:rsidRPr="008845BC">
        <w:rPr>
          <w:lang w:val="fr-FR"/>
        </w:rPr>
        <w:t>mendement de Kigali »). L'</w:t>
      </w:r>
      <w:r w:rsidR="00AB2CF8">
        <w:rPr>
          <w:lang w:val="fr-FR"/>
        </w:rPr>
        <w:t>A</w:t>
      </w:r>
      <w:r w:rsidRPr="008845BC">
        <w:rPr>
          <w:lang w:val="fr-FR"/>
        </w:rPr>
        <w:t xml:space="preserve">mendement est entré en vigueur le 15 septembre 2021. À la suite de son acceptation, le </w:t>
      </w:r>
      <w:r w:rsidR="008335AD">
        <w:rPr>
          <w:lang w:val="fr-FR"/>
        </w:rPr>
        <w:t xml:space="preserve">Gouvernement </w:t>
      </w:r>
      <w:r w:rsidRPr="008845BC">
        <w:rPr>
          <w:lang w:val="fr-FR"/>
        </w:rPr>
        <w:t xml:space="preserve">chinois a révisé sa réglementation afin d'inclure les HFC dans son champ d'application et de renforcer la responsabilité en cas d'activités illégales impliquant des substances réglementées. Le 29 septembre 2021, le </w:t>
      </w:r>
      <w:r w:rsidR="00AB2CF8">
        <w:rPr>
          <w:lang w:val="fr-FR"/>
        </w:rPr>
        <w:t>M</w:t>
      </w:r>
      <w:r w:rsidRPr="008845BC">
        <w:rPr>
          <w:lang w:val="fr-FR"/>
        </w:rPr>
        <w:t>inistère de l'</w:t>
      </w:r>
      <w:r w:rsidR="00AB2CF8">
        <w:rPr>
          <w:lang w:val="fr-FR"/>
        </w:rPr>
        <w:t>é</w:t>
      </w:r>
      <w:r w:rsidRPr="008845BC">
        <w:rPr>
          <w:lang w:val="fr-FR"/>
        </w:rPr>
        <w:t>cologie et de l'</w:t>
      </w:r>
      <w:r w:rsidR="00AB2CF8">
        <w:rPr>
          <w:lang w:val="fr-FR"/>
        </w:rPr>
        <w:t>e</w:t>
      </w:r>
      <w:r w:rsidRPr="008845BC">
        <w:rPr>
          <w:lang w:val="fr-FR"/>
        </w:rPr>
        <w:t xml:space="preserve">nvironnement (MEE), la Commission nationale du développement et de la réforme et le </w:t>
      </w:r>
      <w:r w:rsidR="00AB2CF8">
        <w:rPr>
          <w:lang w:val="fr-FR"/>
        </w:rPr>
        <w:t>M</w:t>
      </w:r>
      <w:r w:rsidRPr="008845BC">
        <w:rPr>
          <w:lang w:val="fr-FR"/>
        </w:rPr>
        <w:t>inistère de l'</w:t>
      </w:r>
      <w:r w:rsidR="00AB2CF8">
        <w:rPr>
          <w:lang w:val="fr-FR"/>
        </w:rPr>
        <w:t>i</w:t>
      </w:r>
      <w:r w:rsidRPr="008845BC">
        <w:rPr>
          <w:lang w:val="fr-FR"/>
        </w:rPr>
        <w:t xml:space="preserve">ndustrie et des </w:t>
      </w:r>
      <w:r w:rsidR="00AB2CF8">
        <w:rPr>
          <w:lang w:val="fr-FR"/>
        </w:rPr>
        <w:t>t</w:t>
      </w:r>
      <w:r w:rsidRPr="008845BC">
        <w:rPr>
          <w:lang w:val="fr-FR"/>
        </w:rPr>
        <w:t>echnologies de l'information ont publié conjointement une mise à jour du catalogue des substances appauvrissant la couche d'ozone (SAO) contrôlées en Chine, qui inclut désormais les HFC dans son champ d'application. Depuis le 1</w:t>
      </w:r>
      <w:r w:rsidRPr="00AB2CF8">
        <w:rPr>
          <w:vertAlign w:val="superscript"/>
          <w:lang w:val="fr-FR"/>
        </w:rPr>
        <w:t>er</w:t>
      </w:r>
      <w:r w:rsidRPr="008845BC">
        <w:rPr>
          <w:lang w:val="fr-FR"/>
        </w:rPr>
        <w:t xml:space="preserve"> novembre 2021, le système de gestion des licences d'importation et d'exportation s'applique aux substances figurant dans le catalogue révisé, y compris les HFC.</w:t>
      </w:r>
    </w:p>
    <w:p w14:paraId="5654930C" w14:textId="77777777" w:rsidR="0087743D" w:rsidRPr="008845BC" w:rsidRDefault="0087743D" w:rsidP="0087743D">
      <w:pPr>
        <w:widowControl w:val="0"/>
        <w:spacing w:before="240" w:after="240"/>
        <w:rPr>
          <w:u w:val="single"/>
          <w:lang w:val="fr-FR"/>
        </w:rPr>
      </w:pPr>
      <w:bookmarkStart w:id="0" w:name="_Hlk151539051"/>
      <w:r w:rsidRPr="008845BC">
        <w:rPr>
          <w:u w:val="single"/>
          <w:lang w:val="fr-FR"/>
        </w:rPr>
        <w:lastRenderedPageBreak/>
        <w:t>Consommation de HCFC</w:t>
      </w:r>
    </w:p>
    <w:p w14:paraId="059A251B" w14:textId="6628212F" w:rsidR="0087743D" w:rsidRPr="008845BC" w:rsidRDefault="0087743D" w:rsidP="0087743D">
      <w:pPr>
        <w:pStyle w:val="Heading1"/>
        <w:widowControl w:val="0"/>
        <w:spacing w:before="240"/>
        <w:rPr>
          <w:lang w:val="fr-FR"/>
        </w:rPr>
      </w:pPr>
      <w:r w:rsidRPr="008845BC">
        <w:rPr>
          <w:lang w:val="fr-FR"/>
        </w:rPr>
        <w:t xml:space="preserve">Le </w:t>
      </w:r>
      <w:r w:rsidR="008335AD">
        <w:rPr>
          <w:lang w:val="fr-FR"/>
        </w:rPr>
        <w:t xml:space="preserve">Gouvernement </w:t>
      </w:r>
      <w:r w:rsidRPr="008845BC">
        <w:rPr>
          <w:lang w:val="fr-FR"/>
        </w:rPr>
        <w:t>chinois a communiqué la consommation de HCFC pour 2024 au titre de l'article 7 du Protocole de Montréal, comme indiqué dans le tableau 4.</w:t>
      </w:r>
    </w:p>
    <w:p w14:paraId="058E25F3" w14:textId="77777777" w:rsidR="0087743D" w:rsidRPr="008845BC" w:rsidRDefault="0087743D" w:rsidP="0087743D">
      <w:pPr>
        <w:pStyle w:val="Heading1"/>
        <w:keepNext/>
        <w:widowControl w:val="0"/>
        <w:numPr>
          <w:ilvl w:val="0"/>
          <w:numId w:val="0"/>
        </w:numPr>
        <w:tabs>
          <w:tab w:val="left" w:pos="720"/>
        </w:tabs>
        <w:spacing w:before="240" w:after="20"/>
        <w:jc w:val="left"/>
        <w:rPr>
          <w:b/>
          <w:lang w:val="fr-FR"/>
        </w:rPr>
      </w:pPr>
      <w:r w:rsidRPr="008845BC">
        <w:rPr>
          <w:b/>
          <w:lang w:val="fr-FR"/>
        </w:rPr>
        <w:t>Tableau 4. Consommation de HCFC en Chine de 2020 à 2024 (données visées à l’article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1"/>
        <w:gridCol w:w="1290"/>
        <w:gridCol w:w="1292"/>
        <w:gridCol w:w="1292"/>
        <w:gridCol w:w="1292"/>
        <w:gridCol w:w="1298"/>
        <w:gridCol w:w="1335"/>
      </w:tblGrid>
      <w:tr w:rsidR="0087743D" w:rsidRPr="008845BC" w14:paraId="66CE2A6F" w14:textId="77777777" w:rsidTr="0094609C">
        <w:trPr>
          <w:trHeight w:val="206"/>
          <w:tblHeader/>
        </w:trPr>
        <w:tc>
          <w:tcPr>
            <w:tcW w:w="829" w:type="pct"/>
            <w:tcBorders>
              <w:top w:val="single" w:sz="4" w:space="0" w:color="auto"/>
              <w:left w:val="single" w:sz="4" w:space="0" w:color="auto"/>
              <w:bottom w:val="single" w:sz="4" w:space="0" w:color="auto"/>
              <w:right w:val="single" w:sz="4" w:space="0" w:color="auto"/>
            </w:tcBorders>
            <w:noWrap/>
            <w:hideMark/>
          </w:tcPr>
          <w:p w14:paraId="3952840A" w14:textId="77777777" w:rsidR="0087743D" w:rsidRPr="008845BC" w:rsidRDefault="0087743D" w:rsidP="00912AA6">
            <w:pPr>
              <w:keepLines/>
              <w:spacing w:before="20" w:after="20"/>
              <w:jc w:val="center"/>
              <w:rPr>
                <w:b/>
                <w:bCs/>
                <w:iCs/>
                <w:color w:val="000000"/>
                <w:sz w:val="20"/>
                <w:szCs w:val="20"/>
                <w:lang w:val="fr-FR" w:eastAsia="en-CA"/>
              </w:rPr>
            </w:pPr>
            <w:r w:rsidRPr="008845BC">
              <w:rPr>
                <w:b/>
                <w:bCs/>
                <w:color w:val="000000"/>
                <w:sz w:val="20"/>
                <w:szCs w:val="20"/>
                <w:lang w:val="fr-FR" w:eastAsia="en-CA"/>
              </w:rPr>
              <w:t>Année</w:t>
            </w:r>
          </w:p>
        </w:tc>
        <w:tc>
          <w:tcPr>
            <w:tcW w:w="690" w:type="pct"/>
            <w:tcBorders>
              <w:top w:val="single" w:sz="4" w:space="0" w:color="auto"/>
              <w:left w:val="single" w:sz="4" w:space="0" w:color="auto"/>
              <w:bottom w:val="single" w:sz="4" w:space="0" w:color="auto"/>
              <w:right w:val="single" w:sz="4" w:space="0" w:color="auto"/>
            </w:tcBorders>
            <w:noWrap/>
            <w:hideMark/>
          </w:tcPr>
          <w:p w14:paraId="2DA04648" w14:textId="77777777" w:rsidR="0087743D" w:rsidRPr="008845BC" w:rsidRDefault="0087743D" w:rsidP="00912AA6">
            <w:pPr>
              <w:keepLines/>
              <w:spacing w:before="20" w:after="20"/>
              <w:jc w:val="center"/>
              <w:rPr>
                <w:b/>
                <w:bCs/>
                <w:iCs/>
                <w:color w:val="000000"/>
                <w:sz w:val="20"/>
                <w:szCs w:val="20"/>
                <w:lang w:val="fr-FR" w:eastAsia="en-CA"/>
              </w:rPr>
            </w:pPr>
            <w:r w:rsidRPr="008845BC">
              <w:rPr>
                <w:b/>
                <w:bCs/>
                <w:iCs/>
                <w:color w:val="000000"/>
                <w:sz w:val="20"/>
                <w:szCs w:val="20"/>
                <w:lang w:val="fr-FR" w:eastAsia="en-CA"/>
              </w:rPr>
              <w:t>2020</w:t>
            </w:r>
          </w:p>
        </w:tc>
        <w:tc>
          <w:tcPr>
            <w:tcW w:w="691" w:type="pct"/>
            <w:tcBorders>
              <w:top w:val="single" w:sz="4" w:space="0" w:color="auto"/>
              <w:left w:val="single" w:sz="4" w:space="0" w:color="auto"/>
              <w:bottom w:val="single" w:sz="4" w:space="0" w:color="auto"/>
              <w:right w:val="single" w:sz="4" w:space="0" w:color="auto"/>
            </w:tcBorders>
            <w:noWrap/>
            <w:hideMark/>
          </w:tcPr>
          <w:p w14:paraId="78B4F90B" w14:textId="77777777" w:rsidR="0087743D" w:rsidRPr="008845BC" w:rsidRDefault="0087743D" w:rsidP="00912AA6">
            <w:pPr>
              <w:widowControl w:val="0"/>
              <w:spacing w:before="20" w:after="20"/>
              <w:jc w:val="center"/>
              <w:rPr>
                <w:b/>
                <w:bCs/>
                <w:iCs/>
                <w:color w:val="000000"/>
                <w:sz w:val="20"/>
                <w:szCs w:val="20"/>
                <w:lang w:val="fr-FR" w:eastAsia="en-CA"/>
              </w:rPr>
            </w:pPr>
            <w:r w:rsidRPr="008845BC">
              <w:rPr>
                <w:b/>
                <w:bCs/>
                <w:iCs/>
                <w:color w:val="000000"/>
                <w:sz w:val="20"/>
                <w:szCs w:val="20"/>
                <w:lang w:val="fr-FR" w:eastAsia="en-CA"/>
              </w:rPr>
              <w:t>2021</w:t>
            </w:r>
          </w:p>
        </w:tc>
        <w:tc>
          <w:tcPr>
            <w:tcW w:w="691" w:type="pct"/>
            <w:tcBorders>
              <w:top w:val="single" w:sz="4" w:space="0" w:color="auto"/>
              <w:left w:val="single" w:sz="4" w:space="0" w:color="auto"/>
              <w:bottom w:val="single" w:sz="4" w:space="0" w:color="auto"/>
              <w:right w:val="single" w:sz="4" w:space="0" w:color="auto"/>
            </w:tcBorders>
            <w:hideMark/>
          </w:tcPr>
          <w:p w14:paraId="51C30060" w14:textId="77777777" w:rsidR="0087743D" w:rsidRPr="008845BC" w:rsidRDefault="0087743D" w:rsidP="00912AA6">
            <w:pPr>
              <w:widowControl w:val="0"/>
              <w:spacing w:before="20" w:after="20"/>
              <w:jc w:val="center"/>
              <w:rPr>
                <w:b/>
                <w:bCs/>
                <w:iCs/>
                <w:color w:val="000000"/>
                <w:sz w:val="20"/>
                <w:szCs w:val="20"/>
                <w:lang w:val="fr-FR" w:eastAsia="en-CA"/>
              </w:rPr>
            </w:pPr>
            <w:r w:rsidRPr="008845BC">
              <w:rPr>
                <w:b/>
                <w:bCs/>
                <w:iCs/>
                <w:color w:val="000000"/>
                <w:sz w:val="20"/>
                <w:szCs w:val="20"/>
                <w:lang w:val="fr-FR" w:eastAsia="en-CA"/>
              </w:rPr>
              <w:t>2022</w:t>
            </w:r>
          </w:p>
        </w:tc>
        <w:tc>
          <w:tcPr>
            <w:tcW w:w="691" w:type="pct"/>
            <w:tcBorders>
              <w:top w:val="single" w:sz="4" w:space="0" w:color="auto"/>
              <w:left w:val="single" w:sz="4" w:space="0" w:color="auto"/>
              <w:bottom w:val="single" w:sz="4" w:space="0" w:color="auto"/>
              <w:right w:val="single" w:sz="4" w:space="0" w:color="auto"/>
            </w:tcBorders>
            <w:hideMark/>
          </w:tcPr>
          <w:p w14:paraId="40F23393" w14:textId="77777777" w:rsidR="0087743D" w:rsidRPr="008845BC" w:rsidRDefault="0087743D" w:rsidP="00912AA6">
            <w:pPr>
              <w:widowControl w:val="0"/>
              <w:spacing w:before="20" w:after="20"/>
              <w:jc w:val="center"/>
              <w:rPr>
                <w:b/>
                <w:bCs/>
                <w:iCs/>
                <w:color w:val="000000"/>
                <w:sz w:val="20"/>
                <w:szCs w:val="20"/>
                <w:lang w:val="fr-FR" w:eastAsia="en-CA"/>
              </w:rPr>
            </w:pPr>
            <w:r w:rsidRPr="008845BC">
              <w:rPr>
                <w:b/>
                <w:bCs/>
                <w:iCs/>
                <w:color w:val="000000"/>
                <w:sz w:val="20"/>
                <w:szCs w:val="20"/>
                <w:lang w:val="fr-FR" w:eastAsia="en-CA"/>
              </w:rPr>
              <w:t>2023</w:t>
            </w:r>
          </w:p>
        </w:tc>
        <w:tc>
          <w:tcPr>
            <w:tcW w:w="694" w:type="pct"/>
            <w:tcBorders>
              <w:top w:val="single" w:sz="4" w:space="0" w:color="auto"/>
              <w:left w:val="single" w:sz="4" w:space="0" w:color="auto"/>
              <w:bottom w:val="single" w:sz="4" w:space="0" w:color="auto"/>
              <w:right w:val="single" w:sz="4" w:space="0" w:color="auto"/>
            </w:tcBorders>
          </w:tcPr>
          <w:p w14:paraId="26B159EF" w14:textId="3DDFF836" w:rsidR="0087743D" w:rsidRPr="008845BC" w:rsidRDefault="0087743D" w:rsidP="00912AA6">
            <w:pPr>
              <w:widowControl w:val="0"/>
              <w:spacing w:before="20" w:after="20"/>
              <w:jc w:val="center"/>
              <w:rPr>
                <w:b/>
                <w:bCs/>
                <w:iCs/>
                <w:color w:val="000000"/>
                <w:sz w:val="20"/>
                <w:szCs w:val="20"/>
                <w:lang w:val="fr-FR" w:eastAsia="en-CA"/>
              </w:rPr>
            </w:pPr>
            <w:r w:rsidRPr="008845BC">
              <w:rPr>
                <w:b/>
                <w:bCs/>
                <w:iCs/>
                <w:color w:val="000000"/>
                <w:sz w:val="20"/>
                <w:szCs w:val="20"/>
                <w:lang w:val="fr-FR" w:eastAsia="en-CA"/>
              </w:rPr>
              <w:t>2024</w:t>
            </w:r>
          </w:p>
        </w:tc>
        <w:tc>
          <w:tcPr>
            <w:tcW w:w="713"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7CD3DCE5" w14:textId="77777777" w:rsidR="0087743D" w:rsidRPr="008845BC" w:rsidRDefault="0087743D" w:rsidP="00912AA6">
            <w:pPr>
              <w:widowControl w:val="0"/>
              <w:spacing w:before="20" w:after="20"/>
              <w:jc w:val="center"/>
              <w:rPr>
                <w:b/>
                <w:bCs/>
                <w:iCs/>
                <w:color w:val="000000"/>
                <w:sz w:val="20"/>
                <w:szCs w:val="20"/>
                <w:lang w:val="fr-FR" w:eastAsia="en-CA"/>
              </w:rPr>
            </w:pPr>
            <w:r w:rsidRPr="008845BC">
              <w:rPr>
                <w:b/>
                <w:bCs/>
                <w:iCs/>
                <w:color w:val="000000"/>
                <w:sz w:val="20"/>
                <w:szCs w:val="20"/>
                <w:lang w:val="fr-FR" w:eastAsia="en-CA"/>
              </w:rPr>
              <w:t>Point de départ</w:t>
            </w:r>
          </w:p>
        </w:tc>
      </w:tr>
      <w:tr w:rsidR="0087743D" w:rsidRPr="008845BC" w14:paraId="1CE06B95" w14:textId="77777777" w:rsidTr="00AB455D">
        <w:trPr>
          <w:trHeight w:val="269"/>
        </w:trPr>
        <w:tc>
          <w:tcPr>
            <w:tcW w:w="5000" w:type="pct"/>
            <w:gridSpan w:val="7"/>
            <w:tcBorders>
              <w:top w:val="single" w:sz="4" w:space="0" w:color="auto"/>
              <w:left w:val="single" w:sz="4" w:space="0" w:color="auto"/>
              <w:bottom w:val="single" w:sz="4" w:space="0" w:color="auto"/>
              <w:right w:val="single" w:sz="4" w:space="0" w:color="auto"/>
            </w:tcBorders>
            <w:vAlign w:val="center"/>
          </w:tcPr>
          <w:p w14:paraId="0E3EDE3C" w14:textId="0289AAB3" w:rsidR="0087743D" w:rsidRPr="008845BC" w:rsidRDefault="0087743D" w:rsidP="00AB455D">
            <w:pPr>
              <w:keepLines/>
              <w:spacing w:after="20"/>
              <w:jc w:val="center"/>
              <w:rPr>
                <w:b/>
                <w:bCs/>
                <w:iCs/>
                <w:color w:val="000000"/>
                <w:sz w:val="20"/>
                <w:szCs w:val="20"/>
                <w:lang w:val="fr-FR" w:eastAsia="en-CA"/>
              </w:rPr>
            </w:pPr>
            <w:r w:rsidRPr="008845BC">
              <w:rPr>
                <w:b/>
                <w:bCs/>
                <w:color w:val="000000"/>
                <w:sz w:val="20"/>
                <w:szCs w:val="20"/>
                <w:lang w:val="fr-FR" w:eastAsia="en-CA"/>
              </w:rPr>
              <w:t>Tonnes métriques</w:t>
            </w:r>
          </w:p>
        </w:tc>
      </w:tr>
      <w:tr w:rsidR="0087743D" w:rsidRPr="008845BC" w14:paraId="7C71FAA8" w14:textId="77777777" w:rsidTr="0094609C">
        <w:trPr>
          <w:trHeight w:val="124"/>
        </w:trPr>
        <w:tc>
          <w:tcPr>
            <w:tcW w:w="829" w:type="pct"/>
            <w:tcBorders>
              <w:top w:val="single" w:sz="4" w:space="0" w:color="auto"/>
              <w:left w:val="single" w:sz="4" w:space="0" w:color="auto"/>
              <w:bottom w:val="single" w:sz="4" w:space="0" w:color="auto"/>
              <w:right w:val="single" w:sz="4" w:space="0" w:color="auto"/>
            </w:tcBorders>
            <w:noWrap/>
            <w:hideMark/>
          </w:tcPr>
          <w:p w14:paraId="688BE70D" w14:textId="77777777" w:rsidR="0087743D" w:rsidRPr="008845BC" w:rsidRDefault="0087743D" w:rsidP="00912AA6">
            <w:pPr>
              <w:keepLines/>
              <w:spacing w:before="20" w:after="20"/>
              <w:jc w:val="left"/>
              <w:rPr>
                <w:iCs/>
                <w:color w:val="000000"/>
                <w:sz w:val="20"/>
                <w:szCs w:val="20"/>
                <w:lang w:val="fr-FR" w:eastAsia="en-CA"/>
              </w:rPr>
            </w:pPr>
            <w:r w:rsidRPr="008845BC">
              <w:rPr>
                <w:color w:val="000000"/>
                <w:sz w:val="20"/>
                <w:szCs w:val="20"/>
                <w:lang w:val="fr-FR" w:eastAsia="en-CA"/>
              </w:rPr>
              <w:t>HCFC-22</w:t>
            </w:r>
          </w:p>
        </w:tc>
        <w:tc>
          <w:tcPr>
            <w:tcW w:w="690" w:type="pct"/>
            <w:tcBorders>
              <w:top w:val="single" w:sz="4" w:space="0" w:color="auto"/>
              <w:left w:val="single" w:sz="4" w:space="0" w:color="auto"/>
              <w:bottom w:val="single" w:sz="4" w:space="0" w:color="auto"/>
              <w:right w:val="single" w:sz="4" w:space="0" w:color="auto"/>
            </w:tcBorders>
            <w:noWrap/>
          </w:tcPr>
          <w:p w14:paraId="5A2BD934" w14:textId="77777777" w:rsidR="0087743D" w:rsidRPr="008845BC" w:rsidRDefault="0087743D" w:rsidP="00912AA6">
            <w:pPr>
              <w:keepLines/>
              <w:spacing w:before="20" w:after="20"/>
              <w:jc w:val="right"/>
              <w:rPr>
                <w:sz w:val="20"/>
                <w:szCs w:val="20"/>
                <w:lang w:val="fr-FR"/>
              </w:rPr>
            </w:pPr>
            <w:r w:rsidRPr="008845BC">
              <w:rPr>
                <w:iCs/>
                <w:color w:val="000000"/>
                <w:sz w:val="20"/>
                <w:szCs w:val="20"/>
                <w:lang w:val="fr-FR" w:eastAsia="en-CA"/>
              </w:rPr>
              <w:t>133 450</w:t>
            </w:r>
          </w:p>
        </w:tc>
        <w:tc>
          <w:tcPr>
            <w:tcW w:w="691" w:type="pct"/>
            <w:tcBorders>
              <w:top w:val="single" w:sz="4" w:space="0" w:color="auto"/>
              <w:left w:val="single" w:sz="4" w:space="0" w:color="auto"/>
              <w:bottom w:val="single" w:sz="4" w:space="0" w:color="auto"/>
              <w:right w:val="single" w:sz="4" w:space="0" w:color="auto"/>
            </w:tcBorders>
            <w:noWrap/>
          </w:tcPr>
          <w:p w14:paraId="5F3886EA" w14:textId="6676CA50"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127 809</w:t>
            </w:r>
          </w:p>
        </w:tc>
        <w:tc>
          <w:tcPr>
            <w:tcW w:w="691" w:type="pct"/>
            <w:tcBorders>
              <w:top w:val="single" w:sz="4" w:space="0" w:color="auto"/>
              <w:left w:val="single" w:sz="4" w:space="0" w:color="auto"/>
              <w:bottom w:val="single" w:sz="4" w:space="0" w:color="auto"/>
              <w:right w:val="single" w:sz="4" w:space="0" w:color="auto"/>
            </w:tcBorders>
          </w:tcPr>
          <w:p w14:paraId="169CB5D9"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134 065</w:t>
            </w:r>
          </w:p>
        </w:tc>
        <w:tc>
          <w:tcPr>
            <w:tcW w:w="691" w:type="pct"/>
            <w:tcBorders>
              <w:top w:val="single" w:sz="4" w:space="0" w:color="auto"/>
              <w:left w:val="single" w:sz="4" w:space="0" w:color="auto"/>
              <w:bottom w:val="single" w:sz="4" w:space="0" w:color="auto"/>
              <w:right w:val="single" w:sz="4" w:space="0" w:color="auto"/>
            </w:tcBorders>
          </w:tcPr>
          <w:p w14:paraId="14F8FC75" w14:textId="763C4D94"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110 634</w:t>
            </w:r>
          </w:p>
        </w:tc>
        <w:tc>
          <w:tcPr>
            <w:tcW w:w="694" w:type="pct"/>
            <w:tcBorders>
              <w:top w:val="single" w:sz="4" w:space="0" w:color="auto"/>
              <w:left w:val="single" w:sz="4" w:space="0" w:color="auto"/>
              <w:bottom w:val="single" w:sz="4" w:space="0" w:color="auto"/>
              <w:right w:val="single" w:sz="4" w:space="0" w:color="auto"/>
            </w:tcBorders>
          </w:tcPr>
          <w:p w14:paraId="2EF9D7F1" w14:textId="616CC2AA" w:rsidR="0087743D" w:rsidRPr="008845BC" w:rsidRDefault="00A96EEC"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110 311</w:t>
            </w:r>
          </w:p>
        </w:tc>
        <w:tc>
          <w:tcPr>
            <w:tcW w:w="713" w:type="pct"/>
            <w:tcBorders>
              <w:top w:val="single" w:sz="4" w:space="0" w:color="auto"/>
              <w:left w:val="single" w:sz="4" w:space="0" w:color="auto"/>
              <w:bottom w:val="single" w:sz="4" w:space="0" w:color="auto"/>
              <w:right w:val="single" w:sz="4" w:space="0" w:color="auto"/>
            </w:tcBorders>
            <w:noWrap/>
            <w:hideMark/>
          </w:tcPr>
          <w:p w14:paraId="41DDFE4F"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209 006</w:t>
            </w:r>
          </w:p>
        </w:tc>
      </w:tr>
      <w:tr w:rsidR="0087743D" w:rsidRPr="008845BC" w14:paraId="5F8CD855" w14:textId="77777777" w:rsidTr="0094609C">
        <w:trPr>
          <w:trHeight w:val="215"/>
        </w:trPr>
        <w:tc>
          <w:tcPr>
            <w:tcW w:w="829" w:type="pct"/>
            <w:tcBorders>
              <w:top w:val="single" w:sz="4" w:space="0" w:color="auto"/>
              <w:left w:val="single" w:sz="4" w:space="0" w:color="auto"/>
              <w:bottom w:val="single" w:sz="4" w:space="0" w:color="auto"/>
              <w:right w:val="single" w:sz="4" w:space="0" w:color="auto"/>
            </w:tcBorders>
            <w:noWrap/>
            <w:hideMark/>
          </w:tcPr>
          <w:p w14:paraId="3BA9F6B1" w14:textId="77777777" w:rsidR="0087743D" w:rsidRPr="008845BC" w:rsidRDefault="0087743D" w:rsidP="00912AA6">
            <w:pPr>
              <w:keepLines/>
              <w:spacing w:before="20" w:after="20"/>
              <w:jc w:val="left"/>
              <w:rPr>
                <w:iCs/>
                <w:color w:val="000000"/>
                <w:sz w:val="20"/>
                <w:szCs w:val="20"/>
                <w:lang w:val="fr-FR" w:eastAsia="en-CA"/>
              </w:rPr>
            </w:pPr>
            <w:r w:rsidRPr="008845BC">
              <w:rPr>
                <w:color w:val="000000"/>
                <w:sz w:val="20"/>
                <w:szCs w:val="20"/>
                <w:lang w:val="fr-FR" w:eastAsia="en-CA"/>
              </w:rPr>
              <w:t>HCFC-123</w:t>
            </w:r>
          </w:p>
        </w:tc>
        <w:tc>
          <w:tcPr>
            <w:tcW w:w="690" w:type="pct"/>
            <w:tcBorders>
              <w:top w:val="single" w:sz="4" w:space="0" w:color="auto"/>
              <w:left w:val="single" w:sz="4" w:space="0" w:color="auto"/>
              <w:bottom w:val="single" w:sz="4" w:space="0" w:color="auto"/>
              <w:right w:val="single" w:sz="4" w:space="0" w:color="auto"/>
            </w:tcBorders>
            <w:noWrap/>
          </w:tcPr>
          <w:p w14:paraId="0269C14A" w14:textId="77777777" w:rsidR="0087743D" w:rsidRPr="008845BC" w:rsidRDefault="0087743D" w:rsidP="00912AA6">
            <w:pPr>
              <w:keepLines/>
              <w:spacing w:before="20" w:after="20"/>
              <w:jc w:val="right"/>
              <w:rPr>
                <w:sz w:val="20"/>
                <w:szCs w:val="20"/>
                <w:lang w:val="fr-FR"/>
              </w:rPr>
            </w:pPr>
            <w:r w:rsidRPr="008845BC">
              <w:rPr>
                <w:iCs/>
                <w:color w:val="000000"/>
                <w:sz w:val="20"/>
                <w:szCs w:val="20"/>
                <w:lang w:val="fr-FR" w:eastAsia="en-CA"/>
              </w:rPr>
              <w:t>868</w:t>
            </w:r>
          </w:p>
        </w:tc>
        <w:tc>
          <w:tcPr>
            <w:tcW w:w="691" w:type="pct"/>
            <w:tcBorders>
              <w:top w:val="single" w:sz="4" w:space="0" w:color="auto"/>
              <w:left w:val="single" w:sz="4" w:space="0" w:color="auto"/>
              <w:bottom w:val="single" w:sz="4" w:space="0" w:color="auto"/>
              <w:right w:val="single" w:sz="4" w:space="0" w:color="auto"/>
            </w:tcBorders>
            <w:noWrap/>
          </w:tcPr>
          <w:p w14:paraId="2E28F752" w14:textId="77777777"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946</w:t>
            </w:r>
          </w:p>
        </w:tc>
        <w:tc>
          <w:tcPr>
            <w:tcW w:w="691" w:type="pct"/>
            <w:tcBorders>
              <w:top w:val="single" w:sz="4" w:space="0" w:color="auto"/>
              <w:left w:val="single" w:sz="4" w:space="0" w:color="auto"/>
              <w:bottom w:val="single" w:sz="4" w:space="0" w:color="auto"/>
              <w:right w:val="single" w:sz="4" w:space="0" w:color="auto"/>
            </w:tcBorders>
          </w:tcPr>
          <w:p w14:paraId="74A4CA8C"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952</w:t>
            </w:r>
          </w:p>
        </w:tc>
        <w:tc>
          <w:tcPr>
            <w:tcW w:w="691" w:type="pct"/>
            <w:tcBorders>
              <w:top w:val="single" w:sz="4" w:space="0" w:color="auto"/>
              <w:left w:val="single" w:sz="4" w:space="0" w:color="auto"/>
              <w:bottom w:val="single" w:sz="4" w:space="0" w:color="auto"/>
              <w:right w:val="single" w:sz="4" w:space="0" w:color="auto"/>
            </w:tcBorders>
          </w:tcPr>
          <w:p w14:paraId="70FB51D2"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788</w:t>
            </w:r>
          </w:p>
        </w:tc>
        <w:tc>
          <w:tcPr>
            <w:tcW w:w="694" w:type="pct"/>
            <w:tcBorders>
              <w:top w:val="single" w:sz="4" w:space="0" w:color="auto"/>
              <w:left w:val="single" w:sz="4" w:space="0" w:color="auto"/>
              <w:bottom w:val="single" w:sz="4" w:space="0" w:color="auto"/>
              <w:right w:val="single" w:sz="4" w:space="0" w:color="auto"/>
            </w:tcBorders>
          </w:tcPr>
          <w:p w14:paraId="747ED3F5" w14:textId="2812A56D" w:rsidR="0087743D" w:rsidRPr="008845BC" w:rsidRDefault="00547860"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*429</w:t>
            </w:r>
          </w:p>
        </w:tc>
        <w:tc>
          <w:tcPr>
            <w:tcW w:w="713" w:type="pct"/>
            <w:tcBorders>
              <w:top w:val="single" w:sz="4" w:space="0" w:color="auto"/>
              <w:left w:val="single" w:sz="4" w:space="0" w:color="auto"/>
              <w:bottom w:val="single" w:sz="4" w:space="0" w:color="auto"/>
              <w:right w:val="single" w:sz="4" w:space="0" w:color="auto"/>
            </w:tcBorders>
            <w:noWrap/>
            <w:hideMark/>
          </w:tcPr>
          <w:p w14:paraId="409642C8"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507</w:t>
            </w:r>
          </w:p>
        </w:tc>
      </w:tr>
      <w:tr w:rsidR="0087743D" w:rsidRPr="008845BC" w14:paraId="61E10B17" w14:textId="77777777" w:rsidTr="0094609C">
        <w:trPr>
          <w:trHeight w:val="215"/>
        </w:trPr>
        <w:tc>
          <w:tcPr>
            <w:tcW w:w="829" w:type="pct"/>
            <w:tcBorders>
              <w:top w:val="single" w:sz="4" w:space="0" w:color="auto"/>
              <w:left w:val="single" w:sz="4" w:space="0" w:color="auto"/>
              <w:bottom w:val="single" w:sz="4" w:space="0" w:color="auto"/>
              <w:right w:val="single" w:sz="4" w:space="0" w:color="auto"/>
            </w:tcBorders>
            <w:noWrap/>
            <w:hideMark/>
          </w:tcPr>
          <w:p w14:paraId="39542160" w14:textId="77777777" w:rsidR="0087743D" w:rsidRPr="008845BC" w:rsidRDefault="0087743D" w:rsidP="00912AA6">
            <w:pPr>
              <w:widowControl w:val="0"/>
              <w:spacing w:before="20" w:after="20"/>
              <w:jc w:val="left"/>
              <w:rPr>
                <w:iCs/>
                <w:color w:val="000000"/>
                <w:sz w:val="20"/>
                <w:szCs w:val="20"/>
                <w:lang w:val="fr-FR" w:eastAsia="en-CA"/>
              </w:rPr>
            </w:pPr>
            <w:r w:rsidRPr="008845BC">
              <w:rPr>
                <w:color w:val="000000"/>
                <w:sz w:val="20"/>
                <w:szCs w:val="20"/>
                <w:lang w:val="fr-FR" w:eastAsia="en-CA"/>
              </w:rPr>
              <w:t>HCFC-124</w:t>
            </w:r>
          </w:p>
        </w:tc>
        <w:tc>
          <w:tcPr>
            <w:tcW w:w="690" w:type="pct"/>
            <w:tcBorders>
              <w:top w:val="single" w:sz="4" w:space="0" w:color="auto"/>
              <w:left w:val="single" w:sz="4" w:space="0" w:color="auto"/>
              <w:bottom w:val="single" w:sz="4" w:space="0" w:color="auto"/>
              <w:right w:val="single" w:sz="4" w:space="0" w:color="auto"/>
            </w:tcBorders>
            <w:noWrap/>
          </w:tcPr>
          <w:p w14:paraId="6B913A50" w14:textId="77777777"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(23)</w:t>
            </w:r>
          </w:p>
        </w:tc>
        <w:tc>
          <w:tcPr>
            <w:tcW w:w="691" w:type="pct"/>
            <w:tcBorders>
              <w:top w:val="single" w:sz="4" w:space="0" w:color="auto"/>
              <w:left w:val="single" w:sz="4" w:space="0" w:color="auto"/>
              <w:bottom w:val="single" w:sz="4" w:space="0" w:color="auto"/>
              <w:right w:val="single" w:sz="4" w:space="0" w:color="auto"/>
            </w:tcBorders>
            <w:noWrap/>
          </w:tcPr>
          <w:p w14:paraId="3D76F21E" w14:textId="77777777"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(32)</w:t>
            </w:r>
          </w:p>
        </w:tc>
        <w:tc>
          <w:tcPr>
            <w:tcW w:w="691" w:type="pct"/>
            <w:tcBorders>
              <w:top w:val="single" w:sz="4" w:space="0" w:color="auto"/>
              <w:left w:val="single" w:sz="4" w:space="0" w:color="auto"/>
              <w:bottom w:val="single" w:sz="4" w:space="0" w:color="auto"/>
              <w:right w:val="single" w:sz="4" w:space="0" w:color="auto"/>
            </w:tcBorders>
          </w:tcPr>
          <w:p w14:paraId="173347D6"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22</w:t>
            </w:r>
          </w:p>
        </w:tc>
        <w:tc>
          <w:tcPr>
            <w:tcW w:w="691" w:type="pct"/>
            <w:tcBorders>
              <w:top w:val="single" w:sz="4" w:space="0" w:color="auto"/>
              <w:left w:val="single" w:sz="4" w:space="0" w:color="auto"/>
              <w:bottom w:val="single" w:sz="4" w:space="0" w:color="auto"/>
              <w:right w:val="single" w:sz="4" w:space="0" w:color="auto"/>
            </w:tcBorders>
          </w:tcPr>
          <w:p w14:paraId="2557958A"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(17)</w:t>
            </w:r>
          </w:p>
        </w:tc>
        <w:tc>
          <w:tcPr>
            <w:tcW w:w="694" w:type="pct"/>
            <w:tcBorders>
              <w:top w:val="single" w:sz="4" w:space="0" w:color="auto"/>
              <w:left w:val="single" w:sz="4" w:space="0" w:color="auto"/>
              <w:bottom w:val="single" w:sz="4" w:space="0" w:color="auto"/>
              <w:right w:val="single" w:sz="4" w:space="0" w:color="auto"/>
            </w:tcBorders>
          </w:tcPr>
          <w:p w14:paraId="2C109CD6" w14:textId="6E612109" w:rsidR="0087743D" w:rsidRPr="008845BC" w:rsidRDefault="006F4E06"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*3</w:t>
            </w:r>
          </w:p>
        </w:tc>
        <w:tc>
          <w:tcPr>
            <w:tcW w:w="713" w:type="pct"/>
            <w:tcBorders>
              <w:top w:val="single" w:sz="4" w:space="0" w:color="auto"/>
              <w:left w:val="single" w:sz="4" w:space="0" w:color="auto"/>
              <w:bottom w:val="single" w:sz="4" w:space="0" w:color="auto"/>
              <w:right w:val="single" w:sz="4" w:space="0" w:color="auto"/>
            </w:tcBorders>
            <w:noWrap/>
            <w:hideMark/>
          </w:tcPr>
          <w:p w14:paraId="145D7F15"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140</w:t>
            </w:r>
          </w:p>
        </w:tc>
      </w:tr>
      <w:tr w:rsidR="0087743D" w:rsidRPr="008845BC" w14:paraId="443980D7" w14:textId="77777777" w:rsidTr="0094609C">
        <w:trPr>
          <w:trHeight w:val="215"/>
        </w:trPr>
        <w:tc>
          <w:tcPr>
            <w:tcW w:w="829" w:type="pct"/>
            <w:tcBorders>
              <w:top w:val="single" w:sz="4" w:space="0" w:color="auto"/>
              <w:left w:val="single" w:sz="4" w:space="0" w:color="auto"/>
              <w:bottom w:val="single" w:sz="4" w:space="0" w:color="auto"/>
              <w:right w:val="single" w:sz="4" w:space="0" w:color="auto"/>
            </w:tcBorders>
            <w:noWrap/>
            <w:hideMark/>
          </w:tcPr>
          <w:p w14:paraId="11734F9E" w14:textId="77777777" w:rsidR="0087743D" w:rsidRPr="008845BC" w:rsidRDefault="0087743D" w:rsidP="00912AA6">
            <w:pPr>
              <w:widowControl w:val="0"/>
              <w:spacing w:before="20" w:after="20"/>
              <w:jc w:val="left"/>
              <w:rPr>
                <w:iCs/>
                <w:color w:val="000000"/>
                <w:sz w:val="20"/>
                <w:szCs w:val="20"/>
                <w:lang w:val="fr-FR" w:eastAsia="en-CA"/>
              </w:rPr>
            </w:pPr>
            <w:r w:rsidRPr="008845BC">
              <w:rPr>
                <w:color w:val="000000"/>
                <w:sz w:val="20"/>
                <w:szCs w:val="20"/>
                <w:lang w:val="fr-FR" w:eastAsia="en-CA"/>
              </w:rPr>
              <w:t>HCFC-133/133a</w:t>
            </w:r>
          </w:p>
        </w:tc>
        <w:tc>
          <w:tcPr>
            <w:tcW w:w="690" w:type="pct"/>
            <w:tcBorders>
              <w:top w:val="single" w:sz="4" w:space="0" w:color="auto"/>
              <w:left w:val="single" w:sz="4" w:space="0" w:color="auto"/>
              <w:bottom w:val="single" w:sz="4" w:space="0" w:color="auto"/>
              <w:right w:val="single" w:sz="4" w:space="0" w:color="auto"/>
            </w:tcBorders>
            <w:noWrap/>
          </w:tcPr>
          <w:p w14:paraId="0FC22735" w14:textId="027923E6"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(18)</w:t>
            </w:r>
          </w:p>
        </w:tc>
        <w:tc>
          <w:tcPr>
            <w:tcW w:w="691" w:type="pct"/>
            <w:tcBorders>
              <w:top w:val="single" w:sz="4" w:space="0" w:color="auto"/>
              <w:left w:val="single" w:sz="4" w:space="0" w:color="auto"/>
              <w:bottom w:val="single" w:sz="4" w:space="0" w:color="auto"/>
              <w:right w:val="single" w:sz="4" w:space="0" w:color="auto"/>
            </w:tcBorders>
            <w:noWrap/>
          </w:tcPr>
          <w:p w14:paraId="2666E8AF"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w:t>
            </w:r>
          </w:p>
        </w:tc>
        <w:tc>
          <w:tcPr>
            <w:tcW w:w="691" w:type="pct"/>
            <w:tcBorders>
              <w:top w:val="single" w:sz="4" w:space="0" w:color="auto"/>
              <w:left w:val="single" w:sz="4" w:space="0" w:color="auto"/>
              <w:bottom w:val="single" w:sz="4" w:space="0" w:color="auto"/>
              <w:right w:val="single" w:sz="4" w:space="0" w:color="auto"/>
            </w:tcBorders>
          </w:tcPr>
          <w:p w14:paraId="54F93F8A"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w:t>
            </w:r>
          </w:p>
        </w:tc>
        <w:tc>
          <w:tcPr>
            <w:tcW w:w="691" w:type="pct"/>
            <w:tcBorders>
              <w:top w:val="single" w:sz="4" w:space="0" w:color="auto"/>
              <w:left w:val="single" w:sz="4" w:space="0" w:color="auto"/>
              <w:bottom w:val="single" w:sz="4" w:space="0" w:color="auto"/>
              <w:right w:val="single" w:sz="4" w:space="0" w:color="auto"/>
            </w:tcBorders>
          </w:tcPr>
          <w:p w14:paraId="79077349"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w:t>
            </w:r>
          </w:p>
        </w:tc>
        <w:tc>
          <w:tcPr>
            <w:tcW w:w="694" w:type="pct"/>
            <w:tcBorders>
              <w:top w:val="single" w:sz="4" w:space="0" w:color="auto"/>
              <w:left w:val="single" w:sz="4" w:space="0" w:color="auto"/>
              <w:bottom w:val="single" w:sz="4" w:space="0" w:color="auto"/>
              <w:right w:val="single" w:sz="4" w:space="0" w:color="auto"/>
            </w:tcBorders>
          </w:tcPr>
          <w:p w14:paraId="2DDEB5C6" w14:textId="5284E674" w:rsidR="0087743D" w:rsidRPr="008845BC" w:rsidRDefault="00337835"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w:t>
            </w:r>
          </w:p>
        </w:tc>
        <w:tc>
          <w:tcPr>
            <w:tcW w:w="713" w:type="pct"/>
            <w:tcBorders>
              <w:top w:val="single" w:sz="4" w:space="0" w:color="auto"/>
              <w:left w:val="single" w:sz="4" w:space="0" w:color="auto"/>
              <w:bottom w:val="single" w:sz="4" w:space="0" w:color="auto"/>
              <w:right w:val="single" w:sz="4" w:space="0" w:color="auto"/>
            </w:tcBorders>
            <w:noWrap/>
            <w:hideMark/>
          </w:tcPr>
          <w:p w14:paraId="53F04951"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w:t>
            </w:r>
          </w:p>
        </w:tc>
      </w:tr>
      <w:tr w:rsidR="0087743D" w:rsidRPr="008845BC" w14:paraId="23AA88D9" w14:textId="77777777" w:rsidTr="0094609C">
        <w:trPr>
          <w:trHeight w:val="228"/>
        </w:trPr>
        <w:tc>
          <w:tcPr>
            <w:tcW w:w="829" w:type="pct"/>
            <w:tcBorders>
              <w:top w:val="single" w:sz="4" w:space="0" w:color="auto"/>
              <w:left w:val="single" w:sz="4" w:space="0" w:color="auto"/>
              <w:bottom w:val="single" w:sz="4" w:space="0" w:color="auto"/>
              <w:right w:val="single" w:sz="4" w:space="0" w:color="auto"/>
            </w:tcBorders>
            <w:noWrap/>
            <w:hideMark/>
          </w:tcPr>
          <w:p w14:paraId="6D109ED4" w14:textId="77777777" w:rsidR="0087743D" w:rsidRPr="008845BC" w:rsidRDefault="0087743D" w:rsidP="00912AA6">
            <w:pPr>
              <w:widowControl w:val="0"/>
              <w:spacing w:before="20" w:after="20"/>
              <w:jc w:val="left"/>
              <w:rPr>
                <w:iCs/>
                <w:color w:val="000000"/>
                <w:sz w:val="20"/>
                <w:szCs w:val="20"/>
                <w:lang w:val="fr-FR" w:eastAsia="en-CA"/>
              </w:rPr>
            </w:pPr>
            <w:r w:rsidRPr="008845BC">
              <w:rPr>
                <w:color w:val="000000"/>
                <w:sz w:val="20"/>
                <w:szCs w:val="20"/>
                <w:lang w:val="fr-FR" w:eastAsia="en-CA"/>
              </w:rPr>
              <w:t>HCFC-141b</w:t>
            </w:r>
          </w:p>
        </w:tc>
        <w:tc>
          <w:tcPr>
            <w:tcW w:w="690" w:type="pct"/>
            <w:tcBorders>
              <w:top w:val="single" w:sz="4" w:space="0" w:color="auto"/>
              <w:left w:val="single" w:sz="4" w:space="0" w:color="auto"/>
              <w:bottom w:val="single" w:sz="4" w:space="0" w:color="auto"/>
              <w:right w:val="single" w:sz="4" w:space="0" w:color="auto"/>
            </w:tcBorders>
            <w:noWrap/>
          </w:tcPr>
          <w:p w14:paraId="31AA2C58" w14:textId="77777777"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28 976</w:t>
            </w:r>
          </w:p>
        </w:tc>
        <w:tc>
          <w:tcPr>
            <w:tcW w:w="691" w:type="pct"/>
            <w:tcBorders>
              <w:top w:val="single" w:sz="4" w:space="0" w:color="auto"/>
              <w:left w:val="single" w:sz="4" w:space="0" w:color="auto"/>
              <w:bottom w:val="single" w:sz="4" w:space="0" w:color="auto"/>
              <w:right w:val="single" w:sz="4" w:space="0" w:color="auto"/>
            </w:tcBorders>
            <w:noWrap/>
          </w:tcPr>
          <w:p w14:paraId="6873F339" w14:textId="7C62EF37"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25 276</w:t>
            </w:r>
          </w:p>
        </w:tc>
        <w:tc>
          <w:tcPr>
            <w:tcW w:w="691" w:type="pct"/>
            <w:tcBorders>
              <w:top w:val="single" w:sz="4" w:space="0" w:color="auto"/>
              <w:left w:val="single" w:sz="4" w:space="0" w:color="auto"/>
              <w:bottom w:val="single" w:sz="4" w:space="0" w:color="auto"/>
              <w:right w:val="single" w:sz="4" w:space="0" w:color="auto"/>
            </w:tcBorders>
          </w:tcPr>
          <w:p w14:paraId="4346C7F2"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27 796</w:t>
            </w:r>
          </w:p>
        </w:tc>
        <w:tc>
          <w:tcPr>
            <w:tcW w:w="691" w:type="pct"/>
            <w:tcBorders>
              <w:top w:val="single" w:sz="4" w:space="0" w:color="auto"/>
              <w:left w:val="single" w:sz="4" w:space="0" w:color="auto"/>
              <w:bottom w:val="single" w:sz="4" w:space="0" w:color="auto"/>
              <w:right w:val="single" w:sz="4" w:space="0" w:color="auto"/>
            </w:tcBorders>
          </w:tcPr>
          <w:p w14:paraId="0D715A85"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9 773</w:t>
            </w:r>
          </w:p>
        </w:tc>
        <w:tc>
          <w:tcPr>
            <w:tcW w:w="694" w:type="pct"/>
            <w:tcBorders>
              <w:top w:val="single" w:sz="4" w:space="0" w:color="auto"/>
              <w:left w:val="single" w:sz="4" w:space="0" w:color="auto"/>
              <w:bottom w:val="single" w:sz="4" w:space="0" w:color="auto"/>
              <w:right w:val="single" w:sz="4" w:space="0" w:color="auto"/>
            </w:tcBorders>
          </w:tcPr>
          <w:p w14:paraId="50AA5E5B" w14:textId="2AF9ABAA" w:rsidR="0087743D" w:rsidRPr="008845BC" w:rsidRDefault="00337835"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10 579</w:t>
            </w:r>
          </w:p>
        </w:tc>
        <w:tc>
          <w:tcPr>
            <w:tcW w:w="713" w:type="pct"/>
            <w:tcBorders>
              <w:top w:val="single" w:sz="4" w:space="0" w:color="auto"/>
              <w:left w:val="single" w:sz="4" w:space="0" w:color="auto"/>
              <w:bottom w:val="single" w:sz="4" w:space="0" w:color="auto"/>
              <w:right w:val="single" w:sz="4" w:space="0" w:color="auto"/>
            </w:tcBorders>
            <w:noWrap/>
            <w:hideMark/>
          </w:tcPr>
          <w:p w14:paraId="32F2B22F"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53 502</w:t>
            </w:r>
          </w:p>
        </w:tc>
      </w:tr>
      <w:tr w:rsidR="0087743D" w:rsidRPr="008845BC" w14:paraId="1B720060" w14:textId="77777777" w:rsidTr="0094609C">
        <w:trPr>
          <w:trHeight w:val="134"/>
        </w:trPr>
        <w:tc>
          <w:tcPr>
            <w:tcW w:w="829" w:type="pct"/>
            <w:tcBorders>
              <w:top w:val="single" w:sz="4" w:space="0" w:color="auto"/>
              <w:left w:val="single" w:sz="4" w:space="0" w:color="auto"/>
              <w:bottom w:val="single" w:sz="4" w:space="0" w:color="auto"/>
              <w:right w:val="single" w:sz="4" w:space="0" w:color="auto"/>
            </w:tcBorders>
            <w:noWrap/>
            <w:hideMark/>
          </w:tcPr>
          <w:p w14:paraId="6050A327" w14:textId="77777777" w:rsidR="0087743D" w:rsidRPr="008845BC" w:rsidRDefault="0087743D" w:rsidP="00912AA6">
            <w:pPr>
              <w:widowControl w:val="0"/>
              <w:spacing w:before="20" w:after="20"/>
              <w:jc w:val="left"/>
              <w:rPr>
                <w:iCs/>
                <w:color w:val="000000"/>
                <w:sz w:val="20"/>
                <w:szCs w:val="20"/>
                <w:lang w:val="fr-FR" w:eastAsia="en-CA"/>
              </w:rPr>
            </w:pPr>
            <w:r w:rsidRPr="008845BC">
              <w:rPr>
                <w:color w:val="000000"/>
                <w:sz w:val="20"/>
                <w:szCs w:val="20"/>
                <w:lang w:val="fr-FR" w:eastAsia="en-CA"/>
              </w:rPr>
              <w:t>HCFC-142b</w:t>
            </w:r>
          </w:p>
        </w:tc>
        <w:tc>
          <w:tcPr>
            <w:tcW w:w="690" w:type="pct"/>
            <w:tcBorders>
              <w:top w:val="single" w:sz="4" w:space="0" w:color="auto"/>
              <w:left w:val="single" w:sz="4" w:space="0" w:color="auto"/>
              <w:bottom w:val="single" w:sz="4" w:space="0" w:color="auto"/>
              <w:right w:val="single" w:sz="4" w:space="0" w:color="auto"/>
            </w:tcBorders>
            <w:noWrap/>
          </w:tcPr>
          <w:p w14:paraId="10900376" w14:textId="77777777"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2 149</w:t>
            </w:r>
          </w:p>
        </w:tc>
        <w:tc>
          <w:tcPr>
            <w:tcW w:w="691" w:type="pct"/>
            <w:tcBorders>
              <w:top w:val="single" w:sz="4" w:space="0" w:color="auto"/>
              <w:left w:val="single" w:sz="4" w:space="0" w:color="auto"/>
              <w:bottom w:val="single" w:sz="4" w:space="0" w:color="auto"/>
              <w:right w:val="single" w:sz="4" w:space="0" w:color="auto"/>
            </w:tcBorders>
            <w:noWrap/>
          </w:tcPr>
          <w:p w14:paraId="7FE175BE" w14:textId="7A8007D1"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4 617</w:t>
            </w:r>
          </w:p>
        </w:tc>
        <w:tc>
          <w:tcPr>
            <w:tcW w:w="691" w:type="pct"/>
            <w:tcBorders>
              <w:top w:val="single" w:sz="4" w:space="0" w:color="auto"/>
              <w:left w:val="single" w:sz="4" w:space="0" w:color="auto"/>
              <w:bottom w:val="single" w:sz="4" w:space="0" w:color="auto"/>
              <w:right w:val="single" w:sz="4" w:space="0" w:color="auto"/>
            </w:tcBorders>
          </w:tcPr>
          <w:p w14:paraId="076EFCDA"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1 949</w:t>
            </w:r>
          </w:p>
        </w:tc>
        <w:tc>
          <w:tcPr>
            <w:tcW w:w="691" w:type="pct"/>
            <w:tcBorders>
              <w:top w:val="single" w:sz="4" w:space="0" w:color="auto"/>
              <w:left w:val="single" w:sz="4" w:space="0" w:color="auto"/>
              <w:bottom w:val="single" w:sz="4" w:space="0" w:color="auto"/>
              <w:right w:val="single" w:sz="4" w:space="0" w:color="auto"/>
            </w:tcBorders>
          </w:tcPr>
          <w:p w14:paraId="47E6F05E"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2 853</w:t>
            </w:r>
          </w:p>
        </w:tc>
        <w:tc>
          <w:tcPr>
            <w:tcW w:w="694" w:type="pct"/>
            <w:tcBorders>
              <w:top w:val="single" w:sz="4" w:space="0" w:color="auto"/>
              <w:left w:val="single" w:sz="4" w:space="0" w:color="auto"/>
              <w:bottom w:val="single" w:sz="4" w:space="0" w:color="auto"/>
              <w:right w:val="single" w:sz="4" w:space="0" w:color="auto"/>
            </w:tcBorders>
          </w:tcPr>
          <w:p w14:paraId="01A01055" w14:textId="18551F17" w:rsidR="0087743D" w:rsidRPr="008845BC" w:rsidRDefault="00337835"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3 551</w:t>
            </w:r>
          </w:p>
        </w:tc>
        <w:tc>
          <w:tcPr>
            <w:tcW w:w="713" w:type="pct"/>
            <w:tcBorders>
              <w:top w:val="single" w:sz="4" w:space="0" w:color="auto"/>
              <w:left w:val="single" w:sz="4" w:space="0" w:color="auto"/>
              <w:bottom w:val="single" w:sz="4" w:space="0" w:color="auto"/>
              <w:right w:val="single" w:sz="4" w:space="0" w:color="auto"/>
            </w:tcBorders>
            <w:noWrap/>
            <w:hideMark/>
          </w:tcPr>
          <w:p w14:paraId="749F399C"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22 624</w:t>
            </w:r>
          </w:p>
        </w:tc>
      </w:tr>
      <w:tr w:rsidR="0087743D" w:rsidRPr="008845BC" w14:paraId="0567EC8F" w14:textId="77777777" w:rsidTr="0094609C">
        <w:trPr>
          <w:trHeight w:val="197"/>
        </w:trPr>
        <w:tc>
          <w:tcPr>
            <w:tcW w:w="829" w:type="pct"/>
            <w:tcBorders>
              <w:top w:val="single" w:sz="4" w:space="0" w:color="auto"/>
              <w:left w:val="single" w:sz="4" w:space="0" w:color="auto"/>
              <w:bottom w:val="single" w:sz="4" w:space="0" w:color="auto"/>
              <w:right w:val="single" w:sz="4" w:space="0" w:color="auto"/>
            </w:tcBorders>
            <w:noWrap/>
            <w:hideMark/>
          </w:tcPr>
          <w:p w14:paraId="7F8514B3" w14:textId="77777777" w:rsidR="0087743D" w:rsidRPr="008845BC" w:rsidRDefault="0087743D" w:rsidP="00912AA6">
            <w:pPr>
              <w:keepLines/>
              <w:widowControl w:val="0"/>
              <w:spacing w:before="20" w:after="20"/>
              <w:jc w:val="left"/>
              <w:rPr>
                <w:iCs/>
                <w:color w:val="000000"/>
                <w:sz w:val="20"/>
                <w:szCs w:val="20"/>
                <w:lang w:val="fr-FR" w:eastAsia="en-CA"/>
              </w:rPr>
            </w:pPr>
            <w:r w:rsidRPr="008845BC">
              <w:rPr>
                <w:color w:val="000000"/>
                <w:sz w:val="20"/>
                <w:szCs w:val="20"/>
                <w:lang w:val="fr-FR" w:eastAsia="en-CA"/>
              </w:rPr>
              <w:t>HCFC-225ca/cb</w:t>
            </w:r>
          </w:p>
        </w:tc>
        <w:tc>
          <w:tcPr>
            <w:tcW w:w="690" w:type="pct"/>
            <w:tcBorders>
              <w:top w:val="single" w:sz="4" w:space="0" w:color="auto"/>
              <w:left w:val="single" w:sz="4" w:space="0" w:color="auto"/>
              <w:bottom w:val="single" w:sz="4" w:space="0" w:color="auto"/>
              <w:right w:val="single" w:sz="4" w:space="0" w:color="auto"/>
            </w:tcBorders>
            <w:noWrap/>
          </w:tcPr>
          <w:p w14:paraId="2F780F37" w14:textId="77777777"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0</w:t>
            </w:r>
          </w:p>
        </w:tc>
        <w:tc>
          <w:tcPr>
            <w:tcW w:w="691" w:type="pct"/>
            <w:tcBorders>
              <w:top w:val="single" w:sz="4" w:space="0" w:color="auto"/>
              <w:left w:val="single" w:sz="4" w:space="0" w:color="auto"/>
              <w:bottom w:val="single" w:sz="4" w:space="0" w:color="auto"/>
              <w:right w:val="single" w:sz="4" w:space="0" w:color="auto"/>
            </w:tcBorders>
            <w:noWrap/>
          </w:tcPr>
          <w:p w14:paraId="2BEC71F2" w14:textId="77777777"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0</w:t>
            </w:r>
          </w:p>
        </w:tc>
        <w:tc>
          <w:tcPr>
            <w:tcW w:w="691" w:type="pct"/>
            <w:tcBorders>
              <w:top w:val="single" w:sz="4" w:space="0" w:color="auto"/>
              <w:left w:val="single" w:sz="4" w:space="0" w:color="auto"/>
              <w:bottom w:val="single" w:sz="4" w:space="0" w:color="auto"/>
              <w:right w:val="single" w:sz="4" w:space="0" w:color="auto"/>
            </w:tcBorders>
          </w:tcPr>
          <w:p w14:paraId="28DC16E6"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w:t>
            </w:r>
          </w:p>
        </w:tc>
        <w:tc>
          <w:tcPr>
            <w:tcW w:w="691" w:type="pct"/>
            <w:tcBorders>
              <w:top w:val="single" w:sz="4" w:space="0" w:color="auto"/>
              <w:left w:val="single" w:sz="4" w:space="0" w:color="auto"/>
              <w:bottom w:val="single" w:sz="4" w:space="0" w:color="auto"/>
              <w:right w:val="single" w:sz="4" w:space="0" w:color="auto"/>
            </w:tcBorders>
          </w:tcPr>
          <w:p w14:paraId="1E67420F"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w:t>
            </w:r>
          </w:p>
        </w:tc>
        <w:tc>
          <w:tcPr>
            <w:tcW w:w="694" w:type="pct"/>
            <w:tcBorders>
              <w:top w:val="single" w:sz="4" w:space="0" w:color="auto"/>
              <w:left w:val="single" w:sz="4" w:space="0" w:color="auto"/>
              <w:bottom w:val="single" w:sz="4" w:space="0" w:color="auto"/>
              <w:right w:val="single" w:sz="4" w:space="0" w:color="auto"/>
            </w:tcBorders>
          </w:tcPr>
          <w:p w14:paraId="7A5DFE61" w14:textId="14968023" w:rsidR="0087743D" w:rsidRPr="008845BC" w:rsidRDefault="00337835"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w:t>
            </w:r>
          </w:p>
        </w:tc>
        <w:tc>
          <w:tcPr>
            <w:tcW w:w="713" w:type="pct"/>
            <w:tcBorders>
              <w:top w:val="single" w:sz="4" w:space="0" w:color="auto"/>
              <w:left w:val="single" w:sz="4" w:space="0" w:color="auto"/>
              <w:bottom w:val="single" w:sz="4" w:space="0" w:color="auto"/>
              <w:right w:val="single" w:sz="4" w:space="0" w:color="auto"/>
            </w:tcBorders>
            <w:noWrap/>
            <w:hideMark/>
          </w:tcPr>
          <w:p w14:paraId="02F4D3A4"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17</w:t>
            </w:r>
          </w:p>
        </w:tc>
      </w:tr>
      <w:tr w:rsidR="0087743D" w:rsidRPr="008845BC" w14:paraId="73055B64" w14:textId="77777777" w:rsidTr="0094609C">
        <w:trPr>
          <w:trHeight w:val="79"/>
        </w:trPr>
        <w:tc>
          <w:tcPr>
            <w:tcW w:w="829" w:type="pct"/>
            <w:tcBorders>
              <w:top w:val="single" w:sz="4" w:space="0" w:color="auto"/>
              <w:left w:val="single" w:sz="4" w:space="0" w:color="auto"/>
              <w:bottom w:val="single" w:sz="4" w:space="0" w:color="auto"/>
              <w:right w:val="single" w:sz="4" w:space="0" w:color="auto"/>
            </w:tcBorders>
            <w:noWrap/>
            <w:hideMark/>
          </w:tcPr>
          <w:p w14:paraId="7EEAE358" w14:textId="77777777" w:rsidR="0087743D" w:rsidRPr="008845BC" w:rsidRDefault="0087743D" w:rsidP="00B67D91">
            <w:pPr>
              <w:widowControl w:val="0"/>
              <w:spacing w:before="20" w:after="20"/>
              <w:jc w:val="left"/>
              <w:rPr>
                <w:b/>
                <w:color w:val="000000"/>
                <w:sz w:val="20"/>
                <w:szCs w:val="20"/>
                <w:lang w:val="fr-FR"/>
              </w:rPr>
            </w:pPr>
            <w:r w:rsidRPr="008845BC">
              <w:rPr>
                <w:b/>
                <w:color w:val="000000"/>
                <w:sz w:val="20"/>
                <w:szCs w:val="20"/>
                <w:lang w:val="fr-FR" w:eastAsia="en-CA"/>
              </w:rPr>
              <w:t>Total</w:t>
            </w:r>
          </w:p>
        </w:tc>
        <w:tc>
          <w:tcPr>
            <w:tcW w:w="690" w:type="pct"/>
            <w:tcBorders>
              <w:top w:val="single" w:sz="4" w:space="0" w:color="auto"/>
              <w:left w:val="single" w:sz="4" w:space="0" w:color="auto"/>
              <w:bottom w:val="single" w:sz="4" w:space="0" w:color="auto"/>
              <w:right w:val="single" w:sz="4" w:space="0" w:color="auto"/>
            </w:tcBorders>
            <w:noWrap/>
          </w:tcPr>
          <w:p w14:paraId="14209D0D" w14:textId="1CB8D0FE" w:rsidR="0087743D" w:rsidRPr="008845BC" w:rsidRDefault="0087743D" w:rsidP="00912AA6">
            <w:pPr>
              <w:widowControl w:val="0"/>
              <w:spacing w:before="20" w:after="20"/>
              <w:jc w:val="right"/>
              <w:rPr>
                <w:b/>
                <w:sz w:val="20"/>
                <w:szCs w:val="20"/>
                <w:lang w:val="fr-FR"/>
              </w:rPr>
            </w:pPr>
            <w:r w:rsidRPr="008845BC">
              <w:rPr>
                <w:b/>
                <w:iCs/>
                <w:color w:val="000000"/>
                <w:sz w:val="20"/>
                <w:szCs w:val="20"/>
                <w:lang w:val="fr-FR" w:eastAsia="en-CA"/>
              </w:rPr>
              <w:t>165 403</w:t>
            </w:r>
          </w:p>
        </w:tc>
        <w:tc>
          <w:tcPr>
            <w:tcW w:w="691" w:type="pct"/>
            <w:tcBorders>
              <w:top w:val="single" w:sz="4" w:space="0" w:color="auto"/>
              <w:left w:val="single" w:sz="4" w:space="0" w:color="auto"/>
              <w:bottom w:val="single" w:sz="4" w:space="0" w:color="auto"/>
              <w:right w:val="single" w:sz="4" w:space="0" w:color="auto"/>
            </w:tcBorders>
            <w:noWrap/>
          </w:tcPr>
          <w:p w14:paraId="4235AA41" w14:textId="793661AF" w:rsidR="0087743D" w:rsidRPr="008845BC" w:rsidRDefault="0087743D" w:rsidP="00912AA6">
            <w:pPr>
              <w:widowControl w:val="0"/>
              <w:spacing w:before="20" w:after="20"/>
              <w:jc w:val="right"/>
              <w:rPr>
                <w:b/>
                <w:sz w:val="20"/>
                <w:szCs w:val="20"/>
                <w:lang w:val="fr-FR"/>
              </w:rPr>
            </w:pPr>
            <w:r w:rsidRPr="008845BC">
              <w:rPr>
                <w:b/>
                <w:iCs/>
                <w:color w:val="000000"/>
                <w:sz w:val="20"/>
                <w:szCs w:val="20"/>
                <w:lang w:val="fr-FR" w:eastAsia="en-CA"/>
              </w:rPr>
              <w:t>158 617</w:t>
            </w:r>
          </w:p>
        </w:tc>
        <w:tc>
          <w:tcPr>
            <w:tcW w:w="691" w:type="pct"/>
            <w:tcBorders>
              <w:top w:val="single" w:sz="4" w:space="0" w:color="auto"/>
              <w:left w:val="single" w:sz="4" w:space="0" w:color="auto"/>
              <w:bottom w:val="single" w:sz="4" w:space="0" w:color="auto"/>
              <w:right w:val="single" w:sz="4" w:space="0" w:color="auto"/>
            </w:tcBorders>
          </w:tcPr>
          <w:p w14:paraId="1FD151BD" w14:textId="77777777" w:rsidR="0087743D" w:rsidRPr="008845BC" w:rsidRDefault="0087743D" w:rsidP="00912AA6">
            <w:pPr>
              <w:widowControl w:val="0"/>
              <w:spacing w:before="20" w:after="20"/>
              <w:jc w:val="right"/>
              <w:rPr>
                <w:b/>
                <w:iCs/>
                <w:color w:val="000000"/>
                <w:sz w:val="20"/>
                <w:szCs w:val="20"/>
                <w:lang w:val="fr-FR" w:eastAsia="en-CA"/>
              </w:rPr>
            </w:pPr>
            <w:r w:rsidRPr="008845BC">
              <w:rPr>
                <w:b/>
                <w:iCs/>
                <w:color w:val="000000"/>
                <w:sz w:val="20"/>
                <w:szCs w:val="20"/>
                <w:lang w:val="fr-FR" w:eastAsia="en-CA"/>
              </w:rPr>
              <w:t>164 784</w:t>
            </w:r>
          </w:p>
        </w:tc>
        <w:tc>
          <w:tcPr>
            <w:tcW w:w="691" w:type="pct"/>
            <w:tcBorders>
              <w:top w:val="single" w:sz="4" w:space="0" w:color="auto"/>
              <w:left w:val="single" w:sz="4" w:space="0" w:color="auto"/>
              <w:bottom w:val="single" w:sz="4" w:space="0" w:color="auto"/>
              <w:right w:val="single" w:sz="4" w:space="0" w:color="auto"/>
            </w:tcBorders>
          </w:tcPr>
          <w:p w14:paraId="3C397622" w14:textId="25B141CA" w:rsidR="0087743D" w:rsidRPr="008845BC" w:rsidRDefault="0087743D" w:rsidP="00912AA6">
            <w:pPr>
              <w:widowControl w:val="0"/>
              <w:spacing w:before="20" w:after="20"/>
              <w:jc w:val="right"/>
              <w:rPr>
                <w:b/>
                <w:bCs/>
                <w:sz w:val="20"/>
                <w:szCs w:val="20"/>
                <w:lang w:val="fr-FR"/>
              </w:rPr>
            </w:pPr>
            <w:r w:rsidRPr="008845BC">
              <w:rPr>
                <w:b/>
                <w:bCs/>
                <w:sz w:val="20"/>
                <w:szCs w:val="20"/>
                <w:lang w:val="fr-FR"/>
              </w:rPr>
              <w:t>124 030</w:t>
            </w:r>
          </w:p>
        </w:tc>
        <w:tc>
          <w:tcPr>
            <w:tcW w:w="694" w:type="pct"/>
            <w:tcBorders>
              <w:top w:val="single" w:sz="4" w:space="0" w:color="auto"/>
              <w:left w:val="single" w:sz="4" w:space="0" w:color="auto"/>
              <w:bottom w:val="single" w:sz="4" w:space="0" w:color="auto"/>
              <w:right w:val="single" w:sz="4" w:space="0" w:color="auto"/>
            </w:tcBorders>
          </w:tcPr>
          <w:p w14:paraId="0375D238" w14:textId="6596371B" w:rsidR="0087743D" w:rsidRPr="008845BC" w:rsidRDefault="00337835" w:rsidP="00912AA6">
            <w:pPr>
              <w:widowControl w:val="0"/>
              <w:spacing w:before="20" w:after="20"/>
              <w:jc w:val="right"/>
              <w:rPr>
                <w:b/>
                <w:bCs/>
                <w:sz w:val="20"/>
                <w:szCs w:val="20"/>
                <w:lang w:val="fr-FR"/>
              </w:rPr>
            </w:pPr>
            <w:r w:rsidRPr="008845BC">
              <w:rPr>
                <w:b/>
                <w:bCs/>
                <w:sz w:val="20"/>
                <w:szCs w:val="20"/>
                <w:lang w:val="fr-FR"/>
              </w:rPr>
              <w:fldChar w:fldCharType="begin"/>
            </w:r>
            <w:r w:rsidRPr="008845BC">
              <w:rPr>
                <w:b/>
                <w:bCs/>
                <w:sz w:val="20"/>
                <w:szCs w:val="20"/>
                <w:lang w:val="fr-FR"/>
              </w:rPr>
              <w:instrText xml:space="preserve"> =SUM(ABOVE) </w:instrText>
            </w:r>
            <w:r w:rsidRPr="008845BC">
              <w:rPr>
                <w:b/>
                <w:bCs/>
                <w:sz w:val="20"/>
                <w:szCs w:val="20"/>
                <w:lang w:val="fr-FR"/>
              </w:rPr>
              <w:fldChar w:fldCharType="separate"/>
            </w:r>
            <w:r w:rsidRPr="008845BC">
              <w:rPr>
                <w:b/>
                <w:bCs/>
                <w:noProof/>
                <w:sz w:val="20"/>
                <w:szCs w:val="20"/>
                <w:lang w:val="fr-FR"/>
              </w:rPr>
              <w:t>124,86</w:t>
            </w:r>
            <w:r w:rsidRPr="008845BC">
              <w:rPr>
                <w:b/>
                <w:bCs/>
                <w:sz w:val="20"/>
                <w:szCs w:val="20"/>
                <w:lang w:val="fr-FR"/>
              </w:rPr>
              <w:fldChar w:fldCharType="end"/>
            </w:r>
            <w:r w:rsidR="006F4E06" w:rsidRPr="008845BC">
              <w:rPr>
                <w:b/>
                <w:bCs/>
                <w:sz w:val="20"/>
                <w:szCs w:val="20"/>
                <w:lang w:val="fr-FR"/>
              </w:rPr>
              <w:t>6</w:t>
            </w:r>
          </w:p>
        </w:tc>
        <w:tc>
          <w:tcPr>
            <w:tcW w:w="713" w:type="pct"/>
            <w:tcBorders>
              <w:top w:val="single" w:sz="4" w:space="0" w:color="auto"/>
              <w:left w:val="single" w:sz="4" w:space="0" w:color="auto"/>
              <w:bottom w:val="single" w:sz="4" w:space="0" w:color="auto"/>
              <w:right w:val="single" w:sz="4" w:space="0" w:color="auto"/>
            </w:tcBorders>
            <w:noWrap/>
            <w:hideMark/>
          </w:tcPr>
          <w:p w14:paraId="5A0E55FB" w14:textId="77777777" w:rsidR="0087743D" w:rsidRPr="008845BC" w:rsidRDefault="0087743D" w:rsidP="00912AA6">
            <w:pPr>
              <w:widowControl w:val="0"/>
              <w:spacing w:before="20" w:after="20"/>
              <w:jc w:val="right"/>
              <w:rPr>
                <w:b/>
                <w:iCs/>
                <w:color w:val="000000"/>
                <w:sz w:val="20"/>
                <w:szCs w:val="20"/>
                <w:lang w:val="fr-FR" w:eastAsia="en-CA"/>
              </w:rPr>
            </w:pPr>
            <w:r w:rsidRPr="008845BC">
              <w:rPr>
                <w:lang w:val="fr-FR"/>
              </w:rPr>
              <w:fldChar w:fldCharType="begin"/>
            </w:r>
            <w:r w:rsidRPr="008845BC">
              <w:rPr>
                <w:b/>
                <w:iCs/>
                <w:color w:val="000000"/>
                <w:sz w:val="20"/>
                <w:szCs w:val="20"/>
                <w:lang w:val="fr-FR" w:eastAsia="en-CA"/>
              </w:rPr>
              <w:instrText xml:space="preserve"> =SUM(ABOVE) </w:instrText>
            </w:r>
            <w:r w:rsidRPr="008845BC">
              <w:rPr>
                <w:lang w:val="fr-FR"/>
              </w:rPr>
              <w:fldChar w:fldCharType="separate"/>
            </w:r>
            <w:r w:rsidRPr="008845BC">
              <w:rPr>
                <w:b/>
                <w:iCs/>
                <w:noProof/>
                <w:color w:val="000000"/>
                <w:sz w:val="20"/>
                <w:szCs w:val="20"/>
                <w:lang w:val="fr-FR" w:eastAsia="en-CA"/>
              </w:rPr>
              <w:t>285,7</w:t>
            </w:r>
            <w:r w:rsidRPr="008845BC">
              <w:rPr>
                <w:lang w:val="fr-FR"/>
              </w:rPr>
              <w:fldChar w:fldCharType="end"/>
            </w:r>
            <w:r w:rsidRPr="008845BC">
              <w:rPr>
                <w:b/>
                <w:iCs/>
                <w:color w:val="000000"/>
                <w:sz w:val="20"/>
                <w:szCs w:val="20"/>
                <w:lang w:val="fr-FR" w:eastAsia="en-CA"/>
              </w:rPr>
              <w:t>96</w:t>
            </w:r>
          </w:p>
        </w:tc>
      </w:tr>
      <w:tr w:rsidR="0087743D" w:rsidRPr="008845BC" w14:paraId="43DDB4BD" w14:textId="77777777" w:rsidTr="00912AA6">
        <w:trPr>
          <w:trHeight w:val="206"/>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F900A08" w14:textId="6E9DCA71" w:rsidR="0087743D" w:rsidRPr="008845BC" w:rsidRDefault="00AB2CF8" w:rsidP="00912AA6">
            <w:pPr>
              <w:keepNext/>
              <w:keepLines/>
              <w:spacing w:before="20" w:after="20"/>
              <w:jc w:val="center"/>
              <w:rPr>
                <w:b/>
                <w:iCs/>
                <w:color w:val="000000"/>
                <w:sz w:val="20"/>
                <w:szCs w:val="20"/>
                <w:lang w:val="fr-FR" w:eastAsia="en-CA"/>
              </w:rPr>
            </w:pPr>
            <w:r>
              <w:rPr>
                <w:b/>
                <w:color w:val="000000"/>
                <w:sz w:val="20"/>
                <w:szCs w:val="20"/>
                <w:lang w:val="fr-FR" w:eastAsia="en-CA"/>
              </w:rPr>
              <w:t>T</w:t>
            </w:r>
            <w:r w:rsidR="0087743D" w:rsidRPr="008845BC">
              <w:rPr>
                <w:b/>
                <w:color w:val="000000"/>
                <w:sz w:val="20"/>
                <w:szCs w:val="20"/>
                <w:lang w:val="fr-FR" w:eastAsia="en-CA"/>
              </w:rPr>
              <w:t>onnes PAO</w:t>
            </w:r>
          </w:p>
        </w:tc>
      </w:tr>
      <w:tr w:rsidR="0087743D" w:rsidRPr="008845BC" w14:paraId="02E27628" w14:textId="77777777" w:rsidTr="0094609C">
        <w:trPr>
          <w:trHeight w:val="152"/>
        </w:trPr>
        <w:tc>
          <w:tcPr>
            <w:tcW w:w="829" w:type="pct"/>
            <w:tcBorders>
              <w:top w:val="single" w:sz="4" w:space="0" w:color="auto"/>
              <w:left w:val="single" w:sz="4" w:space="0" w:color="auto"/>
              <w:bottom w:val="single" w:sz="4" w:space="0" w:color="auto"/>
              <w:right w:val="single" w:sz="4" w:space="0" w:color="auto"/>
            </w:tcBorders>
            <w:noWrap/>
            <w:hideMark/>
          </w:tcPr>
          <w:p w14:paraId="2B6B9CB7" w14:textId="77777777" w:rsidR="0087743D" w:rsidRPr="008845BC" w:rsidRDefault="0087743D" w:rsidP="00912AA6">
            <w:pPr>
              <w:keepNext/>
              <w:keepLines/>
              <w:spacing w:before="20" w:after="20"/>
              <w:jc w:val="left"/>
              <w:rPr>
                <w:rFonts w:eastAsiaTheme="minorHAnsi"/>
                <w:color w:val="000000"/>
                <w:sz w:val="20"/>
                <w:szCs w:val="20"/>
                <w:lang w:val="fr-FR"/>
              </w:rPr>
            </w:pPr>
            <w:r w:rsidRPr="008845BC">
              <w:rPr>
                <w:color w:val="000000"/>
                <w:sz w:val="20"/>
                <w:szCs w:val="20"/>
                <w:lang w:val="fr-FR" w:eastAsia="en-CA"/>
              </w:rPr>
              <w:t>HCFC-22</w:t>
            </w:r>
          </w:p>
        </w:tc>
        <w:tc>
          <w:tcPr>
            <w:tcW w:w="690" w:type="pct"/>
            <w:tcBorders>
              <w:top w:val="single" w:sz="4" w:space="0" w:color="auto"/>
              <w:left w:val="single" w:sz="4" w:space="0" w:color="auto"/>
              <w:bottom w:val="single" w:sz="4" w:space="0" w:color="auto"/>
              <w:right w:val="single" w:sz="4" w:space="0" w:color="auto"/>
            </w:tcBorders>
            <w:noWrap/>
            <w:hideMark/>
          </w:tcPr>
          <w:p w14:paraId="5A67DB17" w14:textId="1C35AD2A" w:rsidR="0087743D" w:rsidRPr="008845BC" w:rsidRDefault="0087743D" w:rsidP="00912AA6">
            <w:pPr>
              <w:keepNext/>
              <w:keepLines/>
              <w:spacing w:before="20" w:after="20"/>
              <w:jc w:val="right"/>
              <w:rPr>
                <w:sz w:val="20"/>
                <w:szCs w:val="20"/>
                <w:lang w:val="fr-FR"/>
              </w:rPr>
            </w:pPr>
            <w:r w:rsidRPr="008845BC">
              <w:rPr>
                <w:iCs/>
                <w:color w:val="000000"/>
                <w:sz w:val="20"/>
                <w:szCs w:val="20"/>
                <w:lang w:val="fr-FR" w:eastAsia="en-CA"/>
              </w:rPr>
              <w:t>7 339,77</w:t>
            </w:r>
          </w:p>
        </w:tc>
        <w:tc>
          <w:tcPr>
            <w:tcW w:w="691" w:type="pct"/>
            <w:tcBorders>
              <w:top w:val="single" w:sz="4" w:space="0" w:color="auto"/>
              <w:left w:val="single" w:sz="4" w:space="0" w:color="auto"/>
              <w:bottom w:val="single" w:sz="4" w:space="0" w:color="auto"/>
              <w:right w:val="single" w:sz="4" w:space="0" w:color="auto"/>
            </w:tcBorders>
            <w:noWrap/>
          </w:tcPr>
          <w:p w14:paraId="5D4CED8D" w14:textId="5240E25F" w:rsidR="0087743D" w:rsidRPr="008845BC" w:rsidRDefault="0087743D" w:rsidP="00912AA6">
            <w:pPr>
              <w:keepNext/>
              <w:keepLines/>
              <w:spacing w:before="20" w:after="20"/>
              <w:jc w:val="right"/>
              <w:rPr>
                <w:sz w:val="20"/>
                <w:szCs w:val="20"/>
                <w:lang w:val="fr-FR"/>
              </w:rPr>
            </w:pPr>
            <w:r w:rsidRPr="008845BC">
              <w:rPr>
                <w:iCs/>
                <w:color w:val="000000"/>
                <w:sz w:val="20"/>
                <w:szCs w:val="20"/>
                <w:lang w:val="fr-FR" w:eastAsia="en-CA"/>
              </w:rPr>
              <w:t>7 029,52</w:t>
            </w:r>
          </w:p>
        </w:tc>
        <w:tc>
          <w:tcPr>
            <w:tcW w:w="691" w:type="pct"/>
            <w:tcBorders>
              <w:top w:val="single" w:sz="4" w:space="0" w:color="auto"/>
              <w:left w:val="single" w:sz="4" w:space="0" w:color="auto"/>
              <w:bottom w:val="single" w:sz="4" w:space="0" w:color="auto"/>
              <w:right w:val="single" w:sz="4" w:space="0" w:color="auto"/>
            </w:tcBorders>
          </w:tcPr>
          <w:p w14:paraId="6B421F26" w14:textId="1E39469B" w:rsidR="0087743D" w:rsidRPr="008845BC" w:rsidRDefault="0087743D" w:rsidP="00912AA6">
            <w:pPr>
              <w:keepNext/>
              <w:keepLines/>
              <w:spacing w:before="20" w:after="20"/>
              <w:jc w:val="right"/>
              <w:rPr>
                <w:iCs/>
                <w:color w:val="000000"/>
                <w:sz w:val="20"/>
                <w:szCs w:val="20"/>
                <w:lang w:val="fr-FR" w:eastAsia="en-CA"/>
              </w:rPr>
            </w:pPr>
            <w:r w:rsidRPr="008845BC">
              <w:rPr>
                <w:iCs/>
                <w:color w:val="000000"/>
                <w:sz w:val="20"/>
                <w:szCs w:val="20"/>
                <w:lang w:val="fr-FR" w:eastAsia="en-CA"/>
              </w:rPr>
              <w:t>7 373,58</w:t>
            </w:r>
          </w:p>
        </w:tc>
        <w:tc>
          <w:tcPr>
            <w:tcW w:w="691" w:type="pct"/>
            <w:tcBorders>
              <w:top w:val="single" w:sz="4" w:space="0" w:color="auto"/>
              <w:left w:val="single" w:sz="4" w:space="0" w:color="auto"/>
              <w:bottom w:val="single" w:sz="4" w:space="0" w:color="auto"/>
              <w:right w:val="single" w:sz="4" w:space="0" w:color="auto"/>
            </w:tcBorders>
          </w:tcPr>
          <w:p w14:paraId="62B1E858" w14:textId="165677F6"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6 084,88</w:t>
            </w:r>
          </w:p>
        </w:tc>
        <w:tc>
          <w:tcPr>
            <w:tcW w:w="694" w:type="pct"/>
            <w:tcBorders>
              <w:top w:val="single" w:sz="4" w:space="0" w:color="auto"/>
              <w:left w:val="single" w:sz="4" w:space="0" w:color="auto"/>
              <w:bottom w:val="single" w:sz="4" w:space="0" w:color="auto"/>
              <w:right w:val="single" w:sz="4" w:space="0" w:color="auto"/>
            </w:tcBorders>
          </w:tcPr>
          <w:p w14:paraId="5E2B5567" w14:textId="638337D7" w:rsidR="0087743D" w:rsidRPr="008845BC" w:rsidRDefault="00337835"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6 067,10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F783DAA"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11 495</w:t>
            </w:r>
          </w:p>
        </w:tc>
      </w:tr>
      <w:tr w:rsidR="0087743D" w:rsidRPr="008845BC" w14:paraId="533A424F" w14:textId="77777777" w:rsidTr="0094609C">
        <w:trPr>
          <w:trHeight w:val="197"/>
        </w:trPr>
        <w:tc>
          <w:tcPr>
            <w:tcW w:w="829" w:type="pct"/>
            <w:tcBorders>
              <w:top w:val="single" w:sz="4" w:space="0" w:color="auto"/>
              <w:left w:val="single" w:sz="4" w:space="0" w:color="auto"/>
              <w:bottom w:val="single" w:sz="4" w:space="0" w:color="auto"/>
              <w:right w:val="single" w:sz="4" w:space="0" w:color="auto"/>
            </w:tcBorders>
            <w:noWrap/>
            <w:hideMark/>
          </w:tcPr>
          <w:p w14:paraId="44DB9660" w14:textId="77777777" w:rsidR="0087743D" w:rsidRPr="008845BC" w:rsidRDefault="0087743D" w:rsidP="00912AA6">
            <w:pPr>
              <w:keepNext/>
              <w:keepLines/>
              <w:spacing w:before="20" w:after="20"/>
              <w:jc w:val="left"/>
              <w:rPr>
                <w:rFonts w:eastAsiaTheme="minorHAnsi"/>
                <w:color w:val="000000"/>
                <w:sz w:val="20"/>
                <w:szCs w:val="20"/>
                <w:lang w:val="fr-FR"/>
              </w:rPr>
            </w:pPr>
            <w:r w:rsidRPr="008845BC">
              <w:rPr>
                <w:color w:val="000000"/>
                <w:sz w:val="20"/>
                <w:szCs w:val="20"/>
                <w:lang w:val="fr-FR" w:eastAsia="en-CA"/>
              </w:rPr>
              <w:t>HCFC-123</w:t>
            </w:r>
          </w:p>
        </w:tc>
        <w:tc>
          <w:tcPr>
            <w:tcW w:w="690" w:type="pct"/>
            <w:tcBorders>
              <w:top w:val="single" w:sz="4" w:space="0" w:color="auto"/>
              <w:left w:val="single" w:sz="4" w:space="0" w:color="auto"/>
              <w:bottom w:val="single" w:sz="4" w:space="0" w:color="auto"/>
              <w:right w:val="single" w:sz="4" w:space="0" w:color="auto"/>
            </w:tcBorders>
            <w:noWrap/>
            <w:hideMark/>
          </w:tcPr>
          <w:p w14:paraId="3724C369" w14:textId="77777777" w:rsidR="0087743D" w:rsidRPr="008845BC" w:rsidRDefault="0087743D" w:rsidP="00912AA6">
            <w:pPr>
              <w:keepNext/>
              <w:keepLines/>
              <w:spacing w:before="20" w:after="20"/>
              <w:jc w:val="right"/>
              <w:rPr>
                <w:sz w:val="20"/>
                <w:szCs w:val="20"/>
                <w:lang w:val="fr-FR"/>
              </w:rPr>
            </w:pPr>
            <w:r w:rsidRPr="008845BC">
              <w:rPr>
                <w:iCs/>
                <w:color w:val="000000"/>
                <w:sz w:val="20"/>
                <w:szCs w:val="20"/>
                <w:lang w:val="fr-FR" w:eastAsia="en-CA"/>
              </w:rPr>
              <w:t>17,36</w:t>
            </w:r>
          </w:p>
        </w:tc>
        <w:tc>
          <w:tcPr>
            <w:tcW w:w="691" w:type="pct"/>
            <w:tcBorders>
              <w:top w:val="single" w:sz="4" w:space="0" w:color="auto"/>
              <w:left w:val="single" w:sz="4" w:space="0" w:color="auto"/>
              <w:bottom w:val="single" w:sz="4" w:space="0" w:color="auto"/>
              <w:right w:val="single" w:sz="4" w:space="0" w:color="auto"/>
            </w:tcBorders>
            <w:noWrap/>
          </w:tcPr>
          <w:p w14:paraId="18695828" w14:textId="0E44CF11" w:rsidR="0087743D" w:rsidRPr="008845BC" w:rsidRDefault="0087743D" w:rsidP="00912AA6">
            <w:pPr>
              <w:keepNext/>
              <w:keepLines/>
              <w:spacing w:before="20" w:after="20"/>
              <w:jc w:val="right"/>
              <w:rPr>
                <w:sz w:val="20"/>
                <w:szCs w:val="20"/>
                <w:lang w:val="fr-FR"/>
              </w:rPr>
            </w:pPr>
            <w:r w:rsidRPr="008845BC">
              <w:rPr>
                <w:iCs/>
                <w:color w:val="000000"/>
                <w:sz w:val="20"/>
                <w:szCs w:val="20"/>
                <w:lang w:val="fr-FR" w:eastAsia="en-CA"/>
              </w:rPr>
              <w:t>18,93</w:t>
            </w:r>
          </w:p>
        </w:tc>
        <w:tc>
          <w:tcPr>
            <w:tcW w:w="691" w:type="pct"/>
            <w:tcBorders>
              <w:top w:val="single" w:sz="4" w:space="0" w:color="auto"/>
              <w:left w:val="single" w:sz="4" w:space="0" w:color="auto"/>
              <w:bottom w:val="single" w:sz="4" w:space="0" w:color="auto"/>
              <w:right w:val="single" w:sz="4" w:space="0" w:color="auto"/>
            </w:tcBorders>
          </w:tcPr>
          <w:p w14:paraId="1C67B52C" w14:textId="77777777" w:rsidR="0087743D" w:rsidRPr="008845BC" w:rsidRDefault="0087743D" w:rsidP="00912AA6">
            <w:pPr>
              <w:keepNext/>
              <w:keepLines/>
              <w:spacing w:before="20" w:after="20"/>
              <w:jc w:val="right"/>
              <w:rPr>
                <w:iCs/>
                <w:color w:val="000000"/>
                <w:sz w:val="20"/>
                <w:szCs w:val="20"/>
                <w:lang w:val="fr-FR" w:eastAsia="en-CA"/>
              </w:rPr>
            </w:pPr>
            <w:r w:rsidRPr="008845BC">
              <w:rPr>
                <w:iCs/>
                <w:color w:val="000000"/>
                <w:sz w:val="20"/>
                <w:szCs w:val="20"/>
                <w:lang w:val="fr-FR" w:eastAsia="en-CA"/>
              </w:rPr>
              <w:t>19,03</w:t>
            </w:r>
          </w:p>
        </w:tc>
        <w:tc>
          <w:tcPr>
            <w:tcW w:w="691" w:type="pct"/>
            <w:tcBorders>
              <w:top w:val="single" w:sz="4" w:space="0" w:color="auto"/>
              <w:left w:val="single" w:sz="4" w:space="0" w:color="auto"/>
              <w:bottom w:val="single" w:sz="4" w:space="0" w:color="auto"/>
              <w:right w:val="single" w:sz="4" w:space="0" w:color="auto"/>
            </w:tcBorders>
          </w:tcPr>
          <w:p w14:paraId="519E2D21" w14:textId="00C88995"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15,76</w:t>
            </w:r>
          </w:p>
        </w:tc>
        <w:tc>
          <w:tcPr>
            <w:tcW w:w="694" w:type="pct"/>
            <w:tcBorders>
              <w:top w:val="single" w:sz="4" w:space="0" w:color="auto"/>
              <w:left w:val="single" w:sz="4" w:space="0" w:color="auto"/>
              <w:bottom w:val="single" w:sz="4" w:space="0" w:color="auto"/>
              <w:right w:val="single" w:sz="4" w:space="0" w:color="auto"/>
            </w:tcBorders>
          </w:tcPr>
          <w:p w14:paraId="3C362427" w14:textId="64050143" w:rsidR="0087743D" w:rsidRPr="008845BC" w:rsidRDefault="006F4E06"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8,57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415CBDB"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10</w:t>
            </w:r>
          </w:p>
        </w:tc>
      </w:tr>
      <w:tr w:rsidR="0087743D" w:rsidRPr="008845BC" w14:paraId="0DAC068D" w14:textId="77777777" w:rsidTr="0094609C">
        <w:trPr>
          <w:trHeight w:val="124"/>
        </w:trPr>
        <w:tc>
          <w:tcPr>
            <w:tcW w:w="829" w:type="pct"/>
            <w:tcBorders>
              <w:top w:val="single" w:sz="4" w:space="0" w:color="auto"/>
              <w:left w:val="single" w:sz="4" w:space="0" w:color="auto"/>
              <w:right w:val="single" w:sz="4" w:space="0" w:color="auto"/>
            </w:tcBorders>
            <w:noWrap/>
            <w:hideMark/>
          </w:tcPr>
          <w:p w14:paraId="7D0EC1EA" w14:textId="77777777" w:rsidR="0087743D" w:rsidRPr="008845BC" w:rsidRDefault="0087743D" w:rsidP="00B67D91">
            <w:pPr>
              <w:widowControl w:val="0"/>
              <w:spacing w:before="20" w:after="20"/>
              <w:jc w:val="left"/>
              <w:rPr>
                <w:color w:val="000000"/>
                <w:sz w:val="20"/>
                <w:szCs w:val="20"/>
                <w:lang w:val="fr-FR" w:eastAsia="en-CA"/>
              </w:rPr>
            </w:pPr>
            <w:r w:rsidRPr="008845BC">
              <w:rPr>
                <w:color w:val="000000"/>
                <w:sz w:val="20"/>
                <w:szCs w:val="20"/>
                <w:lang w:val="fr-FR" w:eastAsia="en-CA"/>
              </w:rPr>
              <w:t>HCFC-124</w:t>
            </w:r>
          </w:p>
        </w:tc>
        <w:tc>
          <w:tcPr>
            <w:tcW w:w="690" w:type="pct"/>
            <w:tcBorders>
              <w:top w:val="single" w:sz="4" w:space="0" w:color="auto"/>
              <w:left w:val="single" w:sz="4" w:space="0" w:color="auto"/>
              <w:bottom w:val="single" w:sz="4" w:space="0" w:color="auto"/>
              <w:right w:val="single" w:sz="4" w:space="0" w:color="auto"/>
            </w:tcBorders>
            <w:noWrap/>
            <w:hideMark/>
          </w:tcPr>
          <w:p w14:paraId="3A321975" w14:textId="77777777" w:rsidR="0087743D" w:rsidRPr="008845BC" w:rsidRDefault="0087743D" w:rsidP="00912AA6">
            <w:pPr>
              <w:keepNext/>
              <w:keepLines/>
              <w:spacing w:before="20" w:after="20"/>
              <w:jc w:val="right"/>
              <w:rPr>
                <w:sz w:val="20"/>
                <w:szCs w:val="20"/>
                <w:lang w:val="fr-FR"/>
              </w:rPr>
            </w:pPr>
            <w:r w:rsidRPr="008845BC">
              <w:rPr>
                <w:iCs/>
                <w:color w:val="000000"/>
                <w:sz w:val="20"/>
                <w:szCs w:val="20"/>
                <w:lang w:val="fr-FR" w:eastAsia="en-CA"/>
              </w:rPr>
              <w:t>(0,51)</w:t>
            </w:r>
          </w:p>
        </w:tc>
        <w:tc>
          <w:tcPr>
            <w:tcW w:w="691" w:type="pct"/>
            <w:tcBorders>
              <w:top w:val="single" w:sz="4" w:space="0" w:color="auto"/>
              <w:left w:val="single" w:sz="4" w:space="0" w:color="auto"/>
              <w:bottom w:val="single" w:sz="4" w:space="0" w:color="auto"/>
              <w:right w:val="single" w:sz="4" w:space="0" w:color="auto"/>
            </w:tcBorders>
            <w:noWrap/>
          </w:tcPr>
          <w:p w14:paraId="2F076343" w14:textId="2852DAC5" w:rsidR="0087743D" w:rsidRPr="008845BC" w:rsidRDefault="0087743D" w:rsidP="00912AA6">
            <w:pPr>
              <w:keepNext/>
              <w:keepLines/>
              <w:spacing w:before="20" w:after="20"/>
              <w:jc w:val="right"/>
              <w:rPr>
                <w:sz w:val="20"/>
                <w:szCs w:val="20"/>
                <w:lang w:val="fr-FR"/>
              </w:rPr>
            </w:pPr>
            <w:r w:rsidRPr="008845BC">
              <w:rPr>
                <w:iCs/>
                <w:color w:val="000000"/>
                <w:sz w:val="20"/>
                <w:szCs w:val="20"/>
                <w:lang w:val="fr-FR" w:eastAsia="en-CA"/>
              </w:rPr>
              <w:t>(0,70)</w:t>
            </w:r>
          </w:p>
        </w:tc>
        <w:tc>
          <w:tcPr>
            <w:tcW w:w="691" w:type="pct"/>
            <w:tcBorders>
              <w:top w:val="single" w:sz="4" w:space="0" w:color="auto"/>
              <w:left w:val="single" w:sz="4" w:space="0" w:color="auto"/>
              <w:bottom w:val="single" w:sz="4" w:space="0" w:color="auto"/>
              <w:right w:val="single" w:sz="4" w:space="0" w:color="auto"/>
            </w:tcBorders>
          </w:tcPr>
          <w:p w14:paraId="4977DF4D" w14:textId="77777777" w:rsidR="0087743D" w:rsidRPr="008845BC" w:rsidRDefault="0087743D" w:rsidP="00912AA6">
            <w:pPr>
              <w:keepNext/>
              <w:keepLines/>
              <w:spacing w:before="20" w:after="20"/>
              <w:jc w:val="right"/>
              <w:rPr>
                <w:iCs/>
                <w:color w:val="000000"/>
                <w:sz w:val="20"/>
                <w:szCs w:val="20"/>
                <w:lang w:val="fr-FR" w:eastAsia="en-CA"/>
              </w:rPr>
            </w:pPr>
            <w:r w:rsidRPr="008845BC">
              <w:rPr>
                <w:iCs/>
                <w:color w:val="000000"/>
                <w:sz w:val="20"/>
                <w:szCs w:val="20"/>
                <w:lang w:val="fr-FR" w:eastAsia="en-CA"/>
              </w:rPr>
              <w:t>0,48</w:t>
            </w:r>
          </w:p>
        </w:tc>
        <w:tc>
          <w:tcPr>
            <w:tcW w:w="691" w:type="pct"/>
            <w:tcBorders>
              <w:top w:val="single" w:sz="4" w:space="0" w:color="auto"/>
              <w:left w:val="single" w:sz="4" w:space="0" w:color="auto"/>
              <w:bottom w:val="single" w:sz="4" w:space="0" w:color="auto"/>
              <w:right w:val="single" w:sz="4" w:space="0" w:color="auto"/>
            </w:tcBorders>
          </w:tcPr>
          <w:p w14:paraId="16BE5E46"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(0,38)</w:t>
            </w:r>
          </w:p>
        </w:tc>
        <w:tc>
          <w:tcPr>
            <w:tcW w:w="694" w:type="pct"/>
            <w:tcBorders>
              <w:top w:val="single" w:sz="4" w:space="0" w:color="auto"/>
              <w:left w:val="single" w:sz="4" w:space="0" w:color="auto"/>
              <w:bottom w:val="single" w:sz="4" w:space="0" w:color="auto"/>
              <w:right w:val="single" w:sz="4" w:space="0" w:color="auto"/>
            </w:tcBorders>
          </w:tcPr>
          <w:p w14:paraId="203359FB" w14:textId="144EE9E5" w:rsidR="0087743D" w:rsidRPr="008845BC" w:rsidRDefault="006F4E06"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(0,07)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D0FAEA6"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3</w:t>
            </w:r>
          </w:p>
        </w:tc>
      </w:tr>
      <w:tr w:rsidR="0087743D" w:rsidRPr="008845BC" w14:paraId="1C48C318" w14:textId="77777777" w:rsidTr="0094609C">
        <w:trPr>
          <w:trHeight w:val="124"/>
        </w:trPr>
        <w:tc>
          <w:tcPr>
            <w:tcW w:w="829" w:type="pct"/>
            <w:tcBorders>
              <w:left w:val="single" w:sz="4" w:space="0" w:color="auto"/>
              <w:right w:val="single" w:sz="4" w:space="0" w:color="auto"/>
            </w:tcBorders>
            <w:noWrap/>
            <w:hideMark/>
          </w:tcPr>
          <w:p w14:paraId="1B840699" w14:textId="77777777" w:rsidR="0087743D" w:rsidRPr="008845BC" w:rsidRDefault="0087743D" w:rsidP="00912AA6">
            <w:pPr>
              <w:widowControl w:val="0"/>
              <w:spacing w:before="20" w:after="20"/>
              <w:jc w:val="left"/>
              <w:rPr>
                <w:iCs/>
                <w:color w:val="000000"/>
                <w:sz w:val="20"/>
                <w:szCs w:val="20"/>
                <w:lang w:val="fr-FR" w:eastAsia="en-CA"/>
              </w:rPr>
            </w:pPr>
            <w:r w:rsidRPr="008845BC">
              <w:rPr>
                <w:color w:val="000000"/>
                <w:sz w:val="20"/>
                <w:szCs w:val="20"/>
                <w:lang w:val="fr-FR" w:eastAsia="en-CA"/>
              </w:rPr>
              <w:t>HCFC-133/133a</w:t>
            </w:r>
          </w:p>
        </w:tc>
        <w:tc>
          <w:tcPr>
            <w:tcW w:w="690" w:type="pct"/>
            <w:tcBorders>
              <w:top w:val="single" w:sz="4" w:space="0" w:color="auto"/>
              <w:left w:val="single" w:sz="4" w:space="0" w:color="auto"/>
              <w:bottom w:val="single" w:sz="4" w:space="0" w:color="auto"/>
              <w:right w:val="single" w:sz="4" w:space="0" w:color="auto"/>
            </w:tcBorders>
            <w:noWrap/>
            <w:hideMark/>
          </w:tcPr>
          <w:p w14:paraId="32FDD7FA"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(1,08)</w:t>
            </w:r>
          </w:p>
        </w:tc>
        <w:tc>
          <w:tcPr>
            <w:tcW w:w="691" w:type="pct"/>
            <w:tcBorders>
              <w:top w:val="single" w:sz="4" w:space="0" w:color="auto"/>
              <w:left w:val="single" w:sz="4" w:space="0" w:color="auto"/>
              <w:bottom w:val="single" w:sz="4" w:space="0" w:color="auto"/>
              <w:right w:val="single" w:sz="4" w:space="0" w:color="auto"/>
            </w:tcBorders>
            <w:noWrap/>
          </w:tcPr>
          <w:p w14:paraId="4F5354BB"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w:t>
            </w:r>
          </w:p>
        </w:tc>
        <w:tc>
          <w:tcPr>
            <w:tcW w:w="691" w:type="pct"/>
            <w:tcBorders>
              <w:top w:val="single" w:sz="4" w:space="0" w:color="auto"/>
              <w:left w:val="single" w:sz="4" w:space="0" w:color="auto"/>
              <w:bottom w:val="single" w:sz="4" w:space="0" w:color="auto"/>
              <w:right w:val="single" w:sz="4" w:space="0" w:color="auto"/>
            </w:tcBorders>
          </w:tcPr>
          <w:p w14:paraId="4AE66BA4" w14:textId="77777777" w:rsidR="0087743D" w:rsidRPr="008845BC" w:rsidRDefault="0087743D" w:rsidP="00912AA6">
            <w:pPr>
              <w:widowControl w:val="0"/>
              <w:spacing w:before="20" w:after="20"/>
              <w:jc w:val="right"/>
              <w:rPr>
                <w:rFonts w:eastAsiaTheme="minorHAnsi"/>
                <w:color w:val="000000"/>
                <w:sz w:val="20"/>
                <w:szCs w:val="20"/>
                <w:lang w:val="fr-FR"/>
              </w:rPr>
            </w:pPr>
            <w:r w:rsidRPr="008845BC">
              <w:rPr>
                <w:iCs/>
                <w:color w:val="000000"/>
                <w:sz w:val="20"/>
                <w:szCs w:val="20"/>
                <w:lang w:val="fr-FR" w:eastAsia="en-CA"/>
              </w:rPr>
              <w:t>0</w:t>
            </w:r>
          </w:p>
        </w:tc>
        <w:tc>
          <w:tcPr>
            <w:tcW w:w="691" w:type="pct"/>
            <w:tcBorders>
              <w:top w:val="single" w:sz="4" w:space="0" w:color="auto"/>
              <w:left w:val="single" w:sz="4" w:space="0" w:color="auto"/>
              <w:bottom w:val="single" w:sz="4" w:space="0" w:color="auto"/>
              <w:right w:val="single" w:sz="4" w:space="0" w:color="auto"/>
            </w:tcBorders>
          </w:tcPr>
          <w:p w14:paraId="04BC4707"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w:t>
            </w:r>
          </w:p>
        </w:tc>
        <w:tc>
          <w:tcPr>
            <w:tcW w:w="694" w:type="pct"/>
            <w:tcBorders>
              <w:top w:val="single" w:sz="4" w:space="0" w:color="auto"/>
              <w:left w:val="single" w:sz="4" w:space="0" w:color="auto"/>
              <w:bottom w:val="single" w:sz="4" w:space="0" w:color="auto"/>
              <w:right w:val="single" w:sz="4" w:space="0" w:color="auto"/>
            </w:tcBorders>
          </w:tcPr>
          <w:p w14:paraId="45FD7FDB" w14:textId="2F9026D0" w:rsidR="0087743D" w:rsidRPr="008845BC" w:rsidRDefault="00B67D91"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91EC3C2"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w:t>
            </w:r>
          </w:p>
        </w:tc>
      </w:tr>
      <w:tr w:rsidR="0087743D" w:rsidRPr="008845BC" w14:paraId="09B200B8" w14:textId="77777777" w:rsidTr="0094609C">
        <w:trPr>
          <w:trHeight w:val="143"/>
        </w:trPr>
        <w:tc>
          <w:tcPr>
            <w:tcW w:w="829" w:type="pct"/>
            <w:tcBorders>
              <w:left w:val="single" w:sz="4" w:space="0" w:color="auto"/>
              <w:right w:val="single" w:sz="4" w:space="0" w:color="auto"/>
            </w:tcBorders>
            <w:noWrap/>
            <w:hideMark/>
          </w:tcPr>
          <w:p w14:paraId="2E712C7D" w14:textId="77777777" w:rsidR="0087743D" w:rsidRPr="008845BC" w:rsidRDefault="0087743D" w:rsidP="00912AA6">
            <w:pPr>
              <w:widowControl w:val="0"/>
              <w:spacing w:before="20" w:after="20"/>
              <w:jc w:val="left"/>
              <w:rPr>
                <w:rFonts w:eastAsiaTheme="minorHAnsi"/>
                <w:color w:val="000000"/>
                <w:sz w:val="20"/>
                <w:szCs w:val="20"/>
                <w:lang w:val="fr-FR"/>
              </w:rPr>
            </w:pPr>
            <w:r w:rsidRPr="008845BC">
              <w:rPr>
                <w:color w:val="000000"/>
                <w:sz w:val="20"/>
                <w:szCs w:val="20"/>
                <w:lang w:val="fr-FR" w:eastAsia="en-CA"/>
              </w:rPr>
              <w:t>HCFC-141b</w:t>
            </w:r>
          </w:p>
        </w:tc>
        <w:tc>
          <w:tcPr>
            <w:tcW w:w="690" w:type="pct"/>
            <w:tcBorders>
              <w:top w:val="single" w:sz="4" w:space="0" w:color="auto"/>
              <w:left w:val="single" w:sz="4" w:space="0" w:color="auto"/>
              <w:bottom w:val="single" w:sz="4" w:space="0" w:color="auto"/>
              <w:right w:val="single" w:sz="4" w:space="0" w:color="auto"/>
            </w:tcBorders>
            <w:noWrap/>
            <w:hideMark/>
          </w:tcPr>
          <w:p w14:paraId="46C476CD" w14:textId="77777777"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3 187,41</w:t>
            </w:r>
          </w:p>
        </w:tc>
        <w:tc>
          <w:tcPr>
            <w:tcW w:w="691" w:type="pct"/>
            <w:tcBorders>
              <w:top w:val="single" w:sz="4" w:space="0" w:color="auto"/>
              <w:left w:val="single" w:sz="4" w:space="0" w:color="auto"/>
              <w:bottom w:val="single" w:sz="4" w:space="0" w:color="auto"/>
              <w:right w:val="single" w:sz="4" w:space="0" w:color="auto"/>
            </w:tcBorders>
            <w:noWrap/>
          </w:tcPr>
          <w:p w14:paraId="7A0E6392" w14:textId="77777777"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2 780,30</w:t>
            </w:r>
          </w:p>
        </w:tc>
        <w:tc>
          <w:tcPr>
            <w:tcW w:w="691" w:type="pct"/>
            <w:tcBorders>
              <w:top w:val="single" w:sz="4" w:space="0" w:color="auto"/>
              <w:left w:val="single" w:sz="4" w:space="0" w:color="auto"/>
              <w:bottom w:val="single" w:sz="4" w:space="0" w:color="auto"/>
              <w:right w:val="single" w:sz="4" w:space="0" w:color="auto"/>
            </w:tcBorders>
          </w:tcPr>
          <w:p w14:paraId="150ED4B9" w14:textId="0D9F6F8B"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3 057,54</w:t>
            </w:r>
          </w:p>
        </w:tc>
        <w:tc>
          <w:tcPr>
            <w:tcW w:w="691" w:type="pct"/>
            <w:tcBorders>
              <w:top w:val="single" w:sz="4" w:space="0" w:color="auto"/>
              <w:left w:val="single" w:sz="4" w:space="0" w:color="auto"/>
              <w:bottom w:val="single" w:sz="4" w:space="0" w:color="auto"/>
              <w:right w:val="single" w:sz="4" w:space="0" w:color="auto"/>
            </w:tcBorders>
          </w:tcPr>
          <w:p w14:paraId="75037A45"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1 075,03</w:t>
            </w:r>
          </w:p>
        </w:tc>
        <w:tc>
          <w:tcPr>
            <w:tcW w:w="694" w:type="pct"/>
            <w:tcBorders>
              <w:top w:val="single" w:sz="4" w:space="0" w:color="auto"/>
              <w:left w:val="single" w:sz="4" w:space="0" w:color="auto"/>
              <w:bottom w:val="single" w:sz="4" w:space="0" w:color="auto"/>
              <w:right w:val="single" w:sz="4" w:space="0" w:color="auto"/>
            </w:tcBorders>
          </w:tcPr>
          <w:p w14:paraId="2176AAB2" w14:textId="1DFC7B66" w:rsidR="0087743D" w:rsidRPr="008845BC" w:rsidRDefault="00B67D91"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1 163,69</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07F2B6E"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5 885</w:t>
            </w:r>
          </w:p>
        </w:tc>
      </w:tr>
      <w:tr w:rsidR="0087743D" w:rsidRPr="008845BC" w14:paraId="35B0DC8A" w14:textId="77777777" w:rsidTr="0094609C">
        <w:trPr>
          <w:trHeight w:val="82"/>
        </w:trPr>
        <w:tc>
          <w:tcPr>
            <w:tcW w:w="829" w:type="pct"/>
            <w:tcBorders>
              <w:left w:val="single" w:sz="4" w:space="0" w:color="auto"/>
              <w:right w:val="single" w:sz="4" w:space="0" w:color="auto"/>
            </w:tcBorders>
            <w:noWrap/>
            <w:hideMark/>
          </w:tcPr>
          <w:p w14:paraId="0CD23996" w14:textId="77777777" w:rsidR="0087743D" w:rsidRPr="008845BC" w:rsidRDefault="0087743D" w:rsidP="00912AA6">
            <w:pPr>
              <w:widowControl w:val="0"/>
              <w:spacing w:before="20" w:after="20"/>
              <w:jc w:val="left"/>
              <w:rPr>
                <w:rFonts w:eastAsiaTheme="minorHAnsi"/>
                <w:color w:val="000000"/>
                <w:sz w:val="20"/>
                <w:szCs w:val="20"/>
                <w:lang w:val="fr-FR"/>
              </w:rPr>
            </w:pPr>
            <w:r w:rsidRPr="008845BC">
              <w:rPr>
                <w:color w:val="000000"/>
                <w:sz w:val="20"/>
                <w:szCs w:val="20"/>
                <w:lang w:val="fr-FR" w:eastAsia="en-CA"/>
              </w:rPr>
              <w:t>HCFC-142b</w:t>
            </w:r>
          </w:p>
        </w:tc>
        <w:tc>
          <w:tcPr>
            <w:tcW w:w="690" w:type="pct"/>
            <w:tcBorders>
              <w:top w:val="single" w:sz="4" w:space="0" w:color="auto"/>
              <w:left w:val="single" w:sz="4" w:space="0" w:color="auto"/>
              <w:bottom w:val="single" w:sz="4" w:space="0" w:color="auto"/>
              <w:right w:val="single" w:sz="4" w:space="0" w:color="auto"/>
            </w:tcBorders>
            <w:noWrap/>
            <w:hideMark/>
          </w:tcPr>
          <w:p w14:paraId="77F7DF71" w14:textId="3886DA69"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139,71</w:t>
            </w:r>
          </w:p>
        </w:tc>
        <w:tc>
          <w:tcPr>
            <w:tcW w:w="691" w:type="pct"/>
            <w:tcBorders>
              <w:top w:val="single" w:sz="4" w:space="0" w:color="auto"/>
              <w:left w:val="single" w:sz="4" w:space="0" w:color="auto"/>
              <w:bottom w:val="single" w:sz="4" w:space="0" w:color="auto"/>
              <w:right w:val="single" w:sz="4" w:space="0" w:color="auto"/>
            </w:tcBorders>
            <w:noWrap/>
          </w:tcPr>
          <w:p w14:paraId="7B43FBD7" w14:textId="2875C51A"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300,13</w:t>
            </w:r>
          </w:p>
        </w:tc>
        <w:tc>
          <w:tcPr>
            <w:tcW w:w="691" w:type="pct"/>
            <w:tcBorders>
              <w:top w:val="single" w:sz="4" w:space="0" w:color="auto"/>
              <w:left w:val="single" w:sz="4" w:space="0" w:color="auto"/>
              <w:bottom w:val="single" w:sz="4" w:space="0" w:color="auto"/>
              <w:right w:val="single" w:sz="4" w:space="0" w:color="auto"/>
            </w:tcBorders>
          </w:tcPr>
          <w:p w14:paraId="7A2168CE"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126,71</w:t>
            </w:r>
          </w:p>
        </w:tc>
        <w:tc>
          <w:tcPr>
            <w:tcW w:w="691" w:type="pct"/>
            <w:tcBorders>
              <w:top w:val="single" w:sz="4" w:space="0" w:color="auto"/>
              <w:left w:val="single" w:sz="4" w:space="0" w:color="auto"/>
              <w:bottom w:val="single" w:sz="4" w:space="0" w:color="auto"/>
              <w:right w:val="single" w:sz="4" w:space="0" w:color="auto"/>
            </w:tcBorders>
          </w:tcPr>
          <w:p w14:paraId="6EBE90DB"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185,41</w:t>
            </w:r>
          </w:p>
        </w:tc>
        <w:tc>
          <w:tcPr>
            <w:tcW w:w="694" w:type="pct"/>
            <w:tcBorders>
              <w:top w:val="single" w:sz="4" w:space="0" w:color="auto"/>
              <w:left w:val="single" w:sz="4" w:space="0" w:color="auto"/>
              <w:bottom w:val="single" w:sz="4" w:space="0" w:color="auto"/>
              <w:right w:val="single" w:sz="4" w:space="0" w:color="auto"/>
            </w:tcBorders>
          </w:tcPr>
          <w:p w14:paraId="1FC822AA" w14:textId="5323A17A" w:rsidR="0087743D" w:rsidRPr="008845BC" w:rsidRDefault="00B67D91"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230,79</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BE68609"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1 471</w:t>
            </w:r>
          </w:p>
        </w:tc>
      </w:tr>
      <w:tr w:rsidR="0087743D" w:rsidRPr="008845BC" w14:paraId="48D1355E" w14:textId="77777777" w:rsidTr="0094609C">
        <w:trPr>
          <w:trHeight w:val="40"/>
        </w:trPr>
        <w:tc>
          <w:tcPr>
            <w:tcW w:w="829" w:type="pct"/>
            <w:tcBorders>
              <w:left w:val="single" w:sz="4" w:space="0" w:color="auto"/>
              <w:right w:val="single" w:sz="4" w:space="0" w:color="auto"/>
            </w:tcBorders>
            <w:noWrap/>
            <w:hideMark/>
          </w:tcPr>
          <w:p w14:paraId="5D0968BB" w14:textId="77777777" w:rsidR="0087743D" w:rsidRPr="008845BC" w:rsidRDefault="0087743D" w:rsidP="00B67D91">
            <w:pPr>
              <w:keepLines/>
              <w:spacing w:before="20" w:after="20"/>
              <w:jc w:val="left"/>
              <w:rPr>
                <w:rFonts w:eastAsiaTheme="minorHAnsi"/>
                <w:color w:val="000000"/>
                <w:sz w:val="20"/>
                <w:szCs w:val="20"/>
                <w:lang w:val="fr-FR"/>
              </w:rPr>
            </w:pPr>
            <w:r w:rsidRPr="008845BC">
              <w:rPr>
                <w:color w:val="000000"/>
                <w:sz w:val="20"/>
                <w:szCs w:val="20"/>
                <w:lang w:val="fr-FR" w:eastAsia="en-CA"/>
              </w:rPr>
              <w:t>HCFC-225ca/cb</w:t>
            </w:r>
          </w:p>
        </w:tc>
        <w:tc>
          <w:tcPr>
            <w:tcW w:w="690" w:type="pct"/>
            <w:tcBorders>
              <w:top w:val="single" w:sz="4" w:space="0" w:color="auto"/>
              <w:left w:val="single" w:sz="4" w:space="0" w:color="auto"/>
              <w:bottom w:val="single" w:sz="4" w:space="0" w:color="auto"/>
              <w:right w:val="single" w:sz="4" w:space="0" w:color="auto"/>
            </w:tcBorders>
            <w:noWrap/>
            <w:hideMark/>
          </w:tcPr>
          <w:p w14:paraId="4D03BC87" w14:textId="77777777"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0</w:t>
            </w:r>
          </w:p>
        </w:tc>
        <w:tc>
          <w:tcPr>
            <w:tcW w:w="691" w:type="pct"/>
            <w:tcBorders>
              <w:top w:val="single" w:sz="4" w:space="0" w:color="auto"/>
              <w:left w:val="single" w:sz="4" w:space="0" w:color="auto"/>
              <w:bottom w:val="single" w:sz="4" w:space="0" w:color="auto"/>
              <w:right w:val="single" w:sz="4" w:space="0" w:color="auto"/>
            </w:tcBorders>
            <w:noWrap/>
          </w:tcPr>
          <w:p w14:paraId="236464C8" w14:textId="77777777" w:rsidR="0087743D" w:rsidRPr="008845BC" w:rsidRDefault="0087743D" w:rsidP="00912AA6">
            <w:pPr>
              <w:widowControl w:val="0"/>
              <w:spacing w:before="20" w:after="20"/>
              <w:jc w:val="right"/>
              <w:rPr>
                <w:sz w:val="20"/>
                <w:szCs w:val="20"/>
                <w:lang w:val="fr-FR"/>
              </w:rPr>
            </w:pPr>
            <w:r w:rsidRPr="008845BC">
              <w:rPr>
                <w:iCs/>
                <w:color w:val="000000"/>
                <w:sz w:val="20"/>
                <w:szCs w:val="20"/>
                <w:lang w:val="fr-FR" w:eastAsia="en-CA"/>
              </w:rPr>
              <w:t>0</w:t>
            </w:r>
          </w:p>
        </w:tc>
        <w:tc>
          <w:tcPr>
            <w:tcW w:w="691" w:type="pct"/>
            <w:tcBorders>
              <w:top w:val="single" w:sz="4" w:space="0" w:color="auto"/>
              <w:left w:val="single" w:sz="4" w:space="0" w:color="auto"/>
              <w:bottom w:val="single" w:sz="4" w:space="0" w:color="auto"/>
              <w:right w:val="single" w:sz="4" w:space="0" w:color="auto"/>
            </w:tcBorders>
          </w:tcPr>
          <w:p w14:paraId="5D7B090C"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w:t>
            </w:r>
          </w:p>
        </w:tc>
        <w:tc>
          <w:tcPr>
            <w:tcW w:w="691" w:type="pct"/>
            <w:tcBorders>
              <w:top w:val="single" w:sz="4" w:space="0" w:color="auto"/>
              <w:left w:val="single" w:sz="4" w:space="0" w:color="auto"/>
              <w:bottom w:val="single" w:sz="4" w:space="0" w:color="auto"/>
              <w:right w:val="single" w:sz="4" w:space="0" w:color="auto"/>
            </w:tcBorders>
          </w:tcPr>
          <w:p w14:paraId="5416FAA2"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w:t>
            </w:r>
          </w:p>
        </w:tc>
        <w:tc>
          <w:tcPr>
            <w:tcW w:w="694" w:type="pct"/>
            <w:tcBorders>
              <w:top w:val="single" w:sz="4" w:space="0" w:color="auto"/>
              <w:left w:val="single" w:sz="4" w:space="0" w:color="auto"/>
              <w:bottom w:val="single" w:sz="4" w:space="0" w:color="auto"/>
              <w:right w:val="single" w:sz="4" w:space="0" w:color="auto"/>
            </w:tcBorders>
          </w:tcPr>
          <w:p w14:paraId="1099FA90" w14:textId="18F6A681" w:rsidR="0087743D" w:rsidRPr="008845BC" w:rsidRDefault="00B67D91"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E2E1464" w14:textId="77777777" w:rsidR="0087743D" w:rsidRPr="008845BC" w:rsidRDefault="0087743D" w:rsidP="00912AA6">
            <w:pPr>
              <w:widowControl w:val="0"/>
              <w:spacing w:before="20" w:after="20"/>
              <w:jc w:val="right"/>
              <w:rPr>
                <w:iCs/>
                <w:color w:val="000000"/>
                <w:sz w:val="20"/>
                <w:szCs w:val="20"/>
                <w:lang w:val="fr-FR" w:eastAsia="en-CA"/>
              </w:rPr>
            </w:pPr>
            <w:r w:rsidRPr="008845BC">
              <w:rPr>
                <w:iCs/>
                <w:color w:val="000000"/>
                <w:sz w:val="20"/>
                <w:szCs w:val="20"/>
                <w:lang w:val="fr-FR" w:eastAsia="en-CA"/>
              </w:rPr>
              <w:t>1</w:t>
            </w:r>
          </w:p>
        </w:tc>
      </w:tr>
      <w:tr w:rsidR="0087743D" w:rsidRPr="008845BC" w14:paraId="176CB3EE" w14:textId="77777777" w:rsidTr="0094609C">
        <w:trPr>
          <w:trHeight w:val="152"/>
        </w:trPr>
        <w:tc>
          <w:tcPr>
            <w:tcW w:w="829" w:type="pct"/>
            <w:tcBorders>
              <w:left w:val="single" w:sz="4" w:space="0" w:color="auto"/>
              <w:bottom w:val="single" w:sz="4" w:space="0" w:color="auto"/>
              <w:right w:val="single" w:sz="4" w:space="0" w:color="auto"/>
            </w:tcBorders>
            <w:noWrap/>
            <w:hideMark/>
          </w:tcPr>
          <w:p w14:paraId="1CF92680" w14:textId="77777777" w:rsidR="0087743D" w:rsidRPr="008845BC" w:rsidRDefault="0087743D" w:rsidP="00B67D91">
            <w:pPr>
              <w:keepLines/>
              <w:spacing w:before="20" w:after="20"/>
              <w:jc w:val="left"/>
              <w:rPr>
                <w:b/>
                <w:bCs/>
                <w:iCs/>
                <w:color w:val="000000"/>
                <w:sz w:val="20"/>
                <w:szCs w:val="20"/>
                <w:lang w:val="fr-FR" w:eastAsia="en-CA"/>
              </w:rPr>
            </w:pPr>
            <w:r w:rsidRPr="008845BC">
              <w:rPr>
                <w:b/>
                <w:bCs/>
                <w:color w:val="000000"/>
                <w:sz w:val="20"/>
                <w:szCs w:val="20"/>
                <w:lang w:val="fr-FR" w:eastAsia="en-CA"/>
              </w:rPr>
              <w:t>Total</w:t>
            </w:r>
          </w:p>
        </w:tc>
        <w:tc>
          <w:tcPr>
            <w:tcW w:w="690" w:type="pct"/>
            <w:tcBorders>
              <w:top w:val="single" w:sz="4" w:space="0" w:color="auto"/>
              <w:left w:val="single" w:sz="4" w:space="0" w:color="auto"/>
              <w:bottom w:val="single" w:sz="4" w:space="0" w:color="auto"/>
              <w:right w:val="single" w:sz="4" w:space="0" w:color="auto"/>
            </w:tcBorders>
            <w:noWrap/>
            <w:hideMark/>
          </w:tcPr>
          <w:p w14:paraId="1D46BDB1" w14:textId="4917353C" w:rsidR="0087743D" w:rsidRPr="008845BC" w:rsidRDefault="0087743D" w:rsidP="00912AA6">
            <w:pPr>
              <w:widowControl w:val="0"/>
              <w:spacing w:before="20" w:after="20"/>
              <w:jc w:val="right"/>
              <w:rPr>
                <w:b/>
                <w:sz w:val="20"/>
                <w:szCs w:val="20"/>
                <w:lang w:val="fr-FR"/>
              </w:rPr>
            </w:pPr>
            <w:r w:rsidRPr="008845BC">
              <w:rPr>
                <w:b/>
                <w:bCs/>
                <w:iCs/>
                <w:color w:val="000000"/>
                <w:sz w:val="20"/>
                <w:szCs w:val="20"/>
                <w:lang w:val="fr-FR" w:eastAsia="en-CA"/>
              </w:rPr>
              <w:t>10 682,65</w:t>
            </w:r>
          </w:p>
        </w:tc>
        <w:tc>
          <w:tcPr>
            <w:tcW w:w="691" w:type="pct"/>
            <w:tcBorders>
              <w:top w:val="single" w:sz="4" w:space="0" w:color="auto"/>
              <w:left w:val="single" w:sz="4" w:space="0" w:color="auto"/>
              <w:bottom w:val="single" w:sz="4" w:space="0" w:color="auto"/>
              <w:right w:val="single" w:sz="4" w:space="0" w:color="auto"/>
            </w:tcBorders>
            <w:noWrap/>
          </w:tcPr>
          <w:p w14:paraId="3DE7E3D3" w14:textId="1A6220E1" w:rsidR="0087743D" w:rsidRPr="008845BC" w:rsidRDefault="0087743D" w:rsidP="00912AA6">
            <w:pPr>
              <w:widowControl w:val="0"/>
              <w:spacing w:before="20" w:after="20"/>
              <w:jc w:val="right"/>
              <w:rPr>
                <w:b/>
                <w:sz w:val="20"/>
                <w:szCs w:val="20"/>
                <w:lang w:val="fr-FR"/>
              </w:rPr>
            </w:pPr>
            <w:r w:rsidRPr="008845BC">
              <w:rPr>
                <w:b/>
                <w:bCs/>
                <w:iCs/>
                <w:color w:val="000000"/>
                <w:sz w:val="20"/>
                <w:szCs w:val="20"/>
                <w:lang w:val="fr-FR" w:eastAsia="en-CA"/>
              </w:rPr>
              <w:t>10 128,19</w:t>
            </w:r>
          </w:p>
        </w:tc>
        <w:tc>
          <w:tcPr>
            <w:tcW w:w="691" w:type="pct"/>
            <w:tcBorders>
              <w:top w:val="single" w:sz="4" w:space="0" w:color="auto"/>
              <w:left w:val="single" w:sz="4" w:space="0" w:color="auto"/>
              <w:bottom w:val="single" w:sz="4" w:space="0" w:color="auto"/>
              <w:right w:val="single" w:sz="4" w:space="0" w:color="auto"/>
            </w:tcBorders>
          </w:tcPr>
          <w:p w14:paraId="041BFC29" w14:textId="77777777" w:rsidR="0087743D" w:rsidRPr="008845BC" w:rsidRDefault="0087743D" w:rsidP="00912AA6">
            <w:pPr>
              <w:widowControl w:val="0"/>
              <w:spacing w:before="20" w:after="20"/>
              <w:jc w:val="right"/>
              <w:rPr>
                <w:b/>
                <w:bCs/>
                <w:iCs/>
                <w:color w:val="000000"/>
                <w:sz w:val="20"/>
                <w:szCs w:val="20"/>
                <w:lang w:val="fr-FR" w:eastAsia="en-CA"/>
              </w:rPr>
            </w:pPr>
            <w:r w:rsidRPr="008845BC">
              <w:rPr>
                <w:b/>
                <w:bCs/>
                <w:iCs/>
                <w:color w:val="000000"/>
                <w:sz w:val="20"/>
                <w:szCs w:val="20"/>
                <w:lang w:val="fr-FR" w:eastAsia="en-CA"/>
              </w:rPr>
              <w:t>10 577,33</w:t>
            </w:r>
          </w:p>
        </w:tc>
        <w:tc>
          <w:tcPr>
            <w:tcW w:w="691" w:type="pct"/>
            <w:tcBorders>
              <w:top w:val="single" w:sz="4" w:space="0" w:color="auto"/>
              <w:left w:val="single" w:sz="4" w:space="0" w:color="auto"/>
              <w:bottom w:val="single" w:sz="4" w:space="0" w:color="auto"/>
              <w:right w:val="single" w:sz="4" w:space="0" w:color="auto"/>
            </w:tcBorders>
          </w:tcPr>
          <w:p w14:paraId="40A55097" w14:textId="419428A9" w:rsidR="0087743D" w:rsidRPr="008845BC" w:rsidRDefault="0087743D" w:rsidP="00912AA6">
            <w:pPr>
              <w:widowControl w:val="0"/>
              <w:spacing w:before="20" w:after="20"/>
              <w:jc w:val="right"/>
              <w:rPr>
                <w:b/>
                <w:bCs/>
                <w:iCs/>
                <w:color w:val="000000"/>
                <w:sz w:val="20"/>
                <w:szCs w:val="20"/>
                <w:lang w:val="fr-FR" w:eastAsia="en-CA"/>
              </w:rPr>
            </w:pPr>
            <w:r w:rsidRPr="008845BC">
              <w:rPr>
                <w:b/>
                <w:bCs/>
                <w:iCs/>
                <w:color w:val="000000"/>
                <w:sz w:val="20"/>
                <w:szCs w:val="20"/>
                <w:lang w:val="fr-FR" w:eastAsia="en-CA"/>
              </w:rPr>
              <w:t>7 360,70</w:t>
            </w:r>
          </w:p>
        </w:tc>
        <w:tc>
          <w:tcPr>
            <w:tcW w:w="694" w:type="pct"/>
            <w:tcBorders>
              <w:top w:val="single" w:sz="4" w:space="0" w:color="auto"/>
              <w:left w:val="single" w:sz="4" w:space="0" w:color="auto"/>
              <w:bottom w:val="single" w:sz="4" w:space="0" w:color="auto"/>
              <w:right w:val="single" w:sz="4" w:space="0" w:color="auto"/>
            </w:tcBorders>
          </w:tcPr>
          <w:p w14:paraId="21118454" w14:textId="2B75B78F" w:rsidR="0087743D" w:rsidRPr="008845BC" w:rsidRDefault="00B67D91" w:rsidP="00912AA6">
            <w:pPr>
              <w:widowControl w:val="0"/>
              <w:spacing w:before="20" w:after="20"/>
              <w:jc w:val="right"/>
              <w:rPr>
                <w:b/>
                <w:bCs/>
                <w:iCs/>
                <w:color w:val="000000"/>
                <w:sz w:val="20"/>
                <w:szCs w:val="20"/>
                <w:lang w:val="fr-FR" w:eastAsia="en-CA"/>
              </w:rPr>
            </w:pPr>
            <w:r w:rsidRPr="008845BC">
              <w:rPr>
                <w:b/>
                <w:bCs/>
                <w:iCs/>
                <w:color w:val="000000"/>
                <w:sz w:val="20"/>
                <w:szCs w:val="20"/>
                <w:lang w:val="fr-FR" w:eastAsia="en-CA"/>
              </w:rPr>
              <w:t>7</w:t>
            </w:r>
            <w:r w:rsidR="006F4E06" w:rsidRPr="008845BC">
              <w:rPr>
                <w:b/>
                <w:bCs/>
                <w:iCs/>
                <w:color w:val="000000"/>
                <w:sz w:val="20"/>
                <w:szCs w:val="20"/>
                <w:lang w:val="fr-FR" w:eastAsia="en-CA"/>
              </w:rPr>
              <w:t xml:space="preserve"> 470</w:t>
            </w:r>
            <w:r w:rsidRPr="008845BC">
              <w:rPr>
                <w:b/>
                <w:bCs/>
                <w:iCs/>
                <w:color w:val="000000"/>
                <w:sz w:val="20"/>
                <w:szCs w:val="20"/>
                <w:lang w:val="fr-FR" w:eastAsia="en-CA"/>
              </w:rPr>
              <w:t>,</w:t>
            </w:r>
            <w:r w:rsidR="006F4E06" w:rsidRPr="008845BC">
              <w:rPr>
                <w:b/>
                <w:bCs/>
                <w:iCs/>
                <w:color w:val="000000"/>
                <w:sz w:val="20"/>
                <w:szCs w:val="20"/>
                <w:lang w:val="fr-FR" w:eastAsia="en-CA"/>
              </w:rPr>
              <w:t>07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80E4B54" w14:textId="77777777" w:rsidR="0087743D" w:rsidRPr="008845BC" w:rsidRDefault="0087743D" w:rsidP="00912AA6">
            <w:pPr>
              <w:widowControl w:val="0"/>
              <w:spacing w:before="20" w:after="20"/>
              <w:jc w:val="right"/>
              <w:rPr>
                <w:b/>
                <w:bCs/>
                <w:iCs/>
                <w:color w:val="000000"/>
                <w:sz w:val="20"/>
                <w:szCs w:val="20"/>
                <w:lang w:val="fr-FR" w:eastAsia="en-CA"/>
              </w:rPr>
            </w:pPr>
            <w:r w:rsidRPr="008845BC">
              <w:rPr>
                <w:b/>
                <w:bCs/>
                <w:iCs/>
                <w:color w:val="000000"/>
                <w:sz w:val="20"/>
                <w:szCs w:val="20"/>
                <w:lang w:val="fr-FR" w:eastAsia="en-CA"/>
              </w:rPr>
              <w:t>18 865</w:t>
            </w:r>
          </w:p>
        </w:tc>
      </w:tr>
    </w:tbl>
    <w:bookmarkEnd w:id="0"/>
    <w:p w14:paraId="0ACD0417" w14:textId="2183E22C" w:rsidR="00EE569E" w:rsidRPr="008845BC" w:rsidRDefault="0094609C" w:rsidP="00AB455D">
      <w:pPr>
        <w:pStyle w:val="Heading1"/>
        <w:widowControl w:val="0"/>
        <w:numPr>
          <w:ilvl w:val="0"/>
          <w:numId w:val="0"/>
        </w:numPr>
        <w:shd w:val="clear" w:color="auto" w:fill="FFFFFF" w:themeFill="background1"/>
        <w:rPr>
          <w:sz w:val="18"/>
          <w:szCs w:val="18"/>
          <w:lang w:val="fr-FR"/>
        </w:rPr>
      </w:pPr>
      <w:r w:rsidRPr="00A47704">
        <w:rPr>
          <w:sz w:val="18"/>
          <w:szCs w:val="18"/>
          <w:lang w:val="fr-CA"/>
        </w:rPr>
        <w:t xml:space="preserve">* </w:t>
      </w:r>
      <w:r w:rsidR="00EE569E" w:rsidRPr="008845BC">
        <w:rPr>
          <w:sz w:val="18"/>
          <w:szCs w:val="18"/>
          <w:lang w:val="fr-FR"/>
        </w:rPr>
        <w:t>Les quantités de HCFC-123 et de HCFC-124 en 2024 figuraient sous les noms HCFC-123a et HCFC-124a dans le rapport au titre de l'article 7. Toutefois, il est confirmé que ces quantités correspondent au HCFC-123 et au HCFC-124, comme indiqué également dans le rapport sur la mise en œuvre du programme de pays.</w:t>
      </w:r>
    </w:p>
    <w:p w14:paraId="5A4CA5A7" w14:textId="26192809" w:rsidR="0087743D" w:rsidRPr="001E7DC4" w:rsidRDefault="00621CBC" w:rsidP="0087743D">
      <w:pPr>
        <w:pStyle w:val="Heading1"/>
        <w:widowControl w:val="0"/>
        <w:spacing w:before="240"/>
        <w:rPr>
          <w:lang w:val="fr-FR"/>
        </w:rPr>
      </w:pPr>
      <w:r w:rsidRPr="00621CBC">
        <w:rPr>
          <w:shd w:val="clear" w:color="auto" w:fill="FFFFFF" w:themeFill="background1"/>
          <w:lang w:val="fr-FR"/>
        </w:rPr>
        <w:t>Trois substances prédominent toujours dans la consommation de HCFC en Chine</w:t>
      </w:r>
      <w:r w:rsidR="0087743D" w:rsidRPr="008845BC">
        <w:rPr>
          <w:shd w:val="clear" w:color="auto" w:fill="FFFFFF" w:themeFill="background1"/>
          <w:lang w:val="fr-FR"/>
        </w:rPr>
        <w:t xml:space="preserve"> : le HCFC-22, le HCFC-141b et le HCFC-142b, qui représentent ensemble</w:t>
      </w:r>
      <w:r w:rsidR="00B67D91" w:rsidRPr="008845BC">
        <w:rPr>
          <w:shd w:val="clear" w:color="auto" w:fill="FFFFFF" w:themeFill="background1"/>
          <w:lang w:val="fr-FR"/>
        </w:rPr>
        <w:t xml:space="preserve"> 99</w:t>
      </w:r>
      <w:r w:rsidR="0087743D" w:rsidRPr="008845BC">
        <w:rPr>
          <w:shd w:val="clear" w:color="auto" w:fill="FFFFFF" w:themeFill="background1"/>
          <w:lang w:val="fr-FR"/>
        </w:rPr>
        <w:t>,</w:t>
      </w:r>
      <w:r w:rsidR="00B67D91" w:rsidRPr="008845BC">
        <w:rPr>
          <w:shd w:val="clear" w:color="auto" w:fill="FFFFFF" w:themeFill="background1"/>
          <w:lang w:val="fr-FR"/>
        </w:rPr>
        <w:t xml:space="preserve">7 </w:t>
      </w:r>
      <w:r w:rsidR="0087743D" w:rsidRPr="008845BC">
        <w:rPr>
          <w:shd w:val="clear" w:color="auto" w:fill="FFFFFF" w:themeFill="background1"/>
          <w:lang w:val="fr-FR"/>
        </w:rPr>
        <w:t xml:space="preserve">% de la consommation du pays exprimée en tonnes PAO. </w:t>
      </w:r>
      <w:r w:rsidR="0087743D" w:rsidRPr="008845BC">
        <w:rPr>
          <w:lang w:val="fr-FR"/>
        </w:rPr>
        <w:t xml:space="preserve">La consommation totale de HCFC en tonnes PAO en 2024 </w:t>
      </w:r>
      <w:r w:rsidR="00B67D91" w:rsidRPr="008845BC">
        <w:rPr>
          <w:lang w:val="fr-FR"/>
        </w:rPr>
        <w:t xml:space="preserve">était légèrement supérieure à celle de 2023, </w:t>
      </w:r>
      <w:r w:rsidR="00020331" w:rsidRPr="008845BC">
        <w:rPr>
          <w:lang w:val="fr-FR"/>
        </w:rPr>
        <w:t xml:space="preserve">mais inférieure à </w:t>
      </w:r>
      <w:r w:rsidR="0087743D" w:rsidRPr="008845BC">
        <w:rPr>
          <w:lang w:val="fr-FR"/>
        </w:rPr>
        <w:t>la cible de réduction fixée par le Protocole de Montréal et à la consommation maximale autorisée indiquée dans l'</w:t>
      </w:r>
      <w:r w:rsidR="007931D9">
        <w:rPr>
          <w:lang w:val="fr-FR"/>
        </w:rPr>
        <w:t>A</w:t>
      </w:r>
      <w:r w:rsidR="0087743D" w:rsidRPr="008845BC">
        <w:rPr>
          <w:lang w:val="fr-FR"/>
        </w:rPr>
        <w:t xml:space="preserve">ccord conclu avec le Comité exécutif </w:t>
      </w:r>
      <w:r w:rsidR="00020331" w:rsidRPr="008845BC">
        <w:rPr>
          <w:lang w:val="fr-FR"/>
        </w:rPr>
        <w:t xml:space="preserve">pour cette année-là. </w:t>
      </w:r>
      <w:r w:rsidR="0087743D" w:rsidRPr="008845BC">
        <w:rPr>
          <w:lang w:val="fr-FR"/>
        </w:rPr>
        <w:t xml:space="preserve">Les réductions sectorielles de la consommation de HCFC sont examinées en détail dans les rapports périodiques </w:t>
      </w:r>
      <w:r w:rsidR="0087743D" w:rsidRPr="001E7DC4">
        <w:rPr>
          <w:lang w:val="fr-FR"/>
        </w:rPr>
        <w:t>sur la mise en œuvre des plans sectoriels respectifs contenus dans le présent document.</w:t>
      </w:r>
    </w:p>
    <w:p w14:paraId="497BDCBF" w14:textId="5B5151F8" w:rsidR="0087743D" w:rsidRPr="001E7DC4" w:rsidRDefault="0087743D" w:rsidP="0087743D">
      <w:pPr>
        <w:pStyle w:val="Heading1"/>
        <w:widowControl w:val="0"/>
        <w:spacing w:before="240"/>
        <w:rPr>
          <w:lang w:val="fr-FR"/>
        </w:rPr>
      </w:pPr>
      <w:r w:rsidRPr="001E7DC4">
        <w:rPr>
          <w:lang w:val="fr-FR"/>
        </w:rPr>
        <w:t xml:space="preserve">Le </w:t>
      </w:r>
      <w:r w:rsidR="008335AD">
        <w:rPr>
          <w:lang w:val="fr-FR"/>
        </w:rPr>
        <w:t xml:space="preserve">Gouvernement </w:t>
      </w:r>
      <w:r w:rsidRPr="001E7DC4">
        <w:rPr>
          <w:lang w:val="fr-FR"/>
        </w:rPr>
        <w:t xml:space="preserve">a communiqué les données du programme de pays pour 2024. Le tableau 5 présente la consommation de HCFC du pays par secteur, </w:t>
      </w:r>
      <w:r w:rsidR="001E7DC4">
        <w:rPr>
          <w:lang w:val="fr-FR"/>
        </w:rPr>
        <w:t>indiquant</w:t>
      </w:r>
      <w:r w:rsidRPr="001E7DC4">
        <w:rPr>
          <w:lang w:val="fr-FR"/>
        </w:rPr>
        <w:t xml:space="preserve"> le respect </w:t>
      </w:r>
      <w:r w:rsidR="00900801" w:rsidRPr="001E7DC4">
        <w:rPr>
          <w:lang w:val="fr-FR"/>
        </w:rPr>
        <w:t xml:space="preserve">des limites de consommation pour </w:t>
      </w:r>
      <w:r w:rsidRPr="001E7DC4">
        <w:rPr>
          <w:lang w:val="fr-FR"/>
        </w:rPr>
        <w:t>le secteur manufacturier fixées aux lignes 1.3.1, 1.3.2, 1.3.3, 1.3.4 et 1.3.5 de l'annexe 2-A de l'</w:t>
      </w:r>
      <w:r w:rsidR="001E7DC4">
        <w:rPr>
          <w:lang w:val="fr-FR"/>
        </w:rPr>
        <w:t>A</w:t>
      </w:r>
      <w:r w:rsidRPr="001E7DC4">
        <w:rPr>
          <w:lang w:val="fr-FR"/>
        </w:rPr>
        <w:t>ccord pour la phase II du PGEH.</w:t>
      </w:r>
    </w:p>
    <w:p w14:paraId="2FD06680" w14:textId="77777777" w:rsidR="0087743D" w:rsidRPr="008845BC" w:rsidRDefault="0087743D" w:rsidP="00CF52D1">
      <w:pPr>
        <w:keepNext/>
        <w:tabs>
          <w:tab w:val="left" w:pos="8442"/>
        </w:tabs>
        <w:spacing w:before="240" w:after="20"/>
        <w:rPr>
          <w:b/>
          <w:lang w:val="fr-FR"/>
        </w:rPr>
      </w:pPr>
      <w:r w:rsidRPr="008845BC">
        <w:rPr>
          <w:b/>
          <w:lang w:val="fr-FR"/>
        </w:rPr>
        <w:t>Tableau 5. Consommation de HCFC par secteur en Chine en 2024 (données du programme de pays) (tonnes PAO)</w:t>
      </w:r>
    </w:p>
    <w:tbl>
      <w:tblPr>
        <w:tblW w:w="5000" w:type="pct"/>
        <w:tblLook w:val="04A0" w:firstRow="1" w:lastRow="0" w:firstColumn="1" w:lastColumn="0" w:noHBand="0" w:noVBand="1"/>
      </w:tblPr>
      <w:tblGrid>
        <w:gridCol w:w="3085"/>
        <w:gridCol w:w="1044"/>
        <w:gridCol w:w="1044"/>
        <w:gridCol w:w="1046"/>
        <w:gridCol w:w="1043"/>
        <w:gridCol w:w="1043"/>
        <w:gridCol w:w="1045"/>
      </w:tblGrid>
      <w:tr w:rsidR="0087743D" w:rsidRPr="008845BC" w14:paraId="2AD8B778" w14:textId="77777777" w:rsidTr="00912AA6">
        <w:trPr>
          <w:trHeight w:val="243"/>
          <w:tblHeader/>
        </w:trPr>
        <w:tc>
          <w:tcPr>
            <w:tcW w:w="1649" w:type="pct"/>
            <w:tcBorders>
              <w:top w:val="single" w:sz="4" w:space="0" w:color="auto"/>
              <w:left w:val="single" w:sz="4" w:space="0" w:color="auto"/>
              <w:bottom w:val="single" w:sz="4" w:space="0" w:color="auto"/>
              <w:right w:val="single" w:sz="4" w:space="0" w:color="auto"/>
            </w:tcBorders>
            <w:noWrap/>
            <w:vAlign w:val="center"/>
            <w:hideMark/>
          </w:tcPr>
          <w:p w14:paraId="68F9118B" w14:textId="77777777" w:rsidR="0087743D" w:rsidRPr="008845BC" w:rsidRDefault="0087743D" w:rsidP="00912AA6">
            <w:pPr>
              <w:widowControl w:val="0"/>
              <w:spacing w:before="20" w:after="20"/>
              <w:jc w:val="center"/>
              <w:rPr>
                <w:b/>
                <w:bCs/>
                <w:color w:val="000000"/>
                <w:sz w:val="20"/>
                <w:szCs w:val="20"/>
                <w:lang w:val="fr-FR"/>
              </w:rPr>
            </w:pPr>
            <w:bookmarkStart w:id="1" w:name="_Hlk151717620"/>
            <w:r w:rsidRPr="008845BC">
              <w:rPr>
                <w:b/>
                <w:bCs/>
                <w:color w:val="000000"/>
                <w:sz w:val="20"/>
                <w:szCs w:val="20"/>
                <w:lang w:val="fr-FR"/>
              </w:rPr>
              <w:t>Substance</w:t>
            </w:r>
          </w:p>
        </w:tc>
        <w:tc>
          <w:tcPr>
            <w:tcW w:w="558" w:type="pct"/>
            <w:tcBorders>
              <w:top w:val="single" w:sz="4" w:space="0" w:color="auto"/>
              <w:left w:val="single" w:sz="4" w:space="0" w:color="auto"/>
              <w:bottom w:val="single" w:sz="4" w:space="0" w:color="auto"/>
              <w:right w:val="single" w:sz="4" w:space="0" w:color="auto"/>
            </w:tcBorders>
            <w:vAlign w:val="center"/>
            <w:hideMark/>
          </w:tcPr>
          <w:p w14:paraId="2673BD17" w14:textId="77777777" w:rsidR="009757E2" w:rsidRDefault="0087743D" w:rsidP="00912AA6">
            <w:pPr>
              <w:widowControl w:val="0"/>
              <w:spacing w:before="20" w:after="20"/>
              <w:ind w:left="-246" w:right="-188"/>
              <w:jc w:val="center"/>
              <w:rPr>
                <w:b/>
                <w:bCs/>
                <w:color w:val="000000"/>
                <w:sz w:val="20"/>
                <w:szCs w:val="20"/>
                <w:lang w:val="fr-FR"/>
              </w:rPr>
            </w:pPr>
            <w:r w:rsidRPr="008845BC">
              <w:rPr>
                <w:b/>
                <w:bCs/>
                <w:color w:val="000000"/>
                <w:sz w:val="20"/>
                <w:szCs w:val="20"/>
                <w:lang w:val="fr-FR"/>
              </w:rPr>
              <w:t xml:space="preserve">Mousse </w:t>
            </w:r>
          </w:p>
          <w:p w14:paraId="3622E18E" w14:textId="341861FC" w:rsidR="0087743D" w:rsidRPr="008845BC" w:rsidRDefault="0087743D" w:rsidP="00912AA6">
            <w:pPr>
              <w:widowControl w:val="0"/>
              <w:spacing w:before="20" w:after="20"/>
              <w:ind w:left="-246" w:right="-188"/>
              <w:jc w:val="center"/>
              <w:rPr>
                <w:b/>
                <w:bCs/>
                <w:color w:val="000000"/>
                <w:sz w:val="20"/>
                <w:szCs w:val="20"/>
                <w:lang w:val="fr-FR"/>
              </w:rPr>
            </w:pPr>
            <w:r w:rsidRPr="008845BC">
              <w:rPr>
                <w:b/>
                <w:bCs/>
                <w:color w:val="000000"/>
                <w:sz w:val="20"/>
                <w:szCs w:val="20"/>
                <w:lang w:val="fr-FR"/>
              </w:rPr>
              <w:t>XPS</w:t>
            </w:r>
          </w:p>
        </w:tc>
        <w:tc>
          <w:tcPr>
            <w:tcW w:w="558" w:type="pct"/>
            <w:tcBorders>
              <w:top w:val="single" w:sz="4" w:space="0" w:color="auto"/>
              <w:left w:val="single" w:sz="4" w:space="0" w:color="auto"/>
              <w:bottom w:val="single" w:sz="4" w:space="0" w:color="auto"/>
              <w:right w:val="single" w:sz="4" w:space="0" w:color="auto"/>
            </w:tcBorders>
            <w:vAlign w:val="center"/>
            <w:hideMark/>
          </w:tcPr>
          <w:p w14:paraId="7333D92D" w14:textId="2E1F23C2" w:rsidR="0087743D" w:rsidRPr="008845BC" w:rsidRDefault="002153BF" w:rsidP="00912AA6">
            <w:pPr>
              <w:widowControl w:val="0"/>
              <w:spacing w:before="20" w:after="20"/>
              <w:jc w:val="center"/>
              <w:rPr>
                <w:b/>
                <w:bCs/>
                <w:color w:val="000000"/>
                <w:sz w:val="20"/>
                <w:szCs w:val="20"/>
                <w:lang w:val="fr-FR"/>
              </w:rPr>
            </w:pPr>
            <w:r>
              <w:rPr>
                <w:b/>
                <w:bCs/>
                <w:color w:val="000000"/>
                <w:sz w:val="20"/>
                <w:szCs w:val="20"/>
                <w:lang w:val="fr-FR"/>
              </w:rPr>
              <w:t>M</w:t>
            </w:r>
            <w:r w:rsidR="00C81BB6">
              <w:rPr>
                <w:b/>
                <w:bCs/>
                <w:color w:val="000000"/>
                <w:sz w:val="20"/>
                <w:szCs w:val="20"/>
                <w:lang w:val="fr-FR"/>
              </w:rPr>
              <w:t>ousse PU</w:t>
            </w:r>
          </w:p>
        </w:tc>
        <w:tc>
          <w:tcPr>
            <w:tcW w:w="559" w:type="pct"/>
            <w:tcBorders>
              <w:top w:val="single" w:sz="4" w:space="0" w:color="auto"/>
              <w:left w:val="single" w:sz="4" w:space="0" w:color="auto"/>
              <w:bottom w:val="single" w:sz="4" w:space="0" w:color="auto"/>
              <w:right w:val="single" w:sz="4" w:space="0" w:color="auto"/>
            </w:tcBorders>
            <w:vAlign w:val="center"/>
            <w:hideMark/>
          </w:tcPr>
          <w:p w14:paraId="271F9653" w14:textId="472B5639" w:rsidR="0087743D" w:rsidRPr="008845BC" w:rsidRDefault="00C7120A" w:rsidP="00912AA6">
            <w:pPr>
              <w:widowControl w:val="0"/>
              <w:spacing w:before="20" w:after="20"/>
              <w:jc w:val="center"/>
              <w:rPr>
                <w:b/>
                <w:bCs/>
                <w:color w:val="000000"/>
                <w:sz w:val="20"/>
                <w:szCs w:val="20"/>
                <w:lang w:val="fr-FR"/>
              </w:rPr>
            </w:pPr>
            <w:r>
              <w:rPr>
                <w:b/>
                <w:bCs/>
                <w:color w:val="000000"/>
                <w:sz w:val="20"/>
                <w:szCs w:val="20"/>
                <w:lang w:val="fr-FR"/>
              </w:rPr>
              <w:t>RCI</w:t>
            </w:r>
            <w:r w:rsidR="0087743D" w:rsidRPr="008845BC">
              <w:rPr>
                <w:b/>
                <w:bCs/>
                <w:color w:val="000000"/>
                <w:sz w:val="20"/>
                <w:szCs w:val="20"/>
                <w:lang w:val="fr-FR"/>
              </w:rPr>
              <w:t>*</w:t>
            </w:r>
          </w:p>
        </w:tc>
        <w:tc>
          <w:tcPr>
            <w:tcW w:w="558" w:type="pct"/>
            <w:tcBorders>
              <w:top w:val="single" w:sz="4" w:space="0" w:color="auto"/>
              <w:left w:val="single" w:sz="4" w:space="0" w:color="auto"/>
              <w:bottom w:val="single" w:sz="4" w:space="0" w:color="auto"/>
              <w:right w:val="single" w:sz="4" w:space="0" w:color="auto"/>
            </w:tcBorders>
            <w:vAlign w:val="center"/>
            <w:hideMark/>
          </w:tcPr>
          <w:p w14:paraId="01D6B51D" w14:textId="32F32C61" w:rsidR="0087743D" w:rsidRPr="008845BC" w:rsidRDefault="002153BF" w:rsidP="00912AA6">
            <w:pPr>
              <w:widowControl w:val="0"/>
              <w:spacing w:before="20" w:after="20"/>
              <w:jc w:val="center"/>
              <w:rPr>
                <w:b/>
                <w:bCs/>
                <w:color w:val="000000"/>
                <w:sz w:val="20"/>
                <w:szCs w:val="20"/>
                <w:lang w:val="fr-FR"/>
              </w:rPr>
            </w:pPr>
            <w:r>
              <w:rPr>
                <w:b/>
                <w:bCs/>
                <w:color w:val="000000"/>
                <w:sz w:val="20"/>
                <w:szCs w:val="20"/>
                <w:lang w:val="fr-FR"/>
              </w:rPr>
              <w:t>RAC</w:t>
            </w:r>
            <w:r w:rsidR="0087743D" w:rsidRPr="008845BC">
              <w:rPr>
                <w:b/>
                <w:bCs/>
                <w:color w:val="000000"/>
                <w:sz w:val="20"/>
                <w:szCs w:val="20"/>
                <w:lang w:val="fr-FR"/>
              </w:rPr>
              <w:t>*</w:t>
            </w:r>
          </w:p>
        </w:tc>
        <w:tc>
          <w:tcPr>
            <w:tcW w:w="558" w:type="pct"/>
            <w:tcBorders>
              <w:top w:val="single" w:sz="4" w:space="0" w:color="auto"/>
              <w:left w:val="single" w:sz="4" w:space="0" w:color="auto"/>
              <w:bottom w:val="single" w:sz="4" w:space="0" w:color="auto"/>
              <w:right w:val="single" w:sz="4" w:space="0" w:color="auto"/>
            </w:tcBorders>
            <w:vAlign w:val="center"/>
            <w:hideMark/>
          </w:tcPr>
          <w:p w14:paraId="24EECD8A" w14:textId="77777777" w:rsidR="0087743D" w:rsidRPr="008845BC" w:rsidRDefault="0087743D" w:rsidP="00912AA6">
            <w:pPr>
              <w:widowControl w:val="0"/>
              <w:spacing w:before="20" w:after="20"/>
              <w:jc w:val="center"/>
              <w:rPr>
                <w:b/>
                <w:bCs/>
                <w:color w:val="000000"/>
                <w:sz w:val="20"/>
                <w:szCs w:val="20"/>
                <w:lang w:val="fr-FR"/>
              </w:rPr>
            </w:pPr>
            <w:r w:rsidRPr="008845BC">
              <w:rPr>
                <w:b/>
                <w:bCs/>
                <w:color w:val="000000"/>
                <w:sz w:val="20"/>
                <w:szCs w:val="20"/>
                <w:lang w:val="fr-FR"/>
              </w:rPr>
              <w:t>Solvant</w:t>
            </w:r>
          </w:p>
        </w:tc>
        <w:tc>
          <w:tcPr>
            <w:tcW w:w="559" w:type="pct"/>
            <w:tcBorders>
              <w:top w:val="single" w:sz="4" w:space="0" w:color="auto"/>
              <w:left w:val="single" w:sz="4" w:space="0" w:color="auto"/>
              <w:bottom w:val="single" w:sz="4" w:space="0" w:color="auto"/>
              <w:right w:val="single" w:sz="4" w:space="0" w:color="auto"/>
            </w:tcBorders>
            <w:vAlign w:val="center"/>
            <w:hideMark/>
          </w:tcPr>
          <w:p w14:paraId="784FDCDB" w14:textId="77777777" w:rsidR="0087743D" w:rsidRPr="008845BC" w:rsidRDefault="0087743D" w:rsidP="00912AA6">
            <w:pPr>
              <w:widowControl w:val="0"/>
              <w:spacing w:before="20" w:after="20"/>
              <w:jc w:val="center"/>
              <w:rPr>
                <w:b/>
                <w:bCs/>
                <w:color w:val="000000"/>
                <w:sz w:val="20"/>
                <w:szCs w:val="20"/>
                <w:lang w:val="fr-FR"/>
              </w:rPr>
            </w:pPr>
            <w:r w:rsidRPr="008845BC">
              <w:rPr>
                <w:b/>
                <w:bCs/>
                <w:color w:val="000000"/>
                <w:sz w:val="20"/>
                <w:szCs w:val="20"/>
                <w:lang w:val="fr-FR"/>
              </w:rPr>
              <w:t>Entretien</w:t>
            </w:r>
          </w:p>
        </w:tc>
      </w:tr>
      <w:tr w:rsidR="0087743D" w:rsidRPr="008845BC" w14:paraId="22DBA9B6" w14:textId="77777777" w:rsidTr="00912AA6">
        <w:trPr>
          <w:trHeight w:val="89"/>
        </w:trPr>
        <w:tc>
          <w:tcPr>
            <w:tcW w:w="1649" w:type="pct"/>
            <w:tcBorders>
              <w:top w:val="single" w:sz="4" w:space="0" w:color="auto"/>
              <w:left w:val="single" w:sz="4" w:space="0" w:color="auto"/>
              <w:bottom w:val="single" w:sz="4" w:space="0" w:color="auto"/>
              <w:right w:val="single" w:sz="4" w:space="0" w:color="auto"/>
            </w:tcBorders>
            <w:hideMark/>
          </w:tcPr>
          <w:p w14:paraId="57033E73" w14:textId="77777777" w:rsidR="0087743D" w:rsidRPr="008845BC" w:rsidRDefault="0087743D" w:rsidP="00912AA6">
            <w:pPr>
              <w:widowControl w:val="0"/>
              <w:spacing w:before="20" w:after="20"/>
              <w:jc w:val="left"/>
              <w:rPr>
                <w:color w:val="000000"/>
                <w:sz w:val="20"/>
                <w:szCs w:val="20"/>
                <w:lang w:val="fr-FR"/>
              </w:rPr>
            </w:pPr>
            <w:r w:rsidRPr="008845BC">
              <w:rPr>
                <w:color w:val="000000"/>
                <w:sz w:val="20"/>
                <w:szCs w:val="20"/>
                <w:lang w:val="fr-FR"/>
              </w:rPr>
              <w:t>HCFC-22</w:t>
            </w:r>
          </w:p>
        </w:tc>
        <w:tc>
          <w:tcPr>
            <w:tcW w:w="558" w:type="pct"/>
            <w:tcBorders>
              <w:top w:val="single" w:sz="4" w:space="0" w:color="auto"/>
              <w:left w:val="nil"/>
              <w:bottom w:val="single" w:sz="4" w:space="0" w:color="auto"/>
              <w:right w:val="single" w:sz="4" w:space="0" w:color="auto"/>
            </w:tcBorders>
          </w:tcPr>
          <w:p w14:paraId="327FA309" w14:textId="77777777" w:rsidR="0087743D" w:rsidRPr="008845BC" w:rsidRDefault="0087743D" w:rsidP="00912AA6">
            <w:pPr>
              <w:widowControl w:val="0"/>
              <w:spacing w:before="20" w:after="20"/>
              <w:jc w:val="right"/>
              <w:rPr>
                <w:color w:val="000000"/>
                <w:sz w:val="20"/>
                <w:szCs w:val="20"/>
                <w:lang w:val="fr-FR"/>
              </w:rPr>
            </w:pPr>
            <w:r w:rsidRPr="008845BC">
              <w:rPr>
                <w:color w:val="000000"/>
                <w:sz w:val="20"/>
                <w:szCs w:val="20"/>
                <w:lang w:val="fr-FR"/>
              </w:rPr>
              <w:t>605,00</w:t>
            </w:r>
          </w:p>
        </w:tc>
        <w:tc>
          <w:tcPr>
            <w:tcW w:w="558" w:type="pct"/>
            <w:tcBorders>
              <w:top w:val="single" w:sz="4" w:space="0" w:color="auto"/>
              <w:left w:val="single" w:sz="4" w:space="0" w:color="auto"/>
              <w:bottom w:val="single" w:sz="4" w:space="0" w:color="auto"/>
              <w:right w:val="single" w:sz="4" w:space="0" w:color="auto"/>
            </w:tcBorders>
          </w:tcPr>
          <w:p w14:paraId="659E6144" w14:textId="77777777" w:rsidR="0087743D" w:rsidRPr="008845BC" w:rsidRDefault="0087743D" w:rsidP="00912AA6">
            <w:pPr>
              <w:widowControl w:val="0"/>
              <w:spacing w:before="20" w:after="20"/>
              <w:jc w:val="right"/>
              <w:rPr>
                <w:color w:val="000000"/>
                <w:sz w:val="20"/>
                <w:szCs w:val="20"/>
                <w:lang w:val="fr-FR"/>
              </w:rPr>
            </w:pPr>
          </w:p>
        </w:tc>
        <w:tc>
          <w:tcPr>
            <w:tcW w:w="559" w:type="pct"/>
            <w:tcBorders>
              <w:top w:val="single" w:sz="4" w:space="0" w:color="auto"/>
              <w:left w:val="single" w:sz="4" w:space="0" w:color="auto"/>
              <w:bottom w:val="single" w:sz="4" w:space="0" w:color="auto"/>
              <w:right w:val="single" w:sz="4" w:space="0" w:color="auto"/>
            </w:tcBorders>
          </w:tcPr>
          <w:p w14:paraId="0806551C" w14:textId="77777777" w:rsidR="0087743D" w:rsidRPr="008845BC" w:rsidRDefault="0087743D" w:rsidP="00912AA6">
            <w:pPr>
              <w:widowControl w:val="0"/>
              <w:spacing w:before="20" w:after="20"/>
              <w:jc w:val="right"/>
              <w:rPr>
                <w:color w:val="000000"/>
                <w:sz w:val="20"/>
                <w:szCs w:val="20"/>
                <w:lang w:val="fr-FR"/>
              </w:rPr>
            </w:pPr>
            <w:r w:rsidRPr="008845BC">
              <w:rPr>
                <w:color w:val="000000"/>
                <w:sz w:val="20"/>
                <w:szCs w:val="20"/>
                <w:lang w:val="fr-FR"/>
              </w:rPr>
              <w:t>1 320,00</w:t>
            </w:r>
          </w:p>
        </w:tc>
        <w:tc>
          <w:tcPr>
            <w:tcW w:w="558" w:type="pct"/>
            <w:tcBorders>
              <w:top w:val="single" w:sz="4" w:space="0" w:color="auto"/>
              <w:left w:val="single" w:sz="4" w:space="0" w:color="auto"/>
              <w:bottom w:val="single" w:sz="4" w:space="0" w:color="auto"/>
              <w:right w:val="single" w:sz="4" w:space="0" w:color="auto"/>
            </w:tcBorders>
          </w:tcPr>
          <w:p w14:paraId="75FBB9C2" w14:textId="77777777" w:rsidR="0087743D" w:rsidRPr="008845BC" w:rsidRDefault="0087743D" w:rsidP="00912AA6">
            <w:pPr>
              <w:widowControl w:val="0"/>
              <w:spacing w:before="20" w:after="20"/>
              <w:jc w:val="right"/>
              <w:rPr>
                <w:color w:val="000000"/>
                <w:sz w:val="20"/>
                <w:szCs w:val="20"/>
                <w:lang w:val="fr-FR"/>
              </w:rPr>
            </w:pPr>
            <w:r w:rsidRPr="008845BC">
              <w:rPr>
                <w:color w:val="000000"/>
                <w:sz w:val="20"/>
                <w:szCs w:val="20"/>
                <w:lang w:val="fr-FR"/>
              </w:rPr>
              <w:t>1 375,00</w:t>
            </w:r>
          </w:p>
        </w:tc>
        <w:tc>
          <w:tcPr>
            <w:tcW w:w="558" w:type="pct"/>
            <w:tcBorders>
              <w:top w:val="single" w:sz="4" w:space="0" w:color="auto"/>
              <w:left w:val="single" w:sz="4" w:space="0" w:color="auto"/>
              <w:bottom w:val="single" w:sz="4" w:space="0" w:color="auto"/>
              <w:right w:val="single" w:sz="4" w:space="0" w:color="auto"/>
            </w:tcBorders>
          </w:tcPr>
          <w:p w14:paraId="55123638" w14:textId="77777777" w:rsidR="0087743D" w:rsidRPr="008845BC" w:rsidRDefault="0087743D" w:rsidP="00912AA6">
            <w:pPr>
              <w:widowControl w:val="0"/>
              <w:spacing w:before="20" w:after="20"/>
              <w:jc w:val="right"/>
              <w:rPr>
                <w:color w:val="000000"/>
                <w:sz w:val="20"/>
                <w:szCs w:val="20"/>
                <w:lang w:val="fr-FR"/>
              </w:rPr>
            </w:pPr>
          </w:p>
        </w:tc>
        <w:tc>
          <w:tcPr>
            <w:tcW w:w="559" w:type="pct"/>
            <w:tcBorders>
              <w:top w:val="single" w:sz="4" w:space="0" w:color="auto"/>
              <w:left w:val="single" w:sz="4" w:space="0" w:color="auto"/>
              <w:bottom w:val="single" w:sz="4" w:space="0" w:color="auto"/>
              <w:right w:val="single" w:sz="4" w:space="0" w:color="auto"/>
            </w:tcBorders>
          </w:tcPr>
          <w:p w14:paraId="36B6EE2B" w14:textId="77777777" w:rsidR="0087743D" w:rsidRPr="008845BC" w:rsidRDefault="0087743D" w:rsidP="00912AA6">
            <w:pPr>
              <w:widowControl w:val="0"/>
              <w:spacing w:before="20" w:after="20"/>
              <w:jc w:val="right"/>
              <w:rPr>
                <w:color w:val="000000"/>
                <w:sz w:val="20"/>
                <w:szCs w:val="20"/>
                <w:lang w:val="fr-FR"/>
              </w:rPr>
            </w:pPr>
            <w:r w:rsidRPr="008845BC">
              <w:rPr>
                <w:color w:val="000000"/>
                <w:sz w:val="20"/>
                <w:szCs w:val="20"/>
                <w:lang w:val="fr-FR"/>
              </w:rPr>
              <w:t>2 767,10</w:t>
            </w:r>
          </w:p>
        </w:tc>
      </w:tr>
      <w:tr w:rsidR="0087743D" w:rsidRPr="008845BC" w14:paraId="267871BA" w14:textId="77777777" w:rsidTr="00912AA6">
        <w:trPr>
          <w:trHeight w:val="60"/>
        </w:trPr>
        <w:tc>
          <w:tcPr>
            <w:tcW w:w="1649" w:type="pct"/>
            <w:tcBorders>
              <w:top w:val="nil"/>
              <w:left w:val="single" w:sz="4" w:space="0" w:color="auto"/>
              <w:bottom w:val="single" w:sz="4" w:space="0" w:color="auto"/>
              <w:right w:val="single" w:sz="4" w:space="0" w:color="auto"/>
            </w:tcBorders>
            <w:hideMark/>
          </w:tcPr>
          <w:p w14:paraId="600A6689" w14:textId="77777777" w:rsidR="0087743D" w:rsidRPr="008845BC" w:rsidRDefault="0087743D" w:rsidP="00912AA6">
            <w:pPr>
              <w:widowControl w:val="0"/>
              <w:spacing w:before="20" w:after="20"/>
              <w:jc w:val="left"/>
              <w:rPr>
                <w:color w:val="000000"/>
                <w:sz w:val="20"/>
                <w:szCs w:val="20"/>
                <w:lang w:val="fr-FR"/>
              </w:rPr>
            </w:pPr>
            <w:r w:rsidRPr="008845BC">
              <w:rPr>
                <w:color w:val="000000"/>
                <w:sz w:val="20"/>
                <w:szCs w:val="20"/>
                <w:lang w:val="fr-FR"/>
              </w:rPr>
              <w:t>HCFC-141b</w:t>
            </w:r>
          </w:p>
        </w:tc>
        <w:tc>
          <w:tcPr>
            <w:tcW w:w="558" w:type="pct"/>
            <w:tcBorders>
              <w:top w:val="single" w:sz="4" w:space="0" w:color="auto"/>
              <w:left w:val="nil"/>
              <w:bottom w:val="single" w:sz="4" w:space="0" w:color="auto"/>
              <w:right w:val="single" w:sz="4" w:space="0" w:color="auto"/>
            </w:tcBorders>
          </w:tcPr>
          <w:p w14:paraId="0A0C7130" w14:textId="77777777" w:rsidR="0087743D" w:rsidRPr="008845BC" w:rsidRDefault="0087743D" w:rsidP="00912AA6">
            <w:pPr>
              <w:widowControl w:val="0"/>
              <w:spacing w:before="20" w:after="20"/>
              <w:jc w:val="right"/>
              <w:rPr>
                <w:color w:val="000000"/>
                <w:sz w:val="20"/>
                <w:szCs w:val="20"/>
                <w:lang w:val="fr-FR"/>
              </w:rPr>
            </w:pPr>
          </w:p>
        </w:tc>
        <w:tc>
          <w:tcPr>
            <w:tcW w:w="558" w:type="pct"/>
            <w:tcBorders>
              <w:top w:val="single" w:sz="4" w:space="0" w:color="auto"/>
              <w:left w:val="single" w:sz="4" w:space="0" w:color="auto"/>
              <w:bottom w:val="single" w:sz="4" w:space="0" w:color="auto"/>
              <w:right w:val="single" w:sz="4" w:space="0" w:color="auto"/>
            </w:tcBorders>
          </w:tcPr>
          <w:p w14:paraId="1A5EE2A1" w14:textId="77777777" w:rsidR="0087743D" w:rsidRPr="008845BC" w:rsidRDefault="0087743D" w:rsidP="00912AA6">
            <w:pPr>
              <w:widowControl w:val="0"/>
              <w:spacing w:before="20" w:after="20"/>
              <w:jc w:val="right"/>
              <w:rPr>
                <w:color w:val="000000"/>
                <w:sz w:val="20"/>
                <w:szCs w:val="20"/>
                <w:lang w:val="fr-FR"/>
              </w:rPr>
            </w:pPr>
            <w:r w:rsidRPr="008845BC">
              <w:rPr>
                <w:color w:val="000000"/>
                <w:sz w:val="20"/>
                <w:szCs w:val="20"/>
                <w:lang w:val="fr-FR"/>
              </w:rPr>
              <w:t>1 042,69</w:t>
            </w:r>
          </w:p>
        </w:tc>
        <w:tc>
          <w:tcPr>
            <w:tcW w:w="559" w:type="pct"/>
            <w:tcBorders>
              <w:top w:val="single" w:sz="4" w:space="0" w:color="auto"/>
              <w:left w:val="single" w:sz="4" w:space="0" w:color="auto"/>
              <w:bottom w:val="single" w:sz="4" w:space="0" w:color="auto"/>
              <w:right w:val="single" w:sz="4" w:space="0" w:color="auto"/>
            </w:tcBorders>
          </w:tcPr>
          <w:p w14:paraId="45290A10" w14:textId="77777777" w:rsidR="0087743D" w:rsidRPr="008845BC" w:rsidRDefault="0087743D" w:rsidP="00912AA6">
            <w:pPr>
              <w:widowControl w:val="0"/>
              <w:spacing w:before="20" w:after="20"/>
              <w:jc w:val="right"/>
              <w:rPr>
                <w:color w:val="000000"/>
                <w:sz w:val="20"/>
                <w:szCs w:val="20"/>
                <w:lang w:val="fr-FR"/>
              </w:rPr>
            </w:pPr>
          </w:p>
        </w:tc>
        <w:tc>
          <w:tcPr>
            <w:tcW w:w="558" w:type="pct"/>
            <w:tcBorders>
              <w:top w:val="single" w:sz="4" w:space="0" w:color="auto"/>
              <w:left w:val="single" w:sz="4" w:space="0" w:color="auto"/>
              <w:bottom w:val="single" w:sz="4" w:space="0" w:color="auto"/>
              <w:right w:val="single" w:sz="4" w:space="0" w:color="auto"/>
            </w:tcBorders>
          </w:tcPr>
          <w:p w14:paraId="5273DDE8" w14:textId="77777777" w:rsidR="0087743D" w:rsidRPr="008845BC" w:rsidRDefault="0087743D" w:rsidP="00912AA6">
            <w:pPr>
              <w:widowControl w:val="0"/>
              <w:spacing w:before="20" w:after="20"/>
              <w:jc w:val="right"/>
              <w:rPr>
                <w:color w:val="000000"/>
                <w:sz w:val="20"/>
                <w:szCs w:val="20"/>
                <w:lang w:val="fr-FR"/>
              </w:rPr>
            </w:pPr>
          </w:p>
        </w:tc>
        <w:tc>
          <w:tcPr>
            <w:tcW w:w="558" w:type="pct"/>
            <w:tcBorders>
              <w:top w:val="single" w:sz="4" w:space="0" w:color="auto"/>
              <w:left w:val="single" w:sz="4" w:space="0" w:color="auto"/>
              <w:bottom w:val="single" w:sz="4" w:space="0" w:color="auto"/>
              <w:right w:val="single" w:sz="4" w:space="0" w:color="auto"/>
            </w:tcBorders>
          </w:tcPr>
          <w:p w14:paraId="4214DBCE" w14:textId="77777777" w:rsidR="0087743D" w:rsidRPr="008845BC" w:rsidRDefault="0087743D" w:rsidP="00912AA6">
            <w:pPr>
              <w:widowControl w:val="0"/>
              <w:spacing w:before="20" w:after="20"/>
              <w:jc w:val="right"/>
              <w:rPr>
                <w:color w:val="000000"/>
                <w:sz w:val="20"/>
                <w:szCs w:val="20"/>
                <w:lang w:val="fr-FR"/>
              </w:rPr>
            </w:pPr>
            <w:r w:rsidRPr="008845BC">
              <w:rPr>
                <w:color w:val="000000"/>
                <w:sz w:val="20"/>
                <w:szCs w:val="20"/>
                <w:lang w:val="fr-FR"/>
              </w:rPr>
              <w:t>121,00</w:t>
            </w:r>
          </w:p>
        </w:tc>
        <w:tc>
          <w:tcPr>
            <w:tcW w:w="559" w:type="pct"/>
            <w:tcBorders>
              <w:top w:val="single" w:sz="4" w:space="0" w:color="auto"/>
              <w:left w:val="single" w:sz="4" w:space="0" w:color="auto"/>
              <w:bottom w:val="single" w:sz="4" w:space="0" w:color="auto"/>
              <w:right w:val="single" w:sz="4" w:space="0" w:color="auto"/>
            </w:tcBorders>
          </w:tcPr>
          <w:p w14:paraId="35415576" w14:textId="77777777" w:rsidR="0087743D" w:rsidRPr="008845BC" w:rsidRDefault="0087743D" w:rsidP="00912AA6">
            <w:pPr>
              <w:widowControl w:val="0"/>
              <w:spacing w:before="20" w:after="20"/>
              <w:jc w:val="right"/>
              <w:rPr>
                <w:color w:val="000000"/>
                <w:sz w:val="20"/>
                <w:szCs w:val="20"/>
                <w:lang w:val="fr-FR"/>
              </w:rPr>
            </w:pPr>
          </w:p>
        </w:tc>
      </w:tr>
      <w:tr w:rsidR="0087743D" w:rsidRPr="008845BC" w14:paraId="195ABADE" w14:textId="77777777" w:rsidTr="00912AA6">
        <w:trPr>
          <w:trHeight w:val="62"/>
        </w:trPr>
        <w:tc>
          <w:tcPr>
            <w:tcW w:w="1649" w:type="pct"/>
            <w:tcBorders>
              <w:top w:val="nil"/>
              <w:left w:val="single" w:sz="4" w:space="0" w:color="auto"/>
              <w:bottom w:val="single" w:sz="4" w:space="0" w:color="auto"/>
              <w:right w:val="single" w:sz="4" w:space="0" w:color="auto"/>
            </w:tcBorders>
            <w:hideMark/>
          </w:tcPr>
          <w:p w14:paraId="75AFA896" w14:textId="77777777" w:rsidR="0087743D" w:rsidRPr="008845BC" w:rsidRDefault="0087743D" w:rsidP="00912AA6">
            <w:pPr>
              <w:widowControl w:val="0"/>
              <w:spacing w:before="20" w:after="20"/>
              <w:jc w:val="left"/>
              <w:rPr>
                <w:color w:val="000000"/>
                <w:sz w:val="20"/>
                <w:szCs w:val="20"/>
                <w:lang w:val="fr-FR"/>
              </w:rPr>
            </w:pPr>
            <w:r w:rsidRPr="008845BC">
              <w:rPr>
                <w:color w:val="000000"/>
                <w:sz w:val="20"/>
                <w:szCs w:val="20"/>
                <w:lang w:val="fr-FR"/>
              </w:rPr>
              <w:t>HCFC-142b</w:t>
            </w:r>
          </w:p>
        </w:tc>
        <w:tc>
          <w:tcPr>
            <w:tcW w:w="558" w:type="pct"/>
            <w:tcBorders>
              <w:top w:val="single" w:sz="4" w:space="0" w:color="auto"/>
              <w:left w:val="nil"/>
              <w:bottom w:val="single" w:sz="4" w:space="0" w:color="auto"/>
              <w:right w:val="single" w:sz="4" w:space="0" w:color="auto"/>
            </w:tcBorders>
          </w:tcPr>
          <w:p w14:paraId="6EE36F49" w14:textId="77777777" w:rsidR="0087743D" w:rsidRPr="008845BC" w:rsidRDefault="0087743D" w:rsidP="00912AA6">
            <w:pPr>
              <w:widowControl w:val="0"/>
              <w:spacing w:before="20" w:after="20"/>
              <w:jc w:val="right"/>
              <w:rPr>
                <w:color w:val="000000"/>
                <w:sz w:val="20"/>
                <w:szCs w:val="20"/>
                <w:lang w:val="fr-FR"/>
              </w:rPr>
            </w:pPr>
            <w:r w:rsidRPr="008845BC">
              <w:rPr>
                <w:color w:val="000000"/>
                <w:sz w:val="20"/>
                <w:szCs w:val="20"/>
                <w:lang w:val="fr-FR"/>
              </w:rPr>
              <w:t>97,50</w:t>
            </w:r>
          </w:p>
        </w:tc>
        <w:tc>
          <w:tcPr>
            <w:tcW w:w="558" w:type="pct"/>
            <w:tcBorders>
              <w:top w:val="single" w:sz="4" w:space="0" w:color="auto"/>
              <w:left w:val="single" w:sz="4" w:space="0" w:color="auto"/>
              <w:bottom w:val="single" w:sz="4" w:space="0" w:color="auto"/>
              <w:right w:val="single" w:sz="4" w:space="0" w:color="auto"/>
            </w:tcBorders>
          </w:tcPr>
          <w:p w14:paraId="263139D5" w14:textId="77777777" w:rsidR="0087743D" w:rsidRPr="008845BC" w:rsidRDefault="0087743D" w:rsidP="00912AA6">
            <w:pPr>
              <w:widowControl w:val="0"/>
              <w:spacing w:before="20" w:after="20"/>
              <w:jc w:val="right"/>
              <w:rPr>
                <w:color w:val="000000"/>
                <w:sz w:val="20"/>
                <w:szCs w:val="20"/>
                <w:lang w:val="fr-FR"/>
              </w:rPr>
            </w:pPr>
          </w:p>
        </w:tc>
        <w:tc>
          <w:tcPr>
            <w:tcW w:w="559" w:type="pct"/>
            <w:tcBorders>
              <w:top w:val="single" w:sz="4" w:space="0" w:color="auto"/>
              <w:left w:val="single" w:sz="4" w:space="0" w:color="auto"/>
              <w:bottom w:val="single" w:sz="4" w:space="0" w:color="auto"/>
              <w:right w:val="single" w:sz="4" w:space="0" w:color="auto"/>
            </w:tcBorders>
          </w:tcPr>
          <w:p w14:paraId="49847306" w14:textId="3EE6D332" w:rsidR="0087743D" w:rsidRPr="008845BC" w:rsidRDefault="0087743D" w:rsidP="00912AA6">
            <w:pPr>
              <w:widowControl w:val="0"/>
              <w:spacing w:before="20" w:after="20"/>
              <w:jc w:val="right"/>
              <w:rPr>
                <w:color w:val="000000"/>
                <w:sz w:val="20"/>
                <w:szCs w:val="20"/>
                <w:lang w:val="fr-FR"/>
              </w:rPr>
            </w:pPr>
            <w:r w:rsidRPr="008845BC">
              <w:rPr>
                <w:color w:val="000000"/>
                <w:sz w:val="20"/>
                <w:szCs w:val="20"/>
                <w:lang w:val="fr-FR"/>
              </w:rPr>
              <w:t>3,</w:t>
            </w:r>
            <w:r w:rsidR="00B7088A" w:rsidRPr="008845BC">
              <w:rPr>
                <w:color w:val="000000"/>
                <w:sz w:val="20"/>
                <w:szCs w:val="20"/>
                <w:lang w:val="fr-FR"/>
              </w:rPr>
              <w:t>57</w:t>
            </w:r>
          </w:p>
        </w:tc>
        <w:tc>
          <w:tcPr>
            <w:tcW w:w="558" w:type="pct"/>
            <w:tcBorders>
              <w:top w:val="single" w:sz="4" w:space="0" w:color="auto"/>
              <w:left w:val="single" w:sz="4" w:space="0" w:color="auto"/>
              <w:bottom w:val="single" w:sz="4" w:space="0" w:color="auto"/>
              <w:right w:val="single" w:sz="4" w:space="0" w:color="auto"/>
            </w:tcBorders>
          </w:tcPr>
          <w:p w14:paraId="793D946D" w14:textId="77777777" w:rsidR="0087743D" w:rsidRPr="008845BC" w:rsidRDefault="0087743D" w:rsidP="00912AA6">
            <w:pPr>
              <w:widowControl w:val="0"/>
              <w:spacing w:before="20" w:after="20"/>
              <w:jc w:val="right"/>
              <w:rPr>
                <w:color w:val="000000"/>
                <w:sz w:val="20"/>
                <w:szCs w:val="20"/>
                <w:lang w:val="fr-FR"/>
              </w:rPr>
            </w:pPr>
          </w:p>
        </w:tc>
        <w:tc>
          <w:tcPr>
            <w:tcW w:w="558" w:type="pct"/>
            <w:tcBorders>
              <w:top w:val="single" w:sz="4" w:space="0" w:color="auto"/>
              <w:left w:val="single" w:sz="4" w:space="0" w:color="auto"/>
              <w:bottom w:val="single" w:sz="4" w:space="0" w:color="auto"/>
              <w:right w:val="single" w:sz="4" w:space="0" w:color="auto"/>
            </w:tcBorders>
          </w:tcPr>
          <w:p w14:paraId="4A742557" w14:textId="77777777" w:rsidR="0087743D" w:rsidRPr="008845BC" w:rsidRDefault="0087743D" w:rsidP="00912AA6">
            <w:pPr>
              <w:widowControl w:val="0"/>
              <w:spacing w:before="20" w:after="20"/>
              <w:jc w:val="right"/>
              <w:rPr>
                <w:color w:val="000000"/>
                <w:sz w:val="20"/>
                <w:szCs w:val="20"/>
                <w:lang w:val="fr-FR"/>
              </w:rPr>
            </w:pPr>
          </w:p>
        </w:tc>
        <w:tc>
          <w:tcPr>
            <w:tcW w:w="559" w:type="pct"/>
            <w:tcBorders>
              <w:top w:val="single" w:sz="4" w:space="0" w:color="auto"/>
              <w:left w:val="single" w:sz="4" w:space="0" w:color="auto"/>
              <w:bottom w:val="single" w:sz="4" w:space="0" w:color="auto"/>
              <w:right w:val="single" w:sz="4" w:space="0" w:color="auto"/>
            </w:tcBorders>
          </w:tcPr>
          <w:p w14:paraId="64C94B4D" w14:textId="77777777" w:rsidR="0087743D" w:rsidRPr="008845BC" w:rsidRDefault="0087743D" w:rsidP="00912AA6">
            <w:pPr>
              <w:widowControl w:val="0"/>
              <w:spacing w:before="20" w:after="20"/>
              <w:jc w:val="right"/>
              <w:rPr>
                <w:color w:val="000000"/>
                <w:sz w:val="20"/>
                <w:szCs w:val="20"/>
                <w:lang w:val="fr-FR"/>
              </w:rPr>
            </w:pPr>
            <w:r w:rsidRPr="008845BC">
              <w:rPr>
                <w:color w:val="000000"/>
                <w:sz w:val="20"/>
                <w:szCs w:val="20"/>
                <w:lang w:val="fr-FR"/>
              </w:rPr>
              <w:t>129,71</w:t>
            </w:r>
          </w:p>
        </w:tc>
      </w:tr>
      <w:tr w:rsidR="0087743D" w:rsidRPr="008845BC" w14:paraId="36D7A5B6" w14:textId="77777777" w:rsidTr="00912AA6">
        <w:trPr>
          <w:trHeight w:val="98"/>
        </w:trPr>
        <w:tc>
          <w:tcPr>
            <w:tcW w:w="1649" w:type="pct"/>
            <w:tcBorders>
              <w:top w:val="nil"/>
              <w:left w:val="single" w:sz="4" w:space="0" w:color="auto"/>
              <w:bottom w:val="single" w:sz="4" w:space="0" w:color="auto"/>
              <w:right w:val="single" w:sz="4" w:space="0" w:color="auto"/>
            </w:tcBorders>
            <w:hideMark/>
          </w:tcPr>
          <w:p w14:paraId="48BF8DB8" w14:textId="77777777" w:rsidR="0087743D" w:rsidRPr="008845BC" w:rsidRDefault="0087743D" w:rsidP="00912AA6">
            <w:pPr>
              <w:widowControl w:val="0"/>
              <w:spacing w:before="20" w:after="20"/>
              <w:jc w:val="left"/>
              <w:rPr>
                <w:color w:val="000000"/>
                <w:sz w:val="20"/>
                <w:szCs w:val="20"/>
                <w:lang w:val="fr-FR"/>
              </w:rPr>
            </w:pPr>
            <w:r w:rsidRPr="008845BC">
              <w:rPr>
                <w:color w:val="000000"/>
                <w:sz w:val="20"/>
                <w:szCs w:val="20"/>
                <w:lang w:val="fr-FR"/>
              </w:rPr>
              <w:t>HCFC-123</w:t>
            </w:r>
          </w:p>
        </w:tc>
        <w:tc>
          <w:tcPr>
            <w:tcW w:w="558" w:type="pct"/>
            <w:tcBorders>
              <w:top w:val="single" w:sz="4" w:space="0" w:color="auto"/>
              <w:left w:val="nil"/>
              <w:bottom w:val="single" w:sz="4" w:space="0" w:color="auto"/>
              <w:right w:val="single" w:sz="4" w:space="0" w:color="auto"/>
            </w:tcBorders>
          </w:tcPr>
          <w:p w14:paraId="77ACB916" w14:textId="77777777" w:rsidR="0087743D" w:rsidRPr="008845BC" w:rsidRDefault="0087743D" w:rsidP="00912AA6">
            <w:pPr>
              <w:widowControl w:val="0"/>
              <w:spacing w:before="20" w:after="20"/>
              <w:jc w:val="right"/>
              <w:rPr>
                <w:color w:val="000000"/>
                <w:sz w:val="20"/>
                <w:szCs w:val="20"/>
                <w:lang w:val="fr-FR"/>
              </w:rPr>
            </w:pPr>
          </w:p>
        </w:tc>
        <w:tc>
          <w:tcPr>
            <w:tcW w:w="558" w:type="pct"/>
            <w:tcBorders>
              <w:top w:val="single" w:sz="4" w:space="0" w:color="auto"/>
              <w:left w:val="single" w:sz="4" w:space="0" w:color="auto"/>
              <w:bottom w:val="single" w:sz="4" w:space="0" w:color="auto"/>
              <w:right w:val="single" w:sz="4" w:space="0" w:color="auto"/>
            </w:tcBorders>
          </w:tcPr>
          <w:p w14:paraId="38457AC0" w14:textId="77777777" w:rsidR="0087743D" w:rsidRPr="008845BC" w:rsidRDefault="0087743D" w:rsidP="00912AA6">
            <w:pPr>
              <w:widowControl w:val="0"/>
              <w:spacing w:before="20" w:after="20"/>
              <w:jc w:val="right"/>
              <w:rPr>
                <w:color w:val="000000"/>
                <w:sz w:val="20"/>
                <w:szCs w:val="20"/>
                <w:lang w:val="fr-FR"/>
              </w:rPr>
            </w:pPr>
          </w:p>
        </w:tc>
        <w:tc>
          <w:tcPr>
            <w:tcW w:w="559" w:type="pct"/>
            <w:tcBorders>
              <w:top w:val="single" w:sz="4" w:space="0" w:color="auto"/>
              <w:left w:val="single" w:sz="4" w:space="0" w:color="auto"/>
              <w:bottom w:val="single" w:sz="4" w:space="0" w:color="auto"/>
              <w:right w:val="single" w:sz="4" w:space="0" w:color="auto"/>
            </w:tcBorders>
          </w:tcPr>
          <w:p w14:paraId="5C82F808" w14:textId="77777777" w:rsidR="0087743D" w:rsidRPr="008845BC" w:rsidRDefault="0087743D" w:rsidP="00912AA6">
            <w:pPr>
              <w:widowControl w:val="0"/>
              <w:spacing w:before="20" w:after="20"/>
              <w:jc w:val="right"/>
              <w:rPr>
                <w:color w:val="000000"/>
                <w:sz w:val="20"/>
                <w:szCs w:val="20"/>
                <w:lang w:val="fr-FR"/>
              </w:rPr>
            </w:pPr>
            <w:r w:rsidRPr="008845BC">
              <w:rPr>
                <w:color w:val="000000"/>
                <w:sz w:val="20"/>
                <w:szCs w:val="20"/>
                <w:lang w:val="fr-FR"/>
              </w:rPr>
              <w:t>7,02</w:t>
            </w:r>
          </w:p>
        </w:tc>
        <w:tc>
          <w:tcPr>
            <w:tcW w:w="558" w:type="pct"/>
            <w:tcBorders>
              <w:top w:val="single" w:sz="4" w:space="0" w:color="auto"/>
              <w:left w:val="single" w:sz="4" w:space="0" w:color="auto"/>
              <w:bottom w:val="single" w:sz="4" w:space="0" w:color="auto"/>
              <w:right w:val="single" w:sz="4" w:space="0" w:color="auto"/>
            </w:tcBorders>
          </w:tcPr>
          <w:p w14:paraId="27723468" w14:textId="77777777" w:rsidR="0087743D" w:rsidRPr="008845BC" w:rsidRDefault="0087743D" w:rsidP="00912AA6">
            <w:pPr>
              <w:widowControl w:val="0"/>
              <w:spacing w:before="20" w:after="20"/>
              <w:jc w:val="right"/>
              <w:rPr>
                <w:color w:val="000000"/>
                <w:sz w:val="20"/>
                <w:szCs w:val="20"/>
                <w:lang w:val="fr-FR"/>
              </w:rPr>
            </w:pPr>
          </w:p>
        </w:tc>
        <w:tc>
          <w:tcPr>
            <w:tcW w:w="558" w:type="pct"/>
            <w:tcBorders>
              <w:top w:val="single" w:sz="4" w:space="0" w:color="auto"/>
              <w:left w:val="single" w:sz="4" w:space="0" w:color="auto"/>
              <w:bottom w:val="single" w:sz="4" w:space="0" w:color="auto"/>
              <w:right w:val="single" w:sz="4" w:space="0" w:color="auto"/>
            </w:tcBorders>
          </w:tcPr>
          <w:p w14:paraId="63514A07" w14:textId="77777777" w:rsidR="0087743D" w:rsidRPr="008845BC" w:rsidRDefault="0087743D" w:rsidP="00912AA6">
            <w:pPr>
              <w:widowControl w:val="0"/>
              <w:spacing w:before="20" w:after="20"/>
              <w:jc w:val="right"/>
              <w:rPr>
                <w:color w:val="000000"/>
                <w:sz w:val="20"/>
                <w:szCs w:val="20"/>
                <w:lang w:val="fr-FR"/>
              </w:rPr>
            </w:pPr>
          </w:p>
        </w:tc>
        <w:tc>
          <w:tcPr>
            <w:tcW w:w="559" w:type="pct"/>
            <w:tcBorders>
              <w:top w:val="single" w:sz="4" w:space="0" w:color="auto"/>
              <w:left w:val="single" w:sz="4" w:space="0" w:color="auto"/>
              <w:bottom w:val="single" w:sz="4" w:space="0" w:color="auto"/>
              <w:right w:val="single" w:sz="4" w:space="0" w:color="auto"/>
            </w:tcBorders>
          </w:tcPr>
          <w:p w14:paraId="4091DCFD" w14:textId="77777777" w:rsidR="0087743D" w:rsidRPr="008845BC" w:rsidRDefault="0087743D" w:rsidP="00912AA6">
            <w:pPr>
              <w:widowControl w:val="0"/>
              <w:spacing w:before="20" w:after="20"/>
              <w:jc w:val="right"/>
              <w:rPr>
                <w:color w:val="000000"/>
                <w:sz w:val="20"/>
                <w:szCs w:val="20"/>
                <w:lang w:val="fr-FR"/>
              </w:rPr>
            </w:pPr>
            <w:r w:rsidRPr="008845BC">
              <w:rPr>
                <w:color w:val="000000"/>
                <w:sz w:val="20"/>
                <w:szCs w:val="20"/>
                <w:lang w:val="fr-FR"/>
              </w:rPr>
              <w:t>1,56</w:t>
            </w:r>
          </w:p>
        </w:tc>
      </w:tr>
      <w:tr w:rsidR="0087743D" w:rsidRPr="008845BC" w14:paraId="011A0345" w14:textId="77777777" w:rsidTr="00912AA6">
        <w:trPr>
          <w:trHeight w:val="60"/>
        </w:trPr>
        <w:tc>
          <w:tcPr>
            <w:tcW w:w="1649" w:type="pct"/>
            <w:tcBorders>
              <w:top w:val="nil"/>
              <w:left w:val="single" w:sz="4" w:space="0" w:color="auto"/>
              <w:bottom w:val="single" w:sz="4" w:space="0" w:color="auto"/>
              <w:right w:val="single" w:sz="4" w:space="0" w:color="auto"/>
            </w:tcBorders>
            <w:hideMark/>
          </w:tcPr>
          <w:p w14:paraId="09FCFBC1" w14:textId="77777777" w:rsidR="0087743D" w:rsidRPr="008845BC" w:rsidRDefault="0087743D" w:rsidP="00912AA6">
            <w:pPr>
              <w:widowControl w:val="0"/>
              <w:spacing w:before="20" w:after="20"/>
              <w:jc w:val="left"/>
              <w:rPr>
                <w:color w:val="000000"/>
                <w:sz w:val="20"/>
                <w:szCs w:val="20"/>
                <w:lang w:val="fr-FR"/>
              </w:rPr>
            </w:pPr>
            <w:r w:rsidRPr="008845BC">
              <w:rPr>
                <w:color w:val="000000"/>
                <w:sz w:val="20"/>
                <w:szCs w:val="20"/>
                <w:lang w:val="fr-FR"/>
              </w:rPr>
              <w:t>HCFC-124</w:t>
            </w:r>
          </w:p>
        </w:tc>
        <w:tc>
          <w:tcPr>
            <w:tcW w:w="558" w:type="pct"/>
            <w:tcBorders>
              <w:top w:val="single" w:sz="4" w:space="0" w:color="auto"/>
              <w:left w:val="nil"/>
              <w:bottom w:val="single" w:sz="4" w:space="0" w:color="auto"/>
              <w:right w:val="single" w:sz="4" w:space="0" w:color="auto"/>
            </w:tcBorders>
          </w:tcPr>
          <w:p w14:paraId="4952DD46" w14:textId="77777777" w:rsidR="0087743D" w:rsidRPr="008845BC" w:rsidRDefault="0087743D" w:rsidP="00912AA6">
            <w:pPr>
              <w:widowControl w:val="0"/>
              <w:spacing w:before="20" w:after="20"/>
              <w:jc w:val="right"/>
              <w:rPr>
                <w:color w:val="000000"/>
                <w:sz w:val="20"/>
                <w:szCs w:val="20"/>
                <w:lang w:val="fr-FR"/>
              </w:rPr>
            </w:pPr>
          </w:p>
        </w:tc>
        <w:tc>
          <w:tcPr>
            <w:tcW w:w="558" w:type="pct"/>
            <w:tcBorders>
              <w:top w:val="single" w:sz="4" w:space="0" w:color="auto"/>
              <w:left w:val="single" w:sz="4" w:space="0" w:color="auto"/>
              <w:bottom w:val="single" w:sz="4" w:space="0" w:color="auto"/>
              <w:right w:val="single" w:sz="4" w:space="0" w:color="auto"/>
            </w:tcBorders>
          </w:tcPr>
          <w:p w14:paraId="0AFFAF2F" w14:textId="77777777" w:rsidR="0087743D" w:rsidRPr="008845BC" w:rsidRDefault="0087743D" w:rsidP="00912AA6">
            <w:pPr>
              <w:widowControl w:val="0"/>
              <w:spacing w:before="20" w:after="20"/>
              <w:jc w:val="right"/>
              <w:rPr>
                <w:color w:val="000000"/>
                <w:sz w:val="20"/>
                <w:szCs w:val="20"/>
                <w:lang w:val="fr-FR"/>
              </w:rPr>
            </w:pPr>
          </w:p>
        </w:tc>
        <w:tc>
          <w:tcPr>
            <w:tcW w:w="559" w:type="pct"/>
            <w:tcBorders>
              <w:top w:val="single" w:sz="4" w:space="0" w:color="auto"/>
              <w:left w:val="single" w:sz="4" w:space="0" w:color="auto"/>
              <w:bottom w:val="single" w:sz="4" w:space="0" w:color="auto"/>
              <w:right w:val="single" w:sz="4" w:space="0" w:color="auto"/>
            </w:tcBorders>
          </w:tcPr>
          <w:p w14:paraId="0DF04F01" w14:textId="77777777" w:rsidR="0087743D" w:rsidRPr="008845BC" w:rsidRDefault="0087743D" w:rsidP="00912AA6">
            <w:pPr>
              <w:widowControl w:val="0"/>
              <w:spacing w:before="20" w:after="20"/>
              <w:jc w:val="right"/>
              <w:rPr>
                <w:color w:val="000000"/>
                <w:sz w:val="20"/>
                <w:szCs w:val="20"/>
                <w:lang w:val="fr-FR"/>
              </w:rPr>
            </w:pPr>
          </w:p>
        </w:tc>
        <w:tc>
          <w:tcPr>
            <w:tcW w:w="558" w:type="pct"/>
            <w:tcBorders>
              <w:top w:val="single" w:sz="4" w:space="0" w:color="auto"/>
              <w:left w:val="single" w:sz="4" w:space="0" w:color="auto"/>
              <w:bottom w:val="single" w:sz="4" w:space="0" w:color="auto"/>
              <w:right w:val="single" w:sz="4" w:space="0" w:color="auto"/>
            </w:tcBorders>
          </w:tcPr>
          <w:p w14:paraId="5713A44A" w14:textId="77777777" w:rsidR="0087743D" w:rsidRPr="008845BC" w:rsidRDefault="0087743D" w:rsidP="00912AA6">
            <w:pPr>
              <w:widowControl w:val="0"/>
              <w:spacing w:before="20" w:after="20"/>
              <w:jc w:val="right"/>
              <w:rPr>
                <w:color w:val="000000"/>
                <w:sz w:val="20"/>
                <w:szCs w:val="20"/>
                <w:lang w:val="fr-FR"/>
              </w:rPr>
            </w:pPr>
          </w:p>
        </w:tc>
        <w:tc>
          <w:tcPr>
            <w:tcW w:w="558" w:type="pct"/>
            <w:tcBorders>
              <w:top w:val="single" w:sz="4" w:space="0" w:color="auto"/>
              <w:left w:val="single" w:sz="4" w:space="0" w:color="auto"/>
              <w:bottom w:val="single" w:sz="4" w:space="0" w:color="auto"/>
              <w:right w:val="single" w:sz="4" w:space="0" w:color="auto"/>
            </w:tcBorders>
          </w:tcPr>
          <w:p w14:paraId="27929D4D" w14:textId="77777777" w:rsidR="0087743D" w:rsidRPr="008845BC" w:rsidRDefault="0087743D" w:rsidP="00912AA6">
            <w:pPr>
              <w:widowControl w:val="0"/>
              <w:spacing w:before="20" w:after="20"/>
              <w:jc w:val="right"/>
              <w:rPr>
                <w:color w:val="000000"/>
                <w:sz w:val="20"/>
                <w:szCs w:val="20"/>
                <w:lang w:val="fr-FR"/>
              </w:rPr>
            </w:pPr>
          </w:p>
        </w:tc>
        <w:tc>
          <w:tcPr>
            <w:tcW w:w="559" w:type="pct"/>
            <w:tcBorders>
              <w:top w:val="single" w:sz="4" w:space="0" w:color="auto"/>
              <w:left w:val="single" w:sz="4" w:space="0" w:color="auto"/>
              <w:bottom w:val="single" w:sz="4" w:space="0" w:color="auto"/>
              <w:right w:val="single" w:sz="4" w:space="0" w:color="auto"/>
            </w:tcBorders>
          </w:tcPr>
          <w:p w14:paraId="3EA95476" w14:textId="77777777" w:rsidR="0087743D" w:rsidRPr="008845BC" w:rsidRDefault="0087743D" w:rsidP="00912AA6">
            <w:pPr>
              <w:widowControl w:val="0"/>
              <w:spacing w:before="20" w:after="20"/>
              <w:jc w:val="right"/>
              <w:rPr>
                <w:color w:val="000000"/>
                <w:sz w:val="20"/>
                <w:szCs w:val="20"/>
                <w:lang w:val="fr-FR"/>
              </w:rPr>
            </w:pPr>
            <w:r w:rsidRPr="008845BC">
              <w:rPr>
                <w:color w:val="000000"/>
                <w:sz w:val="20"/>
                <w:szCs w:val="20"/>
                <w:lang w:val="fr-FR"/>
              </w:rPr>
              <w:t>-0,07</w:t>
            </w:r>
          </w:p>
        </w:tc>
      </w:tr>
      <w:tr w:rsidR="0087743D" w:rsidRPr="008845BC" w14:paraId="37775C6B" w14:textId="77777777" w:rsidTr="00912AA6">
        <w:trPr>
          <w:trHeight w:val="89"/>
        </w:trPr>
        <w:tc>
          <w:tcPr>
            <w:tcW w:w="1649" w:type="pct"/>
            <w:tcBorders>
              <w:top w:val="nil"/>
              <w:left w:val="single" w:sz="4" w:space="0" w:color="auto"/>
              <w:bottom w:val="single" w:sz="4" w:space="0" w:color="auto"/>
              <w:right w:val="single" w:sz="4" w:space="0" w:color="auto"/>
            </w:tcBorders>
            <w:hideMark/>
          </w:tcPr>
          <w:p w14:paraId="5DFC1DB8" w14:textId="77777777" w:rsidR="0087743D" w:rsidRPr="008845BC" w:rsidRDefault="0087743D" w:rsidP="00912AA6">
            <w:pPr>
              <w:widowControl w:val="0"/>
              <w:spacing w:before="20" w:after="20"/>
              <w:jc w:val="left"/>
              <w:rPr>
                <w:b/>
                <w:color w:val="000000"/>
                <w:sz w:val="20"/>
                <w:szCs w:val="20"/>
                <w:lang w:val="fr-FR"/>
              </w:rPr>
            </w:pPr>
            <w:r w:rsidRPr="008845BC">
              <w:rPr>
                <w:b/>
                <w:color w:val="000000"/>
                <w:sz w:val="20"/>
                <w:szCs w:val="20"/>
                <w:lang w:val="fr-FR"/>
              </w:rPr>
              <w:lastRenderedPageBreak/>
              <w:t>Total</w:t>
            </w:r>
          </w:p>
        </w:tc>
        <w:tc>
          <w:tcPr>
            <w:tcW w:w="558" w:type="pct"/>
            <w:tcBorders>
              <w:top w:val="single" w:sz="4" w:space="0" w:color="auto"/>
              <w:left w:val="nil"/>
              <w:bottom w:val="single" w:sz="4" w:space="0" w:color="auto"/>
              <w:right w:val="single" w:sz="4" w:space="0" w:color="auto"/>
            </w:tcBorders>
          </w:tcPr>
          <w:p w14:paraId="2C0D09C4" w14:textId="77777777" w:rsidR="0087743D" w:rsidRPr="008845BC" w:rsidRDefault="0087743D" w:rsidP="00912AA6">
            <w:pPr>
              <w:widowControl w:val="0"/>
              <w:spacing w:before="20" w:after="20"/>
              <w:jc w:val="right"/>
              <w:rPr>
                <w:b/>
                <w:bCs/>
                <w:color w:val="000000"/>
                <w:sz w:val="20"/>
                <w:szCs w:val="20"/>
                <w:lang w:val="fr-FR"/>
              </w:rPr>
            </w:pPr>
            <w:r w:rsidRPr="008845BC">
              <w:rPr>
                <w:b/>
                <w:bCs/>
                <w:color w:val="000000"/>
                <w:sz w:val="20"/>
                <w:szCs w:val="20"/>
                <w:lang w:val="fr-FR"/>
              </w:rPr>
              <w:t>702,50</w:t>
            </w:r>
          </w:p>
        </w:tc>
        <w:tc>
          <w:tcPr>
            <w:tcW w:w="558" w:type="pct"/>
            <w:tcBorders>
              <w:top w:val="single" w:sz="4" w:space="0" w:color="auto"/>
              <w:left w:val="single" w:sz="4" w:space="0" w:color="auto"/>
              <w:bottom w:val="single" w:sz="4" w:space="0" w:color="auto"/>
              <w:right w:val="single" w:sz="4" w:space="0" w:color="auto"/>
            </w:tcBorders>
          </w:tcPr>
          <w:p w14:paraId="0B3C750E" w14:textId="77777777" w:rsidR="0087743D" w:rsidRPr="008845BC" w:rsidRDefault="0087743D" w:rsidP="00912AA6">
            <w:pPr>
              <w:widowControl w:val="0"/>
              <w:spacing w:before="20" w:after="20"/>
              <w:jc w:val="right"/>
              <w:rPr>
                <w:b/>
                <w:bCs/>
                <w:color w:val="000000"/>
                <w:sz w:val="20"/>
                <w:szCs w:val="20"/>
                <w:lang w:val="fr-FR"/>
              </w:rPr>
            </w:pPr>
            <w:r w:rsidRPr="008845BC">
              <w:rPr>
                <w:b/>
                <w:bCs/>
                <w:color w:val="000000"/>
                <w:sz w:val="20"/>
                <w:szCs w:val="20"/>
                <w:lang w:val="fr-FR"/>
              </w:rPr>
              <w:t>1 042,69</w:t>
            </w:r>
          </w:p>
        </w:tc>
        <w:tc>
          <w:tcPr>
            <w:tcW w:w="559" w:type="pct"/>
            <w:tcBorders>
              <w:top w:val="single" w:sz="4" w:space="0" w:color="auto"/>
              <w:left w:val="single" w:sz="4" w:space="0" w:color="auto"/>
              <w:bottom w:val="single" w:sz="4" w:space="0" w:color="auto"/>
              <w:right w:val="single" w:sz="4" w:space="0" w:color="auto"/>
            </w:tcBorders>
          </w:tcPr>
          <w:p w14:paraId="29634D30" w14:textId="1F3019B0" w:rsidR="0087743D" w:rsidRPr="008845BC" w:rsidRDefault="0087743D" w:rsidP="00912AA6">
            <w:pPr>
              <w:widowControl w:val="0"/>
              <w:spacing w:before="20" w:after="20"/>
              <w:jc w:val="right"/>
              <w:rPr>
                <w:b/>
                <w:bCs/>
                <w:color w:val="000000"/>
                <w:sz w:val="20"/>
                <w:szCs w:val="20"/>
                <w:lang w:val="fr-FR"/>
              </w:rPr>
            </w:pPr>
            <w:r w:rsidRPr="008845BC">
              <w:rPr>
                <w:b/>
                <w:bCs/>
                <w:color w:val="000000"/>
                <w:sz w:val="20"/>
                <w:szCs w:val="20"/>
                <w:lang w:val="fr-FR"/>
              </w:rPr>
              <w:t>1 330,</w:t>
            </w:r>
            <w:r w:rsidR="00B7088A" w:rsidRPr="008845BC">
              <w:rPr>
                <w:b/>
                <w:bCs/>
                <w:color w:val="000000"/>
                <w:sz w:val="20"/>
                <w:szCs w:val="20"/>
                <w:lang w:val="fr-FR"/>
              </w:rPr>
              <w:t>59</w:t>
            </w:r>
          </w:p>
        </w:tc>
        <w:tc>
          <w:tcPr>
            <w:tcW w:w="558" w:type="pct"/>
            <w:tcBorders>
              <w:top w:val="single" w:sz="4" w:space="0" w:color="auto"/>
              <w:left w:val="single" w:sz="4" w:space="0" w:color="auto"/>
              <w:bottom w:val="single" w:sz="4" w:space="0" w:color="auto"/>
              <w:right w:val="single" w:sz="4" w:space="0" w:color="auto"/>
            </w:tcBorders>
          </w:tcPr>
          <w:p w14:paraId="6194FFA1" w14:textId="0BE62BBC" w:rsidR="0087743D" w:rsidRPr="008845BC" w:rsidRDefault="0087743D" w:rsidP="00912AA6">
            <w:pPr>
              <w:widowControl w:val="0"/>
              <w:spacing w:before="20" w:after="20"/>
              <w:jc w:val="right"/>
              <w:rPr>
                <w:b/>
                <w:bCs/>
                <w:color w:val="000000"/>
                <w:sz w:val="20"/>
                <w:szCs w:val="20"/>
                <w:lang w:val="fr-FR"/>
              </w:rPr>
            </w:pPr>
            <w:r w:rsidRPr="008845BC">
              <w:rPr>
                <w:b/>
                <w:bCs/>
                <w:color w:val="000000"/>
                <w:sz w:val="20"/>
                <w:szCs w:val="20"/>
                <w:lang w:val="fr-FR"/>
              </w:rPr>
              <w:t>1 375,00</w:t>
            </w:r>
          </w:p>
        </w:tc>
        <w:tc>
          <w:tcPr>
            <w:tcW w:w="558" w:type="pct"/>
            <w:tcBorders>
              <w:top w:val="single" w:sz="4" w:space="0" w:color="auto"/>
              <w:left w:val="single" w:sz="4" w:space="0" w:color="auto"/>
              <w:bottom w:val="single" w:sz="4" w:space="0" w:color="auto"/>
              <w:right w:val="single" w:sz="4" w:space="0" w:color="auto"/>
            </w:tcBorders>
            <w:vAlign w:val="center"/>
          </w:tcPr>
          <w:p w14:paraId="2C1FB17C" w14:textId="77777777" w:rsidR="0087743D" w:rsidRPr="008845BC" w:rsidRDefault="0087743D" w:rsidP="00912AA6">
            <w:pPr>
              <w:widowControl w:val="0"/>
              <w:spacing w:before="20" w:after="20"/>
              <w:jc w:val="right"/>
              <w:rPr>
                <w:b/>
                <w:bCs/>
                <w:color w:val="000000"/>
                <w:sz w:val="20"/>
                <w:szCs w:val="20"/>
                <w:lang w:val="fr-FR"/>
              </w:rPr>
            </w:pPr>
            <w:r w:rsidRPr="008845BC">
              <w:rPr>
                <w:b/>
                <w:bCs/>
                <w:color w:val="000000"/>
                <w:sz w:val="20"/>
                <w:szCs w:val="20"/>
                <w:lang w:val="fr-FR"/>
              </w:rPr>
              <w:t>121,00</w:t>
            </w:r>
          </w:p>
        </w:tc>
        <w:tc>
          <w:tcPr>
            <w:tcW w:w="559" w:type="pct"/>
            <w:tcBorders>
              <w:top w:val="single" w:sz="4" w:space="0" w:color="auto"/>
              <w:left w:val="single" w:sz="4" w:space="0" w:color="auto"/>
              <w:bottom w:val="single" w:sz="4" w:space="0" w:color="auto"/>
              <w:right w:val="single" w:sz="4" w:space="0" w:color="auto"/>
            </w:tcBorders>
          </w:tcPr>
          <w:p w14:paraId="56E8AE66" w14:textId="77777777" w:rsidR="0087743D" w:rsidRPr="008845BC" w:rsidRDefault="0087743D" w:rsidP="00912AA6">
            <w:pPr>
              <w:widowControl w:val="0"/>
              <w:spacing w:before="20" w:after="20"/>
              <w:jc w:val="right"/>
              <w:rPr>
                <w:b/>
                <w:color w:val="000000"/>
                <w:sz w:val="20"/>
                <w:szCs w:val="20"/>
                <w:lang w:val="fr-FR"/>
              </w:rPr>
            </w:pPr>
            <w:r w:rsidRPr="008845BC">
              <w:rPr>
                <w:b/>
                <w:color w:val="000000"/>
                <w:sz w:val="20"/>
                <w:szCs w:val="20"/>
                <w:lang w:val="fr-FR"/>
              </w:rPr>
              <w:t>2 898,30</w:t>
            </w:r>
          </w:p>
        </w:tc>
      </w:tr>
      <w:tr w:rsidR="0087743D" w:rsidRPr="008845BC" w14:paraId="1EC614F2" w14:textId="77777777" w:rsidTr="00912AA6">
        <w:trPr>
          <w:trHeight w:val="174"/>
        </w:trPr>
        <w:tc>
          <w:tcPr>
            <w:tcW w:w="1649" w:type="pct"/>
            <w:tcBorders>
              <w:top w:val="nil"/>
              <w:left w:val="single" w:sz="4" w:space="0" w:color="auto"/>
              <w:bottom w:val="single" w:sz="4" w:space="0" w:color="auto"/>
              <w:right w:val="single" w:sz="4" w:space="0" w:color="auto"/>
            </w:tcBorders>
            <w:hideMark/>
          </w:tcPr>
          <w:p w14:paraId="792134C8" w14:textId="77777777" w:rsidR="0087743D" w:rsidRPr="008845BC" w:rsidRDefault="0087743D" w:rsidP="00912AA6">
            <w:pPr>
              <w:widowControl w:val="0"/>
              <w:spacing w:before="20" w:after="20"/>
              <w:jc w:val="left"/>
              <w:rPr>
                <w:color w:val="000000"/>
                <w:sz w:val="20"/>
                <w:szCs w:val="20"/>
                <w:lang w:val="fr-FR"/>
              </w:rPr>
            </w:pPr>
            <w:r w:rsidRPr="008845BC">
              <w:rPr>
                <w:color w:val="000000"/>
                <w:sz w:val="20"/>
                <w:szCs w:val="20"/>
                <w:lang w:val="fr-FR"/>
              </w:rPr>
              <w:t>Consommation maximale autorisée</w:t>
            </w:r>
          </w:p>
        </w:tc>
        <w:tc>
          <w:tcPr>
            <w:tcW w:w="558" w:type="pct"/>
            <w:tcBorders>
              <w:top w:val="single" w:sz="4" w:space="0" w:color="auto"/>
              <w:left w:val="nil"/>
              <w:bottom w:val="single" w:sz="4" w:space="0" w:color="auto"/>
              <w:right w:val="single" w:sz="4" w:space="0" w:color="auto"/>
            </w:tcBorders>
            <w:hideMark/>
          </w:tcPr>
          <w:p w14:paraId="09F2DA8A" w14:textId="77777777" w:rsidR="0087743D" w:rsidRPr="008845BC" w:rsidRDefault="0087743D" w:rsidP="00912AA6">
            <w:pPr>
              <w:widowControl w:val="0"/>
              <w:spacing w:before="20" w:after="20"/>
              <w:jc w:val="right"/>
              <w:rPr>
                <w:color w:val="000000"/>
                <w:sz w:val="20"/>
                <w:szCs w:val="20"/>
                <w:lang w:val="fr-FR"/>
              </w:rPr>
            </w:pPr>
            <w:r w:rsidRPr="008845BC">
              <w:rPr>
                <w:color w:val="000000"/>
                <w:sz w:val="20"/>
                <w:szCs w:val="20"/>
                <w:lang w:val="fr-FR" w:eastAsia="en-CA"/>
              </w:rPr>
              <w:t>762,0</w:t>
            </w:r>
          </w:p>
        </w:tc>
        <w:tc>
          <w:tcPr>
            <w:tcW w:w="558" w:type="pct"/>
            <w:tcBorders>
              <w:top w:val="single" w:sz="4" w:space="0" w:color="auto"/>
              <w:left w:val="single" w:sz="4" w:space="0" w:color="auto"/>
              <w:bottom w:val="single" w:sz="4" w:space="0" w:color="auto"/>
              <w:right w:val="single" w:sz="4" w:space="0" w:color="auto"/>
            </w:tcBorders>
            <w:hideMark/>
          </w:tcPr>
          <w:p w14:paraId="44B6999A" w14:textId="77777777" w:rsidR="0087743D" w:rsidRPr="008845BC" w:rsidRDefault="0087743D" w:rsidP="00912AA6">
            <w:pPr>
              <w:widowControl w:val="0"/>
              <w:spacing w:before="20" w:after="20"/>
              <w:jc w:val="right"/>
              <w:rPr>
                <w:color w:val="000000"/>
                <w:sz w:val="20"/>
                <w:szCs w:val="20"/>
                <w:lang w:val="fr-FR"/>
              </w:rPr>
            </w:pPr>
            <w:r w:rsidRPr="008845BC">
              <w:rPr>
                <w:sz w:val="20"/>
                <w:szCs w:val="20"/>
                <w:lang w:val="fr-FR"/>
              </w:rPr>
              <w:t>1 078,4</w:t>
            </w:r>
          </w:p>
        </w:tc>
        <w:tc>
          <w:tcPr>
            <w:tcW w:w="559" w:type="pct"/>
            <w:tcBorders>
              <w:top w:val="nil"/>
              <w:left w:val="nil"/>
              <w:bottom w:val="single" w:sz="4" w:space="0" w:color="auto"/>
              <w:right w:val="single" w:sz="4" w:space="0" w:color="auto"/>
            </w:tcBorders>
            <w:hideMark/>
          </w:tcPr>
          <w:p w14:paraId="2C2F8F00" w14:textId="77777777" w:rsidR="0087743D" w:rsidRPr="008845BC" w:rsidRDefault="0087743D" w:rsidP="00912AA6">
            <w:pPr>
              <w:widowControl w:val="0"/>
              <w:spacing w:before="20" w:after="20"/>
              <w:jc w:val="right"/>
              <w:rPr>
                <w:color w:val="000000"/>
                <w:sz w:val="20"/>
                <w:szCs w:val="20"/>
                <w:lang w:val="fr-FR"/>
              </w:rPr>
            </w:pPr>
            <w:r w:rsidRPr="008845BC">
              <w:rPr>
                <w:color w:val="000000"/>
                <w:sz w:val="20"/>
                <w:szCs w:val="20"/>
                <w:lang w:val="fr-FR"/>
              </w:rPr>
              <w:t>1 369,6</w:t>
            </w:r>
          </w:p>
        </w:tc>
        <w:tc>
          <w:tcPr>
            <w:tcW w:w="558" w:type="pct"/>
            <w:tcBorders>
              <w:top w:val="nil"/>
              <w:left w:val="nil"/>
              <w:bottom w:val="single" w:sz="4" w:space="0" w:color="auto"/>
              <w:right w:val="single" w:sz="4" w:space="0" w:color="auto"/>
            </w:tcBorders>
            <w:hideMark/>
          </w:tcPr>
          <w:p w14:paraId="378DB59D" w14:textId="77777777" w:rsidR="0087743D" w:rsidRPr="008845BC" w:rsidRDefault="0087743D" w:rsidP="00912AA6">
            <w:pPr>
              <w:widowControl w:val="0"/>
              <w:spacing w:before="20" w:after="20"/>
              <w:jc w:val="right"/>
              <w:rPr>
                <w:color w:val="000000"/>
                <w:sz w:val="20"/>
                <w:szCs w:val="20"/>
                <w:lang w:val="fr-FR"/>
              </w:rPr>
            </w:pPr>
            <w:r w:rsidRPr="008845BC">
              <w:rPr>
                <w:color w:val="000000"/>
                <w:sz w:val="20"/>
                <w:szCs w:val="20"/>
                <w:lang w:val="fr-FR"/>
              </w:rPr>
              <w:t>1 614,1</w:t>
            </w:r>
          </w:p>
        </w:tc>
        <w:tc>
          <w:tcPr>
            <w:tcW w:w="558" w:type="pct"/>
            <w:tcBorders>
              <w:top w:val="nil"/>
              <w:left w:val="nil"/>
              <w:bottom w:val="single" w:sz="4" w:space="0" w:color="auto"/>
              <w:right w:val="single" w:sz="4" w:space="0" w:color="auto"/>
            </w:tcBorders>
            <w:hideMark/>
          </w:tcPr>
          <w:p w14:paraId="527D0DDE" w14:textId="77777777" w:rsidR="0087743D" w:rsidRPr="008845BC" w:rsidRDefault="0087743D" w:rsidP="00912AA6">
            <w:pPr>
              <w:widowControl w:val="0"/>
              <w:spacing w:before="20" w:after="20"/>
              <w:jc w:val="right"/>
              <w:rPr>
                <w:color w:val="000000"/>
                <w:sz w:val="20"/>
                <w:szCs w:val="20"/>
                <w:lang w:val="fr-FR"/>
              </w:rPr>
            </w:pPr>
            <w:r w:rsidRPr="008845BC">
              <w:rPr>
                <w:sz w:val="20"/>
                <w:szCs w:val="20"/>
                <w:lang w:val="fr-FR"/>
              </w:rPr>
              <w:t>148,3</w:t>
            </w:r>
          </w:p>
        </w:tc>
        <w:tc>
          <w:tcPr>
            <w:tcW w:w="559" w:type="pct"/>
            <w:tcBorders>
              <w:top w:val="single" w:sz="4" w:space="0" w:color="auto"/>
              <w:left w:val="single" w:sz="4" w:space="0" w:color="auto"/>
              <w:bottom w:val="single" w:sz="4" w:space="0" w:color="auto"/>
              <w:right w:val="single" w:sz="4" w:space="0" w:color="auto"/>
            </w:tcBorders>
            <w:hideMark/>
          </w:tcPr>
          <w:p w14:paraId="2289E294" w14:textId="1435218E" w:rsidR="0087743D" w:rsidRPr="008845BC" w:rsidRDefault="00DD625A" w:rsidP="00912AA6">
            <w:pPr>
              <w:widowControl w:val="0"/>
              <w:spacing w:before="20" w:after="20"/>
              <w:jc w:val="right"/>
              <w:rPr>
                <w:color w:val="000000"/>
                <w:sz w:val="20"/>
                <w:szCs w:val="20"/>
                <w:lang w:val="fr-FR"/>
              </w:rPr>
            </w:pPr>
            <w:r>
              <w:rPr>
                <w:color w:val="000000"/>
                <w:sz w:val="20"/>
                <w:szCs w:val="20"/>
                <w:lang w:val="fr-FR"/>
              </w:rPr>
              <w:t>s.o.</w:t>
            </w:r>
          </w:p>
        </w:tc>
      </w:tr>
    </w:tbl>
    <w:bookmarkEnd w:id="1"/>
    <w:p w14:paraId="301E3ED6" w14:textId="15CF43EF" w:rsidR="0087743D" w:rsidRPr="008845BC" w:rsidRDefault="0087743D" w:rsidP="0087743D">
      <w:pPr>
        <w:widowControl w:val="0"/>
        <w:spacing w:before="20" w:after="240"/>
        <w:rPr>
          <w:sz w:val="18"/>
          <w:szCs w:val="18"/>
          <w:lang w:val="fr-FR"/>
        </w:rPr>
      </w:pPr>
      <w:r w:rsidRPr="008845BC">
        <w:rPr>
          <w:sz w:val="18"/>
          <w:szCs w:val="18"/>
          <w:lang w:val="fr-FR"/>
        </w:rPr>
        <w:t xml:space="preserve">* La répartition de la consommation entre les secteurs </w:t>
      </w:r>
      <w:r w:rsidR="00C7120A">
        <w:rPr>
          <w:sz w:val="18"/>
          <w:szCs w:val="18"/>
          <w:lang w:val="fr-FR"/>
        </w:rPr>
        <w:t>RCI</w:t>
      </w:r>
      <w:r w:rsidRPr="008845BC">
        <w:rPr>
          <w:sz w:val="18"/>
          <w:szCs w:val="18"/>
          <w:lang w:val="fr-FR"/>
        </w:rPr>
        <w:t xml:space="preserve"> et </w:t>
      </w:r>
      <w:r w:rsidR="002153BF">
        <w:rPr>
          <w:sz w:val="18"/>
          <w:szCs w:val="18"/>
          <w:lang w:val="fr-FR"/>
        </w:rPr>
        <w:t>RAC</w:t>
      </w:r>
      <w:r w:rsidRPr="008845BC">
        <w:rPr>
          <w:sz w:val="18"/>
          <w:szCs w:val="18"/>
          <w:lang w:val="fr-FR"/>
        </w:rPr>
        <w:t xml:space="preserve"> est fournie par les agences d'exécution.</w:t>
      </w:r>
    </w:p>
    <w:p w14:paraId="135D770E" w14:textId="16E8AAAB" w:rsidR="0087743D" w:rsidRPr="008845BC" w:rsidRDefault="0087743D" w:rsidP="0087743D">
      <w:pPr>
        <w:pStyle w:val="Heading1"/>
        <w:widowControl w:val="0"/>
        <w:spacing w:before="240"/>
        <w:rPr>
          <w:lang w:val="fr-FR"/>
        </w:rPr>
      </w:pPr>
      <w:r w:rsidRPr="008845BC">
        <w:rPr>
          <w:lang w:val="fr-FR"/>
        </w:rPr>
        <w:t xml:space="preserve">Le </w:t>
      </w:r>
      <w:r w:rsidR="008335AD">
        <w:rPr>
          <w:lang w:val="fr-FR"/>
        </w:rPr>
        <w:t xml:space="preserve">Gouvernement </w:t>
      </w:r>
      <w:r w:rsidRPr="008845BC">
        <w:rPr>
          <w:lang w:val="fr-FR"/>
        </w:rPr>
        <w:t xml:space="preserve">chinois continue de surveiller la consommation de HCFC dans chaque secteur. Chaque année, le FECO recueille des données auprès de multiples sources, notamment les entreprises bénéficiaires, les rapports de vérification du secteur de la production, le système d'octroi de licences et les associations industrielles. Les données sont recoupées avec la consommation réelle des entreprises uniquement pour certains secteurs (tels que le </w:t>
      </w:r>
      <w:r w:rsidR="00634B92">
        <w:rPr>
          <w:lang w:val="fr-FR"/>
        </w:rPr>
        <w:t>RAC</w:t>
      </w:r>
      <w:r w:rsidRPr="008845BC">
        <w:rPr>
          <w:lang w:val="fr-FR"/>
        </w:rPr>
        <w:t xml:space="preserve">, avec un nombre limité d'entreprises) et certaines substances (HCFC-22). Dans les secteurs comptant de nombreuses </w:t>
      </w:r>
      <w:r w:rsidR="006F5A36" w:rsidRPr="008845BC">
        <w:rPr>
          <w:lang w:val="fr-FR"/>
        </w:rPr>
        <w:t xml:space="preserve">petites et moyennes </w:t>
      </w:r>
      <w:r w:rsidRPr="008845BC">
        <w:rPr>
          <w:lang w:val="fr-FR"/>
        </w:rPr>
        <w:t xml:space="preserve">entreprises (PME) (mousse XPS, </w:t>
      </w:r>
      <w:r w:rsidR="00C81BB6">
        <w:rPr>
          <w:lang w:val="fr-FR"/>
        </w:rPr>
        <w:t>mousse PU</w:t>
      </w:r>
      <w:r w:rsidRPr="008845BC">
        <w:rPr>
          <w:lang w:val="fr-FR"/>
        </w:rPr>
        <w:t xml:space="preserve">, </w:t>
      </w:r>
      <w:r w:rsidR="00C7120A">
        <w:rPr>
          <w:lang w:val="fr-FR"/>
        </w:rPr>
        <w:t>RCI</w:t>
      </w:r>
      <w:r w:rsidRPr="008845BC">
        <w:rPr>
          <w:lang w:val="fr-FR"/>
        </w:rPr>
        <w:t xml:space="preserve"> et entretien), les HCFC sont surveillés </w:t>
      </w:r>
      <w:r w:rsidR="00634B92">
        <w:rPr>
          <w:lang w:val="fr-FR"/>
        </w:rPr>
        <w:t>au moyen</w:t>
      </w:r>
      <w:r w:rsidRPr="008845BC">
        <w:rPr>
          <w:lang w:val="fr-FR"/>
        </w:rPr>
        <w:t xml:space="preserve"> du système national d'octroi de licences et de quotas pour les importations, les exportations, la production et la consommation. Les quotas de production nationaux régulent les ventes de HCFC sur le marché local et la consommation subséquente par les PME. Des quotas sont également attribués aux entreprises de chaque secteur dont la consommation annuelle de HCFC dépasse 100 </w:t>
      </w:r>
      <w:r w:rsidR="00F2266F" w:rsidRPr="008845BC">
        <w:rPr>
          <w:lang w:val="fr-FR"/>
        </w:rPr>
        <w:t>tonnes métriques (</w:t>
      </w:r>
      <w:r w:rsidRPr="008845BC">
        <w:rPr>
          <w:lang w:val="fr-FR"/>
        </w:rPr>
        <w:t>tm).</w:t>
      </w:r>
    </w:p>
    <w:p w14:paraId="03AD095D" w14:textId="71215FB8" w:rsidR="0087743D" w:rsidRPr="004A0093" w:rsidRDefault="0087743D" w:rsidP="008F0937">
      <w:pPr>
        <w:pStyle w:val="Heading1"/>
        <w:widowControl w:val="0"/>
        <w:spacing w:before="240"/>
        <w:rPr>
          <w:lang w:val="fr-FR"/>
        </w:rPr>
      </w:pPr>
      <w:r w:rsidRPr="004A0093">
        <w:rPr>
          <w:lang w:val="fr-FR"/>
        </w:rPr>
        <w:t>En collaboration avec les bureaux de l'écologie et de l'environnement (</w:t>
      </w:r>
      <w:r w:rsidR="008975E2">
        <w:rPr>
          <w:lang w:val="fr-FR"/>
        </w:rPr>
        <w:t>BEE</w:t>
      </w:r>
      <w:r w:rsidRPr="004A0093">
        <w:rPr>
          <w:lang w:val="fr-FR"/>
        </w:rPr>
        <w:t>)</w:t>
      </w:r>
      <w:r w:rsidR="008975E2">
        <w:rPr>
          <w:lang w:val="fr-FR"/>
        </w:rPr>
        <w:t xml:space="preserve"> </w:t>
      </w:r>
      <w:r w:rsidR="008975E2" w:rsidRPr="004A0093">
        <w:rPr>
          <w:lang w:val="fr-FR"/>
        </w:rPr>
        <w:t>locaux</w:t>
      </w:r>
      <w:r w:rsidRPr="004A0093">
        <w:rPr>
          <w:lang w:val="fr-FR"/>
        </w:rPr>
        <w:t xml:space="preserve">, </w:t>
      </w:r>
      <w:r w:rsidR="0068754B" w:rsidRPr="004A0093">
        <w:rPr>
          <w:lang w:val="fr-FR"/>
        </w:rPr>
        <w:t>le FECO</w:t>
      </w:r>
      <w:r w:rsidRPr="004A0093">
        <w:rPr>
          <w:lang w:val="fr-FR"/>
        </w:rPr>
        <w:t xml:space="preserve"> continue de renforcer les politiques visant à fournir un appui à la réduction de la consommation de HCFC, et le MEE supervise la gestion des quotas tout en renforçant les mesures de contrôle pertinentes concernant la production et la consommation de HCFC, notamment trois interdictions de consommation de HCFC émises en 2023 pour trois sous-secteurs : les pipelines, les chauffe-eau solaires du secteur de la </w:t>
      </w:r>
      <w:r w:rsidR="00C81BB6" w:rsidRPr="004A0093">
        <w:rPr>
          <w:lang w:val="fr-FR"/>
        </w:rPr>
        <w:t>mousse PU</w:t>
      </w:r>
      <w:r w:rsidRPr="004A0093">
        <w:rPr>
          <w:lang w:val="fr-FR"/>
        </w:rPr>
        <w:t xml:space="preserve"> et les solvants médicaux. Le MEE, en collaboration avec le </w:t>
      </w:r>
      <w:r w:rsidR="00B86D8C" w:rsidRPr="004A0093">
        <w:rPr>
          <w:lang w:val="fr-FR"/>
        </w:rPr>
        <w:t>M</w:t>
      </w:r>
      <w:r w:rsidRPr="004A0093">
        <w:rPr>
          <w:lang w:val="fr-FR"/>
        </w:rPr>
        <w:t>inistère de l'</w:t>
      </w:r>
      <w:r w:rsidR="00B86D8C" w:rsidRPr="004A0093">
        <w:rPr>
          <w:lang w:val="fr-FR"/>
        </w:rPr>
        <w:t>i</w:t>
      </w:r>
      <w:r w:rsidRPr="004A0093">
        <w:rPr>
          <w:lang w:val="fr-FR"/>
        </w:rPr>
        <w:t xml:space="preserve">ndustrie et des </w:t>
      </w:r>
      <w:r w:rsidR="00B86D8C" w:rsidRPr="004A0093">
        <w:rPr>
          <w:lang w:val="fr-FR"/>
        </w:rPr>
        <w:t>t</w:t>
      </w:r>
      <w:r w:rsidRPr="004A0093">
        <w:rPr>
          <w:lang w:val="fr-FR"/>
        </w:rPr>
        <w:t>echnologies de l'information, a également publié un catalogue de solutions de remplacement recommandées pour les SAO afin de promouvoir la conversion et la transformation dans différents secteurs.</w:t>
      </w:r>
    </w:p>
    <w:p w14:paraId="204CEDE2" w14:textId="5179AFA2" w:rsidR="0087743D" w:rsidRPr="008845BC" w:rsidRDefault="0087743D" w:rsidP="0087743D">
      <w:pPr>
        <w:pStyle w:val="Heading1"/>
        <w:widowControl w:val="0"/>
        <w:spacing w:before="240"/>
        <w:rPr>
          <w:lang w:val="fr-FR"/>
        </w:rPr>
      </w:pPr>
      <w:r w:rsidRPr="008845BC">
        <w:rPr>
          <w:lang w:val="fr-FR"/>
        </w:rPr>
        <w:t xml:space="preserve">Une révision du règlement sur la gestion des </w:t>
      </w:r>
      <w:r w:rsidR="00AB455D" w:rsidRPr="008845BC">
        <w:rPr>
          <w:lang w:val="fr-FR"/>
        </w:rPr>
        <w:t xml:space="preserve">SAO </w:t>
      </w:r>
      <w:r w:rsidRPr="008845BC">
        <w:rPr>
          <w:lang w:val="fr-FR"/>
        </w:rPr>
        <w:t>est entrée en vigueur le 1</w:t>
      </w:r>
      <w:r w:rsidRPr="008A1185">
        <w:rPr>
          <w:vertAlign w:val="superscript"/>
          <w:lang w:val="fr-FR"/>
        </w:rPr>
        <w:t>er</w:t>
      </w:r>
      <w:r w:rsidRPr="008845BC">
        <w:rPr>
          <w:lang w:val="fr-FR"/>
        </w:rPr>
        <w:t xml:space="preserve"> mars 2024, comprenant notamment un renforcement du système d'enregistrement des quotas et des licences, un renforcement de la responsabilité juridique (</w:t>
      </w:r>
      <w:r w:rsidR="00AB455D" w:rsidRPr="008845BC">
        <w:rPr>
          <w:lang w:val="fr-FR"/>
        </w:rPr>
        <w:t>les SAO</w:t>
      </w:r>
      <w:r w:rsidRPr="008845BC">
        <w:rPr>
          <w:lang w:val="fr-FR"/>
        </w:rPr>
        <w:t xml:space="preserve"> en tant que sous-produits du processus de production devant être éliminés de manière écologiquement rationnelle et ne pas </w:t>
      </w:r>
      <w:r w:rsidR="00AB455D" w:rsidRPr="008845BC">
        <w:rPr>
          <w:lang w:val="fr-FR"/>
        </w:rPr>
        <w:t>être rejetés</w:t>
      </w:r>
      <w:r w:rsidRPr="008845BC">
        <w:rPr>
          <w:lang w:val="fr-FR"/>
        </w:rPr>
        <w:t xml:space="preserve"> directement</w:t>
      </w:r>
      <w:r w:rsidR="00AB455D" w:rsidRPr="008845BC">
        <w:rPr>
          <w:lang w:val="fr-FR"/>
        </w:rPr>
        <w:t xml:space="preserve">) </w:t>
      </w:r>
      <w:r w:rsidRPr="008845BC">
        <w:rPr>
          <w:lang w:val="fr-FR"/>
        </w:rPr>
        <w:t>et des sanctions plus sévères pour les actes illégaux. En février 2024, le MEE a publié un avis sur la promotion et la mise en œuvre du règlement révisé sur la gestion des SAO</w:t>
      </w:r>
      <w:r w:rsidR="00900801" w:rsidRPr="008845BC">
        <w:rPr>
          <w:lang w:val="fr-FR"/>
        </w:rPr>
        <w:t xml:space="preserve">, </w:t>
      </w:r>
      <w:r w:rsidRPr="008845BC">
        <w:rPr>
          <w:lang w:val="fr-FR"/>
        </w:rPr>
        <w:t xml:space="preserve">demandant aux </w:t>
      </w:r>
      <w:r w:rsidR="008975E2">
        <w:rPr>
          <w:lang w:val="fr-FR"/>
        </w:rPr>
        <w:t>BEE</w:t>
      </w:r>
      <w:r w:rsidRPr="008845BC">
        <w:rPr>
          <w:lang w:val="fr-FR"/>
        </w:rPr>
        <w:t xml:space="preserve"> locaux d'accorder une grande importance à ce règlement et de prendre des mesures globales pour le mettre pleinement en œuvre. </w:t>
      </w:r>
      <w:r w:rsidR="007663A5" w:rsidRPr="008845BC">
        <w:rPr>
          <w:lang w:val="fr-FR"/>
        </w:rPr>
        <w:t xml:space="preserve">En avril 2025, le Conseil d'État a approuvé le plan national de mise en œuvre du Protocole de Montréal relatif à des substances qui appauvrissent la couche d'ozone (2025-2030), qui définit la feuille de route pour l'élimination complète des HCFC d'ici 2030 et fixe une cible de réduction de 10 % des HFC d'ici </w:t>
      </w:r>
      <w:r w:rsidR="004A0093">
        <w:rPr>
          <w:lang w:val="fr-FR"/>
        </w:rPr>
        <w:t xml:space="preserve">à </w:t>
      </w:r>
      <w:r w:rsidR="007663A5" w:rsidRPr="008845BC">
        <w:rPr>
          <w:lang w:val="fr-FR"/>
        </w:rPr>
        <w:t>2029.</w:t>
      </w:r>
    </w:p>
    <w:p w14:paraId="424EBA50" w14:textId="77777777" w:rsidR="0087743D" w:rsidRPr="008845BC" w:rsidRDefault="0087743D" w:rsidP="005F4E9C">
      <w:pPr>
        <w:widowControl w:val="0"/>
        <w:shd w:val="clear" w:color="auto" w:fill="FFFFFF" w:themeFill="background1"/>
        <w:spacing w:before="240" w:after="240"/>
        <w:rPr>
          <w:u w:val="single"/>
          <w:lang w:val="fr-FR"/>
        </w:rPr>
      </w:pPr>
      <w:r w:rsidRPr="008845BC">
        <w:rPr>
          <w:u w:val="single"/>
          <w:lang w:val="fr-FR"/>
        </w:rPr>
        <w:t>Vérification de la consommation de HCFC en Chine</w:t>
      </w:r>
    </w:p>
    <w:p w14:paraId="614E6647" w14:textId="0E1552E4" w:rsidR="0087743D" w:rsidRPr="008845BC" w:rsidRDefault="009B1FB3" w:rsidP="005F4E9C">
      <w:pPr>
        <w:pStyle w:val="Heading1"/>
        <w:widowControl w:val="0"/>
        <w:shd w:val="clear" w:color="auto" w:fill="FFFFFF" w:themeFill="background1"/>
        <w:spacing w:before="240"/>
        <w:rPr>
          <w:lang w:val="fr-FR"/>
        </w:rPr>
      </w:pPr>
      <w:r w:rsidRPr="009B1FB3">
        <w:rPr>
          <w:lang w:val="fr-FR"/>
        </w:rPr>
        <w:t>La Banque mondiale a fait réaliser une vérification indépendante des chiffres de production et de consommation de HCFC en Chine pour 2024, qui a confirmé que la consommation déclarée pour 2024 était conforme aux limites fixées par l'Accord. Au moment de la finalisation du présent document, le secrétariat n'avait pas encore achevé l'examen du rapport de vérification, notamment pour déterminer si, sur la base de ce rapport, des révisions devaient être apportées aux données soumises au titre de l'article 7 du Protocole de Montréal et au rapport sur les données du programme de pays</w:t>
      </w:r>
      <w:r w:rsidR="0087743D" w:rsidRPr="008845BC">
        <w:rPr>
          <w:lang w:val="fr-FR"/>
        </w:rPr>
        <w:t>.</w:t>
      </w:r>
    </w:p>
    <w:p w14:paraId="17B69C1E" w14:textId="77777777" w:rsidR="0087743D" w:rsidRPr="008845BC" w:rsidRDefault="0087743D" w:rsidP="0087743D">
      <w:pPr>
        <w:pStyle w:val="Heading1"/>
        <w:widowControl w:val="0"/>
        <w:numPr>
          <w:ilvl w:val="0"/>
          <w:numId w:val="0"/>
        </w:numPr>
        <w:spacing w:before="240"/>
        <w:rPr>
          <w:u w:val="single"/>
          <w:lang w:val="fr-FR"/>
        </w:rPr>
      </w:pPr>
      <w:bookmarkStart w:id="2" w:name="_Hlk212807770"/>
      <w:r w:rsidRPr="008845BC">
        <w:rPr>
          <w:u w:val="single"/>
          <w:lang w:val="fr-FR"/>
        </w:rPr>
        <w:t>Vérification des conversions dans le secteur manufacturier</w:t>
      </w:r>
    </w:p>
    <w:p w14:paraId="538FFB12" w14:textId="39EE5833" w:rsidR="0087743D" w:rsidRPr="008845BC" w:rsidRDefault="00D675CE" w:rsidP="0087743D">
      <w:pPr>
        <w:pStyle w:val="Heading1"/>
        <w:widowControl w:val="0"/>
        <w:spacing w:before="240"/>
        <w:rPr>
          <w:lang w:val="fr-FR"/>
        </w:rPr>
      </w:pPr>
      <w:r w:rsidRPr="008845BC">
        <w:rPr>
          <w:lang w:val="fr-FR"/>
        </w:rPr>
        <w:t xml:space="preserve">Le PNUD, </w:t>
      </w:r>
      <w:r w:rsidR="0087743D" w:rsidRPr="008845BC">
        <w:rPr>
          <w:lang w:val="fr-FR"/>
        </w:rPr>
        <w:t xml:space="preserve">l'ONUDI </w:t>
      </w:r>
      <w:r w:rsidRPr="008845BC">
        <w:rPr>
          <w:lang w:val="fr-FR"/>
        </w:rPr>
        <w:t xml:space="preserve">et </w:t>
      </w:r>
      <w:r w:rsidR="0087743D" w:rsidRPr="008845BC">
        <w:rPr>
          <w:lang w:val="fr-FR"/>
        </w:rPr>
        <w:t xml:space="preserve">la Banque mondiale ont soumis des rapports techniques pour vérifier les conversions réalisées dans </w:t>
      </w:r>
      <w:r w:rsidR="00170347" w:rsidRPr="008845BC">
        <w:rPr>
          <w:lang w:val="fr-FR"/>
        </w:rPr>
        <w:t>les secteurs</w:t>
      </w:r>
      <w:r w:rsidR="0087743D" w:rsidRPr="008845BC">
        <w:rPr>
          <w:lang w:val="fr-FR"/>
        </w:rPr>
        <w:t xml:space="preserve"> de la mousse XPS</w:t>
      </w:r>
      <w:r w:rsidR="00170347" w:rsidRPr="008845BC">
        <w:rPr>
          <w:lang w:val="fr-FR"/>
        </w:rPr>
        <w:t xml:space="preserve">, </w:t>
      </w:r>
      <w:r w:rsidR="0087743D" w:rsidRPr="008845BC">
        <w:rPr>
          <w:lang w:val="fr-FR"/>
        </w:rPr>
        <w:t xml:space="preserve">de la </w:t>
      </w:r>
      <w:r w:rsidR="00C81BB6">
        <w:rPr>
          <w:lang w:val="fr-FR"/>
        </w:rPr>
        <w:t>mousse PU</w:t>
      </w:r>
      <w:r w:rsidR="00170347" w:rsidRPr="008845BC">
        <w:rPr>
          <w:lang w:val="fr-FR"/>
        </w:rPr>
        <w:t xml:space="preserve">, </w:t>
      </w:r>
      <w:r w:rsidR="009B1FB3">
        <w:rPr>
          <w:lang w:val="fr-FR"/>
        </w:rPr>
        <w:t>de la RAC</w:t>
      </w:r>
      <w:r w:rsidRPr="008845BC">
        <w:rPr>
          <w:lang w:val="fr-FR"/>
        </w:rPr>
        <w:t xml:space="preserve">, </w:t>
      </w:r>
      <w:r w:rsidR="00056C90" w:rsidRPr="008845BC">
        <w:rPr>
          <w:lang w:val="fr-FR"/>
        </w:rPr>
        <w:t xml:space="preserve">de </w:t>
      </w:r>
      <w:r w:rsidR="00C7120A">
        <w:rPr>
          <w:lang w:val="fr-FR"/>
        </w:rPr>
        <w:t>la RCI</w:t>
      </w:r>
      <w:r w:rsidR="00056C90" w:rsidRPr="008845BC">
        <w:rPr>
          <w:lang w:val="fr-FR"/>
        </w:rPr>
        <w:t xml:space="preserve"> </w:t>
      </w:r>
      <w:r w:rsidRPr="008845BC">
        <w:rPr>
          <w:lang w:val="fr-FR"/>
        </w:rPr>
        <w:t xml:space="preserve">et </w:t>
      </w:r>
      <w:r w:rsidR="00F2266F" w:rsidRPr="008845BC">
        <w:rPr>
          <w:lang w:val="fr-FR"/>
        </w:rPr>
        <w:t xml:space="preserve">des solvants </w:t>
      </w:r>
      <w:r w:rsidR="0087743D" w:rsidRPr="008845BC">
        <w:rPr>
          <w:lang w:val="fr-FR"/>
        </w:rPr>
        <w:t>en</w:t>
      </w:r>
      <w:r w:rsidR="00170347" w:rsidRPr="008845BC">
        <w:rPr>
          <w:lang w:val="fr-FR"/>
        </w:rPr>
        <w:t xml:space="preserve"> 2024</w:t>
      </w:r>
      <w:r w:rsidR="0087743D" w:rsidRPr="008845BC">
        <w:rPr>
          <w:lang w:val="fr-FR"/>
        </w:rPr>
        <w:t>, conformément à l'alinéa 5 c) de l'Accord. Le tableau 6 présente un aperçu des vérifications par secteur.</w:t>
      </w:r>
    </w:p>
    <w:p w14:paraId="559FC904" w14:textId="77777777" w:rsidR="0087743D" w:rsidRPr="006A6EA4" w:rsidRDefault="0087743D" w:rsidP="0087743D">
      <w:pPr>
        <w:widowControl w:val="0"/>
        <w:spacing w:before="240"/>
        <w:rPr>
          <w:b/>
          <w:lang w:val="fr-FR"/>
        </w:rPr>
      </w:pPr>
      <w:r w:rsidRPr="006A6EA4">
        <w:rPr>
          <w:b/>
          <w:lang w:val="fr-FR"/>
        </w:rPr>
        <w:lastRenderedPageBreak/>
        <w:t>Tableau 6. Élimination progressive vérifiée des HCFC par secteur réalisée en 2024 grâce aux conversions financées</w:t>
      </w:r>
    </w:p>
    <w:tbl>
      <w:tblPr>
        <w:tblW w:w="5000" w:type="pct"/>
        <w:tblLook w:val="04A0" w:firstRow="1" w:lastRow="0" w:firstColumn="1" w:lastColumn="0" w:noHBand="0" w:noVBand="1"/>
      </w:tblPr>
      <w:tblGrid>
        <w:gridCol w:w="1679"/>
        <w:gridCol w:w="4073"/>
        <w:gridCol w:w="1825"/>
        <w:gridCol w:w="1773"/>
      </w:tblGrid>
      <w:tr w:rsidR="0087743D" w:rsidRPr="00DB5F4E" w14:paraId="371C4CEB" w14:textId="77777777" w:rsidTr="008D2499">
        <w:trPr>
          <w:tblHeader/>
        </w:trPr>
        <w:tc>
          <w:tcPr>
            <w:tcW w:w="898" w:type="pct"/>
            <w:vMerge w:val="restart"/>
            <w:tcBorders>
              <w:top w:val="single" w:sz="4" w:space="0" w:color="auto"/>
              <w:left w:val="single" w:sz="4" w:space="0" w:color="auto"/>
              <w:bottom w:val="single" w:sz="4" w:space="0" w:color="auto"/>
              <w:right w:val="single" w:sz="4" w:space="0" w:color="auto"/>
            </w:tcBorders>
            <w:vAlign w:val="center"/>
            <w:hideMark/>
          </w:tcPr>
          <w:p w14:paraId="6DEF725F" w14:textId="77777777" w:rsidR="0087743D" w:rsidRPr="006A6EA4" w:rsidRDefault="0087743D" w:rsidP="00912AA6">
            <w:pPr>
              <w:widowControl w:val="0"/>
              <w:spacing w:before="20" w:after="20"/>
              <w:jc w:val="center"/>
              <w:rPr>
                <w:b/>
                <w:sz w:val="20"/>
                <w:szCs w:val="20"/>
                <w:lang w:val="fr-FR"/>
              </w:rPr>
            </w:pPr>
            <w:r w:rsidRPr="006A6EA4">
              <w:rPr>
                <w:b/>
                <w:sz w:val="20"/>
                <w:szCs w:val="20"/>
                <w:lang w:val="fr-FR"/>
              </w:rPr>
              <w:t>Secteur</w:t>
            </w:r>
          </w:p>
        </w:tc>
        <w:tc>
          <w:tcPr>
            <w:tcW w:w="2178" w:type="pct"/>
            <w:vMerge w:val="restart"/>
            <w:tcBorders>
              <w:top w:val="single" w:sz="4" w:space="0" w:color="auto"/>
              <w:left w:val="single" w:sz="4" w:space="0" w:color="auto"/>
              <w:bottom w:val="single" w:sz="4" w:space="0" w:color="auto"/>
              <w:right w:val="single" w:sz="4" w:space="0" w:color="auto"/>
            </w:tcBorders>
            <w:vAlign w:val="center"/>
            <w:hideMark/>
          </w:tcPr>
          <w:p w14:paraId="16039123" w14:textId="77777777" w:rsidR="0087743D" w:rsidRPr="006A6EA4" w:rsidRDefault="0087743D" w:rsidP="00912AA6">
            <w:pPr>
              <w:widowControl w:val="0"/>
              <w:spacing w:before="20" w:after="20"/>
              <w:jc w:val="center"/>
              <w:rPr>
                <w:b/>
                <w:sz w:val="20"/>
                <w:szCs w:val="20"/>
                <w:lang w:val="fr-FR"/>
              </w:rPr>
            </w:pPr>
            <w:r w:rsidRPr="006A6EA4">
              <w:rPr>
                <w:b/>
                <w:sz w:val="20"/>
                <w:szCs w:val="20"/>
                <w:lang w:val="fr-FR"/>
              </w:rPr>
              <w:t>Nombre de lignes et d'entreprises</w:t>
            </w:r>
          </w:p>
        </w:tc>
        <w:tc>
          <w:tcPr>
            <w:tcW w:w="1924" w:type="pct"/>
            <w:gridSpan w:val="2"/>
            <w:tcBorders>
              <w:top w:val="single" w:sz="4" w:space="0" w:color="auto"/>
              <w:left w:val="single" w:sz="4" w:space="0" w:color="auto"/>
              <w:bottom w:val="single" w:sz="4" w:space="0" w:color="auto"/>
              <w:right w:val="single" w:sz="4" w:space="0" w:color="auto"/>
            </w:tcBorders>
            <w:vAlign w:val="center"/>
            <w:hideMark/>
          </w:tcPr>
          <w:p w14:paraId="21E3B17A" w14:textId="77777777" w:rsidR="0087743D" w:rsidRPr="006A6EA4" w:rsidRDefault="0087743D" w:rsidP="00912AA6">
            <w:pPr>
              <w:widowControl w:val="0"/>
              <w:spacing w:before="20" w:after="20"/>
              <w:jc w:val="center"/>
              <w:rPr>
                <w:b/>
                <w:sz w:val="20"/>
                <w:szCs w:val="20"/>
                <w:lang w:val="fr-FR"/>
              </w:rPr>
            </w:pPr>
            <w:r w:rsidRPr="006A6EA4">
              <w:rPr>
                <w:b/>
                <w:sz w:val="20"/>
                <w:szCs w:val="20"/>
                <w:lang w:val="fr-FR"/>
              </w:rPr>
              <w:t>Élimination progressive vérifiée des HCFC</w:t>
            </w:r>
          </w:p>
        </w:tc>
      </w:tr>
      <w:tr w:rsidR="0087743D" w:rsidRPr="006A6EA4" w14:paraId="7CA46996" w14:textId="77777777" w:rsidTr="008D2499">
        <w:trPr>
          <w:tblHeader/>
        </w:trPr>
        <w:tc>
          <w:tcPr>
            <w:tcW w:w="898" w:type="pct"/>
            <w:vMerge/>
            <w:tcBorders>
              <w:top w:val="single" w:sz="4" w:space="0" w:color="auto"/>
              <w:left w:val="single" w:sz="4" w:space="0" w:color="auto"/>
              <w:bottom w:val="single" w:sz="4" w:space="0" w:color="auto"/>
              <w:right w:val="single" w:sz="4" w:space="0" w:color="auto"/>
            </w:tcBorders>
            <w:vAlign w:val="center"/>
            <w:hideMark/>
          </w:tcPr>
          <w:p w14:paraId="53BFA4AB" w14:textId="77777777" w:rsidR="0087743D" w:rsidRPr="006A6EA4" w:rsidRDefault="0087743D" w:rsidP="00912AA6">
            <w:pPr>
              <w:widowControl w:val="0"/>
              <w:spacing w:before="20" w:after="20"/>
              <w:rPr>
                <w:b/>
                <w:sz w:val="20"/>
                <w:szCs w:val="20"/>
                <w:lang w:val="fr-FR"/>
              </w:rPr>
            </w:pPr>
          </w:p>
        </w:tc>
        <w:tc>
          <w:tcPr>
            <w:tcW w:w="2178" w:type="pct"/>
            <w:vMerge/>
            <w:tcBorders>
              <w:top w:val="single" w:sz="4" w:space="0" w:color="auto"/>
              <w:left w:val="single" w:sz="4" w:space="0" w:color="auto"/>
              <w:bottom w:val="single" w:sz="4" w:space="0" w:color="auto"/>
              <w:right w:val="single" w:sz="4" w:space="0" w:color="auto"/>
            </w:tcBorders>
            <w:vAlign w:val="center"/>
            <w:hideMark/>
          </w:tcPr>
          <w:p w14:paraId="7A1D1107" w14:textId="77777777" w:rsidR="0087743D" w:rsidRPr="006A6EA4" w:rsidRDefault="0087743D" w:rsidP="00912AA6">
            <w:pPr>
              <w:widowControl w:val="0"/>
              <w:spacing w:before="20" w:after="20"/>
              <w:rPr>
                <w:b/>
                <w:sz w:val="20"/>
                <w:szCs w:val="20"/>
                <w:lang w:val="fr-FR"/>
              </w:rPr>
            </w:pPr>
          </w:p>
        </w:tc>
        <w:tc>
          <w:tcPr>
            <w:tcW w:w="976" w:type="pct"/>
            <w:tcBorders>
              <w:top w:val="single" w:sz="4" w:space="0" w:color="auto"/>
              <w:left w:val="single" w:sz="4" w:space="0" w:color="auto"/>
              <w:bottom w:val="single" w:sz="4" w:space="0" w:color="auto"/>
              <w:right w:val="single" w:sz="4" w:space="0" w:color="auto"/>
            </w:tcBorders>
            <w:vAlign w:val="center"/>
            <w:hideMark/>
          </w:tcPr>
          <w:p w14:paraId="482342BD" w14:textId="77777777" w:rsidR="0087743D" w:rsidRPr="006A6EA4" w:rsidRDefault="0087743D" w:rsidP="00912AA6">
            <w:pPr>
              <w:widowControl w:val="0"/>
              <w:spacing w:before="20" w:after="20"/>
              <w:jc w:val="center"/>
              <w:rPr>
                <w:b/>
                <w:sz w:val="20"/>
                <w:szCs w:val="20"/>
                <w:lang w:val="fr-FR"/>
              </w:rPr>
            </w:pPr>
            <w:r w:rsidRPr="006A6EA4">
              <w:rPr>
                <w:b/>
                <w:sz w:val="20"/>
                <w:szCs w:val="20"/>
                <w:lang w:val="fr-FR"/>
              </w:rPr>
              <w:t>tm</w:t>
            </w:r>
          </w:p>
        </w:tc>
        <w:tc>
          <w:tcPr>
            <w:tcW w:w="948" w:type="pct"/>
            <w:tcBorders>
              <w:top w:val="single" w:sz="4" w:space="0" w:color="auto"/>
              <w:left w:val="single" w:sz="4" w:space="0" w:color="auto"/>
              <w:bottom w:val="single" w:sz="4" w:space="0" w:color="auto"/>
              <w:right w:val="single" w:sz="4" w:space="0" w:color="auto"/>
            </w:tcBorders>
            <w:vAlign w:val="center"/>
            <w:hideMark/>
          </w:tcPr>
          <w:p w14:paraId="0BC4169E" w14:textId="77777777" w:rsidR="0087743D" w:rsidRPr="006A6EA4" w:rsidRDefault="0087743D" w:rsidP="00912AA6">
            <w:pPr>
              <w:widowControl w:val="0"/>
              <w:spacing w:before="20" w:after="20"/>
              <w:jc w:val="center"/>
              <w:rPr>
                <w:b/>
                <w:sz w:val="20"/>
                <w:szCs w:val="20"/>
                <w:lang w:val="fr-FR"/>
              </w:rPr>
            </w:pPr>
            <w:r w:rsidRPr="006A6EA4">
              <w:rPr>
                <w:b/>
                <w:sz w:val="20"/>
                <w:szCs w:val="20"/>
                <w:lang w:val="fr-FR"/>
              </w:rPr>
              <w:t>%</w:t>
            </w:r>
          </w:p>
        </w:tc>
      </w:tr>
      <w:tr w:rsidR="0087743D" w:rsidRPr="006A6EA4" w14:paraId="47DFFA34" w14:textId="77777777" w:rsidTr="008D2499">
        <w:tc>
          <w:tcPr>
            <w:tcW w:w="898" w:type="pct"/>
            <w:tcBorders>
              <w:top w:val="single" w:sz="4" w:space="0" w:color="auto"/>
              <w:left w:val="single" w:sz="4" w:space="0" w:color="auto"/>
              <w:bottom w:val="single" w:sz="4" w:space="0" w:color="auto"/>
              <w:right w:val="single" w:sz="4" w:space="0" w:color="auto"/>
            </w:tcBorders>
            <w:hideMark/>
          </w:tcPr>
          <w:p w14:paraId="4A73968E" w14:textId="77777777" w:rsidR="0087743D" w:rsidRPr="006A6EA4" w:rsidRDefault="0087743D" w:rsidP="00556A47">
            <w:pPr>
              <w:widowControl w:val="0"/>
              <w:spacing w:before="20" w:after="20"/>
              <w:ind w:left="173"/>
              <w:rPr>
                <w:sz w:val="20"/>
                <w:szCs w:val="20"/>
                <w:lang w:val="fr-FR"/>
              </w:rPr>
            </w:pPr>
            <w:r w:rsidRPr="006A6EA4">
              <w:rPr>
                <w:sz w:val="20"/>
                <w:szCs w:val="20"/>
                <w:lang w:val="fr-FR"/>
              </w:rPr>
              <w:t>Mousse XPS</w:t>
            </w:r>
          </w:p>
        </w:tc>
        <w:tc>
          <w:tcPr>
            <w:tcW w:w="2178" w:type="pct"/>
            <w:tcBorders>
              <w:top w:val="single" w:sz="4" w:space="0" w:color="auto"/>
              <w:left w:val="single" w:sz="4" w:space="0" w:color="auto"/>
              <w:bottom w:val="single" w:sz="4" w:space="0" w:color="auto"/>
              <w:right w:val="single" w:sz="4" w:space="0" w:color="auto"/>
            </w:tcBorders>
            <w:hideMark/>
          </w:tcPr>
          <w:p w14:paraId="4F639130" w14:textId="48BC68E7" w:rsidR="0087743D" w:rsidRPr="006A6EA4" w:rsidRDefault="0087743D" w:rsidP="00556A47">
            <w:pPr>
              <w:widowControl w:val="0"/>
              <w:spacing w:before="20" w:after="20"/>
              <w:ind w:left="191"/>
              <w:jc w:val="left"/>
              <w:rPr>
                <w:sz w:val="20"/>
                <w:szCs w:val="20"/>
                <w:lang w:val="fr-FR"/>
              </w:rPr>
            </w:pPr>
            <w:r w:rsidRPr="006A6EA4">
              <w:rPr>
                <w:sz w:val="20"/>
                <w:szCs w:val="20"/>
                <w:lang w:val="fr-FR"/>
              </w:rPr>
              <w:t xml:space="preserve">6 lignes </w:t>
            </w:r>
            <w:r w:rsidR="00D675CE" w:rsidRPr="006A6EA4">
              <w:rPr>
                <w:sz w:val="20"/>
                <w:szCs w:val="20"/>
                <w:lang w:val="fr-FR"/>
              </w:rPr>
              <w:t>dans</w:t>
            </w:r>
            <w:r w:rsidRPr="006A6EA4">
              <w:rPr>
                <w:sz w:val="20"/>
                <w:szCs w:val="20"/>
                <w:lang w:val="fr-FR"/>
              </w:rPr>
              <w:t xml:space="preserve"> 3 entreprises</w:t>
            </w:r>
          </w:p>
        </w:tc>
        <w:tc>
          <w:tcPr>
            <w:tcW w:w="976" w:type="pct"/>
            <w:tcBorders>
              <w:top w:val="single" w:sz="4" w:space="0" w:color="auto"/>
              <w:left w:val="single" w:sz="4" w:space="0" w:color="auto"/>
              <w:bottom w:val="single" w:sz="4" w:space="0" w:color="auto"/>
              <w:right w:val="single" w:sz="4" w:space="0" w:color="auto"/>
            </w:tcBorders>
            <w:hideMark/>
          </w:tcPr>
          <w:p w14:paraId="39C5C2D8" w14:textId="77777777" w:rsidR="0087743D" w:rsidRPr="006A6EA4" w:rsidRDefault="0087743D" w:rsidP="00556A47">
            <w:pPr>
              <w:widowControl w:val="0"/>
              <w:spacing w:before="20" w:after="20"/>
              <w:ind w:right="106"/>
              <w:jc w:val="right"/>
              <w:rPr>
                <w:sz w:val="20"/>
                <w:szCs w:val="20"/>
                <w:lang w:val="fr-FR"/>
              </w:rPr>
            </w:pPr>
            <w:r w:rsidRPr="006A6EA4">
              <w:rPr>
                <w:sz w:val="20"/>
                <w:szCs w:val="20"/>
                <w:lang w:val="fr-FR"/>
              </w:rPr>
              <w:t>1 129,00</w:t>
            </w:r>
          </w:p>
        </w:tc>
        <w:tc>
          <w:tcPr>
            <w:tcW w:w="948" w:type="pct"/>
            <w:tcBorders>
              <w:top w:val="single" w:sz="4" w:space="0" w:color="auto"/>
              <w:left w:val="single" w:sz="4" w:space="0" w:color="auto"/>
              <w:bottom w:val="single" w:sz="4" w:space="0" w:color="auto"/>
              <w:right w:val="single" w:sz="4" w:space="0" w:color="auto"/>
            </w:tcBorders>
            <w:hideMark/>
          </w:tcPr>
          <w:p w14:paraId="72D09B3A" w14:textId="77777777" w:rsidR="0087743D" w:rsidRPr="006A6EA4" w:rsidRDefault="0087743D" w:rsidP="00556A47">
            <w:pPr>
              <w:widowControl w:val="0"/>
              <w:spacing w:before="20" w:after="20"/>
              <w:jc w:val="center"/>
              <w:rPr>
                <w:sz w:val="20"/>
                <w:szCs w:val="20"/>
                <w:lang w:val="fr-FR"/>
              </w:rPr>
            </w:pPr>
            <w:r w:rsidRPr="006A6EA4">
              <w:rPr>
                <w:sz w:val="20"/>
                <w:szCs w:val="20"/>
                <w:lang w:val="fr-FR"/>
              </w:rPr>
              <w:t>100</w:t>
            </w:r>
          </w:p>
        </w:tc>
      </w:tr>
      <w:tr w:rsidR="0087743D" w:rsidRPr="006A6EA4" w14:paraId="5EF6F4E8" w14:textId="77777777" w:rsidTr="008D2499">
        <w:trPr>
          <w:trHeight w:val="67"/>
        </w:trPr>
        <w:tc>
          <w:tcPr>
            <w:tcW w:w="898" w:type="pct"/>
            <w:tcBorders>
              <w:top w:val="single" w:sz="4" w:space="0" w:color="auto"/>
              <w:left w:val="single" w:sz="4" w:space="0" w:color="auto"/>
              <w:bottom w:val="single" w:sz="4" w:space="0" w:color="auto"/>
              <w:right w:val="single" w:sz="4" w:space="0" w:color="auto"/>
            </w:tcBorders>
            <w:hideMark/>
          </w:tcPr>
          <w:p w14:paraId="768E79B9" w14:textId="1C73FF3E" w:rsidR="0087743D" w:rsidRPr="006A6EA4" w:rsidRDefault="00B96882" w:rsidP="00556A47">
            <w:pPr>
              <w:widowControl w:val="0"/>
              <w:spacing w:before="20" w:after="20"/>
              <w:ind w:left="173"/>
              <w:rPr>
                <w:sz w:val="20"/>
                <w:szCs w:val="20"/>
                <w:lang w:val="fr-FR"/>
              </w:rPr>
            </w:pPr>
            <w:r w:rsidRPr="006A6EA4">
              <w:rPr>
                <w:sz w:val="20"/>
                <w:szCs w:val="20"/>
                <w:lang w:val="fr-FR"/>
              </w:rPr>
              <w:t>M</w:t>
            </w:r>
            <w:r w:rsidR="00C81BB6" w:rsidRPr="006A6EA4">
              <w:rPr>
                <w:sz w:val="20"/>
                <w:szCs w:val="20"/>
                <w:lang w:val="fr-FR"/>
              </w:rPr>
              <w:t>ousse PU</w:t>
            </w:r>
          </w:p>
        </w:tc>
        <w:tc>
          <w:tcPr>
            <w:tcW w:w="2178" w:type="pct"/>
            <w:tcBorders>
              <w:top w:val="single" w:sz="4" w:space="0" w:color="auto"/>
              <w:left w:val="single" w:sz="4" w:space="0" w:color="auto"/>
              <w:bottom w:val="single" w:sz="4" w:space="0" w:color="auto"/>
              <w:right w:val="single" w:sz="4" w:space="0" w:color="auto"/>
            </w:tcBorders>
            <w:hideMark/>
          </w:tcPr>
          <w:p w14:paraId="52E0B06E" w14:textId="3C259F82" w:rsidR="0087743D" w:rsidRPr="006A6EA4" w:rsidRDefault="0087743D" w:rsidP="00556A47">
            <w:pPr>
              <w:widowControl w:val="0"/>
              <w:spacing w:before="20" w:after="20"/>
              <w:ind w:left="191"/>
              <w:jc w:val="left"/>
              <w:rPr>
                <w:sz w:val="20"/>
                <w:szCs w:val="20"/>
                <w:lang w:val="fr-FR"/>
              </w:rPr>
            </w:pPr>
            <w:r w:rsidRPr="006A6EA4">
              <w:rPr>
                <w:sz w:val="20"/>
                <w:szCs w:val="20"/>
                <w:lang w:val="fr-FR"/>
              </w:rPr>
              <w:t xml:space="preserve">6 lignes </w:t>
            </w:r>
            <w:r w:rsidR="00D675CE" w:rsidRPr="006A6EA4">
              <w:rPr>
                <w:sz w:val="20"/>
                <w:szCs w:val="20"/>
                <w:lang w:val="fr-FR"/>
              </w:rPr>
              <w:t>dans</w:t>
            </w:r>
            <w:r w:rsidRPr="006A6EA4">
              <w:rPr>
                <w:sz w:val="20"/>
                <w:szCs w:val="20"/>
                <w:lang w:val="fr-FR"/>
              </w:rPr>
              <w:t xml:space="preserve"> 2 entreprises</w:t>
            </w:r>
          </w:p>
        </w:tc>
        <w:tc>
          <w:tcPr>
            <w:tcW w:w="976" w:type="pct"/>
            <w:tcBorders>
              <w:top w:val="single" w:sz="4" w:space="0" w:color="auto"/>
              <w:left w:val="single" w:sz="4" w:space="0" w:color="auto"/>
              <w:bottom w:val="single" w:sz="4" w:space="0" w:color="auto"/>
              <w:right w:val="single" w:sz="4" w:space="0" w:color="auto"/>
            </w:tcBorders>
            <w:hideMark/>
          </w:tcPr>
          <w:p w14:paraId="10DD607A" w14:textId="77777777" w:rsidR="0087743D" w:rsidRPr="006A6EA4" w:rsidRDefault="0087743D" w:rsidP="00556A47">
            <w:pPr>
              <w:widowControl w:val="0"/>
              <w:spacing w:before="20" w:after="20"/>
              <w:ind w:right="106"/>
              <w:jc w:val="right"/>
              <w:rPr>
                <w:sz w:val="20"/>
                <w:szCs w:val="20"/>
                <w:lang w:val="fr-FR"/>
              </w:rPr>
            </w:pPr>
            <w:r w:rsidRPr="006A6EA4">
              <w:rPr>
                <w:sz w:val="20"/>
                <w:szCs w:val="20"/>
                <w:lang w:val="fr-FR"/>
              </w:rPr>
              <w:t>170,63</w:t>
            </w:r>
          </w:p>
        </w:tc>
        <w:tc>
          <w:tcPr>
            <w:tcW w:w="948" w:type="pct"/>
            <w:tcBorders>
              <w:top w:val="single" w:sz="4" w:space="0" w:color="auto"/>
              <w:left w:val="single" w:sz="4" w:space="0" w:color="auto"/>
              <w:bottom w:val="single" w:sz="4" w:space="0" w:color="auto"/>
              <w:right w:val="single" w:sz="4" w:space="0" w:color="auto"/>
            </w:tcBorders>
            <w:hideMark/>
          </w:tcPr>
          <w:p w14:paraId="17CAED1B" w14:textId="77777777" w:rsidR="0087743D" w:rsidRPr="006A6EA4" w:rsidRDefault="0087743D" w:rsidP="00556A47">
            <w:pPr>
              <w:widowControl w:val="0"/>
              <w:spacing w:before="20" w:after="20"/>
              <w:jc w:val="center"/>
              <w:rPr>
                <w:sz w:val="20"/>
                <w:szCs w:val="20"/>
                <w:lang w:val="fr-FR"/>
              </w:rPr>
            </w:pPr>
            <w:r w:rsidRPr="006A6EA4">
              <w:rPr>
                <w:sz w:val="20"/>
                <w:szCs w:val="20"/>
                <w:lang w:val="fr-FR"/>
              </w:rPr>
              <w:t>100</w:t>
            </w:r>
          </w:p>
        </w:tc>
      </w:tr>
      <w:tr w:rsidR="008D2499" w:rsidRPr="006A6EA4" w14:paraId="21F36297" w14:textId="77777777" w:rsidTr="008D2499">
        <w:tc>
          <w:tcPr>
            <w:tcW w:w="898" w:type="pct"/>
            <w:tcBorders>
              <w:top w:val="single" w:sz="4" w:space="0" w:color="auto"/>
              <w:left w:val="single" w:sz="4" w:space="0" w:color="auto"/>
              <w:bottom w:val="single" w:sz="4" w:space="0" w:color="auto"/>
              <w:right w:val="single" w:sz="4" w:space="0" w:color="auto"/>
            </w:tcBorders>
          </w:tcPr>
          <w:p w14:paraId="431E48CA" w14:textId="52FF0FE4" w:rsidR="008D2499" w:rsidRPr="006A6EA4" w:rsidRDefault="00B96882" w:rsidP="008D2499">
            <w:pPr>
              <w:widowControl w:val="0"/>
              <w:spacing w:before="20" w:after="20"/>
              <w:ind w:left="173"/>
              <w:rPr>
                <w:sz w:val="20"/>
                <w:szCs w:val="20"/>
                <w:lang w:val="fr-FR"/>
              </w:rPr>
            </w:pPr>
            <w:r w:rsidRPr="006A6EA4">
              <w:rPr>
                <w:sz w:val="20"/>
                <w:szCs w:val="20"/>
                <w:lang w:val="fr-FR"/>
              </w:rPr>
              <w:t>RAC</w:t>
            </w:r>
          </w:p>
        </w:tc>
        <w:tc>
          <w:tcPr>
            <w:tcW w:w="2178" w:type="pct"/>
            <w:tcBorders>
              <w:top w:val="single" w:sz="4" w:space="0" w:color="auto"/>
              <w:left w:val="single" w:sz="4" w:space="0" w:color="auto"/>
              <w:bottom w:val="single" w:sz="4" w:space="0" w:color="auto"/>
              <w:right w:val="single" w:sz="4" w:space="0" w:color="auto"/>
            </w:tcBorders>
          </w:tcPr>
          <w:p w14:paraId="7BDB456C" w14:textId="0B47CF78" w:rsidR="008D2499" w:rsidRPr="006A6EA4" w:rsidRDefault="008D2499" w:rsidP="008D2499">
            <w:pPr>
              <w:widowControl w:val="0"/>
              <w:spacing w:before="20" w:after="20"/>
              <w:ind w:left="191"/>
              <w:jc w:val="left"/>
              <w:rPr>
                <w:sz w:val="20"/>
                <w:szCs w:val="20"/>
                <w:lang w:val="fr-FR"/>
              </w:rPr>
            </w:pPr>
            <w:r w:rsidRPr="006A6EA4">
              <w:rPr>
                <w:sz w:val="20"/>
                <w:szCs w:val="20"/>
                <w:lang w:val="fr-FR"/>
              </w:rPr>
              <w:t>4 lignes dans 3 entreprises</w:t>
            </w:r>
          </w:p>
        </w:tc>
        <w:tc>
          <w:tcPr>
            <w:tcW w:w="976" w:type="pct"/>
            <w:tcBorders>
              <w:top w:val="single" w:sz="4" w:space="0" w:color="auto"/>
              <w:left w:val="single" w:sz="4" w:space="0" w:color="auto"/>
              <w:bottom w:val="single" w:sz="4" w:space="0" w:color="auto"/>
              <w:right w:val="single" w:sz="4" w:space="0" w:color="auto"/>
            </w:tcBorders>
          </w:tcPr>
          <w:p w14:paraId="26032A7C" w14:textId="2DBEADCE" w:rsidR="008D2499" w:rsidRPr="006A6EA4" w:rsidRDefault="008D2499" w:rsidP="008D2499">
            <w:pPr>
              <w:widowControl w:val="0"/>
              <w:spacing w:before="20" w:after="20"/>
              <w:ind w:right="106"/>
              <w:jc w:val="right"/>
              <w:rPr>
                <w:sz w:val="20"/>
                <w:szCs w:val="20"/>
                <w:lang w:val="fr-FR"/>
              </w:rPr>
            </w:pPr>
            <w:r w:rsidRPr="006A6EA4">
              <w:rPr>
                <w:sz w:val="20"/>
                <w:szCs w:val="20"/>
                <w:lang w:val="fr-FR"/>
              </w:rPr>
              <w:t>2 619,15</w:t>
            </w:r>
          </w:p>
        </w:tc>
        <w:tc>
          <w:tcPr>
            <w:tcW w:w="948" w:type="pct"/>
            <w:tcBorders>
              <w:top w:val="single" w:sz="4" w:space="0" w:color="auto"/>
              <w:left w:val="single" w:sz="4" w:space="0" w:color="auto"/>
              <w:bottom w:val="single" w:sz="4" w:space="0" w:color="auto"/>
              <w:right w:val="single" w:sz="4" w:space="0" w:color="auto"/>
            </w:tcBorders>
          </w:tcPr>
          <w:p w14:paraId="6281A066" w14:textId="6AF45B26" w:rsidR="008D2499" w:rsidRPr="006A6EA4" w:rsidRDefault="008D2499" w:rsidP="008D2499">
            <w:pPr>
              <w:widowControl w:val="0"/>
              <w:spacing w:before="20" w:after="20"/>
              <w:jc w:val="center"/>
              <w:rPr>
                <w:sz w:val="20"/>
                <w:szCs w:val="20"/>
                <w:lang w:val="fr-FR"/>
              </w:rPr>
            </w:pPr>
            <w:r w:rsidRPr="006A6EA4">
              <w:rPr>
                <w:sz w:val="20"/>
                <w:szCs w:val="20"/>
                <w:lang w:val="fr-FR"/>
              </w:rPr>
              <w:t>100</w:t>
            </w:r>
          </w:p>
        </w:tc>
      </w:tr>
      <w:tr w:rsidR="008D2499" w:rsidRPr="006A6EA4" w14:paraId="2E4F9C6F" w14:textId="77777777" w:rsidTr="008D2499">
        <w:tc>
          <w:tcPr>
            <w:tcW w:w="898" w:type="pct"/>
            <w:tcBorders>
              <w:top w:val="single" w:sz="4" w:space="0" w:color="auto"/>
              <w:left w:val="single" w:sz="4" w:space="0" w:color="auto"/>
              <w:bottom w:val="single" w:sz="4" w:space="0" w:color="auto"/>
              <w:right w:val="single" w:sz="4" w:space="0" w:color="auto"/>
            </w:tcBorders>
            <w:shd w:val="clear" w:color="auto" w:fill="FFFFFF" w:themeFill="background1"/>
          </w:tcPr>
          <w:p w14:paraId="111A0629" w14:textId="07C8381F" w:rsidR="008D2499" w:rsidRPr="006A6EA4" w:rsidRDefault="00C7120A" w:rsidP="008D2499">
            <w:pPr>
              <w:widowControl w:val="0"/>
              <w:spacing w:before="20" w:after="20"/>
              <w:ind w:left="173"/>
              <w:rPr>
                <w:sz w:val="20"/>
                <w:szCs w:val="20"/>
                <w:lang w:val="fr-FR"/>
              </w:rPr>
            </w:pPr>
            <w:r w:rsidRPr="006A6EA4">
              <w:rPr>
                <w:sz w:val="20"/>
                <w:szCs w:val="20"/>
                <w:lang w:val="fr-FR"/>
              </w:rPr>
              <w:t>RCI</w:t>
            </w:r>
          </w:p>
        </w:tc>
        <w:tc>
          <w:tcPr>
            <w:tcW w:w="2178" w:type="pct"/>
            <w:tcBorders>
              <w:top w:val="single" w:sz="4" w:space="0" w:color="auto"/>
              <w:left w:val="single" w:sz="4" w:space="0" w:color="auto"/>
              <w:bottom w:val="single" w:sz="4" w:space="0" w:color="auto"/>
              <w:right w:val="single" w:sz="4" w:space="0" w:color="auto"/>
            </w:tcBorders>
            <w:shd w:val="clear" w:color="auto" w:fill="FFFFFF" w:themeFill="background1"/>
          </w:tcPr>
          <w:p w14:paraId="2E6B1B6D" w14:textId="73A4949F" w:rsidR="008D2499" w:rsidRPr="006A6EA4" w:rsidRDefault="008D2499" w:rsidP="008D2499">
            <w:pPr>
              <w:widowControl w:val="0"/>
              <w:spacing w:before="20" w:after="20"/>
              <w:ind w:left="191"/>
              <w:jc w:val="left"/>
              <w:rPr>
                <w:sz w:val="20"/>
                <w:szCs w:val="20"/>
                <w:lang w:val="fr-FR"/>
              </w:rPr>
            </w:pPr>
            <w:r w:rsidRPr="006A6EA4">
              <w:rPr>
                <w:sz w:val="20"/>
                <w:szCs w:val="20"/>
                <w:lang w:val="fr-FR"/>
              </w:rPr>
              <w:t>1 ligne dans 1 entreprise</w:t>
            </w:r>
          </w:p>
        </w:tc>
        <w:tc>
          <w:tcPr>
            <w:tcW w:w="976" w:type="pct"/>
            <w:tcBorders>
              <w:top w:val="single" w:sz="4" w:space="0" w:color="auto"/>
              <w:left w:val="single" w:sz="4" w:space="0" w:color="auto"/>
              <w:bottom w:val="single" w:sz="4" w:space="0" w:color="auto"/>
              <w:right w:val="single" w:sz="4" w:space="0" w:color="auto"/>
            </w:tcBorders>
            <w:shd w:val="clear" w:color="auto" w:fill="FFFFFF" w:themeFill="background1"/>
          </w:tcPr>
          <w:p w14:paraId="5E07F7D7" w14:textId="7A3548D3" w:rsidR="008D2499" w:rsidRPr="006A6EA4" w:rsidRDefault="008D2499" w:rsidP="008D2499">
            <w:pPr>
              <w:widowControl w:val="0"/>
              <w:spacing w:before="20" w:after="20"/>
              <w:ind w:right="106"/>
              <w:jc w:val="right"/>
              <w:rPr>
                <w:sz w:val="20"/>
                <w:szCs w:val="20"/>
                <w:lang w:val="fr-FR"/>
              </w:rPr>
            </w:pPr>
            <w:r w:rsidRPr="006A6EA4">
              <w:rPr>
                <w:sz w:val="20"/>
                <w:szCs w:val="20"/>
                <w:lang w:val="fr-FR"/>
              </w:rPr>
              <w:t>237,04</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72BBEBBD" w14:textId="0F1ED943" w:rsidR="008D2499" w:rsidRPr="006A6EA4" w:rsidRDefault="008D2499" w:rsidP="008D2499">
            <w:pPr>
              <w:widowControl w:val="0"/>
              <w:spacing w:before="20" w:after="20"/>
              <w:jc w:val="center"/>
              <w:rPr>
                <w:sz w:val="20"/>
                <w:szCs w:val="20"/>
                <w:lang w:val="fr-FR"/>
              </w:rPr>
            </w:pPr>
            <w:r w:rsidRPr="006A6EA4">
              <w:rPr>
                <w:sz w:val="20"/>
                <w:szCs w:val="20"/>
                <w:lang w:val="fr-FR"/>
              </w:rPr>
              <w:t>43</w:t>
            </w:r>
          </w:p>
        </w:tc>
      </w:tr>
      <w:tr w:rsidR="008D2499" w:rsidRPr="006A6EA4" w14:paraId="695A02BA" w14:textId="77777777" w:rsidTr="008D2499">
        <w:tc>
          <w:tcPr>
            <w:tcW w:w="898" w:type="pct"/>
            <w:tcBorders>
              <w:top w:val="single" w:sz="4" w:space="0" w:color="auto"/>
              <w:left w:val="single" w:sz="4" w:space="0" w:color="auto"/>
              <w:bottom w:val="single" w:sz="4" w:space="0" w:color="auto"/>
              <w:right w:val="single" w:sz="4" w:space="0" w:color="auto"/>
            </w:tcBorders>
            <w:shd w:val="clear" w:color="auto" w:fill="FFFFFF" w:themeFill="background1"/>
          </w:tcPr>
          <w:p w14:paraId="3F312205" w14:textId="648237CE" w:rsidR="008D2499" w:rsidRPr="006A6EA4" w:rsidRDefault="008D2499" w:rsidP="008D2499">
            <w:pPr>
              <w:widowControl w:val="0"/>
              <w:spacing w:before="20" w:after="20"/>
              <w:ind w:left="173"/>
              <w:rPr>
                <w:sz w:val="20"/>
                <w:szCs w:val="20"/>
                <w:lang w:val="fr-FR"/>
              </w:rPr>
            </w:pPr>
            <w:r w:rsidRPr="006A6EA4">
              <w:rPr>
                <w:sz w:val="20"/>
                <w:szCs w:val="20"/>
                <w:lang w:val="fr-FR"/>
              </w:rPr>
              <w:t>Solvant</w:t>
            </w:r>
          </w:p>
        </w:tc>
        <w:tc>
          <w:tcPr>
            <w:tcW w:w="2178" w:type="pct"/>
            <w:tcBorders>
              <w:top w:val="single" w:sz="4" w:space="0" w:color="auto"/>
              <w:left w:val="single" w:sz="4" w:space="0" w:color="auto"/>
              <w:bottom w:val="single" w:sz="4" w:space="0" w:color="auto"/>
              <w:right w:val="single" w:sz="4" w:space="0" w:color="auto"/>
            </w:tcBorders>
            <w:shd w:val="clear" w:color="auto" w:fill="FFFFFF" w:themeFill="background1"/>
          </w:tcPr>
          <w:p w14:paraId="5AF2EF88" w14:textId="1A623065" w:rsidR="008D2499" w:rsidRPr="006A6EA4" w:rsidRDefault="008D2499" w:rsidP="008D2499">
            <w:pPr>
              <w:widowControl w:val="0"/>
              <w:spacing w:before="20" w:after="20"/>
              <w:ind w:left="191"/>
              <w:jc w:val="left"/>
              <w:rPr>
                <w:sz w:val="20"/>
                <w:szCs w:val="20"/>
                <w:lang w:val="fr-FR"/>
              </w:rPr>
            </w:pPr>
            <w:r w:rsidRPr="006A6EA4">
              <w:rPr>
                <w:sz w:val="20"/>
                <w:szCs w:val="20"/>
                <w:lang w:val="fr-FR"/>
              </w:rPr>
              <w:t>27 lignes dans 2 entreprises</w:t>
            </w:r>
          </w:p>
        </w:tc>
        <w:tc>
          <w:tcPr>
            <w:tcW w:w="976" w:type="pct"/>
            <w:tcBorders>
              <w:top w:val="single" w:sz="4" w:space="0" w:color="auto"/>
              <w:left w:val="single" w:sz="4" w:space="0" w:color="auto"/>
              <w:bottom w:val="single" w:sz="4" w:space="0" w:color="auto"/>
              <w:right w:val="single" w:sz="4" w:space="0" w:color="auto"/>
            </w:tcBorders>
            <w:shd w:val="clear" w:color="auto" w:fill="FFFFFF" w:themeFill="background1"/>
          </w:tcPr>
          <w:p w14:paraId="34DC2CD1" w14:textId="7429279F" w:rsidR="008D2499" w:rsidRPr="006A6EA4" w:rsidRDefault="008D2499" w:rsidP="008D2499">
            <w:pPr>
              <w:widowControl w:val="0"/>
              <w:spacing w:before="20" w:after="20"/>
              <w:ind w:right="106"/>
              <w:jc w:val="right"/>
              <w:rPr>
                <w:sz w:val="20"/>
                <w:szCs w:val="20"/>
                <w:lang w:val="fr-FR"/>
              </w:rPr>
            </w:pPr>
            <w:r w:rsidRPr="006A6EA4">
              <w:rPr>
                <w:sz w:val="20"/>
                <w:szCs w:val="20"/>
                <w:lang w:val="fr-FR"/>
              </w:rPr>
              <w:t>52,31</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7DB023CA" w14:textId="1ADA3FB1" w:rsidR="008D2499" w:rsidRPr="006A6EA4" w:rsidRDefault="008D2499" w:rsidP="008D2499">
            <w:pPr>
              <w:widowControl w:val="0"/>
              <w:spacing w:before="20" w:after="20"/>
              <w:jc w:val="center"/>
              <w:rPr>
                <w:sz w:val="20"/>
                <w:szCs w:val="20"/>
                <w:lang w:val="fr-FR"/>
              </w:rPr>
            </w:pPr>
            <w:r w:rsidRPr="006A6EA4">
              <w:rPr>
                <w:sz w:val="20"/>
                <w:szCs w:val="20"/>
                <w:lang w:val="fr-FR"/>
              </w:rPr>
              <w:t>14</w:t>
            </w:r>
          </w:p>
        </w:tc>
      </w:tr>
    </w:tbl>
    <w:bookmarkEnd w:id="2"/>
    <w:p w14:paraId="3D278DA2" w14:textId="77777777" w:rsidR="0087743D" w:rsidRPr="008845BC" w:rsidRDefault="0087743D" w:rsidP="0087743D">
      <w:pPr>
        <w:pStyle w:val="Heading1"/>
        <w:widowControl w:val="0"/>
        <w:numPr>
          <w:ilvl w:val="0"/>
          <w:numId w:val="0"/>
        </w:numPr>
        <w:tabs>
          <w:tab w:val="left" w:pos="720"/>
        </w:tabs>
        <w:spacing w:before="240"/>
        <w:rPr>
          <w:u w:val="single"/>
          <w:lang w:val="fr-FR" w:eastAsia="zh-CN"/>
        </w:rPr>
      </w:pPr>
      <w:r w:rsidRPr="006A6EA4">
        <w:rPr>
          <w:u w:val="single"/>
          <w:lang w:val="fr-FR"/>
        </w:rPr>
        <w:t>Aperçu des progrès réalisés dans la mise en œuvre de la phase II du plan de gestion de l'élimination progressive des HCFC</w:t>
      </w:r>
    </w:p>
    <w:p w14:paraId="3171678E" w14:textId="1E1178DE" w:rsidR="0087743D" w:rsidRPr="008845BC" w:rsidRDefault="0087743D" w:rsidP="0087743D">
      <w:pPr>
        <w:pStyle w:val="Heading1"/>
        <w:widowControl w:val="0"/>
        <w:spacing w:before="240"/>
        <w:rPr>
          <w:lang w:val="fr-FR"/>
        </w:rPr>
      </w:pPr>
      <w:r w:rsidRPr="008845BC">
        <w:rPr>
          <w:lang w:val="fr-FR"/>
        </w:rPr>
        <w:t xml:space="preserve">Les principales réalisations dans la mise en œuvre de la phase II du PGEH comprennent : </w:t>
      </w:r>
    </w:p>
    <w:p w14:paraId="67FD2B9E" w14:textId="2C026C80" w:rsidR="0087743D" w:rsidRPr="008845BC" w:rsidRDefault="00333A95" w:rsidP="0087743D">
      <w:pPr>
        <w:pStyle w:val="Heading2"/>
        <w:numPr>
          <w:ilvl w:val="1"/>
          <w:numId w:val="1"/>
        </w:numPr>
        <w:rPr>
          <w:lang w:val="fr-FR"/>
        </w:rPr>
      </w:pPr>
      <w:r w:rsidRPr="008845BC">
        <w:rPr>
          <w:lang w:val="fr-FR"/>
        </w:rPr>
        <w:t xml:space="preserve">Mise en place et </w:t>
      </w:r>
      <w:r w:rsidR="0087743D" w:rsidRPr="008845BC">
        <w:rPr>
          <w:lang w:val="fr-FR"/>
        </w:rPr>
        <w:t>application continue du système de licences et de quotas visant à contrôler la consommation dans tous les secteurs manufacturiers, y compris l'application de permis de quotas aux entreprises consommant plus de 100 tm de HCFC par an, ce qui a permis de respecter les limites de consommation applicables tout au long de la période de mise en œuvre ;</w:t>
      </w:r>
    </w:p>
    <w:p w14:paraId="767F3991" w14:textId="2DFC4189" w:rsidR="0087743D" w:rsidRPr="008845BC" w:rsidRDefault="0087743D" w:rsidP="00AB455D">
      <w:pPr>
        <w:pStyle w:val="Heading2"/>
        <w:keepNext/>
        <w:widowControl/>
        <w:numPr>
          <w:ilvl w:val="1"/>
          <w:numId w:val="1"/>
        </w:numPr>
        <w:spacing w:before="240"/>
        <w:rPr>
          <w:lang w:val="fr-FR"/>
        </w:rPr>
      </w:pPr>
      <w:r w:rsidRPr="008845BC">
        <w:rPr>
          <w:i/>
          <w:lang w:val="fr-FR"/>
        </w:rPr>
        <w:t xml:space="preserve">Secteur de la mousse XPS </w:t>
      </w:r>
      <w:r w:rsidRPr="008845BC">
        <w:rPr>
          <w:lang w:val="fr-FR"/>
        </w:rPr>
        <w:t xml:space="preserve">: le contrat entre </w:t>
      </w:r>
      <w:r w:rsidR="0068754B">
        <w:rPr>
          <w:lang w:val="fr-FR"/>
        </w:rPr>
        <w:t>le FECO</w:t>
      </w:r>
      <w:r w:rsidRPr="008845BC">
        <w:rPr>
          <w:lang w:val="fr-FR"/>
        </w:rPr>
        <w:t xml:space="preserve"> et l'ONUDI a été signé en septembre 2017. </w:t>
      </w:r>
      <w:r w:rsidR="000B206B" w:rsidRPr="008845BC">
        <w:rPr>
          <w:lang w:val="fr-FR"/>
        </w:rPr>
        <w:t xml:space="preserve">Sur les 21 entreprises bénéficiaires, 14 </w:t>
      </w:r>
      <w:r w:rsidRPr="008845BC">
        <w:rPr>
          <w:lang w:val="fr-FR"/>
        </w:rPr>
        <w:t>ont achevé leur conversion au dioxyde de carbone (</w:t>
      </w:r>
      <w:r w:rsidR="00990B34" w:rsidRPr="00990B34">
        <w:rPr>
          <w:lang w:val="fr-FR"/>
        </w:rPr>
        <w:t>CO</w:t>
      </w:r>
      <w:r w:rsidR="007542A4" w:rsidRPr="007542A4">
        <w:rPr>
          <w:vertAlign w:val="subscript"/>
          <w:lang w:val="fr-FR"/>
        </w:rPr>
        <w:t>2</w:t>
      </w:r>
      <w:r w:rsidRPr="008845BC">
        <w:rPr>
          <w:lang w:val="fr-FR"/>
        </w:rPr>
        <w:t xml:space="preserve">) </w:t>
      </w:r>
      <w:r w:rsidR="00F2266F" w:rsidRPr="008845BC">
        <w:rPr>
          <w:lang w:val="fr-FR"/>
        </w:rPr>
        <w:t>et à d'autres agents de gonflage ayant un</w:t>
      </w:r>
      <w:r w:rsidRPr="008845BC">
        <w:rPr>
          <w:lang w:val="fr-FR"/>
        </w:rPr>
        <w:t xml:space="preserve"> faible </w:t>
      </w:r>
      <w:r w:rsidR="00F2266F" w:rsidRPr="008845BC">
        <w:rPr>
          <w:lang w:val="fr-FR"/>
        </w:rPr>
        <w:t xml:space="preserve">potentiel de réchauffement </w:t>
      </w:r>
      <w:r w:rsidR="00B96882">
        <w:rPr>
          <w:lang w:val="fr-FR"/>
        </w:rPr>
        <w:t>planétaire</w:t>
      </w:r>
      <w:r w:rsidR="00F2266F" w:rsidRPr="008845BC">
        <w:rPr>
          <w:lang w:val="fr-FR"/>
        </w:rPr>
        <w:t xml:space="preserve"> (</w:t>
      </w:r>
      <w:r w:rsidRPr="008845BC">
        <w:rPr>
          <w:lang w:val="fr-FR"/>
        </w:rPr>
        <w:t>PRP</w:t>
      </w:r>
      <w:r w:rsidR="00F2266F" w:rsidRPr="008845BC">
        <w:rPr>
          <w:lang w:val="fr-FR"/>
        </w:rPr>
        <w:t>)</w:t>
      </w:r>
      <w:r w:rsidRPr="008845BC">
        <w:rPr>
          <w:lang w:val="fr-FR"/>
        </w:rPr>
        <w:t>, avec une élimination progressive de 5 733 tm ou</w:t>
      </w:r>
      <w:r w:rsidR="00020331" w:rsidRPr="008845BC">
        <w:rPr>
          <w:lang w:val="fr-FR"/>
        </w:rPr>
        <w:t xml:space="preserve"> 321</w:t>
      </w:r>
      <w:r w:rsidRPr="008845BC">
        <w:rPr>
          <w:lang w:val="fr-FR"/>
        </w:rPr>
        <w:t>,</w:t>
      </w:r>
      <w:r w:rsidR="00020331" w:rsidRPr="008845BC">
        <w:rPr>
          <w:lang w:val="fr-FR"/>
        </w:rPr>
        <w:t xml:space="preserve">59 </w:t>
      </w:r>
      <w:r w:rsidRPr="008845BC">
        <w:rPr>
          <w:lang w:val="fr-FR"/>
        </w:rPr>
        <w:t xml:space="preserve">tonnes PAO de HCFC </w:t>
      </w:r>
      <w:r w:rsidR="00F2266F" w:rsidRPr="008845BC">
        <w:rPr>
          <w:lang w:val="fr-FR"/>
        </w:rPr>
        <w:t xml:space="preserve">; </w:t>
      </w:r>
      <w:r w:rsidRPr="008845BC">
        <w:rPr>
          <w:lang w:val="fr-FR"/>
        </w:rPr>
        <w:t>trois entreprises dont la consommation</w:t>
      </w:r>
      <w:r w:rsidR="00F2266F" w:rsidRPr="008845BC">
        <w:rPr>
          <w:lang w:val="fr-FR"/>
        </w:rPr>
        <w:t xml:space="preserve"> totale </w:t>
      </w:r>
      <w:r w:rsidRPr="008845BC">
        <w:rPr>
          <w:lang w:val="fr-FR"/>
        </w:rPr>
        <w:t>de</w:t>
      </w:r>
      <w:r w:rsidR="00F2266F" w:rsidRPr="008845BC">
        <w:rPr>
          <w:lang w:val="fr-FR"/>
        </w:rPr>
        <w:t xml:space="preserve"> HCFC </w:t>
      </w:r>
      <w:r w:rsidRPr="008845BC">
        <w:rPr>
          <w:lang w:val="fr-FR"/>
        </w:rPr>
        <w:t>s'élève à 937 tm (51,</w:t>
      </w:r>
      <w:r w:rsidR="00020331" w:rsidRPr="008845BC">
        <w:rPr>
          <w:lang w:val="fr-FR"/>
        </w:rPr>
        <w:t xml:space="preserve">64 </w:t>
      </w:r>
      <w:r w:rsidRPr="008845BC">
        <w:rPr>
          <w:lang w:val="fr-FR"/>
        </w:rPr>
        <w:t>tonnes PAO) ont achevé l</w:t>
      </w:r>
      <w:r w:rsidR="00B96882">
        <w:rPr>
          <w:lang w:val="fr-FR"/>
        </w:rPr>
        <w:t>es essais de</w:t>
      </w:r>
      <w:r w:rsidRPr="008845BC">
        <w:rPr>
          <w:lang w:val="fr-FR"/>
        </w:rPr>
        <w:t xml:space="preserve"> production </w:t>
      </w:r>
      <w:r w:rsidR="00F2266F" w:rsidRPr="008845BC">
        <w:rPr>
          <w:lang w:val="fr-FR"/>
        </w:rPr>
        <w:t xml:space="preserve">et </w:t>
      </w:r>
      <w:r w:rsidR="000B206B" w:rsidRPr="008845BC">
        <w:rPr>
          <w:lang w:val="fr-FR"/>
        </w:rPr>
        <w:t xml:space="preserve">installé </w:t>
      </w:r>
      <w:r w:rsidRPr="008845BC">
        <w:rPr>
          <w:lang w:val="fr-FR"/>
        </w:rPr>
        <w:t xml:space="preserve">de nouveaux équipements ; deux </w:t>
      </w:r>
      <w:r w:rsidR="00DF66D1" w:rsidRPr="008845BC">
        <w:rPr>
          <w:lang w:val="fr-FR"/>
        </w:rPr>
        <w:t xml:space="preserve">autres entreprises </w:t>
      </w:r>
      <w:r w:rsidR="000B206B" w:rsidRPr="008845BC">
        <w:rPr>
          <w:lang w:val="fr-FR"/>
        </w:rPr>
        <w:t xml:space="preserve">ont </w:t>
      </w:r>
      <w:r w:rsidRPr="008845BC">
        <w:rPr>
          <w:lang w:val="fr-FR"/>
        </w:rPr>
        <w:t xml:space="preserve">reçu des équipements et ont cessé d'utiliser des HCFC ; </w:t>
      </w:r>
      <w:r w:rsidR="00F2266F" w:rsidRPr="008845BC">
        <w:rPr>
          <w:lang w:val="fr-FR"/>
        </w:rPr>
        <w:t xml:space="preserve">et </w:t>
      </w:r>
      <w:r w:rsidR="000B206B" w:rsidRPr="008845BC">
        <w:rPr>
          <w:lang w:val="fr-FR"/>
        </w:rPr>
        <w:t xml:space="preserve">les </w:t>
      </w:r>
      <w:r w:rsidR="00F2266F" w:rsidRPr="008845BC">
        <w:rPr>
          <w:lang w:val="fr-FR"/>
        </w:rPr>
        <w:t>deux</w:t>
      </w:r>
      <w:r w:rsidR="000B206B" w:rsidRPr="008845BC">
        <w:rPr>
          <w:lang w:val="fr-FR"/>
        </w:rPr>
        <w:t xml:space="preserve"> dernières </w:t>
      </w:r>
      <w:r w:rsidR="00F2266F" w:rsidRPr="008845BC">
        <w:rPr>
          <w:lang w:val="fr-FR"/>
        </w:rPr>
        <w:t>devraient atteindre cet objectif d'ici la fin</w:t>
      </w:r>
      <w:r w:rsidRPr="008845BC">
        <w:rPr>
          <w:lang w:val="fr-FR"/>
        </w:rPr>
        <w:t xml:space="preserve"> 2025, l'acceptation du projet, les paiements finaux et la clôture étant prévus pour 2026. </w:t>
      </w:r>
      <w:r w:rsidR="00C81AE3" w:rsidRPr="008845BC">
        <w:rPr>
          <w:lang w:val="fr-FR"/>
        </w:rPr>
        <w:t>Plusieurs activités d'assistance technique</w:t>
      </w:r>
      <w:r w:rsidR="0085537D" w:rsidRPr="008845BC">
        <w:rPr>
          <w:lang w:val="fr-FR"/>
        </w:rPr>
        <w:t xml:space="preserve">, notamment des formations, l'élaboration de normes et des recherches sur l'optimisation des technologies </w:t>
      </w:r>
      <w:r w:rsidR="00B96882">
        <w:rPr>
          <w:lang w:val="fr-FR"/>
        </w:rPr>
        <w:t xml:space="preserve">utilisant le </w:t>
      </w:r>
      <w:r w:rsidR="0085537D" w:rsidRPr="008845BC">
        <w:rPr>
          <w:lang w:val="fr-FR"/>
        </w:rPr>
        <w:t>CO</w:t>
      </w:r>
      <w:r w:rsidR="0085537D" w:rsidRPr="008845BC">
        <w:rPr>
          <w:vertAlign w:val="subscript"/>
          <w:lang w:val="fr-FR"/>
        </w:rPr>
        <w:t>2,</w:t>
      </w:r>
      <w:r w:rsidR="007542A4">
        <w:rPr>
          <w:vertAlign w:val="subscript"/>
          <w:lang w:val="fr-FR"/>
        </w:rPr>
        <w:t xml:space="preserve"> </w:t>
      </w:r>
      <w:r w:rsidR="00C81AE3" w:rsidRPr="008845BC">
        <w:rPr>
          <w:lang w:val="fr-FR"/>
        </w:rPr>
        <w:t>ont également été menées à bien afin d'app</w:t>
      </w:r>
      <w:r w:rsidR="007542A4">
        <w:rPr>
          <w:lang w:val="fr-FR"/>
        </w:rPr>
        <w:t xml:space="preserve">uyer </w:t>
      </w:r>
      <w:r w:rsidR="00C81AE3" w:rsidRPr="008845BC">
        <w:rPr>
          <w:lang w:val="fr-FR"/>
        </w:rPr>
        <w:t xml:space="preserve">la transition du secteur vers des technologies à faible PRP. </w:t>
      </w:r>
      <w:r w:rsidR="0085537D" w:rsidRPr="008845BC">
        <w:rPr>
          <w:lang w:val="fr-FR"/>
        </w:rPr>
        <w:t xml:space="preserve">La réglementation visant à interdire l'utilisation des HCFC dans le secteur </w:t>
      </w:r>
      <w:r w:rsidR="001250ED">
        <w:rPr>
          <w:lang w:val="fr-FR"/>
        </w:rPr>
        <w:t>de la mousse XPS</w:t>
      </w:r>
      <w:r w:rsidR="0085537D" w:rsidRPr="008845BC">
        <w:rPr>
          <w:lang w:val="fr-FR"/>
        </w:rPr>
        <w:t xml:space="preserve"> sera mise en œuvre à partir de 2026 ;</w:t>
      </w:r>
    </w:p>
    <w:p w14:paraId="7960DAD1" w14:textId="1597BE79" w:rsidR="00C81AE3" w:rsidRPr="008845BC" w:rsidRDefault="0087743D" w:rsidP="00C81AE3">
      <w:pPr>
        <w:pStyle w:val="Heading2"/>
        <w:rPr>
          <w:lang w:val="fr-FR" w:eastAsia="zh-CN"/>
        </w:rPr>
      </w:pPr>
      <w:r w:rsidRPr="008845BC">
        <w:rPr>
          <w:i/>
          <w:lang w:val="fr-FR"/>
        </w:rPr>
        <w:t xml:space="preserve">Secteur de la </w:t>
      </w:r>
      <w:r w:rsidR="00C81BB6">
        <w:rPr>
          <w:i/>
          <w:lang w:val="fr-FR"/>
        </w:rPr>
        <w:t>mousse PU</w:t>
      </w:r>
      <w:r w:rsidRPr="008845BC">
        <w:rPr>
          <w:i/>
          <w:lang w:val="fr-FR"/>
        </w:rPr>
        <w:t xml:space="preserve"> </w:t>
      </w:r>
      <w:r w:rsidRPr="008845BC">
        <w:rPr>
          <w:lang w:val="fr-FR"/>
        </w:rPr>
        <w:t xml:space="preserve">: le contrat entre </w:t>
      </w:r>
      <w:r w:rsidR="0068754B">
        <w:rPr>
          <w:lang w:val="fr-FR"/>
        </w:rPr>
        <w:t>le FECO</w:t>
      </w:r>
      <w:r w:rsidRPr="008845BC">
        <w:rPr>
          <w:lang w:val="fr-FR"/>
        </w:rPr>
        <w:t xml:space="preserve"> et la Banque mondiale a été signé en janvier 2019 </w:t>
      </w:r>
      <w:r w:rsidR="00056C90" w:rsidRPr="008845BC">
        <w:rPr>
          <w:lang w:val="fr-FR"/>
        </w:rPr>
        <w:t>; depuis,</w:t>
      </w:r>
      <w:r w:rsidRPr="008845BC">
        <w:rPr>
          <w:lang w:val="fr-FR"/>
        </w:rPr>
        <w:t xml:space="preserve"> 46 entreprises individuelles et </w:t>
      </w:r>
      <w:r w:rsidR="00935CDD">
        <w:rPr>
          <w:lang w:val="fr-FR"/>
        </w:rPr>
        <w:t>centres d’intégration</w:t>
      </w:r>
      <w:r w:rsidRPr="008845BC">
        <w:rPr>
          <w:lang w:val="fr-FR"/>
        </w:rPr>
        <w:t xml:space="preserve"> ont signé des contrats de conversion avec </w:t>
      </w:r>
      <w:r w:rsidR="0068754B">
        <w:rPr>
          <w:lang w:val="fr-FR"/>
        </w:rPr>
        <w:t>le FECO</w:t>
      </w:r>
      <w:r w:rsidR="00056C90" w:rsidRPr="008845BC">
        <w:rPr>
          <w:lang w:val="fr-FR" w:eastAsia="zh-CN"/>
        </w:rPr>
        <w:t>. Parmi ceux-ci,</w:t>
      </w:r>
      <w:r w:rsidRPr="008845BC">
        <w:rPr>
          <w:lang w:val="fr-FR" w:eastAsia="zh-CN"/>
        </w:rPr>
        <w:t xml:space="preserve"> 23 </w:t>
      </w:r>
      <w:r w:rsidR="00056C90" w:rsidRPr="008845BC">
        <w:rPr>
          <w:lang w:val="fr-FR" w:eastAsia="zh-CN"/>
        </w:rPr>
        <w:t xml:space="preserve">bénéficiaires individuels </w:t>
      </w:r>
      <w:r w:rsidRPr="008845BC">
        <w:rPr>
          <w:lang w:val="fr-FR" w:eastAsia="zh-CN"/>
        </w:rPr>
        <w:t xml:space="preserve">ont achevé leur conversion </w:t>
      </w:r>
      <w:r w:rsidR="006701C9" w:rsidRPr="008845BC">
        <w:rPr>
          <w:lang w:val="fr-FR" w:eastAsia="zh-CN"/>
        </w:rPr>
        <w:t xml:space="preserve">vers des technologies </w:t>
      </w:r>
      <w:r w:rsidR="007542A4">
        <w:rPr>
          <w:lang w:val="fr-FR" w:eastAsia="zh-CN"/>
        </w:rPr>
        <w:t xml:space="preserve">des </w:t>
      </w:r>
      <w:r w:rsidR="007542A4" w:rsidRPr="007542A4">
        <w:rPr>
          <w:lang w:val="fr-FR" w:eastAsia="zh-CN"/>
        </w:rPr>
        <w:t xml:space="preserve">hydrocarbures </w:t>
      </w:r>
      <w:r w:rsidR="007542A4">
        <w:rPr>
          <w:lang w:val="fr-FR" w:eastAsia="zh-CN"/>
        </w:rPr>
        <w:t>(</w:t>
      </w:r>
      <w:r w:rsidR="006701C9" w:rsidRPr="008845BC">
        <w:rPr>
          <w:lang w:val="fr-FR" w:eastAsia="zh-CN"/>
        </w:rPr>
        <w:t>HC</w:t>
      </w:r>
      <w:r w:rsidR="007542A4">
        <w:rPr>
          <w:lang w:val="fr-FR" w:eastAsia="zh-CN"/>
        </w:rPr>
        <w:t>)</w:t>
      </w:r>
      <w:r w:rsidR="006701C9" w:rsidRPr="008845BC">
        <w:rPr>
          <w:lang w:val="fr-FR" w:eastAsia="zh-CN"/>
        </w:rPr>
        <w:t>, d</w:t>
      </w:r>
      <w:r w:rsidR="007542A4" w:rsidRPr="00A47704">
        <w:rPr>
          <w:lang w:val="fr-CA"/>
        </w:rPr>
        <w:t>’</w:t>
      </w:r>
      <w:r w:rsidR="007542A4" w:rsidRPr="007542A4">
        <w:rPr>
          <w:lang w:val="fr-FR" w:eastAsia="zh-CN"/>
        </w:rPr>
        <w:t>hydrofluoro-oléfines</w:t>
      </w:r>
      <w:r w:rsidR="006701C9" w:rsidRPr="008845BC">
        <w:rPr>
          <w:lang w:val="fr-FR" w:eastAsia="zh-CN"/>
        </w:rPr>
        <w:t xml:space="preserve"> </w:t>
      </w:r>
      <w:r w:rsidR="007542A4">
        <w:rPr>
          <w:lang w:val="fr-FR" w:eastAsia="zh-CN"/>
        </w:rPr>
        <w:t>(</w:t>
      </w:r>
      <w:r w:rsidR="006701C9" w:rsidRPr="008845BC">
        <w:rPr>
          <w:lang w:val="fr-FR" w:eastAsia="zh-CN"/>
        </w:rPr>
        <w:t>HFO</w:t>
      </w:r>
      <w:r w:rsidR="007542A4">
        <w:rPr>
          <w:lang w:val="fr-FR" w:eastAsia="zh-CN"/>
        </w:rPr>
        <w:t>)</w:t>
      </w:r>
      <w:r w:rsidR="006701C9" w:rsidRPr="008845BC">
        <w:rPr>
          <w:lang w:val="fr-FR" w:eastAsia="zh-CN"/>
        </w:rPr>
        <w:t xml:space="preserve"> ou d'eau</w:t>
      </w:r>
      <w:r w:rsidR="00056C90" w:rsidRPr="008845BC">
        <w:rPr>
          <w:lang w:val="fr-FR" w:eastAsia="zh-CN"/>
        </w:rPr>
        <w:t xml:space="preserve">, </w:t>
      </w:r>
      <w:r w:rsidR="006701C9" w:rsidRPr="008845BC">
        <w:rPr>
          <w:lang w:val="fr-FR" w:eastAsia="zh-CN"/>
        </w:rPr>
        <w:t xml:space="preserve">avec une élimination progressive de 2 234 tm (245,72 tonnes PAO) de HCFC‑141b. </w:t>
      </w:r>
      <w:r w:rsidRPr="008845BC">
        <w:rPr>
          <w:lang w:val="fr-FR" w:eastAsia="zh-CN"/>
        </w:rPr>
        <w:t xml:space="preserve">Les huit entreprises et 15 </w:t>
      </w:r>
      <w:r w:rsidR="00935CDD">
        <w:rPr>
          <w:lang w:val="fr-FR" w:eastAsia="zh-CN"/>
        </w:rPr>
        <w:t>centres d’intégration</w:t>
      </w:r>
      <w:r w:rsidRPr="008845BC">
        <w:rPr>
          <w:lang w:val="fr-FR" w:eastAsia="zh-CN"/>
        </w:rPr>
        <w:t xml:space="preserve"> restants</w:t>
      </w:r>
      <w:r w:rsidR="006701C9" w:rsidRPr="008845BC">
        <w:rPr>
          <w:lang w:val="fr-FR" w:eastAsia="zh-CN"/>
        </w:rPr>
        <w:t xml:space="preserve">, </w:t>
      </w:r>
      <w:r w:rsidRPr="008845BC">
        <w:rPr>
          <w:lang w:val="fr-FR" w:eastAsia="zh-CN"/>
        </w:rPr>
        <w:t>qui utilisent 6</w:t>
      </w:r>
      <w:r w:rsidR="006701C9" w:rsidRPr="008845BC">
        <w:rPr>
          <w:lang w:val="fr-FR" w:eastAsia="zh-CN"/>
        </w:rPr>
        <w:t xml:space="preserve"> 308 tm (693,92 tonnes PAO) de </w:t>
      </w:r>
      <w:r w:rsidRPr="008845BC">
        <w:rPr>
          <w:lang w:val="fr-FR" w:eastAsia="zh-CN"/>
        </w:rPr>
        <w:t xml:space="preserve">HCFC-141b, </w:t>
      </w:r>
      <w:r w:rsidR="007542A4">
        <w:rPr>
          <w:lang w:val="fr-FR" w:eastAsia="zh-CN"/>
        </w:rPr>
        <w:t>se procuren</w:t>
      </w:r>
      <w:r w:rsidR="00327D2C">
        <w:rPr>
          <w:lang w:val="fr-FR" w:eastAsia="zh-CN"/>
        </w:rPr>
        <w:t>t</w:t>
      </w:r>
      <w:r w:rsidRPr="008845BC">
        <w:rPr>
          <w:lang w:val="fr-FR" w:eastAsia="zh-CN"/>
        </w:rPr>
        <w:t xml:space="preserve"> des équipements et des matériaux et devraient achever </w:t>
      </w:r>
      <w:r w:rsidR="00056C90" w:rsidRPr="008845BC">
        <w:rPr>
          <w:lang w:val="fr-FR" w:eastAsia="zh-CN"/>
        </w:rPr>
        <w:t xml:space="preserve">leur </w:t>
      </w:r>
      <w:r w:rsidRPr="008845BC">
        <w:rPr>
          <w:lang w:val="fr-FR" w:eastAsia="zh-CN"/>
        </w:rPr>
        <w:t>conversion d'ici la fin 2025 (entreprises individuelles) ou au cours du premier semestre 2026 (</w:t>
      </w:r>
      <w:r w:rsidR="00935CDD">
        <w:rPr>
          <w:lang w:val="fr-FR" w:eastAsia="zh-CN"/>
        </w:rPr>
        <w:t>centres d’intégration</w:t>
      </w:r>
      <w:r w:rsidRPr="008845BC">
        <w:rPr>
          <w:lang w:val="fr-FR" w:eastAsia="zh-CN"/>
        </w:rPr>
        <w:t xml:space="preserve"> et utilisateurs en aval associés). </w:t>
      </w:r>
      <w:r w:rsidR="00C81AE3" w:rsidRPr="008845BC">
        <w:rPr>
          <w:lang w:val="fr-FR" w:eastAsia="zh-CN"/>
        </w:rPr>
        <w:t>Plusieurs activités d'assistance technique</w:t>
      </w:r>
      <w:r w:rsidR="004A7CE5" w:rsidRPr="008845BC">
        <w:rPr>
          <w:lang w:val="fr-FR" w:eastAsia="zh-CN"/>
        </w:rPr>
        <w:t xml:space="preserve">, notamment des formations, des recherches sur des technologies de remplacement pour des applications spécifiques et </w:t>
      </w:r>
      <w:r w:rsidR="00911A1A" w:rsidRPr="008845BC">
        <w:rPr>
          <w:lang w:val="fr-FR" w:eastAsia="zh-CN"/>
        </w:rPr>
        <w:t xml:space="preserve">le renforcement des capacités pour </w:t>
      </w:r>
      <w:r w:rsidR="004A7CE5" w:rsidRPr="008845BC">
        <w:rPr>
          <w:lang w:val="fr-FR" w:eastAsia="zh-CN"/>
        </w:rPr>
        <w:t xml:space="preserve">l'application de la réglementation, </w:t>
      </w:r>
      <w:r w:rsidR="00C81AE3" w:rsidRPr="008845BC">
        <w:rPr>
          <w:lang w:val="fr-FR" w:eastAsia="zh-CN"/>
        </w:rPr>
        <w:t xml:space="preserve">ont également été menées à bien afin </w:t>
      </w:r>
      <w:r w:rsidR="00327D2C">
        <w:rPr>
          <w:lang w:val="fr-FR" w:eastAsia="zh-CN"/>
        </w:rPr>
        <w:t>d’appuyer</w:t>
      </w:r>
      <w:r w:rsidR="00C81AE3" w:rsidRPr="008845BC">
        <w:rPr>
          <w:lang w:val="fr-FR" w:eastAsia="zh-CN"/>
        </w:rPr>
        <w:t xml:space="preserve"> la transition du secteur vers des technologies à faible PRP. </w:t>
      </w:r>
      <w:r w:rsidR="004A7CE5" w:rsidRPr="008845BC">
        <w:rPr>
          <w:lang w:val="fr-FR" w:eastAsia="zh-CN"/>
        </w:rPr>
        <w:t>L'interdiction de la consommation de HCFC-141b comme agent moussant entrera en vigueur pour tous les sous-secteurs, à l'exception de la mousse pulvérisée, le 1</w:t>
      </w:r>
      <w:r w:rsidR="004A7CE5" w:rsidRPr="007542A4">
        <w:rPr>
          <w:vertAlign w:val="superscript"/>
          <w:lang w:val="fr-FR" w:eastAsia="zh-CN"/>
        </w:rPr>
        <w:t>er</w:t>
      </w:r>
      <w:r w:rsidR="004A7CE5" w:rsidRPr="008845BC">
        <w:rPr>
          <w:lang w:val="fr-FR" w:eastAsia="zh-CN"/>
        </w:rPr>
        <w:t xml:space="preserve"> janvier </w:t>
      </w:r>
      <w:r w:rsidR="004A7CE5" w:rsidRPr="008845BC">
        <w:rPr>
          <w:lang w:val="fr-FR" w:eastAsia="zh-CN"/>
        </w:rPr>
        <w:lastRenderedPageBreak/>
        <w:t>2026, et le 1</w:t>
      </w:r>
      <w:r w:rsidR="004A7CE5" w:rsidRPr="007542A4">
        <w:rPr>
          <w:vertAlign w:val="superscript"/>
          <w:lang w:val="fr-FR" w:eastAsia="zh-CN"/>
        </w:rPr>
        <w:t xml:space="preserve">er </w:t>
      </w:r>
      <w:r w:rsidR="004A7CE5" w:rsidRPr="008845BC">
        <w:rPr>
          <w:lang w:val="fr-FR" w:eastAsia="zh-CN"/>
        </w:rPr>
        <w:t>juillet 2026 pour ce dernier sous-secteur.</w:t>
      </w:r>
    </w:p>
    <w:p w14:paraId="1A5E5390" w14:textId="44FAB12B" w:rsidR="0087743D" w:rsidRPr="008845BC" w:rsidRDefault="0087743D" w:rsidP="00BC2ACF">
      <w:pPr>
        <w:pStyle w:val="Heading2"/>
        <w:rPr>
          <w:iCs/>
          <w:shd w:val="clear" w:color="auto" w:fill="FFFF00"/>
          <w:lang w:val="fr-FR"/>
        </w:rPr>
      </w:pPr>
      <w:bookmarkStart w:id="3" w:name="_Hlk117517361"/>
      <w:r w:rsidRPr="008845BC">
        <w:rPr>
          <w:i/>
          <w:lang w:val="fr-FR"/>
        </w:rPr>
        <w:t xml:space="preserve">Secteur </w:t>
      </w:r>
      <w:r w:rsidR="00C7120A">
        <w:rPr>
          <w:i/>
          <w:lang w:val="fr-FR"/>
        </w:rPr>
        <w:t>RCI</w:t>
      </w:r>
      <w:r w:rsidRPr="008845BC">
        <w:rPr>
          <w:i/>
          <w:lang w:val="fr-FR"/>
        </w:rPr>
        <w:t xml:space="preserve"> : </w:t>
      </w:r>
      <w:r w:rsidR="00BC2ACF" w:rsidRPr="008845BC">
        <w:rPr>
          <w:iCs/>
          <w:lang w:val="fr-FR"/>
        </w:rPr>
        <w:t xml:space="preserve">Au total, 19 entreprises ont signé des contrats pour la conversion de 29 </w:t>
      </w:r>
      <w:r w:rsidR="00EE106A">
        <w:rPr>
          <w:iCs/>
          <w:lang w:val="fr-FR"/>
        </w:rPr>
        <w:t>lignes de production</w:t>
      </w:r>
      <w:r w:rsidR="00BC2ACF" w:rsidRPr="008845BC">
        <w:rPr>
          <w:iCs/>
          <w:lang w:val="fr-FR"/>
        </w:rPr>
        <w:t xml:space="preserve"> afin </w:t>
      </w:r>
      <w:r w:rsidR="007542A4">
        <w:rPr>
          <w:iCs/>
          <w:lang w:val="fr-FR"/>
        </w:rPr>
        <w:t>d</w:t>
      </w:r>
      <w:r w:rsidR="00BC2ACF" w:rsidRPr="008845BC">
        <w:rPr>
          <w:iCs/>
          <w:lang w:val="fr-FR"/>
        </w:rPr>
        <w:t>'élimin</w:t>
      </w:r>
      <w:r w:rsidR="007542A4">
        <w:rPr>
          <w:iCs/>
          <w:lang w:val="fr-FR"/>
        </w:rPr>
        <w:t>er</w:t>
      </w:r>
      <w:r w:rsidR="00BC2ACF" w:rsidRPr="008845BC">
        <w:rPr>
          <w:iCs/>
          <w:lang w:val="fr-FR"/>
        </w:rPr>
        <w:t xml:space="preserve"> progressive</w:t>
      </w:r>
      <w:r w:rsidR="00327D2C">
        <w:rPr>
          <w:iCs/>
          <w:lang w:val="fr-FR"/>
        </w:rPr>
        <w:t>ment</w:t>
      </w:r>
      <w:r w:rsidR="00BC2ACF" w:rsidRPr="008845BC">
        <w:rPr>
          <w:iCs/>
          <w:lang w:val="fr-FR"/>
        </w:rPr>
        <w:t xml:space="preserve"> 3 584,13 tm de HCFC-22 ; parmi celles-ci, 18 </w:t>
      </w:r>
      <w:r w:rsidR="00B0003A">
        <w:rPr>
          <w:iCs/>
          <w:lang w:val="fr-FR"/>
        </w:rPr>
        <w:t>lignes</w:t>
      </w:r>
      <w:r w:rsidR="00BC2ACF" w:rsidRPr="008845BC">
        <w:rPr>
          <w:iCs/>
          <w:lang w:val="fr-FR"/>
        </w:rPr>
        <w:t xml:space="preserve"> ont </w:t>
      </w:r>
      <w:r w:rsidR="00327D2C">
        <w:rPr>
          <w:iCs/>
          <w:lang w:val="fr-FR"/>
        </w:rPr>
        <w:t>été acceptée par les autorités</w:t>
      </w:r>
      <w:r w:rsidR="00BC2ACF" w:rsidRPr="008845BC">
        <w:rPr>
          <w:iCs/>
          <w:lang w:val="fr-FR"/>
        </w:rPr>
        <w:t xml:space="preserve"> nationale</w:t>
      </w:r>
      <w:r w:rsidR="00327D2C">
        <w:rPr>
          <w:iCs/>
          <w:lang w:val="fr-FR"/>
        </w:rPr>
        <w:t>s</w:t>
      </w:r>
      <w:r w:rsidR="00BC2ACF" w:rsidRPr="008845BC">
        <w:rPr>
          <w:iCs/>
          <w:lang w:val="fr-FR"/>
        </w:rPr>
        <w:t xml:space="preserve"> et procédé à l'élimination progressive de 2 558,73 tm de HCFC-22, quatre </w:t>
      </w:r>
      <w:r w:rsidR="00B0003A">
        <w:rPr>
          <w:iCs/>
          <w:lang w:val="fr-FR"/>
        </w:rPr>
        <w:t>lignes</w:t>
      </w:r>
      <w:r w:rsidR="00BC2ACF" w:rsidRPr="008845BC">
        <w:rPr>
          <w:iCs/>
          <w:lang w:val="fr-FR"/>
        </w:rPr>
        <w:t xml:space="preserve"> ont finalisé les contrats de conception et d'approvisionnement, et sept </w:t>
      </w:r>
      <w:r w:rsidR="00B0003A">
        <w:rPr>
          <w:iCs/>
          <w:lang w:val="fr-FR"/>
        </w:rPr>
        <w:t>lignes</w:t>
      </w:r>
      <w:r w:rsidR="00BC2ACF" w:rsidRPr="008845BC">
        <w:rPr>
          <w:iCs/>
          <w:lang w:val="fr-FR"/>
        </w:rPr>
        <w:t xml:space="preserve"> ayant signé des contrats ont commencé à mettre en œuvre les contrats de conception et d'approvisionnement. </w:t>
      </w:r>
      <w:bookmarkStart w:id="4" w:name="_Hlk212942582"/>
      <w:r w:rsidR="00BC2ACF" w:rsidRPr="008845BC">
        <w:rPr>
          <w:iCs/>
          <w:lang w:val="fr-FR"/>
        </w:rPr>
        <w:t xml:space="preserve">Plusieurs activités d'assistance technique ont également été menées à bien afin </w:t>
      </w:r>
      <w:r w:rsidR="00327D2C">
        <w:rPr>
          <w:iCs/>
          <w:lang w:val="fr-FR"/>
        </w:rPr>
        <w:t>d’appuyer</w:t>
      </w:r>
      <w:r w:rsidR="00BC2ACF" w:rsidRPr="008845BC">
        <w:rPr>
          <w:iCs/>
          <w:lang w:val="fr-FR"/>
        </w:rPr>
        <w:t xml:space="preserve"> la transition du secteur vers des technologies sans HCFC</w:t>
      </w:r>
      <w:bookmarkEnd w:id="4"/>
      <w:r w:rsidR="00BC2ACF" w:rsidRPr="008845BC">
        <w:rPr>
          <w:iCs/>
          <w:lang w:val="fr-FR"/>
        </w:rPr>
        <w:t xml:space="preserve"> ;</w:t>
      </w:r>
    </w:p>
    <w:p w14:paraId="2FB8771B" w14:textId="2C9B2F3C" w:rsidR="0087743D" w:rsidRPr="008845BC" w:rsidRDefault="0087743D" w:rsidP="00AB455D">
      <w:pPr>
        <w:pStyle w:val="Heading2"/>
        <w:widowControl/>
        <w:numPr>
          <w:ilvl w:val="1"/>
          <w:numId w:val="1"/>
        </w:numPr>
        <w:spacing w:before="240"/>
        <w:rPr>
          <w:lang w:val="fr-FR"/>
        </w:rPr>
      </w:pPr>
      <w:bookmarkStart w:id="5" w:name="_Hlk117776626"/>
      <w:bookmarkEnd w:id="3"/>
      <w:r w:rsidRPr="008845BC">
        <w:rPr>
          <w:i/>
          <w:lang w:val="fr-FR"/>
        </w:rPr>
        <w:t xml:space="preserve">Secteur </w:t>
      </w:r>
      <w:r w:rsidR="007542A4">
        <w:rPr>
          <w:i/>
          <w:lang w:val="fr-FR"/>
        </w:rPr>
        <w:t xml:space="preserve">de la </w:t>
      </w:r>
      <w:r w:rsidRPr="008845BC">
        <w:rPr>
          <w:i/>
          <w:lang w:val="fr-FR"/>
        </w:rPr>
        <w:t xml:space="preserve">fabrication </w:t>
      </w:r>
      <w:r w:rsidR="007542A4">
        <w:rPr>
          <w:i/>
          <w:lang w:val="fr-FR"/>
        </w:rPr>
        <w:t>RAC</w:t>
      </w:r>
      <w:r w:rsidRPr="008845BC">
        <w:rPr>
          <w:i/>
          <w:lang w:val="fr-FR"/>
        </w:rPr>
        <w:t xml:space="preserve"> : </w:t>
      </w:r>
      <w:r w:rsidR="002249CA" w:rsidRPr="008845BC">
        <w:rPr>
          <w:lang w:val="fr-FR"/>
        </w:rPr>
        <w:t xml:space="preserve">la conversion de neuf </w:t>
      </w:r>
      <w:r w:rsidR="00D80C02">
        <w:rPr>
          <w:lang w:val="fr-FR"/>
        </w:rPr>
        <w:t>lignes de production</w:t>
      </w:r>
      <w:r w:rsidR="002249CA" w:rsidRPr="008845BC">
        <w:rPr>
          <w:lang w:val="fr-FR"/>
        </w:rPr>
        <w:t xml:space="preserve"> </w:t>
      </w:r>
      <w:r w:rsidR="007542A4">
        <w:rPr>
          <w:lang w:val="fr-FR"/>
        </w:rPr>
        <w:t>RAC</w:t>
      </w:r>
      <w:r w:rsidR="002249CA" w:rsidRPr="008845BC">
        <w:rPr>
          <w:lang w:val="fr-FR"/>
        </w:rPr>
        <w:t xml:space="preserve"> dans huit entreprises, avec une consommation totale de 4 117,31 tm (226,45 tonnes PAO) de HCFC-</w:t>
      </w:r>
      <w:r w:rsidR="002249CA" w:rsidRPr="00FF5695">
        <w:rPr>
          <w:lang w:val="fr-FR"/>
        </w:rPr>
        <w:t xml:space="preserve">22, et de quatre fabricants de compresseurs devant être convertis dans le cadre des première à troisième tranches a été achevée, </w:t>
      </w:r>
      <w:r w:rsidR="00327D2C" w:rsidRPr="00FF5695">
        <w:rPr>
          <w:lang w:val="fr-FR"/>
        </w:rPr>
        <w:t>passant ainsi à</w:t>
      </w:r>
      <w:r w:rsidR="002249CA" w:rsidRPr="00FF5695">
        <w:rPr>
          <w:lang w:val="fr-FR"/>
        </w:rPr>
        <w:t xml:space="preserve"> la fabrication avec du R-290. Les </w:t>
      </w:r>
      <w:r w:rsidR="00EE106A" w:rsidRPr="00FF5695">
        <w:rPr>
          <w:lang w:val="fr-FR"/>
        </w:rPr>
        <w:t>lignes de production</w:t>
      </w:r>
      <w:r w:rsidR="002249CA" w:rsidRPr="00FF5695">
        <w:rPr>
          <w:lang w:val="fr-FR"/>
        </w:rPr>
        <w:t xml:space="preserve"> de trois autres </w:t>
      </w:r>
      <w:r w:rsidR="00327D2C" w:rsidRPr="00FF5695">
        <w:rPr>
          <w:lang w:val="fr-FR"/>
        </w:rPr>
        <w:t>entreprises RAC</w:t>
      </w:r>
      <w:r w:rsidR="002249CA" w:rsidRPr="00FF5695">
        <w:rPr>
          <w:lang w:val="fr-FR"/>
        </w:rPr>
        <w:t xml:space="preserve"> et de cinq fabricants de </w:t>
      </w:r>
      <w:r w:rsidR="00A33710" w:rsidRPr="00FF5695">
        <w:rPr>
          <w:lang w:val="fr-FR"/>
        </w:rPr>
        <w:t>chauffe-eau à pompe à chaleur</w:t>
      </w:r>
      <w:r w:rsidR="002249CA" w:rsidRPr="00FF5695">
        <w:rPr>
          <w:lang w:val="fr-FR"/>
        </w:rPr>
        <w:t xml:space="preserve">, avec une consommation totale de 1 189,13 tm (65,40 tonnes PAO) de HCFC-22, ont été </w:t>
      </w:r>
      <w:r w:rsidR="00327D2C" w:rsidRPr="00FF5695">
        <w:rPr>
          <w:lang w:val="fr-FR"/>
        </w:rPr>
        <w:t>considérées</w:t>
      </w:r>
      <w:r w:rsidR="002249CA" w:rsidRPr="00FF5695">
        <w:rPr>
          <w:lang w:val="fr-FR"/>
        </w:rPr>
        <w:t xml:space="preserve"> comme </w:t>
      </w:r>
      <w:r w:rsidR="00327D2C" w:rsidRPr="00FF5695">
        <w:rPr>
          <w:lang w:val="fr-FR"/>
        </w:rPr>
        <w:t>admissibles</w:t>
      </w:r>
      <w:r w:rsidR="002249CA" w:rsidRPr="00FF5695">
        <w:rPr>
          <w:lang w:val="fr-FR"/>
        </w:rPr>
        <w:t xml:space="preserve"> à la quatrième tranche ; Parmi celles-ci, une entreprise </w:t>
      </w:r>
      <w:r w:rsidR="00327D2C" w:rsidRPr="00FF5695">
        <w:rPr>
          <w:lang w:val="fr-FR"/>
        </w:rPr>
        <w:t>RAC</w:t>
      </w:r>
      <w:r w:rsidR="002249CA" w:rsidRPr="00FF5695">
        <w:rPr>
          <w:lang w:val="fr-FR"/>
        </w:rPr>
        <w:t xml:space="preserve"> (une ligne) et une entreprise </w:t>
      </w:r>
      <w:r w:rsidR="00A33710" w:rsidRPr="00FF5695">
        <w:rPr>
          <w:lang w:val="fr-FR"/>
        </w:rPr>
        <w:t xml:space="preserve">de chauffe-eau à pompe à chaleur, </w:t>
      </w:r>
      <w:r w:rsidR="002249CA" w:rsidRPr="00FF5695">
        <w:rPr>
          <w:lang w:val="fr-FR"/>
        </w:rPr>
        <w:t>(une ligne plus six lignes supplémentaires) ont achevé leur conversion en utilisant leurs propres fonds, cinq entreprises ont signé des accords et se trouvent à différents stades de mise en œuvre, et un fabricant HPWP s'est retiré du projet. En ce qui concerne les activités d'assistance technique, 10 des 13 projets de recherche</w:t>
      </w:r>
      <w:r w:rsidR="00327D2C" w:rsidRPr="00FF5695">
        <w:rPr>
          <w:lang w:val="fr-FR"/>
        </w:rPr>
        <w:t>-</w:t>
      </w:r>
      <w:r w:rsidR="002249CA" w:rsidRPr="00FF5695">
        <w:rPr>
          <w:lang w:val="fr-FR"/>
        </w:rPr>
        <w:t>développement pour l'introduction</w:t>
      </w:r>
      <w:r w:rsidR="002249CA" w:rsidRPr="008845BC">
        <w:rPr>
          <w:lang w:val="fr-FR"/>
        </w:rPr>
        <w:t xml:space="preserve"> de la technologie R-290 ont été menés à bien, leurs résultats ont été présentés lors d'un atelier et trois autres projets ont été lancés dans le cadre de la quatrième tranche ; plusieurs normes relatives aux appareils et à la sécurité ont été révisées et sont en cours d'approbation ; et des</w:t>
      </w:r>
      <w:r w:rsidR="00327D2C">
        <w:rPr>
          <w:lang w:val="fr-FR"/>
        </w:rPr>
        <w:t xml:space="preserve"> activités</w:t>
      </w:r>
      <w:r w:rsidR="002249CA" w:rsidRPr="008845BC">
        <w:rPr>
          <w:lang w:val="fr-FR"/>
        </w:rPr>
        <w:t xml:space="preserve"> ont continué d'être organisé</w:t>
      </w:r>
      <w:r w:rsidR="00327D2C">
        <w:rPr>
          <w:lang w:val="fr-FR"/>
        </w:rPr>
        <w:t>e</w:t>
      </w:r>
      <w:r w:rsidR="002249CA" w:rsidRPr="008845BC">
        <w:rPr>
          <w:lang w:val="fr-FR"/>
        </w:rPr>
        <w:t xml:space="preserve">s afin de partager les enseignements tirés de la technologie R-290 </w:t>
      </w:r>
      <w:r w:rsidR="00327D2C">
        <w:rPr>
          <w:lang w:val="fr-FR"/>
        </w:rPr>
        <w:t>pour les RAC</w:t>
      </w:r>
      <w:r w:rsidR="002249CA" w:rsidRPr="008845BC">
        <w:rPr>
          <w:lang w:val="fr-FR"/>
        </w:rPr>
        <w:t xml:space="preserve"> avec d'autres pays visés à l'article 5 ;</w:t>
      </w:r>
    </w:p>
    <w:bookmarkEnd w:id="5"/>
    <w:p w14:paraId="52BE1EB3" w14:textId="594408EE" w:rsidR="0087743D" w:rsidRPr="008845BC" w:rsidRDefault="0087743D" w:rsidP="006747CC">
      <w:pPr>
        <w:pStyle w:val="Heading2"/>
        <w:widowControl/>
        <w:shd w:val="clear" w:color="auto" w:fill="FFFFFF" w:themeFill="background1"/>
        <w:rPr>
          <w:shd w:val="clear" w:color="auto" w:fill="FFFF00"/>
          <w:lang w:val="fr-FR"/>
        </w:rPr>
      </w:pPr>
      <w:r w:rsidRPr="008845BC">
        <w:rPr>
          <w:i/>
          <w:lang w:val="fr-FR"/>
        </w:rPr>
        <w:t xml:space="preserve">Secteur des solvants </w:t>
      </w:r>
      <w:r w:rsidRPr="008845BC">
        <w:rPr>
          <w:shd w:val="clear" w:color="auto" w:fill="FFFFFF" w:themeFill="background1"/>
          <w:lang w:val="fr-FR"/>
        </w:rPr>
        <w:t xml:space="preserve">: </w:t>
      </w:r>
      <w:r w:rsidR="006747CC" w:rsidRPr="008845BC">
        <w:rPr>
          <w:shd w:val="clear" w:color="auto" w:fill="FFFFFF" w:themeFill="background1"/>
          <w:lang w:val="fr-FR"/>
        </w:rPr>
        <w:t xml:space="preserve">le FECO a signé des contrats avec quatre entreprises supplémentaires pour l'élimination progressive de 141,91 tm (15,6 tonnes PAO) de HCFC-141b ; parmi celles-ci, trois ont achevé leur conversion et une </w:t>
      </w:r>
      <w:r w:rsidR="00094584" w:rsidRPr="008845BC">
        <w:rPr>
          <w:shd w:val="clear" w:color="auto" w:fill="FFFFFF" w:themeFill="background1"/>
          <w:lang w:val="fr-FR"/>
        </w:rPr>
        <w:t xml:space="preserve">devrait </w:t>
      </w:r>
      <w:r w:rsidR="006747CC" w:rsidRPr="008845BC">
        <w:rPr>
          <w:shd w:val="clear" w:color="auto" w:fill="FFFFFF" w:themeFill="background1"/>
          <w:lang w:val="fr-FR"/>
        </w:rPr>
        <w:t>l'achever d'ici le premier trimestre 2026</w:t>
      </w:r>
      <w:r w:rsidR="00D675CE" w:rsidRPr="008845BC">
        <w:rPr>
          <w:shd w:val="clear" w:color="auto" w:fill="FFFFFF" w:themeFill="background1"/>
          <w:lang w:val="fr-FR"/>
        </w:rPr>
        <w:t>. La réglementation visant à interdire l'utilisation des HCFC dans le secteur des solvants entrera en vigueur le 1</w:t>
      </w:r>
      <w:r w:rsidR="00D675CE" w:rsidRPr="00514BC0">
        <w:rPr>
          <w:shd w:val="clear" w:color="auto" w:fill="FFFFFF" w:themeFill="background1"/>
          <w:vertAlign w:val="superscript"/>
          <w:lang w:val="fr-FR"/>
        </w:rPr>
        <w:t xml:space="preserve">er </w:t>
      </w:r>
      <w:r w:rsidR="00D675CE" w:rsidRPr="008845BC">
        <w:rPr>
          <w:shd w:val="clear" w:color="auto" w:fill="FFFFFF" w:themeFill="background1"/>
          <w:lang w:val="fr-FR"/>
        </w:rPr>
        <w:t xml:space="preserve">juillet 2026. </w:t>
      </w:r>
      <w:r w:rsidR="00094584" w:rsidRPr="008845BC">
        <w:rPr>
          <w:shd w:val="clear" w:color="auto" w:fill="FFFFFF" w:themeFill="background1"/>
          <w:lang w:val="fr-FR"/>
        </w:rPr>
        <w:t>Les activités</w:t>
      </w:r>
      <w:r w:rsidR="006747CC" w:rsidRPr="008845BC">
        <w:rPr>
          <w:shd w:val="clear" w:color="auto" w:fill="FFFFFF" w:themeFill="background1"/>
          <w:lang w:val="fr-FR"/>
        </w:rPr>
        <w:t xml:space="preserve"> de renforcement des capacités</w:t>
      </w:r>
      <w:r w:rsidR="00094584" w:rsidRPr="008845BC">
        <w:rPr>
          <w:shd w:val="clear" w:color="auto" w:fill="FFFFFF" w:themeFill="background1"/>
          <w:lang w:val="fr-FR"/>
        </w:rPr>
        <w:t xml:space="preserve">, </w:t>
      </w:r>
      <w:r w:rsidR="006747CC" w:rsidRPr="008845BC">
        <w:rPr>
          <w:shd w:val="clear" w:color="auto" w:fill="FFFFFF" w:themeFill="background1"/>
          <w:lang w:val="fr-FR"/>
        </w:rPr>
        <w:t xml:space="preserve">la formation, la diffusion des technologies relatives à l'adoption de solutions de remplacement des HCFC et les programmes ciblés visant à renforcer les </w:t>
      </w:r>
      <w:r w:rsidR="008975E2">
        <w:rPr>
          <w:shd w:val="clear" w:color="auto" w:fill="FFFFFF" w:themeFill="background1"/>
          <w:lang w:val="fr-FR"/>
        </w:rPr>
        <w:t>BEE</w:t>
      </w:r>
      <w:r w:rsidR="006747CC" w:rsidRPr="008845BC">
        <w:rPr>
          <w:shd w:val="clear" w:color="auto" w:fill="FFFFFF" w:themeFill="background1"/>
          <w:lang w:val="fr-FR"/>
        </w:rPr>
        <w:t xml:space="preserve"> locaux se poursuivent ; </w:t>
      </w:r>
      <w:r w:rsidRPr="008845BC">
        <w:rPr>
          <w:shd w:val="clear" w:color="auto" w:fill="FFFFFF" w:themeFill="background1"/>
          <w:lang w:val="fr-FR"/>
        </w:rPr>
        <w:t>et</w:t>
      </w:r>
    </w:p>
    <w:p w14:paraId="62AC9556" w14:textId="482D43E1" w:rsidR="0087743D" w:rsidRPr="008845BC" w:rsidRDefault="0087743D" w:rsidP="0015012F">
      <w:pPr>
        <w:pStyle w:val="Heading2"/>
        <w:shd w:val="clear" w:color="auto" w:fill="FFFFFF" w:themeFill="background1"/>
        <w:rPr>
          <w:shd w:val="clear" w:color="auto" w:fill="FFFF00"/>
          <w:lang w:val="fr-FR"/>
        </w:rPr>
      </w:pPr>
      <w:bookmarkStart w:id="6" w:name="_Hlk117263641"/>
      <w:r w:rsidRPr="008845BC">
        <w:rPr>
          <w:i/>
          <w:iCs/>
          <w:lang w:val="fr-FR"/>
        </w:rPr>
        <w:t xml:space="preserve">Secteur de l'entretien des équipements de réfrigération : </w:t>
      </w:r>
      <w:r w:rsidR="00056C90" w:rsidRPr="008845BC">
        <w:rPr>
          <w:shd w:val="clear" w:color="auto" w:fill="FFFFFF" w:themeFill="background1"/>
          <w:lang w:val="fr-FR"/>
        </w:rPr>
        <w:t xml:space="preserve">le septième </w:t>
      </w:r>
      <w:r w:rsidR="00C33A78">
        <w:rPr>
          <w:shd w:val="clear" w:color="auto" w:fill="FFFFFF" w:themeFill="background1"/>
          <w:lang w:val="fr-FR"/>
        </w:rPr>
        <w:t xml:space="preserve">Accord </w:t>
      </w:r>
      <w:r w:rsidR="00056C90" w:rsidRPr="008845BC">
        <w:rPr>
          <w:shd w:val="clear" w:color="auto" w:fill="FFFFFF" w:themeFill="background1"/>
          <w:lang w:val="fr-FR"/>
        </w:rPr>
        <w:t xml:space="preserve">entre </w:t>
      </w:r>
      <w:r w:rsidR="0068754B">
        <w:rPr>
          <w:shd w:val="clear" w:color="auto" w:fill="FFFFFF" w:themeFill="background1"/>
          <w:lang w:val="fr-FR"/>
        </w:rPr>
        <w:t>le FECO</w:t>
      </w:r>
      <w:r w:rsidR="00056C90" w:rsidRPr="008845BC">
        <w:rPr>
          <w:shd w:val="clear" w:color="auto" w:fill="FFFFFF" w:themeFill="background1"/>
          <w:lang w:val="fr-FR"/>
        </w:rPr>
        <w:t xml:space="preserve"> et le PNUE a été signé en juin 2025. L'élaboration de normes pour les refroidisseurs d'eau et </w:t>
      </w:r>
      <w:r w:rsidR="0015012F" w:rsidRPr="008845BC">
        <w:rPr>
          <w:shd w:val="clear" w:color="auto" w:fill="FFFFFF" w:themeFill="background1"/>
          <w:lang w:val="fr-FR"/>
        </w:rPr>
        <w:t>les climatiseurs</w:t>
      </w:r>
      <w:r w:rsidR="00056C90" w:rsidRPr="008845BC">
        <w:rPr>
          <w:shd w:val="clear" w:color="auto" w:fill="FFFFFF" w:themeFill="background1"/>
          <w:lang w:val="fr-FR"/>
        </w:rPr>
        <w:t xml:space="preserve"> multi-splits sera achevée par les associations industrielles</w:t>
      </w:r>
      <w:r w:rsidR="0015012F" w:rsidRPr="008845BC">
        <w:rPr>
          <w:shd w:val="clear" w:color="auto" w:fill="FFFFFF" w:themeFill="background1"/>
          <w:lang w:val="fr-FR"/>
        </w:rPr>
        <w:t xml:space="preserve">, </w:t>
      </w:r>
      <w:r w:rsidR="006747CC" w:rsidRPr="008845BC">
        <w:rPr>
          <w:shd w:val="clear" w:color="auto" w:fill="FFFFFF" w:themeFill="background1"/>
          <w:lang w:val="fr-FR"/>
        </w:rPr>
        <w:t xml:space="preserve">tandis que </w:t>
      </w:r>
      <w:r w:rsidR="00056C90" w:rsidRPr="008845BC">
        <w:rPr>
          <w:shd w:val="clear" w:color="auto" w:fill="FFFFFF" w:themeFill="background1"/>
          <w:lang w:val="fr-FR"/>
        </w:rPr>
        <w:t xml:space="preserve">les fonds PGEH correspondants fourniront un appui à une étude et l'élaboration de normes pour la traçabilité de la régénération des réfrigérants, ainsi qu'à une étude sur les normes de prévention des fuites, lancée dans le cadre d'un contrat signé en juillet 2025. Dans le secteur de la chaîne du froid, </w:t>
      </w:r>
      <w:r w:rsidR="0068754B">
        <w:rPr>
          <w:shd w:val="clear" w:color="auto" w:fill="FFFFFF" w:themeFill="background1"/>
          <w:lang w:val="fr-FR"/>
        </w:rPr>
        <w:t>le FECO</w:t>
      </w:r>
      <w:r w:rsidR="00056C90" w:rsidRPr="008845BC">
        <w:rPr>
          <w:shd w:val="clear" w:color="auto" w:fill="FFFFFF" w:themeFill="background1"/>
          <w:lang w:val="fr-FR"/>
        </w:rPr>
        <w:t xml:space="preserve"> a introduit des mesures nationales de contrôle des réfrigérants et a encouragé l'utilisation </w:t>
      </w:r>
      <w:r w:rsidR="001B0611">
        <w:rPr>
          <w:shd w:val="clear" w:color="auto" w:fill="FFFFFF" w:themeFill="background1"/>
          <w:lang w:val="fr-FR"/>
        </w:rPr>
        <w:t>de solutions de remplacement</w:t>
      </w:r>
      <w:r w:rsidR="00056C90" w:rsidRPr="008845BC">
        <w:rPr>
          <w:shd w:val="clear" w:color="auto" w:fill="FFFFFF" w:themeFill="background1"/>
          <w:lang w:val="fr-FR"/>
        </w:rPr>
        <w:t xml:space="preserve"> écoénergétiques et respectueuses de l'environnement lors de réunions industrielles. Les enquêtes</w:t>
      </w:r>
      <w:r w:rsidR="0015012F" w:rsidRPr="008845BC">
        <w:rPr>
          <w:shd w:val="clear" w:color="auto" w:fill="FFFFFF" w:themeFill="background1"/>
          <w:lang w:val="fr-FR"/>
        </w:rPr>
        <w:t xml:space="preserve"> sectorielles </w:t>
      </w:r>
      <w:r w:rsidR="00056C90" w:rsidRPr="008845BC">
        <w:rPr>
          <w:shd w:val="clear" w:color="auto" w:fill="FFFFFF" w:themeFill="background1"/>
          <w:lang w:val="fr-FR"/>
        </w:rPr>
        <w:t xml:space="preserve">se sont poursuivies, aboutissant à une initiative visant à normaliser la nomenclature des équipements pour le stockage frigorifique et la réfrigération commerciale. </w:t>
      </w:r>
      <w:r w:rsidR="00A0206D" w:rsidRPr="008845BC">
        <w:rPr>
          <w:shd w:val="clear" w:color="auto" w:fill="FFFFFF" w:themeFill="background1"/>
          <w:lang w:val="fr-FR"/>
        </w:rPr>
        <w:t xml:space="preserve">Plus de 600 </w:t>
      </w:r>
      <w:r w:rsidR="006747CC" w:rsidRPr="008845BC">
        <w:rPr>
          <w:shd w:val="clear" w:color="auto" w:fill="FFFFFF" w:themeFill="background1"/>
          <w:lang w:val="fr-FR"/>
        </w:rPr>
        <w:t xml:space="preserve">participants ont assisté à </w:t>
      </w:r>
      <w:r w:rsidR="00056C90" w:rsidRPr="008845BC">
        <w:rPr>
          <w:shd w:val="clear" w:color="auto" w:fill="FFFFFF" w:themeFill="background1"/>
          <w:lang w:val="fr-FR"/>
        </w:rPr>
        <w:t xml:space="preserve">des ateliers sur la gestion de l'élimination progressive des SAO </w:t>
      </w:r>
      <w:r w:rsidR="00A0206D" w:rsidRPr="008845BC">
        <w:rPr>
          <w:shd w:val="clear" w:color="auto" w:fill="FFFFFF" w:themeFill="background1"/>
          <w:lang w:val="fr-FR"/>
        </w:rPr>
        <w:t xml:space="preserve">et </w:t>
      </w:r>
      <w:r w:rsidR="006747CC" w:rsidRPr="008845BC">
        <w:rPr>
          <w:shd w:val="clear" w:color="auto" w:fill="FFFFFF" w:themeFill="background1"/>
          <w:lang w:val="fr-FR"/>
        </w:rPr>
        <w:t>le contrôle</w:t>
      </w:r>
      <w:r w:rsidR="00A0206D" w:rsidRPr="008845BC">
        <w:rPr>
          <w:shd w:val="clear" w:color="auto" w:fill="FFFFFF" w:themeFill="background1"/>
          <w:lang w:val="fr-FR"/>
        </w:rPr>
        <w:t xml:space="preserve"> des importations/exportations</w:t>
      </w:r>
      <w:r w:rsidR="006747CC" w:rsidRPr="008845BC">
        <w:rPr>
          <w:shd w:val="clear" w:color="auto" w:fill="FFFFFF" w:themeFill="background1"/>
          <w:lang w:val="fr-FR"/>
        </w:rPr>
        <w:t>, et les programmes</w:t>
      </w:r>
      <w:r w:rsidR="00056C90" w:rsidRPr="008845BC">
        <w:rPr>
          <w:shd w:val="clear" w:color="auto" w:fill="FFFFFF" w:themeFill="background1"/>
          <w:lang w:val="fr-FR"/>
        </w:rPr>
        <w:t xml:space="preserve"> de renforcement des capacités se sont poursuivis </w:t>
      </w:r>
      <w:r w:rsidR="00A0206D" w:rsidRPr="008845BC">
        <w:rPr>
          <w:shd w:val="clear" w:color="auto" w:fill="FFFFFF" w:themeFill="background1"/>
          <w:lang w:val="fr-FR"/>
        </w:rPr>
        <w:t xml:space="preserve">dans </w:t>
      </w:r>
      <w:r w:rsidR="00056C90" w:rsidRPr="008845BC">
        <w:rPr>
          <w:shd w:val="clear" w:color="auto" w:fill="FFFFFF" w:themeFill="background1"/>
          <w:lang w:val="fr-FR"/>
        </w:rPr>
        <w:t xml:space="preserve">six </w:t>
      </w:r>
      <w:r w:rsidR="008975E2">
        <w:rPr>
          <w:shd w:val="clear" w:color="auto" w:fill="FFFFFF" w:themeFill="background1"/>
          <w:lang w:val="fr-FR"/>
        </w:rPr>
        <w:t>BEE</w:t>
      </w:r>
      <w:r w:rsidR="00056C90" w:rsidRPr="008845BC">
        <w:rPr>
          <w:shd w:val="clear" w:color="auto" w:fill="FFFFFF" w:themeFill="background1"/>
          <w:lang w:val="fr-FR"/>
        </w:rPr>
        <w:t xml:space="preserve"> sélectionnés. Le centre de coopération chargé de l'application de la loi pour lutter contre </w:t>
      </w:r>
      <w:r w:rsidR="00A0206D" w:rsidRPr="008845BC">
        <w:rPr>
          <w:shd w:val="clear" w:color="auto" w:fill="FFFFFF" w:themeFill="background1"/>
          <w:lang w:val="fr-FR"/>
        </w:rPr>
        <w:t>le commerce</w:t>
      </w:r>
      <w:r w:rsidR="00056C90" w:rsidRPr="008845BC">
        <w:rPr>
          <w:shd w:val="clear" w:color="auto" w:fill="FFFFFF" w:themeFill="background1"/>
          <w:lang w:val="fr-FR"/>
        </w:rPr>
        <w:t xml:space="preserve"> illégal des SAO, </w:t>
      </w:r>
      <w:r w:rsidR="00A0206D" w:rsidRPr="008845BC">
        <w:rPr>
          <w:shd w:val="clear" w:color="auto" w:fill="FFFFFF" w:themeFill="background1"/>
          <w:lang w:val="fr-FR"/>
        </w:rPr>
        <w:t>récemment créé</w:t>
      </w:r>
      <w:r w:rsidR="006747CC" w:rsidRPr="008845BC">
        <w:rPr>
          <w:shd w:val="clear" w:color="auto" w:fill="FFFFFF" w:themeFill="background1"/>
          <w:lang w:val="fr-FR"/>
        </w:rPr>
        <w:t xml:space="preserve">, </w:t>
      </w:r>
      <w:r w:rsidR="00A0206D" w:rsidRPr="008845BC">
        <w:rPr>
          <w:shd w:val="clear" w:color="auto" w:fill="FFFFFF" w:themeFill="background1"/>
          <w:lang w:val="fr-FR"/>
        </w:rPr>
        <w:t xml:space="preserve">a </w:t>
      </w:r>
      <w:r w:rsidR="00056C90" w:rsidRPr="008845BC">
        <w:rPr>
          <w:shd w:val="clear" w:color="auto" w:fill="FFFFFF" w:themeFill="background1"/>
          <w:lang w:val="fr-FR"/>
        </w:rPr>
        <w:lastRenderedPageBreak/>
        <w:t>analysé les tendances en matière de contrebande</w:t>
      </w:r>
      <w:r w:rsidR="006747CC" w:rsidRPr="008845BC">
        <w:rPr>
          <w:shd w:val="clear" w:color="auto" w:fill="FFFFFF" w:themeFill="background1"/>
          <w:lang w:val="fr-FR"/>
        </w:rPr>
        <w:t xml:space="preserve">, mené des enquêtes et fourni un appui aux évaluations d'entreprises. Le programme de service après-vente pour la réfrigération commerciale a </w:t>
      </w:r>
      <w:r w:rsidR="00B41976">
        <w:rPr>
          <w:shd w:val="clear" w:color="auto" w:fill="FFFFFF" w:themeFill="background1"/>
          <w:lang w:val="fr-FR"/>
        </w:rPr>
        <w:t>assuré</w:t>
      </w:r>
      <w:r w:rsidR="006747CC" w:rsidRPr="008845BC">
        <w:rPr>
          <w:shd w:val="clear" w:color="auto" w:fill="FFFFFF" w:themeFill="background1"/>
          <w:lang w:val="fr-FR"/>
        </w:rPr>
        <w:t xml:space="preserve"> une formation à</w:t>
      </w:r>
      <w:r w:rsidR="00056C90" w:rsidRPr="008845BC">
        <w:rPr>
          <w:shd w:val="clear" w:color="auto" w:fill="FFFFFF" w:themeFill="background1"/>
          <w:lang w:val="fr-FR"/>
        </w:rPr>
        <w:t xml:space="preserve"> </w:t>
      </w:r>
      <w:r w:rsidR="00B41976">
        <w:rPr>
          <w:shd w:val="clear" w:color="auto" w:fill="FFFFFF" w:themeFill="background1"/>
          <w:lang w:val="fr-FR"/>
        </w:rPr>
        <w:t xml:space="preserve">l’intention de </w:t>
      </w:r>
      <w:r w:rsidR="00056C90" w:rsidRPr="008845BC">
        <w:rPr>
          <w:shd w:val="clear" w:color="auto" w:fill="FFFFFF" w:themeFill="background1"/>
          <w:lang w:val="fr-FR"/>
        </w:rPr>
        <w:t xml:space="preserve">469 </w:t>
      </w:r>
      <w:r w:rsidR="006747CC" w:rsidRPr="008845BC">
        <w:rPr>
          <w:shd w:val="clear" w:color="auto" w:fill="FFFFFF" w:themeFill="background1"/>
          <w:lang w:val="fr-FR"/>
        </w:rPr>
        <w:t xml:space="preserve">participants </w:t>
      </w:r>
      <w:r w:rsidR="00056C90" w:rsidRPr="008845BC">
        <w:rPr>
          <w:shd w:val="clear" w:color="auto" w:fill="FFFFFF" w:themeFill="background1"/>
          <w:lang w:val="fr-FR"/>
        </w:rPr>
        <w:t xml:space="preserve">(dont 22 femmes) issus de 255 </w:t>
      </w:r>
      <w:r w:rsidR="00A0206D" w:rsidRPr="008845BC">
        <w:rPr>
          <w:shd w:val="clear" w:color="auto" w:fill="FFFFFF" w:themeFill="background1"/>
          <w:lang w:val="fr-FR"/>
        </w:rPr>
        <w:t xml:space="preserve">PME ; </w:t>
      </w:r>
      <w:r w:rsidR="00056C90" w:rsidRPr="008845BC">
        <w:rPr>
          <w:shd w:val="clear" w:color="auto" w:fill="FFFFFF" w:themeFill="background1"/>
          <w:lang w:val="fr-FR"/>
        </w:rPr>
        <w:t xml:space="preserve">un troisième groupe de bénéficiaires du projet </w:t>
      </w:r>
      <w:r w:rsidR="006747CC" w:rsidRPr="008845BC">
        <w:rPr>
          <w:shd w:val="clear" w:color="auto" w:fill="FFFFFF" w:themeFill="background1"/>
          <w:lang w:val="fr-FR"/>
        </w:rPr>
        <w:t>« villes</w:t>
      </w:r>
      <w:r w:rsidR="00056C90" w:rsidRPr="008845BC">
        <w:rPr>
          <w:shd w:val="clear" w:color="auto" w:fill="FFFFFF" w:themeFill="background1"/>
          <w:lang w:val="fr-FR"/>
        </w:rPr>
        <w:t xml:space="preserve"> pilotes </w:t>
      </w:r>
      <w:r w:rsidR="006747CC" w:rsidRPr="008845BC">
        <w:rPr>
          <w:shd w:val="clear" w:color="auto" w:fill="FFFFFF" w:themeFill="background1"/>
          <w:lang w:val="fr-FR"/>
        </w:rPr>
        <w:t xml:space="preserve">» </w:t>
      </w:r>
      <w:r w:rsidR="00056C90" w:rsidRPr="008845BC">
        <w:rPr>
          <w:shd w:val="clear" w:color="auto" w:fill="FFFFFF" w:themeFill="background1"/>
          <w:lang w:val="fr-FR"/>
        </w:rPr>
        <w:t>a commencé à mettre en œuvre des initiatives locales de renforcement des capacités ; et les activités de promotion</w:t>
      </w:r>
      <w:r w:rsidR="006747CC" w:rsidRPr="008845BC">
        <w:rPr>
          <w:shd w:val="clear" w:color="auto" w:fill="FFFFFF" w:themeFill="background1"/>
          <w:lang w:val="fr-FR"/>
        </w:rPr>
        <w:t xml:space="preserve"> générale se sont </w:t>
      </w:r>
      <w:r w:rsidR="00056C90" w:rsidRPr="008845BC">
        <w:rPr>
          <w:shd w:val="clear" w:color="auto" w:fill="FFFFFF" w:themeFill="background1"/>
          <w:lang w:val="fr-FR"/>
        </w:rPr>
        <w:t>poursuivies.</w:t>
      </w:r>
    </w:p>
    <w:bookmarkEnd w:id="6"/>
    <w:p w14:paraId="11E9FC0E" w14:textId="77777777" w:rsidR="0087743D" w:rsidRPr="008845BC" w:rsidRDefault="0087743D" w:rsidP="0087743D">
      <w:pPr>
        <w:pStyle w:val="Heading1"/>
        <w:widowControl w:val="0"/>
        <w:numPr>
          <w:ilvl w:val="0"/>
          <w:numId w:val="0"/>
        </w:numPr>
        <w:tabs>
          <w:tab w:val="left" w:pos="720"/>
        </w:tabs>
        <w:spacing w:before="240"/>
        <w:rPr>
          <w:u w:val="single"/>
          <w:lang w:val="fr-FR"/>
        </w:rPr>
      </w:pPr>
      <w:r w:rsidRPr="008845BC">
        <w:rPr>
          <w:u w:val="single"/>
          <w:lang w:val="fr-FR"/>
        </w:rPr>
        <w:t>Décaissement des fonds</w:t>
      </w:r>
    </w:p>
    <w:p w14:paraId="58776992" w14:textId="7AFC848F" w:rsidR="0087743D" w:rsidRPr="008845BC" w:rsidRDefault="0087743D" w:rsidP="0087743D">
      <w:pPr>
        <w:pStyle w:val="Heading1"/>
        <w:widowControl w:val="0"/>
        <w:spacing w:before="240"/>
        <w:rPr>
          <w:lang w:val="fr-FR"/>
        </w:rPr>
      </w:pPr>
      <w:r w:rsidRPr="008845BC">
        <w:rPr>
          <w:lang w:val="fr-FR"/>
        </w:rPr>
        <w:t>En octobre 2025, sur les</w:t>
      </w:r>
      <w:r w:rsidRPr="008845BC">
        <w:rPr>
          <w:color w:val="000000" w:themeColor="text1"/>
          <w:lang w:val="fr-FR"/>
        </w:rPr>
        <w:t xml:space="preserve"> 193 419 890 $US approuvés </w:t>
      </w:r>
      <w:r w:rsidR="00392BC3" w:rsidRPr="008845BC">
        <w:rPr>
          <w:color w:val="000000" w:themeColor="text1"/>
          <w:lang w:val="fr-FR"/>
        </w:rPr>
        <w:t xml:space="preserve">à ce jour </w:t>
      </w:r>
      <w:r w:rsidRPr="008845BC">
        <w:rPr>
          <w:color w:val="000000" w:themeColor="text1"/>
          <w:lang w:val="fr-FR"/>
        </w:rPr>
        <w:t xml:space="preserve">pour tous </w:t>
      </w:r>
      <w:r w:rsidR="00392BC3" w:rsidRPr="008845BC">
        <w:rPr>
          <w:color w:val="000000" w:themeColor="text1"/>
          <w:lang w:val="fr-FR"/>
        </w:rPr>
        <w:t>les plans</w:t>
      </w:r>
      <w:r w:rsidRPr="008845BC">
        <w:rPr>
          <w:color w:val="000000" w:themeColor="text1"/>
          <w:lang w:val="fr-FR"/>
        </w:rPr>
        <w:t xml:space="preserve"> sectoriels </w:t>
      </w:r>
      <w:r w:rsidR="00392BC3" w:rsidRPr="008845BC">
        <w:rPr>
          <w:color w:val="000000" w:themeColor="text1"/>
          <w:lang w:val="fr-FR"/>
        </w:rPr>
        <w:t xml:space="preserve">de </w:t>
      </w:r>
      <w:r w:rsidRPr="008845BC">
        <w:rPr>
          <w:color w:val="000000" w:themeColor="text1"/>
          <w:lang w:val="fr-FR"/>
        </w:rPr>
        <w:t xml:space="preserve">la phase II du PGEH </w:t>
      </w:r>
      <w:r w:rsidR="008F0233" w:rsidRPr="008845BC">
        <w:rPr>
          <w:color w:val="000000" w:themeColor="text1"/>
          <w:lang w:val="fr-FR"/>
        </w:rPr>
        <w:t>pour la Chine</w:t>
      </w:r>
      <w:r w:rsidRPr="008845BC">
        <w:rPr>
          <w:color w:val="000000" w:themeColor="text1"/>
          <w:lang w:val="fr-FR"/>
        </w:rPr>
        <w:t xml:space="preserve">, </w:t>
      </w:r>
      <w:r w:rsidR="006910C2" w:rsidRPr="008845BC">
        <w:rPr>
          <w:color w:val="000000" w:themeColor="text1"/>
          <w:lang w:val="fr-FR"/>
        </w:rPr>
        <w:t xml:space="preserve">160 227 387 </w:t>
      </w:r>
      <w:r w:rsidR="00B41976" w:rsidRPr="008845BC">
        <w:rPr>
          <w:color w:val="000000" w:themeColor="text1"/>
          <w:lang w:val="fr-FR"/>
        </w:rPr>
        <w:t>$</w:t>
      </w:r>
      <w:r w:rsidR="00B41976" w:rsidRPr="008845BC">
        <w:rPr>
          <w:lang w:val="fr-FR"/>
        </w:rPr>
        <w:t>US</w:t>
      </w:r>
      <w:r w:rsidR="00B41976" w:rsidRPr="008845BC">
        <w:rPr>
          <w:color w:val="000000" w:themeColor="text1"/>
          <w:lang w:val="fr-FR"/>
        </w:rPr>
        <w:t xml:space="preserve"> </w:t>
      </w:r>
      <w:r w:rsidRPr="008845BC">
        <w:rPr>
          <w:color w:val="000000" w:themeColor="text1"/>
          <w:lang w:val="fr-FR"/>
        </w:rPr>
        <w:t>(</w:t>
      </w:r>
      <w:r w:rsidR="006910C2" w:rsidRPr="008845BC">
        <w:rPr>
          <w:color w:val="000000" w:themeColor="text1"/>
          <w:lang w:val="fr-FR"/>
        </w:rPr>
        <w:t xml:space="preserve">83 </w:t>
      </w:r>
      <w:r w:rsidRPr="008845BC">
        <w:rPr>
          <w:color w:val="000000" w:themeColor="text1"/>
          <w:lang w:val="fr-FR"/>
        </w:rPr>
        <w:t xml:space="preserve">%) avaient été </w:t>
      </w:r>
      <w:r w:rsidRPr="008845BC">
        <w:rPr>
          <w:lang w:val="fr-FR"/>
        </w:rPr>
        <w:t xml:space="preserve">décaissés par les agences d'exécution </w:t>
      </w:r>
      <w:r w:rsidR="009A3969">
        <w:rPr>
          <w:lang w:val="fr-FR"/>
        </w:rPr>
        <w:t>à l’intention du</w:t>
      </w:r>
      <w:r w:rsidRPr="008845BC">
        <w:rPr>
          <w:lang w:val="fr-FR"/>
        </w:rPr>
        <w:t xml:space="preserve"> FECO, et le FECO </w:t>
      </w:r>
      <w:r w:rsidR="00023C01" w:rsidRPr="008845BC">
        <w:rPr>
          <w:lang w:val="fr-FR"/>
        </w:rPr>
        <w:t xml:space="preserve">avait </w:t>
      </w:r>
      <w:r w:rsidRPr="008845BC">
        <w:rPr>
          <w:lang w:val="fr-FR"/>
        </w:rPr>
        <w:t xml:space="preserve">décaissé </w:t>
      </w:r>
      <w:r w:rsidR="00023C01" w:rsidRPr="008845BC">
        <w:rPr>
          <w:lang w:val="fr-FR"/>
        </w:rPr>
        <w:t>153 455</w:t>
      </w:r>
      <w:r w:rsidR="008D24A1" w:rsidRPr="008845BC">
        <w:rPr>
          <w:lang w:val="fr-FR"/>
        </w:rPr>
        <w:t xml:space="preserve"> 836 </w:t>
      </w:r>
      <w:r w:rsidR="00B41976" w:rsidRPr="008845BC">
        <w:rPr>
          <w:lang w:val="fr-FR"/>
        </w:rPr>
        <w:t xml:space="preserve">$US </w:t>
      </w:r>
      <w:r w:rsidRPr="008845BC">
        <w:rPr>
          <w:lang w:val="fr-FR"/>
        </w:rPr>
        <w:t>(</w:t>
      </w:r>
      <w:r w:rsidR="00023C01" w:rsidRPr="008845BC">
        <w:rPr>
          <w:lang w:val="fr-FR"/>
        </w:rPr>
        <w:t xml:space="preserve">79 </w:t>
      </w:r>
      <w:r w:rsidRPr="008845BC">
        <w:rPr>
          <w:lang w:val="fr-FR"/>
        </w:rPr>
        <w:t xml:space="preserve">%) </w:t>
      </w:r>
      <w:r w:rsidR="00B41976">
        <w:rPr>
          <w:lang w:val="fr-FR"/>
        </w:rPr>
        <w:t>à l’intention des</w:t>
      </w:r>
      <w:r w:rsidRPr="008845BC">
        <w:rPr>
          <w:lang w:val="fr-FR"/>
        </w:rPr>
        <w:t xml:space="preserve"> bénéficiaires</w:t>
      </w:r>
      <w:r w:rsidRPr="008845BC">
        <w:rPr>
          <w:rStyle w:val="FootnoteReference"/>
          <w:lang w:val="fr-FR"/>
        </w:rPr>
        <w:footnoteReference w:id="6"/>
      </w:r>
      <w:r w:rsidR="00B41976">
        <w:rPr>
          <w:lang w:val="fr-FR"/>
        </w:rPr>
        <w:t>,</w:t>
      </w:r>
      <w:r w:rsidRPr="008845BC">
        <w:rPr>
          <w:lang w:val="fr-FR"/>
        </w:rPr>
        <w:t xml:space="preserve"> comme le montre le tableau 7.</w:t>
      </w:r>
    </w:p>
    <w:p w14:paraId="7819E0A0" w14:textId="4476667F" w:rsidR="0087743D" w:rsidRPr="008845BC" w:rsidRDefault="0087743D" w:rsidP="00CF52D1">
      <w:pPr>
        <w:keepNext/>
        <w:keepLines/>
        <w:spacing w:before="240" w:after="20"/>
        <w:ind w:left="-709"/>
        <w:rPr>
          <w:b/>
          <w:lang w:val="fr-FR"/>
        </w:rPr>
      </w:pPr>
      <w:r w:rsidRPr="008845BC">
        <w:rPr>
          <w:b/>
          <w:lang w:val="fr-FR"/>
        </w:rPr>
        <w:t xml:space="preserve">Tableau 7. Décaissements par secteur dans le cadre de la phase II du PGEH </w:t>
      </w:r>
      <w:r w:rsidR="00D5795C" w:rsidRPr="008845BC">
        <w:rPr>
          <w:b/>
          <w:lang w:val="fr-FR"/>
        </w:rPr>
        <w:t xml:space="preserve">pour la Chine </w:t>
      </w:r>
      <w:r w:rsidRPr="008845BC">
        <w:rPr>
          <w:b/>
          <w:lang w:val="fr-FR"/>
        </w:rPr>
        <w:t>(octobre 2024)</w:t>
      </w:r>
    </w:p>
    <w:tbl>
      <w:tblPr>
        <w:tblW w:w="58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1272"/>
        <w:gridCol w:w="851"/>
        <w:gridCol w:w="1102"/>
        <w:gridCol w:w="1102"/>
        <w:gridCol w:w="1102"/>
        <w:gridCol w:w="1102"/>
        <w:gridCol w:w="1102"/>
        <w:gridCol w:w="1102"/>
        <w:gridCol w:w="1048"/>
        <w:gridCol w:w="1175"/>
      </w:tblGrid>
      <w:tr w:rsidR="00475C1F" w:rsidRPr="008845BC" w14:paraId="477BC01B" w14:textId="77777777" w:rsidTr="00931889">
        <w:trPr>
          <w:trHeight w:val="311"/>
          <w:tblHeader/>
          <w:jc w:val="center"/>
        </w:trPr>
        <w:tc>
          <w:tcPr>
            <w:tcW w:w="968" w:type="pct"/>
            <w:gridSpan w:val="2"/>
            <w:tcBorders>
              <w:top w:val="single" w:sz="4" w:space="0" w:color="auto"/>
              <w:left w:val="single" w:sz="4" w:space="0" w:color="auto"/>
              <w:bottom w:val="single" w:sz="4" w:space="0" w:color="auto"/>
              <w:right w:val="single" w:sz="4" w:space="0" w:color="auto"/>
            </w:tcBorders>
            <w:noWrap/>
            <w:vAlign w:val="center"/>
            <w:hideMark/>
          </w:tcPr>
          <w:p w14:paraId="13CB4B1F" w14:textId="66B9AC5F" w:rsidR="009600DE" w:rsidRPr="008845BC" w:rsidRDefault="009600DE" w:rsidP="00CF52D1">
            <w:pPr>
              <w:keepNext/>
              <w:keepLines/>
              <w:spacing w:before="20" w:after="20"/>
              <w:jc w:val="center"/>
              <w:rPr>
                <w:b/>
                <w:bCs/>
                <w:color w:val="000000"/>
                <w:sz w:val="19"/>
                <w:szCs w:val="19"/>
                <w:lang w:val="fr-FR" w:eastAsia="en-CA"/>
              </w:rPr>
            </w:pPr>
            <w:r w:rsidRPr="008845BC">
              <w:rPr>
                <w:b/>
                <w:bCs/>
                <w:color w:val="000000"/>
                <w:sz w:val="19"/>
                <w:szCs w:val="19"/>
                <w:lang w:val="fr-FR" w:eastAsia="en-CA"/>
              </w:rPr>
              <w:t xml:space="preserve">Secteur </w:t>
            </w:r>
            <w:r w:rsidR="00D5795C" w:rsidRPr="008845BC">
              <w:rPr>
                <w:b/>
                <w:bCs/>
                <w:color w:val="000000"/>
                <w:sz w:val="19"/>
                <w:szCs w:val="19"/>
                <w:lang w:val="fr-FR" w:eastAsia="en-CA"/>
              </w:rPr>
              <w:t xml:space="preserve">/ </w:t>
            </w:r>
            <w:r w:rsidR="008A4C4E">
              <w:rPr>
                <w:b/>
                <w:bCs/>
                <w:color w:val="000000"/>
                <w:sz w:val="19"/>
                <w:szCs w:val="19"/>
                <w:lang w:val="fr-FR" w:eastAsia="en-CA"/>
              </w:rPr>
              <w:t>agence</w:t>
            </w:r>
            <w:r w:rsidR="00D5795C" w:rsidRPr="008845BC">
              <w:rPr>
                <w:b/>
                <w:bCs/>
                <w:color w:val="000000"/>
                <w:sz w:val="19"/>
                <w:szCs w:val="19"/>
                <w:lang w:val="fr-FR" w:eastAsia="en-CA"/>
              </w:rPr>
              <w:t xml:space="preserve"> </w:t>
            </w:r>
          </w:p>
        </w:tc>
        <w:tc>
          <w:tcPr>
            <w:tcW w:w="503"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90D9470" w14:textId="77777777" w:rsidR="009600DE" w:rsidRPr="008845BC" w:rsidRDefault="009600DE" w:rsidP="00CF52D1">
            <w:pPr>
              <w:keepNext/>
              <w:keepLines/>
              <w:spacing w:before="20" w:after="20"/>
              <w:jc w:val="center"/>
              <w:rPr>
                <w:b/>
                <w:bCs/>
                <w:color w:val="000000"/>
                <w:sz w:val="19"/>
                <w:szCs w:val="19"/>
                <w:lang w:val="fr-FR" w:eastAsia="en-CA"/>
              </w:rPr>
            </w:pPr>
            <w:r w:rsidRPr="008845BC">
              <w:rPr>
                <w:b/>
                <w:bCs/>
                <w:color w:val="000000"/>
                <w:sz w:val="19"/>
                <w:szCs w:val="19"/>
                <w:lang w:val="fr-FR" w:eastAsia="en-CA"/>
              </w:rPr>
              <w:t>Tranche 1</w:t>
            </w:r>
          </w:p>
        </w:tc>
        <w:tc>
          <w:tcPr>
            <w:tcW w:w="503"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19048506" w14:textId="77777777" w:rsidR="009600DE" w:rsidRPr="008845BC" w:rsidRDefault="009600DE" w:rsidP="00CF52D1">
            <w:pPr>
              <w:keepNext/>
              <w:keepLines/>
              <w:spacing w:before="20" w:after="20"/>
              <w:jc w:val="center"/>
              <w:rPr>
                <w:b/>
                <w:bCs/>
                <w:color w:val="000000"/>
                <w:sz w:val="19"/>
                <w:szCs w:val="19"/>
                <w:lang w:val="fr-FR" w:eastAsia="en-CA"/>
              </w:rPr>
            </w:pPr>
            <w:r w:rsidRPr="008845BC">
              <w:rPr>
                <w:b/>
                <w:bCs/>
                <w:color w:val="000000"/>
                <w:sz w:val="19"/>
                <w:szCs w:val="19"/>
                <w:lang w:val="fr-FR" w:eastAsia="en-CA"/>
              </w:rPr>
              <w:t>Tranche 2</w:t>
            </w:r>
          </w:p>
        </w:tc>
        <w:tc>
          <w:tcPr>
            <w:tcW w:w="5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D70063A" w14:textId="77777777" w:rsidR="009600DE" w:rsidRPr="008845BC" w:rsidRDefault="009600DE" w:rsidP="00CF52D1">
            <w:pPr>
              <w:keepNext/>
              <w:keepLines/>
              <w:spacing w:before="20" w:after="20"/>
              <w:jc w:val="center"/>
              <w:rPr>
                <w:b/>
                <w:bCs/>
                <w:color w:val="000000"/>
                <w:sz w:val="19"/>
                <w:szCs w:val="19"/>
                <w:lang w:val="fr-FR" w:eastAsia="en-CA"/>
              </w:rPr>
            </w:pPr>
            <w:r w:rsidRPr="008845BC">
              <w:rPr>
                <w:b/>
                <w:bCs/>
                <w:color w:val="000000"/>
                <w:sz w:val="19"/>
                <w:szCs w:val="19"/>
                <w:lang w:val="fr-FR" w:eastAsia="en-CA"/>
              </w:rPr>
              <w:t>Tranche 3</w:t>
            </w:r>
          </w:p>
        </w:tc>
        <w:tc>
          <w:tcPr>
            <w:tcW w:w="503" w:type="pct"/>
            <w:tcBorders>
              <w:top w:val="single" w:sz="4" w:space="0" w:color="auto"/>
              <w:left w:val="single" w:sz="4" w:space="0" w:color="auto"/>
              <w:bottom w:val="single" w:sz="4" w:space="0" w:color="auto"/>
              <w:right w:val="single" w:sz="4" w:space="0" w:color="auto"/>
            </w:tcBorders>
            <w:vAlign w:val="center"/>
            <w:hideMark/>
          </w:tcPr>
          <w:p w14:paraId="2DABD11D" w14:textId="77777777" w:rsidR="009600DE" w:rsidRPr="008845BC" w:rsidRDefault="009600DE" w:rsidP="00CF52D1">
            <w:pPr>
              <w:keepNext/>
              <w:keepLines/>
              <w:spacing w:before="20" w:after="20"/>
              <w:ind w:left="-111" w:right="-41"/>
              <w:jc w:val="center"/>
              <w:rPr>
                <w:b/>
                <w:bCs/>
                <w:color w:val="000000"/>
                <w:sz w:val="19"/>
                <w:szCs w:val="19"/>
                <w:lang w:val="fr-FR" w:eastAsia="en-CA"/>
              </w:rPr>
            </w:pPr>
            <w:r w:rsidRPr="008845BC">
              <w:rPr>
                <w:b/>
                <w:bCs/>
                <w:color w:val="000000"/>
                <w:sz w:val="19"/>
                <w:szCs w:val="19"/>
                <w:lang w:val="fr-FR" w:eastAsia="en-CA"/>
              </w:rPr>
              <w:t>Tranche 4</w:t>
            </w:r>
          </w:p>
        </w:tc>
        <w:tc>
          <w:tcPr>
            <w:tcW w:w="503" w:type="pct"/>
            <w:tcBorders>
              <w:top w:val="single" w:sz="4" w:space="0" w:color="auto"/>
              <w:left w:val="single" w:sz="4" w:space="0" w:color="auto"/>
              <w:bottom w:val="single" w:sz="4" w:space="0" w:color="auto"/>
              <w:right w:val="single" w:sz="4" w:space="0" w:color="auto"/>
            </w:tcBorders>
            <w:vAlign w:val="center"/>
            <w:hideMark/>
          </w:tcPr>
          <w:p w14:paraId="33820A8C" w14:textId="77777777" w:rsidR="009600DE" w:rsidRPr="008845BC" w:rsidRDefault="009600DE" w:rsidP="00CF52D1">
            <w:pPr>
              <w:keepNext/>
              <w:keepLines/>
              <w:spacing w:before="20" w:after="20"/>
              <w:ind w:left="-110" w:right="-112"/>
              <w:jc w:val="center"/>
              <w:rPr>
                <w:b/>
                <w:bCs/>
                <w:color w:val="000000"/>
                <w:sz w:val="19"/>
                <w:szCs w:val="19"/>
                <w:lang w:val="fr-FR" w:eastAsia="en-CA"/>
              </w:rPr>
            </w:pPr>
            <w:r w:rsidRPr="008845BC">
              <w:rPr>
                <w:b/>
                <w:bCs/>
                <w:color w:val="000000"/>
                <w:sz w:val="19"/>
                <w:szCs w:val="19"/>
                <w:lang w:val="fr-FR" w:eastAsia="en-CA"/>
              </w:rPr>
              <w:t>Tranche 5</w:t>
            </w:r>
          </w:p>
        </w:tc>
        <w:tc>
          <w:tcPr>
            <w:tcW w:w="503" w:type="pct"/>
            <w:tcBorders>
              <w:top w:val="single" w:sz="4" w:space="0" w:color="auto"/>
              <w:left w:val="single" w:sz="4" w:space="0" w:color="auto"/>
              <w:bottom w:val="single" w:sz="4" w:space="0" w:color="auto"/>
              <w:right w:val="single" w:sz="4" w:space="0" w:color="auto"/>
            </w:tcBorders>
            <w:vAlign w:val="center"/>
          </w:tcPr>
          <w:p w14:paraId="1EDB5B80" w14:textId="77777777" w:rsidR="009600DE" w:rsidRPr="008845BC" w:rsidRDefault="009600DE" w:rsidP="00CF52D1">
            <w:pPr>
              <w:keepNext/>
              <w:keepLines/>
              <w:spacing w:before="20" w:after="20"/>
              <w:ind w:right="-106" w:hanging="106"/>
              <w:jc w:val="center"/>
              <w:rPr>
                <w:b/>
                <w:bCs/>
                <w:color w:val="000000"/>
                <w:sz w:val="19"/>
                <w:szCs w:val="19"/>
                <w:lang w:val="fr-FR" w:eastAsia="en-CA"/>
              </w:rPr>
            </w:pPr>
            <w:r w:rsidRPr="008845BC">
              <w:rPr>
                <w:b/>
                <w:bCs/>
                <w:color w:val="000000"/>
                <w:sz w:val="19"/>
                <w:szCs w:val="19"/>
                <w:lang w:val="fr-FR" w:eastAsia="en-CA"/>
              </w:rPr>
              <w:t>Tranche 6</w:t>
            </w:r>
          </w:p>
        </w:tc>
        <w:tc>
          <w:tcPr>
            <w:tcW w:w="478" w:type="pct"/>
            <w:vAlign w:val="center"/>
          </w:tcPr>
          <w:p w14:paraId="6F4458F6" w14:textId="6AC65305" w:rsidR="009600DE" w:rsidRPr="008845BC" w:rsidRDefault="009600DE" w:rsidP="00CF52D1">
            <w:pPr>
              <w:keepNext/>
              <w:keepLines/>
              <w:spacing w:before="20" w:after="20"/>
              <w:ind w:left="-205" w:right="-165"/>
              <w:jc w:val="center"/>
              <w:rPr>
                <w:b/>
                <w:bCs/>
                <w:color w:val="000000"/>
                <w:sz w:val="19"/>
                <w:szCs w:val="19"/>
                <w:lang w:val="fr-FR" w:eastAsia="en-CA"/>
              </w:rPr>
            </w:pPr>
            <w:r w:rsidRPr="008845BC">
              <w:rPr>
                <w:b/>
                <w:bCs/>
                <w:color w:val="000000"/>
                <w:sz w:val="19"/>
                <w:szCs w:val="19"/>
                <w:lang w:val="fr-FR" w:eastAsia="en-CA"/>
              </w:rPr>
              <w:t>Tranche 7</w:t>
            </w:r>
          </w:p>
        </w:tc>
        <w:tc>
          <w:tcPr>
            <w:tcW w:w="536"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05211A5" w14:textId="120BF1B5" w:rsidR="009600DE" w:rsidRPr="008845BC" w:rsidRDefault="009600DE" w:rsidP="00CF52D1">
            <w:pPr>
              <w:keepNext/>
              <w:keepLines/>
              <w:spacing w:before="20" w:after="20"/>
              <w:jc w:val="center"/>
              <w:rPr>
                <w:b/>
                <w:bCs/>
                <w:color w:val="000000"/>
                <w:sz w:val="19"/>
                <w:szCs w:val="19"/>
                <w:lang w:val="fr-FR" w:eastAsia="en-CA"/>
              </w:rPr>
            </w:pPr>
            <w:r w:rsidRPr="008845BC">
              <w:rPr>
                <w:b/>
                <w:bCs/>
                <w:color w:val="000000"/>
                <w:sz w:val="19"/>
                <w:szCs w:val="19"/>
                <w:lang w:val="fr-FR" w:eastAsia="en-CA"/>
              </w:rPr>
              <w:t>Total</w:t>
            </w:r>
          </w:p>
        </w:tc>
      </w:tr>
      <w:tr w:rsidR="009F09CB" w:rsidRPr="008845BC" w14:paraId="3010D8E4" w14:textId="77777777" w:rsidTr="00D5795C">
        <w:trPr>
          <w:trHeight w:val="340"/>
          <w:jc w:val="center"/>
        </w:trPr>
        <w:tc>
          <w:tcPr>
            <w:tcW w:w="5000" w:type="pct"/>
            <w:gridSpan w:val="10"/>
            <w:tcBorders>
              <w:right w:val="single" w:sz="4" w:space="0" w:color="auto"/>
            </w:tcBorders>
            <w:vAlign w:val="center"/>
          </w:tcPr>
          <w:p w14:paraId="7185AB7D" w14:textId="2C15B5A7" w:rsidR="009F09CB" w:rsidRPr="008845BC" w:rsidRDefault="009F09CB" w:rsidP="00CF52D1">
            <w:pPr>
              <w:keepNext/>
              <w:keepLines/>
              <w:spacing w:before="40" w:after="40"/>
              <w:ind w:left="28"/>
              <w:jc w:val="left"/>
              <w:rPr>
                <w:b/>
                <w:bCs/>
                <w:color w:val="000000"/>
                <w:sz w:val="19"/>
                <w:szCs w:val="19"/>
                <w:lang w:val="fr-FR" w:eastAsia="en-CA"/>
              </w:rPr>
            </w:pPr>
            <w:r w:rsidRPr="008845BC">
              <w:rPr>
                <w:b/>
                <w:bCs/>
                <w:color w:val="000000"/>
                <w:sz w:val="19"/>
                <w:szCs w:val="19"/>
                <w:lang w:val="fr-FR" w:eastAsia="en-CA"/>
              </w:rPr>
              <w:t>Mousse XPS (ONUDI/Allemagne)</w:t>
            </w:r>
          </w:p>
        </w:tc>
      </w:tr>
      <w:tr w:rsidR="00D5795C" w:rsidRPr="008845BC" w14:paraId="3EE5EC67" w14:textId="77777777" w:rsidTr="00931889">
        <w:trPr>
          <w:trHeight w:val="340"/>
          <w:jc w:val="center"/>
        </w:trPr>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115D6DAF" w14:textId="77777777" w:rsidR="009600DE" w:rsidRPr="008845BC" w:rsidRDefault="009600DE" w:rsidP="00CF52D1">
            <w:pPr>
              <w:keepNext/>
              <w:keepLines/>
              <w:spacing w:before="20" w:after="20"/>
              <w:jc w:val="left"/>
              <w:rPr>
                <w:color w:val="000000"/>
                <w:sz w:val="19"/>
                <w:szCs w:val="19"/>
                <w:lang w:val="fr-FR" w:eastAsia="en-CA"/>
              </w:rPr>
            </w:pPr>
            <w:r w:rsidRPr="008845BC">
              <w:rPr>
                <w:color w:val="000000"/>
                <w:sz w:val="19"/>
                <w:szCs w:val="19"/>
                <w:lang w:val="fr-FR" w:eastAsia="en-CA"/>
              </w:rPr>
              <w:t>Approuvé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4597A8" w14:textId="77777777" w:rsidR="009600DE" w:rsidRPr="008845BC" w:rsidRDefault="009600DE" w:rsidP="00CF52D1">
            <w:pPr>
              <w:keepNext/>
              <w:keepLines/>
              <w:spacing w:before="20" w:after="20"/>
              <w:jc w:val="right"/>
              <w:rPr>
                <w:sz w:val="19"/>
                <w:szCs w:val="19"/>
                <w:lang w:val="fr-FR"/>
              </w:rPr>
            </w:pPr>
            <w:r w:rsidRPr="008845BC">
              <w:rPr>
                <w:sz w:val="19"/>
                <w:szCs w:val="19"/>
                <w:lang w:val="fr-FR"/>
              </w:rPr>
              <w:t>7 514 867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D7F401" w14:textId="77777777" w:rsidR="009600DE" w:rsidRPr="008845BC" w:rsidRDefault="009600DE" w:rsidP="00CF52D1">
            <w:pPr>
              <w:keepNext/>
              <w:keepLines/>
              <w:spacing w:before="20" w:after="20"/>
              <w:jc w:val="right"/>
              <w:rPr>
                <w:sz w:val="19"/>
                <w:szCs w:val="19"/>
                <w:lang w:val="fr-FR"/>
              </w:rPr>
            </w:pPr>
            <w:r w:rsidRPr="008845BC">
              <w:rPr>
                <w:sz w:val="19"/>
                <w:szCs w:val="19"/>
                <w:lang w:val="fr-FR"/>
              </w:rPr>
              <w:t>9 000 000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B89A62" w14:textId="77777777" w:rsidR="009600DE" w:rsidRPr="008845BC" w:rsidRDefault="009600DE" w:rsidP="00CF52D1">
            <w:pPr>
              <w:keepNext/>
              <w:keepLines/>
              <w:spacing w:before="20" w:after="20"/>
              <w:jc w:val="right"/>
              <w:rPr>
                <w:sz w:val="19"/>
                <w:szCs w:val="19"/>
                <w:lang w:val="fr-FR"/>
              </w:rPr>
            </w:pPr>
            <w:r w:rsidRPr="008845BC">
              <w:rPr>
                <w:sz w:val="19"/>
                <w:szCs w:val="19"/>
                <w:lang w:val="fr-FR"/>
              </w:rPr>
              <w:t>9 890 431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07A181" w14:textId="77777777" w:rsidR="009600DE" w:rsidRPr="008845BC" w:rsidRDefault="009600DE" w:rsidP="00CF52D1">
            <w:pPr>
              <w:keepNext/>
              <w:keepLines/>
              <w:spacing w:before="20" w:after="20"/>
              <w:jc w:val="right"/>
              <w:rPr>
                <w:sz w:val="19"/>
                <w:szCs w:val="19"/>
                <w:lang w:val="fr-FR"/>
              </w:rPr>
            </w:pPr>
            <w:r w:rsidRPr="008845BC">
              <w:rPr>
                <w:sz w:val="19"/>
                <w:szCs w:val="19"/>
                <w:lang w:val="fr-FR"/>
              </w:rPr>
              <w:t>5 000 000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CBAE07" w14:textId="77777777" w:rsidR="009600DE" w:rsidRPr="008845BC" w:rsidRDefault="009600DE" w:rsidP="00CF52D1">
            <w:pPr>
              <w:keepNext/>
              <w:keepLines/>
              <w:spacing w:before="20" w:after="20"/>
              <w:jc w:val="right"/>
              <w:rPr>
                <w:sz w:val="19"/>
                <w:szCs w:val="19"/>
                <w:lang w:val="fr-FR"/>
              </w:rPr>
            </w:pPr>
            <w:r w:rsidRPr="008845BC">
              <w:rPr>
                <w:sz w:val="19"/>
                <w:szCs w:val="19"/>
                <w:lang w:val="fr-FR"/>
              </w:rPr>
              <w:t>2 000 000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E0060E" w14:textId="77777777" w:rsidR="009600DE" w:rsidRPr="008845BC" w:rsidRDefault="009600DE" w:rsidP="00CF52D1">
            <w:pPr>
              <w:keepNext/>
              <w:keepLines/>
              <w:spacing w:before="20" w:after="20"/>
              <w:jc w:val="right"/>
              <w:rPr>
                <w:sz w:val="19"/>
                <w:szCs w:val="19"/>
                <w:lang w:val="fr-FR"/>
              </w:rPr>
            </w:pPr>
            <w:r w:rsidRPr="008845BC">
              <w:rPr>
                <w:sz w:val="19"/>
                <w:szCs w:val="19"/>
                <w:lang w:val="fr-FR"/>
              </w:rPr>
              <w:t>3 000 000</w:t>
            </w:r>
          </w:p>
        </w:tc>
        <w:tc>
          <w:tcPr>
            <w:tcW w:w="478" w:type="pct"/>
            <w:vAlign w:val="center"/>
          </w:tcPr>
          <w:p w14:paraId="12136AF8" w14:textId="1012E662" w:rsidR="009600DE" w:rsidRPr="008845BC" w:rsidRDefault="009600DE" w:rsidP="00CF52D1">
            <w:pPr>
              <w:keepNext/>
              <w:keepLines/>
              <w:spacing w:before="20" w:after="20"/>
              <w:jc w:val="right"/>
              <w:rPr>
                <w:sz w:val="19"/>
                <w:szCs w:val="19"/>
                <w:lang w:val="fr-FR"/>
              </w:rPr>
            </w:pPr>
            <w:r w:rsidRPr="008845BC">
              <w:rPr>
                <w:sz w:val="19"/>
                <w:szCs w:val="19"/>
                <w:lang w:val="fr-FR"/>
              </w:rPr>
              <w:t>1 000 000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5513D0" w14:textId="0B1A6133" w:rsidR="009600DE" w:rsidRPr="008845BC" w:rsidRDefault="009600DE" w:rsidP="00CF52D1">
            <w:pPr>
              <w:keepNext/>
              <w:keepLines/>
              <w:spacing w:before="20" w:after="20"/>
              <w:jc w:val="right"/>
              <w:rPr>
                <w:sz w:val="19"/>
                <w:szCs w:val="19"/>
                <w:lang w:val="fr-FR"/>
              </w:rPr>
            </w:pPr>
            <w:r w:rsidRPr="008845BC">
              <w:rPr>
                <w:sz w:val="19"/>
                <w:szCs w:val="19"/>
                <w:lang w:val="fr-FR"/>
              </w:rPr>
              <w:t>37 405 298</w:t>
            </w:r>
          </w:p>
        </w:tc>
      </w:tr>
      <w:tr w:rsidR="00D5795C" w:rsidRPr="008845BC" w14:paraId="667F0615" w14:textId="77777777" w:rsidTr="00931889">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15AAFD18" w14:textId="0D516A52" w:rsidR="009600DE" w:rsidRPr="008845BC" w:rsidRDefault="009600DE" w:rsidP="00475C1F">
            <w:pPr>
              <w:widowControl w:val="0"/>
              <w:spacing w:before="20" w:after="20"/>
              <w:jc w:val="left"/>
              <w:rPr>
                <w:color w:val="000000"/>
                <w:sz w:val="19"/>
                <w:szCs w:val="19"/>
                <w:lang w:val="fr-FR" w:eastAsia="en-CA"/>
              </w:rPr>
            </w:pPr>
            <w:r w:rsidRPr="008845BC">
              <w:rPr>
                <w:color w:val="000000"/>
                <w:sz w:val="19"/>
                <w:szCs w:val="19"/>
                <w:lang w:val="fr-FR" w:eastAsia="en-CA"/>
              </w:rPr>
              <w:t xml:space="preserve">Montant versé par </w:t>
            </w:r>
            <w:r w:rsidR="009A3969">
              <w:rPr>
                <w:color w:val="000000"/>
                <w:sz w:val="19"/>
                <w:szCs w:val="19"/>
                <w:lang w:val="fr-FR" w:eastAsia="en-CA"/>
              </w:rPr>
              <w:t>l’agence d’exécution</w:t>
            </w:r>
            <w:r w:rsidRPr="008845BC">
              <w:rPr>
                <w:color w:val="000000"/>
                <w:sz w:val="19"/>
                <w:szCs w:val="19"/>
                <w:lang w:val="fr-FR" w:eastAsia="en-CA"/>
              </w:rPr>
              <w:t xml:space="preserve"> au FECO</w:t>
            </w: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5BBC34BE" w14:textId="6E28A694" w:rsidR="009600DE" w:rsidRPr="008845BC" w:rsidRDefault="009600DE" w:rsidP="00475C1F">
            <w:pPr>
              <w:widowControl w:val="0"/>
              <w:spacing w:before="20" w:after="20"/>
              <w:ind w:right="-62"/>
              <w:jc w:val="left"/>
              <w:rPr>
                <w:color w:val="000000"/>
                <w:sz w:val="19"/>
                <w:szCs w:val="19"/>
                <w:lang w:val="fr-FR" w:eastAsia="en-CA"/>
              </w:rPr>
            </w:pPr>
            <w:r w:rsidRPr="008845BC">
              <w:rPr>
                <w:color w:val="000000"/>
                <w:sz w:val="19"/>
                <w:szCs w:val="19"/>
                <w:lang w:val="fr-FR" w:eastAsia="en-CA"/>
              </w:rPr>
              <w:t>Montant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40519C"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7 514 867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87BFC9"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9 000 000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D5745C"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9 890 431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DDCE4F" w14:textId="1995F2D1" w:rsidR="009600DE" w:rsidRPr="008845BC" w:rsidRDefault="009600DE" w:rsidP="00912AA6">
            <w:pPr>
              <w:widowControl w:val="0"/>
              <w:spacing w:before="20" w:after="20"/>
              <w:jc w:val="right"/>
              <w:rPr>
                <w:sz w:val="19"/>
                <w:szCs w:val="19"/>
                <w:lang w:val="fr-FR"/>
              </w:rPr>
            </w:pPr>
            <w:r w:rsidRPr="008845BC">
              <w:rPr>
                <w:sz w:val="19"/>
                <w:szCs w:val="19"/>
                <w:lang w:val="fr-FR"/>
              </w:rPr>
              <w:t>4 219 286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405ADB"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1 800 000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EA5934" w14:textId="714D8AAB" w:rsidR="009600DE" w:rsidRPr="008845BC" w:rsidRDefault="009600DE" w:rsidP="009F09CB">
            <w:pPr>
              <w:widowControl w:val="0"/>
              <w:spacing w:before="20" w:after="20"/>
              <w:jc w:val="right"/>
              <w:rPr>
                <w:sz w:val="19"/>
                <w:szCs w:val="19"/>
                <w:lang w:val="fr-FR"/>
              </w:rPr>
            </w:pPr>
            <w:r w:rsidRPr="008845BC">
              <w:rPr>
                <w:sz w:val="19"/>
                <w:szCs w:val="19"/>
                <w:lang w:val="fr-FR"/>
              </w:rPr>
              <w:t>2 700 000</w:t>
            </w:r>
          </w:p>
        </w:tc>
        <w:tc>
          <w:tcPr>
            <w:tcW w:w="478" w:type="pct"/>
            <w:vAlign w:val="center"/>
          </w:tcPr>
          <w:p w14:paraId="7E1B6664" w14:textId="62022A06" w:rsidR="009600DE" w:rsidRPr="008845BC" w:rsidRDefault="009600DE" w:rsidP="009F09CB">
            <w:pPr>
              <w:widowControl w:val="0"/>
              <w:spacing w:before="20" w:after="20"/>
              <w:jc w:val="right"/>
              <w:rPr>
                <w:sz w:val="19"/>
                <w:szCs w:val="19"/>
                <w:lang w:val="fr-FR"/>
              </w:rPr>
            </w:pPr>
            <w:r w:rsidRPr="008845BC">
              <w:rPr>
                <w:sz w:val="19"/>
                <w:szCs w:val="19"/>
                <w:lang w:val="fr-FR"/>
              </w:rPr>
              <w:t>300 000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6CEAF8" w14:textId="539C509E" w:rsidR="009600DE" w:rsidRPr="008845BC" w:rsidRDefault="009600DE" w:rsidP="009F09CB">
            <w:pPr>
              <w:widowControl w:val="0"/>
              <w:spacing w:before="20" w:after="20"/>
              <w:jc w:val="right"/>
              <w:rPr>
                <w:sz w:val="19"/>
                <w:szCs w:val="19"/>
                <w:lang w:val="fr-FR"/>
              </w:rPr>
            </w:pPr>
            <w:r w:rsidRPr="008845BC">
              <w:rPr>
                <w:sz w:val="19"/>
                <w:szCs w:val="19"/>
                <w:lang w:val="fr-FR"/>
              </w:rPr>
              <w:t>35 424 584</w:t>
            </w:r>
          </w:p>
        </w:tc>
      </w:tr>
      <w:tr w:rsidR="00D5795C" w:rsidRPr="008845BC" w14:paraId="26AD48E1" w14:textId="77777777" w:rsidTr="00931889">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3219333D" w14:textId="77777777" w:rsidR="009600DE" w:rsidRPr="008845BC" w:rsidRDefault="009600DE" w:rsidP="00475C1F">
            <w:pPr>
              <w:widowControl w:val="0"/>
              <w:spacing w:before="20" w:after="20"/>
              <w:jc w:val="left"/>
              <w:rPr>
                <w:color w:val="000000"/>
                <w:sz w:val="19"/>
                <w:szCs w:val="19"/>
                <w:lang w:val="fr-FR" w:eastAsia="en-CA"/>
              </w:rPr>
            </w:pP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0BCF7C50" w14:textId="77777777" w:rsidR="009600DE" w:rsidRPr="008845BC" w:rsidRDefault="009600DE" w:rsidP="00475C1F">
            <w:pPr>
              <w:widowControl w:val="0"/>
              <w:spacing w:before="20" w:after="20"/>
              <w:jc w:val="left"/>
              <w:rPr>
                <w:color w:val="000000"/>
                <w:sz w:val="19"/>
                <w:szCs w:val="19"/>
                <w:lang w:val="fr-FR" w:eastAsia="en-CA"/>
              </w:rPr>
            </w:pPr>
            <w:r w:rsidRPr="008845BC">
              <w:rPr>
                <w:color w:val="000000"/>
                <w:sz w:val="19"/>
                <w:szCs w:val="19"/>
                <w:lang w:val="fr-FR" w:eastAsia="en-CA"/>
              </w:rPr>
              <w:t>Ratio</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E0B1AD"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0CFE8F"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8E7D14"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614CE4" w14:textId="367CAD05" w:rsidR="009600DE" w:rsidRPr="008845BC" w:rsidRDefault="009600DE" w:rsidP="00912AA6">
            <w:pPr>
              <w:widowControl w:val="0"/>
              <w:spacing w:before="20" w:after="20"/>
              <w:jc w:val="center"/>
              <w:rPr>
                <w:sz w:val="19"/>
                <w:szCs w:val="19"/>
                <w:lang w:val="fr-FR"/>
              </w:rPr>
            </w:pPr>
            <w:r w:rsidRPr="008845BC">
              <w:rPr>
                <w:sz w:val="19"/>
                <w:szCs w:val="19"/>
                <w:lang w:val="fr-FR"/>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CFC4DB" w14:textId="77777777" w:rsidR="009600DE" w:rsidRPr="008845BC" w:rsidRDefault="009600DE" w:rsidP="009F09CB">
            <w:pPr>
              <w:widowControl w:val="0"/>
              <w:spacing w:before="20" w:after="20"/>
              <w:jc w:val="center"/>
              <w:rPr>
                <w:sz w:val="19"/>
                <w:szCs w:val="19"/>
                <w:lang w:val="fr-FR"/>
              </w:rPr>
            </w:pPr>
            <w:r w:rsidRPr="008845BC">
              <w:rPr>
                <w:sz w:val="19"/>
                <w:szCs w:val="19"/>
                <w:lang w:val="fr-FR"/>
              </w:rPr>
              <w:t>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BFF354" w14:textId="792B645F" w:rsidR="009600DE" w:rsidRPr="008845BC" w:rsidRDefault="009600DE" w:rsidP="009F09CB">
            <w:pPr>
              <w:widowControl w:val="0"/>
              <w:spacing w:before="20" w:after="20"/>
              <w:jc w:val="center"/>
              <w:rPr>
                <w:sz w:val="19"/>
                <w:szCs w:val="19"/>
                <w:lang w:val="fr-FR"/>
              </w:rPr>
            </w:pPr>
            <w:r w:rsidRPr="008845BC">
              <w:rPr>
                <w:sz w:val="19"/>
                <w:szCs w:val="19"/>
                <w:lang w:val="fr-FR"/>
              </w:rPr>
              <w:t>90</w:t>
            </w:r>
          </w:p>
        </w:tc>
        <w:tc>
          <w:tcPr>
            <w:tcW w:w="478" w:type="pct"/>
            <w:vAlign w:val="center"/>
          </w:tcPr>
          <w:p w14:paraId="72A1BF4B" w14:textId="6F05FE95" w:rsidR="009600DE" w:rsidRPr="008845BC" w:rsidRDefault="009600DE" w:rsidP="009F09CB">
            <w:pPr>
              <w:widowControl w:val="0"/>
              <w:spacing w:before="20" w:after="20"/>
              <w:jc w:val="center"/>
              <w:rPr>
                <w:sz w:val="19"/>
                <w:szCs w:val="19"/>
                <w:lang w:val="fr-FR"/>
              </w:rPr>
            </w:pPr>
            <w:r w:rsidRPr="008845BC">
              <w:rPr>
                <w:sz w:val="19"/>
                <w:szCs w:val="19"/>
                <w:lang w:val="fr-FR"/>
              </w:rPr>
              <w:t>30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E6BB53" w14:textId="109381C7" w:rsidR="009600DE" w:rsidRPr="008845BC" w:rsidRDefault="009600DE" w:rsidP="009F09CB">
            <w:pPr>
              <w:widowControl w:val="0"/>
              <w:spacing w:before="20" w:after="20"/>
              <w:jc w:val="center"/>
              <w:rPr>
                <w:sz w:val="19"/>
                <w:szCs w:val="19"/>
                <w:lang w:val="fr-FR"/>
              </w:rPr>
            </w:pPr>
            <w:r w:rsidRPr="008845BC">
              <w:rPr>
                <w:sz w:val="19"/>
                <w:szCs w:val="19"/>
                <w:lang w:val="fr-FR"/>
              </w:rPr>
              <w:t>95</w:t>
            </w:r>
          </w:p>
        </w:tc>
      </w:tr>
      <w:tr w:rsidR="00D5795C" w:rsidRPr="008845BC" w14:paraId="061E7A52" w14:textId="77777777" w:rsidTr="00931889">
        <w:trPr>
          <w:trHeight w:val="20"/>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60D19E87" w14:textId="6CBB80E4" w:rsidR="009600DE" w:rsidRPr="008845BC" w:rsidRDefault="00475C1F" w:rsidP="00475C1F">
            <w:pPr>
              <w:widowControl w:val="0"/>
              <w:spacing w:before="20" w:after="20"/>
              <w:jc w:val="left"/>
              <w:rPr>
                <w:b/>
                <w:bCs/>
                <w:color w:val="000000"/>
                <w:sz w:val="19"/>
                <w:szCs w:val="19"/>
                <w:lang w:val="fr-FR" w:eastAsia="en-CA"/>
              </w:rPr>
            </w:pPr>
            <w:r w:rsidRPr="008845BC">
              <w:rPr>
                <w:color w:val="000000"/>
                <w:sz w:val="19"/>
                <w:szCs w:val="19"/>
                <w:lang w:val="fr-FR" w:eastAsia="en-CA"/>
              </w:rPr>
              <w:t xml:space="preserve">Montant versé par </w:t>
            </w:r>
            <w:r w:rsidR="0068754B">
              <w:rPr>
                <w:color w:val="000000"/>
                <w:sz w:val="19"/>
                <w:szCs w:val="19"/>
                <w:lang w:val="fr-FR" w:eastAsia="en-CA"/>
              </w:rPr>
              <w:t>le FECO</w:t>
            </w:r>
            <w:r w:rsidRPr="008845BC">
              <w:rPr>
                <w:color w:val="000000"/>
                <w:sz w:val="19"/>
                <w:szCs w:val="19"/>
                <w:lang w:val="fr-FR" w:eastAsia="en-CA"/>
              </w:rPr>
              <w:t xml:space="preserve"> aux </w:t>
            </w:r>
            <w:r w:rsidR="00392BC3" w:rsidRPr="008845BC">
              <w:rPr>
                <w:color w:val="000000"/>
                <w:sz w:val="19"/>
                <w:szCs w:val="19"/>
                <w:lang w:val="fr-FR" w:eastAsia="en-CA"/>
              </w:rPr>
              <w:t>bénéficiaires</w:t>
            </w: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64BB831F" w14:textId="288B669D" w:rsidR="009600DE" w:rsidRPr="008845BC" w:rsidRDefault="009600DE" w:rsidP="00475C1F">
            <w:pPr>
              <w:widowControl w:val="0"/>
              <w:spacing w:before="20" w:after="20"/>
              <w:ind w:right="-107"/>
              <w:jc w:val="left"/>
              <w:rPr>
                <w:color w:val="000000"/>
                <w:sz w:val="19"/>
                <w:szCs w:val="19"/>
                <w:lang w:val="fr-FR" w:eastAsia="en-CA"/>
              </w:rPr>
            </w:pPr>
            <w:r w:rsidRPr="008845BC">
              <w:rPr>
                <w:color w:val="000000"/>
                <w:sz w:val="19"/>
                <w:szCs w:val="19"/>
                <w:lang w:val="fr-FR" w:eastAsia="en-CA"/>
              </w:rPr>
              <w:t>Montant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A2338D" w14:textId="0D90D509" w:rsidR="009600DE" w:rsidRPr="008845BC" w:rsidRDefault="009600DE" w:rsidP="00912AA6">
            <w:pPr>
              <w:widowControl w:val="0"/>
              <w:spacing w:before="20" w:after="20"/>
              <w:jc w:val="right"/>
              <w:rPr>
                <w:sz w:val="19"/>
                <w:szCs w:val="19"/>
                <w:lang w:val="fr-FR"/>
              </w:rPr>
            </w:pPr>
            <w:r w:rsidRPr="008845BC">
              <w:rPr>
                <w:sz w:val="19"/>
                <w:szCs w:val="19"/>
                <w:lang w:val="fr-FR"/>
              </w:rPr>
              <w:t>7</w:t>
            </w:r>
            <w:r w:rsidR="00585506" w:rsidRPr="008845BC">
              <w:rPr>
                <w:sz w:val="19"/>
                <w:szCs w:val="19"/>
                <w:lang w:val="fr-FR"/>
              </w:rPr>
              <w:t xml:space="preserve"> 401</w:t>
            </w:r>
            <w:r w:rsidRPr="008845BC">
              <w:rPr>
                <w:sz w:val="19"/>
                <w:szCs w:val="19"/>
                <w:lang w:val="fr-FR"/>
              </w:rPr>
              <w:t xml:space="preserve"> 948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A0624B"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9 000 000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E7A852"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9 890 431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3119CC" w14:textId="6D6CF6EB" w:rsidR="009600DE" w:rsidRPr="008845BC" w:rsidRDefault="009600DE" w:rsidP="00912AA6">
            <w:pPr>
              <w:widowControl w:val="0"/>
              <w:spacing w:before="20" w:after="20"/>
              <w:jc w:val="right"/>
              <w:rPr>
                <w:sz w:val="19"/>
                <w:szCs w:val="19"/>
                <w:lang w:val="fr-FR"/>
              </w:rPr>
            </w:pPr>
            <w:r w:rsidRPr="008845BC">
              <w:rPr>
                <w:sz w:val="19"/>
                <w:szCs w:val="19"/>
                <w:lang w:val="fr-FR"/>
              </w:rPr>
              <w:t>3 537 697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B76FF0" w14:textId="77777777" w:rsidR="009600DE" w:rsidRPr="008845BC" w:rsidRDefault="009600DE" w:rsidP="009F09CB">
            <w:pPr>
              <w:widowControl w:val="0"/>
              <w:spacing w:before="20" w:after="20"/>
              <w:jc w:val="right"/>
              <w:rPr>
                <w:sz w:val="19"/>
                <w:szCs w:val="19"/>
                <w:lang w:val="fr-FR"/>
              </w:rPr>
            </w:pPr>
            <w:r w:rsidRPr="008845BC">
              <w:rPr>
                <w:sz w:val="19"/>
                <w:szCs w:val="19"/>
                <w:lang w:val="fr-FR"/>
              </w:rPr>
              <w:t>660 676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E394F" w14:textId="50D0E0BA" w:rsidR="009600DE" w:rsidRPr="008845BC" w:rsidRDefault="009600DE" w:rsidP="009F09CB">
            <w:pPr>
              <w:widowControl w:val="0"/>
              <w:spacing w:before="20" w:after="20"/>
              <w:jc w:val="right"/>
              <w:rPr>
                <w:sz w:val="19"/>
                <w:szCs w:val="19"/>
                <w:lang w:val="fr-FR"/>
              </w:rPr>
            </w:pPr>
            <w:r w:rsidRPr="008845BC">
              <w:rPr>
                <w:sz w:val="19"/>
                <w:szCs w:val="19"/>
                <w:lang w:val="fr-FR"/>
              </w:rPr>
              <w:t>2 073 108</w:t>
            </w:r>
          </w:p>
        </w:tc>
        <w:tc>
          <w:tcPr>
            <w:tcW w:w="478" w:type="pct"/>
            <w:vAlign w:val="center"/>
          </w:tcPr>
          <w:p w14:paraId="74F9D02E" w14:textId="27B49C33" w:rsidR="009600DE" w:rsidRPr="008845BC" w:rsidRDefault="009600DE" w:rsidP="009F09CB">
            <w:pPr>
              <w:widowControl w:val="0"/>
              <w:spacing w:before="20" w:after="20"/>
              <w:jc w:val="right"/>
              <w:rPr>
                <w:sz w:val="19"/>
                <w:szCs w:val="19"/>
                <w:lang w:val="fr-FR"/>
              </w:rPr>
            </w:pPr>
            <w:r w:rsidRPr="008845BC">
              <w:rPr>
                <w:sz w:val="19"/>
                <w:szCs w:val="19"/>
                <w:lang w:val="fr-FR"/>
              </w:rPr>
              <w:t>300 000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F94D7C" w14:textId="7A5029E7" w:rsidR="009600DE" w:rsidRPr="008845BC" w:rsidRDefault="009600DE" w:rsidP="009F09CB">
            <w:pPr>
              <w:widowControl w:val="0"/>
              <w:spacing w:before="20" w:after="20"/>
              <w:jc w:val="right"/>
              <w:rPr>
                <w:sz w:val="19"/>
                <w:szCs w:val="19"/>
                <w:lang w:val="fr-FR"/>
              </w:rPr>
            </w:pPr>
            <w:r w:rsidRPr="008845BC">
              <w:rPr>
                <w:sz w:val="19"/>
                <w:szCs w:val="19"/>
                <w:lang w:val="fr-FR"/>
              </w:rPr>
              <w:t>32</w:t>
            </w:r>
            <w:r w:rsidR="00585506" w:rsidRPr="008845BC">
              <w:rPr>
                <w:sz w:val="19"/>
                <w:szCs w:val="19"/>
                <w:lang w:val="fr-FR"/>
              </w:rPr>
              <w:t xml:space="preserve"> 863</w:t>
            </w:r>
            <w:r w:rsidRPr="008845BC">
              <w:rPr>
                <w:sz w:val="19"/>
                <w:szCs w:val="19"/>
                <w:lang w:val="fr-FR"/>
              </w:rPr>
              <w:t xml:space="preserve"> 860</w:t>
            </w:r>
          </w:p>
        </w:tc>
      </w:tr>
      <w:tr w:rsidR="00D5795C" w:rsidRPr="008845BC" w14:paraId="3ACFEA48" w14:textId="77777777" w:rsidTr="00931889">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5A476152" w14:textId="77777777" w:rsidR="009600DE" w:rsidRPr="008845BC" w:rsidRDefault="009600DE" w:rsidP="00475C1F">
            <w:pPr>
              <w:widowControl w:val="0"/>
              <w:spacing w:before="20" w:after="20"/>
              <w:jc w:val="left"/>
              <w:rPr>
                <w:color w:val="000000"/>
                <w:sz w:val="19"/>
                <w:szCs w:val="19"/>
                <w:lang w:val="fr-FR" w:eastAsia="en-CA"/>
              </w:rPr>
            </w:pP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7F6D7634" w14:textId="77777777" w:rsidR="009600DE" w:rsidRPr="008845BC" w:rsidRDefault="009600DE" w:rsidP="00475C1F">
            <w:pPr>
              <w:widowControl w:val="0"/>
              <w:spacing w:before="20" w:after="20"/>
              <w:jc w:val="left"/>
              <w:rPr>
                <w:color w:val="000000"/>
                <w:sz w:val="19"/>
                <w:szCs w:val="19"/>
                <w:lang w:val="fr-FR" w:eastAsia="en-CA"/>
              </w:rPr>
            </w:pPr>
            <w:r w:rsidRPr="008845BC">
              <w:rPr>
                <w:color w:val="000000"/>
                <w:sz w:val="19"/>
                <w:szCs w:val="19"/>
                <w:lang w:val="fr-FR" w:eastAsia="en-CA"/>
              </w:rPr>
              <w:t>Ratio</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5CACEB"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98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6268F1"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60E0E2"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A01757" w14:textId="77801DFE" w:rsidR="009600DE" w:rsidRPr="008845BC" w:rsidRDefault="009600DE" w:rsidP="00912AA6">
            <w:pPr>
              <w:widowControl w:val="0"/>
              <w:spacing w:before="20" w:after="20"/>
              <w:jc w:val="center"/>
              <w:rPr>
                <w:sz w:val="19"/>
                <w:szCs w:val="19"/>
                <w:lang w:val="fr-FR"/>
              </w:rPr>
            </w:pPr>
            <w:r w:rsidRPr="008845BC">
              <w:rPr>
                <w:sz w:val="19"/>
                <w:szCs w:val="19"/>
                <w:lang w:val="fr-FR"/>
              </w:rPr>
              <w:t>71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AC4B42" w14:textId="77777777" w:rsidR="009600DE" w:rsidRPr="008845BC" w:rsidRDefault="009600DE" w:rsidP="009F09CB">
            <w:pPr>
              <w:widowControl w:val="0"/>
              <w:spacing w:before="20" w:after="20"/>
              <w:jc w:val="center"/>
              <w:rPr>
                <w:sz w:val="19"/>
                <w:szCs w:val="19"/>
                <w:lang w:val="fr-FR"/>
              </w:rPr>
            </w:pPr>
            <w:r w:rsidRPr="008845BC">
              <w:rPr>
                <w:sz w:val="19"/>
                <w:szCs w:val="19"/>
                <w:lang w:val="fr-FR"/>
              </w:rPr>
              <w:t>33</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CFF71F" w14:textId="6CFA8852" w:rsidR="009600DE" w:rsidRPr="008845BC" w:rsidRDefault="009600DE" w:rsidP="009F09CB">
            <w:pPr>
              <w:widowControl w:val="0"/>
              <w:spacing w:before="20" w:after="20"/>
              <w:jc w:val="center"/>
              <w:rPr>
                <w:sz w:val="19"/>
                <w:szCs w:val="19"/>
                <w:lang w:val="fr-FR"/>
              </w:rPr>
            </w:pPr>
            <w:r w:rsidRPr="008845BC">
              <w:rPr>
                <w:sz w:val="19"/>
                <w:szCs w:val="19"/>
                <w:lang w:val="fr-FR"/>
              </w:rPr>
              <w:t>69</w:t>
            </w:r>
          </w:p>
        </w:tc>
        <w:tc>
          <w:tcPr>
            <w:tcW w:w="478" w:type="pct"/>
            <w:vAlign w:val="center"/>
          </w:tcPr>
          <w:p w14:paraId="5BB9A98B" w14:textId="1926FF73" w:rsidR="009600DE" w:rsidRPr="008845BC" w:rsidRDefault="009600DE" w:rsidP="009F09CB">
            <w:pPr>
              <w:widowControl w:val="0"/>
              <w:spacing w:before="20" w:after="20"/>
              <w:jc w:val="center"/>
              <w:rPr>
                <w:sz w:val="19"/>
                <w:szCs w:val="19"/>
                <w:lang w:val="fr-FR"/>
              </w:rPr>
            </w:pPr>
            <w:r w:rsidRPr="008845BC">
              <w:rPr>
                <w:sz w:val="19"/>
                <w:szCs w:val="19"/>
                <w:lang w:val="fr-FR"/>
              </w:rPr>
              <w:t>30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48396D" w14:textId="34C0C7D8" w:rsidR="009600DE" w:rsidRPr="008845BC" w:rsidRDefault="009600DE" w:rsidP="009F09CB">
            <w:pPr>
              <w:widowControl w:val="0"/>
              <w:spacing w:before="20" w:after="20"/>
              <w:jc w:val="center"/>
              <w:rPr>
                <w:sz w:val="19"/>
                <w:szCs w:val="19"/>
                <w:lang w:val="fr-FR"/>
              </w:rPr>
            </w:pPr>
            <w:r w:rsidRPr="008845BC">
              <w:rPr>
                <w:sz w:val="19"/>
                <w:szCs w:val="19"/>
                <w:lang w:val="fr-FR"/>
              </w:rPr>
              <w:t>88</w:t>
            </w:r>
          </w:p>
        </w:tc>
      </w:tr>
      <w:tr w:rsidR="009F09CB" w:rsidRPr="008845BC" w14:paraId="37B9DC49" w14:textId="77777777" w:rsidTr="00D5795C">
        <w:trPr>
          <w:trHeight w:val="340"/>
          <w:jc w:val="center"/>
        </w:trPr>
        <w:tc>
          <w:tcPr>
            <w:tcW w:w="5000" w:type="pct"/>
            <w:gridSpan w:val="10"/>
            <w:tcBorders>
              <w:right w:val="single" w:sz="4" w:space="0" w:color="auto"/>
            </w:tcBorders>
            <w:vAlign w:val="center"/>
          </w:tcPr>
          <w:p w14:paraId="555BA445" w14:textId="61C910E1" w:rsidR="009F09CB" w:rsidRPr="008845BC" w:rsidRDefault="00C81BB6" w:rsidP="00475C1F">
            <w:pPr>
              <w:widowControl w:val="0"/>
              <w:spacing w:before="20" w:after="20"/>
              <w:jc w:val="left"/>
              <w:rPr>
                <w:b/>
                <w:bCs/>
                <w:color w:val="000000"/>
                <w:sz w:val="19"/>
                <w:szCs w:val="19"/>
                <w:lang w:val="fr-FR" w:eastAsia="en-CA"/>
              </w:rPr>
            </w:pPr>
            <w:r>
              <w:rPr>
                <w:b/>
                <w:bCs/>
                <w:color w:val="000000"/>
                <w:sz w:val="19"/>
                <w:szCs w:val="19"/>
                <w:lang w:val="fr-FR" w:eastAsia="en-CA"/>
              </w:rPr>
              <w:t>Mousse PU</w:t>
            </w:r>
            <w:r w:rsidR="009F09CB" w:rsidRPr="008845BC">
              <w:rPr>
                <w:b/>
                <w:bCs/>
                <w:color w:val="000000"/>
                <w:sz w:val="19"/>
                <w:szCs w:val="19"/>
                <w:lang w:val="fr-FR" w:eastAsia="en-CA"/>
              </w:rPr>
              <w:t xml:space="preserve"> (Banque mondiale)</w:t>
            </w:r>
          </w:p>
        </w:tc>
      </w:tr>
      <w:tr w:rsidR="00D5795C" w:rsidRPr="008845BC" w14:paraId="2BAB2E71" w14:textId="77777777" w:rsidTr="00931889">
        <w:trPr>
          <w:trHeight w:val="39"/>
          <w:jc w:val="center"/>
        </w:trPr>
        <w:tc>
          <w:tcPr>
            <w:tcW w:w="968" w:type="pct"/>
            <w:gridSpan w:val="2"/>
            <w:tcBorders>
              <w:top w:val="single" w:sz="4" w:space="0" w:color="auto"/>
              <w:left w:val="single" w:sz="4" w:space="0" w:color="auto"/>
              <w:bottom w:val="single" w:sz="4" w:space="0" w:color="auto"/>
              <w:right w:val="single" w:sz="4" w:space="0" w:color="auto"/>
            </w:tcBorders>
            <w:noWrap/>
            <w:vAlign w:val="center"/>
            <w:hideMark/>
          </w:tcPr>
          <w:p w14:paraId="7044A19A" w14:textId="77777777" w:rsidR="009600DE" w:rsidRPr="008845BC" w:rsidRDefault="009600DE" w:rsidP="00475C1F">
            <w:pPr>
              <w:widowControl w:val="0"/>
              <w:spacing w:before="20" w:after="20"/>
              <w:jc w:val="left"/>
              <w:rPr>
                <w:color w:val="000000"/>
                <w:sz w:val="19"/>
                <w:szCs w:val="19"/>
                <w:lang w:val="fr-FR" w:eastAsia="en-CA"/>
              </w:rPr>
            </w:pPr>
            <w:r w:rsidRPr="008845BC">
              <w:rPr>
                <w:color w:val="000000"/>
                <w:sz w:val="19"/>
                <w:szCs w:val="19"/>
                <w:lang w:val="fr-FR" w:eastAsia="en-CA"/>
              </w:rPr>
              <w:t>Approuvé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F87CEC"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7 045 027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DD1378"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2 067 012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40C31A"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4 000 000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89947C"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5 000 000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12434C" w14:textId="17A4FFD4" w:rsidR="009600DE" w:rsidRPr="008845BC" w:rsidRDefault="009600DE" w:rsidP="00912AA6">
            <w:pPr>
              <w:widowControl w:val="0"/>
              <w:spacing w:before="20" w:after="20"/>
              <w:jc w:val="right"/>
              <w:rPr>
                <w:sz w:val="19"/>
                <w:szCs w:val="19"/>
                <w:lang w:val="fr-FR"/>
              </w:rPr>
            </w:pPr>
            <w:r w:rsidRPr="008845BC">
              <w:rPr>
                <w:sz w:val="19"/>
                <w:szCs w:val="19"/>
                <w:lang w:val="fr-FR"/>
              </w:rPr>
              <w:t>1 000 000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AC83D0" w14:textId="2CE32223" w:rsidR="009600DE" w:rsidRPr="008845BC" w:rsidRDefault="009600DE" w:rsidP="00DC3E45">
            <w:pPr>
              <w:widowControl w:val="0"/>
              <w:spacing w:before="20" w:after="20"/>
              <w:jc w:val="center"/>
              <w:rPr>
                <w:sz w:val="19"/>
                <w:szCs w:val="19"/>
                <w:lang w:val="fr-FR"/>
              </w:rPr>
            </w:pPr>
          </w:p>
        </w:tc>
        <w:tc>
          <w:tcPr>
            <w:tcW w:w="478" w:type="pct"/>
            <w:shd w:val="clear" w:color="auto" w:fill="D9D9D9" w:themeFill="background1" w:themeFillShade="D9"/>
          </w:tcPr>
          <w:p w14:paraId="1E351B37" w14:textId="6BEE37E4" w:rsidR="009600DE" w:rsidRPr="008845BC" w:rsidRDefault="009600DE" w:rsidP="00DC3E45">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49AE29" w14:textId="177DFF9A" w:rsidR="009600DE" w:rsidRPr="008845BC" w:rsidRDefault="009600DE" w:rsidP="00912AA6">
            <w:pPr>
              <w:widowControl w:val="0"/>
              <w:spacing w:before="20" w:after="20"/>
              <w:jc w:val="right"/>
              <w:rPr>
                <w:sz w:val="19"/>
                <w:szCs w:val="19"/>
                <w:lang w:val="fr-FR"/>
              </w:rPr>
            </w:pPr>
            <w:r w:rsidRPr="008845BC">
              <w:rPr>
                <w:sz w:val="19"/>
                <w:szCs w:val="19"/>
                <w:lang w:val="fr-FR"/>
              </w:rPr>
              <w:t>19 112 039</w:t>
            </w:r>
          </w:p>
        </w:tc>
      </w:tr>
      <w:tr w:rsidR="00D5795C" w:rsidRPr="008845BC" w14:paraId="1FB12B95" w14:textId="77777777" w:rsidTr="00931889">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61216CD5" w14:textId="73D4A839" w:rsidR="009600DE" w:rsidRPr="008845BC" w:rsidRDefault="009600DE" w:rsidP="00475C1F">
            <w:pPr>
              <w:widowControl w:val="0"/>
              <w:spacing w:before="20" w:after="20"/>
              <w:jc w:val="left"/>
              <w:rPr>
                <w:color w:val="000000"/>
                <w:sz w:val="19"/>
                <w:szCs w:val="19"/>
                <w:lang w:val="fr-FR" w:eastAsia="en-CA"/>
              </w:rPr>
            </w:pPr>
            <w:r w:rsidRPr="008845BC">
              <w:rPr>
                <w:color w:val="000000"/>
                <w:sz w:val="19"/>
                <w:szCs w:val="19"/>
                <w:lang w:val="fr-FR" w:eastAsia="en-CA"/>
              </w:rPr>
              <w:t xml:space="preserve">Montant versé par </w:t>
            </w:r>
            <w:r w:rsidR="009A3969">
              <w:rPr>
                <w:color w:val="000000"/>
                <w:sz w:val="19"/>
                <w:szCs w:val="19"/>
                <w:lang w:val="fr-FR" w:eastAsia="en-CA"/>
              </w:rPr>
              <w:t>l’agence d’exécution</w:t>
            </w:r>
            <w:r w:rsidRPr="008845BC">
              <w:rPr>
                <w:color w:val="000000"/>
                <w:sz w:val="19"/>
                <w:szCs w:val="19"/>
                <w:lang w:val="fr-FR" w:eastAsia="en-CA"/>
              </w:rPr>
              <w:t xml:space="preserve"> </w:t>
            </w:r>
            <w:r w:rsidR="009A3969">
              <w:rPr>
                <w:color w:val="000000"/>
                <w:sz w:val="19"/>
                <w:szCs w:val="19"/>
                <w:lang w:val="fr-FR" w:eastAsia="en-CA"/>
              </w:rPr>
              <w:t xml:space="preserve">au </w:t>
            </w:r>
            <w:r w:rsidR="0068754B">
              <w:rPr>
                <w:color w:val="000000"/>
                <w:sz w:val="19"/>
                <w:szCs w:val="19"/>
                <w:lang w:val="fr-FR" w:eastAsia="en-CA"/>
              </w:rPr>
              <w:t>FECO</w:t>
            </w: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5A5901AB" w14:textId="06EC6FA1" w:rsidR="009600DE" w:rsidRPr="008845BC" w:rsidRDefault="009600DE" w:rsidP="00475C1F">
            <w:pPr>
              <w:widowControl w:val="0"/>
              <w:spacing w:before="20" w:after="20"/>
              <w:ind w:right="-107"/>
              <w:jc w:val="left"/>
              <w:rPr>
                <w:color w:val="000000"/>
                <w:sz w:val="19"/>
                <w:szCs w:val="19"/>
                <w:lang w:val="fr-FR" w:eastAsia="en-CA"/>
              </w:rPr>
            </w:pPr>
            <w:r w:rsidRPr="008845BC">
              <w:rPr>
                <w:color w:val="000000"/>
                <w:sz w:val="19"/>
                <w:szCs w:val="19"/>
                <w:lang w:val="fr-FR" w:eastAsia="en-CA"/>
              </w:rPr>
              <w:t>Montant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A1D23E" w14:textId="77777777" w:rsidR="009600DE" w:rsidRPr="008845BC" w:rsidRDefault="009600DE" w:rsidP="009F09CB">
            <w:pPr>
              <w:widowControl w:val="0"/>
              <w:spacing w:before="20" w:after="20"/>
              <w:jc w:val="right"/>
              <w:rPr>
                <w:sz w:val="19"/>
                <w:szCs w:val="19"/>
                <w:lang w:val="fr-FR"/>
              </w:rPr>
            </w:pPr>
            <w:r w:rsidRPr="008845BC">
              <w:rPr>
                <w:sz w:val="19"/>
                <w:szCs w:val="19"/>
                <w:lang w:val="fr-FR"/>
              </w:rPr>
              <w:t>7 045 027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0B5531" w14:textId="77777777" w:rsidR="009600DE" w:rsidRPr="008845BC" w:rsidRDefault="009600DE" w:rsidP="009F09CB">
            <w:pPr>
              <w:widowControl w:val="0"/>
              <w:spacing w:before="20" w:after="20"/>
              <w:jc w:val="right"/>
              <w:rPr>
                <w:sz w:val="19"/>
                <w:szCs w:val="19"/>
                <w:lang w:val="fr-FR"/>
              </w:rPr>
            </w:pPr>
            <w:r w:rsidRPr="008845BC">
              <w:rPr>
                <w:sz w:val="19"/>
                <w:szCs w:val="19"/>
                <w:lang w:val="fr-FR"/>
              </w:rPr>
              <w:t>2 067 012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CFE2E9" w14:textId="77777777" w:rsidR="009600DE" w:rsidRPr="008845BC" w:rsidRDefault="009600DE" w:rsidP="009F09CB">
            <w:pPr>
              <w:widowControl w:val="0"/>
              <w:spacing w:before="20" w:after="20"/>
              <w:jc w:val="right"/>
              <w:rPr>
                <w:sz w:val="19"/>
                <w:szCs w:val="19"/>
                <w:lang w:val="fr-FR"/>
              </w:rPr>
            </w:pPr>
            <w:r w:rsidRPr="008845BC">
              <w:rPr>
                <w:sz w:val="19"/>
                <w:szCs w:val="19"/>
                <w:lang w:val="fr-FR"/>
              </w:rPr>
              <w:t>4 000 000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40E1A1" w14:textId="21E6042A" w:rsidR="009600DE" w:rsidRPr="008845BC" w:rsidRDefault="009600DE" w:rsidP="009F09CB">
            <w:pPr>
              <w:widowControl w:val="0"/>
              <w:spacing w:before="20" w:after="20"/>
              <w:jc w:val="right"/>
              <w:rPr>
                <w:sz w:val="19"/>
                <w:szCs w:val="19"/>
                <w:lang w:val="fr-FR"/>
              </w:rPr>
            </w:pPr>
            <w:r w:rsidRPr="008845BC">
              <w:rPr>
                <w:sz w:val="19"/>
                <w:szCs w:val="19"/>
                <w:lang w:val="fr-FR"/>
              </w:rPr>
              <w:t>4 000 000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1CC74A" w14:textId="741D1A6A" w:rsidR="009600DE" w:rsidRPr="008845BC" w:rsidRDefault="009600DE" w:rsidP="009F09CB">
            <w:pPr>
              <w:widowControl w:val="0"/>
              <w:spacing w:before="20" w:after="20"/>
              <w:jc w:val="right"/>
              <w:rPr>
                <w:sz w:val="19"/>
                <w:szCs w:val="19"/>
                <w:lang w:val="fr-FR"/>
              </w:rPr>
            </w:pPr>
            <w:r w:rsidRPr="008845BC">
              <w:rPr>
                <w:sz w:val="19"/>
                <w:szCs w:val="19"/>
                <w:lang w:val="fr-FR"/>
              </w:rPr>
              <w:t>500 000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1627A3" w14:textId="20A15961" w:rsidR="009600DE" w:rsidRPr="008845BC" w:rsidRDefault="009600DE" w:rsidP="009F09CB">
            <w:pPr>
              <w:widowControl w:val="0"/>
              <w:spacing w:before="20" w:after="20"/>
              <w:jc w:val="center"/>
              <w:rPr>
                <w:sz w:val="19"/>
                <w:szCs w:val="19"/>
                <w:lang w:val="fr-FR"/>
              </w:rPr>
            </w:pPr>
          </w:p>
        </w:tc>
        <w:tc>
          <w:tcPr>
            <w:tcW w:w="478" w:type="pct"/>
            <w:shd w:val="clear" w:color="auto" w:fill="D9D9D9" w:themeFill="background1" w:themeFillShade="D9"/>
            <w:vAlign w:val="center"/>
          </w:tcPr>
          <w:p w14:paraId="1EFE9BBB" w14:textId="77777777" w:rsidR="009600DE" w:rsidRPr="008845BC" w:rsidRDefault="009600DE" w:rsidP="009F09CB">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FB9C8B" w14:textId="0370B584" w:rsidR="009600DE" w:rsidRPr="008845BC" w:rsidRDefault="009600DE" w:rsidP="009F09CB">
            <w:pPr>
              <w:widowControl w:val="0"/>
              <w:spacing w:before="20" w:after="20"/>
              <w:jc w:val="right"/>
              <w:rPr>
                <w:sz w:val="19"/>
                <w:szCs w:val="19"/>
                <w:lang w:val="fr-FR"/>
              </w:rPr>
            </w:pPr>
            <w:r w:rsidRPr="008845BC">
              <w:rPr>
                <w:sz w:val="19"/>
                <w:szCs w:val="19"/>
                <w:lang w:val="fr-FR"/>
              </w:rPr>
              <w:t>17 612 039</w:t>
            </w:r>
          </w:p>
        </w:tc>
      </w:tr>
      <w:tr w:rsidR="00D5795C" w:rsidRPr="008845BC" w14:paraId="5392B643" w14:textId="77777777" w:rsidTr="00931889">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6AE1B79C" w14:textId="77777777" w:rsidR="009600DE" w:rsidRPr="008845BC" w:rsidRDefault="009600DE" w:rsidP="00912AA6">
            <w:pPr>
              <w:widowControl w:val="0"/>
              <w:spacing w:before="20" w:after="20"/>
              <w:jc w:val="left"/>
              <w:rPr>
                <w:color w:val="000000"/>
                <w:sz w:val="19"/>
                <w:szCs w:val="19"/>
                <w:lang w:val="fr-FR" w:eastAsia="en-CA"/>
              </w:rPr>
            </w:pP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704DDC9F" w14:textId="77777777" w:rsidR="009600DE" w:rsidRPr="008845BC" w:rsidRDefault="009600DE" w:rsidP="009F09CB">
            <w:pPr>
              <w:widowControl w:val="0"/>
              <w:spacing w:before="20" w:after="20"/>
              <w:jc w:val="left"/>
              <w:rPr>
                <w:color w:val="000000"/>
                <w:sz w:val="19"/>
                <w:szCs w:val="19"/>
                <w:lang w:val="fr-FR" w:eastAsia="en-CA"/>
              </w:rPr>
            </w:pPr>
            <w:r w:rsidRPr="008845BC">
              <w:rPr>
                <w:color w:val="000000"/>
                <w:sz w:val="19"/>
                <w:szCs w:val="19"/>
                <w:lang w:val="fr-FR" w:eastAsia="en-CA"/>
              </w:rPr>
              <w:t>Ratio</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15B0D3" w14:textId="77777777" w:rsidR="009600DE" w:rsidRPr="008845BC" w:rsidRDefault="009600DE" w:rsidP="00D5795C">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2D929A" w14:textId="77777777" w:rsidR="009600DE" w:rsidRPr="008845BC" w:rsidRDefault="009600DE" w:rsidP="00D5795C">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5DF2D7" w14:textId="77777777" w:rsidR="009600DE" w:rsidRPr="008845BC" w:rsidRDefault="009600DE" w:rsidP="00D5795C">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39F43A" w14:textId="07E1C719" w:rsidR="009600DE" w:rsidRPr="008845BC" w:rsidRDefault="009600DE" w:rsidP="00D5795C">
            <w:pPr>
              <w:widowControl w:val="0"/>
              <w:spacing w:before="20" w:after="20"/>
              <w:jc w:val="center"/>
              <w:rPr>
                <w:sz w:val="19"/>
                <w:szCs w:val="19"/>
                <w:lang w:val="fr-FR"/>
              </w:rPr>
            </w:pPr>
            <w:r w:rsidRPr="008845BC">
              <w:rPr>
                <w:sz w:val="19"/>
                <w:szCs w:val="19"/>
                <w:lang w:val="fr-FR"/>
              </w:rPr>
              <w:t>80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5B31E9" w14:textId="55FDD0BB" w:rsidR="009600DE" w:rsidRPr="008845BC" w:rsidRDefault="009600DE" w:rsidP="00D5795C">
            <w:pPr>
              <w:widowControl w:val="0"/>
              <w:spacing w:before="20" w:after="20"/>
              <w:jc w:val="center"/>
              <w:rPr>
                <w:sz w:val="19"/>
                <w:szCs w:val="19"/>
                <w:lang w:val="fr-FR"/>
              </w:rPr>
            </w:pPr>
            <w:r w:rsidRPr="008845BC">
              <w:rPr>
                <w:sz w:val="19"/>
                <w:szCs w:val="19"/>
                <w:lang w:val="fr-FR"/>
              </w:rPr>
              <w:t>50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966D25" w14:textId="68EEAEB6" w:rsidR="009600DE" w:rsidRPr="008845BC" w:rsidRDefault="009600DE" w:rsidP="00D5795C">
            <w:pPr>
              <w:widowControl w:val="0"/>
              <w:spacing w:before="20" w:after="20"/>
              <w:jc w:val="center"/>
              <w:rPr>
                <w:sz w:val="19"/>
                <w:szCs w:val="19"/>
                <w:lang w:val="fr-FR"/>
              </w:rPr>
            </w:pPr>
          </w:p>
        </w:tc>
        <w:tc>
          <w:tcPr>
            <w:tcW w:w="478" w:type="pct"/>
            <w:shd w:val="clear" w:color="auto" w:fill="D9D9D9" w:themeFill="background1" w:themeFillShade="D9"/>
            <w:vAlign w:val="center"/>
          </w:tcPr>
          <w:p w14:paraId="79526331" w14:textId="77777777" w:rsidR="009600DE" w:rsidRPr="008845BC" w:rsidRDefault="009600DE" w:rsidP="00D5795C">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E5F272" w14:textId="6BFB72C5" w:rsidR="009600DE" w:rsidRPr="008845BC" w:rsidRDefault="00817E38" w:rsidP="00D5795C">
            <w:pPr>
              <w:widowControl w:val="0"/>
              <w:spacing w:before="20" w:after="20"/>
              <w:jc w:val="center"/>
              <w:rPr>
                <w:sz w:val="19"/>
                <w:szCs w:val="19"/>
                <w:lang w:val="fr-FR"/>
              </w:rPr>
            </w:pPr>
            <w:r w:rsidRPr="008845BC">
              <w:rPr>
                <w:sz w:val="19"/>
                <w:szCs w:val="19"/>
                <w:lang w:val="fr-FR"/>
              </w:rPr>
              <w:t>92</w:t>
            </w:r>
          </w:p>
        </w:tc>
      </w:tr>
      <w:tr w:rsidR="00D5795C" w:rsidRPr="008845BC" w14:paraId="7B03BBA0" w14:textId="77777777" w:rsidTr="00931889">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3E6700AE" w14:textId="7C16A168" w:rsidR="009600DE" w:rsidRPr="008845BC" w:rsidRDefault="00475C1F" w:rsidP="009600DE">
            <w:pPr>
              <w:widowControl w:val="0"/>
              <w:spacing w:before="20" w:after="20"/>
              <w:jc w:val="left"/>
              <w:rPr>
                <w:color w:val="000000"/>
                <w:sz w:val="19"/>
                <w:szCs w:val="19"/>
                <w:lang w:val="fr-FR" w:eastAsia="en-CA"/>
              </w:rPr>
            </w:pPr>
            <w:r w:rsidRPr="008845BC">
              <w:rPr>
                <w:color w:val="000000"/>
                <w:sz w:val="19"/>
                <w:szCs w:val="19"/>
                <w:lang w:val="fr-FR" w:eastAsia="en-CA"/>
              </w:rPr>
              <w:t xml:space="preserve">Montant versé par </w:t>
            </w:r>
            <w:r w:rsidR="0068754B">
              <w:rPr>
                <w:color w:val="000000"/>
                <w:sz w:val="19"/>
                <w:szCs w:val="19"/>
                <w:lang w:val="fr-FR" w:eastAsia="en-CA"/>
              </w:rPr>
              <w:t>le FECO</w:t>
            </w:r>
            <w:r w:rsidRPr="008845BC">
              <w:rPr>
                <w:color w:val="000000"/>
                <w:sz w:val="19"/>
                <w:szCs w:val="19"/>
                <w:lang w:val="fr-FR" w:eastAsia="en-CA"/>
              </w:rPr>
              <w:t xml:space="preserve"> aux </w:t>
            </w:r>
            <w:r w:rsidR="00392BC3" w:rsidRPr="008845BC">
              <w:rPr>
                <w:color w:val="000000"/>
                <w:sz w:val="19"/>
                <w:szCs w:val="19"/>
                <w:lang w:val="fr-FR" w:eastAsia="en-CA"/>
              </w:rPr>
              <w:t>bénéficiaires</w:t>
            </w: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1091F2F9" w14:textId="378317C1" w:rsidR="009600DE" w:rsidRPr="008845BC" w:rsidRDefault="009600DE" w:rsidP="009F09CB">
            <w:pPr>
              <w:widowControl w:val="0"/>
              <w:spacing w:before="20" w:after="20"/>
              <w:ind w:right="-107"/>
              <w:jc w:val="left"/>
              <w:rPr>
                <w:color w:val="000000"/>
                <w:sz w:val="19"/>
                <w:szCs w:val="19"/>
                <w:lang w:val="fr-FR" w:eastAsia="en-CA"/>
              </w:rPr>
            </w:pPr>
            <w:r w:rsidRPr="008845BC">
              <w:rPr>
                <w:color w:val="000000"/>
                <w:sz w:val="19"/>
                <w:szCs w:val="19"/>
                <w:lang w:val="fr-FR" w:eastAsia="en-CA"/>
              </w:rPr>
              <w:t>Montant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22F32D" w14:textId="77777777" w:rsidR="009600DE" w:rsidRPr="008845BC" w:rsidRDefault="009600DE" w:rsidP="009600DE">
            <w:pPr>
              <w:widowControl w:val="0"/>
              <w:spacing w:before="20" w:after="20"/>
              <w:jc w:val="right"/>
              <w:rPr>
                <w:sz w:val="19"/>
                <w:szCs w:val="19"/>
                <w:lang w:val="fr-FR"/>
              </w:rPr>
            </w:pPr>
            <w:r w:rsidRPr="008845BC">
              <w:rPr>
                <w:sz w:val="19"/>
                <w:szCs w:val="19"/>
                <w:lang w:val="fr-FR"/>
              </w:rPr>
              <w:t>7 045 027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D7F272" w14:textId="6DC4534C" w:rsidR="009600DE" w:rsidRPr="008845BC" w:rsidRDefault="009600DE" w:rsidP="009600DE">
            <w:pPr>
              <w:widowControl w:val="0"/>
              <w:spacing w:before="20" w:after="20"/>
              <w:jc w:val="right"/>
              <w:rPr>
                <w:sz w:val="19"/>
                <w:szCs w:val="19"/>
                <w:lang w:val="fr-FR"/>
              </w:rPr>
            </w:pPr>
            <w:r w:rsidRPr="008845BC">
              <w:rPr>
                <w:sz w:val="19"/>
                <w:szCs w:val="19"/>
                <w:lang w:val="fr-FR"/>
              </w:rPr>
              <w:t>2 067 012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7CC4E0" w14:textId="666D9732" w:rsidR="009600DE" w:rsidRPr="008845BC" w:rsidRDefault="009600DE" w:rsidP="009600DE">
            <w:pPr>
              <w:widowControl w:val="0"/>
              <w:spacing w:before="20" w:after="20"/>
              <w:jc w:val="right"/>
              <w:rPr>
                <w:sz w:val="19"/>
                <w:szCs w:val="19"/>
                <w:lang w:val="fr-FR"/>
              </w:rPr>
            </w:pPr>
            <w:r w:rsidRPr="008845BC">
              <w:rPr>
                <w:sz w:val="19"/>
                <w:szCs w:val="19"/>
                <w:lang w:val="fr-FR"/>
              </w:rPr>
              <w:t>4 000 000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998776" w14:textId="417340C1" w:rsidR="009600DE" w:rsidRPr="008845BC" w:rsidRDefault="009600DE" w:rsidP="009600DE">
            <w:pPr>
              <w:widowControl w:val="0"/>
              <w:spacing w:before="20" w:after="20"/>
              <w:jc w:val="right"/>
              <w:rPr>
                <w:sz w:val="19"/>
                <w:szCs w:val="19"/>
                <w:lang w:val="fr-FR"/>
              </w:rPr>
            </w:pPr>
            <w:r w:rsidRPr="008845BC">
              <w:rPr>
                <w:sz w:val="19"/>
                <w:szCs w:val="19"/>
                <w:lang w:val="fr-FR"/>
              </w:rPr>
              <w:t>2 370 826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EE9BA7" w14:textId="357F7E28" w:rsidR="009600DE" w:rsidRPr="008845BC" w:rsidRDefault="009600DE" w:rsidP="009600DE">
            <w:pPr>
              <w:widowControl w:val="0"/>
              <w:spacing w:before="20" w:after="20"/>
              <w:jc w:val="right"/>
              <w:rPr>
                <w:sz w:val="19"/>
                <w:szCs w:val="19"/>
                <w:lang w:val="fr-FR"/>
              </w:rPr>
            </w:pPr>
            <w:r w:rsidRPr="008845BC">
              <w:rPr>
                <w:sz w:val="19"/>
                <w:szCs w:val="19"/>
                <w:lang w:val="fr-FR"/>
              </w:rPr>
              <w:t>242 727</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D60AB7" w14:textId="27B1591B" w:rsidR="009600DE" w:rsidRPr="008845BC" w:rsidRDefault="009600DE" w:rsidP="00475C1F">
            <w:pPr>
              <w:widowControl w:val="0"/>
              <w:spacing w:before="20" w:after="20"/>
              <w:jc w:val="center"/>
              <w:rPr>
                <w:sz w:val="19"/>
                <w:szCs w:val="19"/>
                <w:lang w:val="fr-FR"/>
              </w:rPr>
            </w:pPr>
          </w:p>
        </w:tc>
        <w:tc>
          <w:tcPr>
            <w:tcW w:w="478" w:type="pct"/>
            <w:shd w:val="clear" w:color="auto" w:fill="D9D9D9" w:themeFill="background1" w:themeFillShade="D9"/>
            <w:vAlign w:val="center"/>
          </w:tcPr>
          <w:p w14:paraId="65848AEC" w14:textId="77777777" w:rsidR="009600DE" w:rsidRPr="008845BC" w:rsidRDefault="009600DE" w:rsidP="00475C1F">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65FF67" w14:textId="337FB569" w:rsidR="009600DE" w:rsidRPr="008845BC" w:rsidRDefault="00817E38" w:rsidP="009600DE">
            <w:pPr>
              <w:widowControl w:val="0"/>
              <w:spacing w:before="20" w:after="20"/>
              <w:jc w:val="right"/>
              <w:rPr>
                <w:sz w:val="19"/>
                <w:szCs w:val="19"/>
                <w:lang w:val="fr-FR"/>
              </w:rPr>
            </w:pPr>
            <w:r w:rsidRPr="008845BC">
              <w:rPr>
                <w:sz w:val="19"/>
                <w:szCs w:val="19"/>
                <w:lang w:val="fr-FR"/>
              </w:rPr>
              <w:t>1</w:t>
            </w:r>
            <w:r w:rsidR="009600DE" w:rsidRPr="008845BC">
              <w:rPr>
                <w:sz w:val="19"/>
                <w:szCs w:val="19"/>
                <w:lang w:val="fr-FR"/>
              </w:rPr>
              <w:t>5</w:t>
            </w:r>
            <w:r w:rsidRPr="008845BC">
              <w:rPr>
                <w:sz w:val="19"/>
                <w:szCs w:val="19"/>
                <w:lang w:val="fr-FR"/>
              </w:rPr>
              <w:t xml:space="preserve"> 725 592</w:t>
            </w:r>
          </w:p>
        </w:tc>
      </w:tr>
      <w:tr w:rsidR="00D5795C" w:rsidRPr="008845BC" w14:paraId="3A2E68FF" w14:textId="77777777" w:rsidTr="00931889">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5941E594" w14:textId="77777777" w:rsidR="009600DE" w:rsidRPr="008845BC" w:rsidRDefault="009600DE" w:rsidP="009600DE">
            <w:pPr>
              <w:widowControl w:val="0"/>
              <w:spacing w:before="20" w:after="20"/>
              <w:jc w:val="left"/>
              <w:rPr>
                <w:color w:val="000000"/>
                <w:sz w:val="19"/>
                <w:szCs w:val="19"/>
                <w:lang w:val="fr-FR" w:eastAsia="en-CA"/>
              </w:rPr>
            </w:pP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501153BA" w14:textId="77777777" w:rsidR="009600DE" w:rsidRPr="008845BC" w:rsidRDefault="009600DE" w:rsidP="009F09CB">
            <w:pPr>
              <w:widowControl w:val="0"/>
              <w:spacing w:before="20" w:after="20"/>
              <w:jc w:val="left"/>
              <w:rPr>
                <w:color w:val="000000"/>
                <w:sz w:val="19"/>
                <w:szCs w:val="19"/>
                <w:lang w:val="fr-FR" w:eastAsia="en-CA"/>
              </w:rPr>
            </w:pPr>
            <w:r w:rsidRPr="008845BC">
              <w:rPr>
                <w:color w:val="000000"/>
                <w:sz w:val="19"/>
                <w:szCs w:val="19"/>
                <w:lang w:val="fr-FR" w:eastAsia="en-CA"/>
              </w:rPr>
              <w:t>Ratio</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C5F52A" w14:textId="77777777" w:rsidR="009600DE" w:rsidRPr="008845BC" w:rsidRDefault="009600DE" w:rsidP="009600DE">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5B29FF" w14:textId="1C4C0029" w:rsidR="009600DE" w:rsidRPr="008845BC" w:rsidRDefault="009600DE" w:rsidP="009600DE">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66D807" w14:textId="769CA14A" w:rsidR="009600DE" w:rsidRPr="008845BC" w:rsidRDefault="009600DE" w:rsidP="009600DE">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7A6DD1" w14:textId="7D816626" w:rsidR="009600DE" w:rsidRPr="008845BC" w:rsidRDefault="009600DE" w:rsidP="009600DE">
            <w:pPr>
              <w:widowControl w:val="0"/>
              <w:spacing w:before="20" w:after="20"/>
              <w:jc w:val="center"/>
              <w:rPr>
                <w:sz w:val="19"/>
                <w:szCs w:val="19"/>
                <w:lang w:val="fr-FR"/>
              </w:rPr>
            </w:pPr>
            <w:r w:rsidRPr="008845BC">
              <w:rPr>
                <w:sz w:val="19"/>
                <w:szCs w:val="19"/>
                <w:lang w:val="fr-FR"/>
              </w:rPr>
              <w:t>47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D3CCB5" w14:textId="6FF59F32" w:rsidR="009600DE" w:rsidRPr="008845BC" w:rsidRDefault="009600DE" w:rsidP="009600DE">
            <w:pPr>
              <w:widowControl w:val="0"/>
              <w:spacing w:before="20" w:after="20"/>
              <w:jc w:val="center"/>
              <w:rPr>
                <w:sz w:val="19"/>
                <w:szCs w:val="19"/>
                <w:lang w:val="fr-FR"/>
              </w:rPr>
            </w:pPr>
            <w:r w:rsidRPr="008845BC">
              <w:rPr>
                <w:sz w:val="19"/>
                <w:szCs w:val="19"/>
                <w:lang w:val="fr-FR"/>
              </w:rPr>
              <w:t>24</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61172A" w14:textId="59B4243E" w:rsidR="009600DE" w:rsidRPr="008845BC" w:rsidRDefault="009600DE" w:rsidP="00475C1F">
            <w:pPr>
              <w:widowControl w:val="0"/>
              <w:spacing w:before="20" w:after="20"/>
              <w:jc w:val="center"/>
              <w:rPr>
                <w:sz w:val="19"/>
                <w:szCs w:val="19"/>
                <w:lang w:val="fr-FR"/>
              </w:rPr>
            </w:pPr>
          </w:p>
        </w:tc>
        <w:tc>
          <w:tcPr>
            <w:tcW w:w="478" w:type="pct"/>
            <w:shd w:val="clear" w:color="auto" w:fill="D9D9D9" w:themeFill="background1" w:themeFillShade="D9"/>
            <w:vAlign w:val="center"/>
          </w:tcPr>
          <w:p w14:paraId="2C2FE6A2" w14:textId="77777777" w:rsidR="009600DE" w:rsidRPr="008845BC" w:rsidRDefault="009600DE" w:rsidP="00475C1F">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C2972C" w14:textId="2C0EFE2F" w:rsidR="009600DE" w:rsidRPr="008845BC" w:rsidRDefault="00817E38" w:rsidP="009600DE">
            <w:pPr>
              <w:widowControl w:val="0"/>
              <w:spacing w:before="20" w:after="20"/>
              <w:jc w:val="center"/>
              <w:rPr>
                <w:sz w:val="19"/>
                <w:szCs w:val="19"/>
                <w:lang w:val="fr-FR"/>
              </w:rPr>
            </w:pPr>
            <w:r w:rsidRPr="008845BC">
              <w:rPr>
                <w:sz w:val="19"/>
                <w:szCs w:val="19"/>
                <w:lang w:val="fr-FR"/>
              </w:rPr>
              <w:t>82</w:t>
            </w:r>
          </w:p>
        </w:tc>
      </w:tr>
      <w:tr w:rsidR="009F09CB" w:rsidRPr="008845BC" w14:paraId="1AC20C4E" w14:textId="77777777" w:rsidTr="00D5795C">
        <w:trPr>
          <w:trHeight w:val="340"/>
          <w:jc w:val="center"/>
        </w:trPr>
        <w:tc>
          <w:tcPr>
            <w:tcW w:w="5000" w:type="pct"/>
            <w:gridSpan w:val="10"/>
            <w:tcBorders>
              <w:right w:val="single" w:sz="4" w:space="0" w:color="auto"/>
            </w:tcBorders>
            <w:vAlign w:val="center"/>
          </w:tcPr>
          <w:p w14:paraId="217EDBC6" w14:textId="044999C4" w:rsidR="009F09CB" w:rsidRPr="008845BC" w:rsidRDefault="00C7120A" w:rsidP="00D5795C">
            <w:pPr>
              <w:keepNext/>
              <w:spacing w:before="20" w:after="20"/>
              <w:jc w:val="left"/>
              <w:rPr>
                <w:b/>
                <w:bCs/>
                <w:color w:val="000000"/>
                <w:sz w:val="19"/>
                <w:szCs w:val="19"/>
                <w:lang w:val="fr-FR" w:eastAsia="en-CA"/>
              </w:rPr>
            </w:pPr>
            <w:r>
              <w:rPr>
                <w:b/>
                <w:bCs/>
                <w:color w:val="000000"/>
                <w:sz w:val="19"/>
                <w:szCs w:val="19"/>
                <w:lang w:val="fr-FR" w:eastAsia="en-CA"/>
              </w:rPr>
              <w:t>RCI</w:t>
            </w:r>
            <w:r w:rsidR="009F09CB" w:rsidRPr="008845BC">
              <w:rPr>
                <w:b/>
                <w:bCs/>
                <w:color w:val="000000"/>
                <w:sz w:val="19"/>
                <w:szCs w:val="19"/>
                <w:lang w:val="fr-FR" w:eastAsia="en-CA"/>
              </w:rPr>
              <w:t xml:space="preserve"> (PNUD)</w:t>
            </w:r>
          </w:p>
        </w:tc>
      </w:tr>
      <w:tr w:rsidR="00D5795C" w:rsidRPr="008845BC" w14:paraId="7C6C0F03" w14:textId="77777777" w:rsidTr="00931889">
        <w:trPr>
          <w:trHeight w:val="414"/>
          <w:jc w:val="center"/>
        </w:trPr>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215EC9DB" w14:textId="77777777" w:rsidR="009600DE" w:rsidRPr="008845BC" w:rsidRDefault="009600DE" w:rsidP="00475C1F">
            <w:pPr>
              <w:widowControl w:val="0"/>
              <w:spacing w:before="20" w:after="20"/>
              <w:jc w:val="left"/>
              <w:rPr>
                <w:color w:val="000000"/>
                <w:sz w:val="19"/>
                <w:szCs w:val="19"/>
                <w:lang w:val="fr-FR" w:eastAsia="en-CA"/>
              </w:rPr>
            </w:pPr>
            <w:r w:rsidRPr="008845BC">
              <w:rPr>
                <w:color w:val="000000"/>
                <w:sz w:val="19"/>
                <w:szCs w:val="19"/>
                <w:lang w:val="fr-FR" w:eastAsia="en-CA"/>
              </w:rPr>
              <w:t>Montant approuvé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728EE7"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13 368 756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E12489" w14:textId="77777777" w:rsidR="009600DE" w:rsidRPr="008845BC" w:rsidRDefault="009600DE" w:rsidP="009F09CB">
            <w:pPr>
              <w:widowControl w:val="0"/>
              <w:spacing w:before="20" w:after="20"/>
              <w:ind w:left="-141"/>
              <w:jc w:val="right"/>
              <w:rPr>
                <w:sz w:val="19"/>
                <w:szCs w:val="19"/>
                <w:lang w:val="fr-FR"/>
              </w:rPr>
            </w:pPr>
            <w:r w:rsidRPr="008845BC">
              <w:rPr>
                <w:sz w:val="19"/>
                <w:szCs w:val="19"/>
                <w:lang w:val="fr-FR"/>
              </w:rPr>
              <w:t>20 000 000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4375D6"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2 095 775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0C52F4"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9 000 000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D74E07"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8 000 000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D95841" w14:textId="265D40FA" w:rsidR="009600DE" w:rsidRPr="008845BC" w:rsidRDefault="009600DE" w:rsidP="004D6BEC">
            <w:pPr>
              <w:widowControl w:val="0"/>
              <w:spacing w:before="20" w:after="20"/>
              <w:jc w:val="center"/>
              <w:rPr>
                <w:sz w:val="19"/>
                <w:szCs w:val="19"/>
                <w:lang w:val="fr-FR"/>
              </w:rPr>
            </w:pPr>
          </w:p>
        </w:tc>
        <w:tc>
          <w:tcPr>
            <w:tcW w:w="478" w:type="pct"/>
            <w:shd w:val="clear" w:color="auto" w:fill="D9D9D9" w:themeFill="background1" w:themeFillShade="D9"/>
            <w:vAlign w:val="center"/>
          </w:tcPr>
          <w:p w14:paraId="18A08C90" w14:textId="77777777" w:rsidR="009600DE" w:rsidRPr="008845BC" w:rsidRDefault="009600DE" w:rsidP="004D6BEC">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1B9D3D" w14:textId="3F9A2C41" w:rsidR="009600DE" w:rsidRPr="008845BC" w:rsidRDefault="009600DE" w:rsidP="009F09CB">
            <w:pPr>
              <w:widowControl w:val="0"/>
              <w:spacing w:before="20" w:after="20"/>
              <w:jc w:val="right"/>
              <w:rPr>
                <w:sz w:val="19"/>
                <w:szCs w:val="19"/>
                <w:lang w:val="fr-FR"/>
              </w:rPr>
            </w:pPr>
            <w:r w:rsidRPr="008845BC">
              <w:rPr>
                <w:color w:val="000000" w:themeColor="text1"/>
                <w:sz w:val="19"/>
                <w:szCs w:val="19"/>
                <w:lang w:val="fr-FR"/>
              </w:rPr>
              <w:t>52 464 531</w:t>
            </w:r>
          </w:p>
        </w:tc>
      </w:tr>
      <w:tr w:rsidR="00D5795C" w:rsidRPr="008845BC" w14:paraId="126A4372" w14:textId="77777777" w:rsidTr="00931889">
        <w:trPr>
          <w:trHeight w:val="342"/>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5888EED5" w14:textId="3E0AC7C8" w:rsidR="009600DE" w:rsidRPr="008845BC" w:rsidRDefault="009600DE" w:rsidP="00475C1F">
            <w:pPr>
              <w:widowControl w:val="0"/>
              <w:spacing w:before="20" w:after="20"/>
              <w:jc w:val="left"/>
              <w:rPr>
                <w:color w:val="000000"/>
                <w:sz w:val="19"/>
                <w:szCs w:val="19"/>
                <w:lang w:val="fr-FR" w:eastAsia="en-CA"/>
              </w:rPr>
            </w:pPr>
            <w:r w:rsidRPr="008845BC">
              <w:rPr>
                <w:color w:val="000000"/>
                <w:sz w:val="19"/>
                <w:szCs w:val="19"/>
                <w:lang w:val="fr-FR" w:eastAsia="en-CA"/>
              </w:rPr>
              <w:t xml:space="preserve">Versé par </w:t>
            </w:r>
            <w:r w:rsidR="009A3969">
              <w:rPr>
                <w:color w:val="000000"/>
                <w:sz w:val="19"/>
                <w:szCs w:val="19"/>
                <w:lang w:val="fr-FR" w:eastAsia="en-CA"/>
              </w:rPr>
              <w:t>l’agence d’exécution</w:t>
            </w:r>
            <w:r w:rsidRPr="008845BC">
              <w:rPr>
                <w:color w:val="000000"/>
                <w:sz w:val="19"/>
                <w:szCs w:val="19"/>
                <w:lang w:val="fr-FR" w:eastAsia="en-CA"/>
              </w:rPr>
              <w:t xml:space="preserve"> au FECO </w:t>
            </w:r>
            <w:r w:rsidRPr="008845BC">
              <w:rPr>
                <w:b/>
                <w:bCs/>
                <w:color w:val="000000" w:themeColor="text1"/>
                <w:sz w:val="19"/>
                <w:szCs w:val="19"/>
                <w:vertAlign w:val="superscript"/>
                <w:lang w:val="fr-FR"/>
              </w:rPr>
              <w:t>[1]</w:t>
            </w: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183F4E41" w14:textId="33058801" w:rsidR="009600DE" w:rsidRPr="008845BC" w:rsidRDefault="009600DE" w:rsidP="00912AA6">
            <w:pPr>
              <w:widowControl w:val="0"/>
              <w:spacing w:before="20" w:after="20"/>
              <w:ind w:right="-107"/>
              <w:jc w:val="left"/>
              <w:rPr>
                <w:color w:val="000000"/>
                <w:sz w:val="19"/>
                <w:szCs w:val="19"/>
                <w:lang w:val="fr-FR" w:eastAsia="en-CA"/>
              </w:rPr>
            </w:pPr>
            <w:r w:rsidRPr="008845BC">
              <w:rPr>
                <w:color w:val="000000"/>
                <w:sz w:val="19"/>
                <w:szCs w:val="19"/>
                <w:lang w:val="fr-FR" w:eastAsia="en-CA"/>
              </w:rPr>
              <w:t>Montant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A9C42B" w14:textId="77777777" w:rsidR="009600DE" w:rsidRPr="008845BC" w:rsidRDefault="009600DE" w:rsidP="00912AA6">
            <w:pPr>
              <w:widowControl w:val="0"/>
              <w:spacing w:before="20" w:after="20"/>
              <w:ind w:left="-255"/>
              <w:jc w:val="right"/>
              <w:rPr>
                <w:sz w:val="19"/>
                <w:szCs w:val="19"/>
                <w:lang w:val="fr-FR"/>
              </w:rPr>
            </w:pPr>
            <w:r w:rsidRPr="008845BC">
              <w:rPr>
                <w:sz w:val="19"/>
                <w:szCs w:val="19"/>
                <w:lang w:val="fr-FR"/>
              </w:rPr>
              <w:t>13 298 756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D77412" w14:textId="77777777" w:rsidR="009600DE" w:rsidRPr="008845BC" w:rsidRDefault="009600DE" w:rsidP="00912AA6">
            <w:pPr>
              <w:widowControl w:val="0"/>
              <w:spacing w:before="20" w:after="20"/>
              <w:ind w:left="-251"/>
              <w:jc w:val="right"/>
              <w:rPr>
                <w:sz w:val="19"/>
                <w:szCs w:val="19"/>
                <w:lang w:val="fr-FR"/>
              </w:rPr>
            </w:pPr>
            <w:r w:rsidRPr="008845BC">
              <w:rPr>
                <w:sz w:val="19"/>
                <w:szCs w:val="19"/>
                <w:lang w:val="fr-FR"/>
              </w:rPr>
              <w:t>19 775 000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8CB732" w14:textId="616E62E4" w:rsidR="009600DE" w:rsidRPr="008845BC" w:rsidRDefault="008F0233" w:rsidP="00912AA6">
            <w:pPr>
              <w:widowControl w:val="0"/>
              <w:spacing w:before="20" w:after="20"/>
              <w:jc w:val="right"/>
              <w:rPr>
                <w:sz w:val="19"/>
                <w:szCs w:val="19"/>
                <w:lang w:val="fr-FR"/>
              </w:rPr>
            </w:pPr>
            <w:r w:rsidRPr="008845BC">
              <w:rPr>
                <w:sz w:val="19"/>
                <w:szCs w:val="19"/>
                <w:lang w:val="fr-FR"/>
              </w:rPr>
              <w:t>2 095 775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5CDF24" w14:textId="79C12335" w:rsidR="009600DE" w:rsidRPr="008845BC" w:rsidRDefault="008F0233" w:rsidP="00912AA6">
            <w:pPr>
              <w:widowControl w:val="0"/>
              <w:spacing w:before="20" w:after="20"/>
              <w:jc w:val="right"/>
              <w:rPr>
                <w:sz w:val="19"/>
                <w:szCs w:val="19"/>
                <w:lang w:val="fr-FR"/>
              </w:rPr>
            </w:pPr>
            <w:r w:rsidRPr="008845BC">
              <w:rPr>
                <w:sz w:val="19"/>
                <w:szCs w:val="19"/>
                <w:lang w:val="fr-FR"/>
              </w:rPr>
              <w:t>8 954 000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E94A16" w14:textId="0C7486DA" w:rsidR="009600DE" w:rsidRPr="008845BC" w:rsidRDefault="008F0233" w:rsidP="009F09CB">
            <w:pPr>
              <w:widowControl w:val="0"/>
              <w:spacing w:before="20" w:after="20"/>
              <w:jc w:val="right"/>
              <w:rPr>
                <w:sz w:val="19"/>
                <w:szCs w:val="19"/>
                <w:lang w:val="fr-FR"/>
              </w:rPr>
            </w:pPr>
            <w:r w:rsidRPr="008845BC">
              <w:rPr>
                <w:sz w:val="19"/>
                <w:szCs w:val="19"/>
                <w:lang w:val="fr-FR"/>
              </w:rPr>
              <w:t>2 005 457</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CBF7F2" w14:textId="629284AB" w:rsidR="009600DE" w:rsidRPr="008845BC" w:rsidRDefault="009600DE" w:rsidP="004D6BEC">
            <w:pPr>
              <w:widowControl w:val="0"/>
              <w:spacing w:before="20" w:after="20"/>
              <w:jc w:val="center"/>
              <w:rPr>
                <w:sz w:val="19"/>
                <w:szCs w:val="19"/>
                <w:lang w:val="fr-FR"/>
              </w:rPr>
            </w:pPr>
          </w:p>
        </w:tc>
        <w:tc>
          <w:tcPr>
            <w:tcW w:w="478" w:type="pct"/>
            <w:shd w:val="clear" w:color="auto" w:fill="D9D9D9" w:themeFill="background1" w:themeFillShade="D9"/>
            <w:vAlign w:val="center"/>
          </w:tcPr>
          <w:p w14:paraId="5F02E902" w14:textId="77777777" w:rsidR="009600DE" w:rsidRPr="008845BC" w:rsidRDefault="009600DE" w:rsidP="004D6BEC">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F3E377" w14:textId="4FB6C15F" w:rsidR="009600DE" w:rsidRPr="008845BC" w:rsidRDefault="008F0233" w:rsidP="009F09CB">
            <w:pPr>
              <w:widowControl w:val="0"/>
              <w:spacing w:before="20" w:after="20"/>
              <w:jc w:val="right"/>
              <w:rPr>
                <w:sz w:val="19"/>
                <w:szCs w:val="19"/>
                <w:lang w:val="fr-FR"/>
              </w:rPr>
            </w:pPr>
            <w:r w:rsidRPr="008845BC">
              <w:rPr>
                <w:sz w:val="19"/>
                <w:szCs w:val="19"/>
                <w:lang w:val="fr-FR"/>
              </w:rPr>
              <w:t>46 128 988</w:t>
            </w:r>
          </w:p>
        </w:tc>
      </w:tr>
      <w:tr w:rsidR="00D5795C" w:rsidRPr="008845BC" w14:paraId="38E4D73C" w14:textId="77777777" w:rsidTr="00931889">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11AA1F85" w14:textId="77777777" w:rsidR="009600DE" w:rsidRPr="008845BC" w:rsidRDefault="009600DE" w:rsidP="00912AA6">
            <w:pPr>
              <w:widowControl w:val="0"/>
              <w:spacing w:before="20" w:after="20"/>
              <w:jc w:val="left"/>
              <w:rPr>
                <w:color w:val="000000"/>
                <w:sz w:val="19"/>
                <w:szCs w:val="19"/>
                <w:lang w:val="fr-FR" w:eastAsia="en-CA"/>
              </w:rPr>
            </w:pP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4687E026" w14:textId="77777777" w:rsidR="009600DE" w:rsidRPr="008845BC" w:rsidRDefault="009600DE" w:rsidP="00912AA6">
            <w:pPr>
              <w:widowControl w:val="0"/>
              <w:spacing w:before="20" w:after="20"/>
              <w:jc w:val="left"/>
              <w:rPr>
                <w:color w:val="000000"/>
                <w:sz w:val="19"/>
                <w:szCs w:val="19"/>
                <w:lang w:val="fr-FR" w:eastAsia="en-CA"/>
              </w:rPr>
            </w:pPr>
            <w:r w:rsidRPr="008845BC">
              <w:rPr>
                <w:color w:val="000000"/>
                <w:sz w:val="19"/>
                <w:szCs w:val="19"/>
                <w:lang w:val="fr-FR" w:eastAsia="en-CA"/>
              </w:rPr>
              <w:t>Ratio (%)</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AED96F"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D86A09"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68DEFF" w14:textId="7B486FFE" w:rsidR="009600DE" w:rsidRPr="008845BC" w:rsidRDefault="008F0233" w:rsidP="00912AA6">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3F9CB3" w14:textId="51B1CFD6" w:rsidR="009600DE" w:rsidRPr="008845BC" w:rsidRDefault="008F0233" w:rsidP="009F09CB">
            <w:pPr>
              <w:widowControl w:val="0"/>
              <w:spacing w:before="20" w:after="20"/>
              <w:jc w:val="center"/>
              <w:rPr>
                <w:sz w:val="19"/>
                <w:szCs w:val="19"/>
                <w:lang w:val="fr-FR"/>
              </w:rPr>
            </w:pPr>
            <w:r w:rsidRPr="008845BC">
              <w:rPr>
                <w:sz w:val="19"/>
                <w:szCs w:val="19"/>
                <w:lang w:val="fr-FR"/>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6B647A" w14:textId="77777777" w:rsidR="009600DE" w:rsidRPr="008845BC" w:rsidRDefault="009600DE" w:rsidP="009F09CB">
            <w:pPr>
              <w:widowControl w:val="0"/>
              <w:spacing w:before="20" w:after="20"/>
              <w:jc w:val="center"/>
              <w:rPr>
                <w:sz w:val="19"/>
                <w:szCs w:val="19"/>
                <w:lang w:val="fr-FR"/>
              </w:rPr>
            </w:pPr>
            <w:r w:rsidRPr="008845BC">
              <w:rPr>
                <w:sz w:val="19"/>
                <w:szCs w:val="19"/>
                <w:lang w:val="fr-FR"/>
              </w:rPr>
              <w:t>25</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FA9A47" w14:textId="29F889C3" w:rsidR="009600DE" w:rsidRPr="008845BC" w:rsidRDefault="009600DE" w:rsidP="004D6BEC">
            <w:pPr>
              <w:widowControl w:val="0"/>
              <w:spacing w:before="20" w:after="20"/>
              <w:jc w:val="center"/>
              <w:rPr>
                <w:sz w:val="19"/>
                <w:szCs w:val="19"/>
                <w:lang w:val="fr-FR"/>
              </w:rPr>
            </w:pPr>
          </w:p>
        </w:tc>
        <w:tc>
          <w:tcPr>
            <w:tcW w:w="478" w:type="pct"/>
            <w:shd w:val="clear" w:color="auto" w:fill="D9D9D9" w:themeFill="background1" w:themeFillShade="D9"/>
            <w:vAlign w:val="center"/>
          </w:tcPr>
          <w:p w14:paraId="7D72F673" w14:textId="77777777" w:rsidR="009600DE" w:rsidRPr="008845BC" w:rsidRDefault="009600DE" w:rsidP="004D6BEC">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FD564E" w14:textId="0B258A33" w:rsidR="009600DE" w:rsidRPr="008845BC" w:rsidRDefault="008F0233" w:rsidP="009F09CB">
            <w:pPr>
              <w:widowControl w:val="0"/>
              <w:spacing w:before="20" w:after="20"/>
              <w:jc w:val="center"/>
              <w:rPr>
                <w:sz w:val="19"/>
                <w:szCs w:val="19"/>
                <w:lang w:val="fr-FR"/>
              </w:rPr>
            </w:pPr>
            <w:r w:rsidRPr="008845BC">
              <w:rPr>
                <w:sz w:val="19"/>
                <w:szCs w:val="19"/>
                <w:lang w:val="fr-FR"/>
              </w:rPr>
              <w:t>88</w:t>
            </w:r>
          </w:p>
        </w:tc>
      </w:tr>
      <w:tr w:rsidR="00D5795C" w:rsidRPr="008845BC" w14:paraId="2984FE88" w14:textId="77777777" w:rsidTr="00931889">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3E21FE07" w14:textId="348339E0" w:rsidR="009600DE" w:rsidRPr="008845BC" w:rsidRDefault="00475C1F" w:rsidP="00912AA6">
            <w:pPr>
              <w:widowControl w:val="0"/>
              <w:spacing w:before="20" w:after="20"/>
              <w:jc w:val="left"/>
              <w:rPr>
                <w:color w:val="000000"/>
                <w:sz w:val="19"/>
                <w:szCs w:val="19"/>
                <w:lang w:val="fr-FR" w:eastAsia="en-CA"/>
              </w:rPr>
            </w:pPr>
            <w:r w:rsidRPr="008845BC">
              <w:rPr>
                <w:color w:val="000000"/>
                <w:sz w:val="19"/>
                <w:szCs w:val="19"/>
                <w:lang w:val="fr-FR" w:eastAsia="en-CA"/>
              </w:rPr>
              <w:t xml:space="preserve">Montant versé par </w:t>
            </w:r>
            <w:r w:rsidR="0068754B">
              <w:rPr>
                <w:color w:val="000000"/>
                <w:sz w:val="19"/>
                <w:szCs w:val="19"/>
                <w:lang w:val="fr-FR" w:eastAsia="en-CA"/>
              </w:rPr>
              <w:t xml:space="preserve">le </w:t>
            </w:r>
            <w:r w:rsidR="0068754B">
              <w:rPr>
                <w:color w:val="000000"/>
                <w:sz w:val="19"/>
                <w:szCs w:val="19"/>
                <w:lang w:val="fr-FR" w:eastAsia="en-CA"/>
              </w:rPr>
              <w:lastRenderedPageBreak/>
              <w:t>FECO</w:t>
            </w:r>
            <w:r w:rsidRPr="008845BC">
              <w:rPr>
                <w:color w:val="000000"/>
                <w:sz w:val="19"/>
                <w:szCs w:val="19"/>
                <w:lang w:val="fr-FR" w:eastAsia="en-CA"/>
              </w:rPr>
              <w:t xml:space="preserve"> aux </w:t>
            </w:r>
            <w:r w:rsidR="00392BC3" w:rsidRPr="008845BC">
              <w:rPr>
                <w:color w:val="000000"/>
                <w:sz w:val="19"/>
                <w:szCs w:val="19"/>
                <w:lang w:val="fr-FR" w:eastAsia="en-CA"/>
              </w:rPr>
              <w:t>bénéficiaires</w:t>
            </w: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391B153B" w14:textId="3B331DA8" w:rsidR="009600DE" w:rsidRPr="008845BC" w:rsidRDefault="009600DE" w:rsidP="00912AA6">
            <w:pPr>
              <w:widowControl w:val="0"/>
              <w:spacing w:before="20" w:after="20"/>
              <w:ind w:right="-249"/>
              <w:jc w:val="left"/>
              <w:rPr>
                <w:color w:val="000000"/>
                <w:sz w:val="19"/>
                <w:szCs w:val="19"/>
                <w:lang w:val="fr-FR" w:eastAsia="en-CA"/>
              </w:rPr>
            </w:pPr>
            <w:r w:rsidRPr="008845BC">
              <w:rPr>
                <w:color w:val="000000"/>
                <w:sz w:val="19"/>
                <w:szCs w:val="19"/>
                <w:lang w:val="fr-FR" w:eastAsia="en-CA"/>
              </w:rPr>
              <w:lastRenderedPageBreak/>
              <w:t>Montant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0A453C" w14:textId="257FBD9D" w:rsidR="009600DE" w:rsidRPr="008845BC" w:rsidRDefault="009600DE" w:rsidP="00912AA6">
            <w:pPr>
              <w:widowControl w:val="0"/>
              <w:spacing w:before="20" w:after="20"/>
              <w:jc w:val="right"/>
              <w:rPr>
                <w:sz w:val="19"/>
                <w:szCs w:val="19"/>
                <w:lang w:val="fr-FR"/>
              </w:rPr>
            </w:pPr>
            <w:r w:rsidRPr="008845BC">
              <w:rPr>
                <w:sz w:val="19"/>
                <w:szCs w:val="19"/>
                <w:lang w:val="fr-FR"/>
              </w:rPr>
              <w:t>13</w:t>
            </w:r>
            <w:r w:rsidR="008F0233" w:rsidRPr="008845BC">
              <w:rPr>
                <w:sz w:val="19"/>
                <w:szCs w:val="19"/>
                <w:lang w:val="fr-FR"/>
              </w:rPr>
              <w:t xml:space="preserve"> 298 756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0EEF9B" w14:textId="0CB806C4" w:rsidR="009600DE" w:rsidRPr="008845BC" w:rsidRDefault="00682715" w:rsidP="009F09CB">
            <w:pPr>
              <w:widowControl w:val="0"/>
              <w:spacing w:before="20" w:after="20"/>
              <w:ind w:left="-141"/>
              <w:jc w:val="right"/>
              <w:rPr>
                <w:sz w:val="19"/>
                <w:szCs w:val="19"/>
                <w:lang w:val="fr-FR"/>
              </w:rPr>
            </w:pPr>
            <w:r w:rsidRPr="008845BC">
              <w:rPr>
                <w:sz w:val="19"/>
                <w:szCs w:val="19"/>
                <w:lang w:val="fr-FR"/>
              </w:rPr>
              <w:t>1</w:t>
            </w:r>
            <w:r w:rsidR="00B86897" w:rsidRPr="008845BC">
              <w:rPr>
                <w:sz w:val="19"/>
                <w:szCs w:val="19"/>
                <w:lang w:val="fr-FR"/>
              </w:rPr>
              <w:t>9</w:t>
            </w:r>
            <w:r w:rsidRPr="008845BC">
              <w:rPr>
                <w:sz w:val="19"/>
                <w:szCs w:val="19"/>
                <w:lang w:val="fr-FR"/>
              </w:rPr>
              <w:t xml:space="preserve"> 775</w:t>
            </w:r>
            <w:r w:rsidR="00B86897" w:rsidRPr="008845BC">
              <w:rPr>
                <w:sz w:val="19"/>
                <w:szCs w:val="19"/>
                <w:lang w:val="fr-FR"/>
              </w:rPr>
              <w:t xml:space="preserve">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0ADADC" w14:textId="7E33F26C" w:rsidR="009600DE" w:rsidRPr="008845BC" w:rsidRDefault="008F0233" w:rsidP="00912AA6">
            <w:pPr>
              <w:widowControl w:val="0"/>
              <w:spacing w:before="20" w:after="20"/>
              <w:jc w:val="right"/>
              <w:rPr>
                <w:sz w:val="19"/>
                <w:szCs w:val="19"/>
                <w:lang w:val="fr-FR"/>
              </w:rPr>
            </w:pPr>
            <w:r w:rsidRPr="008845BC">
              <w:rPr>
                <w:sz w:val="19"/>
                <w:szCs w:val="19"/>
                <w:lang w:val="fr-FR"/>
              </w:rPr>
              <w:t>2 095 775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7B03B0" w14:textId="4D63E071" w:rsidR="009600DE" w:rsidRPr="008845BC" w:rsidRDefault="00B86897" w:rsidP="00912AA6">
            <w:pPr>
              <w:widowControl w:val="0"/>
              <w:spacing w:before="20" w:after="20"/>
              <w:jc w:val="right"/>
              <w:rPr>
                <w:sz w:val="19"/>
                <w:szCs w:val="19"/>
                <w:lang w:val="fr-FR"/>
              </w:rPr>
            </w:pPr>
            <w:r w:rsidRPr="008845BC">
              <w:rPr>
                <w:sz w:val="19"/>
                <w:szCs w:val="19"/>
                <w:lang w:val="fr-FR"/>
              </w:rPr>
              <w:t>5</w:t>
            </w:r>
            <w:r w:rsidR="00682715" w:rsidRPr="008845BC">
              <w:rPr>
                <w:sz w:val="19"/>
                <w:szCs w:val="19"/>
                <w:lang w:val="fr-FR"/>
              </w:rPr>
              <w:t xml:space="preserve"> 999 496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4941A4" w14:textId="4AA5640F" w:rsidR="009600DE" w:rsidRPr="008845BC" w:rsidRDefault="008F0233" w:rsidP="00912AA6">
            <w:pPr>
              <w:widowControl w:val="0"/>
              <w:spacing w:before="20" w:after="20"/>
              <w:jc w:val="right"/>
              <w:rPr>
                <w:sz w:val="19"/>
                <w:szCs w:val="19"/>
                <w:lang w:val="fr-FR"/>
              </w:rPr>
            </w:pPr>
            <w:r w:rsidRPr="008845BC">
              <w:rPr>
                <w:sz w:val="19"/>
                <w:szCs w:val="19"/>
                <w:lang w:val="fr-FR"/>
              </w:rPr>
              <w:t>1</w:t>
            </w:r>
            <w:r w:rsidR="00682715" w:rsidRPr="008845BC">
              <w:rPr>
                <w:sz w:val="19"/>
                <w:szCs w:val="19"/>
                <w:lang w:val="fr-FR"/>
              </w:rPr>
              <w:t xml:space="preserve"> 651 830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680E16" w14:textId="3EC9B80F" w:rsidR="009600DE" w:rsidRPr="008845BC" w:rsidRDefault="009600DE" w:rsidP="004D6BEC">
            <w:pPr>
              <w:widowControl w:val="0"/>
              <w:spacing w:before="20" w:after="20"/>
              <w:jc w:val="center"/>
              <w:rPr>
                <w:sz w:val="19"/>
                <w:szCs w:val="19"/>
                <w:lang w:val="fr-FR"/>
              </w:rPr>
            </w:pPr>
          </w:p>
        </w:tc>
        <w:tc>
          <w:tcPr>
            <w:tcW w:w="478" w:type="pct"/>
            <w:shd w:val="clear" w:color="auto" w:fill="D9D9D9" w:themeFill="background1" w:themeFillShade="D9"/>
            <w:vAlign w:val="center"/>
          </w:tcPr>
          <w:p w14:paraId="5B1EA083" w14:textId="77777777" w:rsidR="009600DE" w:rsidRPr="008845BC" w:rsidRDefault="009600DE" w:rsidP="004D6BEC">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F15635" w14:textId="3CD3B981" w:rsidR="009600DE" w:rsidRPr="008845BC" w:rsidRDefault="008F0233" w:rsidP="009F09CB">
            <w:pPr>
              <w:widowControl w:val="0"/>
              <w:spacing w:before="20" w:after="20"/>
              <w:jc w:val="right"/>
              <w:rPr>
                <w:sz w:val="19"/>
                <w:szCs w:val="19"/>
                <w:lang w:val="fr-FR"/>
              </w:rPr>
            </w:pPr>
            <w:r w:rsidRPr="008845BC">
              <w:rPr>
                <w:sz w:val="19"/>
                <w:szCs w:val="19"/>
                <w:lang w:val="fr-FR"/>
              </w:rPr>
              <w:t>4</w:t>
            </w:r>
            <w:r w:rsidR="00682715" w:rsidRPr="008845BC">
              <w:rPr>
                <w:sz w:val="19"/>
                <w:szCs w:val="19"/>
                <w:lang w:val="fr-FR"/>
              </w:rPr>
              <w:t>2 820 857</w:t>
            </w:r>
          </w:p>
        </w:tc>
      </w:tr>
      <w:tr w:rsidR="00D5795C" w:rsidRPr="008845BC" w14:paraId="22CDC7E4" w14:textId="77777777" w:rsidTr="00931889">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6E25619F" w14:textId="77777777" w:rsidR="009600DE" w:rsidRPr="008845BC" w:rsidRDefault="009600DE" w:rsidP="00912AA6">
            <w:pPr>
              <w:widowControl w:val="0"/>
              <w:spacing w:before="20" w:after="20"/>
              <w:jc w:val="left"/>
              <w:rPr>
                <w:color w:val="000000"/>
                <w:sz w:val="19"/>
                <w:szCs w:val="19"/>
                <w:lang w:val="fr-FR" w:eastAsia="en-CA"/>
              </w:rPr>
            </w:pP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2B1F1623" w14:textId="77777777" w:rsidR="009600DE" w:rsidRPr="008845BC" w:rsidRDefault="009600DE" w:rsidP="00912AA6">
            <w:pPr>
              <w:widowControl w:val="0"/>
              <w:spacing w:before="20" w:after="20"/>
              <w:jc w:val="left"/>
              <w:rPr>
                <w:color w:val="000000"/>
                <w:sz w:val="19"/>
                <w:szCs w:val="19"/>
                <w:lang w:val="fr-FR" w:eastAsia="en-CA"/>
              </w:rPr>
            </w:pPr>
            <w:r w:rsidRPr="008845BC">
              <w:rPr>
                <w:color w:val="000000"/>
                <w:sz w:val="19"/>
                <w:szCs w:val="19"/>
                <w:lang w:val="fr-FR" w:eastAsia="en-CA"/>
              </w:rPr>
              <w:t>Ratio (%)</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A0FC7A"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02C443" w14:textId="4EE28D3E" w:rsidR="009600DE" w:rsidRPr="008845BC" w:rsidRDefault="008F0233" w:rsidP="00912AA6">
            <w:pPr>
              <w:widowControl w:val="0"/>
              <w:spacing w:before="20" w:after="20"/>
              <w:jc w:val="center"/>
              <w:rPr>
                <w:sz w:val="19"/>
                <w:szCs w:val="19"/>
                <w:lang w:val="fr-FR"/>
              </w:rPr>
            </w:pPr>
            <w:r w:rsidRPr="008845BC">
              <w:rPr>
                <w:sz w:val="19"/>
                <w:szCs w:val="19"/>
                <w:lang w:val="fr-FR"/>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30266A" w14:textId="17D47C1D" w:rsidR="009600DE" w:rsidRPr="008845BC" w:rsidRDefault="008F0233" w:rsidP="00912AA6">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3E95CF" w14:textId="43DC5EB8" w:rsidR="009600DE" w:rsidRPr="008845BC" w:rsidRDefault="008F0233" w:rsidP="009F09CB">
            <w:pPr>
              <w:widowControl w:val="0"/>
              <w:spacing w:before="20" w:after="20"/>
              <w:jc w:val="center"/>
              <w:rPr>
                <w:sz w:val="19"/>
                <w:szCs w:val="19"/>
                <w:lang w:val="fr-FR"/>
              </w:rPr>
            </w:pPr>
            <w:r w:rsidRPr="008845BC">
              <w:rPr>
                <w:sz w:val="19"/>
                <w:szCs w:val="19"/>
                <w:lang w:val="fr-FR"/>
              </w:rPr>
              <w:t>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061637" w14:textId="705E16CE" w:rsidR="009600DE" w:rsidRPr="008845BC" w:rsidRDefault="008F0233" w:rsidP="009F09CB">
            <w:pPr>
              <w:widowControl w:val="0"/>
              <w:spacing w:before="20" w:after="20"/>
              <w:jc w:val="center"/>
              <w:rPr>
                <w:sz w:val="19"/>
                <w:szCs w:val="19"/>
                <w:lang w:val="fr-FR"/>
              </w:rPr>
            </w:pPr>
            <w:r w:rsidRPr="008845BC">
              <w:rPr>
                <w:sz w:val="19"/>
                <w:szCs w:val="19"/>
                <w:lang w:val="fr-FR"/>
              </w:rPr>
              <w:t>21</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8F2B06" w14:textId="5BA6F675" w:rsidR="009600DE" w:rsidRPr="008845BC" w:rsidRDefault="009600DE" w:rsidP="004D6BEC">
            <w:pPr>
              <w:widowControl w:val="0"/>
              <w:spacing w:before="20" w:after="20"/>
              <w:jc w:val="center"/>
              <w:rPr>
                <w:sz w:val="19"/>
                <w:szCs w:val="19"/>
                <w:lang w:val="fr-FR"/>
              </w:rPr>
            </w:pPr>
          </w:p>
        </w:tc>
        <w:tc>
          <w:tcPr>
            <w:tcW w:w="478" w:type="pct"/>
            <w:shd w:val="clear" w:color="auto" w:fill="D9D9D9" w:themeFill="background1" w:themeFillShade="D9"/>
            <w:vAlign w:val="center"/>
          </w:tcPr>
          <w:p w14:paraId="51EF9EC2" w14:textId="77777777" w:rsidR="009600DE" w:rsidRPr="008845BC" w:rsidRDefault="009600DE" w:rsidP="004D6BEC">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72665D" w14:textId="7300F948" w:rsidR="009600DE" w:rsidRPr="008845BC" w:rsidRDefault="008F0233" w:rsidP="009F09CB">
            <w:pPr>
              <w:widowControl w:val="0"/>
              <w:spacing w:before="20" w:after="20"/>
              <w:jc w:val="center"/>
              <w:rPr>
                <w:sz w:val="19"/>
                <w:szCs w:val="19"/>
                <w:lang w:val="fr-FR"/>
              </w:rPr>
            </w:pPr>
            <w:r w:rsidRPr="008845BC">
              <w:rPr>
                <w:sz w:val="19"/>
                <w:szCs w:val="19"/>
                <w:lang w:val="fr-FR"/>
              </w:rPr>
              <w:t>82</w:t>
            </w:r>
          </w:p>
        </w:tc>
      </w:tr>
      <w:tr w:rsidR="009F09CB" w:rsidRPr="008845BC" w14:paraId="2C411C76" w14:textId="77777777" w:rsidTr="00D5795C">
        <w:trPr>
          <w:trHeight w:val="340"/>
          <w:jc w:val="center"/>
        </w:trPr>
        <w:tc>
          <w:tcPr>
            <w:tcW w:w="5000" w:type="pct"/>
            <w:gridSpan w:val="10"/>
            <w:tcBorders>
              <w:right w:val="single" w:sz="4" w:space="0" w:color="auto"/>
            </w:tcBorders>
            <w:vAlign w:val="center"/>
          </w:tcPr>
          <w:p w14:paraId="4B7A41F4" w14:textId="51CEF630" w:rsidR="009F09CB" w:rsidRPr="008845BC" w:rsidRDefault="00931889" w:rsidP="00475C1F">
            <w:pPr>
              <w:keepNext/>
              <w:spacing w:before="20" w:after="20"/>
              <w:jc w:val="left"/>
              <w:rPr>
                <w:b/>
                <w:bCs/>
                <w:color w:val="000000"/>
                <w:sz w:val="19"/>
                <w:szCs w:val="19"/>
                <w:lang w:val="fr-FR" w:eastAsia="en-CA"/>
              </w:rPr>
            </w:pPr>
            <w:bookmarkStart w:id="7" w:name="_Hlk212893834"/>
            <w:r>
              <w:rPr>
                <w:b/>
                <w:bCs/>
                <w:color w:val="000000"/>
                <w:sz w:val="19"/>
                <w:szCs w:val="19"/>
                <w:lang w:val="fr-FR" w:eastAsia="en-CA"/>
              </w:rPr>
              <w:t>RAC</w:t>
            </w:r>
            <w:r w:rsidR="009F09CB" w:rsidRPr="008845BC">
              <w:rPr>
                <w:b/>
                <w:bCs/>
                <w:color w:val="000000"/>
                <w:sz w:val="19"/>
                <w:szCs w:val="19"/>
                <w:lang w:val="fr-FR" w:eastAsia="en-CA"/>
              </w:rPr>
              <w:t xml:space="preserve"> (ONUDI/Autriche/Italie)</w:t>
            </w:r>
          </w:p>
        </w:tc>
      </w:tr>
      <w:tr w:rsidR="00D5795C" w:rsidRPr="008845BC" w14:paraId="7040A8D9" w14:textId="77777777" w:rsidTr="00931889">
        <w:trPr>
          <w:trHeight w:val="340"/>
          <w:jc w:val="center"/>
        </w:trPr>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58EDA725" w14:textId="77777777" w:rsidR="009600DE" w:rsidRPr="008845BC" w:rsidRDefault="009600DE" w:rsidP="00475C1F">
            <w:pPr>
              <w:widowControl w:val="0"/>
              <w:spacing w:before="20" w:after="20"/>
              <w:jc w:val="left"/>
              <w:rPr>
                <w:color w:val="000000"/>
                <w:sz w:val="19"/>
                <w:szCs w:val="19"/>
                <w:lang w:val="fr-FR" w:eastAsia="en-CA"/>
              </w:rPr>
            </w:pPr>
            <w:r w:rsidRPr="008845BC">
              <w:rPr>
                <w:color w:val="000000"/>
                <w:sz w:val="19"/>
                <w:szCs w:val="19"/>
                <w:lang w:val="fr-FR" w:eastAsia="en-CA"/>
              </w:rPr>
              <w:t>Approuvé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320CD6" w14:textId="77777777" w:rsidR="009600DE" w:rsidRPr="008845BC" w:rsidRDefault="009600DE" w:rsidP="00EB3403">
            <w:pPr>
              <w:widowControl w:val="0"/>
              <w:spacing w:before="20" w:after="20"/>
              <w:jc w:val="right"/>
              <w:rPr>
                <w:sz w:val="19"/>
                <w:szCs w:val="19"/>
                <w:lang w:val="fr-FR"/>
              </w:rPr>
            </w:pPr>
            <w:r w:rsidRPr="008845BC">
              <w:rPr>
                <w:sz w:val="19"/>
                <w:szCs w:val="19"/>
                <w:lang w:val="fr-FR"/>
              </w:rPr>
              <w:t>15 562 981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2331C8" w14:textId="77777777" w:rsidR="009600DE" w:rsidRPr="008845BC" w:rsidRDefault="009600DE" w:rsidP="00EB3403">
            <w:pPr>
              <w:widowControl w:val="0"/>
              <w:spacing w:before="20" w:after="20"/>
              <w:jc w:val="right"/>
              <w:rPr>
                <w:sz w:val="19"/>
                <w:szCs w:val="19"/>
                <w:lang w:val="fr-FR"/>
              </w:rPr>
            </w:pPr>
            <w:r w:rsidRPr="008845BC">
              <w:rPr>
                <w:sz w:val="19"/>
                <w:szCs w:val="19"/>
                <w:lang w:val="fr-FR"/>
              </w:rPr>
              <w:t>16 000 000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39766F" w14:textId="77777777" w:rsidR="009600DE" w:rsidRPr="008845BC" w:rsidRDefault="009600DE" w:rsidP="00EB3403">
            <w:pPr>
              <w:widowControl w:val="0"/>
              <w:spacing w:before="20" w:after="20"/>
              <w:jc w:val="right"/>
              <w:rPr>
                <w:sz w:val="19"/>
                <w:szCs w:val="19"/>
                <w:lang w:val="fr-FR"/>
              </w:rPr>
            </w:pPr>
            <w:r w:rsidRPr="008845BC">
              <w:rPr>
                <w:sz w:val="19"/>
                <w:szCs w:val="19"/>
                <w:lang w:val="fr-FR"/>
              </w:rPr>
              <w:t>4 500 000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8163AF" w14:textId="77777777" w:rsidR="009600DE" w:rsidRPr="008845BC" w:rsidRDefault="009600DE" w:rsidP="00EB3403">
            <w:pPr>
              <w:widowControl w:val="0"/>
              <w:spacing w:before="20" w:after="20"/>
              <w:jc w:val="right"/>
              <w:rPr>
                <w:sz w:val="19"/>
                <w:szCs w:val="19"/>
                <w:lang w:val="fr-FR"/>
              </w:rPr>
            </w:pPr>
            <w:r w:rsidRPr="008845BC">
              <w:rPr>
                <w:sz w:val="19"/>
                <w:szCs w:val="19"/>
                <w:lang w:val="fr-FR"/>
              </w:rPr>
              <w:t>7 000 000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D9DE81" w14:textId="57A5E79E" w:rsidR="009600DE" w:rsidRPr="008845BC" w:rsidRDefault="009600DE" w:rsidP="00EB3403">
            <w:pPr>
              <w:widowControl w:val="0"/>
              <w:spacing w:before="20" w:after="20"/>
              <w:jc w:val="center"/>
              <w:rPr>
                <w:sz w:val="19"/>
                <w:szCs w:val="19"/>
                <w:lang w:val="fr-FR"/>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39E1F8" w14:textId="785107D1" w:rsidR="009600DE" w:rsidRPr="008845BC" w:rsidRDefault="009600DE" w:rsidP="00EB3403">
            <w:pPr>
              <w:widowControl w:val="0"/>
              <w:spacing w:before="20" w:after="20"/>
              <w:jc w:val="center"/>
              <w:rPr>
                <w:sz w:val="19"/>
                <w:szCs w:val="19"/>
                <w:lang w:val="fr-FR"/>
              </w:rPr>
            </w:pPr>
          </w:p>
        </w:tc>
        <w:tc>
          <w:tcPr>
            <w:tcW w:w="478" w:type="pct"/>
            <w:shd w:val="clear" w:color="auto" w:fill="D9D9D9" w:themeFill="background1" w:themeFillShade="D9"/>
            <w:vAlign w:val="center"/>
          </w:tcPr>
          <w:p w14:paraId="641DE119" w14:textId="77777777" w:rsidR="009600DE" w:rsidRPr="008845BC" w:rsidRDefault="009600DE" w:rsidP="00EB3403">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9E982C" w14:textId="603ECBD0" w:rsidR="009600DE" w:rsidRPr="008845BC" w:rsidRDefault="009600DE" w:rsidP="009F09CB">
            <w:pPr>
              <w:widowControl w:val="0"/>
              <w:spacing w:before="20" w:after="20"/>
              <w:jc w:val="right"/>
              <w:rPr>
                <w:sz w:val="19"/>
                <w:szCs w:val="19"/>
                <w:lang w:val="fr-FR"/>
              </w:rPr>
            </w:pPr>
            <w:r w:rsidRPr="008845BC">
              <w:rPr>
                <w:sz w:val="19"/>
                <w:szCs w:val="19"/>
                <w:lang w:val="fr-FR"/>
              </w:rPr>
              <w:t>43 062 981</w:t>
            </w:r>
          </w:p>
        </w:tc>
      </w:tr>
      <w:tr w:rsidR="00D5795C" w:rsidRPr="008845BC" w14:paraId="538A092D" w14:textId="77777777" w:rsidTr="00931889">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7B9A7701" w14:textId="790D64E0" w:rsidR="009600DE" w:rsidRPr="008845BC" w:rsidRDefault="009600DE" w:rsidP="00475C1F">
            <w:pPr>
              <w:widowControl w:val="0"/>
              <w:spacing w:before="20" w:after="20"/>
              <w:jc w:val="left"/>
              <w:rPr>
                <w:color w:val="000000"/>
                <w:sz w:val="19"/>
                <w:szCs w:val="19"/>
                <w:lang w:val="fr-FR" w:eastAsia="en-CA"/>
              </w:rPr>
            </w:pPr>
            <w:r w:rsidRPr="008845BC">
              <w:rPr>
                <w:color w:val="000000"/>
                <w:sz w:val="19"/>
                <w:szCs w:val="19"/>
                <w:lang w:val="fr-FR" w:eastAsia="en-CA"/>
              </w:rPr>
              <w:t xml:space="preserve">Montant versé par </w:t>
            </w:r>
            <w:r w:rsidR="009A3969">
              <w:rPr>
                <w:color w:val="000000"/>
                <w:sz w:val="19"/>
                <w:szCs w:val="19"/>
                <w:lang w:val="fr-FR" w:eastAsia="en-CA"/>
              </w:rPr>
              <w:t>l’agence d’exécution</w:t>
            </w:r>
            <w:r w:rsidRPr="008845BC">
              <w:rPr>
                <w:color w:val="000000"/>
                <w:sz w:val="19"/>
                <w:szCs w:val="19"/>
                <w:lang w:val="fr-FR" w:eastAsia="en-CA"/>
              </w:rPr>
              <w:t xml:space="preserve"> au FECO</w:t>
            </w: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6FD44A09" w14:textId="763F5D43" w:rsidR="009600DE" w:rsidRPr="008845BC" w:rsidRDefault="009600DE" w:rsidP="00475C1F">
            <w:pPr>
              <w:widowControl w:val="0"/>
              <w:spacing w:before="20" w:after="20"/>
              <w:ind w:right="-249"/>
              <w:jc w:val="left"/>
              <w:rPr>
                <w:color w:val="000000"/>
                <w:sz w:val="19"/>
                <w:lang w:val="fr-FR"/>
              </w:rPr>
            </w:pPr>
            <w:r w:rsidRPr="008845BC">
              <w:rPr>
                <w:color w:val="000000"/>
                <w:sz w:val="19"/>
                <w:lang w:val="fr-FR"/>
              </w:rPr>
              <w:t>Montant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93208" w14:textId="00233F5A" w:rsidR="009600DE" w:rsidRPr="008845BC" w:rsidRDefault="00F33C30" w:rsidP="00F33C30">
            <w:pPr>
              <w:rPr>
                <w:sz w:val="19"/>
                <w:szCs w:val="19"/>
                <w:lang w:val="fr-FR"/>
              </w:rPr>
            </w:pPr>
            <w:r w:rsidRPr="008845BC">
              <w:rPr>
                <w:sz w:val="19"/>
                <w:lang w:val="fr-FR"/>
              </w:rPr>
              <w:t>13 127 000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713300" w14:textId="26D11AA7" w:rsidR="009600DE" w:rsidRPr="008845BC" w:rsidRDefault="009600DE" w:rsidP="00912AA6">
            <w:pPr>
              <w:widowControl w:val="0"/>
              <w:spacing w:before="20" w:after="20"/>
              <w:jc w:val="right"/>
              <w:rPr>
                <w:sz w:val="19"/>
                <w:lang w:val="fr-FR"/>
              </w:rPr>
            </w:pPr>
            <w:r w:rsidRPr="008845BC">
              <w:rPr>
                <w:sz w:val="19"/>
                <w:lang w:val="fr-FR"/>
              </w:rPr>
              <w:t>7</w:t>
            </w:r>
            <w:r w:rsidR="00006790" w:rsidRPr="008845BC">
              <w:rPr>
                <w:sz w:val="19"/>
                <w:lang w:val="fr-FR"/>
              </w:rPr>
              <w:t xml:space="preserve"> 923 936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BE5587" w14:textId="1F6B607D" w:rsidR="009600DE" w:rsidRPr="008845BC" w:rsidRDefault="009600DE" w:rsidP="00912AA6">
            <w:pPr>
              <w:widowControl w:val="0"/>
              <w:spacing w:before="20" w:after="20"/>
              <w:jc w:val="right"/>
              <w:rPr>
                <w:sz w:val="19"/>
                <w:lang w:val="fr-FR"/>
              </w:rPr>
            </w:pPr>
            <w:r w:rsidRPr="008845BC">
              <w:rPr>
                <w:sz w:val="19"/>
                <w:lang w:val="fr-FR"/>
              </w:rPr>
              <w:t>2</w:t>
            </w:r>
            <w:r w:rsidR="00006790" w:rsidRPr="008845BC">
              <w:rPr>
                <w:sz w:val="19"/>
                <w:lang w:val="fr-FR"/>
              </w:rPr>
              <w:t xml:space="preserve"> 032 082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E3DD4E" w14:textId="05B36576" w:rsidR="009600DE" w:rsidRPr="008845BC" w:rsidRDefault="00006790" w:rsidP="00912AA6">
            <w:pPr>
              <w:widowControl w:val="0"/>
              <w:spacing w:before="20" w:after="20"/>
              <w:jc w:val="right"/>
              <w:rPr>
                <w:sz w:val="19"/>
                <w:szCs w:val="19"/>
                <w:lang w:val="fr-FR"/>
              </w:rPr>
            </w:pPr>
            <w:r w:rsidRPr="008845BC">
              <w:rPr>
                <w:sz w:val="19"/>
                <w:szCs w:val="19"/>
                <w:lang w:val="fr-FR"/>
              </w:rPr>
              <w:t>2 317 411</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ADDB31" w14:textId="0A74515A" w:rsidR="009600DE" w:rsidRPr="008845BC" w:rsidRDefault="009600DE" w:rsidP="00EB3403">
            <w:pPr>
              <w:widowControl w:val="0"/>
              <w:spacing w:before="20" w:after="20"/>
              <w:jc w:val="center"/>
              <w:rPr>
                <w:sz w:val="19"/>
                <w:szCs w:val="19"/>
                <w:lang w:val="fr-FR"/>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BEC92F" w14:textId="12B37AA2" w:rsidR="009600DE" w:rsidRPr="008845BC" w:rsidRDefault="009600DE" w:rsidP="00EB3403">
            <w:pPr>
              <w:widowControl w:val="0"/>
              <w:spacing w:before="20" w:after="20"/>
              <w:jc w:val="center"/>
              <w:rPr>
                <w:sz w:val="19"/>
                <w:szCs w:val="19"/>
                <w:lang w:val="fr-FR"/>
              </w:rPr>
            </w:pPr>
          </w:p>
        </w:tc>
        <w:tc>
          <w:tcPr>
            <w:tcW w:w="478" w:type="pct"/>
            <w:shd w:val="clear" w:color="auto" w:fill="D9D9D9" w:themeFill="background1" w:themeFillShade="D9"/>
            <w:vAlign w:val="center"/>
          </w:tcPr>
          <w:p w14:paraId="726538DE" w14:textId="77777777" w:rsidR="009600DE" w:rsidRPr="008845BC" w:rsidRDefault="009600DE" w:rsidP="00EB3403">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38D682" w14:textId="24D56F08" w:rsidR="009600DE" w:rsidRPr="008845BC" w:rsidRDefault="009600DE" w:rsidP="009F09CB">
            <w:pPr>
              <w:widowControl w:val="0"/>
              <w:spacing w:before="20" w:after="20"/>
              <w:jc w:val="right"/>
              <w:rPr>
                <w:sz w:val="19"/>
                <w:lang w:val="fr-FR"/>
              </w:rPr>
            </w:pPr>
            <w:r w:rsidRPr="008845BC">
              <w:rPr>
                <w:sz w:val="19"/>
                <w:lang w:val="fr-FR"/>
              </w:rPr>
              <w:t>2</w:t>
            </w:r>
            <w:r w:rsidR="00006790" w:rsidRPr="008845BC">
              <w:rPr>
                <w:sz w:val="19"/>
                <w:lang w:val="fr-FR"/>
              </w:rPr>
              <w:t>5 400 429</w:t>
            </w:r>
          </w:p>
        </w:tc>
      </w:tr>
      <w:tr w:rsidR="00D5795C" w:rsidRPr="008845BC" w14:paraId="47F92F7E" w14:textId="77777777" w:rsidTr="00931889">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718ED5EA" w14:textId="77777777" w:rsidR="009600DE" w:rsidRPr="008845BC" w:rsidRDefault="009600DE" w:rsidP="00912AA6">
            <w:pPr>
              <w:widowControl w:val="0"/>
              <w:spacing w:before="20" w:after="20"/>
              <w:jc w:val="left"/>
              <w:rPr>
                <w:color w:val="000000"/>
                <w:sz w:val="19"/>
                <w:szCs w:val="19"/>
                <w:lang w:val="fr-FR" w:eastAsia="en-CA"/>
              </w:rPr>
            </w:pP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0FB178A8" w14:textId="77777777" w:rsidR="009600DE" w:rsidRPr="008845BC" w:rsidRDefault="009600DE" w:rsidP="00912AA6">
            <w:pPr>
              <w:widowControl w:val="0"/>
              <w:spacing w:before="20" w:after="20"/>
              <w:jc w:val="left"/>
              <w:rPr>
                <w:color w:val="000000"/>
                <w:sz w:val="19"/>
                <w:lang w:val="fr-FR"/>
              </w:rPr>
            </w:pPr>
            <w:r w:rsidRPr="008845BC">
              <w:rPr>
                <w:color w:val="000000"/>
                <w:sz w:val="19"/>
                <w:lang w:val="fr-FR"/>
              </w:rPr>
              <w:t>Ratio (%)</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6E883E" w14:textId="77777777" w:rsidR="009600DE" w:rsidRPr="008845BC" w:rsidRDefault="009600DE" w:rsidP="00912AA6">
            <w:pPr>
              <w:widowControl w:val="0"/>
              <w:spacing w:before="20" w:after="20"/>
              <w:jc w:val="center"/>
              <w:rPr>
                <w:sz w:val="19"/>
                <w:lang w:val="fr-FR"/>
              </w:rPr>
            </w:pPr>
            <w:r w:rsidRPr="008845BC">
              <w:rPr>
                <w:sz w:val="19"/>
                <w:lang w:val="fr-FR"/>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6D89BD" w14:textId="77777777" w:rsidR="009600DE" w:rsidRPr="008845BC" w:rsidRDefault="009600DE" w:rsidP="00912AA6">
            <w:pPr>
              <w:widowControl w:val="0"/>
              <w:spacing w:before="20" w:after="20"/>
              <w:jc w:val="center"/>
              <w:rPr>
                <w:sz w:val="19"/>
                <w:lang w:val="fr-FR"/>
              </w:rPr>
            </w:pPr>
            <w:r w:rsidRPr="008845BC">
              <w:rPr>
                <w:sz w:val="19"/>
                <w:lang w:val="fr-FR"/>
              </w:rPr>
              <w:t>49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4A01FB" w14:textId="77777777" w:rsidR="009600DE" w:rsidRPr="008845BC" w:rsidRDefault="009600DE" w:rsidP="00912AA6">
            <w:pPr>
              <w:widowControl w:val="0"/>
              <w:spacing w:before="20" w:after="20"/>
              <w:jc w:val="center"/>
              <w:rPr>
                <w:sz w:val="19"/>
                <w:lang w:val="fr-FR"/>
              </w:rPr>
            </w:pPr>
            <w:r w:rsidRPr="008845BC">
              <w:rPr>
                <w:sz w:val="19"/>
                <w:lang w:val="fr-FR"/>
              </w:rPr>
              <w:t>45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3AF0CD" w14:textId="1CFD2C44" w:rsidR="009600DE" w:rsidRPr="008845BC" w:rsidRDefault="00006790" w:rsidP="009F09CB">
            <w:pPr>
              <w:widowControl w:val="0"/>
              <w:spacing w:before="20" w:after="20"/>
              <w:jc w:val="center"/>
              <w:rPr>
                <w:sz w:val="19"/>
                <w:szCs w:val="19"/>
                <w:lang w:val="fr-FR"/>
              </w:rPr>
            </w:pPr>
            <w:r w:rsidRPr="008845BC">
              <w:rPr>
                <w:sz w:val="19"/>
                <w:szCs w:val="19"/>
                <w:lang w:val="fr-FR"/>
              </w:rPr>
              <w:t>33</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348A43" w14:textId="5A983580" w:rsidR="009600DE" w:rsidRPr="008845BC" w:rsidRDefault="009600DE" w:rsidP="00EB3403">
            <w:pPr>
              <w:widowControl w:val="0"/>
              <w:spacing w:before="20" w:after="20"/>
              <w:jc w:val="center"/>
              <w:rPr>
                <w:sz w:val="19"/>
                <w:szCs w:val="19"/>
                <w:lang w:val="fr-FR"/>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A92978" w14:textId="2B619B86" w:rsidR="009600DE" w:rsidRPr="008845BC" w:rsidRDefault="009600DE" w:rsidP="00EB3403">
            <w:pPr>
              <w:widowControl w:val="0"/>
              <w:spacing w:before="20" w:after="20"/>
              <w:jc w:val="center"/>
              <w:rPr>
                <w:sz w:val="19"/>
                <w:szCs w:val="19"/>
                <w:lang w:val="fr-FR"/>
              </w:rPr>
            </w:pPr>
          </w:p>
        </w:tc>
        <w:tc>
          <w:tcPr>
            <w:tcW w:w="478" w:type="pct"/>
            <w:shd w:val="clear" w:color="auto" w:fill="D9D9D9" w:themeFill="background1" w:themeFillShade="D9"/>
            <w:vAlign w:val="center"/>
          </w:tcPr>
          <w:p w14:paraId="29A94E31" w14:textId="77777777" w:rsidR="009600DE" w:rsidRPr="008845BC" w:rsidRDefault="009600DE" w:rsidP="00EB3403">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A8C778" w14:textId="1B9C8B3E" w:rsidR="009600DE" w:rsidRPr="008845BC" w:rsidRDefault="00006790" w:rsidP="009F09CB">
            <w:pPr>
              <w:widowControl w:val="0"/>
              <w:spacing w:before="20" w:after="20"/>
              <w:jc w:val="center"/>
              <w:rPr>
                <w:sz w:val="19"/>
                <w:lang w:val="fr-FR"/>
              </w:rPr>
            </w:pPr>
            <w:r w:rsidRPr="008845BC">
              <w:rPr>
                <w:sz w:val="19"/>
                <w:lang w:val="fr-FR"/>
              </w:rPr>
              <w:t>59</w:t>
            </w:r>
          </w:p>
        </w:tc>
      </w:tr>
      <w:tr w:rsidR="00D5795C" w:rsidRPr="008845BC" w14:paraId="16C5905A" w14:textId="77777777" w:rsidTr="00931889">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hideMark/>
          </w:tcPr>
          <w:p w14:paraId="3D9FDA01" w14:textId="7F670CE0" w:rsidR="009600DE" w:rsidRPr="008845BC" w:rsidRDefault="00475C1F" w:rsidP="00DC7685">
            <w:pPr>
              <w:widowControl w:val="0"/>
              <w:spacing w:before="20" w:after="20"/>
              <w:ind w:right="-104"/>
              <w:jc w:val="left"/>
              <w:rPr>
                <w:color w:val="000000"/>
                <w:sz w:val="19"/>
                <w:szCs w:val="19"/>
                <w:lang w:val="fr-FR" w:eastAsia="en-CA"/>
              </w:rPr>
            </w:pPr>
            <w:r w:rsidRPr="008845BC">
              <w:rPr>
                <w:color w:val="000000"/>
                <w:sz w:val="19"/>
                <w:szCs w:val="19"/>
                <w:lang w:val="fr-FR" w:eastAsia="en-CA"/>
              </w:rPr>
              <w:t>Versé</w:t>
            </w:r>
            <w:r w:rsidR="00ED5FB7" w:rsidRPr="008845BC">
              <w:rPr>
                <w:color w:val="000000"/>
                <w:sz w:val="19"/>
                <w:szCs w:val="19"/>
                <w:lang w:val="fr-FR" w:eastAsia="en-CA"/>
              </w:rPr>
              <w:br/>
            </w:r>
            <w:r w:rsidRPr="008845BC">
              <w:rPr>
                <w:color w:val="000000"/>
                <w:sz w:val="19"/>
                <w:szCs w:val="19"/>
                <w:lang w:val="fr-FR" w:eastAsia="en-CA"/>
              </w:rPr>
              <w:t xml:space="preserve">par </w:t>
            </w:r>
            <w:r w:rsidR="0068754B">
              <w:rPr>
                <w:color w:val="000000"/>
                <w:sz w:val="19"/>
                <w:szCs w:val="19"/>
                <w:lang w:val="fr-FR" w:eastAsia="en-CA"/>
              </w:rPr>
              <w:t>le FECO</w:t>
            </w:r>
            <w:r w:rsidRPr="008845BC">
              <w:rPr>
                <w:color w:val="000000"/>
                <w:sz w:val="19"/>
                <w:szCs w:val="19"/>
                <w:lang w:val="fr-FR" w:eastAsia="en-CA"/>
              </w:rPr>
              <w:t xml:space="preserve"> aux </w:t>
            </w:r>
            <w:r w:rsidR="00392BC3" w:rsidRPr="008845BC">
              <w:rPr>
                <w:color w:val="000000"/>
                <w:sz w:val="19"/>
                <w:szCs w:val="19"/>
                <w:lang w:val="fr-FR" w:eastAsia="en-CA"/>
              </w:rPr>
              <w:t xml:space="preserve">bénéficiaires </w:t>
            </w:r>
            <w:r w:rsidR="00E21D37" w:rsidRPr="008845BC">
              <w:rPr>
                <w:b/>
                <w:bCs/>
                <w:color w:val="000000" w:themeColor="text1"/>
                <w:sz w:val="19"/>
                <w:szCs w:val="19"/>
                <w:vertAlign w:val="superscript"/>
                <w:lang w:val="fr-FR"/>
              </w:rPr>
              <w:t>[</w:t>
            </w:r>
            <w:r w:rsidR="008A6208" w:rsidRPr="008845BC">
              <w:rPr>
                <w:b/>
                <w:bCs/>
                <w:color w:val="000000" w:themeColor="text1"/>
                <w:sz w:val="19"/>
                <w:szCs w:val="19"/>
                <w:vertAlign w:val="superscript"/>
                <w:lang w:val="fr-FR"/>
              </w:rPr>
              <w:t>2</w:t>
            </w:r>
            <w:r w:rsidR="00E21D37" w:rsidRPr="008845BC">
              <w:rPr>
                <w:b/>
                <w:bCs/>
                <w:color w:val="000000" w:themeColor="text1"/>
                <w:sz w:val="19"/>
                <w:szCs w:val="19"/>
                <w:vertAlign w:val="superscript"/>
                <w:lang w:val="fr-FR"/>
              </w:rPr>
              <w:t>]</w:t>
            </w: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387B1B0D" w14:textId="77E9B771" w:rsidR="009600DE" w:rsidRPr="008845BC" w:rsidRDefault="009600DE" w:rsidP="001422E4">
            <w:pPr>
              <w:widowControl w:val="0"/>
              <w:spacing w:before="20" w:after="20"/>
              <w:ind w:right="-107"/>
              <w:rPr>
                <w:color w:val="000000"/>
                <w:sz w:val="19"/>
                <w:lang w:val="fr-FR"/>
              </w:rPr>
            </w:pPr>
            <w:r w:rsidRPr="008845BC">
              <w:rPr>
                <w:color w:val="000000"/>
                <w:sz w:val="19"/>
                <w:lang w:val="fr-FR"/>
              </w:rPr>
              <w:t>Montant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C98E86" w14:textId="2D6A043B" w:rsidR="009600DE" w:rsidRPr="008845BC" w:rsidRDefault="00C8293B" w:rsidP="00E21D37">
            <w:pPr>
              <w:widowControl w:val="0"/>
              <w:spacing w:before="20" w:after="20"/>
              <w:ind w:left="-104"/>
              <w:jc w:val="right"/>
              <w:rPr>
                <w:sz w:val="19"/>
                <w:szCs w:val="19"/>
                <w:lang w:val="fr-FR"/>
              </w:rPr>
            </w:pPr>
            <w:r w:rsidRPr="008845BC">
              <w:rPr>
                <w:sz w:val="19"/>
                <w:lang w:val="fr-FR"/>
              </w:rPr>
              <w:t>1</w:t>
            </w:r>
            <w:r w:rsidR="009600DE" w:rsidRPr="008845BC">
              <w:rPr>
                <w:sz w:val="19"/>
                <w:lang w:val="fr-FR"/>
              </w:rPr>
              <w:t>3</w:t>
            </w:r>
            <w:r w:rsidRPr="008845BC">
              <w:rPr>
                <w:sz w:val="19"/>
                <w:lang w:val="fr-FR"/>
              </w:rPr>
              <w:t xml:space="preserve"> 399 534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6D8B7E" w14:textId="0C4C4114" w:rsidR="009600DE" w:rsidRPr="008845BC" w:rsidRDefault="009600DE" w:rsidP="00912AA6">
            <w:pPr>
              <w:widowControl w:val="0"/>
              <w:spacing w:before="20" w:after="20"/>
              <w:ind w:left="-109"/>
              <w:jc w:val="right"/>
              <w:rPr>
                <w:sz w:val="19"/>
                <w:lang w:val="fr-FR"/>
              </w:rPr>
            </w:pPr>
            <w:r w:rsidRPr="008845BC">
              <w:rPr>
                <w:sz w:val="19"/>
                <w:lang w:val="fr-FR"/>
              </w:rPr>
              <w:t>8</w:t>
            </w:r>
            <w:r w:rsidR="00006790" w:rsidRPr="008845BC">
              <w:rPr>
                <w:sz w:val="19"/>
                <w:lang w:val="fr-FR"/>
              </w:rPr>
              <w:t xml:space="preserve"> 878 758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8D07F7" w14:textId="717CE235" w:rsidR="009600DE" w:rsidRPr="008845BC" w:rsidRDefault="009600DE" w:rsidP="00912AA6">
            <w:pPr>
              <w:widowControl w:val="0"/>
              <w:spacing w:before="20" w:after="20"/>
              <w:ind w:left="-157"/>
              <w:jc w:val="right"/>
              <w:rPr>
                <w:sz w:val="19"/>
                <w:szCs w:val="19"/>
                <w:lang w:val="fr-FR"/>
              </w:rPr>
            </w:pPr>
            <w:r w:rsidRPr="008845BC">
              <w:rPr>
                <w:sz w:val="19"/>
                <w:lang w:val="fr-FR"/>
              </w:rPr>
              <w:t>3</w:t>
            </w:r>
            <w:r w:rsidR="00006790" w:rsidRPr="008845BC">
              <w:rPr>
                <w:sz w:val="19"/>
                <w:lang w:val="fr-FR"/>
              </w:rPr>
              <w:t xml:space="preserve"> 772 522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774223" w14:textId="636E2FF1" w:rsidR="009600DE" w:rsidRPr="008845BC" w:rsidRDefault="00006790" w:rsidP="00E21D37">
            <w:pPr>
              <w:widowControl w:val="0"/>
              <w:spacing w:before="20" w:after="20"/>
              <w:ind w:left="-153"/>
              <w:jc w:val="right"/>
              <w:rPr>
                <w:sz w:val="19"/>
                <w:szCs w:val="19"/>
                <w:lang w:val="fr-FR"/>
              </w:rPr>
            </w:pPr>
            <w:r w:rsidRPr="008845BC">
              <w:rPr>
                <w:sz w:val="19"/>
                <w:szCs w:val="19"/>
                <w:lang w:val="fr-FR"/>
              </w:rPr>
              <w:t>2 034 735</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30E88E" w14:textId="4494C900" w:rsidR="009600DE" w:rsidRPr="008845BC" w:rsidRDefault="009600DE" w:rsidP="00EB3403">
            <w:pPr>
              <w:widowControl w:val="0"/>
              <w:spacing w:before="20" w:after="20"/>
              <w:jc w:val="center"/>
              <w:rPr>
                <w:sz w:val="19"/>
                <w:szCs w:val="19"/>
                <w:lang w:val="fr-FR"/>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564DC2" w14:textId="1C4956D4" w:rsidR="009600DE" w:rsidRPr="008845BC" w:rsidRDefault="009600DE" w:rsidP="00EB3403">
            <w:pPr>
              <w:widowControl w:val="0"/>
              <w:spacing w:before="20" w:after="20"/>
              <w:jc w:val="center"/>
              <w:rPr>
                <w:sz w:val="19"/>
                <w:szCs w:val="19"/>
                <w:lang w:val="fr-FR"/>
              </w:rPr>
            </w:pPr>
          </w:p>
        </w:tc>
        <w:tc>
          <w:tcPr>
            <w:tcW w:w="478" w:type="pct"/>
            <w:shd w:val="clear" w:color="auto" w:fill="D9D9D9" w:themeFill="background1" w:themeFillShade="D9"/>
            <w:vAlign w:val="center"/>
          </w:tcPr>
          <w:p w14:paraId="5223CB5A" w14:textId="77777777" w:rsidR="009600DE" w:rsidRPr="008845BC" w:rsidRDefault="009600DE" w:rsidP="00EB3403">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F1E405" w14:textId="7A498CC0" w:rsidR="009600DE" w:rsidRPr="008845BC" w:rsidRDefault="00006790" w:rsidP="00E21D37">
            <w:pPr>
              <w:widowControl w:val="0"/>
              <w:spacing w:before="20" w:after="20"/>
              <w:ind w:left="-115"/>
              <w:jc w:val="right"/>
              <w:rPr>
                <w:sz w:val="19"/>
                <w:lang w:val="fr-FR"/>
              </w:rPr>
            </w:pPr>
            <w:r w:rsidRPr="008845BC">
              <w:rPr>
                <w:sz w:val="19"/>
                <w:lang w:val="fr-FR"/>
              </w:rPr>
              <w:t>28</w:t>
            </w:r>
            <w:r w:rsidR="009600DE" w:rsidRPr="008845BC">
              <w:rPr>
                <w:sz w:val="19"/>
                <w:lang w:val="fr-FR"/>
              </w:rPr>
              <w:t xml:space="preserve"> 085</w:t>
            </w:r>
            <w:r w:rsidRPr="008845BC">
              <w:rPr>
                <w:sz w:val="19"/>
                <w:lang w:val="fr-FR"/>
              </w:rPr>
              <w:t xml:space="preserve"> 549</w:t>
            </w:r>
          </w:p>
        </w:tc>
      </w:tr>
      <w:tr w:rsidR="00D5795C" w:rsidRPr="008845BC" w14:paraId="5BED3A8D" w14:textId="77777777" w:rsidTr="00931889">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343F7BFA" w14:textId="77777777" w:rsidR="009600DE" w:rsidRPr="008845BC" w:rsidRDefault="009600DE" w:rsidP="00912AA6">
            <w:pPr>
              <w:widowControl w:val="0"/>
              <w:spacing w:before="20" w:after="20"/>
              <w:jc w:val="left"/>
              <w:rPr>
                <w:color w:val="000000"/>
                <w:sz w:val="19"/>
                <w:szCs w:val="19"/>
                <w:lang w:val="fr-FR" w:eastAsia="en-CA"/>
              </w:rPr>
            </w:pPr>
          </w:p>
        </w:tc>
        <w:tc>
          <w:tcPr>
            <w:tcW w:w="38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283F0E7" w14:textId="77777777" w:rsidR="009600DE" w:rsidRPr="008845BC" w:rsidRDefault="009600DE" w:rsidP="00912AA6">
            <w:pPr>
              <w:widowControl w:val="0"/>
              <w:spacing w:before="20" w:after="20"/>
              <w:jc w:val="left"/>
              <w:rPr>
                <w:color w:val="000000"/>
                <w:sz w:val="19"/>
                <w:lang w:val="fr-FR"/>
              </w:rPr>
            </w:pPr>
            <w:r w:rsidRPr="008845BC">
              <w:rPr>
                <w:color w:val="000000"/>
                <w:sz w:val="19"/>
                <w:lang w:val="fr-FR"/>
              </w:rPr>
              <w:t>Ratio (%)</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BD818C" w14:textId="2EA1638F" w:rsidR="009600DE" w:rsidRPr="008845BC" w:rsidRDefault="00C8293B" w:rsidP="00912AA6">
            <w:pPr>
              <w:widowControl w:val="0"/>
              <w:spacing w:before="20" w:after="20"/>
              <w:jc w:val="center"/>
              <w:rPr>
                <w:sz w:val="19"/>
                <w:lang w:val="fr-FR"/>
              </w:rPr>
            </w:pPr>
            <w:r w:rsidRPr="008845BC">
              <w:rPr>
                <w:sz w:val="19"/>
                <w:lang w:val="fr-FR"/>
              </w:rPr>
              <w:t>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1F911B" w14:textId="524B64F3" w:rsidR="009600DE" w:rsidRPr="008845BC" w:rsidRDefault="00006790" w:rsidP="00912AA6">
            <w:pPr>
              <w:widowControl w:val="0"/>
              <w:spacing w:before="20" w:after="20"/>
              <w:jc w:val="center"/>
              <w:rPr>
                <w:sz w:val="19"/>
                <w:lang w:val="fr-FR"/>
              </w:rPr>
            </w:pPr>
            <w:r w:rsidRPr="008845BC">
              <w:rPr>
                <w:sz w:val="19"/>
                <w:lang w:val="fr-FR"/>
              </w:rPr>
              <w:t>55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0EA0F6" w14:textId="45F25608" w:rsidR="009600DE" w:rsidRPr="008845BC" w:rsidRDefault="00006790" w:rsidP="00912AA6">
            <w:pPr>
              <w:widowControl w:val="0"/>
              <w:spacing w:before="20" w:after="20"/>
              <w:jc w:val="center"/>
              <w:rPr>
                <w:sz w:val="19"/>
                <w:lang w:val="fr-FR"/>
              </w:rPr>
            </w:pPr>
            <w:r w:rsidRPr="008845BC">
              <w:rPr>
                <w:sz w:val="19"/>
                <w:lang w:val="fr-FR"/>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41C36D" w14:textId="7528A0B1" w:rsidR="009600DE" w:rsidRPr="008845BC" w:rsidRDefault="009600DE" w:rsidP="00912AA6">
            <w:pPr>
              <w:widowControl w:val="0"/>
              <w:spacing w:before="20" w:after="20"/>
              <w:jc w:val="center"/>
              <w:rPr>
                <w:sz w:val="19"/>
                <w:szCs w:val="19"/>
                <w:lang w:val="fr-FR"/>
              </w:rPr>
            </w:pPr>
            <w:r w:rsidRPr="008845BC">
              <w:rPr>
                <w:sz w:val="19"/>
                <w:szCs w:val="19"/>
                <w:lang w:val="fr-FR"/>
              </w:rPr>
              <w:t>29</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F30011" w14:textId="7D4506CB" w:rsidR="009600DE" w:rsidRPr="008845BC" w:rsidRDefault="009600DE" w:rsidP="00EB3403">
            <w:pPr>
              <w:widowControl w:val="0"/>
              <w:spacing w:before="20" w:after="20"/>
              <w:jc w:val="center"/>
              <w:rPr>
                <w:sz w:val="19"/>
                <w:szCs w:val="19"/>
                <w:lang w:val="fr-FR"/>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56735A" w14:textId="1AEFD181" w:rsidR="009600DE" w:rsidRPr="008845BC" w:rsidRDefault="009600DE" w:rsidP="00EB3403">
            <w:pPr>
              <w:widowControl w:val="0"/>
              <w:spacing w:before="20" w:after="20"/>
              <w:jc w:val="center"/>
              <w:rPr>
                <w:sz w:val="19"/>
                <w:szCs w:val="19"/>
                <w:lang w:val="fr-FR"/>
              </w:rPr>
            </w:pPr>
          </w:p>
        </w:tc>
        <w:tc>
          <w:tcPr>
            <w:tcW w:w="478" w:type="pct"/>
            <w:shd w:val="clear" w:color="auto" w:fill="D9D9D9" w:themeFill="background1" w:themeFillShade="D9"/>
            <w:vAlign w:val="center"/>
          </w:tcPr>
          <w:p w14:paraId="3CE5D524" w14:textId="77777777" w:rsidR="009600DE" w:rsidRPr="008845BC" w:rsidRDefault="009600DE" w:rsidP="00EB3403">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94221A" w14:textId="15190A9D" w:rsidR="009600DE" w:rsidRPr="008845BC" w:rsidRDefault="00006790" w:rsidP="009F09CB">
            <w:pPr>
              <w:widowControl w:val="0"/>
              <w:spacing w:before="20" w:after="20"/>
              <w:jc w:val="center"/>
              <w:rPr>
                <w:sz w:val="19"/>
                <w:lang w:val="fr-FR"/>
              </w:rPr>
            </w:pPr>
            <w:r w:rsidRPr="008845BC">
              <w:rPr>
                <w:sz w:val="19"/>
                <w:lang w:val="fr-FR"/>
              </w:rPr>
              <w:t>65</w:t>
            </w:r>
          </w:p>
        </w:tc>
      </w:tr>
      <w:bookmarkEnd w:id="7"/>
      <w:tr w:rsidR="009F09CB" w:rsidRPr="008845BC" w14:paraId="1B3EF3A6" w14:textId="77777777" w:rsidTr="00D5795C">
        <w:trPr>
          <w:trHeight w:val="340"/>
          <w:jc w:val="center"/>
        </w:trPr>
        <w:tc>
          <w:tcPr>
            <w:tcW w:w="5000" w:type="pct"/>
            <w:gridSpan w:val="10"/>
            <w:tcBorders>
              <w:right w:val="single" w:sz="4" w:space="0" w:color="auto"/>
            </w:tcBorders>
            <w:vAlign w:val="center"/>
          </w:tcPr>
          <w:p w14:paraId="36EC1DC6" w14:textId="582E8FF5" w:rsidR="009F09CB" w:rsidRPr="008845BC" w:rsidRDefault="009F09CB" w:rsidP="00475C1F">
            <w:pPr>
              <w:keepNext/>
              <w:spacing w:before="20" w:after="20"/>
              <w:jc w:val="left"/>
              <w:rPr>
                <w:b/>
                <w:bCs/>
                <w:color w:val="000000"/>
                <w:sz w:val="19"/>
                <w:szCs w:val="19"/>
                <w:lang w:val="fr-FR" w:eastAsia="en-CA"/>
              </w:rPr>
            </w:pPr>
            <w:r w:rsidRPr="008845BC">
              <w:rPr>
                <w:b/>
                <w:bCs/>
                <w:color w:val="000000"/>
                <w:sz w:val="19"/>
                <w:szCs w:val="19"/>
                <w:lang w:val="fr-FR" w:eastAsia="en-CA"/>
              </w:rPr>
              <w:t>Solvant (PNUD)</w:t>
            </w:r>
          </w:p>
        </w:tc>
      </w:tr>
      <w:tr w:rsidR="00D5795C" w:rsidRPr="008845BC" w14:paraId="4B155EC5" w14:textId="77777777" w:rsidTr="00931889">
        <w:trPr>
          <w:trHeight w:val="340"/>
          <w:jc w:val="center"/>
        </w:trPr>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5915DC0E" w14:textId="77777777" w:rsidR="009600DE" w:rsidRPr="008845BC" w:rsidRDefault="009600DE" w:rsidP="00475C1F">
            <w:pPr>
              <w:widowControl w:val="0"/>
              <w:spacing w:before="20" w:after="20"/>
              <w:jc w:val="left"/>
              <w:rPr>
                <w:color w:val="000000"/>
                <w:sz w:val="19"/>
                <w:szCs w:val="19"/>
                <w:lang w:val="fr-FR" w:eastAsia="en-CA"/>
              </w:rPr>
            </w:pPr>
            <w:r w:rsidRPr="008845BC">
              <w:rPr>
                <w:color w:val="000000"/>
                <w:sz w:val="19"/>
                <w:szCs w:val="19"/>
                <w:lang w:val="fr-FR" w:eastAsia="en-CA"/>
              </w:rPr>
              <w:t>Approuvé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A7DA21"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2 821 937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68040B"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3 777 190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7014F5"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12 946 782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E0B141"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2 500 000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FCD192"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1 000 000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00A867" w14:textId="77777777" w:rsidR="009600DE" w:rsidRPr="008845BC" w:rsidRDefault="009600DE" w:rsidP="00475C1F">
            <w:pPr>
              <w:widowControl w:val="0"/>
              <w:spacing w:before="20" w:after="20"/>
              <w:jc w:val="right"/>
              <w:rPr>
                <w:sz w:val="19"/>
                <w:szCs w:val="19"/>
                <w:lang w:val="fr-FR"/>
              </w:rPr>
            </w:pPr>
            <w:r w:rsidRPr="008845BC">
              <w:rPr>
                <w:sz w:val="19"/>
                <w:szCs w:val="19"/>
                <w:lang w:val="fr-FR"/>
              </w:rPr>
              <w:t>2 000 000</w:t>
            </w:r>
          </w:p>
        </w:tc>
        <w:tc>
          <w:tcPr>
            <w:tcW w:w="478" w:type="pct"/>
            <w:shd w:val="clear" w:color="auto" w:fill="D9D9D9" w:themeFill="background1" w:themeFillShade="D9"/>
            <w:vAlign w:val="center"/>
          </w:tcPr>
          <w:p w14:paraId="10383801" w14:textId="77777777" w:rsidR="009600DE" w:rsidRPr="008845BC" w:rsidRDefault="009600DE" w:rsidP="00475C1F">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495381" w14:textId="253F80AD" w:rsidR="009600DE" w:rsidRPr="008845BC" w:rsidRDefault="009600DE" w:rsidP="00475C1F">
            <w:pPr>
              <w:widowControl w:val="0"/>
              <w:spacing w:before="20" w:after="20"/>
              <w:jc w:val="right"/>
              <w:rPr>
                <w:sz w:val="19"/>
                <w:szCs w:val="19"/>
                <w:lang w:val="fr-FR"/>
              </w:rPr>
            </w:pPr>
            <w:r w:rsidRPr="008845BC">
              <w:rPr>
                <w:sz w:val="19"/>
                <w:szCs w:val="19"/>
                <w:lang w:val="fr-FR"/>
              </w:rPr>
              <w:t>25 045 909</w:t>
            </w:r>
          </w:p>
        </w:tc>
      </w:tr>
      <w:tr w:rsidR="00D5795C" w:rsidRPr="008845BC" w14:paraId="6D28C94C" w14:textId="77777777" w:rsidTr="00931889">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0DE17C6B" w14:textId="6BB30684" w:rsidR="009600DE" w:rsidRPr="008845BC" w:rsidRDefault="009600DE" w:rsidP="00475C1F">
            <w:pPr>
              <w:widowControl w:val="0"/>
              <w:spacing w:before="20" w:after="20"/>
              <w:jc w:val="left"/>
              <w:rPr>
                <w:color w:val="000000"/>
                <w:sz w:val="19"/>
                <w:szCs w:val="19"/>
                <w:lang w:val="fr-FR" w:eastAsia="en-CA"/>
              </w:rPr>
            </w:pPr>
            <w:r w:rsidRPr="008845BC">
              <w:rPr>
                <w:color w:val="000000"/>
                <w:sz w:val="19"/>
                <w:szCs w:val="19"/>
                <w:lang w:val="fr-FR" w:eastAsia="en-CA"/>
              </w:rPr>
              <w:t xml:space="preserve">Versé par </w:t>
            </w:r>
            <w:r w:rsidR="009A3969">
              <w:rPr>
                <w:color w:val="000000"/>
                <w:sz w:val="19"/>
                <w:szCs w:val="19"/>
                <w:lang w:val="fr-FR" w:eastAsia="en-CA"/>
              </w:rPr>
              <w:t>l’agence d’exécution</w:t>
            </w:r>
            <w:r w:rsidRPr="008845BC">
              <w:rPr>
                <w:color w:val="000000"/>
                <w:sz w:val="19"/>
                <w:szCs w:val="19"/>
                <w:lang w:val="fr-FR" w:eastAsia="en-CA"/>
              </w:rPr>
              <w:t xml:space="preserve"> </w:t>
            </w:r>
            <w:r w:rsidR="009A3969">
              <w:rPr>
                <w:color w:val="000000"/>
                <w:sz w:val="19"/>
                <w:szCs w:val="19"/>
                <w:lang w:val="fr-FR" w:eastAsia="en-CA"/>
              </w:rPr>
              <w:t xml:space="preserve">au </w:t>
            </w:r>
            <w:r w:rsidR="0068754B">
              <w:rPr>
                <w:color w:val="000000"/>
                <w:sz w:val="19"/>
                <w:szCs w:val="19"/>
                <w:lang w:val="fr-FR" w:eastAsia="en-CA"/>
              </w:rPr>
              <w:t>FECO</w:t>
            </w: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1E6EC7F9" w14:textId="5C2F5DAA" w:rsidR="009600DE" w:rsidRPr="008845BC" w:rsidRDefault="009600DE" w:rsidP="00475C1F">
            <w:pPr>
              <w:widowControl w:val="0"/>
              <w:spacing w:before="20" w:after="20"/>
              <w:ind w:right="-107"/>
              <w:jc w:val="left"/>
              <w:rPr>
                <w:color w:val="000000"/>
                <w:sz w:val="19"/>
                <w:szCs w:val="19"/>
                <w:lang w:val="fr-FR" w:eastAsia="en-CA"/>
              </w:rPr>
            </w:pPr>
            <w:r w:rsidRPr="008845BC">
              <w:rPr>
                <w:color w:val="000000"/>
                <w:sz w:val="19"/>
                <w:szCs w:val="19"/>
                <w:lang w:val="fr-FR" w:eastAsia="en-CA"/>
              </w:rPr>
              <w:t>Montant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FA70A7"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2 796 937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C07E4D" w14:textId="7C530836" w:rsidR="009600DE" w:rsidRPr="008845BC" w:rsidRDefault="009600DE" w:rsidP="00912AA6">
            <w:pPr>
              <w:widowControl w:val="0"/>
              <w:spacing w:before="20" w:after="20"/>
              <w:jc w:val="right"/>
              <w:rPr>
                <w:sz w:val="19"/>
                <w:szCs w:val="19"/>
                <w:lang w:val="fr-FR"/>
              </w:rPr>
            </w:pPr>
            <w:r w:rsidRPr="008845BC">
              <w:rPr>
                <w:sz w:val="19"/>
                <w:szCs w:val="19"/>
                <w:lang w:val="fr-FR"/>
              </w:rPr>
              <w:t>3</w:t>
            </w:r>
            <w:r w:rsidR="00817E38" w:rsidRPr="008845BC">
              <w:rPr>
                <w:sz w:val="19"/>
                <w:szCs w:val="19"/>
                <w:lang w:val="fr-FR"/>
              </w:rPr>
              <w:t xml:space="preserve"> 742 190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BA1C53" w14:textId="7EC4145C" w:rsidR="009600DE" w:rsidRPr="008845BC" w:rsidRDefault="009600DE" w:rsidP="00912AA6">
            <w:pPr>
              <w:widowControl w:val="0"/>
              <w:spacing w:before="20" w:after="20"/>
              <w:jc w:val="right"/>
              <w:rPr>
                <w:sz w:val="19"/>
                <w:szCs w:val="19"/>
                <w:lang w:val="fr-FR"/>
              </w:rPr>
            </w:pPr>
            <w:r w:rsidRPr="008845BC">
              <w:rPr>
                <w:sz w:val="19"/>
                <w:szCs w:val="19"/>
                <w:lang w:val="fr-FR"/>
              </w:rPr>
              <w:t>12</w:t>
            </w:r>
            <w:r w:rsidR="00817E38" w:rsidRPr="008845BC">
              <w:rPr>
                <w:sz w:val="19"/>
                <w:szCs w:val="19"/>
                <w:lang w:val="fr-FR"/>
              </w:rPr>
              <w:t xml:space="preserve"> 946 782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DD7983" w14:textId="7A6AF138" w:rsidR="009600DE" w:rsidRPr="008845BC" w:rsidRDefault="009600DE" w:rsidP="00912AA6">
            <w:pPr>
              <w:widowControl w:val="0"/>
              <w:spacing w:before="20" w:after="20"/>
              <w:jc w:val="right"/>
              <w:rPr>
                <w:sz w:val="19"/>
                <w:szCs w:val="19"/>
                <w:lang w:val="fr-FR"/>
              </w:rPr>
            </w:pPr>
            <w:r w:rsidRPr="008845BC">
              <w:rPr>
                <w:sz w:val="19"/>
                <w:szCs w:val="19"/>
                <w:lang w:val="fr-FR"/>
              </w:rPr>
              <w:t>2</w:t>
            </w:r>
            <w:r w:rsidR="00817E38" w:rsidRPr="008845BC">
              <w:rPr>
                <w:sz w:val="19"/>
                <w:szCs w:val="19"/>
                <w:lang w:val="fr-FR"/>
              </w:rPr>
              <w:t xml:space="preserve"> 466 000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8B7CDE" w14:textId="62CF39A4" w:rsidR="009600DE" w:rsidRPr="008845BC" w:rsidRDefault="00817E38" w:rsidP="00912AA6">
            <w:pPr>
              <w:widowControl w:val="0"/>
              <w:spacing w:before="20" w:after="20"/>
              <w:jc w:val="right"/>
              <w:rPr>
                <w:sz w:val="19"/>
                <w:szCs w:val="19"/>
                <w:lang w:val="fr-FR"/>
              </w:rPr>
            </w:pPr>
            <w:r w:rsidRPr="008845BC">
              <w:rPr>
                <w:sz w:val="19"/>
                <w:szCs w:val="19"/>
                <w:lang w:val="fr-FR"/>
              </w:rPr>
              <w:t>979</w:t>
            </w:r>
            <w:r w:rsidR="009600DE" w:rsidRPr="008845BC">
              <w:rPr>
                <w:sz w:val="19"/>
                <w:szCs w:val="19"/>
                <w:lang w:val="fr-FR"/>
              </w:rPr>
              <w:t xml:space="preserve">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2283D" w14:textId="44850810" w:rsidR="009600DE" w:rsidRPr="008845BC" w:rsidRDefault="00817E38" w:rsidP="00475C1F">
            <w:pPr>
              <w:widowControl w:val="0"/>
              <w:spacing w:before="20" w:after="20"/>
              <w:jc w:val="right"/>
              <w:rPr>
                <w:sz w:val="19"/>
                <w:szCs w:val="19"/>
                <w:lang w:val="fr-FR"/>
              </w:rPr>
            </w:pPr>
            <w:r w:rsidRPr="008845BC">
              <w:rPr>
                <w:sz w:val="19"/>
                <w:szCs w:val="19"/>
                <w:lang w:val="fr-FR"/>
              </w:rPr>
              <w:t>982 000</w:t>
            </w:r>
          </w:p>
        </w:tc>
        <w:tc>
          <w:tcPr>
            <w:tcW w:w="478" w:type="pct"/>
            <w:shd w:val="clear" w:color="auto" w:fill="D9D9D9" w:themeFill="background1" w:themeFillShade="D9"/>
            <w:vAlign w:val="center"/>
          </w:tcPr>
          <w:p w14:paraId="5D9AEA7D" w14:textId="77777777" w:rsidR="009600DE" w:rsidRPr="008845BC" w:rsidRDefault="009600DE" w:rsidP="00475C1F">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0E92F5" w14:textId="33FFBBCC" w:rsidR="009600DE" w:rsidRPr="008845BC" w:rsidRDefault="00817E38" w:rsidP="00475C1F">
            <w:pPr>
              <w:widowControl w:val="0"/>
              <w:spacing w:before="20" w:after="20"/>
              <w:jc w:val="right"/>
              <w:rPr>
                <w:sz w:val="19"/>
                <w:szCs w:val="19"/>
                <w:lang w:val="fr-FR"/>
              </w:rPr>
            </w:pPr>
            <w:r w:rsidRPr="008845BC">
              <w:rPr>
                <w:sz w:val="19"/>
                <w:szCs w:val="19"/>
                <w:lang w:val="fr-FR"/>
              </w:rPr>
              <w:t>2</w:t>
            </w:r>
            <w:r w:rsidR="009600DE" w:rsidRPr="008845BC">
              <w:rPr>
                <w:sz w:val="19"/>
                <w:szCs w:val="19"/>
                <w:lang w:val="fr-FR"/>
              </w:rPr>
              <w:t>3</w:t>
            </w:r>
            <w:r w:rsidRPr="008845BC">
              <w:rPr>
                <w:sz w:val="19"/>
                <w:szCs w:val="19"/>
                <w:lang w:val="fr-FR"/>
              </w:rPr>
              <w:t xml:space="preserve"> 912 909</w:t>
            </w:r>
          </w:p>
        </w:tc>
      </w:tr>
      <w:tr w:rsidR="00D5795C" w:rsidRPr="008845BC" w14:paraId="321A1783" w14:textId="77777777" w:rsidTr="00931889">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50BF5208" w14:textId="77777777" w:rsidR="009600DE" w:rsidRPr="008845BC" w:rsidRDefault="009600DE" w:rsidP="00475C1F">
            <w:pPr>
              <w:widowControl w:val="0"/>
              <w:spacing w:before="20" w:after="20"/>
              <w:jc w:val="left"/>
              <w:rPr>
                <w:color w:val="000000"/>
                <w:sz w:val="19"/>
                <w:szCs w:val="19"/>
                <w:lang w:val="fr-FR" w:eastAsia="en-CA"/>
              </w:rPr>
            </w:pP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56BAECA0" w14:textId="77777777" w:rsidR="009600DE" w:rsidRPr="008845BC" w:rsidRDefault="009600DE" w:rsidP="00475C1F">
            <w:pPr>
              <w:widowControl w:val="0"/>
              <w:spacing w:before="20" w:after="20"/>
              <w:jc w:val="left"/>
              <w:rPr>
                <w:color w:val="000000"/>
                <w:sz w:val="19"/>
                <w:szCs w:val="19"/>
                <w:lang w:val="fr-FR" w:eastAsia="en-CA"/>
              </w:rPr>
            </w:pPr>
            <w:r w:rsidRPr="008845BC">
              <w:rPr>
                <w:color w:val="000000"/>
                <w:sz w:val="19"/>
                <w:szCs w:val="19"/>
                <w:lang w:val="fr-FR" w:eastAsia="en-CA"/>
              </w:rPr>
              <w:t>Ratio (%)</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14894B"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E3F3EA"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11208A"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1A2161"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7F5882" w14:textId="6F49C29E" w:rsidR="009600DE" w:rsidRPr="008845BC" w:rsidRDefault="00817E38" w:rsidP="00912AA6">
            <w:pPr>
              <w:widowControl w:val="0"/>
              <w:spacing w:before="20" w:after="20"/>
              <w:jc w:val="center"/>
              <w:rPr>
                <w:sz w:val="19"/>
                <w:szCs w:val="19"/>
                <w:lang w:val="fr-FR"/>
              </w:rPr>
            </w:pPr>
            <w:r w:rsidRPr="008845BC">
              <w:rPr>
                <w:sz w:val="19"/>
                <w:szCs w:val="19"/>
                <w:lang w:val="fr-FR"/>
              </w:rPr>
              <w:t>98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735E00" w14:textId="4768E11A" w:rsidR="009600DE" w:rsidRPr="008845BC" w:rsidRDefault="00817E38" w:rsidP="00475C1F">
            <w:pPr>
              <w:widowControl w:val="0"/>
              <w:spacing w:before="20" w:after="20"/>
              <w:jc w:val="center"/>
              <w:rPr>
                <w:sz w:val="19"/>
                <w:szCs w:val="19"/>
                <w:lang w:val="fr-FR"/>
              </w:rPr>
            </w:pPr>
            <w:r w:rsidRPr="008845BC">
              <w:rPr>
                <w:sz w:val="19"/>
                <w:szCs w:val="19"/>
                <w:lang w:val="fr-FR"/>
              </w:rPr>
              <w:t>49</w:t>
            </w:r>
          </w:p>
        </w:tc>
        <w:tc>
          <w:tcPr>
            <w:tcW w:w="478" w:type="pct"/>
            <w:shd w:val="clear" w:color="auto" w:fill="D9D9D9" w:themeFill="background1" w:themeFillShade="D9"/>
            <w:vAlign w:val="center"/>
          </w:tcPr>
          <w:p w14:paraId="1D91F011" w14:textId="77777777" w:rsidR="009600DE" w:rsidRPr="008845BC" w:rsidRDefault="009600DE" w:rsidP="00475C1F">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E9F99F" w14:textId="53137DD2" w:rsidR="009600DE" w:rsidRPr="008845BC" w:rsidRDefault="00817E38" w:rsidP="00475C1F">
            <w:pPr>
              <w:widowControl w:val="0"/>
              <w:spacing w:before="20" w:after="20"/>
              <w:jc w:val="center"/>
              <w:rPr>
                <w:sz w:val="19"/>
                <w:szCs w:val="19"/>
                <w:lang w:val="fr-FR"/>
              </w:rPr>
            </w:pPr>
            <w:r w:rsidRPr="008845BC">
              <w:rPr>
                <w:sz w:val="19"/>
                <w:szCs w:val="19"/>
                <w:lang w:val="fr-FR"/>
              </w:rPr>
              <w:t>95</w:t>
            </w:r>
          </w:p>
        </w:tc>
      </w:tr>
      <w:tr w:rsidR="00D5795C" w:rsidRPr="008845BC" w14:paraId="2FF43518" w14:textId="77777777" w:rsidTr="00931889">
        <w:trPr>
          <w:trHeight w:val="3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2E04D2C2" w14:textId="1BD6648F" w:rsidR="00817E38" w:rsidRPr="008845BC" w:rsidRDefault="00475C1F" w:rsidP="00817E38">
            <w:pPr>
              <w:widowControl w:val="0"/>
              <w:spacing w:before="20" w:after="20"/>
              <w:jc w:val="left"/>
              <w:rPr>
                <w:color w:val="000000"/>
                <w:sz w:val="19"/>
                <w:szCs w:val="19"/>
                <w:lang w:val="fr-FR" w:eastAsia="en-CA"/>
              </w:rPr>
            </w:pPr>
            <w:r w:rsidRPr="008845BC">
              <w:rPr>
                <w:color w:val="000000"/>
                <w:sz w:val="19"/>
                <w:szCs w:val="19"/>
                <w:lang w:val="fr-FR" w:eastAsia="en-CA"/>
              </w:rPr>
              <w:t xml:space="preserve">Montant versé par </w:t>
            </w:r>
            <w:r w:rsidR="0068754B">
              <w:rPr>
                <w:color w:val="000000"/>
                <w:sz w:val="19"/>
                <w:szCs w:val="19"/>
                <w:lang w:val="fr-FR" w:eastAsia="en-CA"/>
              </w:rPr>
              <w:t>le FECO</w:t>
            </w:r>
            <w:r w:rsidRPr="008845BC">
              <w:rPr>
                <w:color w:val="000000"/>
                <w:sz w:val="19"/>
                <w:szCs w:val="19"/>
                <w:lang w:val="fr-FR" w:eastAsia="en-CA"/>
              </w:rPr>
              <w:t xml:space="preserve"> aux </w:t>
            </w:r>
            <w:r w:rsidR="00392BC3" w:rsidRPr="008845BC">
              <w:rPr>
                <w:color w:val="000000"/>
                <w:sz w:val="19"/>
                <w:szCs w:val="19"/>
                <w:lang w:val="fr-FR" w:eastAsia="en-CA"/>
              </w:rPr>
              <w:t>bénéficiaires</w:t>
            </w: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0A1631F9" w14:textId="0B229CCA" w:rsidR="00817E38" w:rsidRPr="008845BC" w:rsidRDefault="00817E38" w:rsidP="00817E38">
            <w:pPr>
              <w:widowControl w:val="0"/>
              <w:spacing w:before="20" w:after="20"/>
              <w:ind w:right="-107"/>
              <w:jc w:val="left"/>
              <w:rPr>
                <w:color w:val="000000"/>
                <w:sz w:val="19"/>
                <w:szCs w:val="19"/>
                <w:lang w:val="fr-FR" w:eastAsia="en-CA"/>
              </w:rPr>
            </w:pPr>
            <w:r w:rsidRPr="008845BC">
              <w:rPr>
                <w:color w:val="000000"/>
                <w:sz w:val="19"/>
                <w:szCs w:val="19"/>
                <w:lang w:val="fr-FR" w:eastAsia="en-CA"/>
              </w:rPr>
              <w:t>Montant (</w:t>
            </w:r>
            <w:r w:rsidR="0023633A">
              <w:rPr>
                <w:color w:val="000000"/>
                <w:sz w:val="19"/>
                <w:szCs w:val="19"/>
                <w:lang w:val="fr-FR" w:eastAsia="en-CA"/>
              </w:rPr>
              <w:t>$US</w:t>
            </w:r>
            <w:r w:rsidRPr="008845BC">
              <w:rPr>
                <w:color w:val="000000"/>
                <w:sz w:val="19"/>
                <w:szCs w:val="19"/>
                <w:lang w:val="fr-FR" w:eastAsia="en-CA"/>
              </w:rPr>
              <w:t>)</w:t>
            </w:r>
          </w:p>
        </w:tc>
        <w:tc>
          <w:tcPr>
            <w:tcW w:w="503" w:type="pct"/>
            <w:tcBorders>
              <w:top w:val="single" w:sz="4" w:space="0" w:color="auto"/>
              <w:left w:val="single" w:sz="4" w:space="0" w:color="auto"/>
              <w:bottom w:val="single" w:sz="4" w:space="0" w:color="auto"/>
              <w:right w:val="single" w:sz="4" w:space="0" w:color="auto"/>
            </w:tcBorders>
            <w:vAlign w:val="center"/>
            <w:hideMark/>
          </w:tcPr>
          <w:p w14:paraId="1087DA9A" w14:textId="77777777" w:rsidR="00817E38" w:rsidRPr="008845BC" w:rsidRDefault="00817E38" w:rsidP="00817E38">
            <w:pPr>
              <w:widowControl w:val="0"/>
              <w:spacing w:before="20" w:after="20"/>
              <w:jc w:val="right"/>
              <w:rPr>
                <w:sz w:val="19"/>
                <w:szCs w:val="19"/>
                <w:lang w:val="fr-FR"/>
              </w:rPr>
            </w:pPr>
            <w:r w:rsidRPr="008845BC">
              <w:rPr>
                <w:sz w:val="19"/>
                <w:szCs w:val="19"/>
                <w:lang w:val="fr-FR"/>
              </w:rPr>
              <w:t>2 796 937</w:t>
            </w:r>
          </w:p>
        </w:tc>
        <w:tc>
          <w:tcPr>
            <w:tcW w:w="503" w:type="pct"/>
            <w:tcBorders>
              <w:top w:val="single" w:sz="4" w:space="0" w:color="auto"/>
              <w:left w:val="single" w:sz="4" w:space="0" w:color="auto"/>
              <w:bottom w:val="single" w:sz="4" w:space="0" w:color="auto"/>
              <w:right w:val="single" w:sz="4" w:space="0" w:color="auto"/>
            </w:tcBorders>
            <w:vAlign w:val="center"/>
            <w:hideMark/>
          </w:tcPr>
          <w:p w14:paraId="46DA01D0" w14:textId="3D8E7CAE" w:rsidR="00817E38" w:rsidRPr="008845BC" w:rsidRDefault="00817E38" w:rsidP="00817E38">
            <w:pPr>
              <w:widowControl w:val="0"/>
              <w:spacing w:before="20" w:after="20"/>
              <w:ind w:left="-251"/>
              <w:jc w:val="right"/>
              <w:rPr>
                <w:sz w:val="19"/>
                <w:szCs w:val="19"/>
                <w:lang w:val="fr-FR"/>
              </w:rPr>
            </w:pPr>
            <w:r w:rsidRPr="008845BC">
              <w:rPr>
                <w:b/>
                <w:bCs/>
                <w:sz w:val="17"/>
                <w:szCs w:val="17"/>
                <w:vertAlign w:val="superscript"/>
                <w:lang w:val="fr-FR"/>
              </w:rPr>
              <w:t>[</w:t>
            </w:r>
            <w:r w:rsidR="008A6208" w:rsidRPr="008845BC">
              <w:rPr>
                <w:b/>
                <w:bCs/>
                <w:sz w:val="17"/>
                <w:szCs w:val="17"/>
                <w:vertAlign w:val="superscript"/>
                <w:lang w:val="fr-FR"/>
              </w:rPr>
              <w:t>3</w:t>
            </w:r>
            <w:r w:rsidR="00B07A35" w:rsidRPr="008845BC">
              <w:rPr>
                <w:b/>
                <w:bCs/>
                <w:sz w:val="17"/>
                <w:szCs w:val="17"/>
                <w:vertAlign w:val="superscript"/>
                <w:lang w:val="fr-FR"/>
              </w:rPr>
              <w:t>]</w:t>
            </w:r>
            <w:r w:rsidR="00B07A35" w:rsidRPr="008845BC">
              <w:rPr>
                <w:sz w:val="19"/>
                <w:szCs w:val="19"/>
                <w:lang w:val="fr-FR"/>
              </w:rPr>
              <w:t xml:space="preserve"> 3</w:t>
            </w:r>
            <w:r w:rsidRPr="008845BC">
              <w:rPr>
                <w:sz w:val="19"/>
                <w:szCs w:val="19"/>
                <w:lang w:val="fr-FR"/>
              </w:rPr>
              <w:t xml:space="preserve"> 742 190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84676C" w14:textId="119C3C49" w:rsidR="00817E38" w:rsidRPr="008845BC" w:rsidRDefault="00817E38" w:rsidP="00817E38">
            <w:pPr>
              <w:widowControl w:val="0"/>
              <w:spacing w:before="20" w:after="20"/>
              <w:jc w:val="right"/>
              <w:rPr>
                <w:sz w:val="19"/>
                <w:szCs w:val="19"/>
                <w:lang w:val="fr-FR"/>
              </w:rPr>
            </w:pPr>
            <w:r w:rsidRPr="008845BC">
              <w:rPr>
                <w:sz w:val="19"/>
                <w:szCs w:val="19"/>
                <w:lang w:val="fr-FR"/>
              </w:rPr>
              <w:t>12 946 782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80726D" w14:textId="590233D2" w:rsidR="00817E38" w:rsidRPr="008845BC" w:rsidRDefault="00817E38" w:rsidP="00817E38">
            <w:pPr>
              <w:widowControl w:val="0"/>
              <w:spacing w:before="20" w:after="20"/>
              <w:jc w:val="right"/>
              <w:rPr>
                <w:sz w:val="19"/>
                <w:szCs w:val="19"/>
                <w:lang w:val="fr-FR"/>
              </w:rPr>
            </w:pPr>
            <w:r w:rsidRPr="008845BC">
              <w:rPr>
                <w:sz w:val="19"/>
                <w:szCs w:val="19"/>
                <w:lang w:val="fr-FR"/>
              </w:rPr>
              <w:t>2 141 265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B2916C" w14:textId="424BABCE" w:rsidR="00817E38" w:rsidRPr="008845BC" w:rsidRDefault="00817E38" w:rsidP="00817E38">
            <w:pPr>
              <w:widowControl w:val="0"/>
              <w:spacing w:before="20" w:after="20"/>
              <w:jc w:val="right"/>
              <w:rPr>
                <w:sz w:val="19"/>
                <w:szCs w:val="19"/>
                <w:lang w:val="fr-FR"/>
              </w:rPr>
            </w:pPr>
            <w:r w:rsidRPr="008845BC">
              <w:rPr>
                <w:sz w:val="19"/>
                <w:szCs w:val="19"/>
                <w:lang w:val="fr-FR"/>
              </w:rPr>
              <w:t>614 207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19D33" w14:textId="694BAA02" w:rsidR="00817E38" w:rsidRPr="008845BC" w:rsidRDefault="00817E38" w:rsidP="00475C1F">
            <w:pPr>
              <w:widowControl w:val="0"/>
              <w:spacing w:before="20" w:after="20"/>
              <w:jc w:val="right"/>
              <w:rPr>
                <w:sz w:val="19"/>
                <w:szCs w:val="19"/>
                <w:lang w:val="fr-FR"/>
              </w:rPr>
            </w:pPr>
            <w:r w:rsidRPr="008845BC">
              <w:rPr>
                <w:sz w:val="19"/>
                <w:szCs w:val="19"/>
                <w:lang w:val="fr-FR"/>
              </w:rPr>
              <w:t>837 148</w:t>
            </w:r>
          </w:p>
        </w:tc>
        <w:tc>
          <w:tcPr>
            <w:tcW w:w="478" w:type="pct"/>
            <w:shd w:val="clear" w:color="auto" w:fill="D9D9D9" w:themeFill="background1" w:themeFillShade="D9"/>
            <w:vAlign w:val="center"/>
          </w:tcPr>
          <w:p w14:paraId="384DD129" w14:textId="77777777" w:rsidR="00817E38" w:rsidRPr="008845BC" w:rsidRDefault="00817E38" w:rsidP="00475C1F">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787383" w14:textId="59475EA4" w:rsidR="00817E38" w:rsidRPr="008845BC" w:rsidRDefault="00817E38" w:rsidP="00475C1F">
            <w:pPr>
              <w:widowControl w:val="0"/>
              <w:spacing w:before="20" w:after="20"/>
              <w:jc w:val="right"/>
              <w:rPr>
                <w:sz w:val="19"/>
                <w:szCs w:val="19"/>
                <w:lang w:val="fr-FR"/>
              </w:rPr>
            </w:pPr>
            <w:r w:rsidRPr="008845BC">
              <w:rPr>
                <w:sz w:val="19"/>
                <w:szCs w:val="19"/>
                <w:lang w:val="fr-FR"/>
              </w:rPr>
              <w:t>23 078 529</w:t>
            </w:r>
          </w:p>
        </w:tc>
      </w:tr>
      <w:tr w:rsidR="00D5795C" w:rsidRPr="008845BC" w14:paraId="347D10DD" w14:textId="77777777" w:rsidTr="00931889">
        <w:trPr>
          <w:trHeight w:val="37"/>
          <w:jc w:val="center"/>
        </w:trPr>
        <w:tc>
          <w:tcPr>
            <w:tcW w:w="580" w:type="pct"/>
            <w:vMerge/>
            <w:tcBorders>
              <w:top w:val="single" w:sz="4" w:space="0" w:color="auto"/>
              <w:left w:val="single" w:sz="4" w:space="0" w:color="auto"/>
              <w:bottom w:val="single" w:sz="4" w:space="0" w:color="auto"/>
              <w:right w:val="single" w:sz="4" w:space="0" w:color="auto"/>
            </w:tcBorders>
            <w:shd w:val="clear" w:color="auto" w:fill="FFFF00"/>
            <w:vAlign w:val="center"/>
            <w:hideMark/>
          </w:tcPr>
          <w:p w14:paraId="46A59EA7" w14:textId="77777777" w:rsidR="00817E38" w:rsidRPr="008845BC" w:rsidRDefault="00817E38" w:rsidP="00817E38">
            <w:pPr>
              <w:widowControl w:val="0"/>
              <w:spacing w:before="20" w:after="20"/>
              <w:jc w:val="left"/>
              <w:rPr>
                <w:color w:val="000000"/>
                <w:sz w:val="19"/>
                <w:szCs w:val="19"/>
                <w:lang w:val="fr-FR" w:eastAsia="en-CA"/>
              </w:rPr>
            </w:pP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5AC44AB4" w14:textId="77777777" w:rsidR="00817E38" w:rsidRPr="008845BC" w:rsidRDefault="00817E38" w:rsidP="00817E38">
            <w:pPr>
              <w:widowControl w:val="0"/>
              <w:spacing w:before="20" w:after="20"/>
              <w:jc w:val="left"/>
              <w:rPr>
                <w:color w:val="000000"/>
                <w:sz w:val="19"/>
                <w:szCs w:val="19"/>
                <w:lang w:val="fr-FR" w:eastAsia="en-CA"/>
              </w:rPr>
            </w:pPr>
            <w:r w:rsidRPr="008845BC">
              <w:rPr>
                <w:color w:val="000000"/>
                <w:sz w:val="19"/>
                <w:szCs w:val="19"/>
                <w:lang w:val="fr-FR" w:eastAsia="en-CA"/>
              </w:rPr>
              <w:t>Ratio (%)</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72B3A8" w14:textId="77777777" w:rsidR="00817E38" w:rsidRPr="008845BC" w:rsidRDefault="00817E38" w:rsidP="00817E38">
            <w:pPr>
              <w:widowControl w:val="0"/>
              <w:spacing w:before="20" w:after="20"/>
              <w:jc w:val="center"/>
              <w:rPr>
                <w:sz w:val="19"/>
                <w:szCs w:val="19"/>
                <w:lang w:val="fr-FR"/>
              </w:rPr>
            </w:pPr>
            <w:r w:rsidRPr="008845BC">
              <w:rPr>
                <w:sz w:val="19"/>
                <w:szCs w:val="19"/>
                <w:lang w:val="fr-FR"/>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630CD2" w14:textId="77777777" w:rsidR="00817E38" w:rsidRPr="008845BC" w:rsidRDefault="00817E38" w:rsidP="00817E38">
            <w:pPr>
              <w:widowControl w:val="0"/>
              <w:spacing w:before="20" w:after="20"/>
              <w:jc w:val="center"/>
              <w:rPr>
                <w:sz w:val="19"/>
                <w:szCs w:val="19"/>
                <w:lang w:val="fr-FR"/>
              </w:rPr>
            </w:pPr>
            <w:r w:rsidRPr="008845BC">
              <w:rPr>
                <w:sz w:val="19"/>
                <w:szCs w:val="19"/>
                <w:lang w:val="fr-FR"/>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EFB77E" w14:textId="6556F6C8" w:rsidR="00817E38" w:rsidRPr="008845BC" w:rsidRDefault="00817E38" w:rsidP="00817E38">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5F497E" w14:textId="6FF685DC" w:rsidR="00817E38" w:rsidRPr="008845BC" w:rsidRDefault="00817E38" w:rsidP="00817E38">
            <w:pPr>
              <w:widowControl w:val="0"/>
              <w:spacing w:before="20" w:after="20"/>
              <w:jc w:val="center"/>
              <w:rPr>
                <w:sz w:val="19"/>
                <w:szCs w:val="19"/>
                <w:lang w:val="fr-FR"/>
              </w:rPr>
            </w:pPr>
            <w:r w:rsidRPr="008845BC">
              <w:rPr>
                <w:sz w:val="19"/>
                <w:szCs w:val="19"/>
                <w:lang w:val="fr-FR"/>
              </w:rPr>
              <w:t>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93561E" w14:textId="23382AB8" w:rsidR="00817E38" w:rsidRPr="008845BC" w:rsidRDefault="00817E38" w:rsidP="00817E38">
            <w:pPr>
              <w:widowControl w:val="0"/>
              <w:spacing w:before="20" w:after="20"/>
              <w:jc w:val="center"/>
              <w:rPr>
                <w:sz w:val="19"/>
                <w:szCs w:val="19"/>
                <w:lang w:val="fr-FR"/>
              </w:rPr>
            </w:pPr>
            <w:r w:rsidRPr="008845BC">
              <w:rPr>
                <w:sz w:val="19"/>
                <w:szCs w:val="19"/>
                <w:lang w:val="fr-FR"/>
              </w:rPr>
              <w:t>61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5B9398" w14:textId="0019F3DE" w:rsidR="00817E38" w:rsidRPr="008845BC" w:rsidRDefault="00817E38" w:rsidP="00475C1F">
            <w:pPr>
              <w:widowControl w:val="0"/>
              <w:spacing w:before="20" w:after="20"/>
              <w:jc w:val="center"/>
              <w:rPr>
                <w:sz w:val="19"/>
                <w:szCs w:val="19"/>
                <w:lang w:val="fr-FR"/>
              </w:rPr>
            </w:pPr>
            <w:r w:rsidRPr="008845BC">
              <w:rPr>
                <w:sz w:val="19"/>
                <w:szCs w:val="19"/>
                <w:lang w:val="fr-FR"/>
              </w:rPr>
              <w:t>42</w:t>
            </w:r>
          </w:p>
        </w:tc>
        <w:tc>
          <w:tcPr>
            <w:tcW w:w="478" w:type="pct"/>
            <w:shd w:val="clear" w:color="auto" w:fill="D9D9D9" w:themeFill="background1" w:themeFillShade="D9"/>
            <w:vAlign w:val="center"/>
          </w:tcPr>
          <w:p w14:paraId="5923DFBD" w14:textId="77777777" w:rsidR="00817E38" w:rsidRPr="008845BC" w:rsidRDefault="00817E38" w:rsidP="00475C1F">
            <w:pPr>
              <w:widowControl w:val="0"/>
              <w:spacing w:before="20" w:after="20"/>
              <w:jc w:val="center"/>
              <w:rPr>
                <w:sz w:val="19"/>
                <w:szCs w:val="19"/>
                <w:lang w:val="fr-FR"/>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39E7C3" w14:textId="2CC6A725" w:rsidR="00817E38" w:rsidRPr="008845BC" w:rsidRDefault="00817E38" w:rsidP="00475C1F">
            <w:pPr>
              <w:widowControl w:val="0"/>
              <w:spacing w:before="20" w:after="20"/>
              <w:jc w:val="center"/>
              <w:rPr>
                <w:sz w:val="19"/>
                <w:szCs w:val="19"/>
                <w:lang w:val="fr-FR"/>
              </w:rPr>
            </w:pPr>
            <w:r w:rsidRPr="008845BC">
              <w:rPr>
                <w:sz w:val="19"/>
                <w:szCs w:val="19"/>
                <w:lang w:val="fr-FR"/>
              </w:rPr>
              <w:t>92</w:t>
            </w:r>
          </w:p>
        </w:tc>
      </w:tr>
      <w:tr w:rsidR="009F09CB" w:rsidRPr="008845BC" w14:paraId="447D1480" w14:textId="77777777" w:rsidTr="00D5795C">
        <w:trPr>
          <w:trHeight w:val="340"/>
          <w:jc w:val="center"/>
        </w:trPr>
        <w:tc>
          <w:tcPr>
            <w:tcW w:w="5000" w:type="pct"/>
            <w:gridSpan w:val="10"/>
            <w:tcBorders>
              <w:right w:val="single" w:sz="4" w:space="0" w:color="auto"/>
            </w:tcBorders>
            <w:vAlign w:val="center"/>
          </w:tcPr>
          <w:p w14:paraId="3CFCACC7" w14:textId="57808C3C" w:rsidR="009F09CB" w:rsidRPr="008845BC" w:rsidRDefault="009F09CB" w:rsidP="00CF52D1">
            <w:pPr>
              <w:keepNext/>
              <w:spacing w:before="20" w:after="20"/>
              <w:jc w:val="left"/>
              <w:rPr>
                <w:b/>
                <w:bCs/>
                <w:color w:val="000000"/>
                <w:sz w:val="19"/>
                <w:szCs w:val="19"/>
                <w:lang w:val="fr-FR" w:eastAsia="en-CA"/>
              </w:rPr>
            </w:pPr>
            <w:r w:rsidRPr="008845BC">
              <w:rPr>
                <w:b/>
                <w:bCs/>
                <w:color w:val="000000"/>
                <w:sz w:val="19"/>
                <w:szCs w:val="19"/>
                <w:lang w:val="fr-FR" w:eastAsia="en-CA"/>
              </w:rPr>
              <w:t xml:space="preserve">Entretien (PNUE/Allemagne/Japon) </w:t>
            </w:r>
            <w:r w:rsidRPr="008845BC">
              <w:rPr>
                <w:b/>
                <w:bCs/>
                <w:sz w:val="17"/>
                <w:szCs w:val="17"/>
                <w:vertAlign w:val="superscript"/>
                <w:lang w:val="fr-FR"/>
              </w:rPr>
              <w:t>[</w:t>
            </w:r>
            <w:r w:rsidR="008A6208" w:rsidRPr="008845BC">
              <w:rPr>
                <w:b/>
                <w:bCs/>
                <w:sz w:val="17"/>
                <w:szCs w:val="17"/>
                <w:vertAlign w:val="superscript"/>
                <w:lang w:val="fr-FR"/>
              </w:rPr>
              <w:t>4</w:t>
            </w:r>
            <w:r w:rsidRPr="008845BC">
              <w:rPr>
                <w:b/>
                <w:bCs/>
                <w:sz w:val="17"/>
                <w:szCs w:val="17"/>
                <w:vertAlign w:val="superscript"/>
                <w:lang w:val="fr-FR"/>
              </w:rPr>
              <w:t>]</w:t>
            </w:r>
          </w:p>
        </w:tc>
      </w:tr>
      <w:tr w:rsidR="00D5795C" w:rsidRPr="008845BC" w14:paraId="0F58429D" w14:textId="77777777" w:rsidTr="00931889">
        <w:trPr>
          <w:trHeight w:val="340"/>
          <w:jc w:val="center"/>
        </w:trPr>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0D8853E9" w14:textId="77777777" w:rsidR="009600DE" w:rsidRPr="008845BC" w:rsidRDefault="009600DE" w:rsidP="00475C1F">
            <w:pPr>
              <w:widowControl w:val="0"/>
              <w:spacing w:before="20" w:after="20"/>
              <w:jc w:val="left"/>
              <w:rPr>
                <w:color w:val="000000"/>
                <w:sz w:val="19"/>
                <w:szCs w:val="19"/>
                <w:lang w:val="fr-FR" w:eastAsia="en-CA"/>
              </w:rPr>
            </w:pPr>
            <w:r w:rsidRPr="008845BC">
              <w:rPr>
                <w:color w:val="000000"/>
                <w:sz w:val="19"/>
                <w:szCs w:val="19"/>
                <w:lang w:val="fr-FR" w:eastAsia="en-CA"/>
              </w:rPr>
              <w:t>Approuvé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07CA37"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3 679 132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E57F24"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2 650 000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4B55C7"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1 000 000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269AFD"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2 000 000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14EB1A" w14:textId="77777777" w:rsidR="009600DE" w:rsidRPr="008845BC" w:rsidRDefault="009600DE" w:rsidP="00392BC3">
            <w:pPr>
              <w:widowControl w:val="0"/>
              <w:spacing w:before="20" w:after="20"/>
              <w:jc w:val="right"/>
              <w:rPr>
                <w:sz w:val="19"/>
                <w:szCs w:val="19"/>
                <w:lang w:val="fr-FR"/>
              </w:rPr>
            </w:pPr>
            <w:r w:rsidRPr="008845BC">
              <w:rPr>
                <w:sz w:val="19"/>
                <w:szCs w:val="19"/>
                <w:lang w:val="fr-FR"/>
              </w:rPr>
              <w:t>2 000 000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8BFC6B" w14:textId="77777777" w:rsidR="009600DE" w:rsidRPr="008845BC" w:rsidRDefault="009600DE" w:rsidP="00392BC3">
            <w:pPr>
              <w:widowControl w:val="0"/>
              <w:spacing w:before="20" w:after="20"/>
              <w:jc w:val="right"/>
              <w:rPr>
                <w:sz w:val="19"/>
                <w:szCs w:val="19"/>
                <w:lang w:val="fr-FR"/>
              </w:rPr>
            </w:pPr>
            <w:r w:rsidRPr="008845BC">
              <w:rPr>
                <w:sz w:val="19"/>
                <w:szCs w:val="19"/>
                <w:lang w:val="fr-FR"/>
              </w:rPr>
              <w:t>2 000 000</w:t>
            </w:r>
          </w:p>
        </w:tc>
        <w:tc>
          <w:tcPr>
            <w:tcW w:w="478" w:type="pct"/>
            <w:vAlign w:val="center"/>
          </w:tcPr>
          <w:p w14:paraId="45BDBFEC" w14:textId="725FEFB0" w:rsidR="009600DE" w:rsidRPr="008845BC" w:rsidRDefault="00ED5519" w:rsidP="00392BC3">
            <w:pPr>
              <w:widowControl w:val="0"/>
              <w:spacing w:before="20" w:after="20"/>
              <w:jc w:val="right"/>
              <w:rPr>
                <w:sz w:val="19"/>
                <w:szCs w:val="19"/>
                <w:lang w:val="fr-FR"/>
              </w:rPr>
            </w:pPr>
            <w:r w:rsidRPr="008845BC">
              <w:rPr>
                <w:sz w:val="19"/>
                <w:szCs w:val="19"/>
                <w:lang w:val="fr-FR"/>
              </w:rPr>
              <w:t>3 000 000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5F62A6" w14:textId="226F7024" w:rsidR="009600DE" w:rsidRPr="008845BC" w:rsidRDefault="00ED5519" w:rsidP="00392BC3">
            <w:pPr>
              <w:widowControl w:val="0"/>
              <w:spacing w:before="20" w:after="20"/>
              <w:jc w:val="right"/>
              <w:rPr>
                <w:sz w:val="19"/>
                <w:szCs w:val="19"/>
                <w:lang w:val="fr-FR"/>
              </w:rPr>
            </w:pPr>
            <w:r w:rsidRPr="008845BC">
              <w:rPr>
                <w:sz w:val="19"/>
                <w:szCs w:val="19"/>
                <w:lang w:val="fr-FR"/>
              </w:rPr>
              <w:t>16</w:t>
            </w:r>
            <w:r w:rsidR="009600DE" w:rsidRPr="008845BC">
              <w:rPr>
                <w:sz w:val="19"/>
                <w:szCs w:val="19"/>
                <w:lang w:val="fr-FR"/>
              </w:rPr>
              <w:t xml:space="preserve"> 329 132</w:t>
            </w:r>
          </w:p>
        </w:tc>
      </w:tr>
      <w:tr w:rsidR="00D5795C" w:rsidRPr="008845BC" w14:paraId="13C59194" w14:textId="77777777" w:rsidTr="00931889">
        <w:trPr>
          <w:trHeight w:val="41"/>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48003F60" w14:textId="5416DCB9" w:rsidR="009600DE" w:rsidRPr="008845BC" w:rsidRDefault="009600DE" w:rsidP="00475C1F">
            <w:pPr>
              <w:widowControl w:val="0"/>
              <w:spacing w:before="20" w:after="20"/>
              <w:ind w:right="-254"/>
              <w:jc w:val="left"/>
              <w:rPr>
                <w:color w:val="000000"/>
                <w:sz w:val="19"/>
                <w:szCs w:val="19"/>
                <w:lang w:val="fr-FR" w:eastAsia="en-CA"/>
              </w:rPr>
            </w:pPr>
            <w:r w:rsidRPr="008845BC">
              <w:rPr>
                <w:color w:val="000000"/>
                <w:sz w:val="19"/>
                <w:szCs w:val="19"/>
                <w:lang w:val="fr-FR" w:eastAsia="en-CA"/>
              </w:rPr>
              <w:t xml:space="preserve">Versements effectués par </w:t>
            </w:r>
            <w:r w:rsidR="009A3969">
              <w:rPr>
                <w:color w:val="000000"/>
                <w:sz w:val="19"/>
                <w:szCs w:val="19"/>
                <w:lang w:val="fr-FR" w:eastAsia="en-CA"/>
              </w:rPr>
              <w:t>l’agence d’exécution</w:t>
            </w:r>
            <w:r w:rsidRPr="008845BC">
              <w:rPr>
                <w:color w:val="000000"/>
                <w:sz w:val="19"/>
                <w:szCs w:val="19"/>
                <w:lang w:val="fr-FR" w:eastAsia="en-CA"/>
              </w:rPr>
              <w:t xml:space="preserve"> au FECO </w:t>
            </w:r>
            <w:r w:rsidRPr="008845BC">
              <w:rPr>
                <w:b/>
                <w:bCs/>
                <w:sz w:val="17"/>
                <w:szCs w:val="17"/>
                <w:vertAlign w:val="superscript"/>
                <w:lang w:val="fr-FR"/>
              </w:rPr>
              <w:t>[</w:t>
            </w:r>
            <w:r w:rsidR="008A6208" w:rsidRPr="008845BC">
              <w:rPr>
                <w:b/>
                <w:bCs/>
                <w:sz w:val="17"/>
                <w:szCs w:val="17"/>
                <w:vertAlign w:val="superscript"/>
                <w:lang w:val="fr-FR"/>
              </w:rPr>
              <w:t>5</w:t>
            </w:r>
            <w:r w:rsidRPr="008845BC">
              <w:rPr>
                <w:b/>
                <w:bCs/>
                <w:sz w:val="17"/>
                <w:szCs w:val="17"/>
                <w:vertAlign w:val="superscript"/>
                <w:lang w:val="fr-FR"/>
              </w:rPr>
              <w:t>]</w:t>
            </w: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4C8C2482" w14:textId="0A0C3C6F" w:rsidR="009600DE" w:rsidRPr="008845BC" w:rsidRDefault="009600DE" w:rsidP="00475C1F">
            <w:pPr>
              <w:widowControl w:val="0"/>
              <w:spacing w:before="20" w:after="20"/>
              <w:ind w:right="-107"/>
              <w:jc w:val="left"/>
              <w:rPr>
                <w:color w:val="000000"/>
                <w:sz w:val="19"/>
                <w:szCs w:val="19"/>
                <w:lang w:val="fr-FR" w:eastAsia="en-CA"/>
              </w:rPr>
            </w:pPr>
            <w:r w:rsidRPr="008845BC">
              <w:rPr>
                <w:color w:val="000000"/>
                <w:sz w:val="19"/>
                <w:szCs w:val="19"/>
                <w:lang w:val="fr-FR" w:eastAsia="en-CA"/>
              </w:rPr>
              <w:t>Montant (</w:t>
            </w:r>
            <w:r w:rsidR="0023633A">
              <w:rPr>
                <w:color w:val="000000"/>
                <w:sz w:val="19"/>
                <w:szCs w:val="19"/>
                <w:lang w:val="fr-FR" w:eastAsia="en-CA"/>
              </w:rPr>
              <w:t>$US</w:t>
            </w:r>
            <w:r w:rsidRPr="008845BC">
              <w:rPr>
                <w:color w:val="000000"/>
                <w:sz w:val="19"/>
                <w:szCs w:val="19"/>
                <w:lang w:val="fr-FR" w:eastAsia="en-CA"/>
              </w:rPr>
              <w:t>)</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6178E0"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3 678 438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670790"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2 640 000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99DF26" w14:textId="2D756FA1" w:rsidR="009600DE" w:rsidRPr="008845BC" w:rsidRDefault="00ED5519" w:rsidP="00912AA6">
            <w:pPr>
              <w:widowControl w:val="0"/>
              <w:spacing w:before="20" w:after="20"/>
              <w:jc w:val="right"/>
              <w:rPr>
                <w:sz w:val="19"/>
                <w:szCs w:val="19"/>
                <w:lang w:val="fr-FR"/>
              </w:rPr>
            </w:pPr>
            <w:r w:rsidRPr="008845BC">
              <w:rPr>
                <w:sz w:val="19"/>
                <w:szCs w:val="19"/>
                <w:lang w:val="fr-FR"/>
              </w:rPr>
              <w:t>950</w:t>
            </w:r>
            <w:r w:rsidR="009600DE" w:rsidRPr="008845BC">
              <w:rPr>
                <w:sz w:val="19"/>
                <w:szCs w:val="19"/>
                <w:lang w:val="fr-FR"/>
              </w:rPr>
              <w:t xml:space="preserve">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12ABB8" w14:textId="1B6F86E1" w:rsidR="009600DE" w:rsidRPr="008845BC" w:rsidRDefault="009600DE" w:rsidP="00912AA6">
            <w:pPr>
              <w:widowControl w:val="0"/>
              <w:spacing w:before="20" w:after="20"/>
              <w:jc w:val="right"/>
              <w:rPr>
                <w:sz w:val="19"/>
                <w:szCs w:val="19"/>
                <w:lang w:val="fr-FR"/>
              </w:rPr>
            </w:pPr>
            <w:r w:rsidRPr="008845BC">
              <w:rPr>
                <w:sz w:val="19"/>
                <w:szCs w:val="19"/>
                <w:lang w:val="fr-FR"/>
              </w:rPr>
              <w:t>1</w:t>
            </w:r>
            <w:r w:rsidR="00ED5519" w:rsidRPr="008845BC">
              <w:rPr>
                <w:sz w:val="19"/>
                <w:szCs w:val="19"/>
                <w:lang w:val="fr-FR"/>
              </w:rPr>
              <w:t xml:space="preserve"> 700</w:t>
            </w:r>
            <w:r w:rsidRPr="008845BC">
              <w:rPr>
                <w:sz w:val="19"/>
                <w:szCs w:val="19"/>
                <w:lang w:val="fr-FR"/>
              </w:rPr>
              <w:t xml:space="preserve">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526F6F" w14:textId="3655EC8F" w:rsidR="009600DE" w:rsidRPr="008845BC" w:rsidRDefault="00ED5519" w:rsidP="00475C1F">
            <w:pPr>
              <w:widowControl w:val="0"/>
              <w:spacing w:before="20" w:after="20"/>
              <w:jc w:val="right"/>
              <w:rPr>
                <w:sz w:val="19"/>
                <w:szCs w:val="19"/>
                <w:lang w:val="fr-FR"/>
              </w:rPr>
            </w:pPr>
            <w:r w:rsidRPr="008845BC">
              <w:rPr>
                <w:sz w:val="19"/>
                <w:szCs w:val="19"/>
                <w:lang w:val="fr-FR"/>
              </w:rPr>
              <w:t>1 100 000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9DB01" w14:textId="45C057DD" w:rsidR="009600DE" w:rsidRPr="008845BC" w:rsidRDefault="00ED5519" w:rsidP="00475C1F">
            <w:pPr>
              <w:widowControl w:val="0"/>
              <w:spacing w:before="20" w:after="20"/>
              <w:jc w:val="right"/>
              <w:rPr>
                <w:sz w:val="19"/>
                <w:szCs w:val="19"/>
                <w:lang w:val="fr-FR"/>
              </w:rPr>
            </w:pPr>
            <w:r w:rsidRPr="008845BC">
              <w:rPr>
                <w:sz w:val="19"/>
                <w:szCs w:val="19"/>
                <w:lang w:val="fr-FR"/>
              </w:rPr>
              <w:t>1 030 000</w:t>
            </w:r>
          </w:p>
        </w:tc>
        <w:tc>
          <w:tcPr>
            <w:tcW w:w="478" w:type="pct"/>
            <w:vAlign w:val="center"/>
          </w:tcPr>
          <w:p w14:paraId="7CF9E922" w14:textId="3B8A31EF" w:rsidR="009600DE" w:rsidRPr="008845BC" w:rsidRDefault="00ED5519" w:rsidP="00475C1F">
            <w:pPr>
              <w:widowControl w:val="0"/>
              <w:spacing w:before="20" w:after="20"/>
              <w:jc w:val="right"/>
              <w:rPr>
                <w:sz w:val="19"/>
                <w:szCs w:val="19"/>
                <w:lang w:val="fr-FR"/>
              </w:rPr>
            </w:pPr>
            <w:r w:rsidRPr="008845BC">
              <w:rPr>
                <w:sz w:val="19"/>
                <w:szCs w:val="19"/>
                <w:lang w:val="fr-FR"/>
              </w:rPr>
              <w:t>650 000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A37B7F" w14:textId="76516446" w:rsidR="009600DE" w:rsidRPr="008845BC" w:rsidRDefault="00ED5519" w:rsidP="00475C1F">
            <w:pPr>
              <w:widowControl w:val="0"/>
              <w:spacing w:before="20" w:after="20"/>
              <w:jc w:val="right"/>
              <w:rPr>
                <w:sz w:val="19"/>
                <w:szCs w:val="19"/>
                <w:lang w:val="fr-FR"/>
              </w:rPr>
            </w:pPr>
            <w:r w:rsidRPr="008845BC">
              <w:rPr>
                <w:sz w:val="19"/>
                <w:szCs w:val="19"/>
                <w:lang w:val="fr-FR"/>
              </w:rPr>
              <w:t>1</w:t>
            </w:r>
            <w:r w:rsidR="009600DE" w:rsidRPr="008845BC">
              <w:rPr>
                <w:sz w:val="19"/>
                <w:szCs w:val="19"/>
                <w:lang w:val="fr-FR"/>
              </w:rPr>
              <w:t>1</w:t>
            </w:r>
            <w:r w:rsidRPr="008845BC">
              <w:rPr>
                <w:sz w:val="19"/>
                <w:szCs w:val="19"/>
                <w:lang w:val="fr-FR"/>
              </w:rPr>
              <w:t xml:space="preserve"> 748</w:t>
            </w:r>
            <w:r w:rsidR="009600DE" w:rsidRPr="008845BC">
              <w:rPr>
                <w:sz w:val="19"/>
                <w:szCs w:val="19"/>
                <w:lang w:val="fr-FR"/>
              </w:rPr>
              <w:t xml:space="preserve"> 438</w:t>
            </w:r>
          </w:p>
        </w:tc>
      </w:tr>
      <w:tr w:rsidR="00D5795C" w:rsidRPr="008845BC" w14:paraId="2CE14FEF" w14:textId="77777777" w:rsidTr="00931889">
        <w:trPr>
          <w:trHeight w:val="477"/>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1D6E9776" w14:textId="77777777" w:rsidR="009600DE" w:rsidRPr="008845BC" w:rsidRDefault="009600DE" w:rsidP="00475C1F">
            <w:pPr>
              <w:widowControl w:val="0"/>
              <w:spacing w:before="20" w:after="20"/>
              <w:jc w:val="left"/>
              <w:rPr>
                <w:color w:val="000000"/>
                <w:sz w:val="19"/>
                <w:szCs w:val="19"/>
                <w:lang w:val="fr-FR" w:eastAsia="en-CA"/>
              </w:rPr>
            </w:pP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36B5424A" w14:textId="77777777" w:rsidR="009600DE" w:rsidRPr="008845BC" w:rsidRDefault="009600DE" w:rsidP="00475C1F">
            <w:pPr>
              <w:widowControl w:val="0"/>
              <w:spacing w:before="20" w:after="20"/>
              <w:jc w:val="left"/>
              <w:rPr>
                <w:color w:val="000000"/>
                <w:sz w:val="19"/>
                <w:szCs w:val="19"/>
                <w:lang w:val="fr-FR" w:eastAsia="en-CA"/>
              </w:rPr>
            </w:pPr>
            <w:r w:rsidRPr="008845BC">
              <w:rPr>
                <w:color w:val="000000"/>
                <w:sz w:val="19"/>
                <w:szCs w:val="19"/>
                <w:lang w:val="fr-FR" w:eastAsia="en-CA"/>
              </w:rPr>
              <w:t>Ratio (%)</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BCE21A"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3AFBC1"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D8DBB5" w14:textId="1D5BC0BE" w:rsidR="009600DE" w:rsidRPr="008845BC" w:rsidRDefault="00ED5519" w:rsidP="00912AA6">
            <w:pPr>
              <w:widowControl w:val="0"/>
              <w:spacing w:before="20" w:after="20"/>
              <w:jc w:val="center"/>
              <w:rPr>
                <w:sz w:val="19"/>
                <w:szCs w:val="19"/>
                <w:lang w:val="fr-FR"/>
              </w:rPr>
            </w:pPr>
            <w:r w:rsidRPr="008845BC">
              <w:rPr>
                <w:sz w:val="19"/>
                <w:szCs w:val="19"/>
                <w:lang w:val="fr-FR"/>
              </w:rPr>
              <w:t>95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7151E7" w14:textId="04D14454" w:rsidR="009600DE" w:rsidRPr="008845BC" w:rsidRDefault="00ED5519" w:rsidP="00912AA6">
            <w:pPr>
              <w:widowControl w:val="0"/>
              <w:spacing w:before="20" w:after="20"/>
              <w:jc w:val="center"/>
              <w:rPr>
                <w:sz w:val="19"/>
                <w:szCs w:val="19"/>
                <w:lang w:val="fr-FR"/>
              </w:rPr>
            </w:pPr>
            <w:r w:rsidRPr="008845BC">
              <w:rPr>
                <w:sz w:val="19"/>
                <w:szCs w:val="19"/>
                <w:lang w:val="fr-FR"/>
              </w:rPr>
              <w:t>85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5FB64B" w14:textId="43A7F8FB" w:rsidR="009600DE" w:rsidRPr="008845BC" w:rsidRDefault="00ED5519" w:rsidP="00475C1F">
            <w:pPr>
              <w:widowControl w:val="0"/>
              <w:spacing w:before="20" w:after="20"/>
              <w:jc w:val="center"/>
              <w:rPr>
                <w:sz w:val="19"/>
                <w:szCs w:val="19"/>
                <w:lang w:val="fr-FR"/>
              </w:rPr>
            </w:pPr>
            <w:r w:rsidRPr="008845BC">
              <w:rPr>
                <w:sz w:val="19"/>
                <w:szCs w:val="19"/>
                <w:lang w:val="fr-FR"/>
              </w:rPr>
              <w:t>55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E12C5A" w14:textId="4DD374C2" w:rsidR="009600DE" w:rsidRPr="008845BC" w:rsidRDefault="00ED5519" w:rsidP="00475C1F">
            <w:pPr>
              <w:widowControl w:val="0"/>
              <w:spacing w:before="20" w:after="20"/>
              <w:jc w:val="center"/>
              <w:rPr>
                <w:sz w:val="19"/>
                <w:szCs w:val="19"/>
                <w:lang w:val="fr-FR"/>
              </w:rPr>
            </w:pPr>
            <w:r w:rsidRPr="008845BC">
              <w:rPr>
                <w:sz w:val="19"/>
                <w:szCs w:val="19"/>
                <w:lang w:val="fr-FR"/>
              </w:rPr>
              <w:t>51</w:t>
            </w:r>
          </w:p>
        </w:tc>
        <w:tc>
          <w:tcPr>
            <w:tcW w:w="478" w:type="pct"/>
            <w:vAlign w:val="center"/>
          </w:tcPr>
          <w:p w14:paraId="14ECCB84" w14:textId="762A8122" w:rsidR="009600DE" w:rsidRPr="008845BC" w:rsidRDefault="00ED5519" w:rsidP="00475C1F">
            <w:pPr>
              <w:widowControl w:val="0"/>
              <w:spacing w:before="20" w:after="20"/>
              <w:jc w:val="center"/>
              <w:rPr>
                <w:sz w:val="19"/>
                <w:szCs w:val="19"/>
                <w:lang w:val="fr-FR"/>
              </w:rPr>
            </w:pPr>
            <w:r w:rsidRPr="008845BC">
              <w:rPr>
                <w:sz w:val="19"/>
                <w:szCs w:val="19"/>
                <w:lang w:val="fr-FR"/>
              </w:rPr>
              <w:t>22</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6F38C3" w14:textId="724AC0BA" w:rsidR="009600DE" w:rsidRPr="008845BC" w:rsidRDefault="00ED5519" w:rsidP="00475C1F">
            <w:pPr>
              <w:widowControl w:val="0"/>
              <w:spacing w:before="20" w:after="20"/>
              <w:jc w:val="center"/>
              <w:rPr>
                <w:sz w:val="19"/>
                <w:szCs w:val="19"/>
                <w:lang w:val="fr-FR"/>
              </w:rPr>
            </w:pPr>
            <w:r w:rsidRPr="008845BC">
              <w:rPr>
                <w:sz w:val="19"/>
                <w:szCs w:val="19"/>
                <w:lang w:val="fr-FR"/>
              </w:rPr>
              <w:t>72</w:t>
            </w:r>
          </w:p>
        </w:tc>
      </w:tr>
      <w:tr w:rsidR="00D5795C" w:rsidRPr="008845BC" w14:paraId="293320BF" w14:textId="77777777" w:rsidTr="00931889">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5AC44C0E" w14:textId="4B34D2DC" w:rsidR="009600DE" w:rsidRPr="008845BC" w:rsidRDefault="009600DE" w:rsidP="00912AA6">
            <w:pPr>
              <w:widowControl w:val="0"/>
              <w:spacing w:before="20" w:after="20"/>
              <w:jc w:val="left"/>
              <w:rPr>
                <w:color w:val="000000"/>
                <w:sz w:val="19"/>
                <w:szCs w:val="19"/>
                <w:lang w:val="fr-FR" w:eastAsia="en-CA"/>
              </w:rPr>
            </w:pPr>
            <w:r w:rsidRPr="008845BC">
              <w:rPr>
                <w:color w:val="000000"/>
                <w:sz w:val="19"/>
                <w:szCs w:val="19"/>
                <w:lang w:val="fr-FR" w:eastAsia="en-CA"/>
              </w:rPr>
              <w:t xml:space="preserve">Montant versé par </w:t>
            </w:r>
            <w:r w:rsidR="0068754B">
              <w:rPr>
                <w:color w:val="000000"/>
                <w:sz w:val="19"/>
                <w:szCs w:val="19"/>
                <w:lang w:val="fr-FR" w:eastAsia="en-CA"/>
              </w:rPr>
              <w:t>le FECO</w:t>
            </w:r>
            <w:r w:rsidRPr="008845BC">
              <w:rPr>
                <w:color w:val="000000"/>
                <w:sz w:val="19"/>
                <w:szCs w:val="19"/>
                <w:lang w:val="fr-FR" w:eastAsia="en-CA"/>
              </w:rPr>
              <w:t xml:space="preserve"> </w:t>
            </w:r>
            <w:r w:rsidR="00475C1F" w:rsidRPr="008845BC">
              <w:rPr>
                <w:color w:val="000000"/>
                <w:sz w:val="19"/>
                <w:szCs w:val="19"/>
                <w:lang w:val="fr-FR" w:eastAsia="en-CA"/>
              </w:rPr>
              <w:t xml:space="preserve">aux </w:t>
            </w:r>
            <w:r w:rsidR="00392BC3" w:rsidRPr="008845BC">
              <w:rPr>
                <w:color w:val="000000"/>
                <w:sz w:val="19"/>
                <w:szCs w:val="19"/>
                <w:lang w:val="fr-FR" w:eastAsia="en-CA"/>
              </w:rPr>
              <w:t>bénéficiaires</w:t>
            </w: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37A692D2" w14:textId="7F7825B8" w:rsidR="009600DE" w:rsidRPr="008845BC" w:rsidRDefault="009600DE" w:rsidP="00912AA6">
            <w:pPr>
              <w:widowControl w:val="0"/>
              <w:spacing w:before="20" w:after="20"/>
              <w:ind w:right="-107"/>
              <w:jc w:val="left"/>
              <w:rPr>
                <w:color w:val="000000"/>
                <w:sz w:val="19"/>
                <w:szCs w:val="19"/>
                <w:lang w:val="fr-FR" w:eastAsia="en-CA"/>
              </w:rPr>
            </w:pPr>
            <w:r w:rsidRPr="008845BC">
              <w:rPr>
                <w:color w:val="000000"/>
                <w:sz w:val="19"/>
                <w:szCs w:val="19"/>
                <w:lang w:val="fr-FR" w:eastAsia="en-CA"/>
              </w:rPr>
              <w:t>Montant (</w:t>
            </w:r>
            <w:r w:rsidR="0023633A">
              <w:rPr>
                <w:color w:val="000000"/>
                <w:sz w:val="19"/>
                <w:szCs w:val="19"/>
                <w:lang w:val="fr-FR" w:eastAsia="en-CA"/>
              </w:rPr>
              <w:t>$US</w:t>
            </w:r>
            <w:r w:rsidRPr="008845BC">
              <w:rPr>
                <w:color w:val="000000"/>
                <w:sz w:val="19"/>
                <w:szCs w:val="19"/>
                <w:lang w:val="fr-FR" w:eastAsia="en-CA"/>
              </w:rPr>
              <w:t>)</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5B650C" w14:textId="77777777" w:rsidR="009600DE" w:rsidRPr="008845BC" w:rsidRDefault="009600DE" w:rsidP="00912AA6">
            <w:pPr>
              <w:widowControl w:val="0"/>
              <w:spacing w:before="20" w:after="20"/>
              <w:jc w:val="right"/>
              <w:rPr>
                <w:sz w:val="19"/>
                <w:szCs w:val="19"/>
                <w:lang w:val="fr-FR"/>
              </w:rPr>
            </w:pPr>
            <w:r w:rsidRPr="008845BC">
              <w:rPr>
                <w:sz w:val="19"/>
                <w:szCs w:val="19"/>
                <w:lang w:val="fr-FR"/>
              </w:rPr>
              <w:t>3 678 438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404046" w14:textId="356022DF" w:rsidR="009600DE" w:rsidRPr="008845BC" w:rsidRDefault="004F60AE" w:rsidP="00475C1F">
            <w:pPr>
              <w:widowControl w:val="0"/>
              <w:spacing w:before="20" w:after="20"/>
              <w:ind w:left="-216"/>
              <w:jc w:val="right"/>
              <w:rPr>
                <w:sz w:val="19"/>
                <w:szCs w:val="19"/>
                <w:lang w:val="fr-FR"/>
              </w:rPr>
            </w:pPr>
            <w:r w:rsidRPr="008845BC">
              <w:rPr>
                <w:b/>
                <w:bCs/>
                <w:sz w:val="17"/>
                <w:szCs w:val="17"/>
                <w:vertAlign w:val="superscript"/>
                <w:lang w:val="fr-FR"/>
              </w:rPr>
              <w:t>[</w:t>
            </w:r>
            <w:r w:rsidR="008A6208" w:rsidRPr="008845BC">
              <w:rPr>
                <w:b/>
                <w:bCs/>
                <w:sz w:val="17"/>
                <w:szCs w:val="17"/>
                <w:vertAlign w:val="superscript"/>
                <w:lang w:val="fr-FR"/>
              </w:rPr>
              <w:t>6</w:t>
            </w:r>
            <w:r w:rsidR="00B07A35" w:rsidRPr="008845BC">
              <w:rPr>
                <w:b/>
                <w:bCs/>
                <w:sz w:val="17"/>
                <w:szCs w:val="17"/>
                <w:vertAlign w:val="superscript"/>
                <w:lang w:val="fr-FR"/>
              </w:rPr>
              <w:t>]</w:t>
            </w:r>
            <w:r w:rsidR="00B07A35" w:rsidRPr="008845BC">
              <w:rPr>
                <w:sz w:val="19"/>
                <w:szCs w:val="19"/>
                <w:lang w:val="fr-FR"/>
              </w:rPr>
              <w:t xml:space="preserve"> 2</w:t>
            </w:r>
            <w:r w:rsidRPr="008845BC">
              <w:rPr>
                <w:sz w:val="19"/>
                <w:szCs w:val="19"/>
                <w:lang w:val="fr-FR"/>
              </w:rPr>
              <w:t xml:space="preserve"> 650 000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EE78C6" w14:textId="756E8E73" w:rsidR="009600DE" w:rsidRPr="008845BC" w:rsidRDefault="00D52433" w:rsidP="00912AA6">
            <w:pPr>
              <w:widowControl w:val="0"/>
              <w:spacing w:before="20" w:after="20"/>
              <w:ind w:left="-117"/>
              <w:jc w:val="right"/>
              <w:rPr>
                <w:sz w:val="19"/>
                <w:szCs w:val="19"/>
                <w:lang w:val="fr-FR"/>
              </w:rPr>
            </w:pPr>
            <w:r w:rsidRPr="008845BC">
              <w:rPr>
                <w:b/>
                <w:bCs/>
                <w:sz w:val="17"/>
                <w:szCs w:val="17"/>
                <w:vertAlign w:val="superscript"/>
                <w:lang w:val="fr-FR"/>
              </w:rPr>
              <w:t>[6]</w:t>
            </w:r>
            <w:r w:rsidRPr="008845BC">
              <w:rPr>
                <w:sz w:val="19"/>
                <w:szCs w:val="19"/>
                <w:lang w:val="fr-FR"/>
              </w:rPr>
              <w:t xml:space="preserve"> </w:t>
            </w:r>
            <w:r w:rsidR="00ED5519" w:rsidRPr="008845BC">
              <w:rPr>
                <w:sz w:val="19"/>
                <w:szCs w:val="19"/>
                <w:lang w:val="fr-FR"/>
              </w:rPr>
              <w:t>989 840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9C185F" w14:textId="2DCBBC26" w:rsidR="009600DE" w:rsidRPr="008845BC" w:rsidRDefault="009600DE" w:rsidP="00912AA6">
            <w:pPr>
              <w:widowControl w:val="0"/>
              <w:spacing w:before="20" w:after="20"/>
              <w:jc w:val="right"/>
              <w:rPr>
                <w:sz w:val="19"/>
                <w:szCs w:val="19"/>
                <w:lang w:val="fr-FR"/>
              </w:rPr>
            </w:pPr>
            <w:r w:rsidRPr="008845BC">
              <w:rPr>
                <w:sz w:val="19"/>
                <w:szCs w:val="19"/>
                <w:lang w:val="fr-FR"/>
              </w:rPr>
              <w:t>1</w:t>
            </w:r>
            <w:r w:rsidR="00ED5519" w:rsidRPr="008845BC">
              <w:rPr>
                <w:sz w:val="19"/>
                <w:szCs w:val="19"/>
                <w:lang w:val="fr-FR"/>
              </w:rPr>
              <w:t xml:space="preserve"> 393</w:t>
            </w:r>
            <w:r w:rsidRPr="008845BC">
              <w:rPr>
                <w:sz w:val="19"/>
                <w:szCs w:val="19"/>
                <w:lang w:val="fr-FR"/>
              </w:rPr>
              <w:t xml:space="preserve"> 489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5FE98D" w14:textId="1E175682" w:rsidR="009600DE" w:rsidRPr="008845BC" w:rsidRDefault="00ED5519" w:rsidP="00912AA6">
            <w:pPr>
              <w:widowControl w:val="0"/>
              <w:spacing w:before="20" w:after="20"/>
              <w:ind w:left="-250"/>
              <w:jc w:val="right"/>
              <w:rPr>
                <w:sz w:val="19"/>
                <w:szCs w:val="19"/>
                <w:lang w:val="fr-FR"/>
              </w:rPr>
            </w:pPr>
            <w:r w:rsidRPr="008845BC">
              <w:rPr>
                <w:sz w:val="19"/>
                <w:szCs w:val="19"/>
                <w:lang w:val="fr-FR"/>
              </w:rPr>
              <w:t>1 021 515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8F9593" w14:textId="2F48CDEC" w:rsidR="009600DE" w:rsidRPr="008845BC" w:rsidRDefault="00ED5519" w:rsidP="00475C1F">
            <w:pPr>
              <w:widowControl w:val="0"/>
              <w:spacing w:before="20" w:after="20"/>
              <w:jc w:val="right"/>
              <w:rPr>
                <w:sz w:val="19"/>
                <w:szCs w:val="19"/>
                <w:lang w:val="fr-FR"/>
              </w:rPr>
            </w:pPr>
            <w:r w:rsidRPr="008845BC">
              <w:rPr>
                <w:sz w:val="19"/>
                <w:szCs w:val="19"/>
                <w:lang w:val="fr-FR"/>
              </w:rPr>
              <w:t>534 660</w:t>
            </w:r>
          </w:p>
        </w:tc>
        <w:tc>
          <w:tcPr>
            <w:tcW w:w="478" w:type="pct"/>
            <w:vAlign w:val="center"/>
          </w:tcPr>
          <w:p w14:paraId="7E6EEEB0" w14:textId="4E35E384" w:rsidR="009600DE" w:rsidRPr="008845BC" w:rsidRDefault="00ED5519" w:rsidP="00475C1F">
            <w:pPr>
              <w:widowControl w:val="0"/>
              <w:spacing w:before="20" w:after="20"/>
              <w:jc w:val="right"/>
              <w:rPr>
                <w:sz w:val="19"/>
                <w:szCs w:val="19"/>
                <w:lang w:val="fr-FR"/>
              </w:rPr>
            </w:pPr>
            <w:r w:rsidRPr="008845BC">
              <w:rPr>
                <w:sz w:val="19"/>
                <w:szCs w:val="19"/>
                <w:lang w:val="fr-FR"/>
              </w:rPr>
              <w:t>613 507</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69E996" w14:textId="2276B836" w:rsidR="009600DE" w:rsidRPr="008845BC" w:rsidRDefault="00ED5519" w:rsidP="00475C1F">
            <w:pPr>
              <w:widowControl w:val="0"/>
              <w:spacing w:before="20" w:after="20"/>
              <w:jc w:val="right"/>
              <w:rPr>
                <w:sz w:val="19"/>
                <w:szCs w:val="19"/>
                <w:lang w:val="fr-FR"/>
              </w:rPr>
            </w:pPr>
            <w:r w:rsidRPr="008845BC">
              <w:rPr>
                <w:sz w:val="19"/>
                <w:szCs w:val="19"/>
                <w:lang w:val="fr-FR"/>
              </w:rPr>
              <w:t>1</w:t>
            </w:r>
            <w:r w:rsidR="009600DE" w:rsidRPr="008845BC">
              <w:rPr>
                <w:sz w:val="19"/>
                <w:szCs w:val="19"/>
                <w:lang w:val="fr-FR"/>
              </w:rPr>
              <w:t>0</w:t>
            </w:r>
            <w:r w:rsidRPr="008845BC">
              <w:rPr>
                <w:sz w:val="19"/>
                <w:szCs w:val="19"/>
                <w:lang w:val="fr-FR"/>
              </w:rPr>
              <w:t xml:space="preserve"> 881 449</w:t>
            </w:r>
          </w:p>
        </w:tc>
      </w:tr>
      <w:tr w:rsidR="00D5795C" w:rsidRPr="008845BC" w14:paraId="2211AB26" w14:textId="77777777" w:rsidTr="00931889">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297BFF9A" w14:textId="77777777" w:rsidR="009600DE" w:rsidRPr="008845BC" w:rsidRDefault="009600DE" w:rsidP="00912AA6">
            <w:pPr>
              <w:widowControl w:val="0"/>
              <w:spacing w:before="20" w:after="20"/>
              <w:jc w:val="left"/>
              <w:rPr>
                <w:color w:val="000000"/>
                <w:sz w:val="19"/>
                <w:szCs w:val="19"/>
                <w:lang w:val="fr-FR" w:eastAsia="en-CA"/>
              </w:rPr>
            </w:pP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150983F9" w14:textId="77777777" w:rsidR="009600DE" w:rsidRPr="008845BC" w:rsidRDefault="009600DE" w:rsidP="00912AA6">
            <w:pPr>
              <w:widowControl w:val="0"/>
              <w:spacing w:before="20" w:after="20"/>
              <w:jc w:val="left"/>
              <w:rPr>
                <w:color w:val="000000"/>
                <w:sz w:val="19"/>
                <w:szCs w:val="19"/>
                <w:lang w:val="fr-FR" w:eastAsia="en-CA"/>
              </w:rPr>
            </w:pPr>
            <w:r w:rsidRPr="008845BC">
              <w:rPr>
                <w:color w:val="000000"/>
                <w:sz w:val="19"/>
                <w:szCs w:val="19"/>
                <w:lang w:val="fr-FR" w:eastAsia="en-CA"/>
              </w:rPr>
              <w:t>Ratio (%)</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18B6CF" w14:textId="77777777" w:rsidR="009600DE" w:rsidRPr="008845BC" w:rsidRDefault="009600DE" w:rsidP="00912AA6">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29E463" w14:textId="19BBA567" w:rsidR="009600DE" w:rsidRPr="008845BC" w:rsidRDefault="004F60AE" w:rsidP="00912AA6">
            <w:pPr>
              <w:widowControl w:val="0"/>
              <w:spacing w:before="20" w:after="20"/>
              <w:jc w:val="center"/>
              <w:rPr>
                <w:sz w:val="19"/>
                <w:szCs w:val="19"/>
                <w:lang w:val="fr-FR"/>
              </w:rPr>
            </w:pPr>
            <w:r w:rsidRPr="008845BC">
              <w:rPr>
                <w:sz w:val="19"/>
                <w:szCs w:val="19"/>
                <w:lang w:val="fr-FR"/>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2B84DA" w14:textId="02D6D59E" w:rsidR="009600DE" w:rsidRPr="008845BC" w:rsidRDefault="00ED5519" w:rsidP="00912AA6">
            <w:pPr>
              <w:widowControl w:val="0"/>
              <w:spacing w:before="20" w:after="20"/>
              <w:jc w:val="center"/>
              <w:rPr>
                <w:sz w:val="19"/>
                <w:szCs w:val="19"/>
                <w:lang w:val="fr-FR"/>
              </w:rPr>
            </w:pPr>
            <w:r w:rsidRPr="008845BC">
              <w:rPr>
                <w:sz w:val="19"/>
                <w:szCs w:val="19"/>
                <w:lang w:val="fr-FR"/>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9485B3" w14:textId="508EE4F7" w:rsidR="009600DE" w:rsidRPr="008845BC" w:rsidRDefault="00ED5519" w:rsidP="00912AA6">
            <w:pPr>
              <w:widowControl w:val="0"/>
              <w:spacing w:before="20" w:after="20"/>
              <w:jc w:val="center"/>
              <w:rPr>
                <w:sz w:val="19"/>
                <w:szCs w:val="19"/>
                <w:lang w:val="fr-FR"/>
              </w:rPr>
            </w:pPr>
            <w:r w:rsidRPr="008845BC">
              <w:rPr>
                <w:sz w:val="19"/>
                <w:szCs w:val="19"/>
                <w:lang w:val="fr-FR"/>
              </w:rPr>
              <w:t>70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D9EA15" w14:textId="335B29CB" w:rsidR="009600DE" w:rsidRPr="008845BC" w:rsidRDefault="00ED5519" w:rsidP="00912AA6">
            <w:pPr>
              <w:widowControl w:val="0"/>
              <w:spacing w:before="20" w:after="20"/>
              <w:jc w:val="center"/>
              <w:rPr>
                <w:sz w:val="19"/>
                <w:szCs w:val="19"/>
                <w:lang w:val="fr-FR"/>
              </w:rPr>
            </w:pPr>
            <w:r w:rsidRPr="008845BC">
              <w:rPr>
                <w:sz w:val="19"/>
                <w:szCs w:val="19"/>
                <w:lang w:val="fr-FR"/>
              </w:rPr>
              <w:t>51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62177" w14:textId="245900A1" w:rsidR="009600DE" w:rsidRPr="008845BC" w:rsidRDefault="00ED5519" w:rsidP="00475C1F">
            <w:pPr>
              <w:widowControl w:val="0"/>
              <w:spacing w:before="20" w:after="20"/>
              <w:jc w:val="center"/>
              <w:rPr>
                <w:sz w:val="19"/>
                <w:szCs w:val="19"/>
                <w:lang w:val="fr-FR"/>
              </w:rPr>
            </w:pPr>
            <w:r w:rsidRPr="008845BC">
              <w:rPr>
                <w:sz w:val="19"/>
                <w:szCs w:val="19"/>
                <w:lang w:val="fr-FR"/>
              </w:rPr>
              <w:t>27</w:t>
            </w:r>
          </w:p>
        </w:tc>
        <w:tc>
          <w:tcPr>
            <w:tcW w:w="478" w:type="pct"/>
            <w:vAlign w:val="center"/>
          </w:tcPr>
          <w:p w14:paraId="0CF35A50" w14:textId="58BC71A9" w:rsidR="009600DE" w:rsidRPr="008845BC" w:rsidRDefault="00ED5519" w:rsidP="00475C1F">
            <w:pPr>
              <w:widowControl w:val="0"/>
              <w:spacing w:before="20" w:after="20"/>
              <w:jc w:val="center"/>
              <w:rPr>
                <w:sz w:val="19"/>
                <w:szCs w:val="19"/>
                <w:lang w:val="fr-FR"/>
              </w:rPr>
            </w:pPr>
            <w:r w:rsidRPr="008845BC">
              <w:rPr>
                <w:sz w:val="19"/>
                <w:szCs w:val="19"/>
                <w:lang w:val="fr-FR"/>
              </w:rPr>
              <w:t>20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6E9331" w14:textId="7DD8AA8A" w:rsidR="009600DE" w:rsidRPr="008845BC" w:rsidRDefault="005E1070" w:rsidP="00475C1F">
            <w:pPr>
              <w:widowControl w:val="0"/>
              <w:spacing w:before="20" w:after="20"/>
              <w:jc w:val="center"/>
              <w:rPr>
                <w:sz w:val="19"/>
                <w:szCs w:val="19"/>
                <w:lang w:val="fr-FR"/>
              </w:rPr>
            </w:pPr>
            <w:r w:rsidRPr="008845BC">
              <w:rPr>
                <w:sz w:val="19"/>
                <w:szCs w:val="19"/>
                <w:lang w:val="fr-FR"/>
              </w:rPr>
              <w:t>67</w:t>
            </w:r>
          </w:p>
        </w:tc>
      </w:tr>
      <w:tr w:rsidR="009F09CB" w:rsidRPr="00DB5F4E" w14:paraId="0FA86461" w14:textId="77777777" w:rsidTr="00D5795C">
        <w:trPr>
          <w:trHeight w:val="340"/>
          <w:jc w:val="center"/>
        </w:trPr>
        <w:tc>
          <w:tcPr>
            <w:tcW w:w="5000" w:type="pct"/>
            <w:gridSpan w:val="10"/>
            <w:tcBorders>
              <w:right w:val="single" w:sz="4" w:space="0" w:color="auto"/>
            </w:tcBorders>
            <w:vAlign w:val="center"/>
          </w:tcPr>
          <w:p w14:paraId="1ADF9D75" w14:textId="6EDC79D7" w:rsidR="009F09CB" w:rsidRPr="00375070" w:rsidRDefault="009F09CB" w:rsidP="00475C1F">
            <w:pPr>
              <w:widowControl w:val="0"/>
              <w:spacing w:before="20" w:after="20"/>
              <w:jc w:val="left"/>
              <w:rPr>
                <w:b/>
                <w:bCs/>
                <w:color w:val="000000"/>
                <w:sz w:val="19"/>
                <w:szCs w:val="19"/>
                <w:lang w:val="fr-FR" w:eastAsia="en-CA"/>
              </w:rPr>
            </w:pPr>
            <w:r w:rsidRPr="00375070">
              <w:rPr>
                <w:b/>
                <w:bCs/>
                <w:color w:val="000000"/>
                <w:sz w:val="19"/>
                <w:szCs w:val="19"/>
                <w:lang w:val="fr-FR" w:eastAsia="en-CA"/>
              </w:rPr>
              <w:t>Financement TOTAL pour tous les secteurs</w:t>
            </w:r>
          </w:p>
        </w:tc>
      </w:tr>
      <w:tr w:rsidR="00D5795C" w:rsidRPr="00375070" w14:paraId="0305B66F" w14:textId="77777777" w:rsidTr="00931889">
        <w:trPr>
          <w:trHeight w:val="56"/>
          <w:jc w:val="center"/>
        </w:trPr>
        <w:tc>
          <w:tcPr>
            <w:tcW w:w="96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1F8CAB" w14:textId="02F54FA4" w:rsidR="009600DE" w:rsidRPr="00375070" w:rsidRDefault="009600DE" w:rsidP="00475C1F">
            <w:pPr>
              <w:widowControl w:val="0"/>
              <w:spacing w:before="20" w:after="20"/>
              <w:jc w:val="left"/>
              <w:rPr>
                <w:color w:val="000000"/>
                <w:sz w:val="19"/>
                <w:szCs w:val="19"/>
                <w:lang w:val="fr-FR" w:eastAsia="en-CA"/>
              </w:rPr>
            </w:pPr>
            <w:r w:rsidRPr="00375070">
              <w:rPr>
                <w:color w:val="000000"/>
                <w:sz w:val="19"/>
                <w:szCs w:val="19"/>
                <w:lang w:val="fr-FR" w:eastAsia="en-CA"/>
              </w:rPr>
              <w:t>Approuvé par le Comité exécutif ($US)</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645523" w14:textId="77777777" w:rsidR="009600DE" w:rsidRPr="00375070" w:rsidRDefault="009600DE" w:rsidP="00912AA6">
            <w:pPr>
              <w:widowControl w:val="0"/>
              <w:spacing w:before="20" w:after="20"/>
              <w:jc w:val="right"/>
              <w:rPr>
                <w:sz w:val="19"/>
                <w:szCs w:val="19"/>
                <w:lang w:val="fr-FR"/>
              </w:rPr>
            </w:pPr>
            <w:r w:rsidRPr="00375070">
              <w:rPr>
                <w:sz w:val="19"/>
                <w:szCs w:val="19"/>
                <w:lang w:val="fr-FR"/>
              </w:rPr>
              <w:t>49 992 700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22F177" w14:textId="77777777" w:rsidR="009600DE" w:rsidRPr="00375070" w:rsidRDefault="009600DE" w:rsidP="00912AA6">
            <w:pPr>
              <w:widowControl w:val="0"/>
              <w:spacing w:before="20" w:after="20"/>
              <w:jc w:val="right"/>
              <w:rPr>
                <w:sz w:val="19"/>
                <w:szCs w:val="19"/>
                <w:lang w:val="fr-FR"/>
              </w:rPr>
            </w:pPr>
            <w:r w:rsidRPr="00375070">
              <w:rPr>
                <w:sz w:val="19"/>
                <w:szCs w:val="19"/>
                <w:lang w:val="fr-FR"/>
              </w:rPr>
              <w:t>53 494 202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961C3A" w14:textId="77777777" w:rsidR="009600DE" w:rsidRPr="00375070" w:rsidRDefault="009600DE" w:rsidP="00912AA6">
            <w:pPr>
              <w:widowControl w:val="0"/>
              <w:spacing w:before="20" w:after="20"/>
              <w:jc w:val="right"/>
              <w:rPr>
                <w:sz w:val="19"/>
                <w:szCs w:val="19"/>
                <w:lang w:val="fr-FR"/>
              </w:rPr>
            </w:pPr>
            <w:r w:rsidRPr="00375070">
              <w:rPr>
                <w:sz w:val="19"/>
                <w:szCs w:val="19"/>
                <w:lang w:val="fr-FR"/>
              </w:rPr>
              <w:t>34 432 988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C5A72E" w14:textId="77777777" w:rsidR="009600DE" w:rsidRPr="00375070" w:rsidRDefault="009600DE" w:rsidP="00912AA6">
            <w:pPr>
              <w:widowControl w:val="0"/>
              <w:spacing w:before="20" w:after="20"/>
              <w:ind w:left="-253"/>
              <w:jc w:val="right"/>
              <w:rPr>
                <w:sz w:val="19"/>
                <w:szCs w:val="19"/>
                <w:lang w:val="fr-FR"/>
              </w:rPr>
            </w:pPr>
            <w:r w:rsidRPr="00375070">
              <w:rPr>
                <w:sz w:val="19"/>
                <w:szCs w:val="19"/>
                <w:lang w:val="fr-FR"/>
              </w:rPr>
              <w:t>30 500 000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AB357A" w14:textId="5A4A39F9" w:rsidR="009600DE" w:rsidRPr="00375070" w:rsidRDefault="00392BC3" w:rsidP="00475C1F">
            <w:pPr>
              <w:widowControl w:val="0"/>
              <w:spacing w:before="20" w:after="20"/>
              <w:ind w:left="-109"/>
              <w:jc w:val="right"/>
              <w:rPr>
                <w:sz w:val="19"/>
                <w:szCs w:val="19"/>
                <w:lang w:val="fr-FR"/>
              </w:rPr>
            </w:pPr>
            <w:r w:rsidRPr="00375070">
              <w:rPr>
                <w:sz w:val="19"/>
                <w:szCs w:val="19"/>
                <w:lang w:val="fr-FR"/>
              </w:rPr>
              <w:t>14</w:t>
            </w:r>
            <w:r w:rsidR="009600DE" w:rsidRPr="00375070">
              <w:rPr>
                <w:sz w:val="19"/>
                <w:szCs w:val="19"/>
                <w:lang w:val="fr-FR"/>
              </w:rPr>
              <w:t xml:space="preserve">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F51C7" w14:textId="77777777" w:rsidR="009600DE" w:rsidRPr="00375070" w:rsidRDefault="009600DE" w:rsidP="00475C1F">
            <w:pPr>
              <w:widowControl w:val="0"/>
              <w:spacing w:before="20" w:after="20"/>
              <w:ind w:left="-108"/>
              <w:jc w:val="right"/>
              <w:rPr>
                <w:sz w:val="19"/>
                <w:szCs w:val="19"/>
                <w:lang w:val="fr-FR"/>
              </w:rPr>
            </w:pPr>
            <w:r w:rsidRPr="00375070">
              <w:rPr>
                <w:sz w:val="19"/>
                <w:szCs w:val="19"/>
                <w:lang w:val="fr-FR"/>
              </w:rPr>
              <w:t>7 000 000</w:t>
            </w:r>
          </w:p>
        </w:tc>
        <w:tc>
          <w:tcPr>
            <w:tcW w:w="478" w:type="pct"/>
            <w:shd w:val="clear" w:color="auto" w:fill="FFFFFF" w:themeFill="background1"/>
            <w:vAlign w:val="center"/>
          </w:tcPr>
          <w:p w14:paraId="7E273560" w14:textId="6C7E178D" w:rsidR="009600DE" w:rsidRPr="00375070" w:rsidRDefault="00392BC3" w:rsidP="00475C1F">
            <w:pPr>
              <w:widowControl w:val="0"/>
              <w:spacing w:before="20" w:after="20"/>
              <w:ind w:left="-108"/>
              <w:jc w:val="right"/>
              <w:rPr>
                <w:sz w:val="19"/>
                <w:szCs w:val="19"/>
                <w:lang w:val="fr-FR"/>
              </w:rPr>
            </w:pPr>
            <w:r w:rsidRPr="00375070">
              <w:rPr>
                <w:sz w:val="19"/>
                <w:szCs w:val="19"/>
                <w:lang w:val="fr-FR"/>
              </w:rPr>
              <w:t>4 000 000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610B93" w14:textId="2233461E" w:rsidR="009600DE" w:rsidRPr="00375070" w:rsidRDefault="00392BC3" w:rsidP="00475C1F">
            <w:pPr>
              <w:widowControl w:val="0"/>
              <w:spacing w:before="20" w:after="20"/>
              <w:ind w:left="-108"/>
              <w:jc w:val="right"/>
              <w:rPr>
                <w:sz w:val="19"/>
                <w:szCs w:val="19"/>
                <w:lang w:val="fr-FR"/>
              </w:rPr>
            </w:pPr>
            <w:r w:rsidRPr="00375070">
              <w:rPr>
                <w:sz w:val="19"/>
                <w:szCs w:val="19"/>
                <w:lang w:val="fr-FR"/>
              </w:rPr>
              <w:t>193</w:t>
            </w:r>
            <w:r w:rsidR="009600DE" w:rsidRPr="00375070">
              <w:rPr>
                <w:sz w:val="19"/>
                <w:szCs w:val="19"/>
                <w:lang w:val="fr-FR"/>
              </w:rPr>
              <w:t xml:space="preserve"> 419 890</w:t>
            </w:r>
          </w:p>
        </w:tc>
      </w:tr>
      <w:tr w:rsidR="00D5795C" w:rsidRPr="00375070" w14:paraId="74B1E502" w14:textId="77777777" w:rsidTr="00931889">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0D34845D" w14:textId="0BE81F69" w:rsidR="009600DE" w:rsidRPr="00375070" w:rsidRDefault="009600DE" w:rsidP="00475C1F">
            <w:pPr>
              <w:widowControl w:val="0"/>
              <w:spacing w:before="20" w:after="20"/>
              <w:jc w:val="left"/>
              <w:rPr>
                <w:color w:val="000000"/>
                <w:sz w:val="19"/>
                <w:szCs w:val="19"/>
                <w:lang w:val="fr-FR" w:eastAsia="en-CA"/>
              </w:rPr>
            </w:pPr>
            <w:r w:rsidRPr="00375070">
              <w:rPr>
                <w:color w:val="000000"/>
                <w:sz w:val="19"/>
                <w:szCs w:val="19"/>
                <w:lang w:val="fr-FR" w:eastAsia="en-CA"/>
              </w:rPr>
              <w:t xml:space="preserve">Montant versé par </w:t>
            </w:r>
            <w:r w:rsidR="009A3969" w:rsidRPr="00375070">
              <w:rPr>
                <w:color w:val="000000"/>
                <w:sz w:val="19"/>
                <w:szCs w:val="19"/>
                <w:lang w:val="fr-FR" w:eastAsia="en-CA"/>
              </w:rPr>
              <w:t>l’agence d’exécution</w:t>
            </w:r>
            <w:r w:rsidRPr="00375070">
              <w:rPr>
                <w:color w:val="000000"/>
                <w:sz w:val="19"/>
                <w:szCs w:val="19"/>
                <w:lang w:val="fr-FR" w:eastAsia="en-CA"/>
              </w:rPr>
              <w:t xml:space="preserve"> au FECO</w:t>
            </w: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32C6A010" w14:textId="61277ED5" w:rsidR="009600DE" w:rsidRPr="00375070" w:rsidRDefault="009600DE" w:rsidP="00475C1F">
            <w:pPr>
              <w:widowControl w:val="0"/>
              <w:spacing w:before="20" w:after="20"/>
              <w:ind w:right="-249"/>
              <w:jc w:val="left"/>
              <w:rPr>
                <w:color w:val="000000"/>
                <w:sz w:val="19"/>
                <w:szCs w:val="19"/>
                <w:lang w:val="fr-FR" w:eastAsia="en-CA"/>
              </w:rPr>
            </w:pPr>
            <w:r w:rsidRPr="00375070">
              <w:rPr>
                <w:color w:val="000000"/>
                <w:sz w:val="19"/>
                <w:szCs w:val="19"/>
                <w:lang w:val="fr-FR" w:eastAsia="en-CA"/>
              </w:rPr>
              <w:t>Montant (</w:t>
            </w:r>
            <w:r w:rsidR="0023633A" w:rsidRPr="00375070">
              <w:rPr>
                <w:color w:val="000000"/>
                <w:sz w:val="19"/>
                <w:szCs w:val="19"/>
                <w:lang w:val="fr-FR" w:eastAsia="en-CA"/>
              </w:rPr>
              <w:t>$US</w:t>
            </w:r>
            <w:r w:rsidRPr="00375070">
              <w:rPr>
                <w:color w:val="000000"/>
                <w:sz w:val="19"/>
                <w:szCs w:val="19"/>
                <w:lang w:val="fr-FR" w:eastAsia="en-CA"/>
              </w:rPr>
              <w:t>)</w:t>
            </w:r>
          </w:p>
        </w:tc>
        <w:tc>
          <w:tcPr>
            <w:tcW w:w="503" w:type="pct"/>
            <w:tcBorders>
              <w:top w:val="single" w:sz="4" w:space="0" w:color="auto"/>
              <w:left w:val="single" w:sz="4" w:space="0" w:color="auto"/>
              <w:bottom w:val="single" w:sz="4" w:space="0" w:color="auto"/>
              <w:right w:val="single" w:sz="4" w:space="0" w:color="auto"/>
            </w:tcBorders>
            <w:vAlign w:val="center"/>
            <w:hideMark/>
          </w:tcPr>
          <w:p w14:paraId="08F760D3" w14:textId="746CFBBF" w:rsidR="009600DE" w:rsidRPr="00375070" w:rsidRDefault="009600DE" w:rsidP="00912AA6">
            <w:pPr>
              <w:widowControl w:val="0"/>
              <w:spacing w:before="20" w:after="20"/>
              <w:jc w:val="right"/>
              <w:rPr>
                <w:sz w:val="19"/>
                <w:szCs w:val="19"/>
                <w:lang w:val="fr-FR"/>
              </w:rPr>
            </w:pPr>
            <w:r w:rsidRPr="00375070">
              <w:rPr>
                <w:sz w:val="19"/>
                <w:szCs w:val="19"/>
                <w:lang w:val="fr-FR"/>
              </w:rPr>
              <w:t>47</w:t>
            </w:r>
            <w:r w:rsidR="00F4135D" w:rsidRPr="00375070">
              <w:rPr>
                <w:sz w:val="19"/>
                <w:szCs w:val="19"/>
                <w:lang w:val="fr-FR"/>
              </w:rPr>
              <w:t xml:space="preserve"> 461</w:t>
            </w:r>
            <w:r w:rsidRPr="00375070">
              <w:rPr>
                <w:sz w:val="19"/>
                <w:szCs w:val="19"/>
                <w:lang w:val="fr-FR"/>
              </w:rPr>
              <w:t xml:space="preserve"> 025</w:t>
            </w:r>
          </w:p>
        </w:tc>
        <w:tc>
          <w:tcPr>
            <w:tcW w:w="503" w:type="pct"/>
            <w:tcBorders>
              <w:top w:val="single" w:sz="4" w:space="0" w:color="auto"/>
              <w:left w:val="single" w:sz="4" w:space="0" w:color="auto"/>
              <w:bottom w:val="single" w:sz="4" w:space="0" w:color="auto"/>
              <w:right w:val="single" w:sz="4" w:space="0" w:color="auto"/>
            </w:tcBorders>
            <w:vAlign w:val="center"/>
            <w:hideMark/>
          </w:tcPr>
          <w:p w14:paraId="154A4550" w14:textId="13191902" w:rsidR="009600DE" w:rsidRPr="00375070" w:rsidRDefault="009600DE" w:rsidP="00912AA6">
            <w:pPr>
              <w:widowControl w:val="0"/>
              <w:spacing w:before="20" w:after="20"/>
              <w:jc w:val="right"/>
              <w:rPr>
                <w:sz w:val="19"/>
                <w:szCs w:val="19"/>
                <w:lang w:val="fr-FR"/>
              </w:rPr>
            </w:pPr>
            <w:r w:rsidRPr="00375070">
              <w:rPr>
                <w:sz w:val="19"/>
                <w:szCs w:val="19"/>
                <w:lang w:val="fr-FR"/>
              </w:rPr>
              <w:t>45</w:t>
            </w:r>
            <w:r w:rsidR="00F4135D" w:rsidRPr="00375070">
              <w:rPr>
                <w:sz w:val="19"/>
                <w:szCs w:val="19"/>
                <w:lang w:val="fr-FR"/>
              </w:rPr>
              <w:t xml:space="preserve"> 148 138</w:t>
            </w:r>
          </w:p>
        </w:tc>
        <w:tc>
          <w:tcPr>
            <w:tcW w:w="503" w:type="pct"/>
            <w:tcBorders>
              <w:top w:val="single" w:sz="4" w:space="0" w:color="auto"/>
              <w:left w:val="single" w:sz="4" w:space="0" w:color="auto"/>
              <w:bottom w:val="single" w:sz="4" w:space="0" w:color="auto"/>
              <w:right w:val="single" w:sz="4" w:space="0" w:color="auto"/>
            </w:tcBorders>
            <w:vAlign w:val="center"/>
            <w:hideMark/>
          </w:tcPr>
          <w:p w14:paraId="5D51CC8D" w14:textId="7ED1E40E" w:rsidR="009600DE" w:rsidRPr="00375070" w:rsidRDefault="009600DE" w:rsidP="00912AA6">
            <w:pPr>
              <w:widowControl w:val="0"/>
              <w:spacing w:before="20" w:after="20"/>
              <w:jc w:val="right"/>
              <w:rPr>
                <w:sz w:val="19"/>
                <w:szCs w:val="19"/>
                <w:lang w:val="fr-FR"/>
              </w:rPr>
            </w:pPr>
            <w:r w:rsidRPr="00375070">
              <w:rPr>
                <w:sz w:val="19"/>
                <w:szCs w:val="19"/>
                <w:lang w:val="fr-FR"/>
              </w:rPr>
              <w:t>31</w:t>
            </w:r>
            <w:r w:rsidR="00F4135D" w:rsidRPr="00375070">
              <w:rPr>
                <w:sz w:val="19"/>
                <w:szCs w:val="19"/>
                <w:lang w:val="fr-FR"/>
              </w:rPr>
              <w:t xml:space="preserve"> 915 070</w:t>
            </w:r>
          </w:p>
        </w:tc>
        <w:tc>
          <w:tcPr>
            <w:tcW w:w="503" w:type="pct"/>
            <w:tcBorders>
              <w:top w:val="single" w:sz="4" w:space="0" w:color="auto"/>
              <w:left w:val="single" w:sz="4" w:space="0" w:color="auto"/>
              <w:bottom w:val="single" w:sz="4" w:space="0" w:color="auto"/>
              <w:right w:val="single" w:sz="4" w:space="0" w:color="auto"/>
            </w:tcBorders>
            <w:vAlign w:val="center"/>
            <w:hideMark/>
          </w:tcPr>
          <w:p w14:paraId="262129CC" w14:textId="66BDBBC6" w:rsidR="009600DE" w:rsidRPr="00375070" w:rsidRDefault="009600DE" w:rsidP="00912AA6">
            <w:pPr>
              <w:widowControl w:val="0"/>
              <w:spacing w:before="20" w:after="20"/>
              <w:ind w:left="-138"/>
              <w:jc w:val="right"/>
              <w:rPr>
                <w:sz w:val="19"/>
                <w:szCs w:val="19"/>
                <w:lang w:val="fr-FR"/>
              </w:rPr>
            </w:pPr>
            <w:r w:rsidRPr="00375070">
              <w:rPr>
                <w:sz w:val="19"/>
                <w:szCs w:val="19"/>
                <w:lang w:val="fr-FR"/>
              </w:rPr>
              <w:t>2</w:t>
            </w:r>
            <w:r w:rsidR="00F4135D" w:rsidRPr="00375070">
              <w:rPr>
                <w:sz w:val="19"/>
                <w:szCs w:val="19"/>
                <w:lang w:val="fr-FR"/>
              </w:rPr>
              <w:t>3 656 697</w:t>
            </w:r>
          </w:p>
        </w:tc>
        <w:tc>
          <w:tcPr>
            <w:tcW w:w="503" w:type="pct"/>
            <w:tcBorders>
              <w:top w:val="single" w:sz="4" w:space="0" w:color="auto"/>
              <w:left w:val="single" w:sz="4" w:space="0" w:color="auto"/>
              <w:bottom w:val="single" w:sz="4" w:space="0" w:color="auto"/>
              <w:right w:val="single" w:sz="4" w:space="0" w:color="auto"/>
            </w:tcBorders>
            <w:vAlign w:val="center"/>
            <w:hideMark/>
          </w:tcPr>
          <w:p w14:paraId="614D3227" w14:textId="3B2EB56A" w:rsidR="009600DE" w:rsidRPr="00375070" w:rsidRDefault="006910C2" w:rsidP="00475C1F">
            <w:pPr>
              <w:widowControl w:val="0"/>
              <w:spacing w:before="20" w:after="20"/>
              <w:jc w:val="right"/>
              <w:rPr>
                <w:sz w:val="19"/>
                <w:szCs w:val="19"/>
                <w:lang w:val="fr-FR"/>
              </w:rPr>
            </w:pPr>
            <w:r w:rsidRPr="00375070">
              <w:rPr>
                <w:sz w:val="19"/>
                <w:szCs w:val="19"/>
                <w:lang w:val="fr-FR"/>
              </w:rPr>
              <w:t>6 384 457</w:t>
            </w:r>
          </w:p>
        </w:tc>
        <w:tc>
          <w:tcPr>
            <w:tcW w:w="503" w:type="pct"/>
            <w:tcBorders>
              <w:top w:val="single" w:sz="4" w:space="0" w:color="auto"/>
              <w:left w:val="single" w:sz="4" w:space="0" w:color="auto"/>
              <w:bottom w:val="single" w:sz="4" w:space="0" w:color="auto"/>
              <w:right w:val="single" w:sz="4" w:space="0" w:color="auto"/>
            </w:tcBorders>
            <w:vAlign w:val="center"/>
          </w:tcPr>
          <w:p w14:paraId="6989E11A" w14:textId="6EEF5727" w:rsidR="009600DE" w:rsidRPr="00375070" w:rsidRDefault="006910C2" w:rsidP="00475C1F">
            <w:pPr>
              <w:widowControl w:val="0"/>
              <w:spacing w:before="20" w:after="20"/>
              <w:ind w:left="-168"/>
              <w:jc w:val="right"/>
              <w:rPr>
                <w:sz w:val="19"/>
                <w:szCs w:val="19"/>
                <w:lang w:val="fr-FR"/>
              </w:rPr>
            </w:pPr>
            <w:r w:rsidRPr="00375070">
              <w:rPr>
                <w:sz w:val="19"/>
                <w:szCs w:val="19"/>
                <w:lang w:val="fr-FR"/>
              </w:rPr>
              <w:t>4 712 000</w:t>
            </w:r>
          </w:p>
        </w:tc>
        <w:tc>
          <w:tcPr>
            <w:tcW w:w="478" w:type="pct"/>
            <w:vAlign w:val="center"/>
          </w:tcPr>
          <w:p w14:paraId="0E2B6A30" w14:textId="5F9765DE" w:rsidR="009600DE" w:rsidRPr="00375070" w:rsidRDefault="006910C2" w:rsidP="00475C1F">
            <w:pPr>
              <w:widowControl w:val="0"/>
              <w:spacing w:before="20" w:after="20"/>
              <w:ind w:left="-168"/>
              <w:jc w:val="right"/>
              <w:rPr>
                <w:sz w:val="19"/>
                <w:szCs w:val="19"/>
                <w:lang w:val="fr-FR"/>
              </w:rPr>
            </w:pPr>
            <w:r w:rsidRPr="00375070">
              <w:rPr>
                <w:sz w:val="19"/>
                <w:szCs w:val="19"/>
                <w:lang w:val="fr-FR"/>
              </w:rPr>
              <w:t>950 000</w:t>
            </w:r>
          </w:p>
        </w:tc>
        <w:tc>
          <w:tcPr>
            <w:tcW w:w="536" w:type="pct"/>
            <w:tcBorders>
              <w:top w:val="single" w:sz="4" w:space="0" w:color="auto"/>
              <w:left w:val="single" w:sz="4" w:space="0" w:color="auto"/>
              <w:bottom w:val="single" w:sz="4" w:space="0" w:color="auto"/>
              <w:right w:val="single" w:sz="4" w:space="0" w:color="auto"/>
            </w:tcBorders>
            <w:vAlign w:val="center"/>
            <w:hideMark/>
          </w:tcPr>
          <w:p w14:paraId="698D819A" w14:textId="3CD629AC" w:rsidR="009600DE" w:rsidRPr="00375070" w:rsidRDefault="006910C2" w:rsidP="00475C1F">
            <w:pPr>
              <w:widowControl w:val="0"/>
              <w:spacing w:before="20" w:after="20"/>
              <w:ind w:left="-168"/>
              <w:jc w:val="right"/>
              <w:rPr>
                <w:sz w:val="19"/>
                <w:szCs w:val="19"/>
                <w:lang w:val="fr-FR"/>
              </w:rPr>
            </w:pPr>
            <w:r w:rsidRPr="00375070">
              <w:rPr>
                <w:sz w:val="19"/>
                <w:szCs w:val="19"/>
                <w:lang w:val="fr-FR"/>
              </w:rPr>
              <w:t>1</w:t>
            </w:r>
            <w:r w:rsidR="009600DE" w:rsidRPr="00375070">
              <w:rPr>
                <w:sz w:val="19"/>
                <w:szCs w:val="19"/>
                <w:lang w:val="fr-FR"/>
              </w:rPr>
              <w:t>6</w:t>
            </w:r>
            <w:r w:rsidRPr="00375070">
              <w:rPr>
                <w:sz w:val="19"/>
                <w:szCs w:val="19"/>
                <w:lang w:val="fr-FR"/>
              </w:rPr>
              <w:t>0 227 387</w:t>
            </w:r>
          </w:p>
        </w:tc>
      </w:tr>
      <w:tr w:rsidR="00D5795C" w:rsidRPr="00375070" w14:paraId="2B9AD260" w14:textId="77777777" w:rsidTr="00931889">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67AB656D" w14:textId="77777777" w:rsidR="009600DE" w:rsidRPr="00375070" w:rsidRDefault="009600DE" w:rsidP="00912AA6">
            <w:pPr>
              <w:widowControl w:val="0"/>
              <w:spacing w:before="20" w:after="20"/>
              <w:jc w:val="left"/>
              <w:rPr>
                <w:color w:val="000000"/>
                <w:sz w:val="19"/>
                <w:szCs w:val="19"/>
                <w:lang w:val="fr-FR" w:eastAsia="en-CA"/>
              </w:rPr>
            </w:pP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355EEF6C" w14:textId="77777777" w:rsidR="009600DE" w:rsidRPr="00375070" w:rsidRDefault="009600DE" w:rsidP="00912AA6">
            <w:pPr>
              <w:widowControl w:val="0"/>
              <w:spacing w:before="20" w:after="20"/>
              <w:jc w:val="left"/>
              <w:rPr>
                <w:color w:val="000000"/>
                <w:sz w:val="19"/>
                <w:szCs w:val="19"/>
                <w:lang w:val="fr-FR" w:eastAsia="en-CA"/>
              </w:rPr>
            </w:pPr>
            <w:r w:rsidRPr="00375070">
              <w:rPr>
                <w:color w:val="000000"/>
                <w:sz w:val="19"/>
                <w:szCs w:val="19"/>
                <w:lang w:val="fr-FR" w:eastAsia="en-CA"/>
              </w:rPr>
              <w:t>Ratio (%)</w:t>
            </w:r>
          </w:p>
        </w:tc>
        <w:tc>
          <w:tcPr>
            <w:tcW w:w="503" w:type="pct"/>
            <w:tcBorders>
              <w:top w:val="single" w:sz="4" w:space="0" w:color="auto"/>
              <w:left w:val="single" w:sz="4" w:space="0" w:color="auto"/>
              <w:bottom w:val="single" w:sz="4" w:space="0" w:color="auto"/>
              <w:right w:val="single" w:sz="4" w:space="0" w:color="auto"/>
            </w:tcBorders>
            <w:vAlign w:val="center"/>
            <w:hideMark/>
          </w:tcPr>
          <w:p w14:paraId="1613E07F" w14:textId="77777777" w:rsidR="009600DE" w:rsidRPr="00375070" w:rsidRDefault="009600DE" w:rsidP="00912AA6">
            <w:pPr>
              <w:widowControl w:val="0"/>
              <w:spacing w:before="20" w:after="20"/>
              <w:jc w:val="center"/>
              <w:rPr>
                <w:sz w:val="19"/>
                <w:szCs w:val="19"/>
                <w:lang w:val="fr-FR"/>
              </w:rPr>
            </w:pPr>
            <w:r w:rsidRPr="00375070">
              <w:rPr>
                <w:sz w:val="19"/>
                <w:szCs w:val="19"/>
                <w:lang w:val="fr-FR"/>
              </w:rPr>
              <w:t>95</w:t>
            </w:r>
          </w:p>
        </w:tc>
        <w:tc>
          <w:tcPr>
            <w:tcW w:w="503" w:type="pct"/>
            <w:tcBorders>
              <w:top w:val="single" w:sz="4" w:space="0" w:color="auto"/>
              <w:left w:val="single" w:sz="4" w:space="0" w:color="auto"/>
              <w:bottom w:val="single" w:sz="4" w:space="0" w:color="auto"/>
              <w:right w:val="single" w:sz="4" w:space="0" w:color="auto"/>
            </w:tcBorders>
            <w:vAlign w:val="center"/>
            <w:hideMark/>
          </w:tcPr>
          <w:p w14:paraId="13982EF2" w14:textId="77777777" w:rsidR="009600DE" w:rsidRPr="00375070" w:rsidRDefault="009600DE" w:rsidP="00912AA6">
            <w:pPr>
              <w:widowControl w:val="0"/>
              <w:spacing w:before="20" w:after="20"/>
              <w:jc w:val="center"/>
              <w:rPr>
                <w:sz w:val="19"/>
                <w:szCs w:val="19"/>
                <w:lang w:val="fr-FR"/>
              </w:rPr>
            </w:pPr>
            <w:r w:rsidRPr="00375070">
              <w:rPr>
                <w:sz w:val="19"/>
                <w:szCs w:val="19"/>
                <w:lang w:val="fr-FR"/>
              </w:rPr>
              <w:t>84</w:t>
            </w:r>
          </w:p>
        </w:tc>
        <w:tc>
          <w:tcPr>
            <w:tcW w:w="503" w:type="pct"/>
            <w:tcBorders>
              <w:top w:val="single" w:sz="4" w:space="0" w:color="auto"/>
              <w:left w:val="single" w:sz="4" w:space="0" w:color="auto"/>
              <w:bottom w:val="single" w:sz="4" w:space="0" w:color="auto"/>
              <w:right w:val="single" w:sz="4" w:space="0" w:color="auto"/>
            </w:tcBorders>
            <w:vAlign w:val="center"/>
            <w:hideMark/>
          </w:tcPr>
          <w:p w14:paraId="504DC657" w14:textId="61D8B0C9" w:rsidR="009600DE" w:rsidRPr="00375070" w:rsidRDefault="00F4135D" w:rsidP="00912AA6">
            <w:pPr>
              <w:widowControl w:val="0"/>
              <w:spacing w:before="20" w:after="20"/>
              <w:jc w:val="center"/>
              <w:rPr>
                <w:sz w:val="19"/>
                <w:szCs w:val="19"/>
                <w:lang w:val="fr-FR"/>
              </w:rPr>
            </w:pPr>
            <w:r w:rsidRPr="00375070">
              <w:rPr>
                <w:sz w:val="19"/>
                <w:szCs w:val="19"/>
                <w:lang w:val="fr-FR"/>
              </w:rPr>
              <w:t>93</w:t>
            </w:r>
          </w:p>
        </w:tc>
        <w:tc>
          <w:tcPr>
            <w:tcW w:w="503" w:type="pct"/>
            <w:tcBorders>
              <w:top w:val="single" w:sz="4" w:space="0" w:color="auto"/>
              <w:left w:val="single" w:sz="4" w:space="0" w:color="auto"/>
              <w:bottom w:val="single" w:sz="4" w:space="0" w:color="auto"/>
              <w:right w:val="single" w:sz="4" w:space="0" w:color="auto"/>
            </w:tcBorders>
            <w:vAlign w:val="center"/>
            <w:hideMark/>
          </w:tcPr>
          <w:p w14:paraId="52BEDBEF" w14:textId="08DF096A" w:rsidR="009600DE" w:rsidRPr="00375070" w:rsidRDefault="00F4135D" w:rsidP="00912AA6">
            <w:pPr>
              <w:widowControl w:val="0"/>
              <w:spacing w:before="20" w:after="20"/>
              <w:jc w:val="center"/>
              <w:rPr>
                <w:sz w:val="19"/>
                <w:szCs w:val="19"/>
                <w:lang w:val="fr-FR"/>
              </w:rPr>
            </w:pPr>
            <w:r w:rsidRPr="00375070">
              <w:rPr>
                <w:sz w:val="19"/>
                <w:szCs w:val="19"/>
                <w:lang w:val="fr-FR"/>
              </w:rPr>
              <w:t>78</w:t>
            </w:r>
          </w:p>
        </w:tc>
        <w:tc>
          <w:tcPr>
            <w:tcW w:w="503" w:type="pct"/>
            <w:tcBorders>
              <w:top w:val="single" w:sz="4" w:space="0" w:color="auto"/>
              <w:left w:val="single" w:sz="4" w:space="0" w:color="auto"/>
              <w:bottom w:val="single" w:sz="4" w:space="0" w:color="auto"/>
              <w:right w:val="single" w:sz="4" w:space="0" w:color="auto"/>
            </w:tcBorders>
            <w:vAlign w:val="center"/>
            <w:hideMark/>
          </w:tcPr>
          <w:p w14:paraId="7F0841FA" w14:textId="391938A4" w:rsidR="009600DE" w:rsidRPr="00375070" w:rsidRDefault="006910C2" w:rsidP="00475C1F">
            <w:pPr>
              <w:widowControl w:val="0"/>
              <w:spacing w:before="20" w:after="20"/>
              <w:jc w:val="center"/>
              <w:rPr>
                <w:sz w:val="19"/>
                <w:szCs w:val="19"/>
                <w:lang w:val="fr-FR"/>
              </w:rPr>
            </w:pPr>
            <w:r w:rsidRPr="00375070">
              <w:rPr>
                <w:sz w:val="19"/>
                <w:szCs w:val="19"/>
                <w:lang w:val="fr-FR"/>
              </w:rPr>
              <w:t>46</w:t>
            </w:r>
          </w:p>
        </w:tc>
        <w:tc>
          <w:tcPr>
            <w:tcW w:w="503" w:type="pct"/>
            <w:tcBorders>
              <w:top w:val="single" w:sz="4" w:space="0" w:color="auto"/>
              <w:left w:val="single" w:sz="4" w:space="0" w:color="auto"/>
              <w:bottom w:val="single" w:sz="4" w:space="0" w:color="auto"/>
              <w:right w:val="single" w:sz="4" w:space="0" w:color="auto"/>
            </w:tcBorders>
            <w:vAlign w:val="center"/>
          </w:tcPr>
          <w:p w14:paraId="7AD81212" w14:textId="2D1669DC" w:rsidR="009600DE" w:rsidRPr="00375070" w:rsidRDefault="006910C2" w:rsidP="00475C1F">
            <w:pPr>
              <w:widowControl w:val="0"/>
              <w:spacing w:before="20" w:after="20"/>
              <w:jc w:val="center"/>
              <w:rPr>
                <w:sz w:val="19"/>
                <w:szCs w:val="19"/>
                <w:lang w:val="fr-FR"/>
              </w:rPr>
            </w:pPr>
            <w:r w:rsidRPr="00375070">
              <w:rPr>
                <w:sz w:val="19"/>
                <w:szCs w:val="19"/>
                <w:lang w:val="fr-FR"/>
              </w:rPr>
              <w:t>67</w:t>
            </w:r>
          </w:p>
        </w:tc>
        <w:tc>
          <w:tcPr>
            <w:tcW w:w="478" w:type="pct"/>
            <w:vAlign w:val="center"/>
          </w:tcPr>
          <w:p w14:paraId="2B48F1C6" w14:textId="63AE36E1" w:rsidR="009600DE" w:rsidRPr="00375070" w:rsidRDefault="006910C2" w:rsidP="00475C1F">
            <w:pPr>
              <w:widowControl w:val="0"/>
              <w:spacing w:before="20" w:after="20"/>
              <w:jc w:val="center"/>
              <w:rPr>
                <w:sz w:val="19"/>
                <w:szCs w:val="19"/>
                <w:lang w:val="fr-FR"/>
              </w:rPr>
            </w:pPr>
            <w:r w:rsidRPr="00375070">
              <w:rPr>
                <w:sz w:val="19"/>
                <w:szCs w:val="19"/>
                <w:lang w:val="fr-FR"/>
              </w:rPr>
              <w:t>24</w:t>
            </w:r>
          </w:p>
        </w:tc>
        <w:tc>
          <w:tcPr>
            <w:tcW w:w="536" w:type="pct"/>
            <w:tcBorders>
              <w:top w:val="single" w:sz="4" w:space="0" w:color="auto"/>
              <w:left w:val="single" w:sz="4" w:space="0" w:color="auto"/>
              <w:bottom w:val="single" w:sz="4" w:space="0" w:color="auto"/>
              <w:right w:val="single" w:sz="4" w:space="0" w:color="auto"/>
            </w:tcBorders>
            <w:vAlign w:val="center"/>
            <w:hideMark/>
          </w:tcPr>
          <w:p w14:paraId="4E3A3F4A" w14:textId="231A5D92" w:rsidR="009600DE" w:rsidRPr="00375070" w:rsidRDefault="006910C2" w:rsidP="00475C1F">
            <w:pPr>
              <w:widowControl w:val="0"/>
              <w:spacing w:before="20" w:after="20"/>
              <w:jc w:val="center"/>
              <w:rPr>
                <w:sz w:val="19"/>
                <w:szCs w:val="19"/>
                <w:lang w:val="fr-FR"/>
              </w:rPr>
            </w:pPr>
            <w:r w:rsidRPr="00375070">
              <w:rPr>
                <w:sz w:val="19"/>
                <w:szCs w:val="19"/>
                <w:lang w:val="fr-FR"/>
              </w:rPr>
              <w:t>83</w:t>
            </w:r>
          </w:p>
        </w:tc>
      </w:tr>
      <w:tr w:rsidR="00D5795C" w:rsidRPr="00375070" w14:paraId="3622D39D" w14:textId="77777777" w:rsidTr="00931889">
        <w:trPr>
          <w:trHeight w:val="41"/>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6D857434" w14:textId="7F2D1278" w:rsidR="009600DE" w:rsidRPr="00375070" w:rsidRDefault="00475C1F" w:rsidP="00912AA6">
            <w:pPr>
              <w:widowControl w:val="0"/>
              <w:spacing w:before="20" w:after="20"/>
              <w:jc w:val="left"/>
              <w:rPr>
                <w:color w:val="000000"/>
                <w:sz w:val="19"/>
                <w:szCs w:val="19"/>
                <w:lang w:val="fr-FR" w:eastAsia="en-CA"/>
              </w:rPr>
            </w:pPr>
            <w:r w:rsidRPr="00375070">
              <w:rPr>
                <w:color w:val="000000"/>
                <w:sz w:val="19"/>
                <w:szCs w:val="19"/>
                <w:lang w:val="fr-FR" w:eastAsia="en-CA"/>
              </w:rPr>
              <w:t xml:space="preserve">Montant versé par </w:t>
            </w:r>
            <w:r w:rsidR="0068754B" w:rsidRPr="00375070">
              <w:rPr>
                <w:color w:val="000000"/>
                <w:sz w:val="19"/>
                <w:szCs w:val="19"/>
                <w:lang w:val="fr-FR" w:eastAsia="en-CA"/>
              </w:rPr>
              <w:t>le FECO</w:t>
            </w:r>
            <w:r w:rsidRPr="00375070">
              <w:rPr>
                <w:color w:val="000000"/>
                <w:sz w:val="19"/>
                <w:szCs w:val="19"/>
                <w:lang w:val="fr-FR" w:eastAsia="en-CA"/>
              </w:rPr>
              <w:t xml:space="preserve"> aux </w:t>
            </w:r>
            <w:r w:rsidR="00392BC3" w:rsidRPr="00375070">
              <w:rPr>
                <w:color w:val="000000"/>
                <w:sz w:val="19"/>
                <w:szCs w:val="19"/>
                <w:lang w:val="fr-FR" w:eastAsia="en-CA"/>
              </w:rPr>
              <w:t>bénéficiaires</w:t>
            </w: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33C7EC19" w14:textId="1533ABC3" w:rsidR="009600DE" w:rsidRPr="00375070" w:rsidRDefault="009600DE" w:rsidP="00912AA6">
            <w:pPr>
              <w:widowControl w:val="0"/>
              <w:spacing w:before="20" w:after="20"/>
              <w:ind w:right="-249"/>
              <w:jc w:val="left"/>
              <w:rPr>
                <w:color w:val="000000"/>
                <w:sz w:val="19"/>
                <w:szCs w:val="19"/>
                <w:lang w:val="fr-FR" w:eastAsia="en-CA"/>
              </w:rPr>
            </w:pPr>
            <w:r w:rsidRPr="00375070">
              <w:rPr>
                <w:color w:val="000000"/>
                <w:sz w:val="19"/>
                <w:szCs w:val="19"/>
                <w:lang w:val="fr-FR" w:eastAsia="en-CA"/>
              </w:rPr>
              <w:t>Montant (</w:t>
            </w:r>
            <w:r w:rsidR="0023633A" w:rsidRPr="00375070">
              <w:rPr>
                <w:color w:val="000000"/>
                <w:sz w:val="19"/>
                <w:szCs w:val="19"/>
                <w:lang w:val="fr-FR" w:eastAsia="en-CA"/>
              </w:rPr>
              <w:t>$US</w:t>
            </w:r>
            <w:r w:rsidRPr="00375070">
              <w:rPr>
                <w:color w:val="000000"/>
                <w:sz w:val="19"/>
                <w:szCs w:val="19"/>
                <w:lang w:val="fr-FR" w:eastAsia="en-CA"/>
              </w:rPr>
              <w:t>)</w:t>
            </w:r>
          </w:p>
        </w:tc>
        <w:tc>
          <w:tcPr>
            <w:tcW w:w="503" w:type="pct"/>
            <w:tcBorders>
              <w:top w:val="single" w:sz="4" w:space="0" w:color="auto"/>
              <w:left w:val="single" w:sz="4" w:space="0" w:color="auto"/>
              <w:bottom w:val="single" w:sz="4" w:space="0" w:color="auto"/>
              <w:right w:val="single" w:sz="4" w:space="0" w:color="auto"/>
            </w:tcBorders>
            <w:vAlign w:val="center"/>
            <w:hideMark/>
          </w:tcPr>
          <w:p w14:paraId="17B942A4" w14:textId="0A9BFF45" w:rsidR="009600DE" w:rsidRPr="00375070" w:rsidRDefault="00F4135D" w:rsidP="008F0233">
            <w:pPr>
              <w:widowControl w:val="0"/>
              <w:spacing w:before="20" w:after="20"/>
              <w:jc w:val="right"/>
              <w:rPr>
                <w:sz w:val="19"/>
                <w:szCs w:val="19"/>
                <w:lang w:val="fr-FR"/>
              </w:rPr>
            </w:pPr>
            <w:r w:rsidRPr="00375070">
              <w:rPr>
                <w:sz w:val="19"/>
                <w:szCs w:val="19"/>
                <w:lang w:val="fr-FR"/>
              </w:rPr>
              <w:t>4</w:t>
            </w:r>
            <w:r w:rsidR="009600DE" w:rsidRPr="00375070">
              <w:rPr>
                <w:sz w:val="19"/>
                <w:szCs w:val="19"/>
                <w:lang w:val="fr-FR"/>
              </w:rPr>
              <w:t>7</w:t>
            </w:r>
            <w:r w:rsidR="00604645" w:rsidRPr="00375070">
              <w:rPr>
                <w:sz w:val="19"/>
                <w:szCs w:val="19"/>
                <w:lang w:val="fr-FR"/>
              </w:rPr>
              <w:t xml:space="preserve"> 620 640</w:t>
            </w:r>
          </w:p>
        </w:tc>
        <w:tc>
          <w:tcPr>
            <w:tcW w:w="503" w:type="pct"/>
            <w:tcBorders>
              <w:top w:val="single" w:sz="4" w:space="0" w:color="auto"/>
              <w:left w:val="single" w:sz="4" w:space="0" w:color="auto"/>
              <w:bottom w:val="single" w:sz="4" w:space="0" w:color="auto"/>
              <w:right w:val="single" w:sz="4" w:space="0" w:color="auto"/>
            </w:tcBorders>
            <w:vAlign w:val="center"/>
            <w:hideMark/>
          </w:tcPr>
          <w:p w14:paraId="393E52F6" w14:textId="76D17993" w:rsidR="009600DE" w:rsidRPr="00375070" w:rsidRDefault="009600DE" w:rsidP="008F0233">
            <w:pPr>
              <w:widowControl w:val="0"/>
              <w:spacing w:before="20" w:after="20"/>
              <w:jc w:val="right"/>
              <w:rPr>
                <w:sz w:val="19"/>
                <w:szCs w:val="19"/>
                <w:lang w:val="fr-FR"/>
              </w:rPr>
            </w:pPr>
            <w:r w:rsidRPr="00375070">
              <w:rPr>
                <w:sz w:val="19"/>
                <w:szCs w:val="19"/>
                <w:lang w:val="fr-FR"/>
              </w:rPr>
              <w:t>4</w:t>
            </w:r>
            <w:r w:rsidR="00F4135D" w:rsidRPr="00375070">
              <w:rPr>
                <w:sz w:val="19"/>
                <w:szCs w:val="19"/>
                <w:lang w:val="fr-FR"/>
              </w:rPr>
              <w:t>6 112 960</w:t>
            </w:r>
          </w:p>
        </w:tc>
        <w:tc>
          <w:tcPr>
            <w:tcW w:w="503" w:type="pct"/>
            <w:tcBorders>
              <w:top w:val="single" w:sz="4" w:space="0" w:color="auto"/>
              <w:left w:val="single" w:sz="4" w:space="0" w:color="auto"/>
              <w:bottom w:val="single" w:sz="4" w:space="0" w:color="auto"/>
              <w:right w:val="single" w:sz="4" w:space="0" w:color="auto"/>
            </w:tcBorders>
            <w:vAlign w:val="center"/>
            <w:hideMark/>
          </w:tcPr>
          <w:p w14:paraId="270188DA" w14:textId="57CD8181" w:rsidR="009600DE" w:rsidRPr="00375070" w:rsidRDefault="009600DE" w:rsidP="008F0233">
            <w:pPr>
              <w:widowControl w:val="0"/>
              <w:spacing w:before="20" w:after="20"/>
              <w:jc w:val="right"/>
              <w:rPr>
                <w:sz w:val="19"/>
                <w:szCs w:val="19"/>
                <w:lang w:val="fr-FR"/>
              </w:rPr>
            </w:pPr>
            <w:r w:rsidRPr="00375070">
              <w:rPr>
                <w:sz w:val="19"/>
                <w:szCs w:val="19"/>
                <w:lang w:val="fr-FR"/>
              </w:rPr>
              <w:t>3</w:t>
            </w:r>
            <w:r w:rsidR="00F4135D" w:rsidRPr="00375070">
              <w:rPr>
                <w:sz w:val="19"/>
                <w:szCs w:val="19"/>
                <w:lang w:val="fr-FR"/>
              </w:rPr>
              <w:t>3 695 350</w:t>
            </w:r>
          </w:p>
        </w:tc>
        <w:tc>
          <w:tcPr>
            <w:tcW w:w="503" w:type="pct"/>
            <w:tcBorders>
              <w:top w:val="single" w:sz="4" w:space="0" w:color="auto"/>
              <w:left w:val="single" w:sz="4" w:space="0" w:color="auto"/>
              <w:bottom w:val="single" w:sz="4" w:space="0" w:color="auto"/>
              <w:right w:val="single" w:sz="4" w:space="0" w:color="auto"/>
            </w:tcBorders>
            <w:vAlign w:val="center"/>
            <w:hideMark/>
          </w:tcPr>
          <w:p w14:paraId="00EBD2BD" w14:textId="02F5FE66" w:rsidR="009600DE" w:rsidRPr="00375070" w:rsidRDefault="00F4135D" w:rsidP="008F0233">
            <w:pPr>
              <w:widowControl w:val="0"/>
              <w:spacing w:before="20" w:after="20"/>
              <w:jc w:val="right"/>
              <w:rPr>
                <w:sz w:val="19"/>
                <w:szCs w:val="19"/>
                <w:lang w:val="fr-FR"/>
              </w:rPr>
            </w:pPr>
            <w:r w:rsidRPr="00375070">
              <w:rPr>
                <w:sz w:val="19"/>
                <w:szCs w:val="19"/>
                <w:lang w:val="fr-FR"/>
              </w:rPr>
              <w:t>1</w:t>
            </w:r>
            <w:r w:rsidR="009600DE" w:rsidRPr="00375070">
              <w:rPr>
                <w:sz w:val="19"/>
                <w:szCs w:val="19"/>
                <w:lang w:val="fr-FR"/>
              </w:rPr>
              <w:t>7</w:t>
            </w:r>
            <w:r w:rsidRPr="00375070">
              <w:rPr>
                <w:sz w:val="19"/>
                <w:szCs w:val="19"/>
                <w:lang w:val="fr-FR"/>
              </w:rPr>
              <w:t xml:space="preserve"> 477</w:t>
            </w:r>
            <w:r w:rsidR="009600DE" w:rsidRPr="00375070">
              <w:rPr>
                <w:sz w:val="19"/>
                <w:szCs w:val="19"/>
                <w:lang w:val="fr-FR"/>
              </w:rPr>
              <w:t xml:space="preserve"> 508</w:t>
            </w:r>
          </w:p>
        </w:tc>
        <w:tc>
          <w:tcPr>
            <w:tcW w:w="503" w:type="pct"/>
            <w:tcBorders>
              <w:top w:val="single" w:sz="4" w:space="0" w:color="auto"/>
              <w:left w:val="single" w:sz="4" w:space="0" w:color="auto"/>
              <w:bottom w:val="single" w:sz="4" w:space="0" w:color="auto"/>
              <w:right w:val="single" w:sz="4" w:space="0" w:color="auto"/>
            </w:tcBorders>
            <w:vAlign w:val="center"/>
            <w:hideMark/>
          </w:tcPr>
          <w:p w14:paraId="72005155" w14:textId="4030740C" w:rsidR="009600DE" w:rsidRPr="00375070" w:rsidRDefault="006910C2" w:rsidP="008F0233">
            <w:pPr>
              <w:widowControl w:val="0"/>
              <w:spacing w:before="20" w:after="20"/>
              <w:jc w:val="right"/>
              <w:rPr>
                <w:sz w:val="19"/>
                <w:szCs w:val="19"/>
                <w:lang w:val="fr-FR"/>
              </w:rPr>
            </w:pPr>
            <w:r w:rsidRPr="00375070">
              <w:rPr>
                <w:sz w:val="19"/>
                <w:szCs w:val="19"/>
                <w:lang w:val="fr-FR"/>
              </w:rPr>
              <w:t>4 190 955</w:t>
            </w:r>
          </w:p>
        </w:tc>
        <w:tc>
          <w:tcPr>
            <w:tcW w:w="503" w:type="pct"/>
            <w:tcBorders>
              <w:top w:val="single" w:sz="4" w:space="0" w:color="auto"/>
              <w:left w:val="single" w:sz="4" w:space="0" w:color="auto"/>
              <w:bottom w:val="single" w:sz="4" w:space="0" w:color="auto"/>
              <w:right w:val="single" w:sz="4" w:space="0" w:color="auto"/>
            </w:tcBorders>
            <w:vAlign w:val="center"/>
          </w:tcPr>
          <w:p w14:paraId="113D1E52" w14:textId="2EC63189" w:rsidR="009600DE" w:rsidRPr="00375070" w:rsidRDefault="006910C2" w:rsidP="008F0233">
            <w:pPr>
              <w:widowControl w:val="0"/>
              <w:spacing w:before="20" w:after="20"/>
              <w:ind w:left="-168"/>
              <w:jc w:val="right"/>
              <w:rPr>
                <w:sz w:val="19"/>
                <w:szCs w:val="19"/>
                <w:lang w:val="fr-FR"/>
              </w:rPr>
            </w:pPr>
            <w:r w:rsidRPr="00375070">
              <w:rPr>
                <w:sz w:val="19"/>
                <w:szCs w:val="19"/>
                <w:lang w:val="fr-FR"/>
              </w:rPr>
              <w:t>3 444 916</w:t>
            </w:r>
          </w:p>
        </w:tc>
        <w:tc>
          <w:tcPr>
            <w:tcW w:w="478" w:type="pct"/>
            <w:vAlign w:val="center"/>
          </w:tcPr>
          <w:p w14:paraId="6A9BEEA1" w14:textId="50BE1352" w:rsidR="009600DE" w:rsidRPr="00375070" w:rsidRDefault="006910C2" w:rsidP="008F0233">
            <w:pPr>
              <w:widowControl w:val="0"/>
              <w:spacing w:before="20" w:after="20"/>
              <w:jc w:val="right"/>
              <w:rPr>
                <w:sz w:val="19"/>
                <w:szCs w:val="19"/>
                <w:lang w:val="fr-FR"/>
              </w:rPr>
            </w:pPr>
            <w:r w:rsidRPr="00375070">
              <w:rPr>
                <w:sz w:val="19"/>
                <w:szCs w:val="19"/>
                <w:lang w:val="fr-FR"/>
              </w:rPr>
              <w:t>913 507</w:t>
            </w:r>
          </w:p>
        </w:tc>
        <w:tc>
          <w:tcPr>
            <w:tcW w:w="536" w:type="pct"/>
            <w:tcBorders>
              <w:top w:val="single" w:sz="4" w:space="0" w:color="auto"/>
              <w:left w:val="single" w:sz="4" w:space="0" w:color="auto"/>
              <w:bottom w:val="single" w:sz="4" w:space="0" w:color="auto"/>
              <w:right w:val="single" w:sz="4" w:space="0" w:color="auto"/>
            </w:tcBorders>
            <w:vAlign w:val="center"/>
            <w:hideMark/>
          </w:tcPr>
          <w:p w14:paraId="70C0F924" w14:textId="6C3F352F" w:rsidR="009600DE" w:rsidRPr="00375070" w:rsidRDefault="006910C2" w:rsidP="008F0233">
            <w:pPr>
              <w:widowControl w:val="0"/>
              <w:spacing w:before="20" w:after="20"/>
              <w:ind w:left="-168"/>
              <w:jc w:val="right"/>
              <w:rPr>
                <w:sz w:val="19"/>
                <w:szCs w:val="19"/>
                <w:lang w:val="fr-FR"/>
              </w:rPr>
            </w:pPr>
            <w:r w:rsidRPr="00375070">
              <w:rPr>
                <w:sz w:val="19"/>
                <w:szCs w:val="19"/>
                <w:lang w:val="fr-FR"/>
              </w:rPr>
              <w:t>1</w:t>
            </w:r>
            <w:r w:rsidR="009600DE" w:rsidRPr="00375070">
              <w:rPr>
                <w:sz w:val="19"/>
                <w:szCs w:val="19"/>
                <w:lang w:val="fr-FR"/>
              </w:rPr>
              <w:t>5</w:t>
            </w:r>
            <w:r w:rsidRPr="00375070">
              <w:rPr>
                <w:sz w:val="19"/>
                <w:szCs w:val="19"/>
                <w:lang w:val="fr-FR"/>
              </w:rPr>
              <w:t>3</w:t>
            </w:r>
            <w:r w:rsidR="00604645" w:rsidRPr="00375070">
              <w:rPr>
                <w:sz w:val="19"/>
                <w:szCs w:val="19"/>
                <w:lang w:val="fr-FR"/>
              </w:rPr>
              <w:t xml:space="preserve"> 455</w:t>
            </w:r>
            <w:r w:rsidRPr="00375070">
              <w:rPr>
                <w:sz w:val="19"/>
                <w:szCs w:val="19"/>
                <w:lang w:val="fr-FR"/>
              </w:rPr>
              <w:t xml:space="preserve"> 836</w:t>
            </w:r>
          </w:p>
        </w:tc>
      </w:tr>
      <w:tr w:rsidR="00D5795C" w:rsidRPr="00375070" w14:paraId="743F3BF9" w14:textId="77777777" w:rsidTr="00931889">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711CF97C" w14:textId="77777777" w:rsidR="009600DE" w:rsidRPr="00375070" w:rsidRDefault="009600DE" w:rsidP="00912AA6">
            <w:pPr>
              <w:widowControl w:val="0"/>
              <w:spacing w:before="20" w:after="20"/>
              <w:jc w:val="left"/>
              <w:rPr>
                <w:color w:val="000000"/>
                <w:sz w:val="19"/>
                <w:szCs w:val="19"/>
                <w:lang w:val="fr-FR" w:eastAsia="en-CA"/>
              </w:rPr>
            </w:pPr>
          </w:p>
        </w:tc>
        <w:tc>
          <w:tcPr>
            <w:tcW w:w="388" w:type="pct"/>
            <w:tcBorders>
              <w:top w:val="single" w:sz="4" w:space="0" w:color="auto"/>
              <w:left w:val="single" w:sz="4" w:space="0" w:color="auto"/>
              <w:bottom w:val="single" w:sz="4" w:space="0" w:color="auto"/>
              <w:right w:val="single" w:sz="4" w:space="0" w:color="auto"/>
            </w:tcBorders>
            <w:noWrap/>
            <w:vAlign w:val="center"/>
            <w:hideMark/>
          </w:tcPr>
          <w:p w14:paraId="7F9C06E0" w14:textId="77777777" w:rsidR="009600DE" w:rsidRPr="00375070" w:rsidRDefault="009600DE" w:rsidP="00912AA6">
            <w:pPr>
              <w:widowControl w:val="0"/>
              <w:spacing w:before="20" w:after="20"/>
              <w:jc w:val="left"/>
              <w:rPr>
                <w:color w:val="000000"/>
                <w:sz w:val="19"/>
                <w:szCs w:val="19"/>
                <w:lang w:val="fr-FR" w:eastAsia="en-CA"/>
              </w:rPr>
            </w:pPr>
            <w:r w:rsidRPr="00375070">
              <w:rPr>
                <w:color w:val="000000"/>
                <w:sz w:val="19"/>
                <w:szCs w:val="19"/>
                <w:lang w:val="fr-FR" w:eastAsia="en-CA"/>
              </w:rPr>
              <w:t>Ratio (%)</w:t>
            </w:r>
          </w:p>
        </w:tc>
        <w:tc>
          <w:tcPr>
            <w:tcW w:w="503" w:type="pct"/>
            <w:tcBorders>
              <w:top w:val="single" w:sz="4" w:space="0" w:color="auto"/>
              <w:left w:val="single" w:sz="4" w:space="0" w:color="auto"/>
              <w:bottom w:val="single" w:sz="4" w:space="0" w:color="auto"/>
              <w:right w:val="single" w:sz="4" w:space="0" w:color="auto"/>
            </w:tcBorders>
            <w:vAlign w:val="center"/>
            <w:hideMark/>
          </w:tcPr>
          <w:p w14:paraId="1FC0B0E5" w14:textId="39CF014E" w:rsidR="009600DE" w:rsidRPr="00375070" w:rsidRDefault="00F4135D" w:rsidP="00912AA6">
            <w:pPr>
              <w:widowControl w:val="0"/>
              <w:spacing w:before="20" w:after="20"/>
              <w:jc w:val="center"/>
              <w:rPr>
                <w:sz w:val="19"/>
                <w:szCs w:val="19"/>
                <w:lang w:val="fr-FR"/>
              </w:rPr>
            </w:pPr>
            <w:r w:rsidRPr="00375070">
              <w:rPr>
                <w:sz w:val="19"/>
                <w:szCs w:val="19"/>
                <w:lang w:val="fr-FR"/>
              </w:rPr>
              <w:t>95</w:t>
            </w:r>
          </w:p>
        </w:tc>
        <w:tc>
          <w:tcPr>
            <w:tcW w:w="503" w:type="pct"/>
            <w:tcBorders>
              <w:top w:val="single" w:sz="4" w:space="0" w:color="auto"/>
              <w:left w:val="single" w:sz="4" w:space="0" w:color="auto"/>
              <w:bottom w:val="single" w:sz="4" w:space="0" w:color="auto"/>
              <w:right w:val="single" w:sz="4" w:space="0" w:color="auto"/>
            </w:tcBorders>
            <w:vAlign w:val="center"/>
            <w:hideMark/>
          </w:tcPr>
          <w:p w14:paraId="3E4EFBDC" w14:textId="227F10FA" w:rsidR="009600DE" w:rsidRPr="00375070" w:rsidRDefault="00F4135D" w:rsidP="00912AA6">
            <w:pPr>
              <w:widowControl w:val="0"/>
              <w:spacing w:before="20" w:after="20"/>
              <w:jc w:val="center"/>
              <w:rPr>
                <w:sz w:val="19"/>
                <w:szCs w:val="19"/>
                <w:lang w:val="fr-FR"/>
              </w:rPr>
            </w:pPr>
            <w:r w:rsidRPr="00375070">
              <w:rPr>
                <w:sz w:val="19"/>
                <w:szCs w:val="19"/>
                <w:lang w:val="fr-FR"/>
              </w:rPr>
              <w:t>86</w:t>
            </w:r>
          </w:p>
        </w:tc>
        <w:tc>
          <w:tcPr>
            <w:tcW w:w="503" w:type="pct"/>
            <w:tcBorders>
              <w:top w:val="single" w:sz="4" w:space="0" w:color="auto"/>
              <w:left w:val="single" w:sz="4" w:space="0" w:color="auto"/>
              <w:bottom w:val="single" w:sz="4" w:space="0" w:color="auto"/>
              <w:right w:val="single" w:sz="4" w:space="0" w:color="auto"/>
            </w:tcBorders>
            <w:vAlign w:val="center"/>
            <w:hideMark/>
          </w:tcPr>
          <w:p w14:paraId="77210960" w14:textId="5AB12FFA" w:rsidR="009600DE" w:rsidRPr="00375070" w:rsidRDefault="00F4135D" w:rsidP="00912AA6">
            <w:pPr>
              <w:widowControl w:val="0"/>
              <w:spacing w:before="20" w:after="20"/>
              <w:jc w:val="center"/>
              <w:rPr>
                <w:sz w:val="19"/>
                <w:szCs w:val="19"/>
                <w:lang w:val="fr-FR"/>
              </w:rPr>
            </w:pPr>
            <w:r w:rsidRPr="00375070">
              <w:rPr>
                <w:sz w:val="19"/>
                <w:szCs w:val="19"/>
                <w:lang w:val="fr-FR"/>
              </w:rPr>
              <w:t>98</w:t>
            </w:r>
          </w:p>
        </w:tc>
        <w:tc>
          <w:tcPr>
            <w:tcW w:w="503" w:type="pct"/>
            <w:tcBorders>
              <w:top w:val="single" w:sz="4" w:space="0" w:color="auto"/>
              <w:left w:val="single" w:sz="4" w:space="0" w:color="auto"/>
              <w:bottom w:val="single" w:sz="4" w:space="0" w:color="auto"/>
              <w:right w:val="single" w:sz="4" w:space="0" w:color="auto"/>
            </w:tcBorders>
            <w:vAlign w:val="center"/>
            <w:hideMark/>
          </w:tcPr>
          <w:p w14:paraId="49719BA4" w14:textId="1F5E47B5" w:rsidR="009600DE" w:rsidRPr="00375070" w:rsidRDefault="00F4135D" w:rsidP="00912AA6">
            <w:pPr>
              <w:widowControl w:val="0"/>
              <w:spacing w:before="20" w:after="20"/>
              <w:jc w:val="center"/>
              <w:rPr>
                <w:sz w:val="19"/>
                <w:szCs w:val="19"/>
                <w:lang w:val="fr-FR"/>
              </w:rPr>
            </w:pPr>
            <w:r w:rsidRPr="00375070">
              <w:rPr>
                <w:sz w:val="19"/>
                <w:szCs w:val="19"/>
                <w:lang w:val="fr-FR"/>
              </w:rPr>
              <w:t>57</w:t>
            </w:r>
          </w:p>
        </w:tc>
        <w:tc>
          <w:tcPr>
            <w:tcW w:w="503" w:type="pct"/>
            <w:tcBorders>
              <w:top w:val="single" w:sz="4" w:space="0" w:color="auto"/>
              <w:left w:val="single" w:sz="4" w:space="0" w:color="auto"/>
              <w:bottom w:val="single" w:sz="4" w:space="0" w:color="auto"/>
              <w:right w:val="single" w:sz="4" w:space="0" w:color="auto"/>
            </w:tcBorders>
            <w:vAlign w:val="center"/>
            <w:hideMark/>
          </w:tcPr>
          <w:p w14:paraId="266CAE7B" w14:textId="2D4CABC3" w:rsidR="009600DE" w:rsidRPr="00375070" w:rsidRDefault="006910C2" w:rsidP="00912AA6">
            <w:pPr>
              <w:widowControl w:val="0"/>
              <w:spacing w:before="20" w:after="20"/>
              <w:jc w:val="center"/>
              <w:rPr>
                <w:sz w:val="19"/>
                <w:szCs w:val="19"/>
                <w:lang w:val="fr-FR"/>
              </w:rPr>
            </w:pPr>
            <w:r w:rsidRPr="00375070">
              <w:rPr>
                <w:sz w:val="19"/>
                <w:szCs w:val="19"/>
                <w:lang w:val="fr-FR"/>
              </w:rPr>
              <w:t>30</w:t>
            </w:r>
          </w:p>
        </w:tc>
        <w:tc>
          <w:tcPr>
            <w:tcW w:w="503" w:type="pct"/>
            <w:tcBorders>
              <w:top w:val="single" w:sz="4" w:space="0" w:color="auto"/>
              <w:left w:val="single" w:sz="4" w:space="0" w:color="auto"/>
              <w:bottom w:val="single" w:sz="4" w:space="0" w:color="auto"/>
              <w:right w:val="single" w:sz="4" w:space="0" w:color="auto"/>
            </w:tcBorders>
            <w:vAlign w:val="center"/>
          </w:tcPr>
          <w:p w14:paraId="326E7E99" w14:textId="6FE1641B" w:rsidR="009600DE" w:rsidRPr="00375070" w:rsidRDefault="006910C2" w:rsidP="00475C1F">
            <w:pPr>
              <w:widowControl w:val="0"/>
              <w:spacing w:before="20" w:after="20"/>
              <w:jc w:val="center"/>
              <w:rPr>
                <w:sz w:val="19"/>
                <w:szCs w:val="19"/>
                <w:lang w:val="fr-FR"/>
              </w:rPr>
            </w:pPr>
            <w:r w:rsidRPr="00375070">
              <w:rPr>
                <w:sz w:val="19"/>
                <w:szCs w:val="19"/>
                <w:lang w:val="fr-FR"/>
              </w:rPr>
              <w:t>49</w:t>
            </w:r>
          </w:p>
        </w:tc>
        <w:tc>
          <w:tcPr>
            <w:tcW w:w="478" w:type="pct"/>
            <w:vAlign w:val="center"/>
          </w:tcPr>
          <w:p w14:paraId="5DC48A46" w14:textId="014896E2" w:rsidR="009600DE" w:rsidRPr="00375070" w:rsidRDefault="006910C2" w:rsidP="00475C1F">
            <w:pPr>
              <w:widowControl w:val="0"/>
              <w:spacing w:before="20" w:after="20"/>
              <w:jc w:val="center"/>
              <w:rPr>
                <w:sz w:val="19"/>
                <w:szCs w:val="19"/>
                <w:lang w:val="fr-FR"/>
              </w:rPr>
            </w:pPr>
            <w:r w:rsidRPr="00375070">
              <w:rPr>
                <w:sz w:val="19"/>
                <w:szCs w:val="19"/>
                <w:lang w:val="fr-FR"/>
              </w:rPr>
              <w:t>23</w:t>
            </w:r>
          </w:p>
        </w:tc>
        <w:tc>
          <w:tcPr>
            <w:tcW w:w="536" w:type="pct"/>
            <w:tcBorders>
              <w:top w:val="single" w:sz="4" w:space="0" w:color="auto"/>
              <w:left w:val="single" w:sz="4" w:space="0" w:color="auto"/>
              <w:bottom w:val="single" w:sz="4" w:space="0" w:color="auto"/>
              <w:right w:val="single" w:sz="4" w:space="0" w:color="auto"/>
            </w:tcBorders>
            <w:vAlign w:val="center"/>
            <w:hideMark/>
          </w:tcPr>
          <w:p w14:paraId="53FB8C39" w14:textId="045C9A18" w:rsidR="009600DE" w:rsidRPr="00375070" w:rsidRDefault="006910C2" w:rsidP="00475C1F">
            <w:pPr>
              <w:widowControl w:val="0"/>
              <w:spacing w:before="20" w:after="20"/>
              <w:jc w:val="center"/>
              <w:rPr>
                <w:sz w:val="19"/>
                <w:szCs w:val="19"/>
                <w:lang w:val="fr-FR"/>
              </w:rPr>
            </w:pPr>
            <w:r w:rsidRPr="00375070">
              <w:rPr>
                <w:sz w:val="19"/>
                <w:szCs w:val="19"/>
                <w:lang w:val="fr-FR"/>
              </w:rPr>
              <w:t>79</w:t>
            </w:r>
          </w:p>
        </w:tc>
      </w:tr>
    </w:tbl>
    <w:p w14:paraId="38ECB46C" w14:textId="49CE0E48" w:rsidR="0087743D" w:rsidRPr="00375070" w:rsidRDefault="0087743D" w:rsidP="003221C8">
      <w:pPr>
        <w:widowControl w:val="0"/>
        <w:spacing w:before="20" w:after="20"/>
        <w:ind w:left="-709" w:right="-756"/>
        <w:rPr>
          <w:sz w:val="17"/>
          <w:szCs w:val="17"/>
          <w:lang w:val="fr-FR"/>
        </w:rPr>
      </w:pPr>
      <w:r w:rsidRPr="00375070">
        <w:rPr>
          <w:sz w:val="17"/>
          <w:szCs w:val="17"/>
          <w:vertAlign w:val="superscript"/>
          <w:lang w:val="fr-FR"/>
        </w:rPr>
        <w:t>[1]</w:t>
      </w:r>
      <w:r w:rsidRPr="00375070">
        <w:rPr>
          <w:sz w:val="17"/>
          <w:szCs w:val="17"/>
          <w:lang w:val="fr-FR"/>
        </w:rPr>
        <w:t xml:space="preserve"> Les intérêts courus sur les fonds détenus par </w:t>
      </w:r>
      <w:r w:rsidR="0068754B" w:rsidRPr="00375070">
        <w:rPr>
          <w:sz w:val="17"/>
          <w:szCs w:val="17"/>
          <w:lang w:val="fr-FR"/>
        </w:rPr>
        <w:t>le FECO</w:t>
      </w:r>
      <w:r w:rsidRPr="00375070">
        <w:rPr>
          <w:sz w:val="17"/>
          <w:szCs w:val="17"/>
          <w:lang w:val="fr-FR"/>
        </w:rPr>
        <w:t>, soit 103 708</w:t>
      </w:r>
      <w:r w:rsidR="0023633A" w:rsidRPr="00375070">
        <w:rPr>
          <w:sz w:val="17"/>
          <w:szCs w:val="17"/>
          <w:lang w:val="fr-FR"/>
        </w:rPr>
        <w:t xml:space="preserve"> $US</w:t>
      </w:r>
      <w:r w:rsidRPr="00375070">
        <w:rPr>
          <w:sz w:val="17"/>
          <w:szCs w:val="17"/>
          <w:lang w:val="fr-FR"/>
        </w:rPr>
        <w:t>, 97 468</w:t>
      </w:r>
      <w:r w:rsidR="0023633A" w:rsidRPr="00375070">
        <w:rPr>
          <w:sz w:val="17"/>
          <w:szCs w:val="17"/>
          <w:lang w:val="fr-FR"/>
        </w:rPr>
        <w:t xml:space="preserve"> $US</w:t>
      </w:r>
      <w:r w:rsidRPr="00375070">
        <w:rPr>
          <w:sz w:val="17"/>
          <w:szCs w:val="17"/>
          <w:lang w:val="fr-FR"/>
        </w:rPr>
        <w:t>, 99 480</w:t>
      </w:r>
      <w:r w:rsidR="0023633A" w:rsidRPr="00375070">
        <w:rPr>
          <w:sz w:val="17"/>
          <w:szCs w:val="17"/>
          <w:lang w:val="fr-FR"/>
        </w:rPr>
        <w:t xml:space="preserve"> $US</w:t>
      </w:r>
      <w:r w:rsidRPr="00375070">
        <w:rPr>
          <w:sz w:val="17"/>
          <w:szCs w:val="17"/>
          <w:lang w:val="fr-FR"/>
        </w:rPr>
        <w:t>, 159 433</w:t>
      </w:r>
      <w:r w:rsidR="0023633A" w:rsidRPr="00375070">
        <w:rPr>
          <w:sz w:val="17"/>
          <w:szCs w:val="17"/>
          <w:lang w:val="fr-FR"/>
        </w:rPr>
        <w:t xml:space="preserve"> $US</w:t>
      </w:r>
      <w:r w:rsidRPr="00375070">
        <w:rPr>
          <w:sz w:val="17"/>
          <w:szCs w:val="17"/>
          <w:lang w:val="fr-FR"/>
        </w:rPr>
        <w:t xml:space="preserve"> </w:t>
      </w:r>
      <w:r w:rsidR="00ED5FB7" w:rsidRPr="00375070">
        <w:rPr>
          <w:sz w:val="17"/>
          <w:lang w:val="fr-FR"/>
        </w:rPr>
        <w:t>et 22 240</w:t>
      </w:r>
      <w:r w:rsidR="0023633A" w:rsidRPr="00375070">
        <w:rPr>
          <w:sz w:val="17"/>
          <w:lang w:val="fr-FR"/>
        </w:rPr>
        <w:t xml:space="preserve"> $US</w:t>
      </w:r>
      <w:r w:rsidR="00ED5FB7" w:rsidRPr="00375070">
        <w:rPr>
          <w:sz w:val="17"/>
          <w:lang w:val="fr-FR"/>
        </w:rPr>
        <w:t xml:space="preserve"> </w:t>
      </w:r>
      <w:r w:rsidRPr="00375070">
        <w:rPr>
          <w:sz w:val="17"/>
          <w:szCs w:val="17"/>
          <w:lang w:val="fr-FR"/>
        </w:rPr>
        <w:t>pour la période</w:t>
      </w:r>
      <w:r w:rsidR="00A05DB8" w:rsidRPr="00375070">
        <w:rPr>
          <w:sz w:val="17"/>
          <w:szCs w:val="17"/>
          <w:lang w:val="fr-FR"/>
        </w:rPr>
        <w:t xml:space="preserve"> 2015-2023</w:t>
      </w:r>
      <w:r w:rsidR="00ED5FB7" w:rsidRPr="00375070">
        <w:rPr>
          <w:sz w:val="17"/>
          <w:lang w:val="fr-FR"/>
        </w:rPr>
        <w:t xml:space="preserve">, </w:t>
      </w:r>
      <w:r w:rsidRPr="00375070">
        <w:rPr>
          <w:sz w:val="17"/>
          <w:szCs w:val="17"/>
          <w:lang w:val="fr-FR"/>
        </w:rPr>
        <w:t>ont été déduits des fonds approuvés avant le transfert.</w:t>
      </w:r>
    </w:p>
    <w:p w14:paraId="000EA1D7" w14:textId="0106AE3C" w:rsidR="0087743D" w:rsidRPr="00375070" w:rsidRDefault="0087743D" w:rsidP="003221C8">
      <w:pPr>
        <w:widowControl w:val="0"/>
        <w:spacing w:before="20" w:after="20"/>
        <w:ind w:left="-709" w:right="-756"/>
        <w:rPr>
          <w:color w:val="000000" w:themeColor="text1"/>
          <w:sz w:val="17"/>
          <w:szCs w:val="17"/>
          <w:lang w:val="fr-FR"/>
        </w:rPr>
      </w:pPr>
      <w:bookmarkStart w:id="8" w:name="_Hlk212894044"/>
      <w:r w:rsidRPr="00375070">
        <w:rPr>
          <w:color w:val="000000" w:themeColor="text1"/>
          <w:sz w:val="17"/>
          <w:szCs w:val="17"/>
          <w:vertAlign w:val="superscript"/>
          <w:lang w:val="fr-FR"/>
        </w:rPr>
        <w:t>[</w:t>
      </w:r>
      <w:r w:rsidR="008A6208" w:rsidRPr="00375070">
        <w:rPr>
          <w:color w:val="000000" w:themeColor="text1"/>
          <w:sz w:val="17"/>
          <w:szCs w:val="17"/>
          <w:vertAlign w:val="superscript"/>
          <w:lang w:val="fr-FR"/>
        </w:rPr>
        <w:t>2</w:t>
      </w:r>
      <w:r w:rsidRPr="00375070">
        <w:rPr>
          <w:color w:val="000000" w:themeColor="text1"/>
          <w:sz w:val="17"/>
          <w:szCs w:val="17"/>
          <w:vertAlign w:val="superscript"/>
          <w:lang w:val="fr-FR"/>
        </w:rPr>
        <w:t>]</w:t>
      </w:r>
      <w:r w:rsidRPr="00375070">
        <w:rPr>
          <w:color w:val="000000" w:themeColor="text1"/>
          <w:sz w:val="17"/>
          <w:szCs w:val="17"/>
          <w:lang w:val="fr-FR"/>
        </w:rPr>
        <w:t xml:space="preserve"> Les </w:t>
      </w:r>
      <w:r w:rsidR="000F41F0" w:rsidRPr="00375070">
        <w:rPr>
          <w:color w:val="000000" w:themeColor="text1"/>
          <w:sz w:val="17"/>
          <w:szCs w:val="17"/>
          <w:lang w:val="fr-FR"/>
        </w:rPr>
        <w:t>décaissements du FECO à l’intention des bénéficiaires</w:t>
      </w:r>
      <w:r w:rsidRPr="00375070">
        <w:rPr>
          <w:color w:val="000000" w:themeColor="text1"/>
          <w:sz w:val="17"/>
          <w:szCs w:val="17"/>
          <w:lang w:val="fr-FR"/>
        </w:rPr>
        <w:t xml:space="preserve"> sont supérieurs à ceux de l'ONUDI </w:t>
      </w:r>
      <w:r w:rsidR="000F41F0" w:rsidRPr="00375070">
        <w:rPr>
          <w:color w:val="000000" w:themeColor="text1"/>
          <w:sz w:val="17"/>
          <w:szCs w:val="17"/>
          <w:lang w:val="fr-FR"/>
        </w:rPr>
        <w:t xml:space="preserve">à l’intention du </w:t>
      </w:r>
      <w:r w:rsidR="0068754B" w:rsidRPr="00375070">
        <w:rPr>
          <w:color w:val="000000" w:themeColor="text1"/>
          <w:sz w:val="17"/>
          <w:szCs w:val="17"/>
          <w:lang w:val="fr-FR"/>
        </w:rPr>
        <w:t>FECO</w:t>
      </w:r>
      <w:r w:rsidRPr="00375070">
        <w:rPr>
          <w:color w:val="000000" w:themeColor="text1"/>
          <w:sz w:val="17"/>
          <w:szCs w:val="17"/>
          <w:lang w:val="fr-FR"/>
        </w:rPr>
        <w:t xml:space="preserve">, compte tenu des décaissements effectués par </w:t>
      </w:r>
      <w:r w:rsidR="0068754B" w:rsidRPr="00375070">
        <w:rPr>
          <w:color w:val="000000" w:themeColor="text1"/>
          <w:sz w:val="17"/>
          <w:szCs w:val="17"/>
          <w:lang w:val="fr-FR"/>
        </w:rPr>
        <w:t>le FECO</w:t>
      </w:r>
      <w:r w:rsidRPr="00375070">
        <w:rPr>
          <w:color w:val="000000" w:themeColor="text1"/>
          <w:sz w:val="17"/>
          <w:szCs w:val="17"/>
          <w:lang w:val="fr-FR"/>
        </w:rPr>
        <w:t xml:space="preserve"> sur ses propres ressources. </w:t>
      </w:r>
      <w:r w:rsidR="005B7466" w:rsidRPr="00375070">
        <w:rPr>
          <w:color w:val="000000" w:themeColor="text1"/>
          <w:sz w:val="17"/>
          <w:szCs w:val="17"/>
          <w:lang w:val="fr-FR"/>
        </w:rPr>
        <w:t xml:space="preserve">Les décaissements n'incluent pas les 25 725 $US versés par le </w:t>
      </w:r>
      <w:r w:rsidR="008335AD">
        <w:rPr>
          <w:color w:val="000000" w:themeColor="text1"/>
          <w:sz w:val="17"/>
          <w:szCs w:val="17"/>
          <w:lang w:val="fr-FR"/>
        </w:rPr>
        <w:t xml:space="preserve">Gouvernement </w:t>
      </w:r>
      <w:r w:rsidR="005B7466" w:rsidRPr="00375070">
        <w:rPr>
          <w:color w:val="000000" w:themeColor="text1"/>
          <w:sz w:val="17"/>
          <w:szCs w:val="17"/>
          <w:lang w:val="fr-FR"/>
        </w:rPr>
        <w:t xml:space="preserve">italien </w:t>
      </w:r>
      <w:r w:rsidR="000F41F0" w:rsidRPr="00375070">
        <w:rPr>
          <w:color w:val="000000" w:themeColor="text1"/>
          <w:sz w:val="17"/>
          <w:szCs w:val="17"/>
          <w:lang w:val="fr-FR"/>
        </w:rPr>
        <w:t xml:space="preserve">à l’intention </w:t>
      </w:r>
      <w:r w:rsidR="005B7466" w:rsidRPr="00375070">
        <w:rPr>
          <w:color w:val="000000" w:themeColor="text1"/>
          <w:sz w:val="17"/>
          <w:szCs w:val="17"/>
          <w:lang w:val="fr-FR"/>
        </w:rPr>
        <w:t>bénéficiaires finaux.</w:t>
      </w:r>
    </w:p>
    <w:bookmarkEnd w:id="8"/>
    <w:p w14:paraId="4C636D60" w14:textId="7856F19C" w:rsidR="0087743D" w:rsidRPr="00375070" w:rsidRDefault="0087743D" w:rsidP="003221C8">
      <w:pPr>
        <w:pStyle w:val="Heading1"/>
        <w:widowControl w:val="0"/>
        <w:numPr>
          <w:ilvl w:val="0"/>
          <w:numId w:val="0"/>
        </w:numPr>
        <w:tabs>
          <w:tab w:val="left" w:pos="720"/>
        </w:tabs>
        <w:spacing w:before="20" w:after="20"/>
        <w:ind w:left="-709" w:right="-756"/>
        <w:rPr>
          <w:sz w:val="17"/>
          <w:szCs w:val="17"/>
          <w:lang w:val="fr-FR"/>
        </w:rPr>
      </w:pPr>
      <w:r w:rsidRPr="00375070">
        <w:rPr>
          <w:sz w:val="17"/>
          <w:szCs w:val="17"/>
          <w:vertAlign w:val="superscript"/>
          <w:lang w:val="fr-FR"/>
        </w:rPr>
        <w:t>[</w:t>
      </w:r>
      <w:r w:rsidR="008A6208" w:rsidRPr="00375070">
        <w:rPr>
          <w:sz w:val="17"/>
          <w:szCs w:val="17"/>
          <w:vertAlign w:val="superscript"/>
          <w:lang w:val="fr-FR"/>
        </w:rPr>
        <w:t>3</w:t>
      </w:r>
      <w:r w:rsidRPr="00375070">
        <w:rPr>
          <w:sz w:val="17"/>
          <w:szCs w:val="17"/>
          <w:vertAlign w:val="superscript"/>
          <w:lang w:val="fr-FR"/>
        </w:rPr>
        <w:t>]</w:t>
      </w:r>
      <w:r w:rsidRPr="00375070">
        <w:rPr>
          <w:sz w:val="17"/>
          <w:szCs w:val="17"/>
          <w:lang w:val="fr-FR"/>
        </w:rPr>
        <w:t xml:space="preserve"> Soit 3 741 089 $US plus 1 101 $US d'intérêts courus jusqu'en décembre 2016 et déduits du transfert pour la deuxième tranche, conformément à la décision 80/17 b).</w:t>
      </w:r>
    </w:p>
    <w:p w14:paraId="1D67E587" w14:textId="3A7FE842" w:rsidR="0087743D" w:rsidRPr="00375070" w:rsidRDefault="0087743D" w:rsidP="003221C8">
      <w:pPr>
        <w:widowControl w:val="0"/>
        <w:spacing w:before="20" w:after="20"/>
        <w:ind w:left="-709" w:right="-756"/>
        <w:jc w:val="left"/>
        <w:rPr>
          <w:sz w:val="17"/>
          <w:szCs w:val="17"/>
          <w:lang w:val="fr-FR"/>
        </w:rPr>
      </w:pPr>
      <w:r w:rsidRPr="00375070">
        <w:rPr>
          <w:sz w:val="17"/>
          <w:szCs w:val="17"/>
          <w:vertAlign w:val="superscript"/>
          <w:lang w:val="fr-FR"/>
        </w:rPr>
        <w:lastRenderedPageBreak/>
        <w:t>[</w:t>
      </w:r>
      <w:r w:rsidR="008A6208" w:rsidRPr="00375070">
        <w:rPr>
          <w:sz w:val="17"/>
          <w:szCs w:val="17"/>
          <w:vertAlign w:val="superscript"/>
          <w:lang w:val="fr-FR"/>
        </w:rPr>
        <w:t>4</w:t>
      </w:r>
      <w:r w:rsidRPr="00375070">
        <w:rPr>
          <w:sz w:val="17"/>
          <w:szCs w:val="17"/>
          <w:vertAlign w:val="superscript"/>
          <w:lang w:val="fr-FR"/>
        </w:rPr>
        <w:t>]</w:t>
      </w:r>
      <w:r w:rsidRPr="00375070">
        <w:rPr>
          <w:sz w:val="17"/>
          <w:szCs w:val="17"/>
          <w:lang w:val="fr-FR"/>
        </w:rPr>
        <w:t xml:space="preserve"> Un montant supplémentaire de 1 000 000 </w:t>
      </w:r>
      <w:r w:rsidR="0023633A" w:rsidRPr="00375070">
        <w:rPr>
          <w:sz w:val="17"/>
          <w:szCs w:val="17"/>
          <w:lang w:val="fr-FR"/>
        </w:rPr>
        <w:t xml:space="preserve">$US </w:t>
      </w:r>
      <w:r w:rsidRPr="00375070">
        <w:rPr>
          <w:sz w:val="17"/>
          <w:szCs w:val="17"/>
          <w:lang w:val="fr-FR"/>
        </w:rPr>
        <w:t xml:space="preserve">a été approuvé </w:t>
      </w:r>
      <w:r w:rsidR="000F41F0" w:rsidRPr="00375070">
        <w:rPr>
          <w:sz w:val="17"/>
          <w:szCs w:val="17"/>
          <w:lang w:val="fr-FR"/>
        </w:rPr>
        <w:t>à</w:t>
      </w:r>
      <w:r w:rsidRPr="00375070">
        <w:rPr>
          <w:sz w:val="17"/>
          <w:szCs w:val="17"/>
          <w:lang w:val="fr-FR"/>
        </w:rPr>
        <w:t xml:space="preserve"> la 84</w:t>
      </w:r>
      <w:r w:rsidRPr="00375070">
        <w:rPr>
          <w:sz w:val="17"/>
          <w:szCs w:val="17"/>
          <w:vertAlign w:val="superscript"/>
          <w:lang w:val="fr-FR"/>
        </w:rPr>
        <w:t>e</w:t>
      </w:r>
      <w:r w:rsidR="008A3AC0" w:rsidRPr="00375070">
        <w:rPr>
          <w:sz w:val="17"/>
          <w:szCs w:val="17"/>
          <w:vertAlign w:val="superscript"/>
          <w:lang w:val="fr-FR"/>
        </w:rPr>
        <w:t xml:space="preserve"> </w:t>
      </w:r>
      <w:r w:rsidRPr="00375070">
        <w:rPr>
          <w:sz w:val="17"/>
          <w:szCs w:val="17"/>
          <w:lang w:val="fr-FR"/>
        </w:rPr>
        <w:t>réunion.</w:t>
      </w:r>
    </w:p>
    <w:p w14:paraId="35DD3181" w14:textId="57FDF149" w:rsidR="0087743D" w:rsidRPr="00375070" w:rsidRDefault="0087743D" w:rsidP="003221C8">
      <w:pPr>
        <w:widowControl w:val="0"/>
        <w:spacing w:before="20" w:after="20"/>
        <w:ind w:left="-709" w:right="-756"/>
        <w:jc w:val="left"/>
        <w:rPr>
          <w:sz w:val="17"/>
          <w:szCs w:val="17"/>
          <w:lang w:val="fr-FR"/>
        </w:rPr>
      </w:pPr>
      <w:r w:rsidRPr="00375070">
        <w:rPr>
          <w:sz w:val="17"/>
          <w:szCs w:val="17"/>
          <w:vertAlign w:val="superscript"/>
          <w:lang w:val="fr-FR"/>
        </w:rPr>
        <w:t>[</w:t>
      </w:r>
      <w:r w:rsidR="008A6208" w:rsidRPr="00375070">
        <w:rPr>
          <w:sz w:val="17"/>
          <w:szCs w:val="17"/>
          <w:vertAlign w:val="superscript"/>
          <w:lang w:val="fr-FR"/>
        </w:rPr>
        <w:t>5</w:t>
      </w:r>
      <w:r w:rsidRPr="00375070">
        <w:rPr>
          <w:sz w:val="17"/>
          <w:szCs w:val="17"/>
          <w:vertAlign w:val="superscript"/>
          <w:lang w:val="fr-FR"/>
        </w:rPr>
        <w:t>]</w:t>
      </w:r>
      <w:r w:rsidRPr="00375070">
        <w:rPr>
          <w:sz w:val="17"/>
          <w:szCs w:val="17"/>
          <w:lang w:val="fr-FR"/>
        </w:rPr>
        <w:t xml:space="preserve"> Référence pour le décaissement dans le secteur de l'entretien des équipements de réfrigération.</w:t>
      </w:r>
    </w:p>
    <w:p w14:paraId="01C0E3F4" w14:textId="441E5808" w:rsidR="0087743D" w:rsidRPr="008845BC" w:rsidRDefault="0087743D" w:rsidP="003221C8">
      <w:pPr>
        <w:widowControl w:val="0"/>
        <w:spacing w:before="20" w:after="240"/>
        <w:ind w:left="-709" w:right="-754"/>
        <w:rPr>
          <w:sz w:val="17"/>
          <w:szCs w:val="17"/>
          <w:lang w:val="fr-FR"/>
        </w:rPr>
      </w:pPr>
      <w:bookmarkStart w:id="9" w:name="_Hlk212894677"/>
      <w:r w:rsidRPr="00375070">
        <w:rPr>
          <w:sz w:val="17"/>
          <w:szCs w:val="17"/>
          <w:vertAlign w:val="superscript"/>
          <w:lang w:val="fr-FR"/>
        </w:rPr>
        <w:t>[</w:t>
      </w:r>
      <w:r w:rsidR="008A6208" w:rsidRPr="00375070">
        <w:rPr>
          <w:sz w:val="17"/>
          <w:szCs w:val="17"/>
          <w:vertAlign w:val="superscript"/>
          <w:lang w:val="fr-FR"/>
        </w:rPr>
        <w:t>6</w:t>
      </w:r>
      <w:r w:rsidRPr="00375070">
        <w:rPr>
          <w:sz w:val="17"/>
          <w:szCs w:val="17"/>
          <w:vertAlign w:val="superscript"/>
          <w:lang w:val="fr-FR"/>
        </w:rPr>
        <w:t>]</w:t>
      </w:r>
      <w:r w:rsidRPr="00375070">
        <w:rPr>
          <w:sz w:val="17"/>
          <w:szCs w:val="17"/>
          <w:lang w:val="fr-FR"/>
        </w:rPr>
        <w:t xml:space="preserve"> Le décaissement </w:t>
      </w:r>
      <w:r w:rsidR="00A85A3D" w:rsidRPr="00375070">
        <w:rPr>
          <w:sz w:val="17"/>
          <w:szCs w:val="17"/>
          <w:lang w:val="fr-FR"/>
        </w:rPr>
        <w:t>du FECO</w:t>
      </w:r>
      <w:r w:rsidRPr="00375070">
        <w:rPr>
          <w:sz w:val="17"/>
          <w:szCs w:val="17"/>
          <w:lang w:val="fr-FR"/>
        </w:rPr>
        <w:t xml:space="preserve"> </w:t>
      </w:r>
      <w:r w:rsidR="00F411CD" w:rsidRPr="00375070">
        <w:rPr>
          <w:color w:val="000000" w:themeColor="text1"/>
          <w:sz w:val="17"/>
          <w:szCs w:val="17"/>
          <w:lang w:val="fr-FR"/>
        </w:rPr>
        <w:t xml:space="preserve">à l’intention des </w:t>
      </w:r>
      <w:r w:rsidRPr="00375070">
        <w:rPr>
          <w:sz w:val="17"/>
          <w:szCs w:val="17"/>
          <w:lang w:val="fr-FR"/>
        </w:rPr>
        <w:t xml:space="preserve">bénéficiaires pour les </w:t>
      </w:r>
      <w:r w:rsidR="004F60AE" w:rsidRPr="00375070">
        <w:rPr>
          <w:sz w:val="17"/>
          <w:szCs w:val="17"/>
          <w:lang w:val="fr-FR"/>
        </w:rPr>
        <w:t xml:space="preserve">deuxième </w:t>
      </w:r>
      <w:r w:rsidR="005E1070" w:rsidRPr="00375070">
        <w:rPr>
          <w:sz w:val="17"/>
          <w:szCs w:val="17"/>
          <w:lang w:val="fr-FR"/>
        </w:rPr>
        <w:t xml:space="preserve">et </w:t>
      </w:r>
      <w:r w:rsidRPr="00375070">
        <w:rPr>
          <w:sz w:val="17"/>
          <w:szCs w:val="17"/>
          <w:lang w:val="fr-FR"/>
        </w:rPr>
        <w:t xml:space="preserve">troisième </w:t>
      </w:r>
      <w:r w:rsidR="005E1070" w:rsidRPr="00375070">
        <w:rPr>
          <w:sz w:val="17"/>
          <w:szCs w:val="17"/>
          <w:lang w:val="fr-FR"/>
        </w:rPr>
        <w:t xml:space="preserve">tranches </w:t>
      </w:r>
      <w:r w:rsidR="004F60AE" w:rsidRPr="00375070">
        <w:rPr>
          <w:sz w:val="17"/>
          <w:szCs w:val="17"/>
          <w:lang w:val="fr-FR"/>
        </w:rPr>
        <w:t xml:space="preserve">du </w:t>
      </w:r>
      <w:r w:rsidR="00406438" w:rsidRPr="00406438">
        <w:rPr>
          <w:sz w:val="17"/>
          <w:szCs w:val="17"/>
          <w:lang w:val="fr-FR"/>
        </w:rPr>
        <w:t xml:space="preserve">plan sectoriel relatif à </w:t>
      </w:r>
      <w:r w:rsidR="004F60AE" w:rsidRPr="00375070">
        <w:rPr>
          <w:sz w:val="17"/>
          <w:szCs w:val="17"/>
          <w:lang w:val="fr-FR"/>
        </w:rPr>
        <w:t xml:space="preserve">l'entretien </w:t>
      </w:r>
      <w:r w:rsidRPr="00375070">
        <w:rPr>
          <w:sz w:val="17"/>
          <w:szCs w:val="17"/>
          <w:lang w:val="fr-FR"/>
        </w:rPr>
        <w:t>comprend le décaissement</w:t>
      </w:r>
      <w:r w:rsidR="004F60AE" w:rsidRPr="00375070">
        <w:rPr>
          <w:sz w:val="17"/>
          <w:szCs w:val="17"/>
          <w:lang w:val="fr-FR"/>
        </w:rPr>
        <w:t xml:space="preserve"> direct </w:t>
      </w:r>
      <w:r w:rsidRPr="00375070">
        <w:rPr>
          <w:sz w:val="17"/>
          <w:szCs w:val="17"/>
          <w:lang w:val="fr-FR"/>
        </w:rPr>
        <w:t xml:space="preserve">du PNUE </w:t>
      </w:r>
      <w:r w:rsidR="00F411CD" w:rsidRPr="00375070">
        <w:rPr>
          <w:color w:val="000000" w:themeColor="text1"/>
          <w:sz w:val="17"/>
          <w:szCs w:val="17"/>
          <w:lang w:val="fr-FR"/>
        </w:rPr>
        <w:t xml:space="preserve">à l’intention des </w:t>
      </w:r>
      <w:r w:rsidR="004F60AE" w:rsidRPr="00375070">
        <w:rPr>
          <w:sz w:val="17"/>
          <w:szCs w:val="17"/>
          <w:lang w:val="fr-FR"/>
        </w:rPr>
        <w:t>bénéficiaires.</w:t>
      </w:r>
    </w:p>
    <w:bookmarkEnd w:id="9"/>
    <w:p w14:paraId="5FF5C30F" w14:textId="0935E43D" w:rsidR="0087743D" w:rsidRPr="00375070" w:rsidRDefault="0087743D" w:rsidP="0087743D">
      <w:pPr>
        <w:pStyle w:val="Heading1"/>
        <w:widowControl w:val="0"/>
        <w:spacing w:before="240"/>
        <w:rPr>
          <w:lang w:val="fr-FR"/>
        </w:rPr>
      </w:pPr>
      <w:r w:rsidRPr="00375070">
        <w:rPr>
          <w:lang w:val="fr-FR"/>
        </w:rPr>
        <w:t>Au moment de la soumission des demandes de tranche (12 semaines avant la 97</w:t>
      </w:r>
      <w:r w:rsidRPr="00375070">
        <w:rPr>
          <w:vertAlign w:val="superscript"/>
          <w:lang w:val="fr-FR"/>
        </w:rPr>
        <w:t>e</w:t>
      </w:r>
      <w:r w:rsidR="00B41976" w:rsidRPr="00375070">
        <w:rPr>
          <w:vertAlign w:val="superscript"/>
          <w:lang w:val="fr-FR"/>
        </w:rPr>
        <w:t xml:space="preserve"> </w:t>
      </w:r>
      <w:r w:rsidRPr="00375070">
        <w:rPr>
          <w:lang w:val="fr-FR"/>
        </w:rPr>
        <w:t xml:space="preserve">réunion), le taux de décaissement des fonds </w:t>
      </w:r>
      <w:r w:rsidR="00375070" w:rsidRPr="00375070">
        <w:rPr>
          <w:lang w:val="fr-FR"/>
        </w:rPr>
        <w:t>du FECO à l’intention des bénéficiaires</w:t>
      </w:r>
      <w:r w:rsidRPr="00375070">
        <w:rPr>
          <w:lang w:val="fr-FR"/>
        </w:rPr>
        <w:t xml:space="preserve"> dans </w:t>
      </w:r>
      <w:r w:rsidR="00020331" w:rsidRPr="00375070">
        <w:rPr>
          <w:lang w:val="fr-FR"/>
        </w:rPr>
        <w:t xml:space="preserve">tous </w:t>
      </w:r>
      <w:r w:rsidRPr="00375070">
        <w:rPr>
          <w:lang w:val="fr-FR"/>
        </w:rPr>
        <w:t>les secteurs était égal ou supérieur à 20</w:t>
      </w:r>
      <w:r w:rsidR="00C41E0F" w:rsidRPr="00375070">
        <w:rPr>
          <w:lang w:val="fr-FR"/>
        </w:rPr>
        <w:t> </w:t>
      </w:r>
      <w:r w:rsidRPr="00375070">
        <w:rPr>
          <w:lang w:val="fr-FR"/>
        </w:rPr>
        <w:t>%.</w:t>
      </w:r>
    </w:p>
    <w:p w14:paraId="7248F1DD" w14:textId="77777777" w:rsidR="0087743D" w:rsidRPr="008845BC" w:rsidRDefault="0087743D" w:rsidP="000B206B">
      <w:pPr>
        <w:pStyle w:val="Heading1"/>
        <w:widowControl w:val="0"/>
        <w:numPr>
          <w:ilvl w:val="0"/>
          <w:numId w:val="0"/>
        </w:numPr>
        <w:tabs>
          <w:tab w:val="left" w:pos="720"/>
        </w:tabs>
        <w:spacing w:before="240"/>
        <w:rPr>
          <w:lang w:val="fr-FR"/>
        </w:rPr>
      </w:pPr>
      <w:r w:rsidRPr="00375070">
        <w:rPr>
          <w:u w:val="single"/>
          <w:lang w:val="fr-FR"/>
        </w:rPr>
        <w:t>Rapport financier de l'unité de gestion du projet</w:t>
      </w:r>
    </w:p>
    <w:p w14:paraId="73738CD7" w14:textId="51715493" w:rsidR="0087743D" w:rsidRPr="008845BC" w:rsidRDefault="0087743D" w:rsidP="000B206B">
      <w:pPr>
        <w:pStyle w:val="Heading1"/>
        <w:widowControl w:val="0"/>
        <w:spacing w:before="240"/>
        <w:rPr>
          <w:lang w:val="fr-FR"/>
        </w:rPr>
      </w:pPr>
      <w:r w:rsidRPr="008845BC">
        <w:rPr>
          <w:lang w:val="fr-FR"/>
        </w:rPr>
        <w:t xml:space="preserve">Conformément à la décision </w:t>
      </w:r>
      <w:r w:rsidR="00D52433">
        <w:rPr>
          <w:lang w:val="fr-FR"/>
        </w:rPr>
        <w:t>81/46 b)</w:t>
      </w:r>
      <w:r w:rsidRPr="008845BC">
        <w:rPr>
          <w:lang w:val="fr-FR"/>
        </w:rPr>
        <w:t>, le PNUD a présenté les dépenses de l'unité de gestion du projet (UGP) pour la phase II du PGEH en décembre 2024, telles qu'elles figurent à l'annexe II du présent document</w:t>
      </w:r>
      <w:r w:rsidR="00900801" w:rsidRPr="008845BC">
        <w:rPr>
          <w:rStyle w:val="FootnoteReference"/>
          <w:lang w:val="fr-FR"/>
        </w:rPr>
        <w:footnoteReference w:id="7"/>
      </w:r>
      <w:r w:rsidR="00375070">
        <w:rPr>
          <w:lang w:val="fr-FR"/>
        </w:rPr>
        <w:t>.</w:t>
      </w:r>
    </w:p>
    <w:p w14:paraId="33BD02D3" w14:textId="31CCC91D" w:rsidR="00D4194D" w:rsidRPr="00C95792" w:rsidRDefault="00D4194D" w:rsidP="00BA6F5D">
      <w:pPr>
        <w:keepNext/>
        <w:tabs>
          <w:tab w:val="left" w:pos="720"/>
        </w:tabs>
        <w:spacing w:before="240" w:after="240"/>
        <w:outlineLvl w:val="0"/>
        <w:rPr>
          <w:u w:val="single"/>
          <w:lang w:val="fr-FR"/>
        </w:rPr>
      </w:pPr>
      <w:r w:rsidRPr="00C95792">
        <w:rPr>
          <w:u w:val="single"/>
          <w:lang w:val="fr-FR"/>
        </w:rPr>
        <w:t xml:space="preserve">Rapport sur </w:t>
      </w:r>
      <w:r w:rsidR="00C026E7" w:rsidRPr="00C95792">
        <w:rPr>
          <w:u w:val="single"/>
          <w:lang w:val="fr-FR"/>
        </w:rPr>
        <w:t xml:space="preserve">les </w:t>
      </w:r>
      <w:r w:rsidRPr="00C95792">
        <w:rPr>
          <w:u w:val="single"/>
          <w:lang w:val="fr-FR"/>
        </w:rPr>
        <w:t>principes généraux de gestion des fonds transférés des agences d'exécution au FECO pour la phase II du PGEH dans les secteurs des solvants, de la mousse de polystyrène extrudé, de la fabrication de climatiseurs et de chauffe-eau à pompe à chaleur, ainsi que du secteur de l'entretien des équipements de réfrigération et de climatisation (décision 94/11(b))</w:t>
      </w:r>
    </w:p>
    <w:p w14:paraId="6452C33D" w14:textId="6A5517DC" w:rsidR="00D6648A" w:rsidRPr="008845BC" w:rsidRDefault="00785242" w:rsidP="00235498">
      <w:pPr>
        <w:pStyle w:val="Heading1"/>
        <w:rPr>
          <w:lang w:val="fr-FR"/>
        </w:rPr>
      </w:pPr>
      <w:r w:rsidRPr="00C95792">
        <w:rPr>
          <w:lang w:val="fr-FR"/>
        </w:rPr>
        <w:t>À</w:t>
      </w:r>
      <w:r w:rsidR="00D4194D" w:rsidRPr="00C95792">
        <w:rPr>
          <w:lang w:val="fr-FR"/>
        </w:rPr>
        <w:t xml:space="preserve"> sa </w:t>
      </w:r>
      <w:r w:rsidR="00B41976" w:rsidRPr="00C95792">
        <w:rPr>
          <w:lang w:val="fr-FR" w:eastAsia="zh-CN"/>
        </w:rPr>
        <w:t>94</w:t>
      </w:r>
      <w:r w:rsidR="00B41976" w:rsidRPr="00C95792">
        <w:rPr>
          <w:vertAlign w:val="superscript"/>
          <w:lang w:val="fr-FR" w:eastAsia="zh-CN"/>
        </w:rPr>
        <w:t>e</w:t>
      </w:r>
      <w:r w:rsidR="00B41976" w:rsidRPr="00C95792">
        <w:rPr>
          <w:lang w:val="fr-FR"/>
        </w:rPr>
        <w:t xml:space="preserve"> </w:t>
      </w:r>
      <w:r w:rsidR="00D4194D" w:rsidRPr="00C95792">
        <w:rPr>
          <w:lang w:val="fr-FR"/>
        </w:rPr>
        <w:t>réunion, le Comité exécutif a examiné le rapport et les principes généraux régissant la gestion des fonds transférés des agences d'exécution au FECO pour la phase II du PGEH, et a demandé au PNUD d'appliquer à titre expérimental à la phase II du plan sectoriel</w:t>
      </w:r>
      <w:r w:rsidR="00D4194D" w:rsidRPr="008845BC">
        <w:rPr>
          <w:lang w:val="fr-FR"/>
        </w:rPr>
        <w:t xml:space="preserve"> </w:t>
      </w:r>
      <w:r w:rsidR="00C7120A">
        <w:rPr>
          <w:lang w:val="fr-FR"/>
        </w:rPr>
        <w:t>RCI</w:t>
      </w:r>
      <w:r w:rsidR="00D4194D" w:rsidRPr="008845BC">
        <w:rPr>
          <w:lang w:val="fr-FR"/>
        </w:rPr>
        <w:t xml:space="preserve"> pour la Chine les </w:t>
      </w:r>
      <w:r w:rsidR="00C026E7" w:rsidRPr="008845BC">
        <w:rPr>
          <w:lang w:val="fr-FR"/>
        </w:rPr>
        <w:t>principes</w:t>
      </w:r>
      <w:r w:rsidR="00D4194D" w:rsidRPr="008845BC">
        <w:rPr>
          <w:lang w:val="fr-FR"/>
        </w:rPr>
        <w:t xml:space="preserve"> généraux décrits à l'annexe VI du rapport final à la </w:t>
      </w:r>
      <w:r w:rsidR="00B41976" w:rsidRPr="00B41976">
        <w:rPr>
          <w:lang w:val="fr-FR" w:eastAsia="zh-CN"/>
        </w:rPr>
        <w:t>94</w:t>
      </w:r>
      <w:r w:rsidR="00B41976" w:rsidRPr="008845BC">
        <w:rPr>
          <w:vertAlign w:val="superscript"/>
          <w:lang w:val="fr-FR" w:eastAsia="zh-CN"/>
        </w:rPr>
        <w:t>e</w:t>
      </w:r>
      <w:r w:rsidR="00D4194D" w:rsidRPr="008845BC">
        <w:rPr>
          <w:lang w:val="fr-FR"/>
        </w:rPr>
        <w:t xml:space="preserve"> réunion, et en tant qu</w:t>
      </w:r>
      <w:r w:rsidR="00FB5A30">
        <w:rPr>
          <w:lang w:val="fr-FR"/>
        </w:rPr>
        <w:t xml:space="preserve">e principale </w:t>
      </w:r>
      <w:r w:rsidR="00D4194D" w:rsidRPr="008845BC">
        <w:rPr>
          <w:lang w:val="fr-FR"/>
        </w:rPr>
        <w:t>agence d'exécution pour la phase II du PGEH pour la Chine, de coordonner avec les autres agences d'exécution et de soumettre un rapport à la</w:t>
      </w:r>
      <w:r w:rsidR="00FB5A30">
        <w:rPr>
          <w:lang w:val="fr-FR"/>
        </w:rPr>
        <w:t xml:space="preserve"> </w:t>
      </w:r>
      <w:r w:rsidR="00D4194D" w:rsidRPr="00FB5A30">
        <w:rPr>
          <w:lang w:val="fr-FR"/>
        </w:rPr>
        <w:t>95</w:t>
      </w:r>
      <w:r w:rsidR="00D4194D" w:rsidRPr="00FB5A30">
        <w:rPr>
          <w:vertAlign w:val="superscript"/>
          <w:lang w:val="fr-FR"/>
        </w:rPr>
        <w:t>e</w:t>
      </w:r>
      <w:r w:rsidR="00D4194D" w:rsidRPr="00FB5A30">
        <w:rPr>
          <w:lang w:val="fr-FR"/>
        </w:rPr>
        <w:t xml:space="preserve"> réunion sur la manière de mettre en œuvre les principes généraux</w:t>
      </w:r>
      <w:r w:rsidR="00FB5A30">
        <w:rPr>
          <w:lang w:val="fr-FR"/>
        </w:rPr>
        <w:t xml:space="preserve"> </w:t>
      </w:r>
      <w:r w:rsidR="00D4194D" w:rsidRPr="00FB5A30">
        <w:rPr>
          <w:lang w:val="fr-FR"/>
        </w:rPr>
        <w:t>;</w:t>
      </w:r>
      <w:r w:rsidR="00D4194D" w:rsidRPr="008845BC">
        <w:rPr>
          <w:lang w:val="fr-FR"/>
        </w:rPr>
        <w:t xml:space="preserve"> et, en tant qu</w:t>
      </w:r>
      <w:r w:rsidR="00FB5A30">
        <w:rPr>
          <w:lang w:val="fr-FR"/>
        </w:rPr>
        <w:t xml:space="preserve">e principale </w:t>
      </w:r>
      <w:r w:rsidR="00D4194D" w:rsidRPr="008845BC">
        <w:rPr>
          <w:lang w:val="fr-FR"/>
        </w:rPr>
        <w:t>agence pour la phase II du PGEH pour la Chine, de coordonner avec les autres agences d'exécution et de soumettre un rapport à la</w:t>
      </w:r>
      <w:r w:rsidR="00B41976">
        <w:rPr>
          <w:lang w:val="fr-FR"/>
        </w:rPr>
        <w:t xml:space="preserve"> </w:t>
      </w:r>
      <w:r w:rsidR="00B41976" w:rsidRPr="00FB5A30">
        <w:rPr>
          <w:lang w:val="fr-FR"/>
        </w:rPr>
        <w:t>95</w:t>
      </w:r>
      <w:r w:rsidR="00B41976" w:rsidRPr="00FB5A30">
        <w:rPr>
          <w:vertAlign w:val="superscript"/>
          <w:lang w:val="fr-FR"/>
        </w:rPr>
        <w:t>e</w:t>
      </w:r>
      <w:r w:rsidR="00B41976" w:rsidRPr="008845BC">
        <w:rPr>
          <w:lang w:val="fr-FR"/>
        </w:rPr>
        <w:t xml:space="preserve"> </w:t>
      </w:r>
      <w:r w:rsidR="00D4194D" w:rsidRPr="008845BC">
        <w:rPr>
          <w:lang w:val="fr-FR"/>
        </w:rPr>
        <w:t>réunion sur la manière de mettre en œuvre les principes généraux dans les plans sectoriels relatifs aux solvants, à la mousse XPS, à la fabrication de RAC et à l'entretien des équipements de réfrigération.</w:t>
      </w:r>
    </w:p>
    <w:p w14:paraId="16E316CC" w14:textId="57589BDD" w:rsidR="00D6648A" w:rsidRPr="008845BC" w:rsidRDefault="00D4194D" w:rsidP="00235498">
      <w:pPr>
        <w:pStyle w:val="Heading1"/>
        <w:rPr>
          <w:lang w:val="fr-FR"/>
        </w:rPr>
      </w:pPr>
      <w:r w:rsidRPr="008845BC">
        <w:rPr>
          <w:lang w:val="fr-FR"/>
        </w:rPr>
        <w:t xml:space="preserve">En conséquence, </w:t>
      </w:r>
      <w:r w:rsidR="00785242">
        <w:rPr>
          <w:lang w:val="fr-FR"/>
        </w:rPr>
        <w:t>à</w:t>
      </w:r>
      <w:r w:rsidRPr="008845BC">
        <w:rPr>
          <w:lang w:val="fr-FR"/>
        </w:rPr>
        <w:t xml:space="preserve"> sa</w:t>
      </w:r>
      <w:r w:rsidR="00B41976">
        <w:rPr>
          <w:lang w:val="fr-FR"/>
        </w:rPr>
        <w:t xml:space="preserve"> </w:t>
      </w:r>
      <w:r w:rsidR="00B41976" w:rsidRPr="00FB5A30">
        <w:rPr>
          <w:lang w:val="fr-FR"/>
        </w:rPr>
        <w:t>95</w:t>
      </w:r>
      <w:r w:rsidR="00B41976" w:rsidRPr="00FB5A30">
        <w:rPr>
          <w:vertAlign w:val="superscript"/>
          <w:lang w:val="fr-FR"/>
        </w:rPr>
        <w:t>e</w:t>
      </w:r>
      <w:r w:rsidR="00B41976" w:rsidRPr="008845BC">
        <w:rPr>
          <w:lang w:val="fr-FR"/>
        </w:rPr>
        <w:t xml:space="preserve"> </w:t>
      </w:r>
      <w:r w:rsidRPr="008845BC">
        <w:rPr>
          <w:lang w:val="fr-FR"/>
        </w:rPr>
        <w:t>réunion, le Comité exécutif a pris note du rapport présenté par le PNUD</w:t>
      </w:r>
      <w:r w:rsidRPr="008845BC">
        <w:rPr>
          <w:rStyle w:val="FootnoteReference"/>
          <w:lang w:val="fr-FR"/>
        </w:rPr>
        <w:footnoteReference w:id="8"/>
      </w:r>
      <w:r w:rsidRPr="008845BC">
        <w:rPr>
          <w:lang w:val="fr-FR"/>
        </w:rPr>
        <w:t xml:space="preserve"> et a demandé au PNUD, à l'ONUDI et au PNUE, en tant qu</w:t>
      </w:r>
      <w:r w:rsidR="00640F08">
        <w:rPr>
          <w:lang w:val="fr-FR"/>
        </w:rPr>
        <w:t xml:space="preserve">e principales </w:t>
      </w:r>
      <w:r w:rsidRPr="008845BC">
        <w:rPr>
          <w:lang w:val="fr-FR"/>
        </w:rPr>
        <w:t xml:space="preserve">agences </w:t>
      </w:r>
      <w:r w:rsidR="00640F08">
        <w:rPr>
          <w:lang w:val="fr-FR"/>
        </w:rPr>
        <w:t xml:space="preserve">d’exécution </w:t>
      </w:r>
      <w:r w:rsidRPr="008845BC">
        <w:rPr>
          <w:lang w:val="fr-FR"/>
        </w:rPr>
        <w:t xml:space="preserve">des plans sectoriels concernés, d'appliquer, à titre expérimental, ces principes généraux aux plans sectoriels relatifs </w:t>
      </w:r>
      <w:r w:rsidR="00C7120A">
        <w:rPr>
          <w:lang w:val="fr-FR"/>
        </w:rPr>
        <w:t>à la RCI</w:t>
      </w:r>
      <w:r w:rsidRPr="008845BC">
        <w:rPr>
          <w:lang w:val="fr-FR"/>
        </w:rPr>
        <w:t xml:space="preserve">, aux solvants, aux mousses XPS, à la fabrication </w:t>
      </w:r>
      <w:r w:rsidR="00640F08">
        <w:rPr>
          <w:lang w:val="fr-FR"/>
        </w:rPr>
        <w:t>de RAC</w:t>
      </w:r>
      <w:r w:rsidRPr="008845BC">
        <w:rPr>
          <w:lang w:val="fr-FR"/>
        </w:rPr>
        <w:t xml:space="preserve"> et à l'entretien des équipements de réfrigération dans le cadre de la phase II du PGEH (décision 95/43).</w:t>
      </w:r>
    </w:p>
    <w:p w14:paraId="6F11F79B" w14:textId="00461389" w:rsidR="00235498" w:rsidRPr="008845BC" w:rsidRDefault="00D4194D" w:rsidP="00235498">
      <w:pPr>
        <w:pStyle w:val="Heading1"/>
        <w:rPr>
          <w:lang w:val="fr-FR"/>
        </w:rPr>
      </w:pPr>
      <w:r w:rsidRPr="008845BC">
        <w:rPr>
          <w:lang w:val="fr-FR"/>
        </w:rPr>
        <w:t>Avant la</w:t>
      </w:r>
      <w:r w:rsidR="00230218">
        <w:rPr>
          <w:lang w:val="fr-FR"/>
        </w:rPr>
        <w:t xml:space="preserve"> </w:t>
      </w:r>
      <w:r w:rsidRPr="00230218">
        <w:rPr>
          <w:lang w:val="fr-FR"/>
        </w:rPr>
        <w:t>97</w:t>
      </w:r>
      <w:r w:rsidRPr="008845BC">
        <w:rPr>
          <w:vertAlign w:val="superscript"/>
          <w:lang w:val="fr-FR"/>
        </w:rPr>
        <w:t>e</w:t>
      </w:r>
      <w:r w:rsidR="00230218">
        <w:rPr>
          <w:vertAlign w:val="superscript"/>
          <w:lang w:val="fr-FR"/>
        </w:rPr>
        <w:t xml:space="preserve"> </w:t>
      </w:r>
      <w:r w:rsidRPr="008845BC">
        <w:rPr>
          <w:lang w:val="fr-FR"/>
        </w:rPr>
        <w:t xml:space="preserve">réunion, le PNUD, l'ONUDI et le PNUE ont confirmé qu'ils appliquaient les principes généraux de gestion des fonds transférés des agences d'exécution au FECO pour la phase II des plans sectoriels pertinents, tels que présentés dans les rapports périodiques autonomes par secteur </w:t>
      </w:r>
      <w:r w:rsidR="00C026E7" w:rsidRPr="008845BC">
        <w:rPr>
          <w:lang w:val="fr-FR"/>
        </w:rPr>
        <w:t xml:space="preserve">contenus dans le présent </w:t>
      </w:r>
      <w:r w:rsidR="00C026E7" w:rsidRPr="008845BC">
        <w:rPr>
          <w:shd w:val="clear" w:color="auto" w:fill="FFFFFF" w:themeFill="background1"/>
          <w:lang w:val="fr-FR"/>
        </w:rPr>
        <w:t xml:space="preserve">document </w:t>
      </w:r>
      <w:r w:rsidR="00774A38" w:rsidRPr="008845BC">
        <w:rPr>
          <w:shd w:val="clear" w:color="auto" w:fill="FFFFFF" w:themeFill="background1"/>
          <w:lang w:val="fr-FR"/>
        </w:rPr>
        <w:t>(paragraphes 37, 87, 115, 157 et 173)</w:t>
      </w:r>
      <w:r w:rsidR="00C026E7" w:rsidRPr="008845BC">
        <w:rPr>
          <w:shd w:val="clear" w:color="auto" w:fill="FFFFFF" w:themeFill="background1"/>
          <w:lang w:val="fr-FR"/>
        </w:rPr>
        <w:t>.</w:t>
      </w:r>
    </w:p>
    <w:p w14:paraId="62849DEF" w14:textId="53293639" w:rsidR="0087743D" w:rsidRPr="008845BC" w:rsidRDefault="0087743D" w:rsidP="0087743D">
      <w:pPr>
        <w:pStyle w:val="Heading1"/>
        <w:widowControl w:val="0"/>
        <w:numPr>
          <w:ilvl w:val="0"/>
          <w:numId w:val="0"/>
        </w:numPr>
        <w:tabs>
          <w:tab w:val="left" w:pos="720"/>
        </w:tabs>
        <w:spacing w:before="240"/>
        <w:rPr>
          <w:lang w:val="fr-FR"/>
        </w:rPr>
      </w:pPr>
      <w:r w:rsidRPr="008845BC">
        <w:rPr>
          <w:u w:val="single"/>
          <w:lang w:val="fr-FR"/>
        </w:rPr>
        <w:t>Décaissement des fonds et intérêts courus au titre de la phase II</w:t>
      </w:r>
      <w:r w:rsidRPr="008845BC">
        <w:rPr>
          <w:rStyle w:val="FootnoteReference"/>
          <w:u w:val="single"/>
          <w:lang w:val="fr-FR"/>
        </w:rPr>
        <w:footnoteReference w:id="9"/>
      </w:r>
    </w:p>
    <w:p w14:paraId="14ABB577" w14:textId="608998BF" w:rsidR="0087743D" w:rsidRPr="008845BC" w:rsidRDefault="0087743D" w:rsidP="0087743D">
      <w:pPr>
        <w:pStyle w:val="Heading1"/>
        <w:widowControl w:val="0"/>
        <w:spacing w:before="240"/>
        <w:rPr>
          <w:lang w:val="fr-FR"/>
        </w:rPr>
      </w:pPr>
      <w:r w:rsidRPr="008845BC">
        <w:rPr>
          <w:lang w:val="fr-FR"/>
        </w:rPr>
        <w:t>Conformément à la décision</w:t>
      </w:r>
      <w:r w:rsidR="009D38E1" w:rsidRPr="008845BC">
        <w:rPr>
          <w:lang w:val="fr-FR"/>
        </w:rPr>
        <w:t xml:space="preserve"> 77/49 b) iii), </w:t>
      </w:r>
      <w:r w:rsidRPr="008845BC">
        <w:rPr>
          <w:lang w:val="fr-FR"/>
        </w:rPr>
        <w:t>des informations sur les intérêts courus à la fin de</w:t>
      </w:r>
      <w:r w:rsidR="00BF390A" w:rsidRPr="008845BC">
        <w:rPr>
          <w:lang w:val="fr-FR"/>
        </w:rPr>
        <w:t xml:space="preserve"> 2024 </w:t>
      </w:r>
      <w:r w:rsidRPr="008845BC">
        <w:rPr>
          <w:lang w:val="fr-FR"/>
        </w:rPr>
        <w:t>sur les fonds précédemment transférés pour la mise en œuvre des plans sectoriels ont été fournies dans un rapport d'audit sur les décaissements effectués dans tous les secteurs</w:t>
      </w:r>
      <w:r w:rsidRPr="008845BC">
        <w:rPr>
          <w:rStyle w:val="FootnoteReference"/>
          <w:lang w:val="fr-FR"/>
        </w:rPr>
        <w:footnoteReference w:id="10"/>
      </w:r>
      <w:r w:rsidRPr="008845BC">
        <w:rPr>
          <w:lang w:val="fr-FR"/>
        </w:rPr>
        <w:t>, comme indiqué dans le tableau 8. Le rapport indique que « les états financiers relatifs aux subventions et aux décaissements du PGEH (phase II) sont conformes aux règles du Protocole de Montréal sur les SAO et aux normes comptables chinoises</w:t>
      </w:r>
      <w:r w:rsidR="009D38E1" w:rsidRPr="008845BC">
        <w:rPr>
          <w:lang w:val="fr-FR"/>
        </w:rPr>
        <w:t xml:space="preserve">. </w:t>
      </w:r>
      <w:r w:rsidRPr="008845BC">
        <w:rPr>
          <w:lang w:val="fr-FR"/>
        </w:rPr>
        <w:lastRenderedPageBreak/>
        <w:t xml:space="preserve">Les états financiers relatifs aux subventions et aux dépenses ont été présentés de manière fidèle et équitable à tous égards pour la période allant du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00514BC0" w:rsidRPr="008845BC">
        <w:rPr>
          <w:lang w:val="fr-FR"/>
        </w:rPr>
        <w:t xml:space="preserve"> </w:t>
      </w:r>
      <w:r w:rsidRPr="008845BC">
        <w:rPr>
          <w:lang w:val="fr-FR"/>
        </w:rPr>
        <w:t xml:space="preserve">janvier au 31 décembre 2024 par </w:t>
      </w:r>
      <w:r w:rsidR="0068754B">
        <w:rPr>
          <w:lang w:val="fr-FR"/>
        </w:rPr>
        <w:t>le FECO</w:t>
      </w:r>
      <w:r w:rsidRPr="008845BC">
        <w:rPr>
          <w:lang w:val="fr-FR"/>
        </w:rPr>
        <w:t xml:space="preserve"> ».</w:t>
      </w:r>
    </w:p>
    <w:p w14:paraId="1A5D4F54" w14:textId="1650A461" w:rsidR="0087743D" w:rsidRPr="008845BC" w:rsidRDefault="0087743D" w:rsidP="0087743D">
      <w:pPr>
        <w:widowControl w:val="0"/>
        <w:spacing w:before="240" w:after="20"/>
        <w:rPr>
          <w:b/>
          <w:lang w:val="fr-FR"/>
        </w:rPr>
      </w:pPr>
      <w:r w:rsidRPr="008845BC">
        <w:rPr>
          <w:b/>
          <w:lang w:val="fr-FR"/>
        </w:rPr>
        <w:t>Tableau 8. Intérêts courus au titre de la phase II du PGEH en Chine au 31 décembre</w:t>
      </w:r>
      <w:r w:rsidR="00BF390A" w:rsidRPr="008845BC">
        <w:rPr>
          <w:b/>
          <w:lang w:val="fr-FR"/>
        </w:rPr>
        <w:t xml:space="preserve"> 2024 </w:t>
      </w:r>
      <w:r w:rsidRPr="008845BC">
        <w:rPr>
          <w:b/>
          <w:lang w:val="fr-FR"/>
        </w:rPr>
        <w:t>(</w:t>
      </w:r>
      <w:r w:rsidR="0023633A">
        <w:rPr>
          <w:b/>
          <w:lang w:val="fr-FR"/>
        </w:rPr>
        <w:t>$US</w:t>
      </w:r>
      <w:r w:rsidRPr="008845BC">
        <w:rPr>
          <w:b/>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6"/>
        <w:gridCol w:w="3544"/>
      </w:tblGrid>
      <w:tr w:rsidR="0087743D" w:rsidRPr="00DB5F4E" w14:paraId="6F1F9357" w14:textId="77777777" w:rsidTr="002249CA">
        <w:trPr>
          <w:trHeight w:val="54"/>
          <w:tblHeader/>
        </w:trPr>
        <w:tc>
          <w:tcPr>
            <w:tcW w:w="3105" w:type="pct"/>
            <w:tcBorders>
              <w:top w:val="single" w:sz="4" w:space="0" w:color="auto"/>
              <w:left w:val="single" w:sz="4" w:space="0" w:color="auto"/>
              <w:bottom w:val="single" w:sz="4" w:space="0" w:color="auto"/>
              <w:right w:val="single" w:sz="4" w:space="0" w:color="auto"/>
            </w:tcBorders>
            <w:noWrap/>
            <w:vAlign w:val="center"/>
            <w:hideMark/>
          </w:tcPr>
          <w:p w14:paraId="08B90CBB" w14:textId="77777777" w:rsidR="0087743D" w:rsidRPr="008845BC" w:rsidRDefault="0087743D" w:rsidP="00086A36">
            <w:pPr>
              <w:widowControl w:val="0"/>
              <w:spacing w:before="20" w:after="20"/>
              <w:jc w:val="center"/>
              <w:rPr>
                <w:color w:val="000000"/>
                <w:sz w:val="20"/>
                <w:szCs w:val="20"/>
                <w:lang w:val="fr-FR"/>
              </w:rPr>
            </w:pPr>
            <w:r w:rsidRPr="008845BC">
              <w:rPr>
                <w:b/>
                <w:bCs/>
                <w:color w:val="000000"/>
                <w:sz w:val="20"/>
                <w:szCs w:val="20"/>
                <w:lang w:val="fr-FR" w:eastAsia="en-CA"/>
              </w:rPr>
              <w:t>Plan sectoriel et agences d'exécution</w:t>
            </w:r>
          </w:p>
        </w:tc>
        <w:tc>
          <w:tcPr>
            <w:tcW w:w="189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2A12CA" w14:textId="4F70460A" w:rsidR="0087743D" w:rsidRPr="008845BC" w:rsidRDefault="0087743D" w:rsidP="00020331">
            <w:pPr>
              <w:widowControl w:val="0"/>
              <w:spacing w:before="20" w:after="20"/>
              <w:jc w:val="center"/>
              <w:rPr>
                <w:color w:val="000000"/>
                <w:sz w:val="20"/>
                <w:szCs w:val="20"/>
                <w:lang w:val="fr-FR"/>
              </w:rPr>
            </w:pPr>
            <w:r w:rsidRPr="008845BC">
              <w:rPr>
                <w:b/>
                <w:bCs/>
                <w:color w:val="000000"/>
                <w:sz w:val="20"/>
                <w:szCs w:val="20"/>
                <w:lang w:val="fr-FR" w:eastAsia="en-CA"/>
              </w:rPr>
              <w:t xml:space="preserve">Intérêts courus </w:t>
            </w:r>
            <w:r w:rsidR="00020331" w:rsidRPr="008845BC">
              <w:rPr>
                <w:b/>
                <w:bCs/>
                <w:color w:val="000000"/>
                <w:sz w:val="20"/>
                <w:szCs w:val="20"/>
                <w:lang w:val="fr-FR" w:eastAsia="en-CA"/>
              </w:rPr>
              <w:t xml:space="preserve">de </w:t>
            </w:r>
            <w:r w:rsidRPr="008845BC">
              <w:rPr>
                <w:b/>
                <w:bCs/>
                <w:color w:val="000000"/>
                <w:sz w:val="20"/>
                <w:szCs w:val="20"/>
                <w:lang w:val="fr-FR" w:eastAsia="en-CA"/>
              </w:rPr>
              <w:t>la phase II ($US)</w:t>
            </w:r>
          </w:p>
        </w:tc>
      </w:tr>
      <w:tr w:rsidR="0087743D" w:rsidRPr="008845BC" w14:paraId="20F55640"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29646725" w14:textId="77777777" w:rsidR="0087743D" w:rsidRPr="008845BC" w:rsidRDefault="0087743D" w:rsidP="002249CA">
            <w:pPr>
              <w:widowControl w:val="0"/>
              <w:spacing w:before="20" w:after="20"/>
              <w:ind w:left="456"/>
              <w:rPr>
                <w:color w:val="000000"/>
                <w:sz w:val="20"/>
                <w:szCs w:val="20"/>
                <w:lang w:val="fr-FR"/>
              </w:rPr>
            </w:pPr>
            <w:r w:rsidRPr="008845BC">
              <w:rPr>
                <w:color w:val="000000"/>
                <w:sz w:val="20"/>
                <w:szCs w:val="20"/>
                <w:lang w:val="fr-FR"/>
              </w:rPr>
              <w:t>Mousse XPS (ONUDI/Allemagne)</w:t>
            </w:r>
          </w:p>
        </w:tc>
        <w:tc>
          <w:tcPr>
            <w:tcW w:w="1895" w:type="pct"/>
            <w:tcBorders>
              <w:top w:val="single" w:sz="4" w:space="0" w:color="auto"/>
              <w:left w:val="single" w:sz="4" w:space="0" w:color="auto"/>
              <w:bottom w:val="single" w:sz="4" w:space="0" w:color="auto"/>
              <w:right w:val="single" w:sz="4" w:space="0" w:color="auto"/>
            </w:tcBorders>
            <w:shd w:val="clear" w:color="000000" w:fill="FFFFFF"/>
            <w:noWrap/>
            <w:tcMar>
              <w:top w:w="0" w:type="dxa"/>
              <w:left w:w="115" w:type="dxa"/>
              <w:bottom w:w="0" w:type="dxa"/>
              <w:right w:w="288" w:type="dxa"/>
            </w:tcMar>
            <w:vAlign w:val="center"/>
            <w:hideMark/>
          </w:tcPr>
          <w:p w14:paraId="0BD5B7B5" w14:textId="77777777" w:rsidR="0087743D" w:rsidRPr="008845BC" w:rsidRDefault="0087743D" w:rsidP="002249CA">
            <w:pPr>
              <w:widowControl w:val="0"/>
              <w:spacing w:before="20" w:after="20"/>
              <w:ind w:right="568"/>
              <w:jc w:val="right"/>
              <w:rPr>
                <w:color w:val="000000"/>
                <w:sz w:val="20"/>
                <w:szCs w:val="20"/>
                <w:lang w:val="fr-FR"/>
              </w:rPr>
            </w:pPr>
            <w:r w:rsidRPr="008845BC">
              <w:rPr>
                <w:color w:val="000000"/>
                <w:sz w:val="20"/>
                <w:szCs w:val="20"/>
                <w:lang w:val="fr-FR"/>
              </w:rPr>
              <w:t>1 721</w:t>
            </w:r>
          </w:p>
        </w:tc>
      </w:tr>
      <w:tr w:rsidR="0087743D" w:rsidRPr="008845BC" w14:paraId="3F9C6073"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7EFA9144" w14:textId="763E86B5" w:rsidR="0087743D" w:rsidRPr="008845BC" w:rsidRDefault="00EC1D0C" w:rsidP="002249CA">
            <w:pPr>
              <w:widowControl w:val="0"/>
              <w:spacing w:before="20" w:after="20"/>
              <w:ind w:left="456"/>
              <w:rPr>
                <w:color w:val="000000"/>
                <w:sz w:val="20"/>
                <w:szCs w:val="20"/>
                <w:lang w:val="fr-FR"/>
              </w:rPr>
            </w:pPr>
            <w:r>
              <w:rPr>
                <w:color w:val="000000"/>
                <w:sz w:val="20"/>
                <w:szCs w:val="20"/>
                <w:lang w:val="fr-FR"/>
              </w:rPr>
              <w:t>M</w:t>
            </w:r>
            <w:r w:rsidR="00C81BB6">
              <w:rPr>
                <w:color w:val="000000"/>
                <w:sz w:val="20"/>
                <w:szCs w:val="20"/>
                <w:lang w:val="fr-FR"/>
              </w:rPr>
              <w:t>ousse PU</w:t>
            </w:r>
            <w:r w:rsidR="0087743D" w:rsidRPr="008845BC">
              <w:rPr>
                <w:color w:val="000000"/>
                <w:sz w:val="20"/>
                <w:szCs w:val="20"/>
                <w:lang w:val="fr-FR"/>
              </w:rPr>
              <w:t xml:space="preserve"> (Banque mondiale)</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6DA3CA7F" w14:textId="77777777" w:rsidR="0087743D" w:rsidRPr="008845BC" w:rsidRDefault="0087743D" w:rsidP="002249CA">
            <w:pPr>
              <w:widowControl w:val="0"/>
              <w:spacing w:before="20" w:after="20"/>
              <w:ind w:right="568"/>
              <w:jc w:val="right"/>
              <w:rPr>
                <w:color w:val="000000"/>
                <w:sz w:val="20"/>
                <w:szCs w:val="20"/>
                <w:lang w:val="fr-FR"/>
              </w:rPr>
            </w:pPr>
            <w:r w:rsidRPr="008845BC">
              <w:rPr>
                <w:color w:val="000000"/>
                <w:sz w:val="20"/>
                <w:szCs w:val="20"/>
                <w:lang w:val="fr-FR"/>
              </w:rPr>
              <w:t>170</w:t>
            </w:r>
          </w:p>
        </w:tc>
      </w:tr>
      <w:tr w:rsidR="0087743D" w:rsidRPr="008845BC" w14:paraId="3BF15693"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6D2CEE6C" w14:textId="7362A1C7" w:rsidR="0087743D" w:rsidRPr="008845BC" w:rsidRDefault="00C7120A" w:rsidP="002249CA">
            <w:pPr>
              <w:widowControl w:val="0"/>
              <w:spacing w:before="20" w:after="20"/>
              <w:ind w:left="456"/>
              <w:rPr>
                <w:color w:val="000000"/>
                <w:sz w:val="20"/>
                <w:szCs w:val="20"/>
                <w:lang w:val="fr-FR"/>
              </w:rPr>
            </w:pPr>
            <w:r>
              <w:rPr>
                <w:color w:val="000000"/>
                <w:sz w:val="20"/>
                <w:szCs w:val="20"/>
                <w:lang w:val="fr-FR"/>
              </w:rPr>
              <w:t>RCI</w:t>
            </w:r>
            <w:r w:rsidR="0087743D" w:rsidRPr="008845BC">
              <w:rPr>
                <w:color w:val="000000"/>
                <w:sz w:val="20"/>
                <w:szCs w:val="20"/>
                <w:lang w:val="fr-FR"/>
              </w:rPr>
              <w:t xml:space="preserve"> (PNUD)</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6FC38C7C" w14:textId="77777777" w:rsidR="0087743D" w:rsidRPr="008845BC" w:rsidRDefault="0087743D" w:rsidP="002249CA">
            <w:pPr>
              <w:widowControl w:val="0"/>
              <w:spacing w:before="20" w:after="20"/>
              <w:ind w:right="568"/>
              <w:jc w:val="right"/>
              <w:rPr>
                <w:color w:val="000000"/>
                <w:sz w:val="20"/>
                <w:szCs w:val="20"/>
                <w:lang w:val="fr-FR"/>
              </w:rPr>
            </w:pPr>
            <w:r w:rsidRPr="008845BC">
              <w:rPr>
                <w:color w:val="000000"/>
                <w:sz w:val="20"/>
                <w:szCs w:val="20"/>
                <w:lang w:val="fr-FR"/>
              </w:rPr>
              <w:t>7 244</w:t>
            </w:r>
          </w:p>
        </w:tc>
      </w:tr>
      <w:tr w:rsidR="0087743D" w:rsidRPr="008845BC" w14:paraId="5245538E" w14:textId="77777777" w:rsidTr="00086A36">
        <w:tc>
          <w:tcPr>
            <w:tcW w:w="3105" w:type="pct"/>
            <w:tcBorders>
              <w:top w:val="single" w:sz="4" w:space="0" w:color="auto"/>
              <w:left w:val="single" w:sz="4" w:space="0" w:color="auto"/>
              <w:bottom w:val="single" w:sz="4" w:space="0" w:color="auto"/>
              <w:right w:val="single" w:sz="4" w:space="0" w:color="auto"/>
            </w:tcBorders>
            <w:vAlign w:val="center"/>
            <w:hideMark/>
          </w:tcPr>
          <w:p w14:paraId="3493240A" w14:textId="2ACF6D2F" w:rsidR="0087743D" w:rsidRPr="008845BC" w:rsidRDefault="00EC1D0C" w:rsidP="002249CA">
            <w:pPr>
              <w:widowControl w:val="0"/>
              <w:spacing w:before="20" w:after="20"/>
              <w:ind w:left="456"/>
              <w:rPr>
                <w:color w:val="000000"/>
                <w:sz w:val="20"/>
                <w:szCs w:val="20"/>
                <w:lang w:val="fr-FR"/>
              </w:rPr>
            </w:pPr>
            <w:r>
              <w:rPr>
                <w:color w:val="000000"/>
                <w:sz w:val="20"/>
                <w:szCs w:val="20"/>
                <w:lang w:val="fr-FR"/>
              </w:rPr>
              <w:t>RAC</w:t>
            </w:r>
            <w:r w:rsidR="0087743D" w:rsidRPr="008845BC">
              <w:rPr>
                <w:color w:val="000000"/>
                <w:sz w:val="20"/>
                <w:szCs w:val="20"/>
                <w:lang w:val="fr-FR"/>
              </w:rPr>
              <w:t xml:space="preserve"> (ONUDI/Autriche/Italie)</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BDA56EC" w14:textId="77777777" w:rsidR="0087743D" w:rsidRPr="008845BC" w:rsidRDefault="0087743D" w:rsidP="002249CA">
            <w:pPr>
              <w:widowControl w:val="0"/>
              <w:spacing w:before="20" w:after="20"/>
              <w:ind w:right="568"/>
              <w:jc w:val="right"/>
              <w:rPr>
                <w:color w:val="000000"/>
                <w:sz w:val="20"/>
                <w:szCs w:val="20"/>
                <w:lang w:val="fr-FR"/>
              </w:rPr>
            </w:pPr>
            <w:r w:rsidRPr="008845BC">
              <w:rPr>
                <w:color w:val="000000"/>
                <w:sz w:val="20"/>
                <w:szCs w:val="20"/>
                <w:lang w:val="fr-FR"/>
              </w:rPr>
              <w:t>14 697</w:t>
            </w:r>
          </w:p>
        </w:tc>
      </w:tr>
      <w:tr w:rsidR="0087743D" w:rsidRPr="008845BC" w14:paraId="2836236B" w14:textId="77777777" w:rsidTr="00086A36">
        <w:tc>
          <w:tcPr>
            <w:tcW w:w="3105" w:type="pct"/>
            <w:tcBorders>
              <w:top w:val="single" w:sz="4" w:space="0" w:color="auto"/>
              <w:left w:val="single" w:sz="4" w:space="0" w:color="auto"/>
              <w:bottom w:val="single" w:sz="4" w:space="0" w:color="auto"/>
              <w:right w:val="single" w:sz="4" w:space="0" w:color="auto"/>
            </w:tcBorders>
            <w:vAlign w:val="center"/>
            <w:hideMark/>
          </w:tcPr>
          <w:p w14:paraId="48A354CA" w14:textId="77777777" w:rsidR="0087743D" w:rsidRPr="008845BC" w:rsidRDefault="0087743D" w:rsidP="002249CA">
            <w:pPr>
              <w:widowControl w:val="0"/>
              <w:spacing w:before="20" w:after="20"/>
              <w:ind w:left="456"/>
              <w:rPr>
                <w:color w:val="000000"/>
                <w:sz w:val="20"/>
                <w:szCs w:val="20"/>
                <w:lang w:val="fr-FR"/>
              </w:rPr>
            </w:pPr>
            <w:r w:rsidRPr="008845BC">
              <w:rPr>
                <w:color w:val="000000"/>
                <w:sz w:val="20"/>
                <w:szCs w:val="20"/>
                <w:lang w:val="fr-FR"/>
              </w:rPr>
              <w:t xml:space="preserve">Solvant (PNUD) </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3CF899EE" w14:textId="77777777" w:rsidR="0087743D" w:rsidRPr="008845BC" w:rsidRDefault="0087743D" w:rsidP="002249CA">
            <w:pPr>
              <w:widowControl w:val="0"/>
              <w:spacing w:before="20" w:after="20"/>
              <w:ind w:right="568"/>
              <w:jc w:val="right"/>
              <w:rPr>
                <w:color w:val="000000"/>
                <w:sz w:val="20"/>
                <w:szCs w:val="20"/>
                <w:lang w:val="fr-FR"/>
              </w:rPr>
            </w:pPr>
            <w:r w:rsidRPr="008845BC">
              <w:rPr>
                <w:color w:val="000000"/>
                <w:sz w:val="20"/>
                <w:szCs w:val="20"/>
                <w:lang w:val="fr-FR"/>
              </w:rPr>
              <w:t>4 878</w:t>
            </w:r>
          </w:p>
        </w:tc>
      </w:tr>
      <w:tr w:rsidR="0087743D" w:rsidRPr="008845BC" w14:paraId="16B52D7B" w14:textId="77777777" w:rsidTr="00086A36">
        <w:tc>
          <w:tcPr>
            <w:tcW w:w="3105" w:type="pct"/>
            <w:tcBorders>
              <w:top w:val="single" w:sz="4" w:space="0" w:color="auto"/>
              <w:left w:val="single" w:sz="4" w:space="0" w:color="auto"/>
              <w:bottom w:val="single" w:sz="4" w:space="0" w:color="auto"/>
              <w:right w:val="single" w:sz="4" w:space="0" w:color="auto"/>
            </w:tcBorders>
            <w:vAlign w:val="center"/>
            <w:hideMark/>
          </w:tcPr>
          <w:p w14:paraId="3FF97F30" w14:textId="77777777" w:rsidR="0087743D" w:rsidRPr="008845BC" w:rsidRDefault="0087743D" w:rsidP="002249CA">
            <w:pPr>
              <w:keepNext/>
              <w:spacing w:before="20" w:after="20"/>
              <w:ind w:left="456"/>
              <w:rPr>
                <w:color w:val="000000"/>
                <w:sz w:val="20"/>
                <w:szCs w:val="20"/>
                <w:lang w:val="fr-FR"/>
              </w:rPr>
            </w:pPr>
            <w:r w:rsidRPr="008845BC">
              <w:rPr>
                <w:color w:val="000000"/>
                <w:sz w:val="20"/>
                <w:szCs w:val="20"/>
                <w:lang w:val="fr-FR"/>
              </w:rPr>
              <w:t xml:space="preserve">Entretien (PNUE/Allemagne/Japon) </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61911A92" w14:textId="77777777" w:rsidR="0087743D" w:rsidRPr="008845BC" w:rsidRDefault="0087743D" w:rsidP="002249CA">
            <w:pPr>
              <w:widowControl w:val="0"/>
              <w:spacing w:before="20" w:after="20"/>
              <w:ind w:right="568"/>
              <w:jc w:val="right"/>
              <w:rPr>
                <w:color w:val="000000"/>
                <w:sz w:val="20"/>
                <w:szCs w:val="20"/>
                <w:lang w:val="fr-FR"/>
              </w:rPr>
            </w:pPr>
            <w:r w:rsidRPr="008845BC">
              <w:rPr>
                <w:color w:val="000000"/>
                <w:sz w:val="20"/>
                <w:szCs w:val="20"/>
                <w:lang w:val="fr-FR"/>
              </w:rPr>
              <w:t>2 217</w:t>
            </w:r>
          </w:p>
        </w:tc>
      </w:tr>
      <w:tr w:rsidR="0087743D" w:rsidRPr="008845BC" w14:paraId="769C659D"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3F9E8460" w14:textId="77777777" w:rsidR="0087743D" w:rsidRPr="008845BC" w:rsidRDefault="0087743D" w:rsidP="009D38E1">
            <w:pPr>
              <w:keepNext/>
              <w:tabs>
                <w:tab w:val="left" w:pos="593"/>
              </w:tabs>
              <w:spacing w:before="20" w:after="20"/>
              <w:ind w:left="593" w:hanging="142"/>
              <w:rPr>
                <w:b/>
                <w:bCs/>
                <w:color w:val="000000"/>
                <w:sz w:val="20"/>
                <w:szCs w:val="20"/>
                <w:lang w:val="fr-FR"/>
              </w:rPr>
            </w:pPr>
            <w:r w:rsidRPr="008845BC">
              <w:rPr>
                <w:b/>
                <w:bCs/>
                <w:color w:val="000000"/>
                <w:sz w:val="20"/>
                <w:szCs w:val="20"/>
                <w:lang w:val="fr-FR" w:eastAsia="en-CA"/>
              </w:rPr>
              <w:t>Total pour tous les plans sectoriels</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3F4935A9" w14:textId="77777777" w:rsidR="0087743D" w:rsidRPr="008845BC" w:rsidRDefault="0087743D" w:rsidP="009D38E1">
            <w:pPr>
              <w:widowControl w:val="0"/>
              <w:spacing w:before="20" w:after="20"/>
              <w:ind w:right="558"/>
              <w:jc w:val="right"/>
              <w:rPr>
                <w:b/>
                <w:bCs/>
                <w:color w:val="000000"/>
                <w:sz w:val="20"/>
                <w:szCs w:val="20"/>
                <w:lang w:val="fr-FR"/>
              </w:rPr>
            </w:pPr>
            <w:r w:rsidRPr="008845BC">
              <w:rPr>
                <w:b/>
                <w:bCs/>
                <w:color w:val="000000"/>
                <w:sz w:val="20"/>
                <w:szCs w:val="20"/>
                <w:lang w:val="fr-FR"/>
              </w:rPr>
              <w:t>30 927</w:t>
            </w:r>
          </w:p>
        </w:tc>
      </w:tr>
    </w:tbl>
    <w:p w14:paraId="68F33457" w14:textId="77777777" w:rsidR="0087743D" w:rsidRPr="008845BC" w:rsidRDefault="0087743D" w:rsidP="0087743D">
      <w:pPr>
        <w:pStyle w:val="Heading1"/>
        <w:widowControl w:val="0"/>
        <w:numPr>
          <w:ilvl w:val="0"/>
          <w:numId w:val="0"/>
        </w:numPr>
        <w:tabs>
          <w:tab w:val="left" w:pos="720"/>
        </w:tabs>
        <w:spacing w:before="240"/>
        <w:rPr>
          <w:u w:val="single"/>
          <w:lang w:val="fr-FR"/>
        </w:rPr>
      </w:pPr>
      <w:r w:rsidRPr="008845BC">
        <w:rPr>
          <w:u w:val="single"/>
          <w:lang w:val="fr-FR"/>
        </w:rPr>
        <w:t>Rapports périodiques sur les tranches et demandes de financement</w:t>
      </w:r>
    </w:p>
    <w:p w14:paraId="552BD4A2" w14:textId="636FF4DA" w:rsidR="0087743D" w:rsidRPr="008845BC" w:rsidRDefault="0087743D" w:rsidP="00C026E7">
      <w:pPr>
        <w:pStyle w:val="Heading1"/>
        <w:spacing w:before="240"/>
        <w:rPr>
          <w:lang w:val="fr-FR"/>
        </w:rPr>
      </w:pPr>
      <w:r w:rsidRPr="008845BC">
        <w:rPr>
          <w:lang w:val="fr-FR"/>
        </w:rPr>
        <w:t xml:space="preserve">Des rapports périodiques détaillés et autonomes sur la mise en œuvre des plans sectoriels et des demandes de financement associées sont inclus </w:t>
      </w:r>
      <w:r w:rsidR="00C026E7" w:rsidRPr="008845BC">
        <w:rPr>
          <w:lang w:val="fr-FR"/>
        </w:rPr>
        <w:t xml:space="preserve">sous </w:t>
      </w:r>
      <w:r w:rsidRPr="008845BC">
        <w:rPr>
          <w:lang w:val="fr-FR"/>
        </w:rPr>
        <w:t xml:space="preserve">la note du secrétariat. Chacun d'entre eux comprend un rapport sur la mise en œuvre de la tranche en cours et </w:t>
      </w:r>
      <w:r w:rsidR="00C026E7" w:rsidRPr="008845BC">
        <w:rPr>
          <w:lang w:val="fr-FR"/>
        </w:rPr>
        <w:t xml:space="preserve">le </w:t>
      </w:r>
      <w:r w:rsidRPr="008845BC">
        <w:rPr>
          <w:lang w:val="fr-FR"/>
        </w:rPr>
        <w:t xml:space="preserve">niveau de décaissement des fonds, un plan de mise en œuvre pour la tranche suivante, les </w:t>
      </w:r>
      <w:r w:rsidR="00306DAB">
        <w:rPr>
          <w:lang w:val="fr-FR"/>
        </w:rPr>
        <w:t>observations</w:t>
      </w:r>
      <w:r w:rsidRPr="008845BC">
        <w:rPr>
          <w:lang w:val="fr-FR"/>
        </w:rPr>
        <w:t xml:space="preserve"> du secrétariat du Fonds et une recommandation.</w:t>
      </w:r>
    </w:p>
    <w:p w14:paraId="0D891B54" w14:textId="4DC88573" w:rsidR="0087743D" w:rsidRPr="008845BC" w:rsidRDefault="0087743D" w:rsidP="0087743D">
      <w:pPr>
        <w:pStyle w:val="Heading1"/>
        <w:widowControl w:val="0"/>
        <w:spacing w:before="240"/>
        <w:rPr>
          <w:lang w:val="fr-FR"/>
        </w:rPr>
      </w:pPr>
      <w:r w:rsidRPr="008845BC">
        <w:rPr>
          <w:lang w:val="fr-FR"/>
        </w:rPr>
        <w:t xml:space="preserve">Le secrétariat note que le </w:t>
      </w:r>
      <w:r w:rsidR="008335AD">
        <w:rPr>
          <w:lang w:val="fr-FR"/>
        </w:rPr>
        <w:t xml:space="preserve">Gouvernement </w:t>
      </w:r>
      <w:r w:rsidRPr="008845BC">
        <w:rPr>
          <w:lang w:val="fr-FR"/>
        </w:rPr>
        <w:t>chinois s'est conformé aux cibles de consommation de HCFC fixées pour chaque secteur, que des progrès substantiels ont été réalisés et que les fonds ont été décaissés dans tous les secteurs, et que toutes les questions techniques et financières ont été résolues.</w:t>
      </w:r>
    </w:p>
    <w:p w14:paraId="5FEA1C23" w14:textId="77777777" w:rsidR="0087743D" w:rsidRPr="008845BC" w:rsidRDefault="0087743D" w:rsidP="0087743D">
      <w:pPr>
        <w:widowControl w:val="0"/>
        <w:tabs>
          <w:tab w:val="left" w:pos="8280"/>
        </w:tabs>
        <w:spacing w:before="240" w:after="240"/>
        <w:rPr>
          <w:b/>
          <w:lang w:val="fr-FR"/>
        </w:rPr>
      </w:pPr>
      <w:r w:rsidRPr="008845BC">
        <w:rPr>
          <w:b/>
          <w:lang w:val="fr-FR"/>
        </w:rPr>
        <w:t>Recommandation du secrétariat</w:t>
      </w:r>
    </w:p>
    <w:p w14:paraId="33465484" w14:textId="45193E54" w:rsidR="0087743D" w:rsidRPr="008845BC" w:rsidRDefault="0087743D" w:rsidP="0087743D">
      <w:pPr>
        <w:pStyle w:val="Heading1"/>
        <w:widowControl w:val="0"/>
        <w:spacing w:before="240"/>
        <w:rPr>
          <w:lang w:val="fr-FR"/>
        </w:rPr>
      </w:pPr>
      <w:r w:rsidRPr="008845BC">
        <w:rPr>
          <w:lang w:val="fr-FR"/>
        </w:rPr>
        <w:t xml:space="preserve">Le Comité exécutif pourrait souhaiter, en ce qui concerne les intérêts courus par le </w:t>
      </w:r>
      <w:r w:rsidR="008335AD">
        <w:rPr>
          <w:lang w:val="fr-FR"/>
        </w:rPr>
        <w:t xml:space="preserve">Gouvernement </w:t>
      </w:r>
      <w:r w:rsidRPr="008845BC">
        <w:rPr>
          <w:lang w:val="fr-FR"/>
        </w:rPr>
        <w:t xml:space="preserve">chinois jusqu'au 31 décembre 2024 sur les fonds précédemment transférés pour la mise en œuvre des plans sectoriels au titre de la phase II du plan de gestion de l'élimination progressive des HCFC (PGEH), conformément à </w:t>
      </w:r>
      <w:r w:rsidR="009D38E1" w:rsidRPr="008845BC">
        <w:rPr>
          <w:lang w:val="fr-FR"/>
        </w:rPr>
        <w:t>la décision</w:t>
      </w:r>
      <w:r w:rsidRPr="008845BC">
        <w:rPr>
          <w:lang w:val="fr-FR"/>
        </w:rPr>
        <w:t xml:space="preserve"> 77/49</w:t>
      </w:r>
      <w:r w:rsidR="004758DC">
        <w:rPr>
          <w:lang w:val="fr-FR"/>
        </w:rPr>
        <w:t xml:space="preserve"> </w:t>
      </w:r>
      <w:r w:rsidRPr="008845BC">
        <w:rPr>
          <w:lang w:val="fr-FR"/>
        </w:rPr>
        <w:t>b)</w:t>
      </w:r>
      <w:r w:rsidR="004758DC">
        <w:rPr>
          <w:lang w:val="fr-FR"/>
        </w:rPr>
        <w:t xml:space="preserve"> </w:t>
      </w:r>
      <w:r w:rsidRPr="008845BC">
        <w:rPr>
          <w:lang w:val="fr-FR"/>
        </w:rPr>
        <w:t>iii), demander au Trésorier :</w:t>
      </w:r>
    </w:p>
    <w:p w14:paraId="2C2511B7" w14:textId="6B253526" w:rsidR="0087743D" w:rsidRPr="008845BC" w:rsidRDefault="0087743D" w:rsidP="0087743D">
      <w:pPr>
        <w:pStyle w:val="Heading2"/>
        <w:numPr>
          <w:ilvl w:val="1"/>
          <w:numId w:val="1"/>
        </w:numPr>
        <w:spacing w:before="240"/>
        <w:rPr>
          <w:lang w:val="fr-FR"/>
        </w:rPr>
      </w:pPr>
      <w:r w:rsidRPr="008845BC">
        <w:rPr>
          <w:lang w:val="fr-FR"/>
        </w:rPr>
        <w:t>De compenser les futurs transferts à l'ONUDI par un montant de 1 721</w:t>
      </w:r>
      <w:r w:rsidR="0023633A">
        <w:rPr>
          <w:lang w:val="fr-FR"/>
        </w:rPr>
        <w:t xml:space="preserve"> </w:t>
      </w:r>
      <w:r w:rsidR="0023633A" w:rsidRPr="008845BC">
        <w:rPr>
          <w:lang w:val="fr-FR"/>
        </w:rPr>
        <w:t>$US</w:t>
      </w:r>
      <w:r w:rsidRPr="008845BC">
        <w:rPr>
          <w:lang w:val="fr-FR"/>
        </w:rPr>
        <w:t>, représentant les intérêts courus sur les fonds précédemment transférés pour la mise en œuvre du plan sectoriel relatif à la mousse de polystyrène extrudé au titre de la phase II du PGEH ;</w:t>
      </w:r>
    </w:p>
    <w:p w14:paraId="25255114" w14:textId="371FB8EF" w:rsidR="0087743D" w:rsidRPr="008845BC" w:rsidRDefault="0087743D" w:rsidP="0087743D">
      <w:pPr>
        <w:pStyle w:val="Heading2"/>
        <w:numPr>
          <w:ilvl w:val="1"/>
          <w:numId w:val="1"/>
        </w:numPr>
        <w:rPr>
          <w:lang w:val="fr-FR"/>
        </w:rPr>
      </w:pPr>
      <w:r w:rsidRPr="008845BC">
        <w:rPr>
          <w:lang w:val="fr-FR"/>
        </w:rPr>
        <w:t>De compenser les futurs transferts à l'ONUDI à hauteur de 170</w:t>
      </w:r>
      <w:r w:rsidR="0023633A">
        <w:rPr>
          <w:lang w:val="fr-FR"/>
        </w:rPr>
        <w:t xml:space="preserve"> </w:t>
      </w:r>
      <w:r w:rsidR="0023633A" w:rsidRPr="008845BC">
        <w:rPr>
          <w:lang w:val="fr-FR"/>
        </w:rPr>
        <w:t>$US</w:t>
      </w:r>
      <w:r w:rsidRPr="008845BC">
        <w:rPr>
          <w:lang w:val="fr-FR"/>
        </w:rPr>
        <w:t xml:space="preserve">, représentant les intérêts courus sur les fonds précédemment transférés pour la mise en œuvre du plan sectoriel relatif à la </w:t>
      </w:r>
      <w:r w:rsidR="00C81BB6">
        <w:rPr>
          <w:lang w:val="fr-FR"/>
        </w:rPr>
        <w:t>mousse PU</w:t>
      </w:r>
      <w:r w:rsidRPr="008845BC">
        <w:rPr>
          <w:lang w:val="fr-FR"/>
        </w:rPr>
        <w:t xml:space="preserve"> dans le cadre de la phase II du PGEH ;</w:t>
      </w:r>
    </w:p>
    <w:p w14:paraId="23A43D91" w14:textId="134AE111" w:rsidR="0087743D" w:rsidRPr="008845BC" w:rsidRDefault="0087743D" w:rsidP="0087743D">
      <w:pPr>
        <w:pStyle w:val="Heading2"/>
        <w:numPr>
          <w:ilvl w:val="1"/>
          <w:numId w:val="1"/>
        </w:numPr>
        <w:spacing w:before="240"/>
        <w:rPr>
          <w:lang w:val="fr-FR"/>
        </w:rPr>
      </w:pPr>
      <w:r w:rsidRPr="008845BC">
        <w:rPr>
          <w:lang w:val="fr-FR"/>
        </w:rPr>
        <w:t>De compenser les transferts futurs au PNUD à hauteur de 7 244</w:t>
      </w:r>
      <w:r w:rsidR="0023633A">
        <w:rPr>
          <w:lang w:val="fr-FR"/>
        </w:rPr>
        <w:t xml:space="preserve"> </w:t>
      </w:r>
      <w:r w:rsidR="0023633A" w:rsidRPr="008845BC">
        <w:rPr>
          <w:lang w:val="fr-FR"/>
        </w:rPr>
        <w:t>$US</w:t>
      </w:r>
      <w:r w:rsidRPr="008845BC">
        <w:rPr>
          <w:lang w:val="fr-FR"/>
        </w:rPr>
        <w:t xml:space="preserve">, représentant les intérêts courus sur les fonds précédemment transférés pour la mise en œuvre du plan sectoriel </w:t>
      </w:r>
      <w:r w:rsidR="004758DC">
        <w:rPr>
          <w:lang w:val="fr-FR"/>
        </w:rPr>
        <w:t>relatif à</w:t>
      </w:r>
      <w:r w:rsidRPr="008845BC">
        <w:rPr>
          <w:lang w:val="fr-FR"/>
        </w:rPr>
        <w:t xml:space="preserve"> la réfrigération industrielle et commerciale dans le cadre de la phase II du PGEH ;</w:t>
      </w:r>
    </w:p>
    <w:p w14:paraId="6EDA9A39" w14:textId="1C9BE4BC" w:rsidR="0087743D" w:rsidRPr="008845BC" w:rsidRDefault="004758DC" w:rsidP="0087743D">
      <w:pPr>
        <w:pStyle w:val="Heading2"/>
        <w:numPr>
          <w:ilvl w:val="1"/>
          <w:numId w:val="1"/>
        </w:numPr>
        <w:spacing w:before="240"/>
        <w:rPr>
          <w:lang w:val="fr-FR"/>
        </w:rPr>
      </w:pPr>
      <w:r>
        <w:rPr>
          <w:lang w:val="fr-FR"/>
        </w:rPr>
        <w:t>De c</w:t>
      </w:r>
      <w:r w:rsidR="0087743D" w:rsidRPr="008845BC">
        <w:rPr>
          <w:lang w:val="fr-FR"/>
        </w:rPr>
        <w:t>ompenser les transferts futurs à l'ONUDI d'un montant de 14 697</w:t>
      </w:r>
      <w:r w:rsidR="0023633A">
        <w:rPr>
          <w:lang w:val="fr-FR"/>
        </w:rPr>
        <w:t xml:space="preserve"> </w:t>
      </w:r>
      <w:r w:rsidR="0023633A" w:rsidRPr="008845BC">
        <w:rPr>
          <w:lang w:val="fr-FR"/>
        </w:rPr>
        <w:t>$US</w:t>
      </w:r>
      <w:r w:rsidR="0087743D" w:rsidRPr="008845BC">
        <w:rPr>
          <w:lang w:val="fr-FR"/>
        </w:rPr>
        <w:t xml:space="preserve">, représentant les intérêts courus sur les fonds précédemment transférés pour la mise en œuvre du plan sectoriel </w:t>
      </w:r>
      <w:r>
        <w:rPr>
          <w:lang w:val="fr-FR"/>
        </w:rPr>
        <w:t>relatif à</w:t>
      </w:r>
      <w:r w:rsidR="00725990" w:rsidRPr="008845BC">
        <w:rPr>
          <w:lang w:val="fr-FR"/>
        </w:rPr>
        <w:t xml:space="preserve"> la fabrication</w:t>
      </w:r>
      <w:r w:rsidR="0087743D" w:rsidRPr="008845BC">
        <w:rPr>
          <w:lang w:val="fr-FR"/>
        </w:rPr>
        <w:t xml:space="preserve"> de climatiseurs </w:t>
      </w:r>
      <w:r>
        <w:rPr>
          <w:lang w:val="fr-FR"/>
        </w:rPr>
        <w:t xml:space="preserve">individuels </w:t>
      </w:r>
      <w:r w:rsidR="008858AE" w:rsidRPr="008845BC">
        <w:rPr>
          <w:lang w:val="fr-FR"/>
        </w:rPr>
        <w:t xml:space="preserve">et </w:t>
      </w:r>
      <w:r>
        <w:rPr>
          <w:lang w:val="fr-FR"/>
        </w:rPr>
        <w:t>aux</w:t>
      </w:r>
      <w:r w:rsidR="008858AE" w:rsidRPr="008845BC">
        <w:rPr>
          <w:lang w:val="fr-FR"/>
        </w:rPr>
        <w:t xml:space="preserve"> chauffe-eau à pompe à chaleur </w:t>
      </w:r>
      <w:r w:rsidR="0087743D" w:rsidRPr="008845BC">
        <w:rPr>
          <w:lang w:val="fr-FR"/>
        </w:rPr>
        <w:t>dans le cadre de la phase II du PGEH ;</w:t>
      </w:r>
    </w:p>
    <w:p w14:paraId="535B5F89" w14:textId="5B9C63D6" w:rsidR="0087743D" w:rsidRPr="008845BC" w:rsidRDefault="004758DC" w:rsidP="0087743D">
      <w:pPr>
        <w:pStyle w:val="Heading2"/>
        <w:numPr>
          <w:ilvl w:val="1"/>
          <w:numId w:val="1"/>
        </w:numPr>
        <w:spacing w:before="240"/>
        <w:rPr>
          <w:lang w:val="fr-FR"/>
        </w:rPr>
      </w:pPr>
      <w:r>
        <w:rPr>
          <w:lang w:val="fr-FR"/>
        </w:rPr>
        <w:t>De c</w:t>
      </w:r>
      <w:r w:rsidR="0087743D" w:rsidRPr="008845BC">
        <w:rPr>
          <w:lang w:val="fr-FR"/>
        </w:rPr>
        <w:t>ompenser les transferts futurs au PNUD d'un montant de 4 878</w:t>
      </w:r>
      <w:r w:rsidR="0023633A">
        <w:rPr>
          <w:lang w:val="fr-FR"/>
        </w:rPr>
        <w:t xml:space="preserve"> </w:t>
      </w:r>
      <w:r w:rsidR="0023633A" w:rsidRPr="008845BC">
        <w:rPr>
          <w:lang w:val="fr-FR"/>
        </w:rPr>
        <w:t>$US</w:t>
      </w:r>
      <w:r w:rsidR="0087743D" w:rsidRPr="008845BC">
        <w:rPr>
          <w:lang w:val="fr-FR"/>
        </w:rPr>
        <w:t xml:space="preserve">, représentant les intérêts courus sur les fonds précédemment transférés pour la mise en œuvre du plan sectoriel </w:t>
      </w:r>
      <w:r>
        <w:rPr>
          <w:lang w:val="fr-FR"/>
        </w:rPr>
        <w:t>relatif aux</w:t>
      </w:r>
      <w:r w:rsidR="0087743D" w:rsidRPr="008845BC">
        <w:rPr>
          <w:lang w:val="fr-FR"/>
        </w:rPr>
        <w:t xml:space="preserve"> solvants dans le cadre de la phase II du PGEH ; et</w:t>
      </w:r>
    </w:p>
    <w:p w14:paraId="639ABA4F" w14:textId="01B93C13" w:rsidR="0087743D" w:rsidRPr="008845BC" w:rsidRDefault="004758DC" w:rsidP="00AB455D">
      <w:pPr>
        <w:pStyle w:val="Heading2"/>
        <w:numPr>
          <w:ilvl w:val="1"/>
          <w:numId w:val="1"/>
        </w:numPr>
        <w:spacing w:before="240"/>
        <w:rPr>
          <w:lang w:val="fr-FR"/>
        </w:rPr>
        <w:sectPr w:rsidR="0087743D" w:rsidRPr="008845BC" w:rsidSect="00CB1DBA">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cols w:space="720"/>
          <w:titlePg/>
        </w:sectPr>
      </w:pPr>
      <w:r>
        <w:rPr>
          <w:lang w:val="fr-FR"/>
        </w:rPr>
        <w:lastRenderedPageBreak/>
        <w:t>De</w:t>
      </w:r>
      <w:r w:rsidR="0087743D" w:rsidRPr="008845BC">
        <w:rPr>
          <w:lang w:val="fr-FR"/>
        </w:rPr>
        <w:t xml:space="preserve"> compenser les transferts futurs au PNUE d'un montant de 2</w:t>
      </w:r>
      <w:r w:rsidR="0023633A">
        <w:rPr>
          <w:lang w:val="fr-FR"/>
        </w:rPr>
        <w:t xml:space="preserve"> </w:t>
      </w:r>
      <w:r w:rsidR="0087743D" w:rsidRPr="008845BC">
        <w:rPr>
          <w:lang w:val="fr-FR"/>
        </w:rPr>
        <w:t>217</w:t>
      </w:r>
      <w:r w:rsidR="0023633A">
        <w:rPr>
          <w:lang w:val="fr-FR"/>
        </w:rPr>
        <w:t xml:space="preserve"> </w:t>
      </w:r>
      <w:r w:rsidR="0023633A" w:rsidRPr="008845BC">
        <w:rPr>
          <w:lang w:val="fr-FR"/>
        </w:rPr>
        <w:t>$US</w:t>
      </w:r>
      <w:r w:rsidR="0087743D" w:rsidRPr="008845BC">
        <w:rPr>
          <w:lang w:val="fr-FR"/>
        </w:rPr>
        <w:t xml:space="preserve">, représentant les intérêts courus sur les fonds précédemment transférés pour la mise en œuvre du plan sectoriel </w:t>
      </w:r>
      <w:r>
        <w:rPr>
          <w:lang w:val="fr-FR"/>
        </w:rPr>
        <w:t>relatif à l’entretien</w:t>
      </w:r>
      <w:r w:rsidR="0087743D" w:rsidRPr="008845BC">
        <w:rPr>
          <w:lang w:val="fr-FR"/>
        </w:rPr>
        <w:t xml:space="preserve"> des équipements de réfrigération et de climatisation et </w:t>
      </w:r>
      <w:r w:rsidR="006E6ED8">
        <w:rPr>
          <w:lang w:val="fr-FR"/>
        </w:rPr>
        <w:t>du</w:t>
      </w:r>
      <w:r w:rsidR="0087743D" w:rsidRPr="008845BC">
        <w:rPr>
          <w:lang w:val="fr-FR"/>
        </w:rPr>
        <w:t xml:space="preserve"> programme national d'habilitation dans le cadre de la phase II du PGEH.</w:t>
      </w:r>
      <w:r w:rsidR="0087743D" w:rsidRPr="008845BC">
        <w:rPr>
          <w:lang w:val="fr-FR"/>
        </w:rPr>
        <w:br w:type="page"/>
      </w:r>
    </w:p>
    <w:p w14:paraId="4C8D8AFA" w14:textId="330C8B69" w:rsidR="00947CDB" w:rsidRPr="008845BC" w:rsidRDefault="00024AC6" w:rsidP="00947CDB">
      <w:pPr>
        <w:spacing w:after="240"/>
        <w:jc w:val="center"/>
        <w:rPr>
          <w:b/>
          <w:lang w:val="fr-FR"/>
        </w:rPr>
      </w:pPr>
      <w:r>
        <w:rPr>
          <w:b/>
          <w:lang w:val="fr-FR"/>
        </w:rPr>
        <w:lastRenderedPageBreak/>
        <w:t>FICHE D’ÉVALUATION DE PROJET</w:t>
      </w:r>
      <w:r w:rsidR="00947CDB" w:rsidRPr="008845BC">
        <w:rPr>
          <w:b/>
          <w:lang w:val="fr-FR"/>
        </w:rPr>
        <w:t xml:space="preserve"> – PROJETS PLURIANNUELS</w:t>
      </w:r>
    </w:p>
    <w:p w14:paraId="6D19805E" w14:textId="77777777" w:rsidR="00947CDB" w:rsidRPr="008845BC" w:rsidRDefault="00947CDB" w:rsidP="00947CDB">
      <w:pPr>
        <w:spacing w:after="240"/>
        <w:jc w:val="center"/>
        <w:rPr>
          <w:lang w:val="fr-FR"/>
        </w:rPr>
      </w:pPr>
      <w:r w:rsidRPr="008845BC">
        <w:rPr>
          <w:b/>
          <w:lang w:val="fr-FR"/>
        </w:rPr>
        <w:t>Chine</w:t>
      </w:r>
    </w:p>
    <w:tbl>
      <w:tblPr>
        <w:tblStyle w:val="TableGrid"/>
        <w:tblW w:w="5000" w:type="pct"/>
        <w:tblLook w:val="04A0" w:firstRow="1" w:lastRow="0" w:firstColumn="1" w:lastColumn="0" w:noHBand="0" w:noVBand="1"/>
      </w:tblPr>
      <w:tblGrid>
        <w:gridCol w:w="2784"/>
        <w:gridCol w:w="1747"/>
        <w:gridCol w:w="2483"/>
        <w:gridCol w:w="2336"/>
      </w:tblGrid>
      <w:tr w:rsidR="00947CDB" w:rsidRPr="008845BC" w14:paraId="2A635B8B" w14:textId="77777777" w:rsidTr="00912AA6">
        <w:trPr>
          <w:trHeight w:val="240"/>
        </w:trPr>
        <w:tc>
          <w:tcPr>
            <w:tcW w:w="1489" w:type="pct"/>
            <w:tcBorders>
              <w:top w:val="single" w:sz="4" w:space="0" w:color="auto"/>
              <w:left w:val="single" w:sz="4" w:space="0" w:color="auto"/>
              <w:bottom w:val="single" w:sz="4" w:space="0" w:color="auto"/>
              <w:right w:val="single" w:sz="4" w:space="0" w:color="auto"/>
            </w:tcBorders>
            <w:vAlign w:val="center"/>
            <w:hideMark/>
          </w:tcPr>
          <w:p w14:paraId="065E9767" w14:textId="77777777" w:rsidR="00947CDB" w:rsidRPr="008845BC" w:rsidRDefault="00947CDB" w:rsidP="00912AA6">
            <w:pPr>
              <w:spacing w:before="40" w:after="40"/>
              <w:jc w:val="left"/>
              <w:rPr>
                <w:b/>
                <w:sz w:val="20"/>
                <w:szCs w:val="20"/>
                <w:lang w:val="fr-FR"/>
              </w:rPr>
            </w:pPr>
            <w:r w:rsidRPr="008845BC">
              <w:rPr>
                <w:b/>
                <w:sz w:val="20"/>
                <w:szCs w:val="20"/>
                <w:lang w:val="fr-FR"/>
              </w:rPr>
              <w:t>(I) TITRE DU PROJET</w:t>
            </w:r>
          </w:p>
        </w:tc>
        <w:tc>
          <w:tcPr>
            <w:tcW w:w="934" w:type="pct"/>
            <w:tcBorders>
              <w:top w:val="single" w:sz="4" w:space="0" w:color="auto"/>
              <w:left w:val="single" w:sz="4" w:space="0" w:color="auto"/>
              <w:bottom w:val="single" w:sz="4" w:space="0" w:color="auto"/>
              <w:right w:val="single" w:sz="4" w:space="0" w:color="auto"/>
            </w:tcBorders>
            <w:vAlign w:val="center"/>
            <w:hideMark/>
          </w:tcPr>
          <w:p w14:paraId="75E30AA1" w14:textId="77777777" w:rsidR="00947CDB" w:rsidRPr="008845BC" w:rsidRDefault="00947CDB" w:rsidP="00912AA6">
            <w:pPr>
              <w:spacing w:before="40" w:after="40"/>
              <w:jc w:val="center"/>
              <w:rPr>
                <w:b/>
                <w:sz w:val="20"/>
                <w:szCs w:val="20"/>
                <w:lang w:val="fr-FR"/>
              </w:rPr>
            </w:pPr>
            <w:r w:rsidRPr="008845BC">
              <w:rPr>
                <w:b/>
                <w:sz w:val="20"/>
                <w:szCs w:val="20"/>
                <w:lang w:val="fr-FR"/>
              </w:rPr>
              <w:t>AGENCE</w:t>
            </w:r>
          </w:p>
        </w:tc>
        <w:tc>
          <w:tcPr>
            <w:tcW w:w="1328" w:type="pct"/>
            <w:tcBorders>
              <w:top w:val="single" w:sz="4" w:space="0" w:color="auto"/>
              <w:left w:val="single" w:sz="4" w:space="0" w:color="auto"/>
              <w:bottom w:val="single" w:sz="4" w:space="0" w:color="auto"/>
              <w:right w:val="single" w:sz="4" w:space="0" w:color="auto"/>
            </w:tcBorders>
            <w:vAlign w:val="center"/>
            <w:hideMark/>
          </w:tcPr>
          <w:p w14:paraId="221BB5E1" w14:textId="214C8418" w:rsidR="00947CDB" w:rsidRPr="008845BC" w:rsidRDefault="00C95792" w:rsidP="00912AA6">
            <w:pPr>
              <w:spacing w:before="40" w:after="40"/>
              <w:jc w:val="center"/>
              <w:rPr>
                <w:b/>
                <w:sz w:val="20"/>
                <w:szCs w:val="20"/>
                <w:lang w:val="fr-FR"/>
              </w:rPr>
            </w:pPr>
            <w:r>
              <w:rPr>
                <w:b/>
                <w:sz w:val="20"/>
                <w:szCs w:val="20"/>
                <w:lang w:val="fr-FR"/>
              </w:rPr>
              <w:t>RÉUNION D’APPROBATION</w:t>
            </w:r>
          </w:p>
        </w:tc>
        <w:tc>
          <w:tcPr>
            <w:tcW w:w="1249" w:type="pct"/>
            <w:tcBorders>
              <w:top w:val="single" w:sz="4" w:space="0" w:color="auto"/>
              <w:left w:val="single" w:sz="4" w:space="0" w:color="auto"/>
              <w:bottom w:val="single" w:sz="4" w:space="0" w:color="auto"/>
              <w:right w:val="single" w:sz="4" w:space="0" w:color="auto"/>
            </w:tcBorders>
            <w:vAlign w:val="center"/>
            <w:hideMark/>
          </w:tcPr>
          <w:p w14:paraId="1C1D4817" w14:textId="77777777" w:rsidR="00947CDB" w:rsidRPr="008845BC" w:rsidRDefault="00947CDB" w:rsidP="00912AA6">
            <w:pPr>
              <w:spacing w:before="40" w:after="40"/>
              <w:jc w:val="center"/>
              <w:rPr>
                <w:b/>
                <w:sz w:val="20"/>
                <w:szCs w:val="20"/>
                <w:lang w:val="fr-FR"/>
              </w:rPr>
            </w:pPr>
            <w:r w:rsidRPr="008845BC">
              <w:rPr>
                <w:b/>
                <w:sz w:val="20"/>
                <w:szCs w:val="20"/>
                <w:lang w:val="fr-FR"/>
              </w:rPr>
              <w:t>MESURE DE CONTRÔLE</w:t>
            </w:r>
          </w:p>
        </w:tc>
      </w:tr>
      <w:tr w:rsidR="00947CDB" w:rsidRPr="008845BC" w14:paraId="14877835" w14:textId="77777777" w:rsidTr="00912AA6">
        <w:trPr>
          <w:trHeight w:val="240"/>
        </w:trPr>
        <w:tc>
          <w:tcPr>
            <w:tcW w:w="1489" w:type="pct"/>
            <w:tcBorders>
              <w:top w:val="single" w:sz="4" w:space="0" w:color="auto"/>
              <w:left w:val="single" w:sz="4" w:space="0" w:color="auto"/>
              <w:bottom w:val="single" w:sz="4" w:space="0" w:color="auto"/>
              <w:right w:val="single" w:sz="4" w:space="0" w:color="auto"/>
            </w:tcBorders>
            <w:vAlign w:val="center"/>
            <w:hideMark/>
          </w:tcPr>
          <w:p w14:paraId="40BBBE62" w14:textId="3FD9224D" w:rsidR="00947CDB" w:rsidRPr="008845BC" w:rsidRDefault="00947CDB" w:rsidP="00912AA6">
            <w:pPr>
              <w:jc w:val="center"/>
              <w:rPr>
                <w:sz w:val="20"/>
                <w:szCs w:val="20"/>
                <w:lang w:val="fr-FR"/>
              </w:rPr>
            </w:pPr>
            <w:r w:rsidRPr="008845BC">
              <w:rPr>
                <w:sz w:val="20"/>
                <w:szCs w:val="20"/>
                <w:lang w:val="fr-FR"/>
              </w:rPr>
              <w:t xml:space="preserve">Plan d'élimination progressive des HCFC (phase II) Secteur </w:t>
            </w:r>
            <w:r w:rsidR="001250ED">
              <w:rPr>
                <w:sz w:val="20"/>
                <w:szCs w:val="20"/>
                <w:lang w:val="fr-FR"/>
              </w:rPr>
              <w:t>de la mousse XPS</w:t>
            </w:r>
          </w:p>
        </w:tc>
        <w:tc>
          <w:tcPr>
            <w:tcW w:w="934" w:type="pct"/>
            <w:tcBorders>
              <w:top w:val="single" w:sz="4" w:space="0" w:color="auto"/>
              <w:left w:val="single" w:sz="4" w:space="0" w:color="auto"/>
              <w:bottom w:val="single" w:sz="4" w:space="0" w:color="auto"/>
              <w:right w:val="single" w:sz="4" w:space="0" w:color="auto"/>
            </w:tcBorders>
            <w:vAlign w:val="center"/>
            <w:hideMark/>
          </w:tcPr>
          <w:p w14:paraId="7D839C1A" w14:textId="2C9C5A02" w:rsidR="00947CDB" w:rsidRPr="008845BC" w:rsidRDefault="00947CDB" w:rsidP="00912AA6">
            <w:pPr>
              <w:jc w:val="center"/>
              <w:rPr>
                <w:sz w:val="20"/>
                <w:szCs w:val="20"/>
                <w:lang w:val="fr-FR"/>
              </w:rPr>
            </w:pPr>
            <w:r w:rsidRPr="008845BC">
              <w:rPr>
                <w:sz w:val="20"/>
                <w:szCs w:val="20"/>
                <w:lang w:val="fr-FR"/>
              </w:rPr>
              <w:t>ONUDI (</w:t>
            </w:r>
            <w:r w:rsidR="00401A18">
              <w:rPr>
                <w:sz w:val="20"/>
                <w:szCs w:val="20"/>
                <w:lang w:val="fr-FR"/>
              </w:rPr>
              <w:t>principale</w:t>
            </w:r>
            <w:r w:rsidRPr="008845BC">
              <w:rPr>
                <w:sz w:val="20"/>
                <w:szCs w:val="20"/>
                <w:lang w:val="fr-FR"/>
              </w:rPr>
              <w:t>) et Allemagne</w:t>
            </w:r>
          </w:p>
        </w:tc>
        <w:tc>
          <w:tcPr>
            <w:tcW w:w="1328" w:type="pct"/>
            <w:tcBorders>
              <w:top w:val="single" w:sz="4" w:space="0" w:color="auto"/>
              <w:left w:val="single" w:sz="4" w:space="0" w:color="auto"/>
              <w:bottom w:val="single" w:sz="4" w:space="0" w:color="auto"/>
              <w:right w:val="single" w:sz="4" w:space="0" w:color="auto"/>
            </w:tcBorders>
            <w:vAlign w:val="center"/>
            <w:hideMark/>
          </w:tcPr>
          <w:p w14:paraId="3D087DDE" w14:textId="0B3B1E60" w:rsidR="00947CDB" w:rsidRPr="008845BC" w:rsidRDefault="00947CDB" w:rsidP="00912AA6">
            <w:pPr>
              <w:jc w:val="center"/>
              <w:rPr>
                <w:sz w:val="20"/>
                <w:szCs w:val="20"/>
                <w:lang w:val="fr-FR"/>
              </w:rPr>
            </w:pPr>
            <w:r w:rsidRPr="008845BC">
              <w:rPr>
                <w:sz w:val="20"/>
                <w:szCs w:val="20"/>
                <w:lang w:val="fr-FR"/>
              </w:rPr>
              <w:t>Approuvé :</w:t>
            </w:r>
            <w:r w:rsidR="008A4C4E">
              <w:rPr>
                <w:sz w:val="20"/>
                <w:szCs w:val="20"/>
                <w:lang w:val="fr-FR"/>
              </w:rPr>
              <w:t xml:space="preserve"> </w:t>
            </w:r>
            <w:r w:rsidRPr="00525C20">
              <w:rPr>
                <w:sz w:val="20"/>
                <w:szCs w:val="20"/>
                <w:lang w:val="fr-FR"/>
              </w:rPr>
              <w:t>77</w:t>
            </w:r>
            <w:r w:rsidRPr="008845BC">
              <w:rPr>
                <w:sz w:val="20"/>
                <w:szCs w:val="20"/>
                <w:vertAlign w:val="superscript"/>
                <w:lang w:val="fr-FR"/>
              </w:rPr>
              <w:t>e</w:t>
            </w:r>
            <w:r w:rsidRPr="008845BC">
              <w:rPr>
                <w:sz w:val="20"/>
                <w:szCs w:val="20"/>
                <w:lang w:val="fr-FR"/>
              </w:rPr>
              <w:t xml:space="preserve"> ;</w:t>
            </w:r>
          </w:p>
          <w:p w14:paraId="09D18132" w14:textId="76090BA2" w:rsidR="00947CDB" w:rsidRPr="008845BC" w:rsidRDefault="00947CDB" w:rsidP="00912AA6">
            <w:pPr>
              <w:jc w:val="center"/>
              <w:rPr>
                <w:sz w:val="20"/>
                <w:szCs w:val="20"/>
                <w:vertAlign w:val="superscript"/>
                <w:lang w:val="fr-FR"/>
              </w:rPr>
            </w:pPr>
            <w:r w:rsidRPr="008845BC">
              <w:rPr>
                <w:sz w:val="20"/>
                <w:szCs w:val="20"/>
                <w:lang w:val="fr-FR"/>
              </w:rPr>
              <w:t>Révisé :</w:t>
            </w:r>
            <w:r w:rsidR="008A4C4E">
              <w:rPr>
                <w:sz w:val="20"/>
                <w:szCs w:val="20"/>
                <w:lang w:val="fr-FR"/>
              </w:rPr>
              <w:t xml:space="preserve"> </w:t>
            </w:r>
            <w:r w:rsidRPr="00401A18">
              <w:rPr>
                <w:sz w:val="20"/>
                <w:szCs w:val="20"/>
                <w:lang w:val="fr-FR"/>
              </w:rPr>
              <w:t>86</w:t>
            </w:r>
            <w:r w:rsidRPr="008845BC">
              <w:rPr>
                <w:sz w:val="20"/>
                <w:szCs w:val="20"/>
                <w:vertAlign w:val="superscript"/>
                <w:lang w:val="fr-FR"/>
              </w:rPr>
              <w:t>e</w:t>
            </w:r>
          </w:p>
        </w:tc>
        <w:tc>
          <w:tcPr>
            <w:tcW w:w="1249" w:type="pct"/>
            <w:tcBorders>
              <w:top w:val="single" w:sz="4" w:space="0" w:color="auto"/>
              <w:left w:val="single" w:sz="4" w:space="0" w:color="auto"/>
              <w:bottom w:val="single" w:sz="4" w:space="0" w:color="auto"/>
              <w:right w:val="single" w:sz="4" w:space="0" w:color="auto"/>
            </w:tcBorders>
            <w:vAlign w:val="center"/>
            <w:hideMark/>
          </w:tcPr>
          <w:p w14:paraId="455622F2" w14:textId="77777777" w:rsidR="00947CDB" w:rsidRPr="008845BC" w:rsidRDefault="00947CDB" w:rsidP="00912AA6">
            <w:pPr>
              <w:jc w:val="center"/>
              <w:rPr>
                <w:sz w:val="20"/>
                <w:szCs w:val="20"/>
                <w:lang w:val="fr-FR"/>
              </w:rPr>
            </w:pPr>
            <w:r w:rsidRPr="008845BC">
              <w:rPr>
                <w:sz w:val="20"/>
                <w:szCs w:val="20"/>
                <w:lang w:val="fr-FR"/>
              </w:rPr>
              <w:t>Élimination progressive totale d'ici 2026</w:t>
            </w:r>
          </w:p>
        </w:tc>
      </w:tr>
    </w:tbl>
    <w:p w14:paraId="2C1B3803" w14:textId="77777777" w:rsidR="00947CDB" w:rsidRPr="008845BC" w:rsidRDefault="00947CDB" w:rsidP="00947CDB">
      <w:pPr>
        <w:jc w:val="center"/>
        <w:rPr>
          <w:sz w:val="16"/>
          <w:szCs w:val="16"/>
          <w:lang w:val="fr-FR"/>
        </w:rPr>
      </w:pPr>
    </w:p>
    <w:tbl>
      <w:tblPr>
        <w:tblStyle w:val="TableGrid"/>
        <w:tblW w:w="5000" w:type="pct"/>
        <w:tblLook w:val="04A0" w:firstRow="1" w:lastRow="0" w:firstColumn="1" w:lastColumn="0" w:noHBand="0" w:noVBand="1"/>
      </w:tblPr>
      <w:tblGrid>
        <w:gridCol w:w="4815"/>
        <w:gridCol w:w="2199"/>
        <w:gridCol w:w="2336"/>
      </w:tblGrid>
      <w:tr w:rsidR="00947CDB" w:rsidRPr="008845BC" w14:paraId="734B201E" w14:textId="77777777" w:rsidTr="00912AA6">
        <w:trPr>
          <w:trHeight w:val="240"/>
        </w:trPr>
        <w:tc>
          <w:tcPr>
            <w:tcW w:w="2575" w:type="pct"/>
            <w:tcBorders>
              <w:top w:val="single" w:sz="4" w:space="0" w:color="auto"/>
              <w:left w:val="single" w:sz="4" w:space="0" w:color="auto"/>
              <w:bottom w:val="single" w:sz="4" w:space="0" w:color="auto"/>
              <w:right w:val="single" w:sz="4" w:space="0" w:color="auto"/>
            </w:tcBorders>
            <w:hideMark/>
          </w:tcPr>
          <w:p w14:paraId="2B408BC1" w14:textId="2060A4FD" w:rsidR="00947CDB" w:rsidRPr="008845BC" w:rsidRDefault="00947CDB" w:rsidP="00912AA6">
            <w:pPr>
              <w:spacing w:before="40" w:after="40"/>
              <w:rPr>
                <w:b/>
                <w:sz w:val="20"/>
                <w:szCs w:val="20"/>
                <w:lang w:val="fr-FR"/>
              </w:rPr>
            </w:pPr>
            <w:r w:rsidRPr="008845BC">
              <w:rPr>
                <w:b/>
                <w:sz w:val="20"/>
                <w:szCs w:val="20"/>
                <w:lang w:val="fr-FR"/>
              </w:rPr>
              <w:t xml:space="preserve">(II) </w:t>
            </w:r>
            <w:r w:rsidR="00C95792" w:rsidRPr="008845BC">
              <w:rPr>
                <w:b/>
                <w:sz w:val="20"/>
                <w:szCs w:val="20"/>
                <w:lang w:val="fr-FR"/>
              </w:rPr>
              <w:t>DERNI</w:t>
            </w:r>
            <w:r w:rsidR="00C95792">
              <w:rPr>
                <w:b/>
                <w:sz w:val="20"/>
                <w:szCs w:val="20"/>
                <w:lang w:val="fr-FR"/>
              </w:rPr>
              <w:t>È</w:t>
            </w:r>
            <w:r w:rsidR="00C95792" w:rsidRPr="008845BC">
              <w:rPr>
                <w:b/>
                <w:sz w:val="20"/>
                <w:szCs w:val="20"/>
                <w:lang w:val="fr-FR"/>
              </w:rPr>
              <w:t xml:space="preserve">RES </w:t>
            </w:r>
            <w:r w:rsidR="00624D2A">
              <w:rPr>
                <w:b/>
                <w:sz w:val="20"/>
                <w:szCs w:val="20"/>
                <w:lang w:val="fr-FR"/>
              </w:rPr>
              <w:t>DONNÈES VISÉES</w:t>
            </w:r>
            <w:r w:rsidR="00C95792" w:rsidRPr="008845BC">
              <w:rPr>
                <w:b/>
                <w:sz w:val="20"/>
                <w:szCs w:val="20"/>
                <w:lang w:val="fr-FR"/>
              </w:rPr>
              <w:t xml:space="preserve"> A L’ARTICLE 7 </w:t>
            </w:r>
            <w:r w:rsidRPr="008845BC">
              <w:rPr>
                <w:b/>
                <w:sz w:val="20"/>
                <w:szCs w:val="20"/>
                <w:lang w:val="fr-FR"/>
              </w:rPr>
              <w:t>(Annexe C, groupe I)</w:t>
            </w:r>
          </w:p>
        </w:tc>
        <w:tc>
          <w:tcPr>
            <w:tcW w:w="1176" w:type="pct"/>
            <w:tcBorders>
              <w:top w:val="single" w:sz="4" w:space="0" w:color="auto"/>
              <w:left w:val="single" w:sz="4" w:space="0" w:color="auto"/>
              <w:bottom w:val="single" w:sz="4" w:space="0" w:color="auto"/>
              <w:right w:val="single" w:sz="4" w:space="0" w:color="auto"/>
            </w:tcBorders>
            <w:hideMark/>
          </w:tcPr>
          <w:p w14:paraId="663E3B96" w14:textId="77777777" w:rsidR="00947CDB" w:rsidRPr="008845BC" w:rsidRDefault="00947CDB" w:rsidP="00912AA6">
            <w:pPr>
              <w:spacing w:before="40" w:after="40"/>
              <w:jc w:val="center"/>
              <w:rPr>
                <w:sz w:val="20"/>
                <w:szCs w:val="20"/>
                <w:lang w:val="fr-FR"/>
              </w:rPr>
            </w:pPr>
            <w:r w:rsidRPr="008845BC">
              <w:rPr>
                <w:sz w:val="20"/>
                <w:szCs w:val="20"/>
                <w:lang w:val="fr-FR"/>
              </w:rPr>
              <w:t>Année : 2024</w:t>
            </w:r>
          </w:p>
        </w:tc>
        <w:tc>
          <w:tcPr>
            <w:tcW w:w="1249" w:type="pct"/>
            <w:tcBorders>
              <w:top w:val="single" w:sz="4" w:space="0" w:color="auto"/>
              <w:left w:val="single" w:sz="4" w:space="0" w:color="auto"/>
              <w:bottom w:val="single" w:sz="4" w:space="0" w:color="auto"/>
              <w:right w:val="single" w:sz="4" w:space="0" w:color="auto"/>
            </w:tcBorders>
            <w:hideMark/>
          </w:tcPr>
          <w:p w14:paraId="7C80C67A" w14:textId="77777777" w:rsidR="00947CDB" w:rsidRPr="008845BC" w:rsidRDefault="00947CDB" w:rsidP="00912AA6">
            <w:pPr>
              <w:spacing w:before="40" w:after="40"/>
              <w:jc w:val="center"/>
              <w:rPr>
                <w:sz w:val="20"/>
                <w:szCs w:val="20"/>
                <w:lang w:val="fr-FR"/>
              </w:rPr>
            </w:pPr>
            <w:r w:rsidRPr="008845BC">
              <w:rPr>
                <w:sz w:val="20"/>
                <w:szCs w:val="20"/>
                <w:lang w:val="fr-FR"/>
              </w:rPr>
              <w:t>7 487,16 tonnes PAO</w:t>
            </w:r>
          </w:p>
        </w:tc>
      </w:tr>
    </w:tbl>
    <w:p w14:paraId="241C0B06" w14:textId="77777777" w:rsidR="00947CDB" w:rsidRPr="008845BC" w:rsidRDefault="00947CDB" w:rsidP="00947CDB">
      <w:pPr>
        <w:jc w:val="center"/>
        <w:rPr>
          <w:sz w:val="18"/>
          <w:szCs w:val="18"/>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1236"/>
        <w:gridCol w:w="1118"/>
        <w:gridCol w:w="1370"/>
        <w:gridCol w:w="1404"/>
        <w:gridCol w:w="1406"/>
        <w:gridCol w:w="1453"/>
      </w:tblGrid>
      <w:tr w:rsidR="00947CDB" w:rsidRPr="008845BC" w14:paraId="57D69AA8" w14:textId="77777777" w:rsidTr="008567CF">
        <w:trPr>
          <w:trHeight w:val="240"/>
        </w:trPr>
        <w:tc>
          <w:tcPr>
            <w:tcW w:w="4332" w:type="pct"/>
            <w:gridSpan w:val="6"/>
            <w:shd w:val="clear" w:color="auto" w:fill="FFFFFF" w:themeFill="background1"/>
            <w:hideMark/>
          </w:tcPr>
          <w:p w14:paraId="62DF9CDA" w14:textId="7E19249A" w:rsidR="00947CDB" w:rsidRPr="008845BC" w:rsidRDefault="00947CDB" w:rsidP="00912AA6">
            <w:pPr>
              <w:spacing w:before="40" w:after="40"/>
              <w:rPr>
                <w:b/>
                <w:sz w:val="20"/>
                <w:szCs w:val="20"/>
                <w:lang w:val="fr-FR"/>
              </w:rPr>
            </w:pPr>
            <w:r w:rsidRPr="008845BC">
              <w:rPr>
                <w:b/>
                <w:sz w:val="20"/>
                <w:szCs w:val="20"/>
                <w:lang w:val="fr-FR"/>
              </w:rPr>
              <w:t xml:space="preserve">(III) DERNIÈRES DONNÉES SECTORIELLES DU </w:t>
            </w:r>
            <w:r w:rsidR="00D510DA">
              <w:rPr>
                <w:b/>
                <w:sz w:val="20"/>
                <w:szCs w:val="20"/>
                <w:lang w:val="fr-FR"/>
              </w:rPr>
              <w:t>PROGRAMME DE PAYS</w:t>
            </w:r>
            <w:r w:rsidRPr="008845BC">
              <w:rPr>
                <w:b/>
                <w:sz w:val="20"/>
                <w:szCs w:val="20"/>
                <w:lang w:val="fr-FR"/>
              </w:rPr>
              <w:t xml:space="preserve"> (tonnes PAO)</w:t>
            </w:r>
          </w:p>
        </w:tc>
        <w:tc>
          <w:tcPr>
            <w:tcW w:w="668" w:type="pct"/>
            <w:hideMark/>
          </w:tcPr>
          <w:p w14:paraId="37912F76" w14:textId="77777777" w:rsidR="00947CDB" w:rsidRPr="008845BC" w:rsidRDefault="00947CDB" w:rsidP="00912AA6">
            <w:pPr>
              <w:spacing w:before="40" w:after="40"/>
              <w:jc w:val="right"/>
              <w:rPr>
                <w:b/>
                <w:sz w:val="20"/>
                <w:szCs w:val="20"/>
                <w:lang w:val="fr-FR"/>
              </w:rPr>
            </w:pPr>
            <w:r w:rsidRPr="008845BC">
              <w:rPr>
                <w:b/>
                <w:sz w:val="20"/>
                <w:szCs w:val="20"/>
                <w:lang w:val="fr-FR"/>
              </w:rPr>
              <w:t>Année : 2024</w:t>
            </w:r>
          </w:p>
        </w:tc>
      </w:tr>
      <w:tr w:rsidR="00947CDB" w:rsidRPr="008845BC" w14:paraId="0BD4F9BD" w14:textId="77777777" w:rsidTr="008567CF">
        <w:trPr>
          <w:trHeight w:val="240"/>
        </w:trPr>
        <w:tc>
          <w:tcPr>
            <w:tcW w:w="747" w:type="pct"/>
            <w:tcMar>
              <w:top w:w="14" w:type="dxa"/>
              <w:left w:w="115" w:type="dxa"/>
              <w:bottom w:w="14" w:type="dxa"/>
              <w:right w:w="115" w:type="dxa"/>
            </w:tcMar>
            <w:vAlign w:val="center"/>
            <w:hideMark/>
          </w:tcPr>
          <w:p w14:paraId="5EF8023C" w14:textId="16154081" w:rsidR="00947CDB" w:rsidRPr="008845BC" w:rsidRDefault="00D510DA" w:rsidP="00912AA6">
            <w:pPr>
              <w:jc w:val="center"/>
              <w:rPr>
                <w:sz w:val="20"/>
                <w:szCs w:val="20"/>
                <w:lang w:val="fr-FR"/>
              </w:rPr>
            </w:pPr>
            <w:r>
              <w:rPr>
                <w:sz w:val="20"/>
                <w:szCs w:val="20"/>
                <w:lang w:val="fr-FR"/>
              </w:rPr>
              <w:t>Substance</w:t>
            </w:r>
          </w:p>
        </w:tc>
        <w:tc>
          <w:tcPr>
            <w:tcW w:w="679" w:type="pct"/>
            <w:tcMar>
              <w:top w:w="14" w:type="dxa"/>
              <w:left w:w="115" w:type="dxa"/>
              <w:bottom w:w="14" w:type="dxa"/>
              <w:right w:w="115" w:type="dxa"/>
            </w:tcMar>
            <w:vAlign w:val="center"/>
            <w:hideMark/>
          </w:tcPr>
          <w:p w14:paraId="6B7AA484" w14:textId="77777777" w:rsidR="00947CDB" w:rsidRPr="008845BC" w:rsidRDefault="00947CDB" w:rsidP="00912AA6">
            <w:pPr>
              <w:jc w:val="center"/>
              <w:rPr>
                <w:sz w:val="20"/>
                <w:szCs w:val="20"/>
                <w:lang w:val="fr-FR"/>
              </w:rPr>
            </w:pPr>
            <w:r w:rsidRPr="008845BC">
              <w:rPr>
                <w:sz w:val="20"/>
                <w:szCs w:val="20"/>
                <w:lang w:val="fr-FR"/>
              </w:rPr>
              <w:t>Aérosols</w:t>
            </w:r>
          </w:p>
        </w:tc>
        <w:tc>
          <w:tcPr>
            <w:tcW w:w="616" w:type="pct"/>
            <w:tcMar>
              <w:top w:w="14" w:type="dxa"/>
              <w:left w:w="115" w:type="dxa"/>
              <w:bottom w:w="14" w:type="dxa"/>
              <w:right w:w="115" w:type="dxa"/>
            </w:tcMar>
            <w:vAlign w:val="center"/>
            <w:hideMark/>
          </w:tcPr>
          <w:p w14:paraId="5B064B4C" w14:textId="77777777" w:rsidR="00947CDB" w:rsidRPr="008845BC" w:rsidRDefault="00947CDB" w:rsidP="00912AA6">
            <w:pPr>
              <w:jc w:val="center"/>
              <w:rPr>
                <w:sz w:val="20"/>
                <w:szCs w:val="20"/>
                <w:lang w:val="fr-FR"/>
              </w:rPr>
            </w:pPr>
            <w:r w:rsidRPr="008845BC">
              <w:rPr>
                <w:sz w:val="20"/>
                <w:szCs w:val="20"/>
                <w:lang w:val="fr-FR"/>
              </w:rPr>
              <w:t>Mousse</w:t>
            </w:r>
          </w:p>
        </w:tc>
        <w:tc>
          <w:tcPr>
            <w:tcW w:w="1520" w:type="pct"/>
            <w:gridSpan w:val="2"/>
            <w:tcMar>
              <w:top w:w="14" w:type="dxa"/>
              <w:left w:w="115" w:type="dxa"/>
              <w:bottom w:w="14" w:type="dxa"/>
              <w:right w:w="115" w:type="dxa"/>
            </w:tcMar>
            <w:vAlign w:val="center"/>
            <w:hideMark/>
          </w:tcPr>
          <w:p w14:paraId="1B837974" w14:textId="77777777" w:rsidR="00947CDB" w:rsidRPr="008845BC" w:rsidRDefault="00947CDB" w:rsidP="00912AA6">
            <w:pPr>
              <w:jc w:val="center"/>
              <w:rPr>
                <w:sz w:val="20"/>
                <w:szCs w:val="20"/>
                <w:lang w:val="fr-FR"/>
              </w:rPr>
            </w:pPr>
            <w:r w:rsidRPr="008845BC">
              <w:rPr>
                <w:sz w:val="20"/>
                <w:szCs w:val="20"/>
                <w:lang w:val="fr-FR"/>
              </w:rPr>
              <w:t>Réfrigération</w:t>
            </w:r>
          </w:p>
        </w:tc>
        <w:tc>
          <w:tcPr>
            <w:tcW w:w="770" w:type="pct"/>
            <w:tcMar>
              <w:top w:w="14" w:type="dxa"/>
              <w:left w:w="115" w:type="dxa"/>
              <w:bottom w:w="14" w:type="dxa"/>
              <w:right w:w="115" w:type="dxa"/>
            </w:tcMar>
            <w:vAlign w:val="center"/>
            <w:hideMark/>
          </w:tcPr>
          <w:p w14:paraId="1DD71EA0" w14:textId="77777777" w:rsidR="00947CDB" w:rsidRPr="008845BC" w:rsidRDefault="00947CDB" w:rsidP="00912AA6">
            <w:pPr>
              <w:jc w:val="center"/>
              <w:rPr>
                <w:sz w:val="20"/>
                <w:szCs w:val="20"/>
                <w:lang w:val="fr-FR"/>
              </w:rPr>
            </w:pPr>
            <w:r w:rsidRPr="008845BC">
              <w:rPr>
                <w:sz w:val="20"/>
                <w:szCs w:val="20"/>
                <w:lang w:val="fr-FR"/>
              </w:rPr>
              <w:t>Solvant</w:t>
            </w:r>
          </w:p>
        </w:tc>
        <w:tc>
          <w:tcPr>
            <w:tcW w:w="668" w:type="pct"/>
            <w:tcMar>
              <w:top w:w="14" w:type="dxa"/>
              <w:left w:w="115" w:type="dxa"/>
              <w:bottom w:w="14" w:type="dxa"/>
              <w:right w:w="115" w:type="dxa"/>
            </w:tcMar>
            <w:vAlign w:val="center"/>
            <w:hideMark/>
          </w:tcPr>
          <w:p w14:paraId="60BE9E8A" w14:textId="77777777" w:rsidR="00947CDB" w:rsidRPr="008845BC" w:rsidRDefault="00947CDB" w:rsidP="00912AA6">
            <w:pPr>
              <w:jc w:val="center"/>
              <w:rPr>
                <w:sz w:val="20"/>
                <w:szCs w:val="20"/>
                <w:lang w:val="fr-FR"/>
              </w:rPr>
            </w:pPr>
            <w:r w:rsidRPr="008845BC">
              <w:rPr>
                <w:sz w:val="20"/>
                <w:szCs w:val="20"/>
                <w:lang w:val="fr-FR"/>
              </w:rPr>
              <w:t>Consommation totale du secteur</w:t>
            </w:r>
          </w:p>
        </w:tc>
      </w:tr>
      <w:tr w:rsidR="00947CDB" w:rsidRPr="008845BC" w14:paraId="0F3428D7" w14:textId="77777777" w:rsidTr="008567CF">
        <w:trPr>
          <w:trHeight w:val="305"/>
        </w:trPr>
        <w:tc>
          <w:tcPr>
            <w:tcW w:w="2041" w:type="pct"/>
            <w:gridSpan w:val="3"/>
            <w:tcMar>
              <w:top w:w="14" w:type="dxa"/>
              <w:left w:w="115" w:type="dxa"/>
              <w:bottom w:w="14" w:type="dxa"/>
              <w:right w:w="115" w:type="dxa"/>
            </w:tcMar>
          </w:tcPr>
          <w:p w14:paraId="047D86D4" w14:textId="77777777" w:rsidR="00947CDB" w:rsidRPr="008845BC" w:rsidRDefault="00947CDB" w:rsidP="00912AA6">
            <w:pPr>
              <w:rPr>
                <w:sz w:val="20"/>
                <w:szCs w:val="20"/>
                <w:lang w:val="fr-FR"/>
              </w:rPr>
            </w:pPr>
          </w:p>
        </w:tc>
        <w:tc>
          <w:tcPr>
            <w:tcW w:w="751" w:type="pct"/>
            <w:tcMar>
              <w:top w:w="14" w:type="dxa"/>
              <w:left w:w="115" w:type="dxa"/>
              <w:bottom w:w="14" w:type="dxa"/>
              <w:right w:w="115" w:type="dxa"/>
            </w:tcMar>
            <w:vAlign w:val="center"/>
            <w:hideMark/>
          </w:tcPr>
          <w:p w14:paraId="5EAA2B36" w14:textId="77777777" w:rsidR="00947CDB" w:rsidRPr="008845BC" w:rsidRDefault="00947CDB" w:rsidP="00912AA6">
            <w:pPr>
              <w:jc w:val="center"/>
              <w:rPr>
                <w:sz w:val="20"/>
                <w:szCs w:val="20"/>
                <w:lang w:val="fr-FR"/>
              </w:rPr>
            </w:pPr>
            <w:r w:rsidRPr="008845BC">
              <w:rPr>
                <w:sz w:val="20"/>
                <w:szCs w:val="20"/>
                <w:lang w:val="fr-FR"/>
              </w:rPr>
              <w:t>Fabrication</w:t>
            </w:r>
          </w:p>
        </w:tc>
        <w:tc>
          <w:tcPr>
            <w:tcW w:w="769" w:type="pct"/>
            <w:tcMar>
              <w:top w:w="14" w:type="dxa"/>
              <w:left w:w="115" w:type="dxa"/>
              <w:bottom w:w="14" w:type="dxa"/>
              <w:right w:w="115" w:type="dxa"/>
            </w:tcMar>
            <w:vAlign w:val="center"/>
            <w:hideMark/>
          </w:tcPr>
          <w:p w14:paraId="4148994C" w14:textId="77777777" w:rsidR="00947CDB" w:rsidRPr="008845BC" w:rsidRDefault="00947CDB" w:rsidP="00912AA6">
            <w:pPr>
              <w:jc w:val="center"/>
              <w:rPr>
                <w:sz w:val="20"/>
                <w:szCs w:val="20"/>
                <w:lang w:val="fr-FR"/>
              </w:rPr>
            </w:pPr>
            <w:r w:rsidRPr="008845BC">
              <w:rPr>
                <w:sz w:val="20"/>
                <w:szCs w:val="20"/>
                <w:lang w:val="fr-FR"/>
              </w:rPr>
              <w:t>Entretien</w:t>
            </w:r>
          </w:p>
        </w:tc>
        <w:tc>
          <w:tcPr>
            <w:tcW w:w="1439" w:type="pct"/>
            <w:gridSpan w:val="2"/>
            <w:tcMar>
              <w:top w:w="14" w:type="dxa"/>
              <w:left w:w="115" w:type="dxa"/>
              <w:bottom w:w="14" w:type="dxa"/>
              <w:right w:w="115" w:type="dxa"/>
            </w:tcMar>
          </w:tcPr>
          <w:p w14:paraId="192DDAEB" w14:textId="77777777" w:rsidR="00947CDB" w:rsidRPr="008845BC" w:rsidRDefault="00947CDB" w:rsidP="00912AA6">
            <w:pPr>
              <w:rPr>
                <w:sz w:val="20"/>
                <w:szCs w:val="20"/>
                <w:lang w:val="fr-FR"/>
              </w:rPr>
            </w:pPr>
          </w:p>
        </w:tc>
      </w:tr>
      <w:tr w:rsidR="00947CDB" w:rsidRPr="008845BC" w14:paraId="7EA8A08C" w14:textId="77777777" w:rsidTr="008567CF">
        <w:trPr>
          <w:trHeight w:val="240"/>
        </w:trPr>
        <w:tc>
          <w:tcPr>
            <w:tcW w:w="747" w:type="pct"/>
            <w:tcMar>
              <w:top w:w="14" w:type="dxa"/>
              <w:left w:w="115" w:type="dxa"/>
              <w:bottom w:w="14" w:type="dxa"/>
              <w:right w:w="115" w:type="dxa"/>
            </w:tcMar>
            <w:hideMark/>
          </w:tcPr>
          <w:p w14:paraId="5F0F6DCF" w14:textId="77777777" w:rsidR="00947CDB" w:rsidRPr="008845BC" w:rsidRDefault="00947CDB" w:rsidP="00912AA6">
            <w:pPr>
              <w:rPr>
                <w:sz w:val="20"/>
                <w:szCs w:val="20"/>
                <w:lang w:val="fr-FR"/>
              </w:rPr>
            </w:pPr>
            <w:r w:rsidRPr="008845BC">
              <w:rPr>
                <w:sz w:val="20"/>
                <w:szCs w:val="20"/>
                <w:lang w:val="fr-FR"/>
              </w:rPr>
              <w:t>HCFC-22</w:t>
            </w:r>
          </w:p>
        </w:tc>
        <w:tc>
          <w:tcPr>
            <w:tcW w:w="679" w:type="pct"/>
            <w:tcMar>
              <w:top w:w="14" w:type="dxa"/>
              <w:left w:w="115" w:type="dxa"/>
              <w:bottom w:w="14" w:type="dxa"/>
              <w:right w:w="115" w:type="dxa"/>
            </w:tcMar>
          </w:tcPr>
          <w:p w14:paraId="6DF496C2" w14:textId="77777777" w:rsidR="00947CDB" w:rsidRPr="008845BC" w:rsidRDefault="00947CDB" w:rsidP="00912AA6">
            <w:pPr>
              <w:rPr>
                <w:sz w:val="20"/>
                <w:szCs w:val="20"/>
                <w:lang w:val="fr-FR"/>
              </w:rPr>
            </w:pPr>
          </w:p>
        </w:tc>
        <w:tc>
          <w:tcPr>
            <w:tcW w:w="616" w:type="pct"/>
            <w:tcMar>
              <w:top w:w="14" w:type="dxa"/>
              <w:left w:w="115" w:type="dxa"/>
              <w:bottom w:w="14" w:type="dxa"/>
              <w:right w:w="115" w:type="dxa"/>
            </w:tcMar>
            <w:hideMark/>
          </w:tcPr>
          <w:p w14:paraId="5B487448" w14:textId="77777777" w:rsidR="00947CDB" w:rsidRPr="008845BC" w:rsidRDefault="00947CDB" w:rsidP="00912AA6">
            <w:pPr>
              <w:jc w:val="right"/>
              <w:rPr>
                <w:sz w:val="20"/>
                <w:szCs w:val="20"/>
                <w:lang w:val="fr-FR"/>
              </w:rPr>
            </w:pPr>
            <w:r w:rsidRPr="008845BC">
              <w:rPr>
                <w:sz w:val="20"/>
                <w:szCs w:val="20"/>
                <w:lang w:val="fr-FR"/>
              </w:rPr>
              <w:t>605,00</w:t>
            </w:r>
          </w:p>
        </w:tc>
        <w:tc>
          <w:tcPr>
            <w:tcW w:w="751" w:type="pct"/>
            <w:tcMar>
              <w:top w:w="14" w:type="dxa"/>
              <w:left w:w="115" w:type="dxa"/>
              <w:bottom w:w="14" w:type="dxa"/>
              <w:right w:w="115" w:type="dxa"/>
            </w:tcMar>
            <w:hideMark/>
          </w:tcPr>
          <w:p w14:paraId="05A1C5E7" w14:textId="77777777" w:rsidR="00947CDB" w:rsidRPr="008845BC" w:rsidRDefault="00947CDB" w:rsidP="00912AA6">
            <w:pPr>
              <w:jc w:val="right"/>
              <w:rPr>
                <w:sz w:val="20"/>
                <w:szCs w:val="20"/>
                <w:lang w:val="fr-FR"/>
              </w:rPr>
            </w:pPr>
            <w:r w:rsidRPr="008845BC">
              <w:rPr>
                <w:sz w:val="20"/>
                <w:szCs w:val="20"/>
                <w:lang w:val="fr-FR"/>
              </w:rPr>
              <w:t>2 695,00</w:t>
            </w:r>
          </w:p>
        </w:tc>
        <w:tc>
          <w:tcPr>
            <w:tcW w:w="769" w:type="pct"/>
            <w:tcMar>
              <w:top w:w="14" w:type="dxa"/>
              <w:left w:w="115" w:type="dxa"/>
              <w:bottom w:w="14" w:type="dxa"/>
              <w:right w:w="115" w:type="dxa"/>
            </w:tcMar>
            <w:hideMark/>
          </w:tcPr>
          <w:p w14:paraId="2A31D6EE" w14:textId="77777777" w:rsidR="00947CDB" w:rsidRPr="008845BC" w:rsidRDefault="00947CDB" w:rsidP="00912AA6">
            <w:pPr>
              <w:jc w:val="right"/>
              <w:rPr>
                <w:sz w:val="20"/>
                <w:szCs w:val="20"/>
                <w:lang w:val="fr-FR"/>
              </w:rPr>
            </w:pPr>
            <w:r w:rsidRPr="008845BC">
              <w:rPr>
                <w:sz w:val="20"/>
                <w:szCs w:val="20"/>
                <w:lang w:val="fr-FR"/>
              </w:rPr>
              <w:t>2 767,10</w:t>
            </w:r>
          </w:p>
        </w:tc>
        <w:tc>
          <w:tcPr>
            <w:tcW w:w="770" w:type="pct"/>
            <w:tcMar>
              <w:top w:w="14" w:type="dxa"/>
              <w:left w:w="115" w:type="dxa"/>
              <w:bottom w:w="14" w:type="dxa"/>
              <w:right w:w="115" w:type="dxa"/>
            </w:tcMar>
          </w:tcPr>
          <w:p w14:paraId="550F4226" w14:textId="77777777" w:rsidR="00947CDB" w:rsidRPr="008845BC" w:rsidRDefault="00947CDB" w:rsidP="00912AA6">
            <w:pPr>
              <w:jc w:val="right"/>
              <w:rPr>
                <w:sz w:val="20"/>
                <w:szCs w:val="20"/>
                <w:lang w:val="fr-FR"/>
              </w:rPr>
            </w:pPr>
          </w:p>
        </w:tc>
        <w:tc>
          <w:tcPr>
            <w:tcW w:w="668" w:type="pct"/>
            <w:tcMar>
              <w:top w:w="14" w:type="dxa"/>
              <w:left w:w="115" w:type="dxa"/>
              <w:bottom w:w="14" w:type="dxa"/>
              <w:right w:w="115" w:type="dxa"/>
            </w:tcMar>
            <w:hideMark/>
          </w:tcPr>
          <w:p w14:paraId="456995E7" w14:textId="77777777" w:rsidR="00947CDB" w:rsidRPr="008845BC" w:rsidRDefault="00947CDB" w:rsidP="00912AA6">
            <w:pPr>
              <w:jc w:val="right"/>
              <w:rPr>
                <w:sz w:val="20"/>
                <w:szCs w:val="20"/>
                <w:lang w:val="fr-FR"/>
              </w:rPr>
            </w:pPr>
            <w:r w:rsidRPr="008845BC">
              <w:rPr>
                <w:sz w:val="20"/>
                <w:szCs w:val="20"/>
                <w:lang w:val="fr-FR"/>
              </w:rPr>
              <w:t>6 067,10</w:t>
            </w:r>
          </w:p>
        </w:tc>
      </w:tr>
      <w:tr w:rsidR="00947CDB" w:rsidRPr="008845BC" w14:paraId="4C524196" w14:textId="77777777" w:rsidTr="008567CF">
        <w:trPr>
          <w:trHeight w:val="240"/>
        </w:trPr>
        <w:tc>
          <w:tcPr>
            <w:tcW w:w="747" w:type="pct"/>
            <w:tcMar>
              <w:top w:w="14" w:type="dxa"/>
              <w:left w:w="115" w:type="dxa"/>
              <w:bottom w:w="14" w:type="dxa"/>
              <w:right w:w="115" w:type="dxa"/>
            </w:tcMar>
            <w:hideMark/>
          </w:tcPr>
          <w:p w14:paraId="26240EB3" w14:textId="77777777" w:rsidR="00947CDB" w:rsidRPr="008845BC" w:rsidRDefault="00947CDB" w:rsidP="00912AA6">
            <w:pPr>
              <w:rPr>
                <w:sz w:val="20"/>
                <w:szCs w:val="20"/>
                <w:lang w:val="fr-FR"/>
              </w:rPr>
            </w:pPr>
            <w:r w:rsidRPr="008845BC">
              <w:rPr>
                <w:sz w:val="20"/>
                <w:szCs w:val="20"/>
                <w:lang w:val="fr-FR"/>
              </w:rPr>
              <w:t>HCFC-123</w:t>
            </w:r>
          </w:p>
        </w:tc>
        <w:tc>
          <w:tcPr>
            <w:tcW w:w="679" w:type="pct"/>
            <w:tcMar>
              <w:top w:w="14" w:type="dxa"/>
              <w:left w:w="115" w:type="dxa"/>
              <w:bottom w:w="14" w:type="dxa"/>
              <w:right w:w="115" w:type="dxa"/>
            </w:tcMar>
          </w:tcPr>
          <w:p w14:paraId="5054BBF9" w14:textId="77777777" w:rsidR="00947CDB" w:rsidRPr="008845BC" w:rsidRDefault="00947CDB" w:rsidP="00912AA6">
            <w:pPr>
              <w:rPr>
                <w:sz w:val="20"/>
                <w:szCs w:val="20"/>
                <w:lang w:val="fr-FR"/>
              </w:rPr>
            </w:pPr>
          </w:p>
        </w:tc>
        <w:tc>
          <w:tcPr>
            <w:tcW w:w="616" w:type="pct"/>
            <w:tcMar>
              <w:top w:w="14" w:type="dxa"/>
              <w:left w:w="115" w:type="dxa"/>
              <w:bottom w:w="14" w:type="dxa"/>
              <w:right w:w="115" w:type="dxa"/>
            </w:tcMar>
          </w:tcPr>
          <w:p w14:paraId="5DBC1C37" w14:textId="77777777" w:rsidR="00947CDB" w:rsidRPr="008845BC" w:rsidRDefault="00947CDB" w:rsidP="00912AA6">
            <w:pPr>
              <w:jc w:val="right"/>
              <w:rPr>
                <w:sz w:val="20"/>
                <w:szCs w:val="20"/>
                <w:lang w:val="fr-FR"/>
              </w:rPr>
            </w:pPr>
          </w:p>
        </w:tc>
        <w:tc>
          <w:tcPr>
            <w:tcW w:w="751" w:type="pct"/>
            <w:tcMar>
              <w:top w:w="14" w:type="dxa"/>
              <w:left w:w="115" w:type="dxa"/>
              <w:bottom w:w="14" w:type="dxa"/>
              <w:right w:w="115" w:type="dxa"/>
            </w:tcMar>
            <w:hideMark/>
          </w:tcPr>
          <w:p w14:paraId="1493653E" w14:textId="77777777" w:rsidR="00947CDB" w:rsidRPr="008845BC" w:rsidRDefault="00947CDB" w:rsidP="00912AA6">
            <w:pPr>
              <w:jc w:val="right"/>
              <w:rPr>
                <w:sz w:val="20"/>
                <w:szCs w:val="20"/>
                <w:lang w:val="fr-FR"/>
              </w:rPr>
            </w:pPr>
            <w:r w:rsidRPr="008845BC">
              <w:rPr>
                <w:sz w:val="20"/>
                <w:szCs w:val="20"/>
                <w:lang w:val="fr-FR"/>
              </w:rPr>
              <w:t>7,02</w:t>
            </w:r>
          </w:p>
        </w:tc>
        <w:tc>
          <w:tcPr>
            <w:tcW w:w="769" w:type="pct"/>
            <w:tcMar>
              <w:top w:w="14" w:type="dxa"/>
              <w:left w:w="115" w:type="dxa"/>
              <w:bottom w:w="14" w:type="dxa"/>
              <w:right w:w="115" w:type="dxa"/>
            </w:tcMar>
            <w:hideMark/>
          </w:tcPr>
          <w:p w14:paraId="759FA747" w14:textId="77777777" w:rsidR="00947CDB" w:rsidRPr="008845BC" w:rsidRDefault="00947CDB" w:rsidP="00912AA6">
            <w:pPr>
              <w:jc w:val="right"/>
              <w:rPr>
                <w:sz w:val="20"/>
                <w:szCs w:val="20"/>
                <w:lang w:val="fr-FR"/>
              </w:rPr>
            </w:pPr>
            <w:r w:rsidRPr="008845BC">
              <w:rPr>
                <w:sz w:val="20"/>
                <w:szCs w:val="20"/>
                <w:lang w:val="fr-FR"/>
              </w:rPr>
              <w:t>1,56</w:t>
            </w:r>
          </w:p>
        </w:tc>
        <w:tc>
          <w:tcPr>
            <w:tcW w:w="770" w:type="pct"/>
            <w:tcMar>
              <w:top w:w="14" w:type="dxa"/>
              <w:left w:w="115" w:type="dxa"/>
              <w:bottom w:w="14" w:type="dxa"/>
              <w:right w:w="115" w:type="dxa"/>
            </w:tcMar>
          </w:tcPr>
          <w:p w14:paraId="08E151FF" w14:textId="77777777" w:rsidR="00947CDB" w:rsidRPr="008845BC" w:rsidRDefault="00947CDB" w:rsidP="00912AA6">
            <w:pPr>
              <w:jc w:val="right"/>
              <w:rPr>
                <w:sz w:val="20"/>
                <w:szCs w:val="20"/>
                <w:lang w:val="fr-FR"/>
              </w:rPr>
            </w:pPr>
          </w:p>
        </w:tc>
        <w:tc>
          <w:tcPr>
            <w:tcW w:w="668" w:type="pct"/>
            <w:tcMar>
              <w:top w:w="14" w:type="dxa"/>
              <w:left w:w="115" w:type="dxa"/>
              <w:bottom w:w="14" w:type="dxa"/>
              <w:right w:w="115" w:type="dxa"/>
            </w:tcMar>
            <w:hideMark/>
          </w:tcPr>
          <w:p w14:paraId="47135936" w14:textId="77777777" w:rsidR="00947CDB" w:rsidRPr="008845BC" w:rsidRDefault="00947CDB" w:rsidP="00912AA6">
            <w:pPr>
              <w:jc w:val="right"/>
              <w:rPr>
                <w:sz w:val="20"/>
                <w:szCs w:val="20"/>
                <w:lang w:val="fr-FR"/>
              </w:rPr>
            </w:pPr>
            <w:r w:rsidRPr="008845BC">
              <w:rPr>
                <w:sz w:val="20"/>
                <w:szCs w:val="20"/>
                <w:lang w:val="fr-FR"/>
              </w:rPr>
              <w:t>8,57</w:t>
            </w:r>
          </w:p>
        </w:tc>
      </w:tr>
      <w:tr w:rsidR="00947CDB" w:rsidRPr="008845BC" w14:paraId="53527326" w14:textId="77777777" w:rsidTr="008567CF">
        <w:trPr>
          <w:trHeight w:val="240"/>
        </w:trPr>
        <w:tc>
          <w:tcPr>
            <w:tcW w:w="747" w:type="pct"/>
            <w:tcMar>
              <w:top w:w="14" w:type="dxa"/>
              <w:left w:w="115" w:type="dxa"/>
              <w:bottom w:w="14" w:type="dxa"/>
              <w:right w:w="115" w:type="dxa"/>
            </w:tcMar>
            <w:hideMark/>
          </w:tcPr>
          <w:p w14:paraId="0AAAF096" w14:textId="77777777" w:rsidR="00947CDB" w:rsidRPr="008845BC" w:rsidRDefault="00947CDB" w:rsidP="00912AA6">
            <w:pPr>
              <w:rPr>
                <w:sz w:val="20"/>
                <w:szCs w:val="20"/>
                <w:lang w:val="fr-FR"/>
              </w:rPr>
            </w:pPr>
            <w:r w:rsidRPr="008845BC">
              <w:rPr>
                <w:sz w:val="20"/>
                <w:szCs w:val="20"/>
                <w:lang w:val="fr-FR"/>
              </w:rPr>
              <w:t>HCFC-124</w:t>
            </w:r>
          </w:p>
        </w:tc>
        <w:tc>
          <w:tcPr>
            <w:tcW w:w="679" w:type="pct"/>
            <w:tcMar>
              <w:top w:w="14" w:type="dxa"/>
              <w:left w:w="115" w:type="dxa"/>
              <w:bottom w:w="14" w:type="dxa"/>
              <w:right w:w="115" w:type="dxa"/>
            </w:tcMar>
          </w:tcPr>
          <w:p w14:paraId="5ADC5CD8" w14:textId="77777777" w:rsidR="00947CDB" w:rsidRPr="008845BC" w:rsidRDefault="00947CDB" w:rsidP="00912AA6">
            <w:pPr>
              <w:rPr>
                <w:sz w:val="20"/>
                <w:szCs w:val="20"/>
                <w:lang w:val="fr-FR"/>
              </w:rPr>
            </w:pPr>
          </w:p>
        </w:tc>
        <w:tc>
          <w:tcPr>
            <w:tcW w:w="616" w:type="pct"/>
            <w:tcMar>
              <w:top w:w="14" w:type="dxa"/>
              <w:left w:w="115" w:type="dxa"/>
              <w:bottom w:w="14" w:type="dxa"/>
              <w:right w:w="115" w:type="dxa"/>
            </w:tcMar>
          </w:tcPr>
          <w:p w14:paraId="52E2A6B4" w14:textId="77777777" w:rsidR="00947CDB" w:rsidRPr="008845BC" w:rsidRDefault="00947CDB" w:rsidP="00912AA6">
            <w:pPr>
              <w:jc w:val="right"/>
              <w:rPr>
                <w:sz w:val="20"/>
                <w:szCs w:val="20"/>
                <w:lang w:val="fr-FR"/>
              </w:rPr>
            </w:pPr>
          </w:p>
        </w:tc>
        <w:tc>
          <w:tcPr>
            <w:tcW w:w="751" w:type="pct"/>
            <w:tcMar>
              <w:top w:w="14" w:type="dxa"/>
              <w:left w:w="115" w:type="dxa"/>
              <w:bottom w:w="14" w:type="dxa"/>
              <w:right w:w="115" w:type="dxa"/>
            </w:tcMar>
          </w:tcPr>
          <w:p w14:paraId="5C22383B" w14:textId="77777777" w:rsidR="00947CDB" w:rsidRPr="008845BC" w:rsidRDefault="00947CDB" w:rsidP="00912AA6">
            <w:pPr>
              <w:jc w:val="right"/>
              <w:rPr>
                <w:sz w:val="20"/>
                <w:szCs w:val="20"/>
                <w:lang w:val="fr-FR"/>
              </w:rPr>
            </w:pPr>
          </w:p>
        </w:tc>
        <w:tc>
          <w:tcPr>
            <w:tcW w:w="769" w:type="pct"/>
            <w:tcMar>
              <w:top w:w="14" w:type="dxa"/>
              <w:left w:w="115" w:type="dxa"/>
              <w:bottom w:w="14" w:type="dxa"/>
              <w:right w:w="115" w:type="dxa"/>
            </w:tcMar>
            <w:hideMark/>
          </w:tcPr>
          <w:p w14:paraId="27D41E67" w14:textId="77777777" w:rsidR="00947CDB" w:rsidRPr="008845BC" w:rsidRDefault="00947CDB" w:rsidP="00912AA6">
            <w:pPr>
              <w:jc w:val="right"/>
              <w:rPr>
                <w:sz w:val="20"/>
                <w:szCs w:val="20"/>
                <w:lang w:val="fr-FR"/>
              </w:rPr>
            </w:pPr>
            <w:r w:rsidRPr="008845BC">
              <w:rPr>
                <w:sz w:val="20"/>
                <w:szCs w:val="20"/>
                <w:lang w:val="fr-FR"/>
              </w:rPr>
              <w:t>-0,07</w:t>
            </w:r>
          </w:p>
        </w:tc>
        <w:tc>
          <w:tcPr>
            <w:tcW w:w="770" w:type="pct"/>
            <w:tcMar>
              <w:top w:w="14" w:type="dxa"/>
              <w:left w:w="115" w:type="dxa"/>
              <w:bottom w:w="14" w:type="dxa"/>
              <w:right w:w="115" w:type="dxa"/>
            </w:tcMar>
          </w:tcPr>
          <w:p w14:paraId="0F9F2FA3" w14:textId="77777777" w:rsidR="00947CDB" w:rsidRPr="008845BC" w:rsidRDefault="00947CDB" w:rsidP="00912AA6">
            <w:pPr>
              <w:jc w:val="right"/>
              <w:rPr>
                <w:sz w:val="20"/>
                <w:szCs w:val="20"/>
                <w:lang w:val="fr-FR"/>
              </w:rPr>
            </w:pPr>
          </w:p>
        </w:tc>
        <w:tc>
          <w:tcPr>
            <w:tcW w:w="668" w:type="pct"/>
            <w:tcMar>
              <w:top w:w="14" w:type="dxa"/>
              <w:left w:w="115" w:type="dxa"/>
              <w:bottom w:w="14" w:type="dxa"/>
              <w:right w:w="115" w:type="dxa"/>
            </w:tcMar>
            <w:hideMark/>
          </w:tcPr>
          <w:p w14:paraId="68F32800" w14:textId="77777777" w:rsidR="00947CDB" w:rsidRPr="008845BC" w:rsidRDefault="00947CDB" w:rsidP="00912AA6">
            <w:pPr>
              <w:jc w:val="right"/>
              <w:rPr>
                <w:sz w:val="20"/>
                <w:szCs w:val="20"/>
                <w:lang w:val="fr-FR"/>
              </w:rPr>
            </w:pPr>
            <w:r w:rsidRPr="008845BC">
              <w:rPr>
                <w:sz w:val="20"/>
                <w:szCs w:val="20"/>
                <w:lang w:val="fr-FR"/>
              </w:rPr>
              <w:t>-0,07</w:t>
            </w:r>
          </w:p>
        </w:tc>
      </w:tr>
      <w:tr w:rsidR="00947CDB" w:rsidRPr="008845BC" w14:paraId="5FFA1003" w14:textId="77777777" w:rsidTr="008567CF">
        <w:trPr>
          <w:trHeight w:val="240"/>
        </w:trPr>
        <w:tc>
          <w:tcPr>
            <w:tcW w:w="747" w:type="pct"/>
            <w:tcMar>
              <w:top w:w="14" w:type="dxa"/>
              <w:left w:w="115" w:type="dxa"/>
              <w:bottom w:w="14" w:type="dxa"/>
              <w:right w:w="115" w:type="dxa"/>
            </w:tcMar>
            <w:hideMark/>
          </w:tcPr>
          <w:p w14:paraId="1D1848E8" w14:textId="77777777" w:rsidR="00947CDB" w:rsidRPr="008845BC" w:rsidRDefault="00947CDB" w:rsidP="00912AA6">
            <w:pPr>
              <w:rPr>
                <w:sz w:val="20"/>
                <w:szCs w:val="20"/>
                <w:lang w:val="fr-FR"/>
              </w:rPr>
            </w:pPr>
            <w:r w:rsidRPr="008845BC">
              <w:rPr>
                <w:sz w:val="20"/>
                <w:szCs w:val="20"/>
                <w:lang w:val="fr-FR"/>
              </w:rPr>
              <w:t>HCFC-141b</w:t>
            </w:r>
          </w:p>
        </w:tc>
        <w:tc>
          <w:tcPr>
            <w:tcW w:w="679" w:type="pct"/>
            <w:tcMar>
              <w:top w:w="14" w:type="dxa"/>
              <w:left w:w="115" w:type="dxa"/>
              <w:bottom w:w="14" w:type="dxa"/>
              <w:right w:w="115" w:type="dxa"/>
            </w:tcMar>
          </w:tcPr>
          <w:p w14:paraId="47B1A66D" w14:textId="77777777" w:rsidR="00947CDB" w:rsidRPr="008845BC" w:rsidRDefault="00947CDB" w:rsidP="00912AA6">
            <w:pPr>
              <w:rPr>
                <w:sz w:val="20"/>
                <w:szCs w:val="20"/>
                <w:lang w:val="fr-FR"/>
              </w:rPr>
            </w:pPr>
          </w:p>
        </w:tc>
        <w:tc>
          <w:tcPr>
            <w:tcW w:w="616" w:type="pct"/>
            <w:tcMar>
              <w:top w:w="14" w:type="dxa"/>
              <w:left w:w="115" w:type="dxa"/>
              <w:bottom w:w="14" w:type="dxa"/>
              <w:right w:w="115" w:type="dxa"/>
            </w:tcMar>
            <w:hideMark/>
          </w:tcPr>
          <w:p w14:paraId="054A7BA4" w14:textId="77777777" w:rsidR="00947CDB" w:rsidRPr="008845BC" w:rsidRDefault="00947CDB" w:rsidP="00912AA6">
            <w:pPr>
              <w:jc w:val="right"/>
              <w:rPr>
                <w:sz w:val="20"/>
                <w:szCs w:val="20"/>
                <w:lang w:val="fr-FR"/>
              </w:rPr>
            </w:pPr>
            <w:r w:rsidRPr="008845BC">
              <w:rPr>
                <w:sz w:val="20"/>
                <w:szCs w:val="20"/>
                <w:lang w:val="fr-FR"/>
              </w:rPr>
              <w:t>1 042,69</w:t>
            </w:r>
          </w:p>
        </w:tc>
        <w:tc>
          <w:tcPr>
            <w:tcW w:w="751" w:type="pct"/>
            <w:tcMar>
              <w:top w:w="14" w:type="dxa"/>
              <w:left w:w="115" w:type="dxa"/>
              <w:bottom w:w="14" w:type="dxa"/>
              <w:right w:w="115" w:type="dxa"/>
            </w:tcMar>
          </w:tcPr>
          <w:p w14:paraId="15760677" w14:textId="77777777" w:rsidR="00947CDB" w:rsidRPr="008845BC" w:rsidRDefault="00947CDB" w:rsidP="00912AA6">
            <w:pPr>
              <w:jc w:val="right"/>
              <w:rPr>
                <w:sz w:val="20"/>
                <w:szCs w:val="20"/>
                <w:lang w:val="fr-FR"/>
              </w:rPr>
            </w:pPr>
          </w:p>
        </w:tc>
        <w:tc>
          <w:tcPr>
            <w:tcW w:w="769" w:type="pct"/>
            <w:tcMar>
              <w:top w:w="14" w:type="dxa"/>
              <w:left w:w="115" w:type="dxa"/>
              <w:bottom w:w="14" w:type="dxa"/>
              <w:right w:w="115" w:type="dxa"/>
            </w:tcMar>
          </w:tcPr>
          <w:p w14:paraId="6BE2CC6F" w14:textId="77777777" w:rsidR="00947CDB" w:rsidRPr="008845BC" w:rsidRDefault="00947CDB" w:rsidP="00912AA6">
            <w:pPr>
              <w:jc w:val="right"/>
              <w:rPr>
                <w:sz w:val="20"/>
                <w:szCs w:val="20"/>
                <w:lang w:val="fr-FR"/>
              </w:rPr>
            </w:pPr>
          </w:p>
        </w:tc>
        <w:tc>
          <w:tcPr>
            <w:tcW w:w="770" w:type="pct"/>
            <w:tcMar>
              <w:top w:w="14" w:type="dxa"/>
              <w:left w:w="115" w:type="dxa"/>
              <w:bottom w:w="14" w:type="dxa"/>
              <w:right w:w="115" w:type="dxa"/>
            </w:tcMar>
            <w:hideMark/>
          </w:tcPr>
          <w:p w14:paraId="76C9A9EB" w14:textId="77777777" w:rsidR="00947CDB" w:rsidRPr="008845BC" w:rsidRDefault="00947CDB" w:rsidP="00912AA6">
            <w:pPr>
              <w:jc w:val="right"/>
              <w:rPr>
                <w:sz w:val="20"/>
                <w:szCs w:val="20"/>
                <w:lang w:val="fr-FR"/>
              </w:rPr>
            </w:pPr>
            <w:r w:rsidRPr="008845BC">
              <w:rPr>
                <w:sz w:val="20"/>
                <w:szCs w:val="20"/>
                <w:lang w:val="fr-FR"/>
              </w:rPr>
              <w:t>121,00</w:t>
            </w:r>
          </w:p>
        </w:tc>
        <w:tc>
          <w:tcPr>
            <w:tcW w:w="668" w:type="pct"/>
            <w:tcMar>
              <w:top w:w="14" w:type="dxa"/>
              <w:left w:w="115" w:type="dxa"/>
              <w:bottom w:w="14" w:type="dxa"/>
              <w:right w:w="115" w:type="dxa"/>
            </w:tcMar>
            <w:hideMark/>
          </w:tcPr>
          <w:p w14:paraId="31889648" w14:textId="77777777" w:rsidR="00947CDB" w:rsidRPr="008845BC" w:rsidRDefault="00947CDB" w:rsidP="00912AA6">
            <w:pPr>
              <w:jc w:val="right"/>
              <w:rPr>
                <w:sz w:val="20"/>
                <w:szCs w:val="20"/>
                <w:lang w:val="fr-FR"/>
              </w:rPr>
            </w:pPr>
            <w:r w:rsidRPr="008845BC">
              <w:rPr>
                <w:sz w:val="20"/>
                <w:szCs w:val="20"/>
                <w:lang w:val="fr-FR"/>
              </w:rPr>
              <w:t>1 163,69</w:t>
            </w:r>
          </w:p>
        </w:tc>
      </w:tr>
      <w:tr w:rsidR="00947CDB" w:rsidRPr="008845BC" w14:paraId="7109DABF" w14:textId="77777777" w:rsidTr="008567CF">
        <w:trPr>
          <w:trHeight w:val="240"/>
        </w:trPr>
        <w:tc>
          <w:tcPr>
            <w:tcW w:w="747" w:type="pct"/>
            <w:tcMar>
              <w:top w:w="14" w:type="dxa"/>
              <w:left w:w="115" w:type="dxa"/>
              <w:bottom w:w="14" w:type="dxa"/>
              <w:right w:w="115" w:type="dxa"/>
            </w:tcMar>
            <w:hideMark/>
          </w:tcPr>
          <w:p w14:paraId="17452459" w14:textId="77777777" w:rsidR="00947CDB" w:rsidRPr="008845BC" w:rsidRDefault="00947CDB" w:rsidP="00912AA6">
            <w:pPr>
              <w:rPr>
                <w:sz w:val="20"/>
                <w:szCs w:val="20"/>
                <w:lang w:val="fr-FR"/>
              </w:rPr>
            </w:pPr>
            <w:r w:rsidRPr="008845BC">
              <w:rPr>
                <w:sz w:val="20"/>
                <w:szCs w:val="20"/>
                <w:lang w:val="fr-FR"/>
              </w:rPr>
              <w:t>HCFC-142b</w:t>
            </w:r>
          </w:p>
        </w:tc>
        <w:tc>
          <w:tcPr>
            <w:tcW w:w="679" w:type="pct"/>
            <w:tcMar>
              <w:top w:w="14" w:type="dxa"/>
              <w:left w:w="115" w:type="dxa"/>
              <w:bottom w:w="14" w:type="dxa"/>
              <w:right w:w="115" w:type="dxa"/>
            </w:tcMar>
          </w:tcPr>
          <w:p w14:paraId="52903B54" w14:textId="77777777" w:rsidR="00947CDB" w:rsidRPr="008845BC" w:rsidRDefault="00947CDB" w:rsidP="00912AA6">
            <w:pPr>
              <w:rPr>
                <w:sz w:val="20"/>
                <w:szCs w:val="20"/>
                <w:lang w:val="fr-FR"/>
              </w:rPr>
            </w:pPr>
          </w:p>
        </w:tc>
        <w:tc>
          <w:tcPr>
            <w:tcW w:w="616" w:type="pct"/>
            <w:tcMar>
              <w:top w:w="14" w:type="dxa"/>
              <w:left w:w="115" w:type="dxa"/>
              <w:bottom w:w="14" w:type="dxa"/>
              <w:right w:w="115" w:type="dxa"/>
            </w:tcMar>
            <w:hideMark/>
          </w:tcPr>
          <w:p w14:paraId="0240ECEC" w14:textId="77777777" w:rsidR="00947CDB" w:rsidRPr="008845BC" w:rsidRDefault="00947CDB" w:rsidP="00912AA6">
            <w:pPr>
              <w:jc w:val="right"/>
              <w:rPr>
                <w:sz w:val="20"/>
                <w:szCs w:val="20"/>
                <w:lang w:val="fr-FR"/>
              </w:rPr>
            </w:pPr>
            <w:r w:rsidRPr="008845BC">
              <w:rPr>
                <w:sz w:val="20"/>
                <w:szCs w:val="20"/>
                <w:lang w:val="fr-FR"/>
              </w:rPr>
              <w:t>97,50</w:t>
            </w:r>
          </w:p>
        </w:tc>
        <w:tc>
          <w:tcPr>
            <w:tcW w:w="751" w:type="pct"/>
            <w:tcMar>
              <w:top w:w="14" w:type="dxa"/>
              <w:left w:w="115" w:type="dxa"/>
              <w:bottom w:w="14" w:type="dxa"/>
              <w:right w:w="115" w:type="dxa"/>
            </w:tcMar>
            <w:hideMark/>
          </w:tcPr>
          <w:p w14:paraId="0FCDC053" w14:textId="77777777" w:rsidR="00947CDB" w:rsidRPr="008845BC" w:rsidRDefault="00947CDB" w:rsidP="00912AA6">
            <w:pPr>
              <w:jc w:val="right"/>
              <w:rPr>
                <w:sz w:val="20"/>
                <w:szCs w:val="20"/>
                <w:lang w:val="fr-FR"/>
              </w:rPr>
            </w:pPr>
            <w:r w:rsidRPr="008845BC">
              <w:rPr>
                <w:sz w:val="20"/>
                <w:szCs w:val="20"/>
                <w:lang w:val="fr-FR"/>
              </w:rPr>
              <w:t>3,58</w:t>
            </w:r>
          </w:p>
        </w:tc>
        <w:tc>
          <w:tcPr>
            <w:tcW w:w="769" w:type="pct"/>
            <w:tcMar>
              <w:top w:w="14" w:type="dxa"/>
              <w:left w:w="115" w:type="dxa"/>
              <w:bottom w:w="14" w:type="dxa"/>
              <w:right w:w="115" w:type="dxa"/>
            </w:tcMar>
            <w:hideMark/>
          </w:tcPr>
          <w:p w14:paraId="6357F889" w14:textId="77777777" w:rsidR="00947CDB" w:rsidRPr="008845BC" w:rsidRDefault="00947CDB" w:rsidP="00912AA6">
            <w:pPr>
              <w:jc w:val="right"/>
              <w:rPr>
                <w:sz w:val="20"/>
                <w:szCs w:val="20"/>
                <w:lang w:val="fr-FR"/>
              </w:rPr>
            </w:pPr>
            <w:r w:rsidRPr="008845BC">
              <w:rPr>
                <w:sz w:val="20"/>
                <w:szCs w:val="20"/>
                <w:lang w:val="fr-FR"/>
              </w:rPr>
              <w:t>129,71</w:t>
            </w:r>
          </w:p>
        </w:tc>
        <w:tc>
          <w:tcPr>
            <w:tcW w:w="770" w:type="pct"/>
            <w:tcMar>
              <w:top w:w="14" w:type="dxa"/>
              <w:left w:w="115" w:type="dxa"/>
              <w:bottom w:w="14" w:type="dxa"/>
              <w:right w:w="115" w:type="dxa"/>
            </w:tcMar>
          </w:tcPr>
          <w:p w14:paraId="40E67C15" w14:textId="77777777" w:rsidR="00947CDB" w:rsidRPr="008845BC" w:rsidRDefault="00947CDB" w:rsidP="00912AA6">
            <w:pPr>
              <w:jc w:val="right"/>
              <w:rPr>
                <w:sz w:val="20"/>
                <w:szCs w:val="20"/>
                <w:lang w:val="fr-FR"/>
              </w:rPr>
            </w:pPr>
          </w:p>
        </w:tc>
        <w:tc>
          <w:tcPr>
            <w:tcW w:w="668" w:type="pct"/>
            <w:tcMar>
              <w:top w:w="14" w:type="dxa"/>
              <w:left w:w="115" w:type="dxa"/>
              <w:bottom w:w="14" w:type="dxa"/>
              <w:right w:w="115" w:type="dxa"/>
            </w:tcMar>
            <w:hideMark/>
          </w:tcPr>
          <w:p w14:paraId="65330313" w14:textId="77777777" w:rsidR="00947CDB" w:rsidRPr="008845BC" w:rsidRDefault="00947CDB" w:rsidP="00912AA6">
            <w:pPr>
              <w:jc w:val="right"/>
              <w:rPr>
                <w:sz w:val="20"/>
                <w:szCs w:val="20"/>
                <w:lang w:val="fr-FR"/>
              </w:rPr>
            </w:pPr>
            <w:r w:rsidRPr="008845BC">
              <w:rPr>
                <w:sz w:val="20"/>
                <w:szCs w:val="20"/>
                <w:lang w:val="fr-FR"/>
              </w:rPr>
              <w:t>230,79</w:t>
            </w:r>
          </w:p>
        </w:tc>
      </w:tr>
    </w:tbl>
    <w:p w14:paraId="2219D257" w14:textId="77777777" w:rsidR="00947CDB" w:rsidRPr="008845BC" w:rsidRDefault="00947CDB" w:rsidP="00947CDB">
      <w:pPr>
        <w:spacing w:before="40" w:after="40"/>
        <w:jc w:val="center"/>
        <w:rPr>
          <w:sz w:val="16"/>
          <w:szCs w:val="16"/>
          <w:lang w:val="fr-FR"/>
        </w:rPr>
      </w:pPr>
    </w:p>
    <w:tbl>
      <w:tblPr>
        <w:tblStyle w:val="TableGrid"/>
        <w:tblW w:w="9351" w:type="dxa"/>
        <w:tblLook w:val="04A0" w:firstRow="1" w:lastRow="0" w:firstColumn="1" w:lastColumn="0" w:noHBand="0" w:noVBand="1"/>
      </w:tblPr>
      <w:tblGrid>
        <w:gridCol w:w="2274"/>
        <w:gridCol w:w="1630"/>
        <w:gridCol w:w="4171"/>
        <w:gridCol w:w="1276"/>
      </w:tblGrid>
      <w:tr w:rsidR="00947CDB" w:rsidRPr="00DB5F4E" w14:paraId="4D429A36" w14:textId="77777777" w:rsidTr="008567CF">
        <w:trPr>
          <w:trHeight w:val="50"/>
        </w:trPr>
        <w:tc>
          <w:tcPr>
            <w:tcW w:w="9351" w:type="dxa"/>
            <w:gridSpan w:val="4"/>
            <w:tcMar>
              <w:top w:w="14" w:type="dxa"/>
              <w:left w:w="115" w:type="dxa"/>
              <w:bottom w:w="14" w:type="dxa"/>
              <w:right w:w="115" w:type="dxa"/>
            </w:tcMar>
            <w:hideMark/>
          </w:tcPr>
          <w:p w14:paraId="53A71E4F" w14:textId="77777777" w:rsidR="00947CDB" w:rsidRPr="008845BC" w:rsidRDefault="00947CDB" w:rsidP="00912AA6">
            <w:pPr>
              <w:spacing w:before="40" w:after="40"/>
              <w:rPr>
                <w:b/>
                <w:sz w:val="20"/>
                <w:szCs w:val="20"/>
                <w:lang w:val="fr-FR"/>
              </w:rPr>
            </w:pPr>
            <w:r w:rsidRPr="008845BC">
              <w:rPr>
                <w:b/>
                <w:sz w:val="20"/>
                <w:szCs w:val="20"/>
                <w:lang w:val="fr-FR"/>
              </w:rPr>
              <w:t>(IV) DONNÉES SUR LA CONSOMMATION (tonnes PAO)</w:t>
            </w:r>
          </w:p>
        </w:tc>
      </w:tr>
      <w:tr w:rsidR="00947CDB" w:rsidRPr="008845BC" w14:paraId="01ED792F" w14:textId="77777777" w:rsidTr="008567CF">
        <w:trPr>
          <w:trHeight w:val="240"/>
        </w:trPr>
        <w:tc>
          <w:tcPr>
            <w:tcW w:w="2274" w:type="dxa"/>
            <w:tcMar>
              <w:top w:w="14" w:type="dxa"/>
              <w:left w:w="115" w:type="dxa"/>
              <w:bottom w:w="14" w:type="dxa"/>
              <w:right w:w="115" w:type="dxa"/>
            </w:tcMar>
            <w:hideMark/>
          </w:tcPr>
          <w:p w14:paraId="0F22D779" w14:textId="77777777" w:rsidR="00947CDB" w:rsidRPr="008845BC" w:rsidRDefault="00947CDB" w:rsidP="00912AA6">
            <w:pPr>
              <w:jc w:val="center"/>
              <w:rPr>
                <w:sz w:val="20"/>
                <w:szCs w:val="20"/>
                <w:lang w:val="fr-FR"/>
              </w:rPr>
            </w:pPr>
            <w:r w:rsidRPr="008845BC">
              <w:rPr>
                <w:sz w:val="20"/>
                <w:szCs w:val="20"/>
                <w:lang w:val="fr-FR"/>
              </w:rPr>
              <w:t>Référence 2009-2010</w:t>
            </w:r>
          </w:p>
        </w:tc>
        <w:tc>
          <w:tcPr>
            <w:tcW w:w="1630" w:type="dxa"/>
            <w:tcMar>
              <w:top w:w="14" w:type="dxa"/>
              <w:left w:w="115" w:type="dxa"/>
              <w:bottom w:w="14" w:type="dxa"/>
              <w:right w:w="115" w:type="dxa"/>
            </w:tcMar>
            <w:hideMark/>
          </w:tcPr>
          <w:p w14:paraId="46B0E5DE" w14:textId="77777777" w:rsidR="00947CDB" w:rsidRPr="008845BC" w:rsidRDefault="00947CDB" w:rsidP="00912AA6">
            <w:pPr>
              <w:jc w:val="right"/>
              <w:rPr>
                <w:sz w:val="20"/>
                <w:szCs w:val="20"/>
                <w:lang w:val="fr-FR"/>
              </w:rPr>
            </w:pPr>
            <w:r w:rsidRPr="008845BC">
              <w:rPr>
                <w:sz w:val="20"/>
                <w:szCs w:val="20"/>
                <w:lang w:val="fr-FR"/>
              </w:rPr>
              <w:t>19 269,00</w:t>
            </w:r>
          </w:p>
        </w:tc>
        <w:tc>
          <w:tcPr>
            <w:tcW w:w="4171" w:type="dxa"/>
            <w:tcMar>
              <w:top w:w="14" w:type="dxa"/>
              <w:left w:w="115" w:type="dxa"/>
              <w:bottom w:w="14" w:type="dxa"/>
              <w:right w:w="115" w:type="dxa"/>
            </w:tcMar>
            <w:hideMark/>
          </w:tcPr>
          <w:p w14:paraId="0B6F563C" w14:textId="52F84CBB" w:rsidR="00947CDB" w:rsidRPr="008845BC" w:rsidRDefault="00D510DA" w:rsidP="00912AA6">
            <w:pPr>
              <w:jc w:val="center"/>
              <w:rPr>
                <w:sz w:val="20"/>
                <w:szCs w:val="20"/>
                <w:lang w:val="fr-FR"/>
              </w:rPr>
            </w:pPr>
            <w:r>
              <w:rPr>
                <w:sz w:val="20"/>
                <w:szCs w:val="20"/>
                <w:lang w:val="fr-FR"/>
              </w:rPr>
              <w:t>Point de départ des réductions globales durables</w:t>
            </w:r>
          </w:p>
        </w:tc>
        <w:tc>
          <w:tcPr>
            <w:tcW w:w="1276" w:type="dxa"/>
            <w:tcMar>
              <w:top w:w="14" w:type="dxa"/>
              <w:left w:w="115" w:type="dxa"/>
              <w:bottom w:w="14" w:type="dxa"/>
              <w:right w:w="115" w:type="dxa"/>
            </w:tcMar>
            <w:hideMark/>
          </w:tcPr>
          <w:p w14:paraId="494BF471" w14:textId="77777777" w:rsidR="00947CDB" w:rsidRPr="008845BC" w:rsidRDefault="00947CDB" w:rsidP="00912AA6">
            <w:pPr>
              <w:jc w:val="right"/>
              <w:rPr>
                <w:sz w:val="20"/>
                <w:szCs w:val="20"/>
                <w:lang w:val="fr-FR"/>
              </w:rPr>
            </w:pPr>
            <w:r w:rsidRPr="008845BC">
              <w:rPr>
                <w:sz w:val="20"/>
                <w:szCs w:val="20"/>
                <w:lang w:val="fr-FR"/>
              </w:rPr>
              <w:t>18 865,44</w:t>
            </w:r>
          </w:p>
        </w:tc>
      </w:tr>
      <w:tr w:rsidR="00947CDB" w:rsidRPr="008845BC" w14:paraId="79DB35F5" w14:textId="77777777" w:rsidTr="008567CF">
        <w:trPr>
          <w:trHeight w:val="240"/>
        </w:trPr>
        <w:tc>
          <w:tcPr>
            <w:tcW w:w="9351" w:type="dxa"/>
            <w:gridSpan w:val="4"/>
            <w:tcMar>
              <w:top w:w="14" w:type="dxa"/>
              <w:left w:w="115" w:type="dxa"/>
              <w:bottom w:w="14" w:type="dxa"/>
              <w:right w:w="115" w:type="dxa"/>
            </w:tcMar>
            <w:hideMark/>
          </w:tcPr>
          <w:p w14:paraId="0E4EA34B" w14:textId="77777777" w:rsidR="00947CDB" w:rsidRPr="008845BC" w:rsidRDefault="00947CDB" w:rsidP="00912AA6">
            <w:pPr>
              <w:spacing w:before="40" w:after="40"/>
              <w:rPr>
                <w:b/>
                <w:sz w:val="20"/>
                <w:szCs w:val="20"/>
                <w:lang w:val="fr-FR"/>
              </w:rPr>
            </w:pPr>
            <w:r w:rsidRPr="008845BC">
              <w:rPr>
                <w:b/>
                <w:sz w:val="20"/>
                <w:szCs w:val="20"/>
                <w:lang w:val="fr-FR"/>
              </w:rPr>
              <w:t>CONSOMMATION ADMISSIBLE AU FINANCEMENT</w:t>
            </w:r>
          </w:p>
        </w:tc>
      </w:tr>
      <w:tr w:rsidR="00947CDB" w:rsidRPr="008845BC" w14:paraId="494395B9" w14:textId="77777777" w:rsidTr="008567CF">
        <w:trPr>
          <w:trHeight w:val="240"/>
        </w:trPr>
        <w:tc>
          <w:tcPr>
            <w:tcW w:w="2274" w:type="dxa"/>
            <w:tcMar>
              <w:top w:w="14" w:type="dxa"/>
              <w:left w:w="115" w:type="dxa"/>
              <w:bottom w:w="14" w:type="dxa"/>
              <w:right w:w="115" w:type="dxa"/>
            </w:tcMar>
            <w:hideMark/>
          </w:tcPr>
          <w:p w14:paraId="69B1F44F" w14:textId="77777777" w:rsidR="00947CDB" w:rsidRPr="008845BC" w:rsidRDefault="00947CDB" w:rsidP="00912AA6">
            <w:pPr>
              <w:jc w:val="center"/>
              <w:rPr>
                <w:sz w:val="20"/>
                <w:szCs w:val="20"/>
                <w:lang w:val="fr-FR"/>
              </w:rPr>
            </w:pPr>
            <w:r w:rsidRPr="008845BC">
              <w:rPr>
                <w:sz w:val="20"/>
                <w:szCs w:val="20"/>
                <w:lang w:val="fr-FR"/>
              </w:rPr>
              <w:t>Déjà approuvée</w:t>
            </w:r>
          </w:p>
        </w:tc>
        <w:tc>
          <w:tcPr>
            <w:tcW w:w="1630" w:type="dxa"/>
            <w:tcMar>
              <w:top w:w="14" w:type="dxa"/>
              <w:left w:w="115" w:type="dxa"/>
              <w:bottom w:w="14" w:type="dxa"/>
              <w:right w:w="115" w:type="dxa"/>
            </w:tcMar>
            <w:hideMark/>
          </w:tcPr>
          <w:p w14:paraId="6AF661B9" w14:textId="77777777" w:rsidR="00947CDB" w:rsidRPr="008845BC" w:rsidRDefault="00947CDB" w:rsidP="00912AA6">
            <w:pPr>
              <w:jc w:val="right"/>
              <w:rPr>
                <w:sz w:val="20"/>
                <w:szCs w:val="20"/>
                <w:lang w:val="fr-FR"/>
              </w:rPr>
            </w:pPr>
            <w:r w:rsidRPr="008845BC">
              <w:rPr>
                <w:sz w:val="20"/>
                <w:szCs w:val="20"/>
                <w:lang w:val="fr-FR"/>
              </w:rPr>
              <w:t>12 161,02</w:t>
            </w:r>
          </w:p>
        </w:tc>
        <w:tc>
          <w:tcPr>
            <w:tcW w:w="4171" w:type="dxa"/>
            <w:tcMar>
              <w:top w:w="14" w:type="dxa"/>
              <w:left w:w="115" w:type="dxa"/>
              <w:bottom w:w="14" w:type="dxa"/>
              <w:right w:w="115" w:type="dxa"/>
            </w:tcMar>
            <w:hideMark/>
          </w:tcPr>
          <w:p w14:paraId="090FED0C" w14:textId="77777777" w:rsidR="00947CDB" w:rsidRPr="008845BC" w:rsidRDefault="00947CDB" w:rsidP="00912AA6">
            <w:pPr>
              <w:jc w:val="center"/>
              <w:rPr>
                <w:sz w:val="20"/>
                <w:szCs w:val="20"/>
                <w:lang w:val="fr-FR"/>
              </w:rPr>
            </w:pPr>
            <w:r w:rsidRPr="008845BC">
              <w:rPr>
                <w:sz w:val="20"/>
                <w:szCs w:val="20"/>
                <w:lang w:val="fr-FR"/>
              </w:rPr>
              <w:t>Solde</w:t>
            </w:r>
          </w:p>
        </w:tc>
        <w:tc>
          <w:tcPr>
            <w:tcW w:w="1276" w:type="dxa"/>
            <w:tcMar>
              <w:top w:w="14" w:type="dxa"/>
              <w:left w:w="115" w:type="dxa"/>
              <w:bottom w:w="14" w:type="dxa"/>
              <w:right w:w="115" w:type="dxa"/>
            </w:tcMar>
            <w:hideMark/>
          </w:tcPr>
          <w:p w14:paraId="43059C22" w14:textId="77777777" w:rsidR="00947CDB" w:rsidRPr="008845BC" w:rsidRDefault="00947CDB" w:rsidP="00912AA6">
            <w:pPr>
              <w:jc w:val="right"/>
              <w:rPr>
                <w:sz w:val="20"/>
                <w:szCs w:val="20"/>
                <w:lang w:val="fr-FR"/>
              </w:rPr>
            </w:pPr>
            <w:r w:rsidRPr="008845BC">
              <w:rPr>
                <w:sz w:val="20"/>
                <w:szCs w:val="20"/>
                <w:lang w:val="fr-FR"/>
              </w:rPr>
              <w:t>6 704,42</w:t>
            </w:r>
          </w:p>
        </w:tc>
      </w:tr>
    </w:tbl>
    <w:p w14:paraId="40D3BE16" w14:textId="77777777" w:rsidR="00947CDB" w:rsidRPr="008845BC" w:rsidRDefault="00947CDB" w:rsidP="00947CDB">
      <w:pPr>
        <w:jc w:val="center"/>
        <w:rPr>
          <w:sz w:val="16"/>
          <w:szCs w:val="16"/>
          <w:lang w:val="fr-FR"/>
        </w:rPr>
      </w:pPr>
    </w:p>
    <w:tbl>
      <w:tblPr>
        <w:tblW w:w="5000" w:type="pct"/>
        <w:tblCellMar>
          <w:top w:w="28" w:type="dxa"/>
          <w:bottom w:w="28" w:type="dxa"/>
        </w:tblCellMar>
        <w:tblLook w:val="04A0" w:firstRow="1" w:lastRow="0" w:firstColumn="1" w:lastColumn="0" w:noHBand="0" w:noVBand="1"/>
      </w:tblPr>
      <w:tblGrid>
        <w:gridCol w:w="1188"/>
        <w:gridCol w:w="2769"/>
        <w:gridCol w:w="1349"/>
        <w:gridCol w:w="1348"/>
        <w:gridCol w:w="1348"/>
        <w:gridCol w:w="1348"/>
      </w:tblGrid>
      <w:tr w:rsidR="00947CDB" w:rsidRPr="008845BC" w14:paraId="09E1F21E" w14:textId="77777777" w:rsidTr="00086A36">
        <w:trPr>
          <w:trHeight w:val="158"/>
        </w:trPr>
        <w:tc>
          <w:tcPr>
            <w:tcW w:w="2115" w:type="pct"/>
            <w:gridSpan w:val="2"/>
            <w:tcBorders>
              <w:top w:val="single" w:sz="4" w:space="0" w:color="auto"/>
              <w:left w:val="single" w:sz="4" w:space="0" w:color="auto"/>
              <w:bottom w:val="single" w:sz="4" w:space="0" w:color="auto"/>
              <w:right w:val="single" w:sz="4" w:space="0" w:color="auto"/>
            </w:tcBorders>
            <w:hideMark/>
          </w:tcPr>
          <w:p w14:paraId="163030B4" w14:textId="20D95968" w:rsidR="00947CDB" w:rsidRPr="008845BC" w:rsidRDefault="00947CDB" w:rsidP="00912AA6">
            <w:pPr>
              <w:spacing w:before="40" w:after="40"/>
              <w:rPr>
                <w:b/>
                <w:sz w:val="20"/>
                <w:szCs w:val="20"/>
                <w:lang w:val="fr-FR"/>
              </w:rPr>
            </w:pPr>
            <w:r w:rsidRPr="008845BC">
              <w:rPr>
                <w:b/>
                <w:sz w:val="20"/>
                <w:szCs w:val="20"/>
                <w:lang w:val="fr-FR"/>
              </w:rPr>
              <w:t xml:space="preserve">(V) </w:t>
            </w:r>
            <w:r w:rsidR="00DB0CB2">
              <w:rPr>
                <w:b/>
                <w:sz w:val="20"/>
                <w:szCs w:val="20"/>
                <w:lang w:val="fr-FR"/>
              </w:rPr>
              <w:t>PLAN D’ACTIVITÉS APPROUVÉ</w:t>
            </w:r>
          </w:p>
        </w:tc>
        <w:tc>
          <w:tcPr>
            <w:tcW w:w="721" w:type="pct"/>
            <w:tcBorders>
              <w:top w:val="single" w:sz="4" w:space="0" w:color="auto"/>
              <w:left w:val="single" w:sz="4" w:space="0" w:color="auto"/>
              <w:bottom w:val="single" w:sz="4" w:space="0" w:color="auto"/>
              <w:right w:val="single" w:sz="4" w:space="0" w:color="auto"/>
            </w:tcBorders>
            <w:hideMark/>
          </w:tcPr>
          <w:p w14:paraId="51C933A5" w14:textId="77777777" w:rsidR="00947CDB" w:rsidRPr="008845BC" w:rsidRDefault="00947CDB" w:rsidP="00912AA6">
            <w:pPr>
              <w:spacing w:before="40" w:after="40"/>
              <w:jc w:val="center"/>
              <w:rPr>
                <w:b/>
                <w:sz w:val="20"/>
                <w:szCs w:val="20"/>
                <w:lang w:val="fr-FR"/>
              </w:rPr>
            </w:pPr>
            <w:r w:rsidRPr="008845BC">
              <w:rPr>
                <w:b/>
                <w:sz w:val="20"/>
                <w:szCs w:val="20"/>
                <w:lang w:val="fr-FR"/>
              </w:rPr>
              <w:t>2025</w:t>
            </w:r>
          </w:p>
        </w:tc>
        <w:tc>
          <w:tcPr>
            <w:tcW w:w="721" w:type="pct"/>
            <w:tcBorders>
              <w:top w:val="single" w:sz="4" w:space="0" w:color="auto"/>
              <w:left w:val="single" w:sz="4" w:space="0" w:color="auto"/>
              <w:bottom w:val="single" w:sz="4" w:space="0" w:color="auto"/>
              <w:right w:val="single" w:sz="4" w:space="0" w:color="auto"/>
            </w:tcBorders>
            <w:hideMark/>
          </w:tcPr>
          <w:p w14:paraId="2ECF1B02" w14:textId="77777777" w:rsidR="00947CDB" w:rsidRPr="008845BC" w:rsidRDefault="00947CDB" w:rsidP="00912AA6">
            <w:pPr>
              <w:spacing w:before="40" w:after="40"/>
              <w:jc w:val="center"/>
              <w:rPr>
                <w:b/>
                <w:sz w:val="20"/>
                <w:szCs w:val="20"/>
                <w:lang w:val="fr-FR"/>
              </w:rPr>
            </w:pPr>
            <w:r w:rsidRPr="008845BC">
              <w:rPr>
                <w:b/>
                <w:sz w:val="20"/>
                <w:szCs w:val="20"/>
                <w:lang w:val="fr-FR"/>
              </w:rPr>
              <w:t>2026</w:t>
            </w:r>
          </w:p>
        </w:tc>
        <w:tc>
          <w:tcPr>
            <w:tcW w:w="721" w:type="pct"/>
            <w:tcBorders>
              <w:top w:val="single" w:sz="4" w:space="0" w:color="auto"/>
              <w:left w:val="single" w:sz="4" w:space="0" w:color="auto"/>
              <w:bottom w:val="single" w:sz="4" w:space="0" w:color="auto"/>
              <w:right w:val="single" w:sz="4" w:space="0" w:color="auto"/>
            </w:tcBorders>
            <w:hideMark/>
          </w:tcPr>
          <w:p w14:paraId="5A4BDBF0" w14:textId="77777777" w:rsidR="00947CDB" w:rsidRPr="008845BC" w:rsidRDefault="00947CDB" w:rsidP="00912AA6">
            <w:pPr>
              <w:spacing w:before="40" w:after="40"/>
              <w:jc w:val="center"/>
              <w:rPr>
                <w:b/>
                <w:sz w:val="20"/>
                <w:szCs w:val="20"/>
                <w:lang w:val="fr-FR"/>
              </w:rPr>
            </w:pPr>
            <w:r w:rsidRPr="008845BC">
              <w:rPr>
                <w:b/>
                <w:sz w:val="20"/>
                <w:szCs w:val="20"/>
                <w:lang w:val="fr-FR"/>
              </w:rPr>
              <w:t>2027</w:t>
            </w:r>
          </w:p>
        </w:tc>
        <w:tc>
          <w:tcPr>
            <w:tcW w:w="721" w:type="pct"/>
            <w:tcBorders>
              <w:top w:val="single" w:sz="4" w:space="0" w:color="auto"/>
              <w:left w:val="single" w:sz="4" w:space="0" w:color="auto"/>
              <w:bottom w:val="single" w:sz="4" w:space="0" w:color="auto"/>
              <w:right w:val="single" w:sz="4" w:space="0" w:color="auto"/>
            </w:tcBorders>
            <w:hideMark/>
          </w:tcPr>
          <w:p w14:paraId="2B417994" w14:textId="77777777" w:rsidR="00947CDB" w:rsidRPr="008845BC" w:rsidRDefault="00947CDB" w:rsidP="00912AA6">
            <w:pPr>
              <w:spacing w:before="40" w:after="40"/>
              <w:jc w:val="center"/>
              <w:rPr>
                <w:b/>
                <w:sz w:val="20"/>
                <w:szCs w:val="20"/>
                <w:lang w:val="fr-FR"/>
              </w:rPr>
            </w:pPr>
            <w:r w:rsidRPr="008845BC">
              <w:rPr>
                <w:b/>
                <w:sz w:val="20"/>
                <w:szCs w:val="20"/>
                <w:lang w:val="fr-FR"/>
              </w:rPr>
              <w:t>Total</w:t>
            </w:r>
          </w:p>
        </w:tc>
      </w:tr>
      <w:tr w:rsidR="00947CDB" w:rsidRPr="008845BC" w14:paraId="7A5B29F5" w14:textId="77777777" w:rsidTr="00086A36">
        <w:trPr>
          <w:trHeight w:val="152"/>
        </w:trPr>
        <w:tc>
          <w:tcPr>
            <w:tcW w:w="635" w:type="pct"/>
            <w:vMerge w:val="restart"/>
            <w:tcBorders>
              <w:top w:val="single" w:sz="4" w:space="0" w:color="auto"/>
              <w:left w:val="single" w:sz="4" w:space="0" w:color="auto"/>
              <w:bottom w:val="single" w:sz="4" w:space="0" w:color="auto"/>
              <w:right w:val="single" w:sz="4" w:space="0" w:color="auto"/>
            </w:tcBorders>
            <w:vAlign w:val="center"/>
            <w:hideMark/>
          </w:tcPr>
          <w:p w14:paraId="3C122A16" w14:textId="77777777" w:rsidR="00947CDB" w:rsidRPr="008845BC" w:rsidRDefault="00947CDB" w:rsidP="00912AA6">
            <w:pPr>
              <w:jc w:val="center"/>
              <w:rPr>
                <w:sz w:val="20"/>
                <w:szCs w:val="20"/>
                <w:lang w:val="fr-FR"/>
              </w:rPr>
            </w:pPr>
            <w:r w:rsidRPr="008845BC">
              <w:rPr>
                <w:sz w:val="20"/>
                <w:szCs w:val="20"/>
                <w:lang w:val="fr-FR"/>
              </w:rPr>
              <w:t>ONUDI</w:t>
            </w:r>
          </w:p>
        </w:tc>
        <w:tc>
          <w:tcPr>
            <w:tcW w:w="1480" w:type="pct"/>
            <w:tcBorders>
              <w:top w:val="single" w:sz="4" w:space="0" w:color="auto"/>
              <w:left w:val="single" w:sz="4" w:space="0" w:color="auto"/>
              <w:bottom w:val="single" w:sz="4" w:space="0" w:color="auto"/>
              <w:right w:val="single" w:sz="4" w:space="0" w:color="auto"/>
            </w:tcBorders>
            <w:hideMark/>
          </w:tcPr>
          <w:p w14:paraId="1FE568E2" w14:textId="77777777" w:rsidR="00947CDB" w:rsidRPr="008845BC" w:rsidRDefault="00947CDB" w:rsidP="00912AA6">
            <w:pPr>
              <w:rPr>
                <w:sz w:val="20"/>
                <w:szCs w:val="20"/>
                <w:lang w:val="fr-FR"/>
              </w:rPr>
            </w:pPr>
            <w:r w:rsidRPr="008845BC">
              <w:rPr>
                <w:sz w:val="20"/>
                <w:szCs w:val="20"/>
                <w:lang w:val="fr-FR"/>
              </w:rPr>
              <w:t>Élimination progressive des SAO (tonnes PAO)</w:t>
            </w:r>
          </w:p>
        </w:tc>
        <w:tc>
          <w:tcPr>
            <w:tcW w:w="721" w:type="pct"/>
            <w:tcBorders>
              <w:top w:val="single" w:sz="4" w:space="0" w:color="auto"/>
              <w:left w:val="single" w:sz="4" w:space="0" w:color="auto"/>
              <w:bottom w:val="single" w:sz="4" w:space="0" w:color="auto"/>
              <w:right w:val="single" w:sz="4" w:space="0" w:color="auto"/>
            </w:tcBorders>
          </w:tcPr>
          <w:p w14:paraId="3EF5663E" w14:textId="77777777" w:rsidR="00947CDB" w:rsidRPr="008845BC" w:rsidRDefault="00947CDB" w:rsidP="00912AA6">
            <w:pPr>
              <w:jc w:val="right"/>
              <w:rPr>
                <w:sz w:val="20"/>
                <w:szCs w:val="20"/>
                <w:lang w:val="fr-FR"/>
              </w:rPr>
            </w:pPr>
            <w:r w:rsidRPr="008845BC">
              <w:rPr>
                <w:sz w:val="20"/>
                <w:szCs w:val="20"/>
                <w:lang w:val="fr-FR"/>
              </w:rPr>
              <w:t>203,47</w:t>
            </w:r>
          </w:p>
        </w:tc>
        <w:tc>
          <w:tcPr>
            <w:tcW w:w="721" w:type="pct"/>
            <w:tcBorders>
              <w:top w:val="single" w:sz="4" w:space="0" w:color="auto"/>
              <w:left w:val="single" w:sz="4" w:space="0" w:color="auto"/>
              <w:bottom w:val="single" w:sz="4" w:space="0" w:color="auto"/>
              <w:right w:val="single" w:sz="4" w:space="0" w:color="auto"/>
            </w:tcBorders>
          </w:tcPr>
          <w:p w14:paraId="67601E94" w14:textId="77777777" w:rsidR="00947CDB" w:rsidRPr="008845BC" w:rsidRDefault="00947CDB" w:rsidP="00912AA6">
            <w:pPr>
              <w:jc w:val="right"/>
              <w:rPr>
                <w:sz w:val="20"/>
                <w:szCs w:val="20"/>
                <w:lang w:val="fr-FR"/>
              </w:rPr>
            </w:pPr>
            <w:r w:rsidRPr="008845BC">
              <w:rPr>
                <w:sz w:val="20"/>
                <w:szCs w:val="20"/>
                <w:lang w:val="fr-FR"/>
              </w:rPr>
              <w:t>179,80</w:t>
            </w:r>
          </w:p>
        </w:tc>
        <w:tc>
          <w:tcPr>
            <w:tcW w:w="721" w:type="pct"/>
            <w:tcBorders>
              <w:top w:val="single" w:sz="4" w:space="0" w:color="auto"/>
              <w:left w:val="single" w:sz="4" w:space="0" w:color="auto"/>
              <w:bottom w:val="single" w:sz="4" w:space="0" w:color="auto"/>
              <w:right w:val="single" w:sz="4" w:space="0" w:color="auto"/>
            </w:tcBorders>
          </w:tcPr>
          <w:p w14:paraId="6D820D99" w14:textId="77777777" w:rsidR="00947CDB" w:rsidRPr="008845BC" w:rsidRDefault="00947CDB" w:rsidP="00912AA6">
            <w:pPr>
              <w:jc w:val="right"/>
              <w:rPr>
                <w:sz w:val="20"/>
                <w:szCs w:val="20"/>
                <w:lang w:val="fr-FR"/>
              </w:rPr>
            </w:pPr>
            <w:r w:rsidRPr="008845BC">
              <w:rPr>
                <w:sz w:val="20"/>
                <w:szCs w:val="20"/>
                <w:lang w:val="fr-FR"/>
              </w:rPr>
              <w:t>0</w:t>
            </w:r>
          </w:p>
        </w:tc>
        <w:tc>
          <w:tcPr>
            <w:tcW w:w="721" w:type="pct"/>
            <w:tcBorders>
              <w:top w:val="single" w:sz="4" w:space="0" w:color="auto"/>
              <w:left w:val="single" w:sz="4" w:space="0" w:color="auto"/>
              <w:bottom w:val="single" w:sz="4" w:space="0" w:color="auto"/>
              <w:right w:val="single" w:sz="4" w:space="0" w:color="auto"/>
            </w:tcBorders>
            <w:vAlign w:val="center"/>
            <w:hideMark/>
          </w:tcPr>
          <w:p w14:paraId="31508DC2" w14:textId="77777777" w:rsidR="00947CDB" w:rsidRPr="008845BC" w:rsidRDefault="00947CDB" w:rsidP="00912AA6">
            <w:pPr>
              <w:jc w:val="right"/>
              <w:rPr>
                <w:sz w:val="20"/>
                <w:szCs w:val="20"/>
                <w:lang w:val="fr-FR"/>
              </w:rPr>
            </w:pPr>
            <w:r w:rsidRPr="008845BC">
              <w:rPr>
                <w:sz w:val="20"/>
                <w:szCs w:val="20"/>
                <w:lang w:val="fr-FR"/>
              </w:rPr>
              <w:t>434,14</w:t>
            </w:r>
          </w:p>
        </w:tc>
      </w:tr>
      <w:tr w:rsidR="00947CDB" w:rsidRPr="008845BC" w14:paraId="533A1D48" w14:textId="77777777" w:rsidTr="00086A36">
        <w:trPr>
          <w:trHeight w:val="1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659E15" w14:textId="77777777" w:rsidR="00947CDB" w:rsidRPr="008845BC" w:rsidRDefault="00947CDB" w:rsidP="00912AA6">
            <w:pPr>
              <w:rPr>
                <w:sz w:val="20"/>
                <w:szCs w:val="20"/>
                <w:lang w:val="fr-FR"/>
              </w:rPr>
            </w:pPr>
          </w:p>
        </w:tc>
        <w:tc>
          <w:tcPr>
            <w:tcW w:w="1480" w:type="pct"/>
            <w:tcBorders>
              <w:top w:val="single" w:sz="4" w:space="0" w:color="auto"/>
              <w:left w:val="single" w:sz="4" w:space="0" w:color="auto"/>
              <w:bottom w:val="single" w:sz="4" w:space="0" w:color="auto"/>
              <w:right w:val="single" w:sz="4" w:space="0" w:color="auto"/>
            </w:tcBorders>
            <w:hideMark/>
          </w:tcPr>
          <w:p w14:paraId="536E4BB1" w14:textId="6B5F36DF" w:rsidR="00947CDB" w:rsidRPr="008845BC" w:rsidRDefault="00947CDB" w:rsidP="00912AA6">
            <w:pPr>
              <w:rPr>
                <w:sz w:val="20"/>
                <w:szCs w:val="20"/>
                <w:lang w:val="fr-FR"/>
              </w:rPr>
            </w:pPr>
            <w:r w:rsidRPr="008845BC">
              <w:rPr>
                <w:sz w:val="20"/>
                <w:szCs w:val="20"/>
                <w:lang w:val="fr-FR"/>
              </w:rPr>
              <w:t>Financement (</w:t>
            </w:r>
            <w:r w:rsidR="0023633A">
              <w:rPr>
                <w:sz w:val="20"/>
                <w:szCs w:val="20"/>
                <w:lang w:val="fr-FR"/>
              </w:rPr>
              <w:t>$US</w:t>
            </w:r>
            <w:r w:rsidRPr="008845BC">
              <w:rPr>
                <w:sz w:val="20"/>
                <w:szCs w:val="20"/>
                <w:lang w:val="fr-FR"/>
              </w:rPr>
              <w:t>)</w:t>
            </w:r>
          </w:p>
        </w:tc>
        <w:tc>
          <w:tcPr>
            <w:tcW w:w="721" w:type="pct"/>
            <w:tcBorders>
              <w:top w:val="single" w:sz="4" w:space="0" w:color="auto"/>
              <w:left w:val="single" w:sz="4" w:space="0" w:color="auto"/>
              <w:bottom w:val="single" w:sz="4" w:space="0" w:color="auto"/>
              <w:right w:val="single" w:sz="4" w:space="0" w:color="auto"/>
            </w:tcBorders>
          </w:tcPr>
          <w:p w14:paraId="495AAAC1" w14:textId="77777777" w:rsidR="00947CDB" w:rsidRPr="008845BC" w:rsidRDefault="00947CDB" w:rsidP="00912AA6">
            <w:pPr>
              <w:jc w:val="right"/>
              <w:rPr>
                <w:sz w:val="20"/>
                <w:szCs w:val="20"/>
                <w:lang w:val="fr-FR"/>
              </w:rPr>
            </w:pPr>
            <w:r w:rsidRPr="008845BC">
              <w:rPr>
                <w:sz w:val="20"/>
                <w:szCs w:val="20"/>
                <w:lang w:val="fr-FR"/>
              </w:rPr>
              <w:t>4 280 000</w:t>
            </w:r>
          </w:p>
        </w:tc>
        <w:tc>
          <w:tcPr>
            <w:tcW w:w="721" w:type="pct"/>
            <w:tcBorders>
              <w:top w:val="single" w:sz="4" w:space="0" w:color="auto"/>
              <w:left w:val="single" w:sz="4" w:space="0" w:color="auto"/>
              <w:bottom w:val="single" w:sz="4" w:space="0" w:color="auto"/>
              <w:right w:val="single" w:sz="4" w:space="0" w:color="auto"/>
            </w:tcBorders>
          </w:tcPr>
          <w:p w14:paraId="365585B5" w14:textId="77777777" w:rsidR="00947CDB" w:rsidRPr="008845BC" w:rsidRDefault="00947CDB" w:rsidP="00912AA6">
            <w:pPr>
              <w:jc w:val="right"/>
              <w:rPr>
                <w:sz w:val="20"/>
                <w:szCs w:val="20"/>
                <w:lang w:val="fr-FR"/>
              </w:rPr>
            </w:pPr>
            <w:r w:rsidRPr="008845BC">
              <w:rPr>
                <w:sz w:val="20"/>
                <w:szCs w:val="20"/>
                <w:lang w:val="fr-FR"/>
              </w:rPr>
              <w:t>3 782 080</w:t>
            </w:r>
          </w:p>
        </w:tc>
        <w:tc>
          <w:tcPr>
            <w:tcW w:w="721" w:type="pct"/>
            <w:tcBorders>
              <w:top w:val="single" w:sz="4" w:space="0" w:color="auto"/>
              <w:left w:val="single" w:sz="4" w:space="0" w:color="auto"/>
              <w:bottom w:val="single" w:sz="4" w:space="0" w:color="auto"/>
              <w:right w:val="single" w:sz="4" w:space="0" w:color="auto"/>
            </w:tcBorders>
          </w:tcPr>
          <w:p w14:paraId="09F73132" w14:textId="77777777" w:rsidR="00947CDB" w:rsidRPr="008845BC" w:rsidRDefault="00947CDB" w:rsidP="00912AA6">
            <w:pPr>
              <w:jc w:val="right"/>
              <w:rPr>
                <w:sz w:val="20"/>
                <w:szCs w:val="20"/>
                <w:lang w:val="fr-FR"/>
              </w:rPr>
            </w:pPr>
            <w:r w:rsidRPr="008845BC">
              <w:rPr>
                <w:sz w:val="20"/>
                <w:szCs w:val="20"/>
                <w:lang w:val="fr-FR"/>
              </w:rPr>
              <w:t>0</w:t>
            </w:r>
          </w:p>
        </w:tc>
        <w:tc>
          <w:tcPr>
            <w:tcW w:w="721" w:type="pct"/>
            <w:tcBorders>
              <w:top w:val="single" w:sz="4" w:space="0" w:color="auto"/>
              <w:left w:val="single" w:sz="4" w:space="0" w:color="auto"/>
              <w:bottom w:val="single" w:sz="4" w:space="0" w:color="auto"/>
              <w:right w:val="single" w:sz="4" w:space="0" w:color="auto"/>
            </w:tcBorders>
            <w:vAlign w:val="center"/>
            <w:hideMark/>
          </w:tcPr>
          <w:p w14:paraId="6B2706BB" w14:textId="77777777" w:rsidR="00947CDB" w:rsidRPr="008845BC" w:rsidRDefault="00947CDB" w:rsidP="00912AA6">
            <w:pPr>
              <w:jc w:val="right"/>
              <w:rPr>
                <w:sz w:val="20"/>
                <w:szCs w:val="20"/>
                <w:lang w:val="fr-FR"/>
              </w:rPr>
            </w:pPr>
            <w:r w:rsidRPr="008845BC">
              <w:rPr>
                <w:sz w:val="20"/>
                <w:szCs w:val="20"/>
                <w:lang w:val="fr-FR"/>
              </w:rPr>
              <w:t>9 132 080</w:t>
            </w:r>
          </w:p>
        </w:tc>
      </w:tr>
    </w:tbl>
    <w:p w14:paraId="77823BFA" w14:textId="77777777" w:rsidR="00947CDB" w:rsidRPr="008845BC" w:rsidRDefault="00947CDB" w:rsidP="00947CDB">
      <w:pPr>
        <w:rPr>
          <w:lang w:val="fr-FR"/>
        </w:rPr>
      </w:pPr>
    </w:p>
    <w:p w14:paraId="5A43EA71" w14:textId="77777777" w:rsidR="00947CDB" w:rsidRPr="008845BC" w:rsidRDefault="00947CDB" w:rsidP="00947CDB">
      <w:pPr>
        <w:rPr>
          <w:lang w:val="fr-FR"/>
        </w:rPr>
        <w:sectPr w:rsidR="00947CDB" w:rsidRPr="008845BC" w:rsidSect="00947CDB">
          <w:headerReference w:type="even" r:id="rId18"/>
          <w:headerReference w:type="default" r:id="rId19"/>
          <w:footerReference w:type="even" r:id="rId20"/>
          <w:footerReference w:type="default" r:id="rId21"/>
          <w:headerReference w:type="first" r:id="rId22"/>
          <w:footnotePr>
            <w:numRestart w:val="eachSect"/>
          </w:footnotePr>
          <w:pgSz w:w="12240" w:h="15840"/>
          <w:pgMar w:top="720" w:right="1440" w:bottom="864" w:left="1440" w:header="720" w:footer="475" w:gutter="0"/>
          <w:cols w:space="720"/>
        </w:sectPr>
      </w:pPr>
      <w:r w:rsidRPr="008845BC">
        <w:rPr>
          <w:lang w:val="fr-FR"/>
        </w:rPr>
        <w:br w:type="page"/>
      </w:r>
    </w:p>
    <w:tbl>
      <w:tblPr>
        <w:tblW w:w="14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7" w:type="dxa"/>
          <w:bottom w:w="58" w:type="dxa"/>
          <w:right w:w="115" w:type="dxa"/>
        </w:tblCellMar>
        <w:tblLook w:val="04A0" w:firstRow="1" w:lastRow="0" w:firstColumn="1" w:lastColumn="0" w:noHBand="0" w:noVBand="1"/>
      </w:tblPr>
      <w:tblGrid>
        <w:gridCol w:w="1255"/>
        <w:gridCol w:w="1170"/>
        <w:gridCol w:w="990"/>
        <w:gridCol w:w="990"/>
        <w:gridCol w:w="990"/>
        <w:gridCol w:w="900"/>
        <w:gridCol w:w="990"/>
        <w:gridCol w:w="990"/>
        <w:gridCol w:w="990"/>
        <w:gridCol w:w="990"/>
        <w:gridCol w:w="990"/>
        <w:gridCol w:w="990"/>
        <w:gridCol w:w="989"/>
        <w:gridCol w:w="1026"/>
      </w:tblGrid>
      <w:tr w:rsidR="00947CDB" w:rsidRPr="005779A2" w14:paraId="5FAA4CB4" w14:textId="77777777" w:rsidTr="008567CF">
        <w:trPr>
          <w:trHeight w:val="186"/>
        </w:trPr>
        <w:tc>
          <w:tcPr>
            <w:tcW w:w="3415" w:type="dxa"/>
            <w:gridSpan w:val="3"/>
            <w:tcMar>
              <w:top w:w="28" w:type="dxa"/>
              <w:left w:w="57" w:type="dxa"/>
              <w:bottom w:w="28" w:type="dxa"/>
              <w:right w:w="115" w:type="dxa"/>
            </w:tcMar>
            <w:hideMark/>
          </w:tcPr>
          <w:p w14:paraId="7A85DE5E" w14:textId="77777777" w:rsidR="00947CDB" w:rsidRPr="005779A2" w:rsidRDefault="00947CDB" w:rsidP="00912AA6">
            <w:pPr>
              <w:rPr>
                <w:b/>
                <w:sz w:val="20"/>
                <w:szCs w:val="20"/>
                <w:lang w:val="fr-FR"/>
              </w:rPr>
            </w:pPr>
            <w:r w:rsidRPr="005779A2">
              <w:rPr>
                <w:b/>
                <w:sz w:val="20"/>
                <w:szCs w:val="20"/>
                <w:lang w:val="fr-FR"/>
              </w:rPr>
              <w:lastRenderedPageBreak/>
              <w:t>(VI) DONNÉES DU PROJET</w:t>
            </w:r>
          </w:p>
        </w:tc>
        <w:tc>
          <w:tcPr>
            <w:tcW w:w="990" w:type="dxa"/>
            <w:tcMar>
              <w:top w:w="28" w:type="dxa"/>
              <w:left w:w="57" w:type="dxa"/>
              <w:bottom w:w="28" w:type="dxa"/>
              <w:right w:w="115" w:type="dxa"/>
            </w:tcMar>
            <w:vAlign w:val="center"/>
            <w:hideMark/>
          </w:tcPr>
          <w:p w14:paraId="7CB0BCDF" w14:textId="77777777" w:rsidR="00947CDB" w:rsidRPr="005779A2" w:rsidRDefault="00947CDB" w:rsidP="00912AA6">
            <w:pPr>
              <w:jc w:val="center"/>
              <w:rPr>
                <w:b/>
                <w:bCs/>
                <w:sz w:val="20"/>
                <w:szCs w:val="20"/>
                <w:lang w:val="fr-FR"/>
              </w:rPr>
            </w:pPr>
            <w:r w:rsidRPr="005779A2">
              <w:rPr>
                <w:b/>
                <w:bCs/>
                <w:sz w:val="20"/>
                <w:szCs w:val="20"/>
                <w:lang w:val="fr-FR"/>
              </w:rPr>
              <w:t>2016</w:t>
            </w:r>
          </w:p>
        </w:tc>
        <w:tc>
          <w:tcPr>
            <w:tcW w:w="990" w:type="dxa"/>
            <w:tcMar>
              <w:top w:w="28" w:type="dxa"/>
              <w:left w:w="57" w:type="dxa"/>
              <w:bottom w:w="28" w:type="dxa"/>
              <w:right w:w="115" w:type="dxa"/>
            </w:tcMar>
            <w:vAlign w:val="center"/>
            <w:hideMark/>
          </w:tcPr>
          <w:p w14:paraId="234AB99D" w14:textId="77777777" w:rsidR="00947CDB" w:rsidRPr="005779A2" w:rsidRDefault="00947CDB" w:rsidP="00912AA6">
            <w:pPr>
              <w:jc w:val="center"/>
              <w:rPr>
                <w:b/>
                <w:bCs/>
                <w:sz w:val="20"/>
                <w:szCs w:val="20"/>
                <w:lang w:val="fr-FR"/>
              </w:rPr>
            </w:pPr>
            <w:r w:rsidRPr="005779A2">
              <w:rPr>
                <w:b/>
                <w:bCs/>
                <w:sz w:val="20"/>
                <w:szCs w:val="20"/>
                <w:lang w:val="fr-FR"/>
              </w:rPr>
              <w:t>2017</w:t>
            </w:r>
          </w:p>
        </w:tc>
        <w:tc>
          <w:tcPr>
            <w:tcW w:w="900" w:type="dxa"/>
            <w:tcMar>
              <w:top w:w="28" w:type="dxa"/>
              <w:left w:w="57" w:type="dxa"/>
              <w:bottom w:w="28" w:type="dxa"/>
              <w:right w:w="115" w:type="dxa"/>
            </w:tcMar>
            <w:vAlign w:val="center"/>
            <w:hideMark/>
          </w:tcPr>
          <w:p w14:paraId="04BF8698" w14:textId="77777777" w:rsidR="00947CDB" w:rsidRPr="005779A2" w:rsidRDefault="00947CDB" w:rsidP="00912AA6">
            <w:pPr>
              <w:jc w:val="center"/>
              <w:rPr>
                <w:b/>
                <w:bCs/>
                <w:sz w:val="20"/>
                <w:szCs w:val="20"/>
                <w:lang w:val="fr-FR"/>
              </w:rPr>
            </w:pPr>
            <w:r w:rsidRPr="005779A2">
              <w:rPr>
                <w:b/>
                <w:bCs/>
                <w:sz w:val="20"/>
                <w:szCs w:val="20"/>
                <w:lang w:val="fr-FR"/>
              </w:rPr>
              <w:t>2018-2019</w:t>
            </w:r>
          </w:p>
        </w:tc>
        <w:tc>
          <w:tcPr>
            <w:tcW w:w="990" w:type="dxa"/>
            <w:tcMar>
              <w:top w:w="28" w:type="dxa"/>
              <w:left w:w="57" w:type="dxa"/>
              <w:bottom w:w="28" w:type="dxa"/>
              <w:right w:w="115" w:type="dxa"/>
            </w:tcMar>
            <w:vAlign w:val="center"/>
            <w:hideMark/>
          </w:tcPr>
          <w:p w14:paraId="429B1E6E" w14:textId="744DA92D" w:rsidR="00947CDB" w:rsidRPr="005779A2" w:rsidRDefault="00947CDB" w:rsidP="00912AA6">
            <w:pPr>
              <w:jc w:val="center"/>
              <w:rPr>
                <w:b/>
                <w:bCs/>
                <w:sz w:val="20"/>
                <w:szCs w:val="20"/>
                <w:lang w:val="fr-FR"/>
              </w:rPr>
            </w:pPr>
            <w:r w:rsidRPr="005779A2">
              <w:rPr>
                <w:b/>
                <w:bCs/>
                <w:sz w:val="20"/>
                <w:szCs w:val="20"/>
                <w:lang w:val="fr-FR"/>
              </w:rPr>
              <w:t>2020</w:t>
            </w:r>
            <w:r w:rsidR="00237E15" w:rsidRPr="005779A2">
              <w:rPr>
                <w:b/>
                <w:bCs/>
                <w:sz w:val="20"/>
                <w:szCs w:val="20"/>
                <w:lang w:val="en-US"/>
              </w:rPr>
              <w:t>*</w:t>
            </w:r>
          </w:p>
        </w:tc>
        <w:tc>
          <w:tcPr>
            <w:tcW w:w="990" w:type="dxa"/>
            <w:tcMar>
              <w:top w:w="28" w:type="dxa"/>
              <w:left w:w="57" w:type="dxa"/>
              <w:bottom w:w="28" w:type="dxa"/>
              <w:right w:w="115" w:type="dxa"/>
            </w:tcMar>
            <w:vAlign w:val="center"/>
            <w:hideMark/>
          </w:tcPr>
          <w:p w14:paraId="53EB380D" w14:textId="77777777" w:rsidR="00947CDB" w:rsidRPr="005779A2" w:rsidRDefault="00947CDB" w:rsidP="00912AA6">
            <w:pPr>
              <w:jc w:val="center"/>
              <w:rPr>
                <w:b/>
                <w:bCs/>
                <w:sz w:val="20"/>
                <w:szCs w:val="20"/>
                <w:lang w:val="fr-FR"/>
              </w:rPr>
            </w:pPr>
            <w:r w:rsidRPr="005779A2">
              <w:rPr>
                <w:b/>
                <w:bCs/>
                <w:sz w:val="20"/>
                <w:szCs w:val="20"/>
                <w:lang w:val="fr-FR"/>
              </w:rPr>
              <w:t>2021</w:t>
            </w:r>
          </w:p>
        </w:tc>
        <w:tc>
          <w:tcPr>
            <w:tcW w:w="990" w:type="dxa"/>
            <w:tcMar>
              <w:top w:w="28" w:type="dxa"/>
              <w:left w:w="57" w:type="dxa"/>
              <w:bottom w:w="28" w:type="dxa"/>
              <w:right w:w="115" w:type="dxa"/>
            </w:tcMar>
            <w:vAlign w:val="center"/>
            <w:hideMark/>
          </w:tcPr>
          <w:p w14:paraId="01D23F9D" w14:textId="77777777" w:rsidR="00947CDB" w:rsidRPr="005779A2" w:rsidRDefault="00947CDB" w:rsidP="00912AA6">
            <w:pPr>
              <w:jc w:val="center"/>
              <w:rPr>
                <w:b/>
                <w:sz w:val="20"/>
                <w:szCs w:val="20"/>
                <w:lang w:val="fr-FR"/>
              </w:rPr>
            </w:pPr>
            <w:r w:rsidRPr="005779A2">
              <w:rPr>
                <w:b/>
                <w:sz w:val="20"/>
                <w:szCs w:val="20"/>
                <w:lang w:val="fr-FR"/>
              </w:rPr>
              <w:t>2022</w:t>
            </w:r>
          </w:p>
        </w:tc>
        <w:tc>
          <w:tcPr>
            <w:tcW w:w="990" w:type="dxa"/>
            <w:tcMar>
              <w:top w:w="28" w:type="dxa"/>
              <w:left w:w="57" w:type="dxa"/>
              <w:bottom w:w="28" w:type="dxa"/>
              <w:right w:w="115" w:type="dxa"/>
            </w:tcMar>
            <w:vAlign w:val="center"/>
            <w:hideMark/>
          </w:tcPr>
          <w:p w14:paraId="79DF2B4B" w14:textId="77777777" w:rsidR="00947CDB" w:rsidRPr="005779A2" w:rsidRDefault="00947CDB" w:rsidP="00912AA6">
            <w:pPr>
              <w:jc w:val="center"/>
              <w:rPr>
                <w:b/>
                <w:sz w:val="20"/>
                <w:szCs w:val="20"/>
                <w:lang w:val="fr-FR"/>
              </w:rPr>
            </w:pPr>
            <w:r w:rsidRPr="005779A2">
              <w:rPr>
                <w:b/>
                <w:sz w:val="20"/>
                <w:szCs w:val="20"/>
                <w:lang w:val="fr-FR"/>
              </w:rPr>
              <w:t>2023</w:t>
            </w:r>
          </w:p>
        </w:tc>
        <w:tc>
          <w:tcPr>
            <w:tcW w:w="990" w:type="dxa"/>
            <w:tcMar>
              <w:top w:w="28" w:type="dxa"/>
              <w:left w:w="57" w:type="dxa"/>
              <w:bottom w:w="28" w:type="dxa"/>
              <w:right w:w="115" w:type="dxa"/>
            </w:tcMar>
            <w:vAlign w:val="center"/>
            <w:hideMark/>
          </w:tcPr>
          <w:p w14:paraId="018CE479" w14:textId="77777777" w:rsidR="00947CDB" w:rsidRPr="005779A2" w:rsidRDefault="00947CDB" w:rsidP="00912AA6">
            <w:pPr>
              <w:jc w:val="center"/>
              <w:rPr>
                <w:b/>
                <w:sz w:val="20"/>
                <w:szCs w:val="20"/>
                <w:lang w:val="fr-FR"/>
              </w:rPr>
            </w:pPr>
            <w:r w:rsidRPr="005779A2">
              <w:rPr>
                <w:b/>
                <w:sz w:val="20"/>
                <w:szCs w:val="20"/>
                <w:lang w:val="fr-FR"/>
              </w:rPr>
              <w:t>2024</w:t>
            </w:r>
          </w:p>
        </w:tc>
        <w:tc>
          <w:tcPr>
            <w:tcW w:w="990" w:type="dxa"/>
            <w:tcMar>
              <w:top w:w="28" w:type="dxa"/>
              <w:left w:w="57" w:type="dxa"/>
              <w:bottom w:w="28" w:type="dxa"/>
              <w:right w:w="115" w:type="dxa"/>
            </w:tcMar>
            <w:vAlign w:val="center"/>
            <w:hideMark/>
          </w:tcPr>
          <w:p w14:paraId="1525A2B1" w14:textId="77777777" w:rsidR="00947CDB" w:rsidRPr="005779A2" w:rsidRDefault="00947CDB" w:rsidP="00912AA6">
            <w:pPr>
              <w:jc w:val="center"/>
              <w:rPr>
                <w:b/>
                <w:sz w:val="20"/>
                <w:szCs w:val="20"/>
                <w:lang w:val="fr-FR"/>
              </w:rPr>
            </w:pPr>
            <w:r w:rsidRPr="005779A2">
              <w:rPr>
                <w:b/>
                <w:sz w:val="20"/>
                <w:szCs w:val="20"/>
                <w:lang w:val="fr-FR"/>
              </w:rPr>
              <w:t>2025</w:t>
            </w:r>
          </w:p>
        </w:tc>
        <w:tc>
          <w:tcPr>
            <w:tcW w:w="989" w:type="dxa"/>
            <w:tcMar>
              <w:top w:w="28" w:type="dxa"/>
              <w:left w:w="57" w:type="dxa"/>
              <w:bottom w:w="28" w:type="dxa"/>
              <w:right w:w="115" w:type="dxa"/>
            </w:tcMar>
            <w:vAlign w:val="center"/>
            <w:hideMark/>
          </w:tcPr>
          <w:p w14:paraId="5FDF24A3" w14:textId="77777777" w:rsidR="00947CDB" w:rsidRPr="005779A2" w:rsidRDefault="00947CDB" w:rsidP="00912AA6">
            <w:pPr>
              <w:jc w:val="center"/>
              <w:rPr>
                <w:b/>
                <w:sz w:val="20"/>
                <w:szCs w:val="20"/>
                <w:lang w:val="fr-FR"/>
              </w:rPr>
            </w:pPr>
            <w:r w:rsidRPr="005779A2">
              <w:rPr>
                <w:b/>
                <w:sz w:val="20"/>
                <w:szCs w:val="20"/>
                <w:lang w:val="fr-FR"/>
              </w:rPr>
              <w:t>2026</w:t>
            </w:r>
          </w:p>
        </w:tc>
        <w:tc>
          <w:tcPr>
            <w:tcW w:w="1026" w:type="dxa"/>
            <w:tcMar>
              <w:top w:w="28" w:type="dxa"/>
              <w:left w:w="57" w:type="dxa"/>
              <w:bottom w:w="28" w:type="dxa"/>
              <w:right w:w="115" w:type="dxa"/>
            </w:tcMar>
            <w:vAlign w:val="center"/>
            <w:hideMark/>
          </w:tcPr>
          <w:p w14:paraId="0E8D595F" w14:textId="77777777" w:rsidR="00947CDB" w:rsidRPr="005779A2" w:rsidRDefault="00947CDB" w:rsidP="00912AA6">
            <w:pPr>
              <w:jc w:val="center"/>
              <w:rPr>
                <w:b/>
                <w:sz w:val="20"/>
                <w:szCs w:val="20"/>
                <w:lang w:val="fr-FR"/>
              </w:rPr>
            </w:pPr>
            <w:r w:rsidRPr="005779A2">
              <w:rPr>
                <w:b/>
                <w:sz w:val="20"/>
                <w:szCs w:val="20"/>
                <w:lang w:val="fr-FR"/>
              </w:rPr>
              <w:t>Total</w:t>
            </w:r>
          </w:p>
        </w:tc>
      </w:tr>
      <w:tr w:rsidR="00947CDB" w:rsidRPr="005779A2" w14:paraId="14A83A79" w14:textId="77777777" w:rsidTr="008567CF">
        <w:trPr>
          <w:trHeight w:val="86"/>
        </w:trPr>
        <w:tc>
          <w:tcPr>
            <w:tcW w:w="3415" w:type="dxa"/>
            <w:gridSpan w:val="3"/>
            <w:tcMar>
              <w:top w:w="28" w:type="dxa"/>
              <w:left w:w="57" w:type="dxa"/>
              <w:bottom w:w="28" w:type="dxa"/>
              <w:right w:w="115" w:type="dxa"/>
            </w:tcMar>
            <w:hideMark/>
          </w:tcPr>
          <w:p w14:paraId="234D8243" w14:textId="77777777" w:rsidR="00947CDB" w:rsidRPr="005779A2" w:rsidRDefault="00947CDB" w:rsidP="00912AA6">
            <w:pPr>
              <w:jc w:val="left"/>
              <w:rPr>
                <w:sz w:val="20"/>
                <w:szCs w:val="20"/>
                <w:lang w:val="fr-FR"/>
              </w:rPr>
            </w:pPr>
            <w:r w:rsidRPr="005779A2">
              <w:rPr>
                <w:sz w:val="20"/>
                <w:szCs w:val="20"/>
                <w:lang w:val="fr-FR"/>
              </w:rPr>
              <w:t>Limites de consommation fixées par le Protocole de Montréal (tonnes PAO)</w:t>
            </w:r>
          </w:p>
        </w:tc>
        <w:tc>
          <w:tcPr>
            <w:tcW w:w="990" w:type="dxa"/>
            <w:tcMar>
              <w:top w:w="28" w:type="dxa"/>
              <w:left w:w="57" w:type="dxa"/>
              <w:bottom w:w="28" w:type="dxa"/>
              <w:right w:w="57" w:type="dxa"/>
            </w:tcMar>
            <w:hideMark/>
          </w:tcPr>
          <w:p w14:paraId="6F8B1B41" w14:textId="77777777" w:rsidR="00947CDB" w:rsidRPr="005779A2" w:rsidRDefault="00947CDB" w:rsidP="00912AA6">
            <w:pPr>
              <w:jc w:val="right"/>
              <w:rPr>
                <w:sz w:val="20"/>
                <w:szCs w:val="20"/>
                <w:lang w:val="fr-FR"/>
              </w:rPr>
            </w:pPr>
            <w:r w:rsidRPr="005779A2">
              <w:rPr>
                <w:sz w:val="20"/>
                <w:szCs w:val="20"/>
                <w:lang w:val="fr-FR"/>
              </w:rPr>
              <w:t>17 342,1</w:t>
            </w:r>
          </w:p>
        </w:tc>
        <w:tc>
          <w:tcPr>
            <w:tcW w:w="990" w:type="dxa"/>
            <w:tcMar>
              <w:top w:w="28" w:type="dxa"/>
              <w:left w:w="57" w:type="dxa"/>
              <w:bottom w:w="28" w:type="dxa"/>
              <w:right w:w="57" w:type="dxa"/>
            </w:tcMar>
            <w:hideMark/>
          </w:tcPr>
          <w:p w14:paraId="46A1816D" w14:textId="77777777" w:rsidR="00947CDB" w:rsidRPr="005779A2" w:rsidRDefault="00947CDB" w:rsidP="00912AA6">
            <w:pPr>
              <w:jc w:val="right"/>
              <w:rPr>
                <w:sz w:val="20"/>
                <w:szCs w:val="20"/>
                <w:lang w:val="fr-FR"/>
              </w:rPr>
            </w:pPr>
            <w:r w:rsidRPr="005779A2">
              <w:rPr>
                <w:sz w:val="20"/>
                <w:szCs w:val="20"/>
                <w:lang w:val="fr-FR"/>
              </w:rPr>
              <w:t>17 342,1</w:t>
            </w:r>
          </w:p>
        </w:tc>
        <w:tc>
          <w:tcPr>
            <w:tcW w:w="900" w:type="dxa"/>
            <w:tcMar>
              <w:top w:w="28" w:type="dxa"/>
              <w:left w:w="57" w:type="dxa"/>
              <w:bottom w:w="28" w:type="dxa"/>
              <w:right w:w="57" w:type="dxa"/>
            </w:tcMar>
            <w:hideMark/>
          </w:tcPr>
          <w:p w14:paraId="3CEF1355" w14:textId="77777777" w:rsidR="00947CDB" w:rsidRPr="005779A2" w:rsidRDefault="00947CDB" w:rsidP="00912AA6">
            <w:pPr>
              <w:jc w:val="right"/>
              <w:rPr>
                <w:sz w:val="20"/>
                <w:szCs w:val="20"/>
                <w:lang w:val="fr-FR"/>
              </w:rPr>
            </w:pPr>
            <w:r w:rsidRPr="005779A2">
              <w:rPr>
                <w:sz w:val="20"/>
                <w:szCs w:val="20"/>
                <w:lang w:val="fr-FR"/>
              </w:rPr>
              <w:t>17 342,1</w:t>
            </w:r>
          </w:p>
        </w:tc>
        <w:tc>
          <w:tcPr>
            <w:tcW w:w="990" w:type="dxa"/>
            <w:tcMar>
              <w:top w:w="28" w:type="dxa"/>
              <w:left w:w="57" w:type="dxa"/>
              <w:bottom w:w="28" w:type="dxa"/>
              <w:right w:w="57" w:type="dxa"/>
            </w:tcMar>
            <w:hideMark/>
          </w:tcPr>
          <w:p w14:paraId="3AC56A76" w14:textId="77777777" w:rsidR="00947CDB" w:rsidRPr="005779A2" w:rsidRDefault="00947CDB" w:rsidP="00912AA6">
            <w:pPr>
              <w:jc w:val="right"/>
              <w:rPr>
                <w:sz w:val="20"/>
                <w:szCs w:val="20"/>
                <w:lang w:val="fr-FR"/>
              </w:rPr>
            </w:pPr>
            <w:r w:rsidRPr="005779A2">
              <w:rPr>
                <w:sz w:val="20"/>
                <w:szCs w:val="20"/>
                <w:lang w:val="fr-FR"/>
              </w:rPr>
              <w:t>12 524,9</w:t>
            </w:r>
          </w:p>
        </w:tc>
        <w:tc>
          <w:tcPr>
            <w:tcW w:w="990" w:type="dxa"/>
            <w:tcMar>
              <w:top w:w="28" w:type="dxa"/>
              <w:left w:w="57" w:type="dxa"/>
              <w:bottom w:w="28" w:type="dxa"/>
              <w:right w:w="57" w:type="dxa"/>
            </w:tcMar>
            <w:hideMark/>
          </w:tcPr>
          <w:p w14:paraId="42920EC1" w14:textId="77777777" w:rsidR="00947CDB" w:rsidRPr="005779A2" w:rsidRDefault="00947CDB" w:rsidP="00912AA6">
            <w:pPr>
              <w:jc w:val="right"/>
              <w:rPr>
                <w:sz w:val="20"/>
                <w:szCs w:val="20"/>
                <w:lang w:val="fr-FR"/>
              </w:rPr>
            </w:pPr>
            <w:r w:rsidRPr="005779A2">
              <w:rPr>
                <w:sz w:val="20"/>
                <w:szCs w:val="20"/>
                <w:lang w:val="fr-FR"/>
              </w:rPr>
              <w:t>12 524,9</w:t>
            </w:r>
          </w:p>
        </w:tc>
        <w:tc>
          <w:tcPr>
            <w:tcW w:w="990" w:type="dxa"/>
            <w:tcMar>
              <w:top w:w="28" w:type="dxa"/>
              <w:left w:w="57" w:type="dxa"/>
              <w:bottom w:w="28" w:type="dxa"/>
              <w:right w:w="57" w:type="dxa"/>
            </w:tcMar>
            <w:hideMark/>
          </w:tcPr>
          <w:p w14:paraId="784CCC70" w14:textId="77777777" w:rsidR="00947CDB" w:rsidRPr="005779A2" w:rsidRDefault="00947CDB" w:rsidP="00912AA6">
            <w:pPr>
              <w:jc w:val="right"/>
              <w:rPr>
                <w:sz w:val="20"/>
                <w:szCs w:val="20"/>
                <w:lang w:val="fr-FR"/>
              </w:rPr>
            </w:pPr>
            <w:r w:rsidRPr="005779A2">
              <w:rPr>
                <w:sz w:val="20"/>
                <w:szCs w:val="20"/>
                <w:lang w:val="fr-FR"/>
              </w:rPr>
              <w:t>12 524,9</w:t>
            </w:r>
          </w:p>
        </w:tc>
        <w:tc>
          <w:tcPr>
            <w:tcW w:w="990" w:type="dxa"/>
            <w:tcMar>
              <w:top w:w="28" w:type="dxa"/>
              <w:left w:w="57" w:type="dxa"/>
              <w:bottom w:w="28" w:type="dxa"/>
              <w:right w:w="57" w:type="dxa"/>
            </w:tcMar>
            <w:hideMark/>
          </w:tcPr>
          <w:p w14:paraId="354BEC15" w14:textId="77777777" w:rsidR="00947CDB" w:rsidRPr="005779A2" w:rsidRDefault="00947CDB" w:rsidP="00912AA6">
            <w:pPr>
              <w:jc w:val="right"/>
              <w:rPr>
                <w:sz w:val="20"/>
                <w:szCs w:val="20"/>
                <w:lang w:val="fr-FR"/>
              </w:rPr>
            </w:pPr>
            <w:r w:rsidRPr="005779A2">
              <w:rPr>
                <w:sz w:val="20"/>
                <w:szCs w:val="20"/>
                <w:lang w:val="fr-FR"/>
              </w:rPr>
              <w:t>12 524,9</w:t>
            </w:r>
          </w:p>
        </w:tc>
        <w:tc>
          <w:tcPr>
            <w:tcW w:w="990" w:type="dxa"/>
            <w:tcMar>
              <w:top w:w="28" w:type="dxa"/>
              <w:left w:w="57" w:type="dxa"/>
              <w:bottom w:w="28" w:type="dxa"/>
              <w:right w:w="57" w:type="dxa"/>
            </w:tcMar>
            <w:hideMark/>
          </w:tcPr>
          <w:p w14:paraId="3CACC429" w14:textId="77777777" w:rsidR="00947CDB" w:rsidRPr="005779A2" w:rsidRDefault="00947CDB" w:rsidP="00912AA6">
            <w:pPr>
              <w:jc w:val="right"/>
              <w:rPr>
                <w:sz w:val="20"/>
                <w:szCs w:val="20"/>
                <w:lang w:val="fr-FR"/>
              </w:rPr>
            </w:pPr>
            <w:r w:rsidRPr="005779A2">
              <w:rPr>
                <w:sz w:val="20"/>
                <w:szCs w:val="20"/>
                <w:lang w:val="fr-FR"/>
              </w:rPr>
              <w:t>12 524,9</w:t>
            </w:r>
          </w:p>
        </w:tc>
        <w:tc>
          <w:tcPr>
            <w:tcW w:w="990" w:type="dxa"/>
            <w:tcMar>
              <w:top w:w="28" w:type="dxa"/>
              <w:left w:w="57" w:type="dxa"/>
              <w:bottom w:w="28" w:type="dxa"/>
              <w:right w:w="57" w:type="dxa"/>
            </w:tcMar>
            <w:hideMark/>
          </w:tcPr>
          <w:p w14:paraId="4AEE2D43" w14:textId="77777777" w:rsidR="00947CDB" w:rsidRPr="005779A2" w:rsidRDefault="00947CDB" w:rsidP="00912AA6">
            <w:pPr>
              <w:jc w:val="right"/>
              <w:rPr>
                <w:sz w:val="20"/>
                <w:szCs w:val="20"/>
                <w:lang w:val="fr-FR"/>
              </w:rPr>
            </w:pPr>
            <w:r w:rsidRPr="005779A2">
              <w:rPr>
                <w:sz w:val="20"/>
                <w:szCs w:val="20"/>
                <w:lang w:val="fr-FR"/>
              </w:rPr>
              <w:t>6 262,4</w:t>
            </w:r>
          </w:p>
        </w:tc>
        <w:tc>
          <w:tcPr>
            <w:tcW w:w="989" w:type="dxa"/>
            <w:tcMar>
              <w:top w:w="28" w:type="dxa"/>
              <w:left w:w="57" w:type="dxa"/>
              <w:bottom w:w="28" w:type="dxa"/>
              <w:right w:w="57" w:type="dxa"/>
            </w:tcMar>
            <w:hideMark/>
          </w:tcPr>
          <w:p w14:paraId="2E4B5169" w14:textId="77777777" w:rsidR="00947CDB" w:rsidRPr="005779A2" w:rsidRDefault="00947CDB" w:rsidP="00912AA6">
            <w:pPr>
              <w:jc w:val="right"/>
              <w:rPr>
                <w:sz w:val="20"/>
                <w:szCs w:val="20"/>
                <w:lang w:val="fr-FR"/>
              </w:rPr>
            </w:pPr>
            <w:r w:rsidRPr="005779A2">
              <w:rPr>
                <w:sz w:val="20"/>
                <w:szCs w:val="20"/>
                <w:lang w:val="fr-FR"/>
              </w:rPr>
              <w:t>6 262,4</w:t>
            </w:r>
          </w:p>
        </w:tc>
        <w:tc>
          <w:tcPr>
            <w:tcW w:w="1026" w:type="dxa"/>
            <w:tcMar>
              <w:top w:w="28" w:type="dxa"/>
              <w:left w:w="57" w:type="dxa"/>
              <w:bottom w:w="28" w:type="dxa"/>
              <w:right w:w="57" w:type="dxa"/>
            </w:tcMar>
            <w:hideMark/>
          </w:tcPr>
          <w:p w14:paraId="1A7EFC78" w14:textId="15194466" w:rsidR="00947CDB" w:rsidRPr="005779A2" w:rsidRDefault="00DD625A" w:rsidP="00912AA6">
            <w:pPr>
              <w:jc w:val="right"/>
              <w:rPr>
                <w:sz w:val="20"/>
                <w:szCs w:val="20"/>
                <w:lang w:val="fr-FR"/>
              </w:rPr>
            </w:pPr>
            <w:r w:rsidRPr="005779A2">
              <w:rPr>
                <w:sz w:val="20"/>
                <w:szCs w:val="20"/>
                <w:lang w:val="fr-FR"/>
              </w:rPr>
              <w:t>s.o.</w:t>
            </w:r>
          </w:p>
        </w:tc>
      </w:tr>
      <w:tr w:rsidR="00947CDB" w:rsidRPr="005779A2" w14:paraId="3134FBA4" w14:textId="77777777" w:rsidTr="008567CF">
        <w:trPr>
          <w:trHeight w:val="34"/>
        </w:trPr>
        <w:tc>
          <w:tcPr>
            <w:tcW w:w="3415" w:type="dxa"/>
            <w:gridSpan w:val="3"/>
            <w:tcMar>
              <w:top w:w="28" w:type="dxa"/>
              <w:left w:w="57" w:type="dxa"/>
              <w:bottom w:w="28" w:type="dxa"/>
              <w:right w:w="28" w:type="dxa"/>
            </w:tcMar>
            <w:hideMark/>
          </w:tcPr>
          <w:p w14:paraId="14D7F440" w14:textId="77777777" w:rsidR="00947CDB" w:rsidRPr="005779A2" w:rsidRDefault="00947CDB" w:rsidP="00912AA6">
            <w:pPr>
              <w:jc w:val="left"/>
              <w:rPr>
                <w:sz w:val="20"/>
                <w:szCs w:val="20"/>
                <w:lang w:val="fr-FR"/>
              </w:rPr>
            </w:pPr>
            <w:r w:rsidRPr="005779A2">
              <w:rPr>
                <w:sz w:val="20"/>
                <w:szCs w:val="20"/>
                <w:lang w:val="fr-FR"/>
              </w:rPr>
              <w:t>Consommation maximale autorisée (tonnes PAO)</w:t>
            </w:r>
          </w:p>
        </w:tc>
        <w:tc>
          <w:tcPr>
            <w:tcW w:w="990" w:type="dxa"/>
            <w:tcMar>
              <w:top w:w="28" w:type="dxa"/>
              <w:left w:w="57" w:type="dxa"/>
              <w:bottom w:w="28" w:type="dxa"/>
              <w:right w:w="57" w:type="dxa"/>
            </w:tcMar>
            <w:hideMark/>
          </w:tcPr>
          <w:p w14:paraId="3BC1E8E2" w14:textId="77777777" w:rsidR="00947CDB" w:rsidRPr="005779A2" w:rsidRDefault="00947CDB" w:rsidP="00912AA6">
            <w:pPr>
              <w:jc w:val="right"/>
              <w:rPr>
                <w:sz w:val="20"/>
                <w:szCs w:val="20"/>
                <w:lang w:val="fr-FR"/>
              </w:rPr>
            </w:pPr>
            <w:r w:rsidRPr="005779A2">
              <w:rPr>
                <w:sz w:val="20"/>
                <w:szCs w:val="20"/>
                <w:lang w:val="fr-FR"/>
              </w:rPr>
              <w:t>2 286,0</w:t>
            </w:r>
          </w:p>
        </w:tc>
        <w:tc>
          <w:tcPr>
            <w:tcW w:w="990" w:type="dxa"/>
            <w:tcMar>
              <w:top w:w="28" w:type="dxa"/>
              <w:left w:w="57" w:type="dxa"/>
              <w:bottom w:w="28" w:type="dxa"/>
              <w:right w:w="57" w:type="dxa"/>
            </w:tcMar>
            <w:hideMark/>
          </w:tcPr>
          <w:p w14:paraId="190FF155" w14:textId="77777777" w:rsidR="00947CDB" w:rsidRPr="005779A2" w:rsidRDefault="00947CDB" w:rsidP="00912AA6">
            <w:pPr>
              <w:jc w:val="right"/>
              <w:rPr>
                <w:sz w:val="20"/>
                <w:szCs w:val="20"/>
                <w:lang w:val="fr-FR"/>
              </w:rPr>
            </w:pPr>
            <w:r w:rsidRPr="005779A2">
              <w:rPr>
                <w:sz w:val="20"/>
                <w:szCs w:val="20"/>
                <w:lang w:val="fr-FR"/>
              </w:rPr>
              <w:t>2 286,0</w:t>
            </w:r>
          </w:p>
        </w:tc>
        <w:tc>
          <w:tcPr>
            <w:tcW w:w="900" w:type="dxa"/>
            <w:tcMar>
              <w:top w:w="28" w:type="dxa"/>
              <w:left w:w="57" w:type="dxa"/>
              <w:bottom w:w="28" w:type="dxa"/>
              <w:right w:w="57" w:type="dxa"/>
            </w:tcMar>
            <w:hideMark/>
          </w:tcPr>
          <w:p w14:paraId="13AA0B72" w14:textId="77777777" w:rsidR="00947CDB" w:rsidRPr="005779A2" w:rsidRDefault="00947CDB" w:rsidP="00912AA6">
            <w:pPr>
              <w:jc w:val="right"/>
              <w:rPr>
                <w:sz w:val="20"/>
                <w:szCs w:val="20"/>
                <w:lang w:val="fr-FR"/>
              </w:rPr>
            </w:pPr>
            <w:r w:rsidRPr="005779A2">
              <w:rPr>
                <w:sz w:val="20"/>
                <w:szCs w:val="20"/>
                <w:lang w:val="fr-FR"/>
              </w:rPr>
              <w:t>2 032,0</w:t>
            </w:r>
          </w:p>
        </w:tc>
        <w:tc>
          <w:tcPr>
            <w:tcW w:w="990" w:type="dxa"/>
            <w:tcMar>
              <w:top w:w="28" w:type="dxa"/>
              <w:left w:w="57" w:type="dxa"/>
              <w:bottom w:w="28" w:type="dxa"/>
              <w:right w:w="57" w:type="dxa"/>
            </w:tcMar>
            <w:hideMark/>
          </w:tcPr>
          <w:p w14:paraId="7D85C56A" w14:textId="77777777" w:rsidR="00947CDB" w:rsidRPr="005779A2" w:rsidRDefault="00947CDB" w:rsidP="00912AA6">
            <w:pPr>
              <w:jc w:val="right"/>
              <w:rPr>
                <w:sz w:val="20"/>
                <w:szCs w:val="20"/>
                <w:lang w:val="fr-FR"/>
              </w:rPr>
            </w:pPr>
            <w:r w:rsidRPr="005779A2">
              <w:rPr>
                <w:sz w:val="20"/>
                <w:szCs w:val="20"/>
                <w:lang w:val="fr-FR"/>
              </w:rPr>
              <w:t>1 397,0</w:t>
            </w:r>
          </w:p>
        </w:tc>
        <w:tc>
          <w:tcPr>
            <w:tcW w:w="990" w:type="dxa"/>
            <w:tcMar>
              <w:top w:w="28" w:type="dxa"/>
              <w:left w:w="57" w:type="dxa"/>
              <w:bottom w:w="28" w:type="dxa"/>
              <w:right w:w="57" w:type="dxa"/>
            </w:tcMar>
            <w:hideMark/>
          </w:tcPr>
          <w:p w14:paraId="0FF36BC5" w14:textId="77777777" w:rsidR="00947CDB" w:rsidRPr="005779A2" w:rsidRDefault="00947CDB" w:rsidP="00912AA6">
            <w:pPr>
              <w:jc w:val="right"/>
              <w:rPr>
                <w:sz w:val="20"/>
                <w:szCs w:val="20"/>
                <w:lang w:val="fr-FR"/>
              </w:rPr>
            </w:pPr>
            <w:r w:rsidRPr="005779A2">
              <w:rPr>
                <w:sz w:val="20"/>
                <w:szCs w:val="20"/>
                <w:lang w:val="fr-FR"/>
              </w:rPr>
              <w:t>1 397,0</w:t>
            </w:r>
          </w:p>
        </w:tc>
        <w:tc>
          <w:tcPr>
            <w:tcW w:w="990" w:type="dxa"/>
            <w:tcMar>
              <w:top w:w="28" w:type="dxa"/>
              <w:left w:w="57" w:type="dxa"/>
              <w:bottom w:w="28" w:type="dxa"/>
              <w:right w:w="57" w:type="dxa"/>
            </w:tcMar>
            <w:hideMark/>
          </w:tcPr>
          <w:p w14:paraId="087A2C94" w14:textId="77777777" w:rsidR="00947CDB" w:rsidRPr="005779A2" w:rsidRDefault="00947CDB" w:rsidP="00912AA6">
            <w:pPr>
              <w:jc w:val="right"/>
              <w:rPr>
                <w:sz w:val="20"/>
                <w:szCs w:val="20"/>
                <w:lang w:val="fr-FR"/>
              </w:rPr>
            </w:pPr>
            <w:r w:rsidRPr="005779A2">
              <w:rPr>
                <w:sz w:val="20"/>
                <w:szCs w:val="20"/>
                <w:lang w:val="fr-FR"/>
              </w:rPr>
              <w:t>1 397,0</w:t>
            </w:r>
          </w:p>
        </w:tc>
        <w:tc>
          <w:tcPr>
            <w:tcW w:w="990" w:type="dxa"/>
            <w:tcMar>
              <w:top w:w="28" w:type="dxa"/>
              <w:left w:w="57" w:type="dxa"/>
              <w:bottom w:w="28" w:type="dxa"/>
              <w:right w:w="57" w:type="dxa"/>
            </w:tcMar>
            <w:hideMark/>
          </w:tcPr>
          <w:p w14:paraId="520CCC3B" w14:textId="77777777" w:rsidR="00947CDB" w:rsidRPr="005779A2" w:rsidRDefault="00947CDB" w:rsidP="00912AA6">
            <w:pPr>
              <w:jc w:val="right"/>
              <w:rPr>
                <w:sz w:val="20"/>
                <w:szCs w:val="20"/>
                <w:lang w:val="fr-FR"/>
              </w:rPr>
            </w:pPr>
            <w:r w:rsidRPr="005779A2">
              <w:rPr>
                <w:sz w:val="20"/>
                <w:szCs w:val="20"/>
                <w:lang w:val="fr-FR"/>
              </w:rPr>
              <w:t>762,0</w:t>
            </w:r>
          </w:p>
        </w:tc>
        <w:tc>
          <w:tcPr>
            <w:tcW w:w="990" w:type="dxa"/>
            <w:tcMar>
              <w:top w:w="28" w:type="dxa"/>
              <w:left w:w="57" w:type="dxa"/>
              <w:bottom w:w="28" w:type="dxa"/>
              <w:right w:w="57" w:type="dxa"/>
            </w:tcMar>
            <w:hideMark/>
          </w:tcPr>
          <w:p w14:paraId="5003E28D" w14:textId="77777777" w:rsidR="00947CDB" w:rsidRPr="005779A2" w:rsidRDefault="00947CDB" w:rsidP="00912AA6">
            <w:pPr>
              <w:jc w:val="right"/>
              <w:rPr>
                <w:sz w:val="20"/>
                <w:szCs w:val="20"/>
                <w:lang w:val="fr-FR"/>
              </w:rPr>
            </w:pPr>
            <w:r w:rsidRPr="005779A2">
              <w:rPr>
                <w:sz w:val="20"/>
                <w:szCs w:val="20"/>
                <w:lang w:val="fr-FR"/>
              </w:rPr>
              <w:t>762,0</w:t>
            </w:r>
          </w:p>
        </w:tc>
        <w:tc>
          <w:tcPr>
            <w:tcW w:w="990" w:type="dxa"/>
            <w:tcMar>
              <w:top w:w="28" w:type="dxa"/>
              <w:left w:w="57" w:type="dxa"/>
              <w:bottom w:w="28" w:type="dxa"/>
              <w:right w:w="57" w:type="dxa"/>
            </w:tcMar>
            <w:hideMark/>
          </w:tcPr>
          <w:p w14:paraId="40172360" w14:textId="77777777" w:rsidR="00947CDB" w:rsidRPr="005779A2" w:rsidRDefault="00947CDB" w:rsidP="00912AA6">
            <w:pPr>
              <w:jc w:val="right"/>
              <w:rPr>
                <w:sz w:val="20"/>
                <w:szCs w:val="20"/>
                <w:lang w:val="fr-FR"/>
              </w:rPr>
            </w:pPr>
            <w:r w:rsidRPr="005779A2">
              <w:rPr>
                <w:sz w:val="20"/>
                <w:szCs w:val="20"/>
                <w:lang w:val="fr-FR"/>
              </w:rPr>
              <w:t>165,0</w:t>
            </w:r>
          </w:p>
        </w:tc>
        <w:tc>
          <w:tcPr>
            <w:tcW w:w="989" w:type="dxa"/>
            <w:tcMar>
              <w:top w:w="28" w:type="dxa"/>
              <w:left w:w="57" w:type="dxa"/>
              <w:bottom w:w="28" w:type="dxa"/>
              <w:right w:w="57" w:type="dxa"/>
            </w:tcMar>
            <w:hideMark/>
          </w:tcPr>
          <w:p w14:paraId="52B4DFC8" w14:textId="77777777" w:rsidR="00947CDB" w:rsidRPr="005779A2" w:rsidRDefault="00947CDB" w:rsidP="00912AA6">
            <w:pPr>
              <w:jc w:val="right"/>
              <w:rPr>
                <w:sz w:val="20"/>
                <w:szCs w:val="20"/>
                <w:lang w:val="fr-FR"/>
              </w:rPr>
            </w:pPr>
            <w:r w:rsidRPr="005779A2">
              <w:rPr>
                <w:sz w:val="20"/>
                <w:szCs w:val="20"/>
                <w:lang w:val="fr-FR"/>
              </w:rPr>
              <w:t>0</w:t>
            </w:r>
          </w:p>
        </w:tc>
        <w:tc>
          <w:tcPr>
            <w:tcW w:w="1026" w:type="dxa"/>
            <w:tcMar>
              <w:top w:w="28" w:type="dxa"/>
              <w:left w:w="57" w:type="dxa"/>
              <w:bottom w:w="28" w:type="dxa"/>
              <w:right w:w="57" w:type="dxa"/>
            </w:tcMar>
            <w:hideMark/>
          </w:tcPr>
          <w:p w14:paraId="7FF9E78D" w14:textId="0FF1E0C1" w:rsidR="00947CDB" w:rsidRPr="005779A2" w:rsidRDefault="00DD625A" w:rsidP="00912AA6">
            <w:pPr>
              <w:jc w:val="right"/>
              <w:rPr>
                <w:sz w:val="20"/>
                <w:szCs w:val="20"/>
                <w:lang w:val="fr-FR"/>
              </w:rPr>
            </w:pPr>
            <w:r w:rsidRPr="005779A2">
              <w:rPr>
                <w:sz w:val="20"/>
                <w:szCs w:val="20"/>
                <w:lang w:val="fr-FR"/>
              </w:rPr>
              <w:t>s.o.</w:t>
            </w:r>
          </w:p>
        </w:tc>
      </w:tr>
      <w:tr w:rsidR="00947CDB" w:rsidRPr="005779A2" w14:paraId="3DD116A7" w14:textId="77777777" w:rsidTr="00F84B70">
        <w:trPr>
          <w:trHeight w:val="196"/>
        </w:trPr>
        <w:tc>
          <w:tcPr>
            <w:tcW w:w="1255" w:type="dxa"/>
            <w:vMerge w:val="restart"/>
            <w:tcMar>
              <w:top w:w="28" w:type="dxa"/>
              <w:left w:w="57" w:type="dxa"/>
              <w:bottom w:w="28" w:type="dxa"/>
              <w:right w:w="115" w:type="dxa"/>
            </w:tcMar>
            <w:vAlign w:val="center"/>
            <w:hideMark/>
          </w:tcPr>
          <w:p w14:paraId="58A6A050" w14:textId="0C43767F" w:rsidR="00947CDB" w:rsidRPr="005779A2" w:rsidRDefault="00947CDB" w:rsidP="00912AA6">
            <w:pPr>
              <w:jc w:val="left"/>
              <w:rPr>
                <w:sz w:val="20"/>
                <w:szCs w:val="20"/>
                <w:lang w:val="fr-FR"/>
              </w:rPr>
            </w:pPr>
            <w:r w:rsidRPr="005779A2">
              <w:rPr>
                <w:sz w:val="20"/>
                <w:szCs w:val="20"/>
                <w:lang w:val="fr-FR"/>
              </w:rPr>
              <w:t>Financement approuvé en principe ($US)</w:t>
            </w:r>
            <w:r w:rsidR="00237E15" w:rsidRPr="00B12607">
              <w:rPr>
                <w:sz w:val="18"/>
                <w:szCs w:val="18"/>
                <w:lang w:val="fr-CA"/>
              </w:rPr>
              <w:t>**</w:t>
            </w:r>
          </w:p>
        </w:tc>
        <w:tc>
          <w:tcPr>
            <w:tcW w:w="1170" w:type="dxa"/>
            <w:vMerge w:val="restart"/>
            <w:tcMar>
              <w:top w:w="28" w:type="dxa"/>
              <w:left w:w="57" w:type="dxa"/>
              <w:bottom w:w="28" w:type="dxa"/>
              <w:right w:w="115" w:type="dxa"/>
            </w:tcMar>
            <w:vAlign w:val="center"/>
            <w:hideMark/>
          </w:tcPr>
          <w:p w14:paraId="0B60FFD2" w14:textId="77777777" w:rsidR="00947CDB" w:rsidRPr="005779A2" w:rsidRDefault="00947CDB" w:rsidP="00912AA6">
            <w:pPr>
              <w:jc w:val="center"/>
              <w:rPr>
                <w:sz w:val="20"/>
                <w:szCs w:val="20"/>
                <w:lang w:val="fr-FR"/>
              </w:rPr>
            </w:pPr>
            <w:r w:rsidRPr="005779A2">
              <w:rPr>
                <w:sz w:val="20"/>
                <w:szCs w:val="20"/>
                <w:lang w:val="fr-FR"/>
              </w:rPr>
              <w:t>ONUDI</w:t>
            </w:r>
          </w:p>
        </w:tc>
        <w:tc>
          <w:tcPr>
            <w:tcW w:w="990" w:type="dxa"/>
            <w:tcMar>
              <w:top w:w="28" w:type="dxa"/>
              <w:left w:w="57" w:type="dxa"/>
              <w:bottom w:w="28" w:type="dxa"/>
              <w:right w:w="115" w:type="dxa"/>
            </w:tcMar>
            <w:hideMark/>
          </w:tcPr>
          <w:p w14:paraId="2342DE34" w14:textId="77777777" w:rsidR="00947CDB" w:rsidRPr="005779A2" w:rsidRDefault="00947CDB" w:rsidP="00912AA6">
            <w:pPr>
              <w:jc w:val="left"/>
              <w:rPr>
                <w:sz w:val="20"/>
                <w:szCs w:val="20"/>
                <w:lang w:val="fr-FR"/>
              </w:rPr>
            </w:pPr>
            <w:r w:rsidRPr="005779A2">
              <w:rPr>
                <w:sz w:val="20"/>
                <w:szCs w:val="20"/>
                <w:lang w:val="fr-FR"/>
              </w:rPr>
              <w:t>Coûts du projet</w:t>
            </w:r>
          </w:p>
        </w:tc>
        <w:tc>
          <w:tcPr>
            <w:tcW w:w="990" w:type="dxa"/>
            <w:tcMar>
              <w:top w:w="28" w:type="dxa"/>
              <w:left w:w="57" w:type="dxa"/>
              <w:bottom w:w="28" w:type="dxa"/>
              <w:right w:w="57" w:type="dxa"/>
            </w:tcMar>
            <w:hideMark/>
          </w:tcPr>
          <w:p w14:paraId="57532C3C" w14:textId="77777777" w:rsidR="00947CDB" w:rsidRPr="005779A2" w:rsidRDefault="00947CDB" w:rsidP="00912AA6">
            <w:pPr>
              <w:jc w:val="right"/>
              <w:rPr>
                <w:sz w:val="20"/>
                <w:szCs w:val="20"/>
                <w:lang w:val="fr-FR"/>
              </w:rPr>
            </w:pPr>
            <w:r w:rsidRPr="005779A2">
              <w:rPr>
                <w:sz w:val="20"/>
                <w:szCs w:val="20"/>
                <w:lang w:val="fr-FR"/>
              </w:rPr>
              <w:t>7 514 867</w:t>
            </w:r>
          </w:p>
        </w:tc>
        <w:tc>
          <w:tcPr>
            <w:tcW w:w="990" w:type="dxa"/>
            <w:tcMar>
              <w:top w:w="28" w:type="dxa"/>
              <w:left w:w="57" w:type="dxa"/>
              <w:bottom w:w="28" w:type="dxa"/>
              <w:right w:w="57" w:type="dxa"/>
            </w:tcMar>
            <w:hideMark/>
          </w:tcPr>
          <w:p w14:paraId="2CD4CE3E" w14:textId="77777777" w:rsidR="00947CDB" w:rsidRPr="005779A2" w:rsidRDefault="00947CDB" w:rsidP="00912AA6">
            <w:pPr>
              <w:jc w:val="right"/>
              <w:rPr>
                <w:sz w:val="20"/>
                <w:szCs w:val="20"/>
                <w:lang w:val="fr-FR"/>
              </w:rPr>
            </w:pPr>
            <w:r w:rsidRPr="005779A2">
              <w:rPr>
                <w:sz w:val="20"/>
                <w:szCs w:val="20"/>
                <w:lang w:val="fr-FR"/>
              </w:rPr>
              <w:t>8 732 614</w:t>
            </w:r>
          </w:p>
        </w:tc>
        <w:tc>
          <w:tcPr>
            <w:tcW w:w="900" w:type="dxa"/>
            <w:tcMar>
              <w:top w:w="28" w:type="dxa"/>
              <w:left w:w="57" w:type="dxa"/>
              <w:bottom w:w="28" w:type="dxa"/>
              <w:right w:w="57" w:type="dxa"/>
            </w:tcMar>
            <w:hideMark/>
          </w:tcPr>
          <w:p w14:paraId="7AF8EF32"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3AFD46BA" w14:textId="77777777" w:rsidR="00947CDB" w:rsidRPr="005779A2" w:rsidRDefault="00947CDB" w:rsidP="00912AA6">
            <w:pPr>
              <w:jc w:val="right"/>
              <w:rPr>
                <w:sz w:val="20"/>
                <w:szCs w:val="20"/>
                <w:lang w:val="fr-FR"/>
              </w:rPr>
            </w:pPr>
            <w:r w:rsidRPr="005779A2">
              <w:rPr>
                <w:sz w:val="20"/>
                <w:szCs w:val="20"/>
                <w:lang w:val="fr-FR"/>
              </w:rPr>
              <w:t>9 890 431</w:t>
            </w:r>
          </w:p>
        </w:tc>
        <w:tc>
          <w:tcPr>
            <w:tcW w:w="990" w:type="dxa"/>
            <w:tcMar>
              <w:top w:w="28" w:type="dxa"/>
              <w:left w:w="57" w:type="dxa"/>
              <w:bottom w:w="28" w:type="dxa"/>
              <w:right w:w="57" w:type="dxa"/>
            </w:tcMar>
            <w:hideMark/>
          </w:tcPr>
          <w:p w14:paraId="218F2743" w14:textId="77777777" w:rsidR="00947CDB" w:rsidRPr="005779A2" w:rsidRDefault="00947CDB" w:rsidP="00912AA6">
            <w:pPr>
              <w:jc w:val="right"/>
              <w:rPr>
                <w:sz w:val="20"/>
                <w:szCs w:val="20"/>
                <w:lang w:val="fr-FR"/>
              </w:rPr>
            </w:pPr>
            <w:r w:rsidRPr="005779A2">
              <w:rPr>
                <w:sz w:val="20"/>
                <w:szCs w:val="20"/>
                <w:lang w:val="fr-FR"/>
              </w:rPr>
              <w:t>4 400 000</w:t>
            </w:r>
          </w:p>
        </w:tc>
        <w:tc>
          <w:tcPr>
            <w:tcW w:w="990" w:type="dxa"/>
            <w:tcMar>
              <w:top w:w="28" w:type="dxa"/>
              <w:left w:w="57" w:type="dxa"/>
              <w:bottom w:w="28" w:type="dxa"/>
              <w:right w:w="57" w:type="dxa"/>
            </w:tcMar>
            <w:hideMark/>
          </w:tcPr>
          <w:p w14:paraId="0BE1F914" w14:textId="77777777" w:rsidR="00947CDB" w:rsidRPr="005779A2" w:rsidRDefault="00947CDB" w:rsidP="00912AA6">
            <w:pPr>
              <w:jc w:val="right"/>
              <w:rPr>
                <w:sz w:val="20"/>
                <w:szCs w:val="20"/>
                <w:lang w:val="fr-FR"/>
              </w:rPr>
            </w:pPr>
            <w:r w:rsidRPr="005779A2">
              <w:rPr>
                <w:sz w:val="20"/>
                <w:szCs w:val="20"/>
                <w:lang w:val="fr-FR"/>
              </w:rPr>
              <w:t>2 000 000</w:t>
            </w:r>
          </w:p>
        </w:tc>
        <w:tc>
          <w:tcPr>
            <w:tcW w:w="990" w:type="dxa"/>
            <w:tcMar>
              <w:top w:w="28" w:type="dxa"/>
              <w:left w:w="57" w:type="dxa"/>
              <w:bottom w:w="28" w:type="dxa"/>
              <w:right w:w="57" w:type="dxa"/>
            </w:tcMar>
            <w:hideMark/>
          </w:tcPr>
          <w:p w14:paraId="771D2F88" w14:textId="77777777" w:rsidR="00947CDB" w:rsidRPr="005779A2" w:rsidRDefault="00947CDB" w:rsidP="00912AA6">
            <w:pPr>
              <w:jc w:val="right"/>
              <w:rPr>
                <w:sz w:val="20"/>
                <w:szCs w:val="20"/>
                <w:lang w:val="fr-FR"/>
              </w:rPr>
            </w:pPr>
            <w:r w:rsidRPr="005779A2">
              <w:rPr>
                <w:sz w:val="20"/>
                <w:szCs w:val="20"/>
                <w:lang w:val="fr-FR"/>
              </w:rPr>
              <w:t>3 000 000</w:t>
            </w:r>
          </w:p>
        </w:tc>
        <w:tc>
          <w:tcPr>
            <w:tcW w:w="990" w:type="dxa"/>
            <w:tcMar>
              <w:top w:w="28" w:type="dxa"/>
              <w:left w:w="57" w:type="dxa"/>
              <w:bottom w:w="28" w:type="dxa"/>
              <w:right w:w="57" w:type="dxa"/>
            </w:tcMar>
            <w:hideMark/>
          </w:tcPr>
          <w:p w14:paraId="35B5683F" w14:textId="77777777" w:rsidR="00947CDB" w:rsidRPr="005779A2" w:rsidRDefault="00947CDB" w:rsidP="00912AA6">
            <w:pPr>
              <w:jc w:val="right"/>
              <w:rPr>
                <w:sz w:val="20"/>
                <w:szCs w:val="20"/>
                <w:lang w:val="fr-FR"/>
              </w:rPr>
            </w:pPr>
            <w:r w:rsidRPr="005779A2">
              <w:rPr>
                <w:sz w:val="20"/>
                <w:szCs w:val="20"/>
                <w:lang w:val="fr-FR"/>
              </w:rPr>
              <w:t>1 000 000</w:t>
            </w:r>
          </w:p>
        </w:tc>
        <w:tc>
          <w:tcPr>
            <w:tcW w:w="990" w:type="dxa"/>
            <w:tcMar>
              <w:top w:w="28" w:type="dxa"/>
              <w:left w:w="57" w:type="dxa"/>
              <w:bottom w:w="28" w:type="dxa"/>
              <w:right w:w="57" w:type="dxa"/>
            </w:tcMar>
            <w:hideMark/>
          </w:tcPr>
          <w:p w14:paraId="0B6D0BD6" w14:textId="77777777" w:rsidR="00947CDB" w:rsidRPr="005779A2" w:rsidRDefault="00947CDB" w:rsidP="00912AA6">
            <w:pPr>
              <w:jc w:val="right"/>
              <w:rPr>
                <w:sz w:val="20"/>
                <w:szCs w:val="20"/>
                <w:lang w:val="fr-FR"/>
              </w:rPr>
            </w:pPr>
            <w:r w:rsidRPr="005779A2">
              <w:rPr>
                <w:sz w:val="20"/>
                <w:szCs w:val="20"/>
                <w:lang w:val="fr-FR"/>
              </w:rPr>
              <w:t>4 000 000</w:t>
            </w:r>
          </w:p>
        </w:tc>
        <w:tc>
          <w:tcPr>
            <w:tcW w:w="989" w:type="dxa"/>
            <w:tcMar>
              <w:top w:w="28" w:type="dxa"/>
              <w:left w:w="57" w:type="dxa"/>
              <w:bottom w:w="28" w:type="dxa"/>
              <w:right w:w="57" w:type="dxa"/>
            </w:tcMar>
            <w:hideMark/>
          </w:tcPr>
          <w:p w14:paraId="716BC723" w14:textId="77777777" w:rsidR="00947CDB" w:rsidRPr="005779A2" w:rsidRDefault="00947CDB" w:rsidP="00912AA6">
            <w:pPr>
              <w:jc w:val="right"/>
              <w:rPr>
                <w:sz w:val="20"/>
                <w:szCs w:val="20"/>
                <w:lang w:val="fr-FR"/>
              </w:rPr>
            </w:pPr>
            <w:r w:rsidRPr="005779A2">
              <w:rPr>
                <w:sz w:val="20"/>
                <w:szCs w:val="20"/>
                <w:lang w:val="fr-FR"/>
              </w:rPr>
              <w:t>3 534 654</w:t>
            </w:r>
          </w:p>
        </w:tc>
        <w:tc>
          <w:tcPr>
            <w:tcW w:w="1026" w:type="dxa"/>
            <w:tcMar>
              <w:top w:w="28" w:type="dxa"/>
              <w:left w:w="57" w:type="dxa"/>
              <w:bottom w:w="28" w:type="dxa"/>
              <w:right w:w="57" w:type="dxa"/>
            </w:tcMar>
            <w:hideMark/>
          </w:tcPr>
          <w:p w14:paraId="4EC384F9" w14:textId="77777777" w:rsidR="00947CDB" w:rsidRPr="005779A2" w:rsidRDefault="00947CDB" w:rsidP="00912AA6">
            <w:pPr>
              <w:jc w:val="right"/>
              <w:rPr>
                <w:sz w:val="20"/>
                <w:szCs w:val="20"/>
                <w:lang w:val="fr-FR"/>
              </w:rPr>
            </w:pPr>
            <w:r w:rsidRPr="005779A2">
              <w:rPr>
                <w:sz w:val="20"/>
                <w:szCs w:val="20"/>
                <w:lang w:val="fr-FR"/>
              </w:rPr>
              <w:t>44 072 566</w:t>
            </w:r>
          </w:p>
        </w:tc>
      </w:tr>
      <w:tr w:rsidR="00947CDB" w:rsidRPr="005779A2" w14:paraId="3E776B41" w14:textId="77777777" w:rsidTr="00F84B70">
        <w:trPr>
          <w:trHeight w:val="20"/>
        </w:trPr>
        <w:tc>
          <w:tcPr>
            <w:tcW w:w="1255" w:type="dxa"/>
            <w:vMerge/>
            <w:vAlign w:val="center"/>
            <w:hideMark/>
          </w:tcPr>
          <w:p w14:paraId="195EE87A" w14:textId="77777777" w:rsidR="00947CDB" w:rsidRPr="005779A2" w:rsidRDefault="00947CDB" w:rsidP="00912AA6">
            <w:pPr>
              <w:jc w:val="left"/>
              <w:rPr>
                <w:sz w:val="20"/>
                <w:szCs w:val="20"/>
                <w:lang w:val="fr-FR"/>
              </w:rPr>
            </w:pPr>
          </w:p>
        </w:tc>
        <w:tc>
          <w:tcPr>
            <w:tcW w:w="1170" w:type="dxa"/>
            <w:vMerge/>
            <w:vAlign w:val="center"/>
            <w:hideMark/>
          </w:tcPr>
          <w:p w14:paraId="690941B2" w14:textId="77777777" w:rsidR="00947CDB" w:rsidRPr="005779A2" w:rsidRDefault="00947CDB" w:rsidP="00912AA6">
            <w:pPr>
              <w:jc w:val="center"/>
              <w:rPr>
                <w:sz w:val="20"/>
                <w:szCs w:val="20"/>
                <w:lang w:val="fr-FR"/>
              </w:rPr>
            </w:pPr>
          </w:p>
        </w:tc>
        <w:tc>
          <w:tcPr>
            <w:tcW w:w="990" w:type="dxa"/>
            <w:tcMar>
              <w:top w:w="28" w:type="dxa"/>
              <w:left w:w="57" w:type="dxa"/>
              <w:bottom w:w="28" w:type="dxa"/>
              <w:right w:w="115" w:type="dxa"/>
            </w:tcMar>
            <w:hideMark/>
          </w:tcPr>
          <w:p w14:paraId="232A3E68" w14:textId="5DFDF1D5" w:rsidR="00947CDB" w:rsidRPr="005779A2" w:rsidRDefault="007B2CD1" w:rsidP="00912AA6">
            <w:pPr>
              <w:jc w:val="left"/>
              <w:rPr>
                <w:sz w:val="20"/>
                <w:szCs w:val="20"/>
                <w:lang w:val="fr-FR"/>
              </w:rPr>
            </w:pPr>
            <w:r w:rsidRPr="005779A2">
              <w:rPr>
                <w:sz w:val="20"/>
                <w:szCs w:val="20"/>
                <w:lang w:val="fr-FR"/>
              </w:rPr>
              <w:t>Coûts d’appui</w:t>
            </w:r>
          </w:p>
        </w:tc>
        <w:tc>
          <w:tcPr>
            <w:tcW w:w="990" w:type="dxa"/>
            <w:tcMar>
              <w:top w:w="28" w:type="dxa"/>
              <w:left w:w="57" w:type="dxa"/>
              <w:bottom w:w="28" w:type="dxa"/>
              <w:right w:w="57" w:type="dxa"/>
            </w:tcMar>
            <w:hideMark/>
          </w:tcPr>
          <w:p w14:paraId="26A8CF1C" w14:textId="77777777" w:rsidR="00947CDB" w:rsidRPr="005779A2" w:rsidRDefault="00947CDB" w:rsidP="00912AA6">
            <w:pPr>
              <w:jc w:val="right"/>
              <w:rPr>
                <w:sz w:val="20"/>
                <w:szCs w:val="20"/>
                <w:lang w:val="fr-FR"/>
              </w:rPr>
            </w:pPr>
            <w:r w:rsidRPr="005779A2">
              <w:rPr>
                <w:sz w:val="20"/>
                <w:szCs w:val="20"/>
                <w:lang w:val="fr-FR"/>
              </w:rPr>
              <w:t>526 041</w:t>
            </w:r>
          </w:p>
        </w:tc>
        <w:tc>
          <w:tcPr>
            <w:tcW w:w="990" w:type="dxa"/>
            <w:tcMar>
              <w:top w:w="28" w:type="dxa"/>
              <w:left w:w="57" w:type="dxa"/>
              <w:bottom w:w="28" w:type="dxa"/>
              <w:right w:w="57" w:type="dxa"/>
            </w:tcMar>
            <w:hideMark/>
          </w:tcPr>
          <w:p w14:paraId="351E28E8" w14:textId="77777777" w:rsidR="00947CDB" w:rsidRPr="005779A2" w:rsidRDefault="00947CDB" w:rsidP="00912AA6">
            <w:pPr>
              <w:jc w:val="right"/>
              <w:rPr>
                <w:sz w:val="20"/>
                <w:szCs w:val="20"/>
                <w:lang w:val="fr-FR"/>
              </w:rPr>
            </w:pPr>
            <w:r w:rsidRPr="005779A2">
              <w:rPr>
                <w:sz w:val="20"/>
                <w:szCs w:val="20"/>
                <w:lang w:val="fr-FR"/>
              </w:rPr>
              <w:t>567 620</w:t>
            </w:r>
          </w:p>
        </w:tc>
        <w:tc>
          <w:tcPr>
            <w:tcW w:w="900" w:type="dxa"/>
            <w:tcMar>
              <w:top w:w="28" w:type="dxa"/>
              <w:left w:w="57" w:type="dxa"/>
              <w:bottom w:w="28" w:type="dxa"/>
              <w:right w:w="57" w:type="dxa"/>
            </w:tcMar>
            <w:hideMark/>
          </w:tcPr>
          <w:p w14:paraId="61142DE9"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5E32377B" w14:textId="77777777" w:rsidR="00947CDB" w:rsidRPr="005779A2" w:rsidRDefault="00947CDB" w:rsidP="00912AA6">
            <w:pPr>
              <w:jc w:val="right"/>
              <w:rPr>
                <w:sz w:val="20"/>
                <w:szCs w:val="20"/>
                <w:lang w:val="fr-FR"/>
              </w:rPr>
            </w:pPr>
            <w:r w:rsidRPr="005779A2">
              <w:rPr>
                <w:sz w:val="20"/>
                <w:szCs w:val="20"/>
                <w:lang w:val="fr-FR"/>
              </w:rPr>
              <w:t>692 330</w:t>
            </w:r>
          </w:p>
        </w:tc>
        <w:tc>
          <w:tcPr>
            <w:tcW w:w="990" w:type="dxa"/>
            <w:tcMar>
              <w:top w:w="28" w:type="dxa"/>
              <w:left w:w="57" w:type="dxa"/>
              <w:bottom w:w="28" w:type="dxa"/>
              <w:right w:w="57" w:type="dxa"/>
            </w:tcMar>
            <w:hideMark/>
          </w:tcPr>
          <w:p w14:paraId="478762D8" w14:textId="77777777" w:rsidR="00947CDB" w:rsidRPr="005779A2" w:rsidRDefault="00947CDB" w:rsidP="00912AA6">
            <w:pPr>
              <w:jc w:val="right"/>
              <w:rPr>
                <w:sz w:val="20"/>
                <w:szCs w:val="20"/>
                <w:lang w:val="fr-FR"/>
              </w:rPr>
            </w:pPr>
            <w:r w:rsidRPr="005779A2">
              <w:rPr>
                <w:sz w:val="20"/>
                <w:szCs w:val="20"/>
                <w:lang w:val="fr-FR"/>
              </w:rPr>
              <w:t>308 000</w:t>
            </w:r>
          </w:p>
        </w:tc>
        <w:tc>
          <w:tcPr>
            <w:tcW w:w="990" w:type="dxa"/>
            <w:tcMar>
              <w:top w:w="28" w:type="dxa"/>
              <w:left w:w="57" w:type="dxa"/>
              <w:bottom w:w="28" w:type="dxa"/>
              <w:right w:w="57" w:type="dxa"/>
            </w:tcMar>
            <w:hideMark/>
          </w:tcPr>
          <w:p w14:paraId="2FE7C74B" w14:textId="77777777" w:rsidR="00947CDB" w:rsidRPr="005779A2" w:rsidRDefault="00947CDB" w:rsidP="00912AA6">
            <w:pPr>
              <w:jc w:val="right"/>
              <w:rPr>
                <w:sz w:val="20"/>
                <w:szCs w:val="20"/>
                <w:lang w:val="fr-FR"/>
              </w:rPr>
            </w:pPr>
            <w:r w:rsidRPr="005779A2">
              <w:rPr>
                <w:sz w:val="20"/>
                <w:szCs w:val="20"/>
                <w:lang w:val="fr-FR"/>
              </w:rPr>
              <w:t>140 000</w:t>
            </w:r>
          </w:p>
        </w:tc>
        <w:tc>
          <w:tcPr>
            <w:tcW w:w="990" w:type="dxa"/>
            <w:tcMar>
              <w:top w:w="28" w:type="dxa"/>
              <w:left w:w="57" w:type="dxa"/>
              <w:bottom w:w="28" w:type="dxa"/>
              <w:right w:w="57" w:type="dxa"/>
            </w:tcMar>
            <w:hideMark/>
          </w:tcPr>
          <w:p w14:paraId="69D56561" w14:textId="77777777" w:rsidR="00947CDB" w:rsidRPr="005779A2" w:rsidRDefault="00947CDB" w:rsidP="00912AA6">
            <w:pPr>
              <w:jc w:val="right"/>
              <w:rPr>
                <w:sz w:val="20"/>
                <w:szCs w:val="20"/>
                <w:lang w:val="fr-FR"/>
              </w:rPr>
            </w:pPr>
            <w:r w:rsidRPr="005779A2">
              <w:rPr>
                <w:sz w:val="20"/>
                <w:szCs w:val="20"/>
                <w:lang w:val="fr-FR"/>
              </w:rPr>
              <w:t>210 000</w:t>
            </w:r>
          </w:p>
        </w:tc>
        <w:tc>
          <w:tcPr>
            <w:tcW w:w="990" w:type="dxa"/>
            <w:tcMar>
              <w:top w:w="28" w:type="dxa"/>
              <w:left w:w="57" w:type="dxa"/>
              <w:bottom w:w="28" w:type="dxa"/>
              <w:right w:w="57" w:type="dxa"/>
            </w:tcMar>
            <w:hideMark/>
          </w:tcPr>
          <w:p w14:paraId="3A9F31F9" w14:textId="77777777" w:rsidR="00947CDB" w:rsidRPr="005779A2" w:rsidRDefault="00947CDB" w:rsidP="00912AA6">
            <w:pPr>
              <w:jc w:val="right"/>
              <w:rPr>
                <w:sz w:val="20"/>
                <w:szCs w:val="20"/>
                <w:lang w:val="fr-FR"/>
              </w:rPr>
            </w:pPr>
            <w:r w:rsidRPr="005779A2">
              <w:rPr>
                <w:sz w:val="20"/>
                <w:szCs w:val="20"/>
                <w:lang w:val="fr-FR"/>
              </w:rPr>
              <w:t>70 000</w:t>
            </w:r>
          </w:p>
        </w:tc>
        <w:tc>
          <w:tcPr>
            <w:tcW w:w="990" w:type="dxa"/>
            <w:tcMar>
              <w:top w:w="28" w:type="dxa"/>
              <w:left w:w="57" w:type="dxa"/>
              <w:bottom w:w="28" w:type="dxa"/>
              <w:right w:w="57" w:type="dxa"/>
            </w:tcMar>
            <w:hideMark/>
          </w:tcPr>
          <w:p w14:paraId="084D0157" w14:textId="77777777" w:rsidR="00947CDB" w:rsidRPr="005779A2" w:rsidRDefault="00947CDB" w:rsidP="00912AA6">
            <w:pPr>
              <w:jc w:val="right"/>
              <w:rPr>
                <w:sz w:val="20"/>
                <w:szCs w:val="20"/>
                <w:lang w:val="fr-FR"/>
              </w:rPr>
            </w:pPr>
            <w:r w:rsidRPr="005779A2">
              <w:rPr>
                <w:sz w:val="20"/>
                <w:szCs w:val="20"/>
                <w:lang w:val="fr-FR"/>
              </w:rPr>
              <w:t>280 000</w:t>
            </w:r>
          </w:p>
        </w:tc>
        <w:tc>
          <w:tcPr>
            <w:tcW w:w="989" w:type="dxa"/>
            <w:tcMar>
              <w:top w:w="28" w:type="dxa"/>
              <w:left w:w="57" w:type="dxa"/>
              <w:bottom w:w="28" w:type="dxa"/>
              <w:right w:w="57" w:type="dxa"/>
            </w:tcMar>
            <w:hideMark/>
          </w:tcPr>
          <w:p w14:paraId="0D391EF4" w14:textId="77777777" w:rsidR="00947CDB" w:rsidRPr="005779A2" w:rsidRDefault="00947CDB" w:rsidP="00912AA6">
            <w:pPr>
              <w:jc w:val="right"/>
              <w:rPr>
                <w:sz w:val="20"/>
                <w:szCs w:val="20"/>
                <w:lang w:val="fr-FR"/>
              </w:rPr>
            </w:pPr>
            <w:r w:rsidRPr="005779A2">
              <w:rPr>
                <w:sz w:val="20"/>
                <w:szCs w:val="20"/>
                <w:lang w:val="fr-FR"/>
              </w:rPr>
              <w:t>247 426</w:t>
            </w:r>
          </w:p>
        </w:tc>
        <w:tc>
          <w:tcPr>
            <w:tcW w:w="1026" w:type="dxa"/>
            <w:tcMar>
              <w:top w:w="28" w:type="dxa"/>
              <w:left w:w="57" w:type="dxa"/>
              <w:bottom w:w="28" w:type="dxa"/>
              <w:right w:w="57" w:type="dxa"/>
            </w:tcMar>
            <w:hideMark/>
          </w:tcPr>
          <w:p w14:paraId="636540E5" w14:textId="77777777" w:rsidR="00947CDB" w:rsidRPr="005779A2" w:rsidRDefault="00947CDB" w:rsidP="00912AA6">
            <w:pPr>
              <w:jc w:val="right"/>
              <w:rPr>
                <w:sz w:val="20"/>
                <w:szCs w:val="20"/>
                <w:lang w:val="fr-FR"/>
              </w:rPr>
            </w:pPr>
            <w:r w:rsidRPr="005779A2">
              <w:rPr>
                <w:sz w:val="20"/>
                <w:szCs w:val="20"/>
                <w:lang w:val="fr-FR"/>
              </w:rPr>
              <w:t>3 085 080</w:t>
            </w:r>
          </w:p>
        </w:tc>
      </w:tr>
      <w:tr w:rsidR="00947CDB" w:rsidRPr="005779A2" w14:paraId="48938074" w14:textId="77777777" w:rsidTr="00F84B70">
        <w:trPr>
          <w:trHeight w:val="196"/>
        </w:trPr>
        <w:tc>
          <w:tcPr>
            <w:tcW w:w="1255" w:type="dxa"/>
            <w:vMerge/>
            <w:vAlign w:val="center"/>
            <w:hideMark/>
          </w:tcPr>
          <w:p w14:paraId="065A8332" w14:textId="77777777" w:rsidR="00947CDB" w:rsidRPr="005779A2" w:rsidRDefault="00947CDB" w:rsidP="00912AA6">
            <w:pPr>
              <w:jc w:val="left"/>
              <w:rPr>
                <w:sz w:val="20"/>
                <w:szCs w:val="20"/>
                <w:lang w:val="fr-FR"/>
              </w:rPr>
            </w:pPr>
          </w:p>
        </w:tc>
        <w:tc>
          <w:tcPr>
            <w:tcW w:w="1170" w:type="dxa"/>
            <w:vMerge w:val="restart"/>
            <w:tcMar>
              <w:top w:w="28" w:type="dxa"/>
              <w:left w:w="57" w:type="dxa"/>
              <w:bottom w:w="28" w:type="dxa"/>
              <w:right w:w="115" w:type="dxa"/>
            </w:tcMar>
            <w:vAlign w:val="center"/>
            <w:hideMark/>
          </w:tcPr>
          <w:p w14:paraId="5967BBD3" w14:textId="77777777" w:rsidR="00947CDB" w:rsidRPr="005779A2" w:rsidRDefault="00947CDB" w:rsidP="00912AA6">
            <w:pPr>
              <w:jc w:val="center"/>
              <w:rPr>
                <w:sz w:val="20"/>
                <w:szCs w:val="20"/>
                <w:lang w:val="fr-FR"/>
              </w:rPr>
            </w:pPr>
            <w:r w:rsidRPr="005779A2">
              <w:rPr>
                <w:sz w:val="20"/>
                <w:szCs w:val="20"/>
                <w:lang w:val="fr-FR"/>
              </w:rPr>
              <w:t>Allemagne</w:t>
            </w:r>
          </w:p>
        </w:tc>
        <w:tc>
          <w:tcPr>
            <w:tcW w:w="990" w:type="dxa"/>
            <w:tcMar>
              <w:top w:w="28" w:type="dxa"/>
              <w:left w:w="57" w:type="dxa"/>
              <w:bottom w:w="28" w:type="dxa"/>
              <w:right w:w="115" w:type="dxa"/>
            </w:tcMar>
            <w:hideMark/>
          </w:tcPr>
          <w:p w14:paraId="7B9D835D" w14:textId="77777777" w:rsidR="00947CDB" w:rsidRPr="005779A2" w:rsidRDefault="00947CDB" w:rsidP="00912AA6">
            <w:pPr>
              <w:jc w:val="left"/>
              <w:rPr>
                <w:sz w:val="20"/>
                <w:szCs w:val="20"/>
                <w:lang w:val="fr-FR"/>
              </w:rPr>
            </w:pPr>
            <w:r w:rsidRPr="005779A2">
              <w:rPr>
                <w:sz w:val="20"/>
                <w:szCs w:val="20"/>
                <w:lang w:val="fr-FR"/>
              </w:rPr>
              <w:t>Coûts du projet</w:t>
            </w:r>
          </w:p>
        </w:tc>
        <w:tc>
          <w:tcPr>
            <w:tcW w:w="990" w:type="dxa"/>
            <w:tcMar>
              <w:top w:w="28" w:type="dxa"/>
              <w:left w:w="57" w:type="dxa"/>
              <w:bottom w:w="28" w:type="dxa"/>
              <w:right w:w="57" w:type="dxa"/>
            </w:tcMar>
            <w:hideMark/>
          </w:tcPr>
          <w:p w14:paraId="64C56E56"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0526B449" w14:textId="77777777" w:rsidR="00947CDB" w:rsidRPr="005779A2" w:rsidRDefault="00947CDB" w:rsidP="00912AA6">
            <w:pPr>
              <w:jc w:val="right"/>
              <w:rPr>
                <w:sz w:val="20"/>
                <w:szCs w:val="20"/>
                <w:lang w:val="fr-FR"/>
              </w:rPr>
            </w:pPr>
            <w:r w:rsidRPr="005779A2">
              <w:rPr>
                <w:sz w:val="20"/>
                <w:szCs w:val="20"/>
                <w:lang w:val="fr-FR"/>
              </w:rPr>
              <w:t>267 386</w:t>
            </w:r>
          </w:p>
        </w:tc>
        <w:tc>
          <w:tcPr>
            <w:tcW w:w="900" w:type="dxa"/>
            <w:tcMar>
              <w:top w:w="28" w:type="dxa"/>
              <w:left w:w="57" w:type="dxa"/>
              <w:bottom w:w="28" w:type="dxa"/>
              <w:right w:w="57" w:type="dxa"/>
            </w:tcMar>
            <w:hideMark/>
          </w:tcPr>
          <w:p w14:paraId="38DEFC3B"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5D7F479C"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76EB2640" w14:textId="77777777" w:rsidR="00947CDB" w:rsidRPr="005779A2" w:rsidRDefault="00947CDB" w:rsidP="00912AA6">
            <w:pPr>
              <w:jc w:val="right"/>
              <w:rPr>
                <w:sz w:val="20"/>
                <w:szCs w:val="20"/>
                <w:lang w:val="fr-FR"/>
              </w:rPr>
            </w:pPr>
            <w:r w:rsidRPr="005779A2">
              <w:rPr>
                <w:sz w:val="20"/>
                <w:szCs w:val="20"/>
                <w:lang w:val="fr-FR"/>
              </w:rPr>
              <w:t>600 000</w:t>
            </w:r>
          </w:p>
        </w:tc>
        <w:tc>
          <w:tcPr>
            <w:tcW w:w="990" w:type="dxa"/>
            <w:tcMar>
              <w:top w:w="28" w:type="dxa"/>
              <w:left w:w="57" w:type="dxa"/>
              <w:bottom w:w="28" w:type="dxa"/>
              <w:right w:w="57" w:type="dxa"/>
            </w:tcMar>
            <w:hideMark/>
          </w:tcPr>
          <w:p w14:paraId="36276BBF"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215D5A07"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155377A4"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3E2191CA" w14:textId="77777777" w:rsidR="00947CDB" w:rsidRPr="005779A2" w:rsidRDefault="00947CDB" w:rsidP="00912AA6">
            <w:pPr>
              <w:jc w:val="right"/>
              <w:rPr>
                <w:sz w:val="20"/>
                <w:szCs w:val="20"/>
                <w:lang w:val="fr-FR"/>
              </w:rPr>
            </w:pPr>
            <w:r w:rsidRPr="005779A2">
              <w:rPr>
                <w:sz w:val="20"/>
                <w:szCs w:val="20"/>
                <w:lang w:val="fr-FR"/>
              </w:rPr>
              <w:t>0</w:t>
            </w:r>
          </w:p>
        </w:tc>
        <w:tc>
          <w:tcPr>
            <w:tcW w:w="989" w:type="dxa"/>
            <w:tcMar>
              <w:top w:w="28" w:type="dxa"/>
              <w:left w:w="57" w:type="dxa"/>
              <w:bottom w:w="28" w:type="dxa"/>
              <w:right w:w="57" w:type="dxa"/>
            </w:tcMar>
            <w:hideMark/>
          </w:tcPr>
          <w:p w14:paraId="28E2C99A" w14:textId="77777777" w:rsidR="00947CDB" w:rsidRPr="005779A2" w:rsidRDefault="00947CDB" w:rsidP="00912AA6">
            <w:pPr>
              <w:jc w:val="right"/>
              <w:rPr>
                <w:sz w:val="20"/>
                <w:szCs w:val="20"/>
                <w:lang w:val="fr-FR"/>
              </w:rPr>
            </w:pPr>
            <w:r w:rsidRPr="005779A2">
              <w:rPr>
                <w:sz w:val="20"/>
                <w:szCs w:val="20"/>
                <w:lang w:val="fr-FR"/>
              </w:rPr>
              <w:t>0</w:t>
            </w:r>
          </w:p>
        </w:tc>
        <w:tc>
          <w:tcPr>
            <w:tcW w:w="1026" w:type="dxa"/>
            <w:tcMar>
              <w:top w:w="28" w:type="dxa"/>
              <w:left w:w="57" w:type="dxa"/>
              <w:bottom w:w="28" w:type="dxa"/>
              <w:right w:w="57" w:type="dxa"/>
            </w:tcMar>
            <w:hideMark/>
          </w:tcPr>
          <w:p w14:paraId="1F5CDCE8" w14:textId="77777777" w:rsidR="00947CDB" w:rsidRPr="005779A2" w:rsidRDefault="00947CDB" w:rsidP="00912AA6">
            <w:pPr>
              <w:jc w:val="right"/>
              <w:rPr>
                <w:sz w:val="20"/>
                <w:szCs w:val="20"/>
                <w:lang w:val="fr-FR"/>
              </w:rPr>
            </w:pPr>
            <w:r w:rsidRPr="005779A2">
              <w:rPr>
                <w:sz w:val="20"/>
                <w:szCs w:val="20"/>
                <w:lang w:val="fr-FR"/>
              </w:rPr>
              <w:t>867 386</w:t>
            </w:r>
          </w:p>
        </w:tc>
      </w:tr>
      <w:tr w:rsidR="00947CDB" w:rsidRPr="005779A2" w14:paraId="473C5DD1" w14:textId="77777777" w:rsidTr="00F84B70">
        <w:trPr>
          <w:trHeight w:val="20"/>
        </w:trPr>
        <w:tc>
          <w:tcPr>
            <w:tcW w:w="1255" w:type="dxa"/>
            <w:vMerge/>
            <w:vAlign w:val="center"/>
            <w:hideMark/>
          </w:tcPr>
          <w:p w14:paraId="5DB3C99D" w14:textId="77777777" w:rsidR="00947CDB" w:rsidRPr="005779A2" w:rsidRDefault="00947CDB" w:rsidP="00912AA6">
            <w:pPr>
              <w:jc w:val="left"/>
              <w:rPr>
                <w:sz w:val="20"/>
                <w:szCs w:val="20"/>
                <w:lang w:val="fr-FR"/>
              </w:rPr>
            </w:pPr>
          </w:p>
        </w:tc>
        <w:tc>
          <w:tcPr>
            <w:tcW w:w="1170" w:type="dxa"/>
            <w:vMerge/>
            <w:vAlign w:val="center"/>
            <w:hideMark/>
          </w:tcPr>
          <w:p w14:paraId="554A8651" w14:textId="77777777" w:rsidR="00947CDB" w:rsidRPr="005779A2" w:rsidRDefault="00947CDB" w:rsidP="00912AA6">
            <w:pPr>
              <w:jc w:val="left"/>
              <w:rPr>
                <w:sz w:val="20"/>
                <w:szCs w:val="20"/>
                <w:lang w:val="fr-FR"/>
              </w:rPr>
            </w:pPr>
          </w:p>
        </w:tc>
        <w:tc>
          <w:tcPr>
            <w:tcW w:w="990" w:type="dxa"/>
            <w:tcMar>
              <w:top w:w="28" w:type="dxa"/>
              <w:left w:w="57" w:type="dxa"/>
              <w:bottom w:w="28" w:type="dxa"/>
              <w:right w:w="115" w:type="dxa"/>
            </w:tcMar>
            <w:hideMark/>
          </w:tcPr>
          <w:p w14:paraId="270FBC0D" w14:textId="37758E0A" w:rsidR="00947CDB" w:rsidRPr="005779A2" w:rsidRDefault="007B2CD1" w:rsidP="00912AA6">
            <w:pPr>
              <w:jc w:val="left"/>
              <w:rPr>
                <w:sz w:val="20"/>
                <w:szCs w:val="20"/>
                <w:lang w:val="fr-FR"/>
              </w:rPr>
            </w:pPr>
            <w:r w:rsidRPr="005779A2">
              <w:rPr>
                <w:sz w:val="20"/>
                <w:szCs w:val="20"/>
                <w:lang w:val="fr-FR"/>
              </w:rPr>
              <w:t>Coûts d’appui</w:t>
            </w:r>
          </w:p>
        </w:tc>
        <w:tc>
          <w:tcPr>
            <w:tcW w:w="990" w:type="dxa"/>
            <w:tcMar>
              <w:top w:w="28" w:type="dxa"/>
              <w:left w:w="57" w:type="dxa"/>
              <w:bottom w:w="28" w:type="dxa"/>
              <w:right w:w="57" w:type="dxa"/>
            </w:tcMar>
            <w:hideMark/>
          </w:tcPr>
          <w:p w14:paraId="21AE0468"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2BEBE0C6" w14:textId="77777777" w:rsidR="00947CDB" w:rsidRPr="005779A2" w:rsidRDefault="00947CDB" w:rsidP="00912AA6">
            <w:pPr>
              <w:jc w:val="right"/>
              <w:rPr>
                <w:sz w:val="20"/>
                <w:szCs w:val="20"/>
                <w:lang w:val="fr-FR"/>
              </w:rPr>
            </w:pPr>
            <w:r w:rsidRPr="005779A2">
              <w:rPr>
                <w:sz w:val="20"/>
                <w:szCs w:val="20"/>
                <w:lang w:val="fr-FR"/>
              </w:rPr>
              <w:t>31 877</w:t>
            </w:r>
          </w:p>
        </w:tc>
        <w:tc>
          <w:tcPr>
            <w:tcW w:w="900" w:type="dxa"/>
            <w:tcMar>
              <w:top w:w="28" w:type="dxa"/>
              <w:left w:w="57" w:type="dxa"/>
              <w:bottom w:w="28" w:type="dxa"/>
              <w:right w:w="57" w:type="dxa"/>
            </w:tcMar>
            <w:hideMark/>
          </w:tcPr>
          <w:p w14:paraId="131AE15A"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0943EFDF"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0E55FE01" w14:textId="77777777" w:rsidR="00947CDB" w:rsidRPr="005779A2" w:rsidRDefault="00947CDB" w:rsidP="00912AA6">
            <w:pPr>
              <w:jc w:val="right"/>
              <w:rPr>
                <w:sz w:val="20"/>
                <w:szCs w:val="20"/>
                <w:lang w:val="fr-FR"/>
              </w:rPr>
            </w:pPr>
            <w:r w:rsidRPr="005779A2">
              <w:rPr>
                <w:sz w:val="20"/>
                <w:szCs w:val="20"/>
                <w:lang w:val="fr-FR"/>
              </w:rPr>
              <w:t>73 535</w:t>
            </w:r>
          </w:p>
        </w:tc>
        <w:tc>
          <w:tcPr>
            <w:tcW w:w="990" w:type="dxa"/>
            <w:tcMar>
              <w:top w:w="28" w:type="dxa"/>
              <w:left w:w="57" w:type="dxa"/>
              <w:bottom w:w="28" w:type="dxa"/>
              <w:right w:w="57" w:type="dxa"/>
            </w:tcMar>
            <w:hideMark/>
          </w:tcPr>
          <w:p w14:paraId="13FE247D"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17CA84C3"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4F53ECE7"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61B43F5F" w14:textId="77777777" w:rsidR="00947CDB" w:rsidRPr="005779A2" w:rsidRDefault="00947CDB" w:rsidP="00912AA6">
            <w:pPr>
              <w:jc w:val="right"/>
              <w:rPr>
                <w:sz w:val="20"/>
                <w:szCs w:val="20"/>
                <w:lang w:val="fr-FR"/>
              </w:rPr>
            </w:pPr>
            <w:r w:rsidRPr="005779A2">
              <w:rPr>
                <w:sz w:val="20"/>
                <w:szCs w:val="20"/>
                <w:lang w:val="fr-FR"/>
              </w:rPr>
              <w:t>0</w:t>
            </w:r>
          </w:p>
        </w:tc>
        <w:tc>
          <w:tcPr>
            <w:tcW w:w="989" w:type="dxa"/>
            <w:tcMar>
              <w:top w:w="28" w:type="dxa"/>
              <w:left w:w="57" w:type="dxa"/>
              <w:bottom w:w="28" w:type="dxa"/>
              <w:right w:w="57" w:type="dxa"/>
            </w:tcMar>
            <w:hideMark/>
          </w:tcPr>
          <w:p w14:paraId="5AEFF71A" w14:textId="77777777" w:rsidR="00947CDB" w:rsidRPr="005779A2" w:rsidRDefault="00947CDB" w:rsidP="00912AA6">
            <w:pPr>
              <w:jc w:val="right"/>
              <w:rPr>
                <w:sz w:val="20"/>
                <w:szCs w:val="20"/>
                <w:lang w:val="fr-FR"/>
              </w:rPr>
            </w:pPr>
            <w:r w:rsidRPr="005779A2">
              <w:rPr>
                <w:sz w:val="20"/>
                <w:szCs w:val="20"/>
                <w:lang w:val="fr-FR"/>
              </w:rPr>
              <w:t>0</w:t>
            </w:r>
          </w:p>
        </w:tc>
        <w:tc>
          <w:tcPr>
            <w:tcW w:w="1026" w:type="dxa"/>
            <w:tcMar>
              <w:top w:w="28" w:type="dxa"/>
              <w:left w:w="57" w:type="dxa"/>
              <w:bottom w:w="28" w:type="dxa"/>
              <w:right w:w="57" w:type="dxa"/>
            </w:tcMar>
            <w:hideMark/>
          </w:tcPr>
          <w:p w14:paraId="42E7873F" w14:textId="77777777" w:rsidR="00947CDB" w:rsidRPr="005779A2" w:rsidRDefault="00947CDB" w:rsidP="00912AA6">
            <w:pPr>
              <w:jc w:val="right"/>
              <w:rPr>
                <w:sz w:val="20"/>
                <w:szCs w:val="20"/>
                <w:lang w:val="fr-FR"/>
              </w:rPr>
            </w:pPr>
            <w:r w:rsidRPr="005779A2">
              <w:rPr>
                <w:sz w:val="20"/>
                <w:szCs w:val="20"/>
                <w:lang w:val="fr-FR"/>
              </w:rPr>
              <w:t>105 412</w:t>
            </w:r>
          </w:p>
        </w:tc>
      </w:tr>
      <w:tr w:rsidR="00947CDB" w:rsidRPr="005779A2" w14:paraId="66FB035F" w14:textId="77777777" w:rsidTr="00F84B70">
        <w:trPr>
          <w:trHeight w:val="184"/>
        </w:trPr>
        <w:tc>
          <w:tcPr>
            <w:tcW w:w="2425" w:type="dxa"/>
            <w:gridSpan w:val="2"/>
            <w:vMerge w:val="restart"/>
            <w:tcMar>
              <w:top w:w="28" w:type="dxa"/>
              <w:left w:w="57" w:type="dxa"/>
              <w:bottom w:w="28" w:type="dxa"/>
              <w:right w:w="115" w:type="dxa"/>
            </w:tcMar>
            <w:vAlign w:val="center"/>
            <w:hideMark/>
          </w:tcPr>
          <w:p w14:paraId="71E80446" w14:textId="0A2632F3" w:rsidR="00947CDB" w:rsidRPr="005779A2" w:rsidRDefault="00947CDB" w:rsidP="00912AA6">
            <w:pPr>
              <w:jc w:val="left"/>
              <w:rPr>
                <w:sz w:val="20"/>
                <w:szCs w:val="20"/>
                <w:lang w:val="fr-FR"/>
              </w:rPr>
            </w:pPr>
            <w:r w:rsidRPr="005779A2">
              <w:rPr>
                <w:sz w:val="20"/>
                <w:szCs w:val="20"/>
                <w:lang w:val="fr-FR"/>
              </w:rPr>
              <w:t>Fonds approuvés par le Comité exécutif (</w:t>
            </w:r>
            <w:r w:rsidR="0023633A" w:rsidRPr="005779A2">
              <w:rPr>
                <w:sz w:val="20"/>
                <w:szCs w:val="20"/>
                <w:lang w:val="fr-FR"/>
              </w:rPr>
              <w:t>$US</w:t>
            </w:r>
            <w:r w:rsidRPr="005779A2">
              <w:rPr>
                <w:sz w:val="20"/>
                <w:szCs w:val="20"/>
                <w:lang w:val="fr-FR"/>
              </w:rPr>
              <w:t>)</w:t>
            </w:r>
          </w:p>
        </w:tc>
        <w:tc>
          <w:tcPr>
            <w:tcW w:w="990" w:type="dxa"/>
            <w:tcMar>
              <w:top w:w="28" w:type="dxa"/>
              <w:left w:w="57" w:type="dxa"/>
              <w:bottom w:w="28" w:type="dxa"/>
              <w:right w:w="115" w:type="dxa"/>
            </w:tcMar>
            <w:hideMark/>
          </w:tcPr>
          <w:p w14:paraId="6CF8DA1A" w14:textId="77777777" w:rsidR="00947CDB" w:rsidRPr="005779A2" w:rsidRDefault="00947CDB" w:rsidP="00912AA6">
            <w:pPr>
              <w:jc w:val="left"/>
              <w:rPr>
                <w:sz w:val="20"/>
                <w:szCs w:val="20"/>
                <w:lang w:val="fr-FR"/>
              </w:rPr>
            </w:pPr>
            <w:r w:rsidRPr="005779A2">
              <w:rPr>
                <w:sz w:val="20"/>
                <w:szCs w:val="20"/>
                <w:lang w:val="fr-FR"/>
              </w:rPr>
              <w:t>Coûts du projet</w:t>
            </w:r>
          </w:p>
        </w:tc>
        <w:tc>
          <w:tcPr>
            <w:tcW w:w="990" w:type="dxa"/>
            <w:tcMar>
              <w:top w:w="28" w:type="dxa"/>
              <w:left w:w="57" w:type="dxa"/>
              <w:bottom w:w="28" w:type="dxa"/>
              <w:right w:w="57" w:type="dxa"/>
            </w:tcMar>
            <w:hideMark/>
          </w:tcPr>
          <w:p w14:paraId="21D40E35" w14:textId="77777777" w:rsidR="00947CDB" w:rsidRPr="005779A2" w:rsidRDefault="00947CDB" w:rsidP="00912AA6">
            <w:pPr>
              <w:jc w:val="right"/>
              <w:rPr>
                <w:sz w:val="20"/>
                <w:szCs w:val="20"/>
                <w:lang w:val="fr-FR"/>
              </w:rPr>
            </w:pPr>
            <w:r w:rsidRPr="005779A2">
              <w:rPr>
                <w:sz w:val="20"/>
                <w:szCs w:val="20"/>
                <w:lang w:val="fr-FR"/>
              </w:rPr>
              <w:t>7 514 867</w:t>
            </w:r>
          </w:p>
        </w:tc>
        <w:tc>
          <w:tcPr>
            <w:tcW w:w="990" w:type="dxa"/>
            <w:tcMar>
              <w:top w:w="28" w:type="dxa"/>
              <w:left w:w="57" w:type="dxa"/>
              <w:bottom w:w="28" w:type="dxa"/>
              <w:right w:w="57" w:type="dxa"/>
            </w:tcMar>
            <w:hideMark/>
          </w:tcPr>
          <w:p w14:paraId="5F31DD58" w14:textId="77777777" w:rsidR="00947CDB" w:rsidRPr="005779A2" w:rsidRDefault="00947CDB" w:rsidP="00912AA6">
            <w:pPr>
              <w:jc w:val="right"/>
              <w:rPr>
                <w:sz w:val="20"/>
                <w:szCs w:val="20"/>
                <w:lang w:val="fr-FR"/>
              </w:rPr>
            </w:pPr>
            <w:r w:rsidRPr="005779A2">
              <w:rPr>
                <w:sz w:val="20"/>
                <w:szCs w:val="20"/>
                <w:lang w:val="fr-FR"/>
              </w:rPr>
              <w:t>9 000 000</w:t>
            </w:r>
          </w:p>
        </w:tc>
        <w:tc>
          <w:tcPr>
            <w:tcW w:w="900" w:type="dxa"/>
            <w:tcMar>
              <w:top w:w="28" w:type="dxa"/>
              <w:left w:w="57" w:type="dxa"/>
              <w:bottom w:w="28" w:type="dxa"/>
              <w:right w:w="57" w:type="dxa"/>
            </w:tcMar>
            <w:hideMark/>
          </w:tcPr>
          <w:p w14:paraId="17056DDC"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4654522F" w14:textId="77777777" w:rsidR="00947CDB" w:rsidRPr="005779A2" w:rsidRDefault="00947CDB" w:rsidP="00912AA6">
            <w:pPr>
              <w:jc w:val="right"/>
              <w:rPr>
                <w:sz w:val="20"/>
                <w:szCs w:val="20"/>
                <w:lang w:val="fr-FR"/>
              </w:rPr>
            </w:pPr>
            <w:r w:rsidRPr="005779A2">
              <w:rPr>
                <w:sz w:val="20"/>
                <w:szCs w:val="20"/>
                <w:lang w:val="fr-FR"/>
              </w:rPr>
              <w:t>9 890 431</w:t>
            </w:r>
          </w:p>
        </w:tc>
        <w:tc>
          <w:tcPr>
            <w:tcW w:w="990" w:type="dxa"/>
            <w:tcMar>
              <w:top w:w="28" w:type="dxa"/>
              <w:left w:w="57" w:type="dxa"/>
              <w:bottom w:w="28" w:type="dxa"/>
              <w:right w:w="57" w:type="dxa"/>
            </w:tcMar>
            <w:hideMark/>
          </w:tcPr>
          <w:p w14:paraId="2BE1B6EF" w14:textId="77777777" w:rsidR="00947CDB" w:rsidRPr="005779A2" w:rsidRDefault="00947CDB" w:rsidP="00912AA6">
            <w:pPr>
              <w:jc w:val="right"/>
              <w:rPr>
                <w:sz w:val="20"/>
                <w:szCs w:val="20"/>
                <w:lang w:val="fr-FR"/>
              </w:rPr>
            </w:pPr>
            <w:r w:rsidRPr="005779A2">
              <w:rPr>
                <w:sz w:val="20"/>
                <w:szCs w:val="20"/>
                <w:lang w:val="fr-FR"/>
              </w:rPr>
              <w:t>5 000 000</w:t>
            </w:r>
          </w:p>
        </w:tc>
        <w:tc>
          <w:tcPr>
            <w:tcW w:w="990" w:type="dxa"/>
            <w:tcMar>
              <w:top w:w="28" w:type="dxa"/>
              <w:left w:w="57" w:type="dxa"/>
              <w:bottom w:w="28" w:type="dxa"/>
              <w:right w:w="57" w:type="dxa"/>
            </w:tcMar>
            <w:hideMark/>
          </w:tcPr>
          <w:p w14:paraId="0D33AAD8" w14:textId="77777777" w:rsidR="00947CDB" w:rsidRPr="005779A2" w:rsidRDefault="00947CDB" w:rsidP="00912AA6">
            <w:pPr>
              <w:jc w:val="right"/>
              <w:rPr>
                <w:sz w:val="20"/>
                <w:szCs w:val="20"/>
                <w:lang w:val="fr-FR"/>
              </w:rPr>
            </w:pPr>
            <w:r w:rsidRPr="005779A2">
              <w:rPr>
                <w:sz w:val="20"/>
                <w:szCs w:val="20"/>
                <w:lang w:val="fr-FR"/>
              </w:rPr>
              <w:t>2 000 000</w:t>
            </w:r>
          </w:p>
        </w:tc>
        <w:tc>
          <w:tcPr>
            <w:tcW w:w="990" w:type="dxa"/>
            <w:tcMar>
              <w:top w:w="28" w:type="dxa"/>
              <w:left w:w="57" w:type="dxa"/>
              <w:bottom w:w="28" w:type="dxa"/>
              <w:right w:w="57" w:type="dxa"/>
            </w:tcMar>
            <w:hideMark/>
          </w:tcPr>
          <w:p w14:paraId="122DE6E8" w14:textId="77777777" w:rsidR="00947CDB" w:rsidRPr="005779A2" w:rsidRDefault="00947CDB" w:rsidP="00912AA6">
            <w:pPr>
              <w:jc w:val="right"/>
              <w:rPr>
                <w:sz w:val="20"/>
                <w:szCs w:val="20"/>
                <w:lang w:val="fr-FR"/>
              </w:rPr>
            </w:pPr>
            <w:r w:rsidRPr="005779A2">
              <w:rPr>
                <w:sz w:val="20"/>
                <w:szCs w:val="20"/>
                <w:lang w:val="fr-FR"/>
              </w:rPr>
              <w:t>3 000 000</w:t>
            </w:r>
          </w:p>
        </w:tc>
        <w:tc>
          <w:tcPr>
            <w:tcW w:w="990" w:type="dxa"/>
            <w:tcMar>
              <w:top w:w="28" w:type="dxa"/>
              <w:left w:w="57" w:type="dxa"/>
              <w:bottom w:w="28" w:type="dxa"/>
              <w:right w:w="57" w:type="dxa"/>
            </w:tcMar>
            <w:hideMark/>
          </w:tcPr>
          <w:p w14:paraId="05FFFBDF" w14:textId="77777777" w:rsidR="00947CDB" w:rsidRPr="005779A2" w:rsidRDefault="00947CDB" w:rsidP="00912AA6">
            <w:pPr>
              <w:jc w:val="right"/>
              <w:rPr>
                <w:sz w:val="20"/>
                <w:szCs w:val="20"/>
                <w:lang w:val="fr-FR"/>
              </w:rPr>
            </w:pPr>
            <w:r w:rsidRPr="005779A2">
              <w:rPr>
                <w:sz w:val="20"/>
                <w:szCs w:val="20"/>
                <w:lang w:val="fr-FR"/>
              </w:rPr>
              <w:t>1 000 000</w:t>
            </w:r>
          </w:p>
        </w:tc>
        <w:tc>
          <w:tcPr>
            <w:tcW w:w="990" w:type="dxa"/>
            <w:tcMar>
              <w:top w:w="28" w:type="dxa"/>
              <w:left w:w="57" w:type="dxa"/>
              <w:bottom w:w="28" w:type="dxa"/>
              <w:right w:w="57" w:type="dxa"/>
            </w:tcMar>
          </w:tcPr>
          <w:p w14:paraId="486E4638" w14:textId="77777777" w:rsidR="00947CDB" w:rsidRPr="005779A2" w:rsidRDefault="00947CDB" w:rsidP="00912AA6">
            <w:pPr>
              <w:jc w:val="right"/>
              <w:rPr>
                <w:sz w:val="20"/>
                <w:szCs w:val="20"/>
                <w:lang w:val="fr-FR"/>
              </w:rPr>
            </w:pPr>
          </w:p>
        </w:tc>
        <w:tc>
          <w:tcPr>
            <w:tcW w:w="989" w:type="dxa"/>
            <w:tcMar>
              <w:top w:w="28" w:type="dxa"/>
              <w:left w:w="57" w:type="dxa"/>
              <w:bottom w:w="28" w:type="dxa"/>
              <w:right w:w="57" w:type="dxa"/>
            </w:tcMar>
            <w:hideMark/>
          </w:tcPr>
          <w:p w14:paraId="4988B2A0" w14:textId="77777777" w:rsidR="00947CDB" w:rsidRPr="005779A2" w:rsidRDefault="00947CDB" w:rsidP="00912AA6">
            <w:pPr>
              <w:jc w:val="right"/>
              <w:rPr>
                <w:sz w:val="20"/>
                <w:szCs w:val="20"/>
                <w:lang w:val="fr-FR"/>
              </w:rPr>
            </w:pPr>
            <w:r w:rsidRPr="005779A2">
              <w:rPr>
                <w:sz w:val="20"/>
                <w:szCs w:val="20"/>
                <w:lang w:val="fr-FR"/>
              </w:rPr>
              <w:t>0</w:t>
            </w:r>
          </w:p>
        </w:tc>
        <w:tc>
          <w:tcPr>
            <w:tcW w:w="1026" w:type="dxa"/>
            <w:tcMar>
              <w:top w:w="28" w:type="dxa"/>
              <w:left w:w="57" w:type="dxa"/>
              <w:bottom w:w="28" w:type="dxa"/>
              <w:right w:w="57" w:type="dxa"/>
            </w:tcMar>
            <w:hideMark/>
          </w:tcPr>
          <w:p w14:paraId="1C398DA0" w14:textId="77777777" w:rsidR="00947CDB" w:rsidRPr="005779A2" w:rsidRDefault="00947CDB" w:rsidP="00912AA6">
            <w:pPr>
              <w:jc w:val="right"/>
              <w:rPr>
                <w:sz w:val="20"/>
                <w:szCs w:val="20"/>
                <w:lang w:val="fr-FR"/>
              </w:rPr>
            </w:pPr>
            <w:r w:rsidRPr="005779A2">
              <w:rPr>
                <w:sz w:val="20"/>
                <w:szCs w:val="20"/>
                <w:lang w:val="fr-FR"/>
              </w:rPr>
              <w:t>37 405 298</w:t>
            </w:r>
          </w:p>
        </w:tc>
      </w:tr>
      <w:tr w:rsidR="00947CDB" w:rsidRPr="005779A2" w14:paraId="619E5991" w14:textId="77777777" w:rsidTr="00F84B70">
        <w:trPr>
          <w:trHeight w:val="20"/>
        </w:trPr>
        <w:tc>
          <w:tcPr>
            <w:tcW w:w="2425" w:type="dxa"/>
            <w:gridSpan w:val="2"/>
            <w:vMerge/>
            <w:vAlign w:val="center"/>
            <w:hideMark/>
          </w:tcPr>
          <w:p w14:paraId="46BD41F5" w14:textId="77777777" w:rsidR="00947CDB" w:rsidRPr="005779A2" w:rsidRDefault="00947CDB" w:rsidP="00912AA6">
            <w:pPr>
              <w:jc w:val="left"/>
              <w:rPr>
                <w:sz w:val="20"/>
                <w:szCs w:val="20"/>
                <w:lang w:val="fr-FR"/>
              </w:rPr>
            </w:pPr>
          </w:p>
        </w:tc>
        <w:tc>
          <w:tcPr>
            <w:tcW w:w="990" w:type="dxa"/>
            <w:tcMar>
              <w:top w:w="28" w:type="dxa"/>
              <w:left w:w="57" w:type="dxa"/>
              <w:bottom w:w="28" w:type="dxa"/>
              <w:right w:w="115" w:type="dxa"/>
            </w:tcMar>
            <w:hideMark/>
          </w:tcPr>
          <w:p w14:paraId="659823CD" w14:textId="580402BF" w:rsidR="00947CDB" w:rsidRPr="005779A2" w:rsidRDefault="007B2CD1" w:rsidP="00912AA6">
            <w:pPr>
              <w:jc w:val="left"/>
              <w:rPr>
                <w:sz w:val="20"/>
                <w:szCs w:val="20"/>
                <w:lang w:val="fr-FR"/>
              </w:rPr>
            </w:pPr>
            <w:r w:rsidRPr="005779A2">
              <w:rPr>
                <w:sz w:val="20"/>
                <w:szCs w:val="20"/>
                <w:lang w:val="fr-FR"/>
              </w:rPr>
              <w:t>Coûts d’appui</w:t>
            </w:r>
          </w:p>
        </w:tc>
        <w:tc>
          <w:tcPr>
            <w:tcW w:w="990" w:type="dxa"/>
            <w:tcMar>
              <w:top w:w="28" w:type="dxa"/>
              <w:left w:w="57" w:type="dxa"/>
              <w:bottom w:w="28" w:type="dxa"/>
              <w:right w:w="57" w:type="dxa"/>
            </w:tcMar>
            <w:hideMark/>
          </w:tcPr>
          <w:p w14:paraId="18A25A79" w14:textId="77777777" w:rsidR="00947CDB" w:rsidRPr="005779A2" w:rsidRDefault="00947CDB" w:rsidP="00912AA6">
            <w:pPr>
              <w:jc w:val="right"/>
              <w:rPr>
                <w:sz w:val="20"/>
                <w:szCs w:val="20"/>
                <w:lang w:val="fr-FR"/>
              </w:rPr>
            </w:pPr>
            <w:r w:rsidRPr="005779A2">
              <w:rPr>
                <w:sz w:val="20"/>
                <w:szCs w:val="20"/>
                <w:lang w:val="fr-FR"/>
              </w:rPr>
              <w:t>526 041</w:t>
            </w:r>
          </w:p>
        </w:tc>
        <w:tc>
          <w:tcPr>
            <w:tcW w:w="990" w:type="dxa"/>
            <w:tcMar>
              <w:top w:w="28" w:type="dxa"/>
              <w:left w:w="57" w:type="dxa"/>
              <w:bottom w:w="28" w:type="dxa"/>
              <w:right w:w="57" w:type="dxa"/>
            </w:tcMar>
            <w:hideMark/>
          </w:tcPr>
          <w:p w14:paraId="2775961F" w14:textId="77777777" w:rsidR="00947CDB" w:rsidRPr="005779A2" w:rsidRDefault="00947CDB" w:rsidP="00912AA6">
            <w:pPr>
              <w:jc w:val="right"/>
              <w:rPr>
                <w:sz w:val="20"/>
                <w:szCs w:val="20"/>
                <w:lang w:val="fr-FR"/>
              </w:rPr>
            </w:pPr>
            <w:r w:rsidRPr="005779A2">
              <w:rPr>
                <w:sz w:val="20"/>
                <w:szCs w:val="20"/>
                <w:lang w:val="fr-FR"/>
              </w:rPr>
              <w:t>599 497</w:t>
            </w:r>
          </w:p>
        </w:tc>
        <w:tc>
          <w:tcPr>
            <w:tcW w:w="900" w:type="dxa"/>
            <w:tcMar>
              <w:top w:w="28" w:type="dxa"/>
              <w:left w:w="57" w:type="dxa"/>
              <w:bottom w:w="28" w:type="dxa"/>
              <w:right w:w="57" w:type="dxa"/>
            </w:tcMar>
            <w:hideMark/>
          </w:tcPr>
          <w:p w14:paraId="650CE5A5" w14:textId="77777777" w:rsidR="00947CDB" w:rsidRPr="005779A2" w:rsidRDefault="00947CDB" w:rsidP="00912AA6">
            <w:pPr>
              <w:jc w:val="right"/>
              <w:rPr>
                <w:sz w:val="20"/>
                <w:szCs w:val="20"/>
                <w:lang w:val="fr-FR"/>
              </w:rPr>
            </w:pPr>
            <w:r w:rsidRPr="005779A2">
              <w:rPr>
                <w:sz w:val="20"/>
                <w:szCs w:val="20"/>
                <w:lang w:val="fr-FR"/>
              </w:rPr>
              <w:t>0</w:t>
            </w:r>
          </w:p>
        </w:tc>
        <w:tc>
          <w:tcPr>
            <w:tcW w:w="990" w:type="dxa"/>
            <w:tcMar>
              <w:top w:w="28" w:type="dxa"/>
              <w:left w:w="57" w:type="dxa"/>
              <w:bottom w:w="28" w:type="dxa"/>
              <w:right w:w="57" w:type="dxa"/>
            </w:tcMar>
            <w:hideMark/>
          </w:tcPr>
          <w:p w14:paraId="3AD2E899" w14:textId="77777777" w:rsidR="00947CDB" w:rsidRPr="005779A2" w:rsidRDefault="00947CDB" w:rsidP="00912AA6">
            <w:pPr>
              <w:jc w:val="right"/>
              <w:rPr>
                <w:sz w:val="20"/>
                <w:szCs w:val="20"/>
                <w:lang w:val="fr-FR"/>
              </w:rPr>
            </w:pPr>
            <w:r w:rsidRPr="005779A2">
              <w:rPr>
                <w:sz w:val="20"/>
                <w:szCs w:val="20"/>
                <w:lang w:val="fr-FR"/>
              </w:rPr>
              <w:t>692 330</w:t>
            </w:r>
          </w:p>
        </w:tc>
        <w:tc>
          <w:tcPr>
            <w:tcW w:w="990" w:type="dxa"/>
            <w:tcMar>
              <w:top w:w="28" w:type="dxa"/>
              <w:left w:w="57" w:type="dxa"/>
              <w:bottom w:w="28" w:type="dxa"/>
              <w:right w:w="57" w:type="dxa"/>
            </w:tcMar>
            <w:hideMark/>
          </w:tcPr>
          <w:p w14:paraId="48320083" w14:textId="77777777" w:rsidR="00947CDB" w:rsidRPr="005779A2" w:rsidRDefault="00947CDB" w:rsidP="00912AA6">
            <w:pPr>
              <w:jc w:val="right"/>
              <w:rPr>
                <w:sz w:val="20"/>
                <w:szCs w:val="20"/>
                <w:lang w:val="fr-FR"/>
              </w:rPr>
            </w:pPr>
            <w:r w:rsidRPr="005779A2">
              <w:rPr>
                <w:sz w:val="20"/>
                <w:szCs w:val="20"/>
                <w:lang w:val="fr-FR"/>
              </w:rPr>
              <w:t>381 535</w:t>
            </w:r>
          </w:p>
        </w:tc>
        <w:tc>
          <w:tcPr>
            <w:tcW w:w="990" w:type="dxa"/>
            <w:tcMar>
              <w:top w:w="28" w:type="dxa"/>
              <w:left w:w="57" w:type="dxa"/>
              <w:bottom w:w="28" w:type="dxa"/>
              <w:right w:w="57" w:type="dxa"/>
            </w:tcMar>
            <w:hideMark/>
          </w:tcPr>
          <w:p w14:paraId="414A6DA4" w14:textId="77777777" w:rsidR="00947CDB" w:rsidRPr="005779A2" w:rsidRDefault="00947CDB" w:rsidP="00912AA6">
            <w:pPr>
              <w:jc w:val="right"/>
              <w:rPr>
                <w:sz w:val="20"/>
                <w:szCs w:val="20"/>
                <w:lang w:val="fr-FR"/>
              </w:rPr>
            </w:pPr>
            <w:r w:rsidRPr="005779A2">
              <w:rPr>
                <w:sz w:val="20"/>
                <w:szCs w:val="20"/>
                <w:lang w:val="fr-FR"/>
              </w:rPr>
              <w:t>140 000</w:t>
            </w:r>
          </w:p>
        </w:tc>
        <w:tc>
          <w:tcPr>
            <w:tcW w:w="990" w:type="dxa"/>
            <w:tcMar>
              <w:top w:w="28" w:type="dxa"/>
              <w:left w:w="57" w:type="dxa"/>
              <w:bottom w:w="28" w:type="dxa"/>
              <w:right w:w="57" w:type="dxa"/>
            </w:tcMar>
            <w:hideMark/>
          </w:tcPr>
          <w:p w14:paraId="5F5D146D" w14:textId="77777777" w:rsidR="00947CDB" w:rsidRPr="005779A2" w:rsidRDefault="00947CDB" w:rsidP="00912AA6">
            <w:pPr>
              <w:jc w:val="right"/>
              <w:rPr>
                <w:sz w:val="20"/>
                <w:szCs w:val="20"/>
                <w:lang w:val="fr-FR"/>
              </w:rPr>
            </w:pPr>
            <w:r w:rsidRPr="005779A2">
              <w:rPr>
                <w:sz w:val="20"/>
                <w:szCs w:val="20"/>
                <w:lang w:val="fr-FR"/>
              </w:rPr>
              <w:t>210 000</w:t>
            </w:r>
          </w:p>
        </w:tc>
        <w:tc>
          <w:tcPr>
            <w:tcW w:w="990" w:type="dxa"/>
            <w:tcMar>
              <w:top w:w="28" w:type="dxa"/>
              <w:left w:w="57" w:type="dxa"/>
              <w:bottom w:w="28" w:type="dxa"/>
              <w:right w:w="57" w:type="dxa"/>
            </w:tcMar>
            <w:hideMark/>
          </w:tcPr>
          <w:p w14:paraId="10E5905D" w14:textId="77777777" w:rsidR="00947CDB" w:rsidRPr="005779A2" w:rsidRDefault="00947CDB" w:rsidP="00912AA6">
            <w:pPr>
              <w:jc w:val="right"/>
              <w:rPr>
                <w:sz w:val="20"/>
                <w:szCs w:val="20"/>
                <w:lang w:val="fr-FR"/>
              </w:rPr>
            </w:pPr>
            <w:r w:rsidRPr="005779A2">
              <w:rPr>
                <w:sz w:val="20"/>
                <w:szCs w:val="20"/>
                <w:lang w:val="fr-FR"/>
              </w:rPr>
              <w:t>70 000</w:t>
            </w:r>
          </w:p>
        </w:tc>
        <w:tc>
          <w:tcPr>
            <w:tcW w:w="990" w:type="dxa"/>
            <w:tcMar>
              <w:top w:w="28" w:type="dxa"/>
              <w:left w:w="57" w:type="dxa"/>
              <w:bottom w:w="28" w:type="dxa"/>
              <w:right w:w="57" w:type="dxa"/>
            </w:tcMar>
          </w:tcPr>
          <w:p w14:paraId="51DFEF70" w14:textId="77777777" w:rsidR="00947CDB" w:rsidRPr="005779A2" w:rsidRDefault="00947CDB" w:rsidP="00912AA6">
            <w:pPr>
              <w:jc w:val="right"/>
              <w:rPr>
                <w:sz w:val="20"/>
                <w:szCs w:val="20"/>
                <w:lang w:val="fr-FR"/>
              </w:rPr>
            </w:pPr>
          </w:p>
        </w:tc>
        <w:tc>
          <w:tcPr>
            <w:tcW w:w="989" w:type="dxa"/>
            <w:tcMar>
              <w:top w:w="28" w:type="dxa"/>
              <w:left w:w="57" w:type="dxa"/>
              <w:bottom w:w="28" w:type="dxa"/>
              <w:right w:w="57" w:type="dxa"/>
            </w:tcMar>
            <w:hideMark/>
          </w:tcPr>
          <w:p w14:paraId="16F1899C" w14:textId="77777777" w:rsidR="00947CDB" w:rsidRPr="005779A2" w:rsidRDefault="00947CDB" w:rsidP="00912AA6">
            <w:pPr>
              <w:jc w:val="right"/>
              <w:rPr>
                <w:sz w:val="20"/>
                <w:szCs w:val="20"/>
                <w:lang w:val="fr-FR"/>
              </w:rPr>
            </w:pPr>
            <w:r w:rsidRPr="005779A2">
              <w:rPr>
                <w:sz w:val="20"/>
                <w:szCs w:val="20"/>
                <w:lang w:val="fr-FR"/>
              </w:rPr>
              <w:t>0</w:t>
            </w:r>
          </w:p>
        </w:tc>
        <w:tc>
          <w:tcPr>
            <w:tcW w:w="1026" w:type="dxa"/>
            <w:tcMar>
              <w:top w:w="28" w:type="dxa"/>
              <w:left w:w="57" w:type="dxa"/>
              <w:bottom w:w="28" w:type="dxa"/>
              <w:right w:w="57" w:type="dxa"/>
            </w:tcMar>
            <w:hideMark/>
          </w:tcPr>
          <w:p w14:paraId="4B38EB0E" w14:textId="77777777" w:rsidR="00947CDB" w:rsidRPr="005779A2" w:rsidRDefault="00947CDB" w:rsidP="00912AA6">
            <w:pPr>
              <w:jc w:val="right"/>
              <w:rPr>
                <w:sz w:val="20"/>
                <w:szCs w:val="20"/>
                <w:lang w:val="fr-FR"/>
              </w:rPr>
            </w:pPr>
            <w:r w:rsidRPr="005779A2">
              <w:rPr>
                <w:sz w:val="20"/>
                <w:szCs w:val="20"/>
                <w:lang w:val="fr-FR"/>
              </w:rPr>
              <w:t>2 619 403</w:t>
            </w:r>
          </w:p>
        </w:tc>
      </w:tr>
      <w:tr w:rsidR="00947CDB" w:rsidRPr="005779A2" w14:paraId="7094658A" w14:textId="77777777" w:rsidTr="00F84B70">
        <w:trPr>
          <w:trHeight w:val="397"/>
        </w:trPr>
        <w:tc>
          <w:tcPr>
            <w:tcW w:w="2425" w:type="dxa"/>
            <w:gridSpan w:val="2"/>
            <w:vMerge w:val="restart"/>
            <w:tcMar>
              <w:top w:w="28" w:type="dxa"/>
              <w:left w:w="57" w:type="dxa"/>
              <w:bottom w:w="28" w:type="dxa"/>
              <w:right w:w="115" w:type="dxa"/>
            </w:tcMar>
            <w:vAlign w:val="center"/>
            <w:hideMark/>
          </w:tcPr>
          <w:p w14:paraId="12DEF595" w14:textId="16E09181" w:rsidR="00947CDB" w:rsidRPr="005779A2" w:rsidRDefault="00947CDB" w:rsidP="00912AA6">
            <w:pPr>
              <w:jc w:val="left"/>
              <w:rPr>
                <w:sz w:val="20"/>
                <w:szCs w:val="20"/>
                <w:lang w:val="fr-FR"/>
              </w:rPr>
            </w:pPr>
            <w:r w:rsidRPr="005779A2">
              <w:rPr>
                <w:sz w:val="20"/>
                <w:szCs w:val="20"/>
                <w:lang w:val="fr-FR"/>
              </w:rPr>
              <w:t xml:space="preserve">Total des fonds recommandés pour </w:t>
            </w:r>
            <w:r w:rsidR="007B2CD1" w:rsidRPr="005779A2">
              <w:rPr>
                <w:sz w:val="20"/>
                <w:szCs w:val="20"/>
                <w:lang w:val="fr-FR"/>
              </w:rPr>
              <w:t xml:space="preserve">approbation à la présente réunion </w:t>
            </w:r>
            <w:r w:rsidRPr="005779A2">
              <w:rPr>
                <w:sz w:val="20"/>
                <w:szCs w:val="20"/>
                <w:lang w:val="fr-FR"/>
              </w:rPr>
              <w:t>($US)</w:t>
            </w:r>
          </w:p>
        </w:tc>
        <w:tc>
          <w:tcPr>
            <w:tcW w:w="990" w:type="dxa"/>
            <w:tcMar>
              <w:top w:w="28" w:type="dxa"/>
              <w:left w:w="57" w:type="dxa"/>
              <w:bottom w:w="28" w:type="dxa"/>
              <w:right w:w="115" w:type="dxa"/>
            </w:tcMar>
            <w:hideMark/>
          </w:tcPr>
          <w:p w14:paraId="0E8009CF" w14:textId="77777777" w:rsidR="00947CDB" w:rsidRPr="005779A2" w:rsidRDefault="00947CDB" w:rsidP="00912AA6">
            <w:pPr>
              <w:jc w:val="left"/>
              <w:rPr>
                <w:sz w:val="20"/>
                <w:szCs w:val="20"/>
                <w:lang w:val="fr-FR"/>
              </w:rPr>
            </w:pPr>
            <w:r w:rsidRPr="005779A2">
              <w:rPr>
                <w:sz w:val="20"/>
                <w:szCs w:val="20"/>
                <w:lang w:val="fr-FR"/>
              </w:rPr>
              <w:t>Coûts du projet</w:t>
            </w:r>
          </w:p>
        </w:tc>
        <w:tc>
          <w:tcPr>
            <w:tcW w:w="990" w:type="dxa"/>
            <w:tcMar>
              <w:top w:w="28" w:type="dxa"/>
              <w:left w:w="57" w:type="dxa"/>
              <w:bottom w:w="28" w:type="dxa"/>
              <w:right w:w="57" w:type="dxa"/>
            </w:tcMar>
          </w:tcPr>
          <w:p w14:paraId="6104F1E9" w14:textId="77777777" w:rsidR="00947CDB" w:rsidRPr="005779A2" w:rsidRDefault="00947CDB" w:rsidP="00912AA6">
            <w:pPr>
              <w:jc w:val="right"/>
              <w:rPr>
                <w:sz w:val="20"/>
                <w:szCs w:val="20"/>
                <w:lang w:val="fr-FR"/>
              </w:rPr>
            </w:pPr>
          </w:p>
        </w:tc>
        <w:tc>
          <w:tcPr>
            <w:tcW w:w="990" w:type="dxa"/>
            <w:tcMar>
              <w:top w:w="28" w:type="dxa"/>
              <w:left w:w="57" w:type="dxa"/>
              <w:bottom w:w="28" w:type="dxa"/>
              <w:right w:w="57" w:type="dxa"/>
            </w:tcMar>
          </w:tcPr>
          <w:p w14:paraId="15C15BD4" w14:textId="77777777" w:rsidR="00947CDB" w:rsidRPr="005779A2" w:rsidRDefault="00947CDB" w:rsidP="00912AA6">
            <w:pPr>
              <w:jc w:val="right"/>
              <w:rPr>
                <w:sz w:val="20"/>
                <w:szCs w:val="20"/>
                <w:lang w:val="fr-FR"/>
              </w:rPr>
            </w:pPr>
          </w:p>
        </w:tc>
        <w:tc>
          <w:tcPr>
            <w:tcW w:w="900" w:type="dxa"/>
            <w:tcMar>
              <w:top w:w="28" w:type="dxa"/>
              <w:left w:w="57" w:type="dxa"/>
              <w:bottom w:w="28" w:type="dxa"/>
              <w:right w:w="57" w:type="dxa"/>
            </w:tcMar>
          </w:tcPr>
          <w:p w14:paraId="35EC81DF" w14:textId="77777777" w:rsidR="00947CDB" w:rsidRPr="005779A2" w:rsidRDefault="00947CDB" w:rsidP="00912AA6">
            <w:pPr>
              <w:jc w:val="right"/>
              <w:rPr>
                <w:sz w:val="20"/>
                <w:szCs w:val="20"/>
                <w:lang w:val="fr-FR"/>
              </w:rPr>
            </w:pPr>
          </w:p>
        </w:tc>
        <w:tc>
          <w:tcPr>
            <w:tcW w:w="990" w:type="dxa"/>
            <w:tcMar>
              <w:top w:w="28" w:type="dxa"/>
              <w:left w:w="57" w:type="dxa"/>
              <w:bottom w:w="28" w:type="dxa"/>
              <w:right w:w="57" w:type="dxa"/>
            </w:tcMar>
          </w:tcPr>
          <w:p w14:paraId="4D3F2825" w14:textId="77777777" w:rsidR="00947CDB" w:rsidRPr="005779A2" w:rsidRDefault="00947CDB" w:rsidP="00912AA6">
            <w:pPr>
              <w:jc w:val="right"/>
              <w:rPr>
                <w:sz w:val="20"/>
                <w:szCs w:val="20"/>
                <w:lang w:val="fr-FR"/>
              </w:rPr>
            </w:pPr>
          </w:p>
        </w:tc>
        <w:tc>
          <w:tcPr>
            <w:tcW w:w="990" w:type="dxa"/>
            <w:tcMar>
              <w:top w:w="28" w:type="dxa"/>
              <w:left w:w="57" w:type="dxa"/>
              <w:bottom w:w="28" w:type="dxa"/>
              <w:right w:w="57" w:type="dxa"/>
            </w:tcMar>
          </w:tcPr>
          <w:p w14:paraId="0AF3EF02" w14:textId="77777777" w:rsidR="00947CDB" w:rsidRPr="005779A2" w:rsidRDefault="00947CDB" w:rsidP="00912AA6">
            <w:pPr>
              <w:jc w:val="right"/>
              <w:rPr>
                <w:sz w:val="20"/>
                <w:szCs w:val="20"/>
                <w:lang w:val="fr-FR"/>
              </w:rPr>
            </w:pPr>
          </w:p>
        </w:tc>
        <w:tc>
          <w:tcPr>
            <w:tcW w:w="990" w:type="dxa"/>
            <w:tcMar>
              <w:top w:w="28" w:type="dxa"/>
              <w:left w:w="57" w:type="dxa"/>
              <w:bottom w:w="28" w:type="dxa"/>
              <w:right w:w="57" w:type="dxa"/>
            </w:tcMar>
          </w:tcPr>
          <w:p w14:paraId="4B24D1DA" w14:textId="77777777" w:rsidR="00947CDB" w:rsidRPr="005779A2" w:rsidRDefault="00947CDB" w:rsidP="00912AA6">
            <w:pPr>
              <w:jc w:val="right"/>
              <w:rPr>
                <w:sz w:val="20"/>
                <w:szCs w:val="20"/>
                <w:lang w:val="fr-FR"/>
              </w:rPr>
            </w:pPr>
          </w:p>
        </w:tc>
        <w:tc>
          <w:tcPr>
            <w:tcW w:w="990" w:type="dxa"/>
            <w:tcMar>
              <w:top w:w="28" w:type="dxa"/>
              <w:left w:w="57" w:type="dxa"/>
              <w:bottom w:w="28" w:type="dxa"/>
              <w:right w:w="57" w:type="dxa"/>
            </w:tcMar>
          </w:tcPr>
          <w:p w14:paraId="5E9385E4" w14:textId="77777777" w:rsidR="00947CDB" w:rsidRPr="005779A2" w:rsidRDefault="00947CDB" w:rsidP="00912AA6">
            <w:pPr>
              <w:jc w:val="right"/>
              <w:rPr>
                <w:sz w:val="20"/>
                <w:szCs w:val="20"/>
                <w:lang w:val="fr-FR"/>
              </w:rPr>
            </w:pPr>
          </w:p>
        </w:tc>
        <w:tc>
          <w:tcPr>
            <w:tcW w:w="990" w:type="dxa"/>
            <w:tcMar>
              <w:top w:w="28" w:type="dxa"/>
              <w:left w:w="57" w:type="dxa"/>
              <w:bottom w:w="28" w:type="dxa"/>
              <w:right w:w="57" w:type="dxa"/>
            </w:tcMar>
          </w:tcPr>
          <w:p w14:paraId="5C8452AB" w14:textId="77777777" w:rsidR="00947CDB" w:rsidRPr="005779A2" w:rsidRDefault="00947CDB" w:rsidP="00912AA6">
            <w:pPr>
              <w:jc w:val="right"/>
              <w:rPr>
                <w:sz w:val="20"/>
                <w:szCs w:val="20"/>
                <w:lang w:val="fr-FR"/>
              </w:rPr>
            </w:pPr>
          </w:p>
        </w:tc>
        <w:tc>
          <w:tcPr>
            <w:tcW w:w="990" w:type="dxa"/>
            <w:tcMar>
              <w:top w:w="28" w:type="dxa"/>
              <w:left w:w="57" w:type="dxa"/>
              <w:bottom w:w="28" w:type="dxa"/>
              <w:right w:w="57" w:type="dxa"/>
            </w:tcMar>
          </w:tcPr>
          <w:p w14:paraId="5B6457F7" w14:textId="77777777" w:rsidR="00947CDB" w:rsidRPr="005779A2" w:rsidRDefault="00947CDB" w:rsidP="00912AA6">
            <w:pPr>
              <w:jc w:val="right"/>
              <w:rPr>
                <w:sz w:val="20"/>
                <w:szCs w:val="20"/>
                <w:lang w:val="fr-FR"/>
              </w:rPr>
            </w:pPr>
            <w:r w:rsidRPr="005779A2">
              <w:rPr>
                <w:sz w:val="20"/>
                <w:szCs w:val="20"/>
                <w:lang w:val="fr-FR"/>
              </w:rPr>
              <w:t>4 000 000</w:t>
            </w:r>
          </w:p>
        </w:tc>
        <w:tc>
          <w:tcPr>
            <w:tcW w:w="989" w:type="dxa"/>
            <w:tcMar>
              <w:top w:w="28" w:type="dxa"/>
              <w:left w:w="57" w:type="dxa"/>
              <w:bottom w:w="28" w:type="dxa"/>
              <w:right w:w="57" w:type="dxa"/>
            </w:tcMar>
          </w:tcPr>
          <w:p w14:paraId="338F8383" w14:textId="77777777" w:rsidR="00947CDB" w:rsidRPr="005779A2" w:rsidRDefault="00947CDB" w:rsidP="00912AA6">
            <w:pPr>
              <w:jc w:val="right"/>
              <w:rPr>
                <w:sz w:val="20"/>
                <w:szCs w:val="20"/>
                <w:lang w:val="fr-FR"/>
              </w:rPr>
            </w:pPr>
          </w:p>
        </w:tc>
        <w:tc>
          <w:tcPr>
            <w:tcW w:w="1026" w:type="dxa"/>
            <w:tcMar>
              <w:top w:w="28" w:type="dxa"/>
              <w:left w:w="57" w:type="dxa"/>
              <w:bottom w:w="28" w:type="dxa"/>
              <w:right w:w="57" w:type="dxa"/>
            </w:tcMar>
            <w:hideMark/>
          </w:tcPr>
          <w:p w14:paraId="23B4F7D5" w14:textId="77777777" w:rsidR="00947CDB" w:rsidRPr="005779A2" w:rsidRDefault="00947CDB" w:rsidP="00912AA6">
            <w:pPr>
              <w:jc w:val="right"/>
              <w:rPr>
                <w:sz w:val="20"/>
                <w:szCs w:val="20"/>
                <w:lang w:val="fr-FR"/>
              </w:rPr>
            </w:pPr>
            <w:r w:rsidRPr="005779A2">
              <w:rPr>
                <w:sz w:val="20"/>
                <w:szCs w:val="20"/>
                <w:lang w:val="fr-FR"/>
              </w:rPr>
              <w:t>4 000 000</w:t>
            </w:r>
          </w:p>
        </w:tc>
      </w:tr>
      <w:tr w:rsidR="00947CDB" w:rsidRPr="005779A2" w14:paraId="1DA217A0" w14:textId="77777777" w:rsidTr="00F84B70">
        <w:trPr>
          <w:trHeight w:val="43"/>
        </w:trPr>
        <w:tc>
          <w:tcPr>
            <w:tcW w:w="2425" w:type="dxa"/>
            <w:gridSpan w:val="2"/>
            <w:vMerge/>
            <w:vAlign w:val="center"/>
            <w:hideMark/>
          </w:tcPr>
          <w:p w14:paraId="0808640F" w14:textId="77777777" w:rsidR="00947CDB" w:rsidRPr="005779A2" w:rsidRDefault="00947CDB" w:rsidP="00912AA6">
            <w:pPr>
              <w:jc w:val="left"/>
              <w:rPr>
                <w:sz w:val="20"/>
                <w:szCs w:val="20"/>
                <w:lang w:val="fr-FR"/>
              </w:rPr>
            </w:pPr>
          </w:p>
        </w:tc>
        <w:tc>
          <w:tcPr>
            <w:tcW w:w="990" w:type="dxa"/>
            <w:tcMar>
              <w:top w:w="28" w:type="dxa"/>
              <w:left w:w="57" w:type="dxa"/>
              <w:bottom w:w="28" w:type="dxa"/>
              <w:right w:w="115" w:type="dxa"/>
            </w:tcMar>
            <w:hideMark/>
          </w:tcPr>
          <w:p w14:paraId="44F34FEB" w14:textId="3422D70C" w:rsidR="00947CDB" w:rsidRPr="005779A2" w:rsidRDefault="007B2CD1" w:rsidP="00912AA6">
            <w:pPr>
              <w:jc w:val="left"/>
              <w:rPr>
                <w:sz w:val="20"/>
                <w:szCs w:val="20"/>
                <w:lang w:val="fr-FR"/>
              </w:rPr>
            </w:pPr>
            <w:r w:rsidRPr="005779A2">
              <w:rPr>
                <w:sz w:val="20"/>
                <w:szCs w:val="20"/>
                <w:lang w:val="fr-FR"/>
              </w:rPr>
              <w:t>Coûts d’appui</w:t>
            </w:r>
          </w:p>
        </w:tc>
        <w:tc>
          <w:tcPr>
            <w:tcW w:w="990" w:type="dxa"/>
            <w:tcMar>
              <w:top w:w="28" w:type="dxa"/>
              <w:left w:w="57" w:type="dxa"/>
              <w:bottom w:w="28" w:type="dxa"/>
              <w:right w:w="57" w:type="dxa"/>
            </w:tcMar>
          </w:tcPr>
          <w:p w14:paraId="454DB440" w14:textId="77777777" w:rsidR="00947CDB" w:rsidRPr="005779A2" w:rsidRDefault="00947CDB" w:rsidP="00912AA6">
            <w:pPr>
              <w:jc w:val="right"/>
              <w:rPr>
                <w:sz w:val="20"/>
                <w:szCs w:val="20"/>
                <w:lang w:val="fr-FR"/>
              </w:rPr>
            </w:pPr>
          </w:p>
        </w:tc>
        <w:tc>
          <w:tcPr>
            <w:tcW w:w="990" w:type="dxa"/>
            <w:tcMar>
              <w:top w:w="28" w:type="dxa"/>
              <w:left w:w="57" w:type="dxa"/>
              <w:bottom w:w="28" w:type="dxa"/>
              <w:right w:w="57" w:type="dxa"/>
            </w:tcMar>
          </w:tcPr>
          <w:p w14:paraId="5108D8D6" w14:textId="77777777" w:rsidR="00947CDB" w:rsidRPr="005779A2" w:rsidRDefault="00947CDB" w:rsidP="00912AA6">
            <w:pPr>
              <w:jc w:val="right"/>
              <w:rPr>
                <w:sz w:val="20"/>
                <w:szCs w:val="20"/>
                <w:lang w:val="fr-FR"/>
              </w:rPr>
            </w:pPr>
          </w:p>
        </w:tc>
        <w:tc>
          <w:tcPr>
            <w:tcW w:w="900" w:type="dxa"/>
            <w:tcMar>
              <w:top w:w="28" w:type="dxa"/>
              <w:left w:w="57" w:type="dxa"/>
              <w:bottom w:w="28" w:type="dxa"/>
              <w:right w:w="57" w:type="dxa"/>
            </w:tcMar>
          </w:tcPr>
          <w:p w14:paraId="5B735E8F" w14:textId="77777777" w:rsidR="00947CDB" w:rsidRPr="005779A2" w:rsidRDefault="00947CDB" w:rsidP="00912AA6">
            <w:pPr>
              <w:jc w:val="right"/>
              <w:rPr>
                <w:sz w:val="20"/>
                <w:szCs w:val="20"/>
                <w:lang w:val="fr-FR"/>
              </w:rPr>
            </w:pPr>
          </w:p>
        </w:tc>
        <w:tc>
          <w:tcPr>
            <w:tcW w:w="990" w:type="dxa"/>
            <w:tcMar>
              <w:top w:w="28" w:type="dxa"/>
              <w:left w:w="57" w:type="dxa"/>
              <w:bottom w:w="28" w:type="dxa"/>
              <w:right w:w="57" w:type="dxa"/>
            </w:tcMar>
          </w:tcPr>
          <w:p w14:paraId="73FF8576" w14:textId="77777777" w:rsidR="00947CDB" w:rsidRPr="005779A2" w:rsidRDefault="00947CDB" w:rsidP="00912AA6">
            <w:pPr>
              <w:jc w:val="right"/>
              <w:rPr>
                <w:sz w:val="20"/>
                <w:szCs w:val="20"/>
                <w:lang w:val="fr-FR"/>
              </w:rPr>
            </w:pPr>
          </w:p>
        </w:tc>
        <w:tc>
          <w:tcPr>
            <w:tcW w:w="990" w:type="dxa"/>
            <w:tcMar>
              <w:top w:w="28" w:type="dxa"/>
              <w:left w:w="57" w:type="dxa"/>
              <w:bottom w:w="28" w:type="dxa"/>
              <w:right w:w="57" w:type="dxa"/>
            </w:tcMar>
          </w:tcPr>
          <w:p w14:paraId="2CB00730" w14:textId="77777777" w:rsidR="00947CDB" w:rsidRPr="005779A2" w:rsidRDefault="00947CDB" w:rsidP="00912AA6">
            <w:pPr>
              <w:jc w:val="right"/>
              <w:rPr>
                <w:sz w:val="20"/>
                <w:szCs w:val="20"/>
                <w:lang w:val="fr-FR"/>
              </w:rPr>
            </w:pPr>
          </w:p>
        </w:tc>
        <w:tc>
          <w:tcPr>
            <w:tcW w:w="990" w:type="dxa"/>
            <w:tcMar>
              <w:top w:w="28" w:type="dxa"/>
              <w:left w:w="57" w:type="dxa"/>
              <w:bottom w:w="28" w:type="dxa"/>
              <w:right w:w="57" w:type="dxa"/>
            </w:tcMar>
          </w:tcPr>
          <w:p w14:paraId="78109812" w14:textId="77777777" w:rsidR="00947CDB" w:rsidRPr="005779A2" w:rsidRDefault="00947CDB" w:rsidP="00912AA6">
            <w:pPr>
              <w:jc w:val="right"/>
              <w:rPr>
                <w:sz w:val="20"/>
                <w:szCs w:val="20"/>
                <w:lang w:val="fr-FR"/>
              </w:rPr>
            </w:pPr>
          </w:p>
        </w:tc>
        <w:tc>
          <w:tcPr>
            <w:tcW w:w="990" w:type="dxa"/>
            <w:tcMar>
              <w:top w:w="28" w:type="dxa"/>
              <w:left w:w="57" w:type="dxa"/>
              <w:bottom w:w="28" w:type="dxa"/>
              <w:right w:w="57" w:type="dxa"/>
            </w:tcMar>
          </w:tcPr>
          <w:p w14:paraId="2FA6F05D" w14:textId="77777777" w:rsidR="00947CDB" w:rsidRPr="005779A2" w:rsidRDefault="00947CDB" w:rsidP="00912AA6">
            <w:pPr>
              <w:jc w:val="right"/>
              <w:rPr>
                <w:sz w:val="20"/>
                <w:szCs w:val="20"/>
                <w:lang w:val="fr-FR"/>
              </w:rPr>
            </w:pPr>
          </w:p>
        </w:tc>
        <w:tc>
          <w:tcPr>
            <w:tcW w:w="990" w:type="dxa"/>
            <w:tcMar>
              <w:top w:w="28" w:type="dxa"/>
              <w:left w:w="57" w:type="dxa"/>
              <w:bottom w:w="28" w:type="dxa"/>
              <w:right w:w="57" w:type="dxa"/>
            </w:tcMar>
          </w:tcPr>
          <w:p w14:paraId="325FE326" w14:textId="77777777" w:rsidR="00947CDB" w:rsidRPr="005779A2" w:rsidRDefault="00947CDB" w:rsidP="00912AA6">
            <w:pPr>
              <w:jc w:val="right"/>
              <w:rPr>
                <w:sz w:val="20"/>
                <w:szCs w:val="20"/>
                <w:lang w:val="fr-FR"/>
              </w:rPr>
            </w:pPr>
          </w:p>
        </w:tc>
        <w:tc>
          <w:tcPr>
            <w:tcW w:w="990" w:type="dxa"/>
            <w:tcMar>
              <w:top w:w="28" w:type="dxa"/>
              <w:left w:w="57" w:type="dxa"/>
              <w:bottom w:w="28" w:type="dxa"/>
              <w:right w:w="57" w:type="dxa"/>
            </w:tcMar>
          </w:tcPr>
          <w:p w14:paraId="2399E799" w14:textId="77777777" w:rsidR="00947CDB" w:rsidRPr="005779A2" w:rsidRDefault="00947CDB" w:rsidP="00912AA6">
            <w:pPr>
              <w:jc w:val="right"/>
              <w:rPr>
                <w:sz w:val="20"/>
                <w:szCs w:val="20"/>
                <w:lang w:val="fr-FR"/>
              </w:rPr>
            </w:pPr>
            <w:r w:rsidRPr="005779A2">
              <w:rPr>
                <w:sz w:val="20"/>
                <w:szCs w:val="20"/>
                <w:lang w:val="fr-FR"/>
              </w:rPr>
              <w:t>280 000</w:t>
            </w:r>
          </w:p>
        </w:tc>
        <w:tc>
          <w:tcPr>
            <w:tcW w:w="989" w:type="dxa"/>
            <w:tcMar>
              <w:top w:w="28" w:type="dxa"/>
              <w:left w:w="57" w:type="dxa"/>
              <w:bottom w:w="28" w:type="dxa"/>
              <w:right w:w="57" w:type="dxa"/>
            </w:tcMar>
          </w:tcPr>
          <w:p w14:paraId="6256944C" w14:textId="77777777" w:rsidR="00947CDB" w:rsidRPr="005779A2" w:rsidRDefault="00947CDB" w:rsidP="00912AA6">
            <w:pPr>
              <w:jc w:val="right"/>
              <w:rPr>
                <w:sz w:val="20"/>
                <w:szCs w:val="20"/>
                <w:lang w:val="fr-FR"/>
              </w:rPr>
            </w:pPr>
          </w:p>
        </w:tc>
        <w:tc>
          <w:tcPr>
            <w:tcW w:w="1026" w:type="dxa"/>
            <w:tcMar>
              <w:top w:w="28" w:type="dxa"/>
              <w:left w:w="57" w:type="dxa"/>
              <w:bottom w:w="28" w:type="dxa"/>
              <w:right w:w="57" w:type="dxa"/>
            </w:tcMar>
            <w:hideMark/>
          </w:tcPr>
          <w:p w14:paraId="2E841EE6" w14:textId="77777777" w:rsidR="00947CDB" w:rsidRPr="005779A2" w:rsidRDefault="00947CDB" w:rsidP="00912AA6">
            <w:pPr>
              <w:jc w:val="right"/>
              <w:rPr>
                <w:sz w:val="20"/>
                <w:szCs w:val="20"/>
                <w:lang w:val="fr-FR"/>
              </w:rPr>
            </w:pPr>
            <w:r w:rsidRPr="005779A2">
              <w:rPr>
                <w:sz w:val="20"/>
                <w:szCs w:val="20"/>
                <w:lang w:val="fr-FR"/>
              </w:rPr>
              <w:t>280 000</w:t>
            </w:r>
          </w:p>
        </w:tc>
      </w:tr>
    </w:tbl>
    <w:p w14:paraId="6E712632" w14:textId="54B67325" w:rsidR="00947CDB" w:rsidRPr="005779A2" w:rsidRDefault="007B2CD1" w:rsidP="00947CDB">
      <w:pPr>
        <w:rPr>
          <w:sz w:val="18"/>
          <w:szCs w:val="18"/>
          <w:lang w:val="fr-FR"/>
        </w:rPr>
      </w:pPr>
      <w:r w:rsidRPr="00B12607">
        <w:rPr>
          <w:sz w:val="18"/>
          <w:szCs w:val="18"/>
          <w:lang w:val="fr-CA"/>
        </w:rPr>
        <w:t>* </w:t>
      </w:r>
      <w:r w:rsidR="00947CDB" w:rsidRPr="005779A2">
        <w:rPr>
          <w:sz w:val="18"/>
          <w:szCs w:val="18"/>
          <w:lang w:val="fr-FR"/>
        </w:rPr>
        <w:t>La troisième tranche (2018) a été soumise aux 82</w:t>
      </w:r>
      <w:r w:rsidR="00947CDB" w:rsidRPr="005779A2">
        <w:rPr>
          <w:sz w:val="18"/>
          <w:szCs w:val="18"/>
          <w:vertAlign w:val="superscript"/>
          <w:lang w:val="fr-FR"/>
        </w:rPr>
        <w:t>e</w:t>
      </w:r>
      <w:r w:rsidR="00947CDB" w:rsidRPr="005779A2">
        <w:rPr>
          <w:sz w:val="18"/>
          <w:szCs w:val="18"/>
          <w:lang w:val="fr-FR"/>
        </w:rPr>
        <w:t>, 83</w:t>
      </w:r>
      <w:r w:rsidR="00947CDB" w:rsidRPr="005779A2">
        <w:rPr>
          <w:sz w:val="18"/>
          <w:szCs w:val="18"/>
          <w:vertAlign w:val="superscript"/>
          <w:lang w:val="fr-FR"/>
        </w:rPr>
        <w:t>e</w:t>
      </w:r>
      <w:r w:rsidR="00624BE1" w:rsidRPr="005779A2">
        <w:rPr>
          <w:sz w:val="18"/>
          <w:szCs w:val="18"/>
          <w:vertAlign w:val="superscript"/>
          <w:lang w:val="fr-FR"/>
        </w:rPr>
        <w:t xml:space="preserve"> </w:t>
      </w:r>
      <w:r w:rsidR="00947CDB" w:rsidRPr="005779A2">
        <w:rPr>
          <w:sz w:val="18"/>
          <w:szCs w:val="18"/>
          <w:lang w:val="fr-FR"/>
        </w:rPr>
        <w:t>et 84</w:t>
      </w:r>
      <w:r w:rsidR="00947CDB" w:rsidRPr="005779A2">
        <w:rPr>
          <w:sz w:val="18"/>
          <w:szCs w:val="18"/>
          <w:vertAlign w:val="superscript"/>
          <w:lang w:val="fr-FR"/>
        </w:rPr>
        <w:t>e</w:t>
      </w:r>
      <w:r w:rsidR="008A3AC0" w:rsidRPr="005779A2">
        <w:rPr>
          <w:sz w:val="18"/>
          <w:szCs w:val="18"/>
          <w:vertAlign w:val="superscript"/>
          <w:lang w:val="fr-FR"/>
        </w:rPr>
        <w:t xml:space="preserve"> </w:t>
      </w:r>
      <w:r w:rsidR="00947CDB" w:rsidRPr="005779A2">
        <w:rPr>
          <w:sz w:val="18"/>
          <w:szCs w:val="18"/>
          <w:lang w:val="fr-FR"/>
        </w:rPr>
        <w:t>réunions et son examen a été reporté à la</w:t>
      </w:r>
      <w:r w:rsidR="008A3AC0" w:rsidRPr="005779A2">
        <w:rPr>
          <w:sz w:val="18"/>
          <w:szCs w:val="18"/>
          <w:lang w:val="fr-FR"/>
        </w:rPr>
        <w:t xml:space="preserve"> </w:t>
      </w:r>
      <w:r w:rsidR="00947CDB" w:rsidRPr="005779A2">
        <w:rPr>
          <w:sz w:val="18"/>
          <w:szCs w:val="18"/>
          <w:lang w:val="fr-FR"/>
        </w:rPr>
        <w:t>85</w:t>
      </w:r>
      <w:r w:rsidR="00947CDB" w:rsidRPr="005779A2">
        <w:rPr>
          <w:sz w:val="18"/>
          <w:szCs w:val="18"/>
          <w:vertAlign w:val="superscript"/>
          <w:lang w:val="fr-FR"/>
        </w:rPr>
        <w:t>e</w:t>
      </w:r>
      <w:r w:rsidR="008A3AC0" w:rsidRPr="005779A2">
        <w:rPr>
          <w:sz w:val="18"/>
          <w:szCs w:val="18"/>
          <w:vertAlign w:val="superscript"/>
          <w:lang w:val="fr-FR"/>
        </w:rPr>
        <w:t xml:space="preserve"> </w:t>
      </w:r>
      <w:r w:rsidR="00947CDB" w:rsidRPr="005779A2">
        <w:rPr>
          <w:sz w:val="18"/>
          <w:szCs w:val="18"/>
          <w:lang w:val="fr-FR"/>
        </w:rPr>
        <w:t>réunion (décisions 82/71</w:t>
      </w:r>
      <w:r w:rsidRPr="005779A2">
        <w:rPr>
          <w:sz w:val="18"/>
          <w:szCs w:val="18"/>
          <w:lang w:val="fr-FR"/>
        </w:rPr>
        <w:t xml:space="preserve"> </w:t>
      </w:r>
      <w:r w:rsidR="00947CDB" w:rsidRPr="005779A2">
        <w:rPr>
          <w:sz w:val="18"/>
          <w:szCs w:val="18"/>
          <w:lang w:val="fr-FR"/>
        </w:rPr>
        <w:t>b), 83/55 et 84/69</w:t>
      </w:r>
      <w:r w:rsidRPr="005779A2">
        <w:rPr>
          <w:sz w:val="18"/>
          <w:szCs w:val="18"/>
          <w:lang w:val="fr-FR"/>
        </w:rPr>
        <w:t xml:space="preserve"> </w:t>
      </w:r>
      <w:r w:rsidR="00947CDB" w:rsidRPr="005779A2">
        <w:rPr>
          <w:sz w:val="18"/>
          <w:szCs w:val="18"/>
          <w:lang w:val="fr-FR"/>
        </w:rPr>
        <w:t>a)).</w:t>
      </w:r>
    </w:p>
    <w:p w14:paraId="05D33A8A" w14:textId="085D82B7" w:rsidR="00947CDB" w:rsidRPr="005779A2" w:rsidRDefault="007B2CD1" w:rsidP="00947CDB">
      <w:pPr>
        <w:rPr>
          <w:sz w:val="18"/>
          <w:szCs w:val="18"/>
          <w:lang w:val="fr-FR"/>
        </w:rPr>
      </w:pPr>
      <w:r w:rsidRPr="00B12607">
        <w:rPr>
          <w:sz w:val="18"/>
          <w:szCs w:val="18"/>
          <w:lang w:val="fr-CA"/>
        </w:rPr>
        <w:t>** </w:t>
      </w:r>
      <w:r w:rsidR="00947CDB" w:rsidRPr="005779A2">
        <w:rPr>
          <w:sz w:val="18"/>
          <w:szCs w:val="18"/>
          <w:lang w:val="fr-FR"/>
        </w:rPr>
        <w:t xml:space="preserve">Valeur totale ajustée de la phase II du PGEH pour le plan sectoriel relatif à la mousse XPS et niveau de financement des tranches entre 2020 et 2026, tels qu'approuvés </w:t>
      </w:r>
      <w:r w:rsidR="000F41F0" w:rsidRPr="005779A2">
        <w:rPr>
          <w:sz w:val="18"/>
          <w:szCs w:val="18"/>
          <w:lang w:val="fr-FR"/>
        </w:rPr>
        <w:t xml:space="preserve">à la </w:t>
      </w:r>
      <w:r w:rsidR="00947CDB" w:rsidRPr="005779A2">
        <w:rPr>
          <w:sz w:val="18"/>
          <w:szCs w:val="18"/>
          <w:lang w:val="fr-FR"/>
        </w:rPr>
        <w:t>86</w:t>
      </w:r>
      <w:r w:rsidR="00947CDB" w:rsidRPr="005779A2">
        <w:rPr>
          <w:sz w:val="18"/>
          <w:szCs w:val="18"/>
          <w:vertAlign w:val="superscript"/>
          <w:lang w:val="fr-FR"/>
        </w:rPr>
        <w:t>e</w:t>
      </w:r>
      <w:r w:rsidR="00947CDB" w:rsidRPr="005779A2">
        <w:rPr>
          <w:sz w:val="18"/>
          <w:szCs w:val="18"/>
          <w:lang w:val="fr-FR"/>
        </w:rPr>
        <w:t xml:space="preserve"> réunion, conformément à la décision 86/34.</w:t>
      </w:r>
    </w:p>
    <w:p w14:paraId="137962AE" w14:textId="77777777" w:rsidR="00947CDB" w:rsidRPr="005779A2" w:rsidRDefault="00947CDB" w:rsidP="00947CDB">
      <w:pPr>
        <w:jc w:val="center"/>
        <w:rPr>
          <w:sz w:val="18"/>
          <w:szCs w:val="18"/>
          <w:lang w:val="fr-FR"/>
        </w:rPr>
      </w:pPr>
    </w:p>
    <w:tbl>
      <w:tblPr>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1101"/>
      </w:tblGrid>
      <w:tr w:rsidR="00947CDB" w:rsidRPr="008845BC" w14:paraId="4A138FD2" w14:textId="77777777" w:rsidTr="008567CF">
        <w:trPr>
          <w:trHeight w:val="240"/>
        </w:trPr>
        <w:tc>
          <w:tcPr>
            <w:tcW w:w="3114" w:type="dxa"/>
            <w:hideMark/>
          </w:tcPr>
          <w:p w14:paraId="32CB5693" w14:textId="77777777" w:rsidR="00947CDB" w:rsidRPr="005779A2" w:rsidRDefault="00947CDB" w:rsidP="00912AA6">
            <w:pPr>
              <w:spacing w:before="40" w:after="40"/>
              <w:rPr>
                <w:b/>
                <w:sz w:val="20"/>
                <w:szCs w:val="20"/>
                <w:lang w:val="fr-FR"/>
              </w:rPr>
            </w:pPr>
            <w:r w:rsidRPr="005779A2">
              <w:rPr>
                <w:b/>
                <w:sz w:val="20"/>
                <w:szCs w:val="20"/>
                <w:lang w:val="fr-FR"/>
              </w:rPr>
              <w:t>Recommandation du secrétariat :</w:t>
            </w:r>
          </w:p>
        </w:tc>
        <w:tc>
          <w:tcPr>
            <w:tcW w:w="11101" w:type="dxa"/>
            <w:hideMark/>
          </w:tcPr>
          <w:p w14:paraId="3DC50312" w14:textId="77777777" w:rsidR="00947CDB" w:rsidRPr="008845BC" w:rsidRDefault="00947CDB" w:rsidP="00912AA6">
            <w:pPr>
              <w:spacing w:before="40" w:after="40"/>
              <w:jc w:val="center"/>
              <w:rPr>
                <w:sz w:val="20"/>
                <w:szCs w:val="20"/>
                <w:lang w:val="fr-FR"/>
              </w:rPr>
            </w:pPr>
            <w:r w:rsidRPr="005779A2">
              <w:rPr>
                <w:sz w:val="20"/>
                <w:szCs w:val="20"/>
                <w:lang w:val="fr-FR"/>
              </w:rPr>
              <w:t>Examen individuel</w:t>
            </w:r>
          </w:p>
        </w:tc>
      </w:tr>
    </w:tbl>
    <w:p w14:paraId="6B8153A9" w14:textId="77777777" w:rsidR="00947CDB" w:rsidRPr="008845BC" w:rsidRDefault="00947CDB" w:rsidP="00947CDB">
      <w:pPr>
        <w:rPr>
          <w:lang w:val="fr-FR"/>
        </w:rPr>
      </w:pPr>
    </w:p>
    <w:p w14:paraId="5B737B92" w14:textId="77777777" w:rsidR="00947CDB" w:rsidRPr="008845BC" w:rsidRDefault="00947CDB" w:rsidP="00947CDB">
      <w:pPr>
        <w:rPr>
          <w:lang w:val="fr-FR"/>
        </w:rPr>
        <w:sectPr w:rsidR="00947CDB" w:rsidRPr="008845BC" w:rsidSect="00947CDB">
          <w:footnotePr>
            <w:numRestart w:val="eachSect"/>
          </w:footnotePr>
          <w:pgSz w:w="15840" w:h="12240" w:orient="landscape"/>
          <w:pgMar w:top="1440" w:right="720" w:bottom="1440" w:left="864" w:header="720" w:footer="475" w:gutter="0"/>
          <w:cols w:space="720"/>
        </w:sectPr>
      </w:pPr>
    </w:p>
    <w:p w14:paraId="78586F92" w14:textId="77777777" w:rsidR="00947CDB" w:rsidRPr="008845BC" w:rsidRDefault="00947CDB" w:rsidP="00947CDB">
      <w:pPr>
        <w:spacing w:after="240"/>
        <w:jc w:val="center"/>
        <w:rPr>
          <w:b/>
          <w:lang w:val="fr-FR"/>
        </w:rPr>
      </w:pPr>
      <w:r w:rsidRPr="008845BC">
        <w:rPr>
          <w:b/>
          <w:lang w:val="fr-FR"/>
        </w:rPr>
        <w:lastRenderedPageBreak/>
        <w:t>DESCRIPTION DU PROJET</w:t>
      </w:r>
    </w:p>
    <w:p w14:paraId="73BD2494" w14:textId="3AA8C89D" w:rsidR="00947CDB" w:rsidRPr="008845BC" w:rsidRDefault="00947CDB" w:rsidP="00947CDB">
      <w:pPr>
        <w:pStyle w:val="Heading1"/>
        <w:rPr>
          <w:lang w:val="fr-FR"/>
        </w:rPr>
      </w:pPr>
      <w:r w:rsidRPr="008845BC">
        <w:rPr>
          <w:lang w:val="fr-FR"/>
        </w:rPr>
        <w:t xml:space="preserve">Au nom du </w:t>
      </w:r>
      <w:r w:rsidR="008335AD">
        <w:rPr>
          <w:lang w:val="fr-FR"/>
        </w:rPr>
        <w:t xml:space="preserve">Gouvernement </w:t>
      </w:r>
      <w:r w:rsidRPr="008845BC">
        <w:rPr>
          <w:lang w:val="fr-FR"/>
        </w:rPr>
        <w:t xml:space="preserve">chinois, l'ONUDI, en tant qu'agence d'exécution </w:t>
      </w:r>
      <w:r w:rsidR="00401A18">
        <w:rPr>
          <w:lang w:val="fr-FR"/>
        </w:rPr>
        <w:t>principale</w:t>
      </w:r>
      <w:r w:rsidRPr="008845BC">
        <w:rPr>
          <w:lang w:val="fr-FR"/>
        </w:rPr>
        <w:t xml:space="preserve">, a soumis une demande de financement pour la huitième tranche du </w:t>
      </w:r>
      <w:r w:rsidR="00EF7CBE">
        <w:rPr>
          <w:lang w:val="fr-FR"/>
        </w:rPr>
        <w:t>Plan sectoriel relatif à</w:t>
      </w:r>
      <w:r w:rsidRPr="008845BC">
        <w:rPr>
          <w:lang w:val="fr-FR"/>
        </w:rPr>
        <w:t xml:space="preserve"> la mousse de polystyrène extrudé (XPS) de la phase II du plan de gestion de l'élimination progressive des HCFC (PGEH), d'un montant de 4 000 000</w:t>
      </w:r>
      <w:r w:rsidR="0023633A">
        <w:rPr>
          <w:lang w:val="fr-FR"/>
        </w:rPr>
        <w:t xml:space="preserve"> </w:t>
      </w:r>
      <w:r w:rsidR="0023633A" w:rsidRPr="008845BC">
        <w:rPr>
          <w:lang w:val="fr-FR"/>
        </w:rPr>
        <w:t>$US</w:t>
      </w:r>
      <w:r w:rsidRPr="008845BC">
        <w:rPr>
          <w:lang w:val="fr-FR"/>
        </w:rPr>
        <w:t>, plus les coûts d'appui à l'agence de 280 000</w:t>
      </w:r>
      <w:r w:rsidR="0023633A">
        <w:rPr>
          <w:lang w:val="fr-FR"/>
        </w:rPr>
        <w:t xml:space="preserve"> </w:t>
      </w:r>
      <w:r w:rsidR="0023633A" w:rsidRPr="008845BC">
        <w:rPr>
          <w:lang w:val="fr-FR"/>
        </w:rPr>
        <w:t>$US</w:t>
      </w:r>
      <w:r w:rsidRPr="008845BC">
        <w:rPr>
          <w:lang w:val="fr-FR"/>
        </w:rPr>
        <w:t>, pour l'ONUDI uniquement</w:t>
      </w:r>
      <w:r w:rsidRPr="008845BC">
        <w:rPr>
          <w:vertAlign w:val="superscript"/>
          <w:lang w:val="fr-FR"/>
        </w:rPr>
        <w:footnoteReference w:id="11"/>
      </w:r>
      <w:r w:rsidR="007A360D">
        <w:rPr>
          <w:lang w:val="fr-FR"/>
        </w:rPr>
        <w:t>.</w:t>
      </w:r>
      <w:r w:rsidRPr="008845BC">
        <w:rPr>
          <w:lang w:val="fr-FR"/>
        </w:rPr>
        <w:t xml:space="preserve"> La demande comprend un rapport périodique sur la mise en œuvre de la septième tranche du </w:t>
      </w:r>
      <w:r w:rsidR="00EF7CBE">
        <w:rPr>
          <w:lang w:val="fr-FR"/>
        </w:rPr>
        <w:t>Plan sectoriel relatif à</w:t>
      </w:r>
      <w:r w:rsidRPr="008845BC">
        <w:rPr>
          <w:lang w:val="fr-FR"/>
        </w:rPr>
        <w:t xml:space="preserve"> la mousse XPS, le plan de mise en œuvre de la tranche pour 2026 et des rapports de vérification, conformément au paragraphe 5 c) de l'</w:t>
      </w:r>
      <w:r w:rsidR="007A360D">
        <w:rPr>
          <w:lang w:val="fr-FR"/>
        </w:rPr>
        <w:t>A</w:t>
      </w:r>
      <w:r w:rsidRPr="008845BC">
        <w:rPr>
          <w:lang w:val="fr-FR"/>
        </w:rPr>
        <w:t xml:space="preserve">ccord entre le </w:t>
      </w:r>
      <w:r w:rsidR="008335AD">
        <w:rPr>
          <w:lang w:val="fr-FR"/>
        </w:rPr>
        <w:t xml:space="preserve">Gouvernement </w:t>
      </w:r>
      <w:r w:rsidRPr="008845BC">
        <w:rPr>
          <w:lang w:val="fr-FR"/>
        </w:rPr>
        <w:t>chinois et le Comité exécutif.</w:t>
      </w:r>
    </w:p>
    <w:p w14:paraId="3A313B60" w14:textId="224E1389" w:rsidR="00947CDB" w:rsidRPr="004815BB" w:rsidRDefault="00947CDB" w:rsidP="00947CDB">
      <w:pPr>
        <w:pStyle w:val="Heading1"/>
        <w:rPr>
          <w:lang w:val="fr-FR"/>
        </w:rPr>
      </w:pPr>
      <w:r w:rsidRPr="004815BB">
        <w:rPr>
          <w:lang w:val="fr-FR"/>
        </w:rPr>
        <w:t xml:space="preserve">Cette demande est fondée sur le plan d'action révisé pour le secteur </w:t>
      </w:r>
      <w:r w:rsidR="001250ED">
        <w:rPr>
          <w:lang w:val="fr-FR"/>
        </w:rPr>
        <w:t>de la mousse XPS</w:t>
      </w:r>
      <w:r w:rsidRPr="004815BB">
        <w:rPr>
          <w:lang w:val="fr-FR"/>
        </w:rPr>
        <w:t xml:space="preserve"> pour la période 2021-2026, d'un montant total de 18 534 654 $US, plus les coûts d'appui à l'agence, approuvé par le Comité exécutif à sa</w:t>
      </w:r>
      <w:r w:rsidR="008A3AC0" w:rsidRPr="004815BB">
        <w:rPr>
          <w:lang w:val="fr-FR"/>
        </w:rPr>
        <w:t xml:space="preserve"> 86</w:t>
      </w:r>
      <w:r w:rsidR="008A3AC0" w:rsidRPr="004815BB">
        <w:rPr>
          <w:vertAlign w:val="superscript"/>
          <w:lang w:val="fr-FR"/>
        </w:rPr>
        <w:t>e</w:t>
      </w:r>
      <w:r w:rsidR="008A3AC0" w:rsidRPr="004815BB">
        <w:rPr>
          <w:lang w:val="fr-FR"/>
        </w:rPr>
        <w:t xml:space="preserve"> </w:t>
      </w:r>
      <w:r w:rsidRPr="004815BB">
        <w:rPr>
          <w:lang w:val="fr-FR"/>
        </w:rPr>
        <w:t xml:space="preserve">réunion. La valeur du financement total ajusté approuvé en principe pour la phase II du </w:t>
      </w:r>
      <w:r w:rsidR="00406438" w:rsidRPr="00406438">
        <w:rPr>
          <w:lang w:val="fr-FR"/>
        </w:rPr>
        <w:t>plan sectoriel relatif à</w:t>
      </w:r>
      <w:r w:rsidR="001250ED">
        <w:rPr>
          <w:lang w:val="fr-FR"/>
        </w:rPr>
        <w:t xml:space="preserve"> la mousse XPS</w:t>
      </w:r>
      <w:r w:rsidRPr="004815BB">
        <w:rPr>
          <w:lang w:val="fr-FR"/>
        </w:rPr>
        <w:t xml:space="preserve"> s'élève à 44 939 952 $US, plus les coûts d'appui à l'agence (décisions 86/34 et 86/38).</w:t>
      </w:r>
    </w:p>
    <w:p w14:paraId="0DBFA439" w14:textId="594A9C88" w:rsidR="00947CDB" w:rsidRPr="008845BC" w:rsidRDefault="00947CDB" w:rsidP="00947CDB">
      <w:pPr>
        <w:pStyle w:val="Heading1"/>
        <w:rPr>
          <w:lang w:val="fr-FR"/>
        </w:rPr>
      </w:pPr>
      <w:r w:rsidRPr="008845BC">
        <w:rPr>
          <w:lang w:val="fr-FR"/>
        </w:rPr>
        <w:t xml:space="preserve">La phase II du </w:t>
      </w:r>
      <w:r w:rsidR="00EF7CBE">
        <w:rPr>
          <w:lang w:val="fr-FR"/>
        </w:rPr>
        <w:t>Plan sectoriel relatif à</w:t>
      </w:r>
      <w:r w:rsidRPr="008845BC">
        <w:rPr>
          <w:lang w:val="fr-FR"/>
        </w:rPr>
        <w:t xml:space="preserve"> </w:t>
      </w:r>
      <w:r w:rsidR="008E2A24">
        <w:rPr>
          <w:lang w:val="fr-FR"/>
        </w:rPr>
        <w:t xml:space="preserve">la mousse XPS </w:t>
      </w:r>
      <w:r w:rsidRPr="008845BC">
        <w:rPr>
          <w:lang w:val="fr-FR"/>
        </w:rPr>
        <w:t xml:space="preserve">comprend quatre groupes d'activités : des interventions politiques et réglementaires, un volet investissement pour aider les entreprises à </w:t>
      </w:r>
      <w:r w:rsidR="004815BB">
        <w:rPr>
          <w:lang w:val="fr-FR"/>
        </w:rPr>
        <w:t>assurer leur conversion</w:t>
      </w:r>
      <w:r w:rsidRPr="008845BC">
        <w:rPr>
          <w:lang w:val="fr-FR"/>
        </w:rPr>
        <w:t xml:space="preserve">, une assistance technique pour renforcer les capacités techniques du secteur et promouvoir l'adoption de solutions de remplacement à faible </w:t>
      </w:r>
      <w:r w:rsidR="00B96882">
        <w:rPr>
          <w:lang w:val="fr-FR"/>
        </w:rPr>
        <w:t>potentiel de réchauffement planétaire</w:t>
      </w:r>
      <w:r w:rsidRPr="008845BC">
        <w:rPr>
          <w:lang w:val="fr-FR"/>
        </w:rPr>
        <w:t xml:space="preserve"> (PRP), et la gestion de projet. Le plan initial proposait d'aider 124 entreprises à procéder à l'élimination progressive de 1 265 tonnes PAO de HCFC, tandis que la consommation restante de 1 021 tonnes PAO devait être éliminée progressivement par les entreprises ne bénéficiant pas d'une aide. Le plan révisé approuvé en 2020 prévoit d'aider directement 21 entreprises à procéder à l'élimination progressive de 466,32 tonnes PAO de HCFC, la consommation restante de 930,68 tonnes PAO (sur la base de la cible de 1 397 tonnes PAO pour 2020) devant être effectuée par les entreprises </w:t>
      </w:r>
      <w:r w:rsidR="004815BB">
        <w:rPr>
          <w:lang w:val="fr-FR"/>
        </w:rPr>
        <w:t>ne bénéficiant pas d’aide</w:t>
      </w:r>
      <w:r w:rsidRPr="008845BC">
        <w:rPr>
          <w:lang w:val="fr-FR"/>
        </w:rPr>
        <w:t>.</w:t>
      </w:r>
    </w:p>
    <w:p w14:paraId="0C0BEA17" w14:textId="7B297C5B" w:rsidR="00947CDB" w:rsidRPr="008845BC" w:rsidRDefault="00947CDB" w:rsidP="00947CDB">
      <w:pPr>
        <w:spacing w:after="240"/>
        <w:rPr>
          <w:u w:val="single"/>
          <w:lang w:val="fr-FR"/>
        </w:rPr>
      </w:pPr>
      <w:r w:rsidRPr="008845BC">
        <w:rPr>
          <w:u w:val="single"/>
          <w:lang w:val="fr-FR"/>
        </w:rPr>
        <w:t xml:space="preserve">Progrès réalisés dans la mise en œuvre de la septième tranche de la phase II du </w:t>
      </w:r>
      <w:r w:rsidR="00EF7CBE">
        <w:rPr>
          <w:u w:val="single"/>
          <w:lang w:val="fr-FR"/>
        </w:rPr>
        <w:t>plan sectoriel relatif à</w:t>
      </w:r>
      <w:r w:rsidRPr="008845BC">
        <w:rPr>
          <w:u w:val="single"/>
          <w:lang w:val="fr-FR"/>
        </w:rPr>
        <w:t xml:space="preserve"> la mousse de polystyrène extrudé</w:t>
      </w:r>
    </w:p>
    <w:p w14:paraId="40201D7E" w14:textId="77777777" w:rsidR="00947CDB" w:rsidRPr="008845BC" w:rsidRDefault="00947CDB" w:rsidP="00947CDB">
      <w:pPr>
        <w:spacing w:after="240"/>
        <w:rPr>
          <w:i/>
          <w:lang w:val="fr-FR"/>
        </w:rPr>
      </w:pPr>
      <w:r w:rsidRPr="008845BC">
        <w:rPr>
          <w:i/>
          <w:lang w:val="fr-FR"/>
        </w:rPr>
        <w:t>Activités d'investissement</w:t>
      </w:r>
    </w:p>
    <w:p w14:paraId="2B1839E6" w14:textId="3BEBBCB2" w:rsidR="00947CDB" w:rsidRPr="008845BC" w:rsidRDefault="00947CDB" w:rsidP="00947CDB">
      <w:pPr>
        <w:pStyle w:val="Heading1"/>
        <w:rPr>
          <w:lang w:val="fr-FR"/>
        </w:rPr>
      </w:pPr>
      <w:r w:rsidRPr="008845BC">
        <w:rPr>
          <w:lang w:val="fr-FR"/>
        </w:rPr>
        <w:t xml:space="preserve">Le contrat entre le </w:t>
      </w:r>
      <w:r w:rsidR="007E6ABD">
        <w:rPr>
          <w:lang w:val="fr-FR"/>
        </w:rPr>
        <w:t>FECO</w:t>
      </w:r>
      <w:r w:rsidRPr="008845BC">
        <w:rPr>
          <w:lang w:val="fr-FR"/>
        </w:rPr>
        <w:t xml:space="preserve"> et l'ONUDI pour la mise en œuvre de la phase II du </w:t>
      </w:r>
      <w:r w:rsidR="00EF7CBE">
        <w:rPr>
          <w:lang w:val="fr-FR"/>
        </w:rPr>
        <w:t>plan sectoriel relatif à</w:t>
      </w:r>
      <w:r w:rsidRPr="008845BC">
        <w:rPr>
          <w:lang w:val="fr-FR"/>
        </w:rPr>
        <w:t xml:space="preserve"> la mousse XPS a été signé en septembre 2017. Quatorze entreprises ont déjà achevé leur </w:t>
      </w:r>
      <w:r w:rsidR="000D1AF6">
        <w:rPr>
          <w:lang w:val="fr-FR"/>
        </w:rPr>
        <w:t>passage</w:t>
      </w:r>
      <w:r w:rsidRPr="008845BC">
        <w:rPr>
          <w:lang w:val="fr-FR"/>
        </w:rPr>
        <w:t xml:space="preserve"> au dioxyde de carbone </w:t>
      </w:r>
      <w:r w:rsidRPr="00230218">
        <w:rPr>
          <w:lang w:val="fr-FR"/>
        </w:rPr>
        <w:t>(CO</w:t>
      </w:r>
      <w:r w:rsidR="00230218" w:rsidRPr="00230218">
        <w:rPr>
          <w:vertAlign w:val="subscript"/>
          <w:lang w:val="fr-FR"/>
        </w:rPr>
        <w:t>2</w:t>
      </w:r>
      <w:r w:rsidRPr="00230218">
        <w:rPr>
          <w:lang w:val="fr-FR"/>
        </w:rPr>
        <w:t>)</w:t>
      </w:r>
      <w:r w:rsidR="00230218">
        <w:rPr>
          <w:lang w:val="fr-FR"/>
        </w:rPr>
        <w:t xml:space="preserve"> </w:t>
      </w:r>
      <w:r w:rsidRPr="008845BC">
        <w:rPr>
          <w:lang w:val="fr-FR"/>
        </w:rPr>
        <w:t>avec d'autres agents de co-soufflage à faible PRP, ce qui a permis d'amorcer l'élimination progressive de 5 733 tonnes métriques (tm) ou 321,59 tonnes PAO de HCFC</w:t>
      </w:r>
      <w:r w:rsidRPr="008845BC">
        <w:rPr>
          <w:vertAlign w:val="superscript"/>
          <w:lang w:val="fr-FR"/>
        </w:rPr>
        <w:footnoteReference w:id="12"/>
      </w:r>
      <w:r w:rsidR="000D1AF6">
        <w:rPr>
          <w:lang w:val="fr-FR"/>
        </w:rPr>
        <w:t>.</w:t>
      </w:r>
      <w:r w:rsidRPr="008845BC">
        <w:rPr>
          <w:lang w:val="fr-FR"/>
        </w:rPr>
        <w:t xml:space="preserve">  </w:t>
      </w:r>
      <w:bookmarkStart w:id="10" w:name="_Hlk181778127"/>
      <w:r w:rsidRPr="008845BC">
        <w:rPr>
          <w:lang w:val="fr-FR"/>
        </w:rPr>
        <w:t>Trois entreprises consommant 937 tm (51,64 tonnes PAO) de HCFC ont achevé l</w:t>
      </w:r>
      <w:r w:rsidR="009A3969">
        <w:rPr>
          <w:lang w:val="fr-FR"/>
        </w:rPr>
        <w:t>es essais de</w:t>
      </w:r>
      <w:r w:rsidRPr="008845BC">
        <w:rPr>
          <w:lang w:val="fr-FR"/>
        </w:rPr>
        <w:t xml:space="preserve"> production avec les nouveaux équipements installés, et les quatre autres entreprises en sont à différents stades de mise en œuvre, comme le résume le tableau 1. </w:t>
      </w:r>
      <w:bookmarkEnd w:id="10"/>
      <w:r w:rsidRPr="008845BC">
        <w:rPr>
          <w:lang w:val="fr-FR"/>
        </w:rPr>
        <w:t>Sur les quatre entreprises restantes en cours de conversion, deux ont déjà reçu les équipements et cessé d'utiliser des HCFC, tandis que les deux autres entreprises recevront les équipements et cesseront d'utiliser des HCFC d'ici la fin 2025, l'acceptation du projet, les paiements finaux et la clôture étant prévus pour 2026.</w:t>
      </w:r>
    </w:p>
    <w:p w14:paraId="5B71FF33" w14:textId="6DE5A04C" w:rsidR="00947CDB" w:rsidRPr="008845BC" w:rsidRDefault="00947CDB" w:rsidP="00947CDB">
      <w:pPr>
        <w:rPr>
          <w:b/>
          <w:lang w:val="fr-FR"/>
        </w:rPr>
      </w:pPr>
      <w:r w:rsidRPr="008845BC">
        <w:rPr>
          <w:b/>
          <w:lang w:val="fr-FR"/>
        </w:rPr>
        <w:t>Tableau 1. État d'avancement des entreprises de mousse XPS sélectionnées pour conversion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541"/>
        <w:gridCol w:w="1419"/>
        <w:gridCol w:w="1462"/>
        <w:gridCol w:w="1655"/>
        <w:gridCol w:w="1273"/>
      </w:tblGrid>
      <w:tr w:rsidR="00947CDB" w:rsidRPr="008845BC" w14:paraId="19EAF591" w14:textId="77777777" w:rsidTr="008567CF">
        <w:trPr>
          <w:trHeight w:val="158"/>
          <w:tblHeader/>
        </w:trPr>
        <w:tc>
          <w:tcPr>
            <w:tcW w:w="1893" w:type="pct"/>
            <w:vMerge w:val="restart"/>
            <w:tcMar>
              <w:top w:w="0" w:type="dxa"/>
              <w:left w:w="108" w:type="dxa"/>
              <w:bottom w:w="0" w:type="dxa"/>
              <w:right w:w="108" w:type="dxa"/>
            </w:tcMar>
            <w:vAlign w:val="center"/>
            <w:hideMark/>
          </w:tcPr>
          <w:p w14:paraId="3F582EC7" w14:textId="77777777" w:rsidR="00947CDB" w:rsidRPr="008845BC" w:rsidRDefault="00947CDB" w:rsidP="00912AA6">
            <w:pPr>
              <w:jc w:val="center"/>
              <w:rPr>
                <w:bCs/>
                <w:sz w:val="20"/>
                <w:szCs w:val="20"/>
                <w:lang w:val="fr-FR"/>
              </w:rPr>
            </w:pPr>
            <w:r w:rsidRPr="008845BC">
              <w:rPr>
                <w:b/>
                <w:sz w:val="20"/>
                <w:szCs w:val="20"/>
                <w:lang w:val="fr-FR"/>
              </w:rPr>
              <w:t>État d'avancement de la mise en œuvre</w:t>
            </w:r>
          </w:p>
        </w:tc>
        <w:tc>
          <w:tcPr>
            <w:tcW w:w="759" w:type="pct"/>
            <w:vMerge w:val="restart"/>
            <w:tcMar>
              <w:top w:w="0" w:type="dxa"/>
              <w:left w:w="108" w:type="dxa"/>
              <w:bottom w:w="0" w:type="dxa"/>
              <w:right w:w="108" w:type="dxa"/>
            </w:tcMar>
            <w:vAlign w:val="center"/>
            <w:hideMark/>
          </w:tcPr>
          <w:p w14:paraId="35076DAC" w14:textId="77777777" w:rsidR="00947CDB" w:rsidRPr="008845BC" w:rsidRDefault="00947CDB" w:rsidP="00912AA6">
            <w:pPr>
              <w:jc w:val="center"/>
              <w:rPr>
                <w:bCs/>
                <w:sz w:val="20"/>
                <w:szCs w:val="20"/>
                <w:lang w:val="fr-FR"/>
              </w:rPr>
            </w:pPr>
            <w:r w:rsidRPr="008845BC">
              <w:rPr>
                <w:b/>
                <w:sz w:val="20"/>
                <w:szCs w:val="20"/>
                <w:lang w:val="fr-FR"/>
              </w:rPr>
              <w:t>Nombre d'entreprises</w:t>
            </w:r>
          </w:p>
        </w:tc>
        <w:tc>
          <w:tcPr>
            <w:tcW w:w="1667" w:type="pct"/>
            <w:gridSpan w:val="2"/>
            <w:tcMar>
              <w:top w:w="0" w:type="dxa"/>
              <w:left w:w="108" w:type="dxa"/>
              <w:bottom w:w="0" w:type="dxa"/>
              <w:right w:w="108" w:type="dxa"/>
            </w:tcMar>
            <w:vAlign w:val="center"/>
            <w:hideMark/>
          </w:tcPr>
          <w:p w14:paraId="7907301B" w14:textId="77777777" w:rsidR="00947CDB" w:rsidRPr="008845BC" w:rsidRDefault="00947CDB" w:rsidP="00912AA6">
            <w:pPr>
              <w:ind w:left="-108" w:right="-102"/>
              <w:jc w:val="center"/>
              <w:rPr>
                <w:bCs/>
                <w:sz w:val="20"/>
                <w:szCs w:val="20"/>
                <w:lang w:val="fr-FR"/>
              </w:rPr>
            </w:pPr>
            <w:r w:rsidRPr="008845BC">
              <w:rPr>
                <w:b/>
                <w:sz w:val="20"/>
                <w:szCs w:val="20"/>
                <w:lang w:val="fr-FR"/>
              </w:rPr>
              <w:t>Consommation de HCFC en 2016*</w:t>
            </w:r>
          </w:p>
        </w:tc>
        <w:tc>
          <w:tcPr>
            <w:tcW w:w="682" w:type="pct"/>
            <w:vMerge w:val="restart"/>
            <w:tcMar>
              <w:top w:w="0" w:type="dxa"/>
              <w:left w:w="108" w:type="dxa"/>
              <w:bottom w:w="0" w:type="dxa"/>
              <w:right w:w="108" w:type="dxa"/>
            </w:tcMar>
            <w:vAlign w:val="center"/>
            <w:hideMark/>
          </w:tcPr>
          <w:p w14:paraId="23CD66BC" w14:textId="3EF46BC3" w:rsidR="00947CDB" w:rsidRPr="008845BC" w:rsidRDefault="00947CDB" w:rsidP="00912AA6">
            <w:pPr>
              <w:jc w:val="center"/>
              <w:rPr>
                <w:bCs/>
                <w:sz w:val="20"/>
                <w:szCs w:val="20"/>
                <w:lang w:val="fr-FR"/>
              </w:rPr>
            </w:pPr>
            <w:r w:rsidRPr="008845BC">
              <w:rPr>
                <w:b/>
                <w:sz w:val="20"/>
                <w:szCs w:val="20"/>
                <w:lang w:val="fr-FR"/>
              </w:rPr>
              <w:t>Valeur des contrats (</w:t>
            </w:r>
            <w:r w:rsidR="0023633A">
              <w:rPr>
                <w:b/>
                <w:sz w:val="20"/>
                <w:szCs w:val="20"/>
                <w:lang w:val="fr-FR"/>
              </w:rPr>
              <w:t>$US</w:t>
            </w:r>
            <w:r w:rsidRPr="008845BC">
              <w:rPr>
                <w:b/>
                <w:sz w:val="20"/>
                <w:szCs w:val="20"/>
                <w:lang w:val="fr-FR"/>
              </w:rPr>
              <w:t>)</w:t>
            </w:r>
          </w:p>
        </w:tc>
      </w:tr>
      <w:tr w:rsidR="00947CDB" w:rsidRPr="008845BC" w14:paraId="65441084" w14:textId="77777777" w:rsidTr="008567CF">
        <w:trPr>
          <w:trHeight w:val="203"/>
          <w:tblHeader/>
        </w:trPr>
        <w:tc>
          <w:tcPr>
            <w:tcW w:w="1893" w:type="pct"/>
            <w:vMerge/>
            <w:vAlign w:val="center"/>
            <w:hideMark/>
          </w:tcPr>
          <w:p w14:paraId="65DB8926" w14:textId="77777777" w:rsidR="00947CDB" w:rsidRPr="008845BC" w:rsidRDefault="00947CDB" w:rsidP="00912AA6">
            <w:pPr>
              <w:rPr>
                <w:bCs/>
                <w:sz w:val="20"/>
                <w:szCs w:val="20"/>
                <w:lang w:val="fr-FR"/>
              </w:rPr>
            </w:pPr>
          </w:p>
        </w:tc>
        <w:tc>
          <w:tcPr>
            <w:tcW w:w="759" w:type="pct"/>
            <w:vMerge/>
            <w:vAlign w:val="center"/>
            <w:hideMark/>
          </w:tcPr>
          <w:p w14:paraId="32296FF7" w14:textId="77777777" w:rsidR="00947CDB" w:rsidRPr="008845BC" w:rsidRDefault="00947CDB" w:rsidP="00912AA6">
            <w:pPr>
              <w:rPr>
                <w:bCs/>
                <w:sz w:val="20"/>
                <w:szCs w:val="20"/>
                <w:lang w:val="fr-FR"/>
              </w:rPr>
            </w:pPr>
          </w:p>
        </w:tc>
        <w:tc>
          <w:tcPr>
            <w:tcW w:w="782" w:type="pct"/>
            <w:tcMar>
              <w:top w:w="0" w:type="dxa"/>
              <w:left w:w="108" w:type="dxa"/>
              <w:bottom w:w="0" w:type="dxa"/>
              <w:right w:w="108" w:type="dxa"/>
            </w:tcMar>
            <w:vAlign w:val="center"/>
            <w:hideMark/>
          </w:tcPr>
          <w:p w14:paraId="7AB9258D" w14:textId="3B30EEC6" w:rsidR="00947CDB" w:rsidRPr="008845BC" w:rsidRDefault="00FE6447" w:rsidP="00912AA6">
            <w:pPr>
              <w:jc w:val="center"/>
              <w:rPr>
                <w:bCs/>
                <w:sz w:val="20"/>
                <w:szCs w:val="20"/>
                <w:lang w:val="fr-FR"/>
              </w:rPr>
            </w:pPr>
            <w:r>
              <w:rPr>
                <w:b/>
                <w:sz w:val="20"/>
                <w:szCs w:val="20"/>
                <w:lang w:val="fr-FR"/>
              </w:rPr>
              <w:t>T</w:t>
            </w:r>
            <w:r w:rsidR="00947CDB" w:rsidRPr="008845BC">
              <w:rPr>
                <w:b/>
                <w:sz w:val="20"/>
                <w:szCs w:val="20"/>
                <w:lang w:val="fr-FR"/>
              </w:rPr>
              <w:t>m</w:t>
            </w:r>
          </w:p>
        </w:tc>
        <w:tc>
          <w:tcPr>
            <w:tcW w:w="885" w:type="pct"/>
            <w:tcMar>
              <w:top w:w="0" w:type="dxa"/>
              <w:left w:w="108" w:type="dxa"/>
              <w:bottom w:w="0" w:type="dxa"/>
              <w:right w:w="108" w:type="dxa"/>
            </w:tcMar>
            <w:vAlign w:val="center"/>
            <w:hideMark/>
          </w:tcPr>
          <w:p w14:paraId="2BE295B9" w14:textId="36629059" w:rsidR="00947CDB" w:rsidRPr="008845BC" w:rsidRDefault="00FE6447" w:rsidP="00912AA6">
            <w:pPr>
              <w:ind w:left="-149" w:right="-180"/>
              <w:jc w:val="center"/>
              <w:rPr>
                <w:bCs/>
                <w:sz w:val="20"/>
                <w:szCs w:val="20"/>
                <w:lang w:val="fr-FR"/>
              </w:rPr>
            </w:pPr>
            <w:r>
              <w:rPr>
                <w:b/>
                <w:sz w:val="20"/>
                <w:szCs w:val="20"/>
                <w:lang w:val="fr-FR"/>
              </w:rPr>
              <w:t>T</w:t>
            </w:r>
            <w:r w:rsidR="00947CDB" w:rsidRPr="008845BC">
              <w:rPr>
                <w:b/>
                <w:sz w:val="20"/>
                <w:szCs w:val="20"/>
                <w:lang w:val="fr-FR"/>
              </w:rPr>
              <w:t>onnes PAO**</w:t>
            </w:r>
          </w:p>
        </w:tc>
        <w:tc>
          <w:tcPr>
            <w:tcW w:w="682" w:type="pct"/>
            <w:vMerge/>
            <w:vAlign w:val="center"/>
            <w:hideMark/>
          </w:tcPr>
          <w:p w14:paraId="2E96ABA8" w14:textId="77777777" w:rsidR="00947CDB" w:rsidRPr="008845BC" w:rsidRDefault="00947CDB" w:rsidP="00912AA6">
            <w:pPr>
              <w:rPr>
                <w:bCs/>
                <w:sz w:val="20"/>
                <w:szCs w:val="20"/>
                <w:lang w:val="fr-FR"/>
              </w:rPr>
            </w:pPr>
          </w:p>
        </w:tc>
      </w:tr>
      <w:tr w:rsidR="00947CDB" w:rsidRPr="008845BC" w14:paraId="4B288A29" w14:textId="77777777" w:rsidTr="008567CF">
        <w:trPr>
          <w:trHeight w:val="58"/>
        </w:trPr>
        <w:tc>
          <w:tcPr>
            <w:tcW w:w="1893" w:type="pct"/>
            <w:tcMar>
              <w:top w:w="0" w:type="dxa"/>
              <w:left w:w="108" w:type="dxa"/>
              <w:bottom w:w="0" w:type="dxa"/>
              <w:right w:w="108" w:type="dxa"/>
            </w:tcMar>
            <w:vAlign w:val="center"/>
            <w:hideMark/>
          </w:tcPr>
          <w:p w14:paraId="7F3A728A" w14:textId="77777777" w:rsidR="00947CDB" w:rsidRPr="008845BC" w:rsidRDefault="00947CDB" w:rsidP="00912AA6">
            <w:pPr>
              <w:ind w:right="-156"/>
              <w:jc w:val="left"/>
              <w:rPr>
                <w:bCs/>
                <w:sz w:val="20"/>
                <w:szCs w:val="20"/>
                <w:lang w:val="fr-FR"/>
              </w:rPr>
            </w:pPr>
            <w:r w:rsidRPr="008845BC">
              <w:rPr>
                <w:bCs/>
                <w:sz w:val="20"/>
                <w:szCs w:val="20"/>
                <w:lang w:val="fr-FR"/>
              </w:rPr>
              <w:t>Projet achevé (projet accepté)</w:t>
            </w:r>
          </w:p>
        </w:tc>
        <w:tc>
          <w:tcPr>
            <w:tcW w:w="759" w:type="pct"/>
            <w:tcMar>
              <w:top w:w="0" w:type="dxa"/>
              <w:left w:w="108" w:type="dxa"/>
              <w:bottom w:w="0" w:type="dxa"/>
              <w:right w:w="108" w:type="dxa"/>
            </w:tcMar>
            <w:vAlign w:val="center"/>
            <w:hideMark/>
          </w:tcPr>
          <w:p w14:paraId="00490921" w14:textId="77777777" w:rsidR="00947CDB" w:rsidRPr="008845BC" w:rsidRDefault="00947CDB" w:rsidP="00912AA6">
            <w:pPr>
              <w:jc w:val="center"/>
              <w:rPr>
                <w:bCs/>
                <w:sz w:val="20"/>
                <w:szCs w:val="20"/>
                <w:lang w:val="fr-FR"/>
              </w:rPr>
            </w:pPr>
            <w:r w:rsidRPr="008845BC">
              <w:rPr>
                <w:bCs/>
                <w:sz w:val="20"/>
                <w:szCs w:val="20"/>
                <w:lang w:val="fr-FR"/>
              </w:rPr>
              <w:t>14</w:t>
            </w:r>
          </w:p>
        </w:tc>
        <w:tc>
          <w:tcPr>
            <w:tcW w:w="782" w:type="pct"/>
            <w:tcMar>
              <w:top w:w="0" w:type="dxa"/>
              <w:left w:w="108" w:type="dxa"/>
              <w:bottom w:w="0" w:type="dxa"/>
              <w:right w:w="108" w:type="dxa"/>
            </w:tcMar>
            <w:vAlign w:val="center"/>
            <w:hideMark/>
          </w:tcPr>
          <w:p w14:paraId="0CEFE72C" w14:textId="77777777" w:rsidR="00947CDB" w:rsidRPr="008845BC" w:rsidRDefault="00947CDB" w:rsidP="00912AA6">
            <w:pPr>
              <w:jc w:val="right"/>
              <w:rPr>
                <w:bCs/>
                <w:sz w:val="20"/>
                <w:szCs w:val="20"/>
                <w:lang w:val="fr-FR"/>
              </w:rPr>
            </w:pPr>
            <w:r w:rsidRPr="008845BC">
              <w:rPr>
                <w:bCs/>
                <w:sz w:val="20"/>
                <w:szCs w:val="20"/>
                <w:lang w:val="fr-FR"/>
              </w:rPr>
              <w:t>5 733,05</w:t>
            </w:r>
          </w:p>
        </w:tc>
        <w:tc>
          <w:tcPr>
            <w:tcW w:w="885" w:type="pct"/>
            <w:tcMar>
              <w:top w:w="0" w:type="dxa"/>
              <w:left w:w="108" w:type="dxa"/>
              <w:bottom w:w="0" w:type="dxa"/>
              <w:right w:w="108" w:type="dxa"/>
            </w:tcMar>
            <w:vAlign w:val="center"/>
            <w:hideMark/>
          </w:tcPr>
          <w:p w14:paraId="6A842E98" w14:textId="77777777" w:rsidR="00947CDB" w:rsidRPr="008845BC" w:rsidRDefault="00947CDB" w:rsidP="00912AA6">
            <w:pPr>
              <w:jc w:val="right"/>
              <w:rPr>
                <w:bCs/>
                <w:sz w:val="20"/>
                <w:szCs w:val="20"/>
                <w:lang w:val="fr-FR"/>
              </w:rPr>
            </w:pPr>
            <w:r w:rsidRPr="008845BC">
              <w:rPr>
                <w:bCs/>
                <w:sz w:val="20"/>
                <w:szCs w:val="20"/>
                <w:lang w:val="fr-FR"/>
              </w:rPr>
              <w:t>321,59</w:t>
            </w:r>
          </w:p>
        </w:tc>
        <w:tc>
          <w:tcPr>
            <w:tcW w:w="682" w:type="pct"/>
            <w:tcMar>
              <w:top w:w="0" w:type="dxa"/>
              <w:left w:w="108" w:type="dxa"/>
              <w:bottom w:w="0" w:type="dxa"/>
              <w:right w:w="108" w:type="dxa"/>
            </w:tcMar>
            <w:vAlign w:val="center"/>
            <w:hideMark/>
          </w:tcPr>
          <w:p w14:paraId="6BFC5A7E" w14:textId="77777777" w:rsidR="00947CDB" w:rsidRPr="008845BC" w:rsidRDefault="00947CDB" w:rsidP="00912AA6">
            <w:pPr>
              <w:jc w:val="right"/>
              <w:rPr>
                <w:bCs/>
                <w:sz w:val="20"/>
                <w:szCs w:val="20"/>
                <w:lang w:val="fr-FR"/>
              </w:rPr>
            </w:pPr>
            <w:r w:rsidRPr="008845BC">
              <w:rPr>
                <w:bCs/>
                <w:sz w:val="20"/>
                <w:szCs w:val="20"/>
                <w:lang w:val="fr-FR"/>
              </w:rPr>
              <w:t>30 106 030</w:t>
            </w:r>
          </w:p>
        </w:tc>
      </w:tr>
      <w:tr w:rsidR="00947CDB" w:rsidRPr="00E55A49" w14:paraId="1EE0F34C" w14:textId="77777777" w:rsidTr="008567CF">
        <w:trPr>
          <w:trHeight w:val="56"/>
        </w:trPr>
        <w:tc>
          <w:tcPr>
            <w:tcW w:w="1893" w:type="pct"/>
            <w:tcMar>
              <w:top w:w="0" w:type="dxa"/>
              <w:left w:w="108" w:type="dxa"/>
              <w:bottom w:w="0" w:type="dxa"/>
              <w:right w:w="108" w:type="dxa"/>
            </w:tcMar>
            <w:vAlign w:val="center"/>
            <w:hideMark/>
          </w:tcPr>
          <w:p w14:paraId="6D49206E" w14:textId="77777777" w:rsidR="00947CDB" w:rsidRPr="00E55A49" w:rsidRDefault="00947CDB" w:rsidP="00912AA6">
            <w:pPr>
              <w:jc w:val="left"/>
              <w:rPr>
                <w:bCs/>
                <w:sz w:val="20"/>
                <w:szCs w:val="20"/>
                <w:lang w:val="fr-FR"/>
              </w:rPr>
            </w:pPr>
            <w:r w:rsidRPr="00E55A49">
              <w:rPr>
                <w:bCs/>
                <w:sz w:val="20"/>
                <w:szCs w:val="20"/>
                <w:lang w:val="fr-FR"/>
              </w:rPr>
              <w:t>Essais terminés</w:t>
            </w:r>
          </w:p>
        </w:tc>
        <w:tc>
          <w:tcPr>
            <w:tcW w:w="759" w:type="pct"/>
            <w:tcMar>
              <w:top w:w="0" w:type="dxa"/>
              <w:left w:w="108" w:type="dxa"/>
              <w:bottom w:w="0" w:type="dxa"/>
              <w:right w:w="108" w:type="dxa"/>
            </w:tcMar>
            <w:vAlign w:val="center"/>
            <w:hideMark/>
          </w:tcPr>
          <w:p w14:paraId="296E1E7D" w14:textId="77777777" w:rsidR="00947CDB" w:rsidRPr="00E55A49" w:rsidRDefault="00947CDB" w:rsidP="00912AA6">
            <w:pPr>
              <w:jc w:val="center"/>
              <w:rPr>
                <w:bCs/>
                <w:sz w:val="20"/>
                <w:szCs w:val="20"/>
                <w:lang w:val="fr-FR"/>
              </w:rPr>
            </w:pPr>
            <w:r w:rsidRPr="00E55A49">
              <w:rPr>
                <w:bCs/>
                <w:sz w:val="20"/>
                <w:szCs w:val="20"/>
                <w:lang w:val="fr-FR"/>
              </w:rPr>
              <w:t>3</w:t>
            </w:r>
          </w:p>
        </w:tc>
        <w:tc>
          <w:tcPr>
            <w:tcW w:w="782" w:type="pct"/>
            <w:tcMar>
              <w:top w:w="0" w:type="dxa"/>
              <w:left w:w="108" w:type="dxa"/>
              <w:bottom w:w="0" w:type="dxa"/>
              <w:right w:w="108" w:type="dxa"/>
            </w:tcMar>
            <w:vAlign w:val="center"/>
            <w:hideMark/>
          </w:tcPr>
          <w:p w14:paraId="00946513" w14:textId="77777777" w:rsidR="00947CDB" w:rsidRPr="00E55A49" w:rsidRDefault="00947CDB" w:rsidP="00912AA6">
            <w:pPr>
              <w:jc w:val="right"/>
              <w:rPr>
                <w:bCs/>
                <w:sz w:val="20"/>
                <w:szCs w:val="20"/>
                <w:lang w:val="fr-FR"/>
              </w:rPr>
            </w:pPr>
            <w:r w:rsidRPr="00E55A49">
              <w:rPr>
                <w:bCs/>
                <w:sz w:val="20"/>
                <w:szCs w:val="20"/>
                <w:lang w:val="fr-FR"/>
              </w:rPr>
              <w:t>937,46</w:t>
            </w:r>
          </w:p>
        </w:tc>
        <w:tc>
          <w:tcPr>
            <w:tcW w:w="885" w:type="pct"/>
            <w:tcMar>
              <w:top w:w="0" w:type="dxa"/>
              <w:left w:w="108" w:type="dxa"/>
              <w:bottom w:w="0" w:type="dxa"/>
              <w:right w:w="108" w:type="dxa"/>
            </w:tcMar>
            <w:vAlign w:val="center"/>
            <w:hideMark/>
          </w:tcPr>
          <w:p w14:paraId="57F63E33" w14:textId="77777777" w:rsidR="00947CDB" w:rsidRPr="00E55A49" w:rsidRDefault="00947CDB" w:rsidP="00912AA6">
            <w:pPr>
              <w:jc w:val="right"/>
              <w:rPr>
                <w:sz w:val="20"/>
                <w:szCs w:val="20"/>
                <w:lang w:val="fr-FR"/>
              </w:rPr>
            </w:pPr>
            <w:r w:rsidRPr="00E55A49">
              <w:rPr>
                <w:sz w:val="20"/>
                <w:szCs w:val="20"/>
                <w:lang w:val="fr-FR"/>
              </w:rPr>
              <w:t>51,64</w:t>
            </w:r>
          </w:p>
        </w:tc>
        <w:tc>
          <w:tcPr>
            <w:tcW w:w="682" w:type="pct"/>
            <w:tcMar>
              <w:top w:w="0" w:type="dxa"/>
              <w:left w:w="108" w:type="dxa"/>
              <w:bottom w:w="0" w:type="dxa"/>
              <w:right w:w="108" w:type="dxa"/>
            </w:tcMar>
            <w:vAlign w:val="center"/>
            <w:hideMark/>
          </w:tcPr>
          <w:p w14:paraId="1CBD227E" w14:textId="77777777" w:rsidR="00947CDB" w:rsidRPr="00E55A49" w:rsidRDefault="00947CDB" w:rsidP="00912AA6">
            <w:pPr>
              <w:jc w:val="right"/>
              <w:rPr>
                <w:bCs/>
                <w:sz w:val="20"/>
                <w:szCs w:val="20"/>
                <w:lang w:val="fr-FR"/>
              </w:rPr>
            </w:pPr>
            <w:r w:rsidRPr="00E55A49">
              <w:rPr>
                <w:bCs/>
                <w:sz w:val="20"/>
                <w:szCs w:val="20"/>
                <w:lang w:val="fr-FR"/>
              </w:rPr>
              <w:t>3 962 623</w:t>
            </w:r>
          </w:p>
        </w:tc>
      </w:tr>
      <w:tr w:rsidR="00947CDB" w:rsidRPr="00E55A49" w14:paraId="34CEEDD6" w14:textId="77777777" w:rsidTr="008567CF">
        <w:trPr>
          <w:trHeight w:val="40"/>
        </w:trPr>
        <w:tc>
          <w:tcPr>
            <w:tcW w:w="1893" w:type="pct"/>
            <w:tcMar>
              <w:top w:w="0" w:type="dxa"/>
              <w:left w:w="108" w:type="dxa"/>
              <w:bottom w:w="0" w:type="dxa"/>
              <w:right w:w="108" w:type="dxa"/>
            </w:tcMar>
            <w:vAlign w:val="center"/>
            <w:hideMark/>
          </w:tcPr>
          <w:p w14:paraId="36E274F0" w14:textId="77777777" w:rsidR="00947CDB" w:rsidRPr="00E55A49" w:rsidRDefault="00947CDB" w:rsidP="00912AA6">
            <w:pPr>
              <w:jc w:val="left"/>
              <w:rPr>
                <w:bCs/>
                <w:sz w:val="20"/>
                <w:szCs w:val="20"/>
                <w:lang w:val="fr-FR"/>
              </w:rPr>
            </w:pPr>
            <w:r w:rsidRPr="00E55A49">
              <w:rPr>
                <w:bCs/>
                <w:sz w:val="20"/>
                <w:szCs w:val="20"/>
                <w:lang w:val="fr-FR"/>
              </w:rPr>
              <w:lastRenderedPageBreak/>
              <w:t>Équipements reçus</w:t>
            </w:r>
          </w:p>
        </w:tc>
        <w:tc>
          <w:tcPr>
            <w:tcW w:w="759" w:type="pct"/>
            <w:tcMar>
              <w:top w:w="0" w:type="dxa"/>
              <w:left w:w="108" w:type="dxa"/>
              <w:bottom w:w="0" w:type="dxa"/>
              <w:right w:w="108" w:type="dxa"/>
            </w:tcMar>
            <w:vAlign w:val="center"/>
            <w:hideMark/>
          </w:tcPr>
          <w:p w14:paraId="28ACFC39" w14:textId="77777777" w:rsidR="00947CDB" w:rsidRPr="00E55A49" w:rsidRDefault="00947CDB" w:rsidP="00912AA6">
            <w:pPr>
              <w:jc w:val="center"/>
              <w:rPr>
                <w:bCs/>
                <w:sz w:val="20"/>
                <w:szCs w:val="20"/>
                <w:lang w:val="fr-FR"/>
              </w:rPr>
            </w:pPr>
            <w:r w:rsidRPr="00E55A49">
              <w:rPr>
                <w:bCs/>
                <w:sz w:val="20"/>
                <w:szCs w:val="20"/>
                <w:lang w:val="fr-FR"/>
              </w:rPr>
              <w:t>2</w:t>
            </w:r>
          </w:p>
        </w:tc>
        <w:tc>
          <w:tcPr>
            <w:tcW w:w="782" w:type="pct"/>
            <w:tcMar>
              <w:top w:w="0" w:type="dxa"/>
              <w:left w:w="108" w:type="dxa"/>
              <w:bottom w:w="0" w:type="dxa"/>
              <w:right w:w="108" w:type="dxa"/>
            </w:tcMar>
            <w:vAlign w:val="center"/>
            <w:hideMark/>
          </w:tcPr>
          <w:p w14:paraId="0F54D2CE" w14:textId="77777777" w:rsidR="00947CDB" w:rsidRPr="00E55A49" w:rsidRDefault="00947CDB" w:rsidP="00912AA6">
            <w:pPr>
              <w:jc w:val="right"/>
              <w:rPr>
                <w:bCs/>
                <w:sz w:val="20"/>
                <w:szCs w:val="20"/>
                <w:lang w:val="fr-FR"/>
              </w:rPr>
            </w:pPr>
            <w:r w:rsidRPr="00E55A49">
              <w:rPr>
                <w:bCs/>
                <w:sz w:val="20"/>
                <w:szCs w:val="20"/>
                <w:lang w:val="fr-FR"/>
              </w:rPr>
              <w:t>952,64</w:t>
            </w:r>
          </w:p>
        </w:tc>
        <w:tc>
          <w:tcPr>
            <w:tcW w:w="885" w:type="pct"/>
            <w:tcMar>
              <w:top w:w="0" w:type="dxa"/>
              <w:left w:w="108" w:type="dxa"/>
              <w:bottom w:w="0" w:type="dxa"/>
              <w:right w:w="108" w:type="dxa"/>
            </w:tcMar>
            <w:vAlign w:val="center"/>
            <w:hideMark/>
          </w:tcPr>
          <w:p w14:paraId="4427CFE0" w14:textId="77777777" w:rsidR="00947CDB" w:rsidRPr="00E55A49" w:rsidRDefault="00947CDB" w:rsidP="00912AA6">
            <w:pPr>
              <w:jc w:val="right"/>
              <w:rPr>
                <w:sz w:val="20"/>
                <w:szCs w:val="20"/>
                <w:lang w:val="fr-FR"/>
              </w:rPr>
            </w:pPr>
            <w:r w:rsidRPr="00E55A49">
              <w:rPr>
                <w:sz w:val="20"/>
                <w:szCs w:val="20"/>
                <w:lang w:val="fr-FR"/>
              </w:rPr>
              <w:t>53,80</w:t>
            </w:r>
          </w:p>
        </w:tc>
        <w:tc>
          <w:tcPr>
            <w:tcW w:w="682" w:type="pct"/>
            <w:tcMar>
              <w:top w:w="0" w:type="dxa"/>
              <w:left w:w="108" w:type="dxa"/>
              <w:bottom w:w="0" w:type="dxa"/>
              <w:right w:w="108" w:type="dxa"/>
            </w:tcMar>
            <w:vAlign w:val="center"/>
            <w:hideMark/>
          </w:tcPr>
          <w:p w14:paraId="465E9034" w14:textId="77777777" w:rsidR="00947CDB" w:rsidRPr="00E55A49" w:rsidRDefault="00947CDB" w:rsidP="00912AA6">
            <w:pPr>
              <w:jc w:val="right"/>
              <w:rPr>
                <w:bCs/>
                <w:sz w:val="20"/>
                <w:szCs w:val="20"/>
                <w:lang w:val="fr-FR"/>
              </w:rPr>
            </w:pPr>
            <w:r w:rsidRPr="00E55A49">
              <w:rPr>
                <w:bCs/>
                <w:sz w:val="20"/>
                <w:szCs w:val="20"/>
                <w:lang w:val="fr-FR"/>
              </w:rPr>
              <w:t>3 405 280</w:t>
            </w:r>
          </w:p>
        </w:tc>
      </w:tr>
      <w:tr w:rsidR="00947CDB" w:rsidRPr="00E55A49" w14:paraId="07CCBE74" w14:textId="77777777" w:rsidTr="008567CF">
        <w:trPr>
          <w:trHeight w:val="40"/>
        </w:trPr>
        <w:tc>
          <w:tcPr>
            <w:tcW w:w="1893" w:type="pct"/>
            <w:tcMar>
              <w:top w:w="0" w:type="dxa"/>
              <w:left w:w="108" w:type="dxa"/>
              <w:bottom w:w="0" w:type="dxa"/>
              <w:right w:w="108" w:type="dxa"/>
            </w:tcMar>
            <w:vAlign w:val="center"/>
            <w:hideMark/>
          </w:tcPr>
          <w:p w14:paraId="01870782" w14:textId="77777777" w:rsidR="00947CDB" w:rsidRPr="00E55A49" w:rsidRDefault="00947CDB" w:rsidP="00912AA6">
            <w:pPr>
              <w:jc w:val="left"/>
              <w:rPr>
                <w:bCs/>
                <w:sz w:val="20"/>
                <w:szCs w:val="20"/>
                <w:lang w:val="fr-FR"/>
              </w:rPr>
            </w:pPr>
            <w:r w:rsidRPr="00E55A49">
              <w:rPr>
                <w:bCs/>
                <w:sz w:val="20"/>
                <w:szCs w:val="20"/>
                <w:lang w:val="fr-FR"/>
              </w:rPr>
              <w:t>Acquisition d'équipement achevée</w:t>
            </w:r>
          </w:p>
        </w:tc>
        <w:tc>
          <w:tcPr>
            <w:tcW w:w="759" w:type="pct"/>
            <w:tcMar>
              <w:top w:w="0" w:type="dxa"/>
              <w:left w:w="108" w:type="dxa"/>
              <w:bottom w:w="0" w:type="dxa"/>
              <w:right w:w="108" w:type="dxa"/>
            </w:tcMar>
            <w:vAlign w:val="center"/>
            <w:hideMark/>
          </w:tcPr>
          <w:p w14:paraId="3437B4C2" w14:textId="77777777" w:rsidR="00947CDB" w:rsidRPr="00E55A49" w:rsidRDefault="00947CDB" w:rsidP="00912AA6">
            <w:pPr>
              <w:jc w:val="center"/>
              <w:rPr>
                <w:bCs/>
                <w:sz w:val="20"/>
                <w:szCs w:val="20"/>
                <w:lang w:val="fr-FR"/>
              </w:rPr>
            </w:pPr>
            <w:r w:rsidRPr="00E55A49">
              <w:rPr>
                <w:bCs/>
                <w:sz w:val="20"/>
                <w:szCs w:val="20"/>
                <w:lang w:val="fr-FR"/>
              </w:rPr>
              <w:t>2</w:t>
            </w:r>
          </w:p>
        </w:tc>
        <w:tc>
          <w:tcPr>
            <w:tcW w:w="782" w:type="pct"/>
            <w:tcMar>
              <w:top w:w="0" w:type="dxa"/>
              <w:left w:w="108" w:type="dxa"/>
              <w:bottom w:w="0" w:type="dxa"/>
              <w:right w:w="108" w:type="dxa"/>
            </w:tcMar>
            <w:vAlign w:val="center"/>
            <w:hideMark/>
          </w:tcPr>
          <w:p w14:paraId="581E4899" w14:textId="77777777" w:rsidR="00947CDB" w:rsidRPr="00E55A49" w:rsidRDefault="00947CDB" w:rsidP="00912AA6">
            <w:pPr>
              <w:jc w:val="right"/>
              <w:rPr>
                <w:bCs/>
                <w:sz w:val="20"/>
                <w:szCs w:val="20"/>
                <w:lang w:val="fr-FR"/>
              </w:rPr>
            </w:pPr>
            <w:r w:rsidRPr="00E55A49">
              <w:rPr>
                <w:bCs/>
                <w:sz w:val="20"/>
                <w:szCs w:val="20"/>
                <w:lang w:val="fr-FR"/>
              </w:rPr>
              <w:t>709,14</w:t>
            </w:r>
          </w:p>
        </w:tc>
        <w:tc>
          <w:tcPr>
            <w:tcW w:w="885" w:type="pct"/>
            <w:tcMar>
              <w:top w:w="0" w:type="dxa"/>
              <w:left w:w="108" w:type="dxa"/>
              <w:bottom w:w="0" w:type="dxa"/>
              <w:right w:w="108" w:type="dxa"/>
            </w:tcMar>
            <w:vAlign w:val="center"/>
            <w:hideMark/>
          </w:tcPr>
          <w:p w14:paraId="1CD3FDEC" w14:textId="77777777" w:rsidR="00947CDB" w:rsidRPr="00E55A49" w:rsidRDefault="00947CDB" w:rsidP="00912AA6">
            <w:pPr>
              <w:jc w:val="right"/>
              <w:rPr>
                <w:sz w:val="20"/>
                <w:szCs w:val="20"/>
                <w:lang w:val="fr-FR"/>
              </w:rPr>
            </w:pPr>
            <w:r w:rsidRPr="00E55A49">
              <w:rPr>
                <w:sz w:val="20"/>
                <w:szCs w:val="20"/>
                <w:lang w:val="fr-FR"/>
              </w:rPr>
              <w:t>39,28</w:t>
            </w:r>
          </w:p>
        </w:tc>
        <w:tc>
          <w:tcPr>
            <w:tcW w:w="682" w:type="pct"/>
            <w:tcMar>
              <w:top w:w="0" w:type="dxa"/>
              <w:left w:w="108" w:type="dxa"/>
              <w:bottom w:w="0" w:type="dxa"/>
              <w:right w:w="108" w:type="dxa"/>
            </w:tcMar>
            <w:vAlign w:val="center"/>
            <w:hideMark/>
          </w:tcPr>
          <w:p w14:paraId="0BC10AEC" w14:textId="77777777" w:rsidR="00947CDB" w:rsidRPr="00E55A49" w:rsidRDefault="00947CDB" w:rsidP="00912AA6">
            <w:pPr>
              <w:jc w:val="right"/>
              <w:rPr>
                <w:bCs/>
                <w:sz w:val="20"/>
                <w:szCs w:val="20"/>
                <w:lang w:val="fr-FR"/>
              </w:rPr>
            </w:pPr>
            <w:r w:rsidRPr="00E55A49">
              <w:rPr>
                <w:bCs/>
                <w:sz w:val="20"/>
                <w:szCs w:val="20"/>
                <w:lang w:val="fr-FR"/>
              </w:rPr>
              <w:t>2 917 154</w:t>
            </w:r>
          </w:p>
        </w:tc>
      </w:tr>
      <w:tr w:rsidR="00947CDB" w:rsidRPr="00E55A49" w14:paraId="5E2FD378" w14:textId="77777777" w:rsidTr="008567CF">
        <w:trPr>
          <w:trHeight w:val="40"/>
        </w:trPr>
        <w:tc>
          <w:tcPr>
            <w:tcW w:w="1893" w:type="pct"/>
            <w:tcMar>
              <w:top w:w="0" w:type="dxa"/>
              <w:left w:w="108" w:type="dxa"/>
              <w:bottom w:w="0" w:type="dxa"/>
              <w:right w:w="108" w:type="dxa"/>
            </w:tcMar>
            <w:vAlign w:val="center"/>
            <w:hideMark/>
          </w:tcPr>
          <w:p w14:paraId="54B31CE4" w14:textId="77777777" w:rsidR="00947CDB" w:rsidRPr="00E55A49" w:rsidRDefault="00947CDB" w:rsidP="00912AA6">
            <w:pPr>
              <w:jc w:val="left"/>
              <w:rPr>
                <w:bCs/>
                <w:sz w:val="20"/>
                <w:szCs w:val="20"/>
                <w:lang w:val="fr-FR"/>
              </w:rPr>
            </w:pPr>
            <w:r w:rsidRPr="00E55A49">
              <w:rPr>
                <w:b/>
                <w:sz w:val="20"/>
                <w:szCs w:val="20"/>
                <w:lang w:val="fr-FR"/>
              </w:rPr>
              <w:t>Total</w:t>
            </w:r>
          </w:p>
        </w:tc>
        <w:tc>
          <w:tcPr>
            <w:tcW w:w="759" w:type="pct"/>
            <w:tcMar>
              <w:top w:w="0" w:type="dxa"/>
              <w:left w:w="108" w:type="dxa"/>
              <w:bottom w:w="0" w:type="dxa"/>
              <w:right w:w="108" w:type="dxa"/>
            </w:tcMar>
            <w:vAlign w:val="center"/>
            <w:hideMark/>
          </w:tcPr>
          <w:p w14:paraId="76682BDE" w14:textId="77777777" w:rsidR="00947CDB" w:rsidRPr="00E55A49" w:rsidRDefault="00947CDB" w:rsidP="00912AA6">
            <w:pPr>
              <w:jc w:val="center"/>
              <w:rPr>
                <w:bCs/>
                <w:sz w:val="20"/>
                <w:szCs w:val="20"/>
                <w:lang w:val="fr-FR"/>
              </w:rPr>
            </w:pPr>
            <w:r w:rsidRPr="00E55A49">
              <w:rPr>
                <w:b/>
                <w:sz w:val="20"/>
                <w:szCs w:val="20"/>
                <w:lang w:val="fr-FR"/>
              </w:rPr>
              <w:t>21</w:t>
            </w:r>
          </w:p>
        </w:tc>
        <w:tc>
          <w:tcPr>
            <w:tcW w:w="782" w:type="pct"/>
            <w:tcMar>
              <w:top w:w="0" w:type="dxa"/>
              <w:left w:w="108" w:type="dxa"/>
              <w:bottom w:w="0" w:type="dxa"/>
              <w:right w:w="108" w:type="dxa"/>
            </w:tcMar>
            <w:vAlign w:val="center"/>
            <w:hideMark/>
          </w:tcPr>
          <w:p w14:paraId="1567EA13" w14:textId="77777777" w:rsidR="00947CDB" w:rsidRPr="00E55A49" w:rsidRDefault="00947CDB" w:rsidP="00912AA6">
            <w:pPr>
              <w:jc w:val="right"/>
              <w:rPr>
                <w:bCs/>
                <w:sz w:val="20"/>
                <w:szCs w:val="20"/>
                <w:lang w:val="fr-FR"/>
              </w:rPr>
            </w:pPr>
            <w:r w:rsidRPr="00E55A49">
              <w:rPr>
                <w:b/>
                <w:sz w:val="20"/>
                <w:szCs w:val="20"/>
                <w:lang w:val="fr-FR"/>
              </w:rPr>
              <w:t>8 332,29</w:t>
            </w:r>
          </w:p>
        </w:tc>
        <w:tc>
          <w:tcPr>
            <w:tcW w:w="885" w:type="pct"/>
            <w:tcMar>
              <w:top w:w="0" w:type="dxa"/>
              <w:left w:w="108" w:type="dxa"/>
              <w:bottom w:w="0" w:type="dxa"/>
              <w:right w:w="108" w:type="dxa"/>
            </w:tcMar>
            <w:vAlign w:val="center"/>
            <w:hideMark/>
          </w:tcPr>
          <w:p w14:paraId="4E8B8948" w14:textId="77777777" w:rsidR="00947CDB" w:rsidRPr="00E55A49" w:rsidRDefault="00947CDB" w:rsidP="00912AA6">
            <w:pPr>
              <w:jc w:val="right"/>
              <w:rPr>
                <w:bCs/>
                <w:sz w:val="20"/>
                <w:szCs w:val="20"/>
                <w:lang w:val="fr-FR"/>
              </w:rPr>
            </w:pPr>
            <w:r w:rsidRPr="00E55A49">
              <w:rPr>
                <w:b/>
                <w:sz w:val="20"/>
                <w:szCs w:val="20"/>
                <w:lang w:val="fr-FR"/>
              </w:rPr>
              <w:t>466,31</w:t>
            </w:r>
          </w:p>
        </w:tc>
        <w:tc>
          <w:tcPr>
            <w:tcW w:w="682" w:type="pct"/>
            <w:tcMar>
              <w:top w:w="0" w:type="dxa"/>
              <w:left w:w="108" w:type="dxa"/>
              <w:bottom w:w="0" w:type="dxa"/>
              <w:right w:w="108" w:type="dxa"/>
            </w:tcMar>
            <w:vAlign w:val="center"/>
            <w:hideMark/>
          </w:tcPr>
          <w:p w14:paraId="5A1E79B4" w14:textId="77777777" w:rsidR="00947CDB" w:rsidRPr="00E55A49" w:rsidRDefault="00947CDB" w:rsidP="00912AA6">
            <w:pPr>
              <w:jc w:val="right"/>
              <w:rPr>
                <w:bCs/>
                <w:sz w:val="20"/>
                <w:szCs w:val="20"/>
                <w:lang w:val="fr-FR"/>
              </w:rPr>
            </w:pPr>
            <w:r w:rsidRPr="00E55A49">
              <w:rPr>
                <w:b/>
                <w:sz w:val="20"/>
                <w:szCs w:val="20"/>
                <w:lang w:val="fr-FR"/>
              </w:rPr>
              <w:t>40 391 087</w:t>
            </w:r>
          </w:p>
        </w:tc>
      </w:tr>
    </w:tbl>
    <w:p w14:paraId="6BD07DB4" w14:textId="77777777" w:rsidR="00947CDB" w:rsidRPr="00E55A49" w:rsidRDefault="00947CDB" w:rsidP="00947CDB">
      <w:pPr>
        <w:jc w:val="left"/>
        <w:rPr>
          <w:sz w:val="18"/>
          <w:szCs w:val="18"/>
          <w:lang w:val="fr-FR"/>
        </w:rPr>
      </w:pPr>
      <w:r w:rsidRPr="00E55A49">
        <w:rPr>
          <w:sz w:val="18"/>
          <w:szCs w:val="18"/>
          <w:lang w:val="fr-FR"/>
        </w:rPr>
        <w:t>* L'année 2016 est l'année de référence pour la consommation de HCFC pour la phase II du PGEH.</w:t>
      </w:r>
    </w:p>
    <w:p w14:paraId="38735DCC" w14:textId="0E5DE448" w:rsidR="00947CDB" w:rsidRPr="00E55A49" w:rsidRDefault="006232DD" w:rsidP="00947CDB">
      <w:pPr>
        <w:rPr>
          <w:sz w:val="18"/>
          <w:szCs w:val="18"/>
          <w:lang w:val="fr-FR"/>
        </w:rPr>
      </w:pPr>
      <w:r w:rsidRPr="00B12607">
        <w:rPr>
          <w:sz w:val="18"/>
          <w:szCs w:val="18"/>
          <w:lang w:val="fr-CA"/>
        </w:rPr>
        <w:t xml:space="preserve">** </w:t>
      </w:r>
      <w:r w:rsidR="00947CDB" w:rsidRPr="00E55A49">
        <w:rPr>
          <w:sz w:val="18"/>
          <w:szCs w:val="18"/>
          <w:lang w:val="fr-FR"/>
        </w:rPr>
        <w:t>Les tonnes PAO sont calculées à partir de la quantité réelle de HCFC-22 et de HCFC-142b utilisée par chaque entreprise.</w:t>
      </w:r>
    </w:p>
    <w:p w14:paraId="3CE23B3E" w14:textId="175F279D" w:rsidR="00947CDB" w:rsidRPr="00E55A49" w:rsidRDefault="00947CDB" w:rsidP="00947CDB">
      <w:pPr>
        <w:keepNext/>
        <w:spacing w:before="240" w:after="240"/>
        <w:rPr>
          <w:i/>
          <w:lang w:val="fr-FR"/>
        </w:rPr>
      </w:pPr>
      <w:r w:rsidRPr="00E55A49">
        <w:rPr>
          <w:i/>
          <w:lang w:val="fr-FR"/>
        </w:rPr>
        <w:t xml:space="preserve">Vérification des </w:t>
      </w:r>
      <w:r w:rsidR="00EE106A">
        <w:rPr>
          <w:i/>
          <w:lang w:val="fr-FR"/>
        </w:rPr>
        <w:t>lignes de production</w:t>
      </w:r>
      <w:r w:rsidRPr="00E55A49">
        <w:rPr>
          <w:i/>
          <w:lang w:val="fr-FR"/>
        </w:rPr>
        <w:t xml:space="preserve"> </w:t>
      </w:r>
      <w:r w:rsidR="00484B08">
        <w:rPr>
          <w:i/>
          <w:lang w:val="fr-FR"/>
        </w:rPr>
        <w:t>ayant fait l</w:t>
      </w:r>
      <w:r w:rsidR="00484B08">
        <w:rPr>
          <w:rFonts w:hint="eastAsia"/>
          <w:i/>
          <w:lang w:val="fr-FR"/>
        </w:rPr>
        <w:t>’</w:t>
      </w:r>
      <w:r w:rsidR="00484B08">
        <w:rPr>
          <w:i/>
          <w:lang w:val="fr-FR"/>
        </w:rPr>
        <w:t>objet d</w:t>
      </w:r>
      <w:r w:rsidR="00484B08">
        <w:rPr>
          <w:rFonts w:hint="eastAsia"/>
          <w:i/>
          <w:lang w:val="fr-FR"/>
        </w:rPr>
        <w:t>’</w:t>
      </w:r>
      <w:r w:rsidR="00484B08">
        <w:rPr>
          <w:i/>
          <w:lang w:val="fr-FR"/>
        </w:rPr>
        <w:t>une conversion</w:t>
      </w:r>
    </w:p>
    <w:p w14:paraId="4E079516" w14:textId="30B8B955" w:rsidR="00947CDB" w:rsidRPr="00E55A49" w:rsidRDefault="00947CDB" w:rsidP="00947CDB">
      <w:pPr>
        <w:pStyle w:val="Heading1"/>
        <w:shd w:val="clear" w:color="auto" w:fill="FFFFFF" w:themeFill="background1"/>
        <w:rPr>
          <w:lang w:val="fr-FR"/>
        </w:rPr>
      </w:pPr>
      <w:r w:rsidRPr="00E55A49">
        <w:rPr>
          <w:lang w:val="fr-FR"/>
        </w:rPr>
        <w:t>En 2025, conformément à l'alinéa c)</w:t>
      </w:r>
      <w:r w:rsidR="005B4297" w:rsidRPr="00E55A49">
        <w:rPr>
          <w:lang w:val="fr-FR"/>
        </w:rPr>
        <w:t xml:space="preserve"> du paragraphe 5</w:t>
      </w:r>
      <w:r w:rsidRPr="00E55A49">
        <w:rPr>
          <w:vertAlign w:val="superscript"/>
          <w:lang w:val="fr-FR"/>
        </w:rPr>
        <w:footnoteReference w:id="13"/>
      </w:r>
      <w:r w:rsidRPr="00E55A49">
        <w:rPr>
          <w:lang w:val="fr-FR"/>
        </w:rPr>
        <w:t xml:space="preserve"> de l'Accord, l'ONUDI a </w:t>
      </w:r>
      <w:r w:rsidR="005B4297" w:rsidRPr="00E55A49">
        <w:rPr>
          <w:lang w:val="fr-FR"/>
        </w:rPr>
        <w:t>demandé</w:t>
      </w:r>
      <w:r w:rsidRPr="00E55A49">
        <w:rPr>
          <w:lang w:val="fr-FR"/>
        </w:rPr>
        <w:t xml:space="preserve"> la vérification de trois entreprises de mousse XPS qui avaient achevé leur </w:t>
      </w:r>
      <w:r w:rsidR="005B4297" w:rsidRPr="00E55A49">
        <w:rPr>
          <w:lang w:val="fr-FR"/>
        </w:rPr>
        <w:t>passage</w:t>
      </w:r>
      <w:r w:rsidRPr="00E55A49">
        <w:rPr>
          <w:lang w:val="fr-FR"/>
        </w:rPr>
        <w:t xml:space="preserve"> au CO</w:t>
      </w:r>
      <w:r w:rsidRPr="00E55A49">
        <w:rPr>
          <w:vertAlign w:val="subscript"/>
          <w:lang w:val="fr-FR"/>
        </w:rPr>
        <w:t>2</w:t>
      </w:r>
      <w:r w:rsidRPr="00E55A49">
        <w:rPr>
          <w:lang w:val="fr-FR"/>
        </w:rPr>
        <w:t xml:space="preserve"> en 2025, éliminant ainsi</w:t>
      </w:r>
      <w:bookmarkStart w:id="11" w:name="_Hlk210661561"/>
      <w:r w:rsidRPr="00E55A49">
        <w:rPr>
          <w:lang w:val="fr-FR"/>
        </w:rPr>
        <w:t xml:space="preserve"> 1 129 tm (62,11 tonnes PAO)</w:t>
      </w:r>
      <w:bookmarkEnd w:id="11"/>
      <w:r w:rsidRPr="00E55A49">
        <w:rPr>
          <w:lang w:val="fr-FR"/>
        </w:rPr>
        <w:t xml:space="preserve"> de HCFC, </w:t>
      </w:r>
      <w:r w:rsidR="005B4297" w:rsidRPr="00E55A49">
        <w:rPr>
          <w:lang w:val="fr-FR"/>
        </w:rPr>
        <w:t>soit</w:t>
      </w:r>
      <w:r w:rsidRPr="00E55A49">
        <w:rPr>
          <w:lang w:val="fr-FR"/>
        </w:rPr>
        <w:t xml:space="preserve"> 100 % de l'élimination progressive réalisée par les entreprises bénéficiaires dans le secteur en 2025. Le rapport de vérification a confirmé que les entreprises avaient définitivement cessé d'utiliser des HCFC dans la fabrication de mousse XPS et avaient commencé à utiliser du CO</w:t>
      </w:r>
      <w:r w:rsidR="006E2B98" w:rsidRPr="00E55A49">
        <w:rPr>
          <w:vertAlign w:val="subscript"/>
          <w:lang w:val="fr-FR"/>
        </w:rPr>
        <w:t>2</w:t>
      </w:r>
      <w:r w:rsidR="006E2B98" w:rsidRPr="00E55A49">
        <w:rPr>
          <w:lang w:val="fr-FR"/>
        </w:rPr>
        <w:t xml:space="preserve"> </w:t>
      </w:r>
      <w:r w:rsidRPr="00E55A49">
        <w:rPr>
          <w:lang w:val="fr-FR"/>
        </w:rPr>
        <w:t>et de l'éthanol, conformément aux normes nationales applicables. La vérification a également confirmé que l'allocation des fonds était transparente et respectait les seuils de coût-efficacité, et que les équipements de référence remplacés avaient été détruits, conformément aux exigences du Fonds multilatéral.</w:t>
      </w:r>
    </w:p>
    <w:p w14:paraId="13EF457C" w14:textId="77777777" w:rsidR="00947CDB" w:rsidRPr="00E55A49" w:rsidRDefault="00947CDB" w:rsidP="00947CDB">
      <w:pPr>
        <w:spacing w:after="240"/>
        <w:rPr>
          <w:i/>
          <w:lang w:val="fr-FR"/>
        </w:rPr>
      </w:pPr>
      <w:r w:rsidRPr="00E55A49">
        <w:rPr>
          <w:i/>
          <w:lang w:val="fr-FR"/>
        </w:rPr>
        <w:t>Activités d'assistance technique</w:t>
      </w:r>
    </w:p>
    <w:p w14:paraId="5D496D61" w14:textId="4FAE5C10" w:rsidR="00947CDB" w:rsidRPr="00E55A49" w:rsidRDefault="00947CDB" w:rsidP="00947CDB">
      <w:pPr>
        <w:pStyle w:val="Heading1"/>
        <w:rPr>
          <w:lang w:val="fr-FR"/>
        </w:rPr>
      </w:pPr>
      <w:r w:rsidRPr="00E55A49">
        <w:rPr>
          <w:lang w:val="fr-FR"/>
        </w:rPr>
        <w:t xml:space="preserve">Les activités d'assistance technique mises en œuvre au cours de la période 2024-2025 comprenaient l'appui technique fourni par l'agence d'appui à la mise en œuvre </w:t>
      </w:r>
      <w:r w:rsidR="009A3969" w:rsidRPr="00E55A49">
        <w:rPr>
          <w:lang w:val="fr-FR"/>
        </w:rPr>
        <w:t xml:space="preserve">au </w:t>
      </w:r>
      <w:r w:rsidR="0068754B" w:rsidRPr="00E55A49">
        <w:rPr>
          <w:lang w:val="fr-FR"/>
        </w:rPr>
        <w:t>FECO</w:t>
      </w:r>
      <w:r w:rsidRPr="00E55A49">
        <w:rPr>
          <w:lang w:val="fr-FR"/>
        </w:rPr>
        <w:t xml:space="preserve"> et aux 10 entreprises ayant des projets en cours dans le cadre de leurs opérations quotidiennes, des processus de conversion, des vérifications de référence sur site et la promotion de technologies de remplacement. Le </w:t>
      </w:r>
      <w:r w:rsidR="008335AD">
        <w:rPr>
          <w:lang w:val="fr-FR"/>
        </w:rPr>
        <w:t xml:space="preserve">Gouvernement </w:t>
      </w:r>
      <w:r w:rsidRPr="00E55A49">
        <w:rPr>
          <w:lang w:val="fr-FR"/>
        </w:rPr>
        <w:t>allemand a continué à soutenir la mise à jour régulière de</w:t>
      </w:r>
      <w:r w:rsidR="005B4297" w:rsidRPr="00E55A49">
        <w:rPr>
          <w:lang w:val="fr-FR"/>
        </w:rPr>
        <w:t>s</w:t>
      </w:r>
      <w:r w:rsidRPr="00E55A49">
        <w:rPr>
          <w:lang w:val="fr-FR"/>
        </w:rPr>
        <w:t xml:space="preserve"> formation</w:t>
      </w:r>
      <w:r w:rsidR="005B4297" w:rsidRPr="00E55A49">
        <w:rPr>
          <w:lang w:val="fr-FR"/>
        </w:rPr>
        <w:t>s</w:t>
      </w:r>
      <w:r w:rsidRPr="00E55A49">
        <w:rPr>
          <w:lang w:val="fr-FR"/>
        </w:rPr>
        <w:t xml:space="preserve"> et l'organisation de sessions de formation ciblées sur la sécurité des opérations pour les entreprises de mousse XPS, et à tenir des réunions de travail avec </w:t>
      </w:r>
      <w:r w:rsidR="0068754B" w:rsidRPr="00E55A49">
        <w:rPr>
          <w:lang w:val="fr-FR"/>
        </w:rPr>
        <w:t>le FECO</w:t>
      </w:r>
      <w:r w:rsidRPr="00E55A49">
        <w:rPr>
          <w:lang w:val="fr-FR"/>
        </w:rPr>
        <w:t xml:space="preserve"> afin </w:t>
      </w:r>
      <w:r w:rsidR="005B4297" w:rsidRPr="00E55A49">
        <w:rPr>
          <w:lang w:val="fr-FR"/>
        </w:rPr>
        <w:t>de recenser</w:t>
      </w:r>
      <w:r w:rsidRPr="00E55A49">
        <w:rPr>
          <w:lang w:val="fr-FR"/>
        </w:rPr>
        <w:t xml:space="preserve"> et de relever les </w:t>
      </w:r>
      <w:r w:rsidR="005B4297" w:rsidRPr="00E55A49">
        <w:rPr>
          <w:lang w:val="fr-FR"/>
        </w:rPr>
        <w:t>difficultés</w:t>
      </w:r>
      <w:r w:rsidRPr="00E55A49">
        <w:rPr>
          <w:lang w:val="fr-FR"/>
        </w:rPr>
        <w:t xml:space="preserve"> </w:t>
      </w:r>
      <w:r w:rsidR="005B4297" w:rsidRPr="00E55A49">
        <w:rPr>
          <w:lang w:val="fr-FR"/>
        </w:rPr>
        <w:t>de</w:t>
      </w:r>
      <w:r w:rsidRPr="00E55A49">
        <w:rPr>
          <w:lang w:val="fr-FR"/>
        </w:rPr>
        <w:t xml:space="preserve"> mise en œuvre. L'élaboration de la norme « Mousse XPS pour le chauffage par le sol » devrait être finalisée d'ici décembre 2025, et les recherches visant à interdire l'utilisation des HCFC dans le secteur de la mousse XPS se poursuivent. Le fabricant local sélectionné pour développer une technologie de thermocollage destinée aux </w:t>
      </w:r>
      <w:r w:rsidR="00732D06">
        <w:rPr>
          <w:lang w:val="fr-FR"/>
        </w:rPr>
        <w:t>PME</w:t>
      </w:r>
      <w:r w:rsidRPr="00E55A49">
        <w:rPr>
          <w:lang w:val="fr-FR"/>
        </w:rPr>
        <w:t xml:space="preserve"> du secteur a soumis la première série de dessins de prototypes à l'examen d'experts. Le prototype est désormais achevé. En décembre 2024, un voyage d'étude sur l'utilisation de matériaux recyclés et les nouvelles applications de la mousse XPS dans le bâtiment a été organisé pour cinq parties prenantes, qui ont visité des producteurs de mousse et des fournisseurs d'équipements en Allemagne et aux Pays-Bas.</w:t>
      </w:r>
    </w:p>
    <w:p w14:paraId="64F5F914" w14:textId="77777777" w:rsidR="00947CDB" w:rsidRPr="008845BC" w:rsidRDefault="00947CDB" w:rsidP="00947CDB">
      <w:pPr>
        <w:spacing w:before="240" w:after="240"/>
        <w:rPr>
          <w:u w:val="single"/>
          <w:lang w:val="fr-FR"/>
        </w:rPr>
      </w:pPr>
      <w:r w:rsidRPr="008845BC">
        <w:rPr>
          <w:u w:val="single"/>
          <w:lang w:val="fr-FR"/>
        </w:rPr>
        <w:t>Niveau de décaissement des fonds</w:t>
      </w:r>
    </w:p>
    <w:p w14:paraId="32872727" w14:textId="06A77119" w:rsidR="006A757B" w:rsidRDefault="00947CDB" w:rsidP="006A757B">
      <w:pPr>
        <w:pStyle w:val="Heading1"/>
        <w:rPr>
          <w:lang w:val="fr-FR"/>
        </w:rPr>
      </w:pPr>
      <w:r w:rsidRPr="008845BC">
        <w:rPr>
          <w:lang w:val="fr-FR"/>
        </w:rPr>
        <w:t xml:space="preserve">En septembre 2025, sur les 37 405 298 $US approuvés à ce jour, 32 863 860 $US (88 %) avaient été décaissés par </w:t>
      </w:r>
      <w:r w:rsidR="0068754B">
        <w:rPr>
          <w:lang w:val="fr-FR"/>
        </w:rPr>
        <w:t xml:space="preserve">le </w:t>
      </w:r>
      <w:r w:rsidR="005B4297">
        <w:rPr>
          <w:lang w:val="fr-FR"/>
        </w:rPr>
        <w:t>FECO à l’intention des bénéficiaires</w:t>
      </w:r>
      <w:r w:rsidRPr="008845BC">
        <w:rPr>
          <w:lang w:val="fr-FR"/>
        </w:rPr>
        <w:t>, comme le montre le tableau 2. Le solde de 4</w:t>
      </w:r>
      <w:r w:rsidR="003B3706">
        <w:rPr>
          <w:lang w:val="fr-FR"/>
        </w:rPr>
        <w:t> </w:t>
      </w:r>
      <w:r w:rsidRPr="008845BC">
        <w:rPr>
          <w:lang w:val="fr-FR"/>
        </w:rPr>
        <w:t>541</w:t>
      </w:r>
      <w:r w:rsidR="003B3706">
        <w:rPr>
          <w:lang w:val="fr-FR"/>
        </w:rPr>
        <w:t> </w:t>
      </w:r>
      <w:r w:rsidRPr="008845BC">
        <w:rPr>
          <w:lang w:val="fr-FR"/>
        </w:rPr>
        <w:t>438 $US sera décaissé en 2025-2026.</w:t>
      </w:r>
    </w:p>
    <w:p w14:paraId="09735109" w14:textId="77777777" w:rsidR="006A757B" w:rsidRDefault="006A757B" w:rsidP="006A757B">
      <w:pPr>
        <w:rPr>
          <w:lang w:val="fr-FR"/>
        </w:rPr>
      </w:pPr>
    </w:p>
    <w:p w14:paraId="04910CF9" w14:textId="77777777" w:rsidR="006A757B" w:rsidRDefault="006A757B" w:rsidP="006A757B">
      <w:pPr>
        <w:rPr>
          <w:lang w:val="fr-FR"/>
        </w:rPr>
      </w:pPr>
    </w:p>
    <w:p w14:paraId="09669BAC" w14:textId="77777777" w:rsidR="006A757B" w:rsidRDefault="006A757B" w:rsidP="006A757B">
      <w:pPr>
        <w:rPr>
          <w:lang w:val="fr-FR"/>
        </w:rPr>
      </w:pPr>
    </w:p>
    <w:p w14:paraId="741DA2AD" w14:textId="77777777" w:rsidR="006A757B" w:rsidRPr="006A757B" w:rsidRDefault="006A757B" w:rsidP="006A757B">
      <w:pPr>
        <w:rPr>
          <w:lang w:val="fr-FR"/>
        </w:rPr>
      </w:pPr>
    </w:p>
    <w:p w14:paraId="698DB65F" w14:textId="77777777" w:rsidR="008567CF" w:rsidRDefault="008567CF">
      <w:pPr>
        <w:jc w:val="left"/>
        <w:rPr>
          <w:b/>
          <w:lang w:val="fr-FR"/>
        </w:rPr>
      </w:pPr>
      <w:r>
        <w:rPr>
          <w:b/>
          <w:lang w:val="fr-FR"/>
        </w:rPr>
        <w:br w:type="page"/>
      </w:r>
    </w:p>
    <w:p w14:paraId="71FDB0F3" w14:textId="6DF19FD6" w:rsidR="00947CDB" w:rsidRPr="008845BC" w:rsidRDefault="00947CDB" w:rsidP="00947CDB">
      <w:pPr>
        <w:rPr>
          <w:b/>
          <w:lang w:val="fr-FR"/>
        </w:rPr>
      </w:pPr>
      <w:r w:rsidRPr="008845BC">
        <w:rPr>
          <w:b/>
          <w:lang w:val="fr-FR"/>
        </w:rPr>
        <w:lastRenderedPageBreak/>
        <w:t>Tableau 2. État des décaissements pour la phase II du plan sectoriel relatif à la mousse XPS (</w:t>
      </w:r>
      <w:r w:rsidR="0023633A">
        <w:rPr>
          <w:b/>
          <w:lang w:val="fr-FR"/>
        </w:rPr>
        <w:t>$US</w:t>
      </w:r>
      <w:r w:rsidRPr="008845BC">
        <w:rPr>
          <w:b/>
          <w:lang w:val="fr-FR"/>
        </w:rPr>
        <w:t>)</w:t>
      </w:r>
    </w:p>
    <w:tbl>
      <w:tblPr>
        <w:tblW w:w="49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985"/>
        <w:gridCol w:w="853"/>
        <w:gridCol w:w="851"/>
        <w:gridCol w:w="991"/>
        <w:gridCol w:w="993"/>
        <w:gridCol w:w="993"/>
        <w:gridCol w:w="995"/>
        <w:gridCol w:w="849"/>
        <w:gridCol w:w="851"/>
        <w:gridCol w:w="941"/>
        <w:gridCol w:w="11"/>
      </w:tblGrid>
      <w:tr w:rsidR="00B91F49" w:rsidRPr="008845BC" w14:paraId="0FCEE006" w14:textId="77777777" w:rsidTr="00931E18">
        <w:trPr>
          <w:trHeight w:val="238"/>
          <w:tblHeader/>
          <w:jc w:val="center"/>
        </w:trPr>
        <w:tc>
          <w:tcPr>
            <w:tcW w:w="987"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2C7A3FE2" w14:textId="77777777" w:rsidR="00947CDB" w:rsidRPr="006A757B" w:rsidRDefault="00947CDB" w:rsidP="00912AA6">
            <w:pPr>
              <w:jc w:val="center"/>
              <w:rPr>
                <w:b/>
                <w:bCs/>
                <w:sz w:val="17"/>
                <w:szCs w:val="17"/>
                <w:lang w:val="fr-FR"/>
              </w:rPr>
            </w:pPr>
            <w:r w:rsidRPr="006A757B">
              <w:rPr>
                <w:b/>
                <w:bCs/>
                <w:sz w:val="17"/>
                <w:szCs w:val="17"/>
                <w:lang w:val="fr-FR"/>
              </w:rPr>
              <w:t>Description</w:t>
            </w:r>
          </w:p>
        </w:tc>
        <w:tc>
          <w:tcPr>
            <w:tcW w:w="3502" w:type="pct"/>
            <w:gridSpan w:val="7"/>
            <w:tcBorders>
              <w:top w:val="single" w:sz="4" w:space="0" w:color="auto"/>
              <w:left w:val="single" w:sz="4" w:space="0" w:color="auto"/>
              <w:bottom w:val="single" w:sz="4" w:space="0" w:color="auto"/>
              <w:right w:val="single" w:sz="4" w:space="0" w:color="auto"/>
            </w:tcBorders>
            <w:noWrap/>
            <w:vAlign w:val="center"/>
            <w:hideMark/>
          </w:tcPr>
          <w:p w14:paraId="68F18044" w14:textId="77777777" w:rsidR="00947CDB" w:rsidRPr="006A757B" w:rsidRDefault="00947CDB" w:rsidP="00912AA6">
            <w:pPr>
              <w:jc w:val="center"/>
              <w:rPr>
                <w:b/>
                <w:bCs/>
                <w:sz w:val="17"/>
                <w:szCs w:val="17"/>
                <w:lang w:val="fr-FR"/>
              </w:rPr>
            </w:pPr>
            <w:r w:rsidRPr="006A757B">
              <w:rPr>
                <w:b/>
                <w:bCs/>
                <w:sz w:val="17"/>
                <w:szCs w:val="17"/>
                <w:lang w:val="fr-FR"/>
              </w:rPr>
              <w:t>Tranche</w:t>
            </w:r>
          </w:p>
        </w:tc>
        <w:tc>
          <w:tcPr>
            <w:tcW w:w="51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3D28F44" w14:textId="77777777" w:rsidR="00947CDB" w:rsidRPr="006A757B" w:rsidRDefault="00947CDB" w:rsidP="00912AA6">
            <w:pPr>
              <w:jc w:val="center"/>
              <w:rPr>
                <w:b/>
                <w:bCs/>
                <w:sz w:val="17"/>
                <w:szCs w:val="17"/>
                <w:lang w:val="fr-FR"/>
              </w:rPr>
            </w:pPr>
            <w:r w:rsidRPr="006A757B">
              <w:rPr>
                <w:b/>
                <w:bCs/>
                <w:sz w:val="17"/>
                <w:szCs w:val="17"/>
                <w:lang w:val="fr-FR"/>
              </w:rPr>
              <w:t>Total</w:t>
            </w:r>
          </w:p>
        </w:tc>
      </w:tr>
      <w:tr w:rsidR="00B91F49" w:rsidRPr="008845BC" w14:paraId="42421136" w14:textId="77777777" w:rsidTr="00931E18">
        <w:trPr>
          <w:trHeight w:val="155"/>
          <w:tblHeader/>
          <w:jc w:val="center"/>
        </w:trPr>
        <w:tc>
          <w:tcPr>
            <w:tcW w:w="987" w:type="pct"/>
            <w:gridSpan w:val="2"/>
            <w:vMerge/>
            <w:tcBorders>
              <w:top w:val="single" w:sz="4" w:space="0" w:color="auto"/>
              <w:left w:val="single" w:sz="4" w:space="0" w:color="auto"/>
              <w:bottom w:val="single" w:sz="4" w:space="0" w:color="auto"/>
              <w:right w:val="single" w:sz="4" w:space="0" w:color="auto"/>
            </w:tcBorders>
            <w:vAlign w:val="center"/>
            <w:hideMark/>
          </w:tcPr>
          <w:p w14:paraId="0E750220" w14:textId="77777777" w:rsidR="00947CDB" w:rsidRPr="006A757B" w:rsidRDefault="00947CDB" w:rsidP="00912AA6">
            <w:pPr>
              <w:rPr>
                <w:b/>
                <w:bCs/>
                <w:sz w:val="17"/>
                <w:szCs w:val="17"/>
                <w:lang w:val="fr-FR"/>
              </w:rPr>
            </w:pPr>
          </w:p>
        </w:tc>
        <w:tc>
          <w:tcPr>
            <w:tcW w:w="457" w:type="pct"/>
            <w:tcBorders>
              <w:top w:val="single" w:sz="4" w:space="0" w:color="auto"/>
              <w:left w:val="single" w:sz="4" w:space="0" w:color="auto"/>
              <w:bottom w:val="single" w:sz="4" w:space="0" w:color="auto"/>
              <w:right w:val="single" w:sz="4" w:space="0" w:color="auto"/>
            </w:tcBorders>
            <w:noWrap/>
            <w:vAlign w:val="center"/>
            <w:hideMark/>
          </w:tcPr>
          <w:p w14:paraId="39DF4517" w14:textId="77777777" w:rsidR="00947CDB" w:rsidRPr="006A757B" w:rsidRDefault="00947CDB" w:rsidP="00912AA6">
            <w:pPr>
              <w:jc w:val="center"/>
              <w:rPr>
                <w:b/>
                <w:bCs/>
                <w:sz w:val="17"/>
                <w:szCs w:val="17"/>
                <w:lang w:val="fr-FR"/>
              </w:rPr>
            </w:pPr>
            <w:r w:rsidRPr="006A757B">
              <w:rPr>
                <w:b/>
                <w:bCs/>
                <w:sz w:val="17"/>
                <w:szCs w:val="17"/>
                <w:lang w:val="fr-FR"/>
              </w:rPr>
              <w:t>Première</w:t>
            </w:r>
          </w:p>
        </w:tc>
        <w:tc>
          <w:tcPr>
            <w:tcW w:w="532" w:type="pct"/>
            <w:tcBorders>
              <w:top w:val="single" w:sz="4" w:space="0" w:color="auto"/>
              <w:left w:val="single" w:sz="4" w:space="0" w:color="auto"/>
              <w:bottom w:val="single" w:sz="4" w:space="0" w:color="auto"/>
              <w:right w:val="single" w:sz="4" w:space="0" w:color="auto"/>
            </w:tcBorders>
            <w:noWrap/>
            <w:vAlign w:val="center"/>
            <w:hideMark/>
          </w:tcPr>
          <w:p w14:paraId="456A576D" w14:textId="77777777" w:rsidR="00947CDB" w:rsidRPr="006A757B" w:rsidRDefault="00947CDB" w:rsidP="00912AA6">
            <w:pPr>
              <w:jc w:val="center"/>
              <w:rPr>
                <w:b/>
                <w:bCs/>
                <w:sz w:val="17"/>
                <w:szCs w:val="17"/>
                <w:lang w:val="fr-FR"/>
              </w:rPr>
            </w:pPr>
            <w:r w:rsidRPr="006A757B">
              <w:rPr>
                <w:b/>
                <w:bCs/>
                <w:sz w:val="17"/>
                <w:szCs w:val="17"/>
                <w:lang w:val="fr-FR"/>
              </w:rPr>
              <w:t>Deuxième</w:t>
            </w:r>
          </w:p>
        </w:tc>
        <w:tc>
          <w:tcPr>
            <w:tcW w:w="533" w:type="pct"/>
            <w:tcBorders>
              <w:top w:val="single" w:sz="4" w:space="0" w:color="auto"/>
              <w:left w:val="single" w:sz="4" w:space="0" w:color="auto"/>
              <w:bottom w:val="single" w:sz="4" w:space="0" w:color="auto"/>
              <w:right w:val="single" w:sz="4" w:space="0" w:color="auto"/>
            </w:tcBorders>
            <w:vAlign w:val="center"/>
            <w:hideMark/>
          </w:tcPr>
          <w:p w14:paraId="1BA8C2CC" w14:textId="77777777" w:rsidR="00947CDB" w:rsidRPr="006A757B" w:rsidRDefault="00947CDB" w:rsidP="00912AA6">
            <w:pPr>
              <w:jc w:val="center"/>
              <w:rPr>
                <w:b/>
                <w:bCs/>
                <w:sz w:val="17"/>
                <w:szCs w:val="17"/>
                <w:lang w:val="fr-FR"/>
              </w:rPr>
            </w:pPr>
            <w:r w:rsidRPr="006A757B">
              <w:rPr>
                <w:b/>
                <w:bCs/>
                <w:sz w:val="17"/>
                <w:szCs w:val="17"/>
                <w:lang w:val="fr-FR"/>
              </w:rPr>
              <w:t>Troisième</w:t>
            </w:r>
          </w:p>
        </w:tc>
        <w:tc>
          <w:tcPr>
            <w:tcW w:w="533" w:type="pct"/>
            <w:tcBorders>
              <w:top w:val="single" w:sz="4" w:space="0" w:color="auto"/>
              <w:left w:val="single" w:sz="4" w:space="0" w:color="auto"/>
              <w:bottom w:val="single" w:sz="4" w:space="0" w:color="auto"/>
              <w:right w:val="single" w:sz="4" w:space="0" w:color="auto"/>
            </w:tcBorders>
            <w:vAlign w:val="center"/>
            <w:hideMark/>
          </w:tcPr>
          <w:p w14:paraId="3445C98D" w14:textId="77777777" w:rsidR="00947CDB" w:rsidRPr="006A757B" w:rsidRDefault="00947CDB" w:rsidP="00912AA6">
            <w:pPr>
              <w:jc w:val="center"/>
              <w:rPr>
                <w:b/>
                <w:bCs/>
                <w:sz w:val="17"/>
                <w:szCs w:val="17"/>
                <w:lang w:val="fr-FR"/>
              </w:rPr>
            </w:pPr>
            <w:r w:rsidRPr="006A757B">
              <w:rPr>
                <w:b/>
                <w:bCs/>
                <w:sz w:val="17"/>
                <w:szCs w:val="17"/>
                <w:lang w:val="fr-FR"/>
              </w:rPr>
              <w:t>Quatrième</w:t>
            </w:r>
          </w:p>
        </w:tc>
        <w:tc>
          <w:tcPr>
            <w:tcW w:w="534" w:type="pct"/>
            <w:tcBorders>
              <w:top w:val="single" w:sz="4" w:space="0" w:color="auto"/>
              <w:left w:val="single" w:sz="4" w:space="0" w:color="auto"/>
              <w:bottom w:val="single" w:sz="4" w:space="0" w:color="auto"/>
              <w:right w:val="single" w:sz="4" w:space="0" w:color="auto"/>
            </w:tcBorders>
            <w:vAlign w:val="center"/>
            <w:hideMark/>
          </w:tcPr>
          <w:p w14:paraId="7451FDF6" w14:textId="77777777" w:rsidR="00947CDB" w:rsidRPr="006A757B" w:rsidRDefault="00947CDB" w:rsidP="00912AA6">
            <w:pPr>
              <w:jc w:val="center"/>
              <w:rPr>
                <w:b/>
                <w:bCs/>
                <w:sz w:val="17"/>
                <w:szCs w:val="17"/>
                <w:lang w:val="fr-FR"/>
              </w:rPr>
            </w:pPr>
            <w:r w:rsidRPr="006A757B">
              <w:rPr>
                <w:b/>
                <w:bCs/>
                <w:sz w:val="17"/>
                <w:szCs w:val="17"/>
                <w:lang w:val="fr-FR"/>
              </w:rPr>
              <w:t>Cinquième</w:t>
            </w:r>
          </w:p>
        </w:tc>
        <w:tc>
          <w:tcPr>
            <w:tcW w:w="456" w:type="pct"/>
            <w:tcBorders>
              <w:top w:val="single" w:sz="4" w:space="0" w:color="auto"/>
              <w:left w:val="single" w:sz="4" w:space="0" w:color="auto"/>
              <w:bottom w:val="single" w:sz="4" w:space="0" w:color="auto"/>
              <w:right w:val="single" w:sz="4" w:space="0" w:color="auto"/>
            </w:tcBorders>
            <w:vAlign w:val="center"/>
            <w:hideMark/>
          </w:tcPr>
          <w:p w14:paraId="0888BB1C" w14:textId="77777777" w:rsidR="00947CDB" w:rsidRPr="006A757B" w:rsidRDefault="00947CDB" w:rsidP="00912AA6">
            <w:pPr>
              <w:jc w:val="center"/>
              <w:rPr>
                <w:b/>
                <w:bCs/>
                <w:sz w:val="17"/>
                <w:szCs w:val="17"/>
                <w:lang w:val="fr-FR"/>
              </w:rPr>
            </w:pPr>
            <w:r w:rsidRPr="006A757B">
              <w:rPr>
                <w:b/>
                <w:bCs/>
                <w:sz w:val="17"/>
                <w:szCs w:val="17"/>
                <w:lang w:val="fr-FR"/>
              </w:rPr>
              <w:t>Sixième</w:t>
            </w:r>
          </w:p>
        </w:tc>
        <w:tc>
          <w:tcPr>
            <w:tcW w:w="457" w:type="pct"/>
            <w:tcBorders>
              <w:top w:val="single" w:sz="4" w:space="0" w:color="auto"/>
              <w:left w:val="single" w:sz="4" w:space="0" w:color="auto"/>
              <w:bottom w:val="single" w:sz="4" w:space="0" w:color="auto"/>
              <w:right w:val="single" w:sz="4" w:space="0" w:color="auto"/>
            </w:tcBorders>
          </w:tcPr>
          <w:p w14:paraId="007ED4A7" w14:textId="77777777" w:rsidR="00947CDB" w:rsidRPr="006A757B" w:rsidRDefault="00947CDB" w:rsidP="00912AA6">
            <w:pPr>
              <w:jc w:val="center"/>
              <w:rPr>
                <w:b/>
                <w:bCs/>
                <w:sz w:val="17"/>
                <w:szCs w:val="17"/>
                <w:lang w:val="fr-FR"/>
              </w:rPr>
            </w:pPr>
            <w:r w:rsidRPr="006A757B">
              <w:rPr>
                <w:b/>
                <w:bCs/>
                <w:sz w:val="17"/>
                <w:szCs w:val="17"/>
                <w:lang w:val="fr-FR"/>
              </w:rPr>
              <w:t>Septième</w:t>
            </w:r>
          </w:p>
        </w:tc>
        <w:tc>
          <w:tcPr>
            <w:tcW w:w="511" w:type="pct"/>
            <w:gridSpan w:val="2"/>
            <w:vMerge/>
            <w:tcBorders>
              <w:top w:val="single" w:sz="4" w:space="0" w:color="auto"/>
              <w:left w:val="single" w:sz="4" w:space="0" w:color="auto"/>
              <w:bottom w:val="single" w:sz="4" w:space="0" w:color="auto"/>
              <w:right w:val="single" w:sz="4" w:space="0" w:color="auto"/>
            </w:tcBorders>
            <w:vAlign w:val="center"/>
            <w:hideMark/>
          </w:tcPr>
          <w:p w14:paraId="1CB0B5FB" w14:textId="77777777" w:rsidR="00947CDB" w:rsidRPr="006A757B" w:rsidRDefault="00947CDB" w:rsidP="00912AA6">
            <w:pPr>
              <w:rPr>
                <w:b/>
                <w:bCs/>
                <w:sz w:val="17"/>
                <w:szCs w:val="17"/>
                <w:lang w:val="fr-FR"/>
              </w:rPr>
            </w:pPr>
          </w:p>
        </w:tc>
      </w:tr>
      <w:tr w:rsidR="006A757B" w:rsidRPr="006A757B" w14:paraId="29A5978C" w14:textId="77777777" w:rsidTr="00931E18">
        <w:trPr>
          <w:gridAfter w:val="1"/>
          <w:wAfter w:w="6" w:type="pct"/>
          <w:trHeight w:val="238"/>
          <w:jc w:val="center"/>
        </w:trPr>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7B9B1E57" w14:textId="77777777" w:rsidR="00947CDB" w:rsidRPr="006A757B" w:rsidRDefault="00947CDB" w:rsidP="00912AA6">
            <w:pPr>
              <w:jc w:val="left"/>
              <w:rPr>
                <w:sz w:val="17"/>
                <w:szCs w:val="17"/>
                <w:lang w:val="fr-FR"/>
              </w:rPr>
            </w:pPr>
            <w:r w:rsidRPr="006A757B">
              <w:rPr>
                <w:sz w:val="17"/>
                <w:szCs w:val="17"/>
                <w:lang w:val="fr-FR"/>
              </w:rPr>
              <w:t>Fonds approuvés</w:t>
            </w:r>
          </w:p>
        </w:tc>
        <w:tc>
          <w:tcPr>
            <w:tcW w:w="458" w:type="pct"/>
            <w:tcBorders>
              <w:top w:val="single" w:sz="4" w:space="0" w:color="auto"/>
              <w:left w:val="single" w:sz="4" w:space="0" w:color="auto"/>
              <w:bottom w:val="single" w:sz="4" w:space="0" w:color="auto"/>
              <w:right w:val="single" w:sz="4" w:space="0" w:color="auto"/>
            </w:tcBorders>
            <w:vAlign w:val="center"/>
            <w:hideMark/>
          </w:tcPr>
          <w:p w14:paraId="08E7F056" w14:textId="77777777" w:rsidR="00947CDB" w:rsidRPr="006A757B" w:rsidRDefault="00947CDB" w:rsidP="00912AA6">
            <w:pPr>
              <w:jc w:val="left"/>
              <w:rPr>
                <w:sz w:val="17"/>
                <w:szCs w:val="17"/>
                <w:lang w:val="fr-FR"/>
              </w:rPr>
            </w:pPr>
            <w:r w:rsidRPr="006A757B">
              <w:rPr>
                <w:sz w:val="17"/>
                <w:szCs w:val="17"/>
                <w:lang w:val="fr-FR"/>
              </w:rPr>
              <w:t>ONUDI</w:t>
            </w:r>
          </w:p>
        </w:tc>
        <w:tc>
          <w:tcPr>
            <w:tcW w:w="457" w:type="pct"/>
            <w:tcBorders>
              <w:top w:val="single" w:sz="4" w:space="0" w:color="auto"/>
              <w:left w:val="single" w:sz="4" w:space="0" w:color="auto"/>
              <w:bottom w:val="single" w:sz="4" w:space="0" w:color="auto"/>
              <w:right w:val="single" w:sz="4" w:space="0" w:color="auto"/>
            </w:tcBorders>
            <w:vAlign w:val="center"/>
            <w:hideMark/>
          </w:tcPr>
          <w:p w14:paraId="44FBC91E" w14:textId="77777777" w:rsidR="00947CDB" w:rsidRPr="006A757B" w:rsidRDefault="00947CDB" w:rsidP="00912AA6">
            <w:pPr>
              <w:jc w:val="right"/>
              <w:rPr>
                <w:sz w:val="17"/>
                <w:szCs w:val="17"/>
                <w:lang w:val="fr-FR"/>
              </w:rPr>
            </w:pPr>
            <w:r w:rsidRPr="006A757B">
              <w:rPr>
                <w:sz w:val="17"/>
                <w:szCs w:val="17"/>
                <w:lang w:val="fr-FR"/>
              </w:rPr>
              <w:t>7 514 867</w:t>
            </w:r>
          </w:p>
        </w:tc>
        <w:tc>
          <w:tcPr>
            <w:tcW w:w="532" w:type="pct"/>
            <w:tcBorders>
              <w:top w:val="single" w:sz="4" w:space="0" w:color="auto"/>
              <w:left w:val="single" w:sz="4" w:space="0" w:color="auto"/>
              <w:bottom w:val="single" w:sz="4" w:space="0" w:color="auto"/>
              <w:right w:val="single" w:sz="4" w:space="0" w:color="auto"/>
            </w:tcBorders>
            <w:vAlign w:val="center"/>
            <w:hideMark/>
          </w:tcPr>
          <w:p w14:paraId="0A5F4E61" w14:textId="77777777" w:rsidR="00947CDB" w:rsidRPr="006A757B" w:rsidRDefault="00947CDB" w:rsidP="00912AA6">
            <w:pPr>
              <w:jc w:val="right"/>
              <w:rPr>
                <w:sz w:val="17"/>
                <w:szCs w:val="17"/>
                <w:lang w:val="fr-FR"/>
              </w:rPr>
            </w:pPr>
            <w:r w:rsidRPr="006A757B">
              <w:rPr>
                <w:sz w:val="17"/>
                <w:szCs w:val="17"/>
                <w:lang w:val="fr-FR"/>
              </w:rPr>
              <w:t>8 732 614</w:t>
            </w:r>
          </w:p>
        </w:tc>
        <w:tc>
          <w:tcPr>
            <w:tcW w:w="533" w:type="pct"/>
            <w:tcBorders>
              <w:top w:val="single" w:sz="4" w:space="0" w:color="auto"/>
              <w:left w:val="single" w:sz="4" w:space="0" w:color="auto"/>
              <w:bottom w:val="single" w:sz="4" w:space="0" w:color="auto"/>
              <w:right w:val="single" w:sz="4" w:space="0" w:color="auto"/>
            </w:tcBorders>
            <w:vAlign w:val="center"/>
            <w:hideMark/>
          </w:tcPr>
          <w:p w14:paraId="054EA7D9" w14:textId="77777777" w:rsidR="00947CDB" w:rsidRPr="006A757B" w:rsidRDefault="00947CDB" w:rsidP="00912AA6">
            <w:pPr>
              <w:jc w:val="right"/>
              <w:rPr>
                <w:sz w:val="17"/>
                <w:szCs w:val="17"/>
                <w:lang w:val="fr-FR"/>
              </w:rPr>
            </w:pPr>
            <w:r w:rsidRPr="006A757B">
              <w:rPr>
                <w:sz w:val="17"/>
                <w:szCs w:val="17"/>
                <w:lang w:val="fr-FR"/>
              </w:rPr>
              <w:t>9 890 431</w:t>
            </w:r>
          </w:p>
        </w:tc>
        <w:tc>
          <w:tcPr>
            <w:tcW w:w="533" w:type="pct"/>
            <w:tcBorders>
              <w:top w:val="single" w:sz="4" w:space="0" w:color="auto"/>
              <w:left w:val="single" w:sz="4" w:space="0" w:color="auto"/>
              <w:bottom w:val="single" w:sz="4" w:space="0" w:color="auto"/>
              <w:right w:val="single" w:sz="4" w:space="0" w:color="auto"/>
            </w:tcBorders>
            <w:vAlign w:val="center"/>
            <w:hideMark/>
          </w:tcPr>
          <w:p w14:paraId="3589E3AF" w14:textId="77777777" w:rsidR="00947CDB" w:rsidRPr="006A757B" w:rsidRDefault="00947CDB" w:rsidP="00912AA6">
            <w:pPr>
              <w:jc w:val="right"/>
              <w:rPr>
                <w:sz w:val="17"/>
                <w:szCs w:val="17"/>
                <w:lang w:val="fr-FR"/>
              </w:rPr>
            </w:pPr>
            <w:r w:rsidRPr="006A757B">
              <w:rPr>
                <w:sz w:val="17"/>
                <w:szCs w:val="17"/>
                <w:lang w:val="fr-FR"/>
              </w:rPr>
              <w:t>4 400 000</w:t>
            </w:r>
          </w:p>
        </w:tc>
        <w:tc>
          <w:tcPr>
            <w:tcW w:w="534" w:type="pct"/>
            <w:tcBorders>
              <w:top w:val="single" w:sz="4" w:space="0" w:color="auto"/>
              <w:left w:val="single" w:sz="4" w:space="0" w:color="auto"/>
              <w:bottom w:val="single" w:sz="4" w:space="0" w:color="auto"/>
              <w:right w:val="single" w:sz="4" w:space="0" w:color="auto"/>
            </w:tcBorders>
            <w:vAlign w:val="center"/>
            <w:hideMark/>
          </w:tcPr>
          <w:p w14:paraId="05F07EBA" w14:textId="77777777" w:rsidR="00947CDB" w:rsidRPr="006A757B" w:rsidRDefault="00947CDB" w:rsidP="00912AA6">
            <w:pPr>
              <w:jc w:val="right"/>
              <w:rPr>
                <w:sz w:val="17"/>
                <w:szCs w:val="17"/>
                <w:lang w:val="fr-FR"/>
              </w:rPr>
            </w:pPr>
            <w:r w:rsidRPr="006A757B">
              <w:rPr>
                <w:sz w:val="17"/>
                <w:szCs w:val="17"/>
                <w:lang w:val="fr-FR"/>
              </w:rPr>
              <w:t>2 000 000</w:t>
            </w:r>
          </w:p>
        </w:tc>
        <w:tc>
          <w:tcPr>
            <w:tcW w:w="456" w:type="pct"/>
            <w:tcBorders>
              <w:top w:val="single" w:sz="4" w:space="0" w:color="auto"/>
              <w:left w:val="single" w:sz="4" w:space="0" w:color="auto"/>
              <w:bottom w:val="single" w:sz="4" w:space="0" w:color="auto"/>
              <w:right w:val="single" w:sz="4" w:space="0" w:color="auto"/>
            </w:tcBorders>
            <w:vAlign w:val="center"/>
            <w:hideMark/>
          </w:tcPr>
          <w:p w14:paraId="763A6A5A" w14:textId="77777777" w:rsidR="00947CDB" w:rsidRPr="006A757B" w:rsidRDefault="00947CDB" w:rsidP="00912AA6">
            <w:pPr>
              <w:jc w:val="right"/>
              <w:rPr>
                <w:sz w:val="17"/>
                <w:szCs w:val="17"/>
                <w:lang w:val="fr-FR"/>
              </w:rPr>
            </w:pPr>
            <w:r w:rsidRPr="006A757B">
              <w:rPr>
                <w:sz w:val="17"/>
                <w:szCs w:val="17"/>
                <w:lang w:val="fr-FR"/>
              </w:rPr>
              <w:t>3 000 000</w:t>
            </w:r>
          </w:p>
        </w:tc>
        <w:tc>
          <w:tcPr>
            <w:tcW w:w="457" w:type="pct"/>
            <w:tcBorders>
              <w:top w:val="single" w:sz="4" w:space="0" w:color="auto"/>
              <w:left w:val="single" w:sz="4" w:space="0" w:color="auto"/>
              <w:bottom w:val="single" w:sz="4" w:space="0" w:color="auto"/>
              <w:right w:val="single" w:sz="4" w:space="0" w:color="auto"/>
            </w:tcBorders>
            <w:vAlign w:val="center"/>
          </w:tcPr>
          <w:p w14:paraId="3A0EF528" w14:textId="77777777" w:rsidR="00947CDB" w:rsidRPr="006A757B" w:rsidRDefault="00947CDB" w:rsidP="00912AA6">
            <w:pPr>
              <w:jc w:val="right"/>
              <w:rPr>
                <w:sz w:val="17"/>
                <w:szCs w:val="17"/>
                <w:lang w:val="fr-FR"/>
              </w:rPr>
            </w:pPr>
            <w:r w:rsidRPr="006A757B">
              <w:rPr>
                <w:sz w:val="17"/>
                <w:szCs w:val="17"/>
                <w:lang w:val="fr-FR"/>
              </w:rPr>
              <w:t>1 000 000</w:t>
            </w:r>
          </w:p>
        </w:tc>
        <w:tc>
          <w:tcPr>
            <w:tcW w:w="505" w:type="pct"/>
            <w:tcBorders>
              <w:top w:val="single" w:sz="4" w:space="0" w:color="auto"/>
              <w:left w:val="single" w:sz="4" w:space="0" w:color="auto"/>
              <w:bottom w:val="single" w:sz="4" w:space="0" w:color="auto"/>
              <w:right w:val="single" w:sz="4" w:space="0" w:color="auto"/>
            </w:tcBorders>
            <w:vAlign w:val="center"/>
            <w:hideMark/>
          </w:tcPr>
          <w:p w14:paraId="6ADFE01D" w14:textId="77777777" w:rsidR="00947CDB" w:rsidRPr="006A757B" w:rsidRDefault="00947CDB" w:rsidP="00912AA6">
            <w:pPr>
              <w:jc w:val="right"/>
              <w:rPr>
                <w:sz w:val="17"/>
                <w:szCs w:val="17"/>
                <w:lang w:val="fr-FR"/>
              </w:rPr>
            </w:pPr>
            <w:r w:rsidRPr="006A757B">
              <w:rPr>
                <w:sz w:val="17"/>
                <w:szCs w:val="17"/>
                <w:lang w:val="fr-FR"/>
              </w:rPr>
              <w:t>36 537 912</w:t>
            </w:r>
          </w:p>
        </w:tc>
      </w:tr>
      <w:tr w:rsidR="006A757B" w:rsidRPr="006A757B" w14:paraId="06E49666" w14:textId="77777777" w:rsidTr="00931E18">
        <w:trPr>
          <w:gridAfter w:val="1"/>
          <w:wAfter w:w="6" w:type="pct"/>
          <w:trHeight w:val="155"/>
          <w:jc w:val="center"/>
        </w:trPr>
        <w:tc>
          <w:tcPr>
            <w:tcW w:w="529" w:type="pct"/>
            <w:vMerge/>
            <w:tcBorders>
              <w:top w:val="single" w:sz="4" w:space="0" w:color="auto"/>
              <w:left w:val="single" w:sz="4" w:space="0" w:color="auto"/>
              <w:bottom w:val="single" w:sz="4" w:space="0" w:color="auto"/>
              <w:right w:val="single" w:sz="4" w:space="0" w:color="auto"/>
            </w:tcBorders>
            <w:vAlign w:val="center"/>
            <w:hideMark/>
          </w:tcPr>
          <w:p w14:paraId="50B3959F" w14:textId="77777777" w:rsidR="00947CDB" w:rsidRPr="006A757B" w:rsidRDefault="00947CDB" w:rsidP="00912AA6">
            <w:pPr>
              <w:jc w:val="left"/>
              <w:rPr>
                <w:sz w:val="17"/>
                <w:szCs w:val="17"/>
                <w:lang w:val="fr-FR"/>
              </w:rPr>
            </w:pPr>
          </w:p>
        </w:tc>
        <w:tc>
          <w:tcPr>
            <w:tcW w:w="458" w:type="pct"/>
            <w:tcBorders>
              <w:top w:val="single" w:sz="4" w:space="0" w:color="auto"/>
              <w:left w:val="single" w:sz="4" w:space="0" w:color="auto"/>
              <w:bottom w:val="single" w:sz="4" w:space="0" w:color="auto"/>
              <w:right w:val="single" w:sz="4" w:space="0" w:color="auto"/>
            </w:tcBorders>
            <w:vAlign w:val="center"/>
            <w:hideMark/>
          </w:tcPr>
          <w:p w14:paraId="147FE4B5" w14:textId="5E9BE218" w:rsidR="00947CDB" w:rsidRPr="006A757B" w:rsidRDefault="00947CDB" w:rsidP="00912AA6">
            <w:pPr>
              <w:jc w:val="left"/>
              <w:rPr>
                <w:sz w:val="17"/>
                <w:szCs w:val="17"/>
                <w:lang w:val="fr-FR"/>
              </w:rPr>
            </w:pPr>
            <w:r w:rsidRPr="006A757B">
              <w:rPr>
                <w:sz w:val="17"/>
                <w:szCs w:val="17"/>
                <w:lang w:val="fr-FR"/>
              </w:rPr>
              <w:t>Allemag</w:t>
            </w:r>
            <w:r w:rsidR="006A757B">
              <w:rPr>
                <w:sz w:val="17"/>
                <w:szCs w:val="17"/>
                <w:lang w:val="fr-FR"/>
              </w:rPr>
              <w:t>n</w:t>
            </w:r>
            <w:r w:rsidRPr="006A757B">
              <w:rPr>
                <w:sz w:val="17"/>
                <w:szCs w:val="17"/>
                <w:lang w:val="fr-FR"/>
              </w:rPr>
              <w:t>e</w:t>
            </w:r>
          </w:p>
        </w:tc>
        <w:tc>
          <w:tcPr>
            <w:tcW w:w="457" w:type="pct"/>
            <w:tcBorders>
              <w:top w:val="single" w:sz="4" w:space="0" w:color="auto"/>
              <w:left w:val="single" w:sz="4" w:space="0" w:color="auto"/>
              <w:bottom w:val="single" w:sz="4" w:space="0" w:color="auto"/>
              <w:right w:val="single" w:sz="4" w:space="0" w:color="auto"/>
            </w:tcBorders>
            <w:vAlign w:val="center"/>
            <w:hideMark/>
          </w:tcPr>
          <w:p w14:paraId="0975B578" w14:textId="77777777" w:rsidR="00947CDB" w:rsidRPr="006A757B" w:rsidRDefault="00947CDB" w:rsidP="00912AA6">
            <w:pPr>
              <w:jc w:val="right"/>
              <w:rPr>
                <w:sz w:val="17"/>
                <w:szCs w:val="17"/>
                <w:lang w:val="fr-FR"/>
              </w:rPr>
            </w:pPr>
            <w:r w:rsidRPr="006A757B">
              <w:rPr>
                <w:sz w:val="17"/>
                <w:szCs w:val="17"/>
                <w:lang w:val="fr-FR"/>
              </w:rPr>
              <w:t>0</w:t>
            </w:r>
          </w:p>
        </w:tc>
        <w:tc>
          <w:tcPr>
            <w:tcW w:w="532" w:type="pct"/>
            <w:tcBorders>
              <w:top w:val="single" w:sz="4" w:space="0" w:color="auto"/>
              <w:left w:val="single" w:sz="4" w:space="0" w:color="auto"/>
              <w:bottom w:val="single" w:sz="4" w:space="0" w:color="auto"/>
              <w:right w:val="single" w:sz="4" w:space="0" w:color="auto"/>
            </w:tcBorders>
            <w:vAlign w:val="center"/>
            <w:hideMark/>
          </w:tcPr>
          <w:p w14:paraId="03BF7B8A" w14:textId="77777777" w:rsidR="00947CDB" w:rsidRPr="006A757B" w:rsidRDefault="00947CDB" w:rsidP="00912AA6">
            <w:pPr>
              <w:jc w:val="right"/>
              <w:rPr>
                <w:sz w:val="17"/>
                <w:szCs w:val="17"/>
                <w:lang w:val="fr-FR"/>
              </w:rPr>
            </w:pPr>
            <w:r w:rsidRPr="006A757B">
              <w:rPr>
                <w:sz w:val="17"/>
                <w:szCs w:val="17"/>
                <w:lang w:val="fr-FR"/>
              </w:rPr>
              <w:t>267 386</w:t>
            </w:r>
          </w:p>
        </w:tc>
        <w:tc>
          <w:tcPr>
            <w:tcW w:w="533" w:type="pct"/>
            <w:tcBorders>
              <w:top w:val="single" w:sz="4" w:space="0" w:color="auto"/>
              <w:left w:val="single" w:sz="4" w:space="0" w:color="auto"/>
              <w:bottom w:val="single" w:sz="4" w:space="0" w:color="auto"/>
              <w:right w:val="single" w:sz="4" w:space="0" w:color="auto"/>
            </w:tcBorders>
            <w:vAlign w:val="center"/>
            <w:hideMark/>
          </w:tcPr>
          <w:p w14:paraId="63F3006C" w14:textId="77777777" w:rsidR="00947CDB" w:rsidRPr="006A757B" w:rsidRDefault="00947CDB" w:rsidP="00912AA6">
            <w:pPr>
              <w:jc w:val="right"/>
              <w:rPr>
                <w:sz w:val="17"/>
                <w:szCs w:val="17"/>
                <w:lang w:val="fr-FR"/>
              </w:rPr>
            </w:pPr>
            <w:r w:rsidRPr="006A757B">
              <w:rPr>
                <w:sz w:val="17"/>
                <w:szCs w:val="17"/>
                <w:lang w:val="fr-FR"/>
              </w:rPr>
              <w:t>0</w:t>
            </w:r>
          </w:p>
        </w:tc>
        <w:tc>
          <w:tcPr>
            <w:tcW w:w="533" w:type="pct"/>
            <w:tcBorders>
              <w:top w:val="single" w:sz="4" w:space="0" w:color="auto"/>
              <w:left w:val="single" w:sz="4" w:space="0" w:color="auto"/>
              <w:bottom w:val="single" w:sz="4" w:space="0" w:color="auto"/>
              <w:right w:val="single" w:sz="4" w:space="0" w:color="auto"/>
            </w:tcBorders>
            <w:vAlign w:val="center"/>
            <w:hideMark/>
          </w:tcPr>
          <w:p w14:paraId="7C641E46" w14:textId="77777777" w:rsidR="00947CDB" w:rsidRPr="006A757B" w:rsidRDefault="00947CDB" w:rsidP="00912AA6">
            <w:pPr>
              <w:jc w:val="right"/>
              <w:rPr>
                <w:sz w:val="17"/>
                <w:szCs w:val="17"/>
                <w:lang w:val="fr-FR"/>
              </w:rPr>
            </w:pPr>
            <w:r w:rsidRPr="006A757B">
              <w:rPr>
                <w:sz w:val="17"/>
                <w:szCs w:val="17"/>
                <w:lang w:val="fr-FR"/>
              </w:rPr>
              <w:t>600 000</w:t>
            </w:r>
          </w:p>
        </w:tc>
        <w:tc>
          <w:tcPr>
            <w:tcW w:w="534" w:type="pct"/>
            <w:tcBorders>
              <w:top w:val="single" w:sz="4" w:space="0" w:color="auto"/>
              <w:left w:val="single" w:sz="4" w:space="0" w:color="auto"/>
              <w:bottom w:val="single" w:sz="4" w:space="0" w:color="auto"/>
              <w:right w:val="single" w:sz="4" w:space="0" w:color="auto"/>
            </w:tcBorders>
            <w:vAlign w:val="center"/>
            <w:hideMark/>
          </w:tcPr>
          <w:p w14:paraId="27EA6AFA" w14:textId="77777777" w:rsidR="00947CDB" w:rsidRPr="006A757B" w:rsidRDefault="00947CDB" w:rsidP="00912AA6">
            <w:pPr>
              <w:jc w:val="right"/>
              <w:rPr>
                <w:sz w:val="17"/>
                <w:szCs w:val="17"/>
                <w:lang w:val="fr-FR"/>
              </w:rPr>
            </w:pPr>
            <w:r w:rsidRPr="006A757B">
              <w:rPr>
                <w:sz w:val="17"/>
                <w:szCs w:val="17"/>
                <w:lang w:val="fr-FR"/>
              </w:rPr>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6716C2EC" w14:textId="77777777" w:rsidR="00947CDB" w:rsidRPr="006A757B" w:rsidRDefault="00947CDB" w:rsidP="00912AA6">
            <w:pPr>
              <w:jc w:val="right"/>
              <w:rPr>
                <w:sz w:val="17"/>
                <w:szCs w:val="17"/>
                <w:lang w:val="fr-FR"/>
              </w:rPr>
            </w:pPr>
            <w:r w:rsidRPr="006A757B">
              <w:rPr>
                <w:sz w:val="17"/>
                <w:szCs w:val="17"/>
                <w:lang w:val="fr-FR"/>
              </w:rPr>
              <w:t>0</w:t>
            </w:r>
          </w:p>
        </w:tc>
        <w:tc>
          <w:tcPr>
            <w:tcW w:w="457" w:type="pct"/>
            <w:tcBorders>
              <w:top w:val="single" w:sz="4" w:space="0" w:color="auto"/>
              <w:left w:val="single" w:sz="4" w:space="0" w:color="auto"/>
              <w:bottom w:val="single" w:sz="4" w:space="0" w:color="auto"/>
              <w:right w:val="single" w:sz="4" w:space="0" w:color="auto"/>
            </w:tcBorders>
            <w:vAlign w:val="center"/>
          </w:tcPr>
          <w:p w14:paraId="6F40CA39" w14:textId="77777777" w:rsidR="00947CDB" w:rsidRPr="006A757B" w:rsidRDefault="00947CDB" w:rsidP="00912AA6">
            <w:pPr>
              <w:jc w:val="right"/>
              <w:rPr>
                <w:sz w:val="17"/>
                <w:szCs w:val="17"/>
                <w:lang w:val="fr-FR"/>
              </w:rPr>
            </w:pPr>
            <w:r w:rsidRPr="006A757B">
              <w:rPr>
                <w:sz w:val="17"/>
                <w:szCs w:val="17"/>
                <w:lang w:val="fr-FR"/>
              </w:rPr>
              <w:t>0</w:t>
            </w:r>
          </w:p>
        </w:tc>
        <w:tc>
          <w:tcPr>
            <w:tcW w:w="505" w:type="pct"/>
            <w:tcBorders>
              <w:top w:val="single" w:sz="4" w:space="0" w:color="auto"/>
              <w:left w:val="single" w:sz="4" w:space="0" w:color="auto"/>
              <w:bottom w:val="single" w:sz="4" w:space="0" w:color="auto"/>
              <w:right w:val="single" w:sz="4" w:space="0" w:color="auto"/>
            </w:tcBorders>
            <w:vAlign w:val="center"/>
            <w:hideMark/>
          </w:tcPr>
          <w:p w14:paraId="239ADB87" w14:textId="77777777" w:rsidR="00947CDB" w:rsidRPr="006A757B" w:rsidRDefault="00947CDB" w:rsidP="00912AA6">
            <w:pPr>
              <w:jc w:val="right"/>
              <w:rPr>
                <w:sz w:val="17"/>
                <w:szCs w:val="17"/>
                <w:lang w:val="fr-FR"/>
              </w:rPr>
            </w:pPr>
            <w:r w:rsidRPr="006A757B">
              <w:rPr>
                <w:sz w:val="17"/>
                <w:szCs w:val="17"/>
                <w:lang w:val="fr-FR"/>
              </w:rPr>
              <w:t>867 386</w:t>
            </w:r>
          </w:p>
        </w:tc>
      </w:tr>
      <w:tr w:rsidR="006A757B" w:rsidRPr="006A757B" w14:paraId="5AE0BC0F" w14:textId="77777777" w:rsidTr="00931E18">
        <w:trPr>
          <w:gridAfter w:val="1"/>
          <w:wAfter w:w="6" w:type="pct"/>
          <w:trHeight w:val="81"/>
          <w:jc w:val="center"/>
        </w:trPr>
        <w:tc>
          <w:tcPr>
            <w:tcW w:w="529" w:type="pct"/>
            <w:vMerge/>
            <w:tcBorders>
              <w:top w:val="single" w:sz="4" w:space="0" w:color="auto"/>
              <w:left w:val="single" w:sz="4" w:space="0" w:color="auto"/>
              <w:bottom w:val="single" w:sz="4" w:space="0" w:color="auto"/>
              <w:right w:val="single" w:sz="4" w:space="0" w:color="auto"/>
            </w:tcBorders>
            <w:vAlign w:val="center"/>
            <w:hideMark/>
          </w:tcPr>
          <w:p w14:paraId="0A6A7E0E" w14:textId="77777777" w:rsidR="00947CDB" w:rsidRPr="006A757B" w:rsidRDefault="00947CDB" w:rsidP="00912AA6">
            <w:pPr>
              <w:jc w:val="left"/>
              <w:rPr>
                <w:sz w:val="17"/>
                <w:szCs w:val="17"/>
                <w:lang w:val="fr-FR"/>
              </w:rPr>
            </w:pPr>
          </w:p>
        </w:tc>
        <w:tc>
          <w:tcPr>
            <w:tcW w:w="458" w:type="pct"/>
            <w:tcBorders>
              <w:top w:val="single" w:sz="4" w:space="0" w:color="auto"/>
              <w:left w:val="single" w:sz="4" w:space="0" w:color="auto"/>
              <w:bottom w:val="single" w:sz="4" w:space="0" w:color="auto"/>
              <w:right w:val="single" w:sz="4" w:space="0" w:color="auto"/>
            </w:tcBorders>
            <w:vAlign w:val="center"/>
            <w:hideMark/>
          </w:tcPr>
          <w:p w14:paraId="32729F00" w14:textId="77777777" w:rsidR="00947CDB" w:rsidRPr="006A757B" w:rsidRDefault="00947CDB" w:rsidP="00912AA6">
            <w:pPr>
              <w:jc w:val="left"/>
              <w:rPr>
                <w:b/>
                <w:sz w:val="17"/>
                <w:szCs w:val="17"/>
                <w:lang w:val="fr-FR"/>
              </w:rPr>
            </w:pPr>
            <w:r w:rsidRPr="006A757B">
              <w:rPr>
                <w:b/>
                <w:sz w:val="17"/>
                <w:szCs w:val="17"/>
                <w:lang w:val="fr-FR"/>
              </w:rPr>
              <w:t>Total</w:t>
            </w:r>
          </w:p>
        </w:tc>
        <w:tc>
          <w:tcPr>
            <w:tcW w:w="457" w:type="pct"/>
            <w:tcBorders>
              <w:top w:val="single" w:sz="4" w:space="0" w:color="auto"/>
              <w:left w:val="single" w:sz="4" w:space="0" w:color="auto"/>
              <w:bottom w:val="single" w:sz="4" w:space="0" w:color="auto"/>
              <w:right w:val="single" w:sz="4" w:space="0" w:color="auto"/>
            </w:tcBorders>
            <w:vAlign w:val="center"/>
            <w:hideMark/>
          </w:tcPr>
          <w:p w14:paraId="724A9A83" w14:textId="77777777" w:rsidR="00947CDB" w:rsidRPr="006A757B" w:rsidRDefault="00947CDB" w:rsidP="00912AA6">
            <w:pPr>
              <w:jc w:val="right"/>
              <w:rPr>
                <w:b/>
                <w:sz w:val="17"/>
                <w:szCs w:val="17"/>
                <w:lang w:val="fr-FR"/>
              </w:rPr>
            </w:pPr>
            <w:r w:rsidRPr="006A757B">
              <w:rPr>
                <w:b/>
                <w:sz w:val="17"/>
                <w:szCs w:val="17"/>
                <w:lang w:val="fr-FR"/>
              </w:rPr>
              <w:t>7 514 867</w:t>
            </w:r>
          </w:p>
        </w:tc>
        <w:tc>
          <w:tcPr>
            <w:tcW w:w="532" w:type="pct"/>
            <w:tcBorders>
              <w:top w:val="single" w:sz="4" w:space="0" w:color="auto"/>
              <w:left w:val="single" w:sz="4" w:space="0" w:color="auto"/>
              <w:bottom w:val="single" w:sz="4" w:space="0" w:color="auto"/>
              <w:right w:val="single" w:sz="4" w:space="0" w:color="auto"/>
            </w:tcBorders>
            <w:vAlign w:val="center"/>
            <w:hideMark/>
          </w:tcPr>
          <w:p w14:paraId="331699CA" w14:textId="77777777" w:rsidR="00947CDB" w:rsidRPr="006A757B" w:rsidRDefault="00947CDB" w:rsidP="00912AA6">
            <w:pPr>
              <w:jc w:val="right"/>
              <w:rPr>
                <w:b/>
                <w:sz w:val="17"/>
                <w:szCs w:val="17"/>
                <w:lang w:val="fr-FR"/>
              </w:rPr>
            </w:pPr>
            <w:r w:rsidRPr="006A757B">
              <w:rPr>
                <w:b/>
                <w:sz w:val="17"/>
                <w:szCs w:val="17"/>
                <w:lang w:val="fr-FR"/>
              </w:rPr>
              <w:t>9 000 000</w:t>
            </w:r>
          </w:p>
        </w:tc>
        <w:tc>
          <w:tcPr>
            <w:tcW w:w="533" w:type="pct"/>
            <w:tcBorders>
              <w:top w:val="single" w:sz="4" w:space="0" w:color="auto"/>
              <w:left w:val="single" w:sz="4" w:space="0" w:color="auto"/>
              <w:bottom w:val="single" w:sz="4" w:space="0" w:color="auto"/>
              <w:right w:val="single" w:sz="4" w:space="0" w:color="auto"/>
            </w:tcBorders>
            <w:vAlign w:val="center"/>
            <w:hideMark/>
          </w:tcPr>
          <w:p w14:paraId="05169A27" w14:textId="77777777" w:rsidR="00947CDB" w:rsidRPr="006A757B" w:rsidRDefault="00947CDB" w:rsidP="00912AA6">
            <w:pPr>
              <w:jc w:val="right"/>
              <w:rPr>
                <w:b/>
                <w:sz w:val="17"/>
                <w:szCs w:val="17"/>
                <w:lang w:val="fr-FR"/>
              </w:rPr>
            </w:pPr>
            <w:r w:rsidRPr="006A757B">
              <w:rPr>
                <w:b/>
                <w:sz w:val="17"/>
                <w:szCs w:val="17"/>
                <w:lang w:val="fr-FR"/>
              </w:rPr>
              <w:t>9 890 431</w:t>
            </w:r>
          </w:p>
        </w:tc>
        <w:tc>
          <w:tcPr>
            <w:tcW w:w="533" w:type="pct"/>
            <w:tcBorders>
              <w:top w:val="single" w:sz="4" w:space="0" w:color="auto"/>
              <w:left w:val="single" w:sz="4" w:space="0" w:color="auto"/>
              <w:bottom w:val="single" w:sz="4" w:space="0" w:color="auto"/>
              <w:right w:val="single" w:sz="4" w:space="0" w:color="auto"/>
            </w:tcBorders>
            <w:vAlign w:val="center"/>
            <w:hideMark/>
          </w:tcPr>
          <w:p w14:paraId="4F246D62" w14:textId="77777777" w:rsidR="00947CDB" w:rsidRPr="006A757B" w:rsidRDefault="00947CDB" w:rsidP="00912AA6">
            <w:pPr>
              <w:jc w:val="right"/>
              <w:rPr>
                <w:b/>
                <w:sz w:val="17"/>
                <w:szCs w:val="17"/>
                <w:lang w:val="fr-FR"/>
              </w:rPr>
            </w:pPr>
            <w:r w:rsidRPr="006A757B">
              <w:rPr>
                <w:b/>
                <w:sz w:val="17"/>
                <w:szCs w:val="17"/>
                <w:lang w:val="fr-FR"/>
              </w:rPr>
              <w:t>5 000 000</w:t>
            </w:r>
          </w:p>
        </w:tc>
        <w:tc>
          <w:tcPr>
            <w:tcW w:w="534" w:type="pct"/>
            <w:tcBorders>
              <w:top w:val="single" w:sz="4" w:space="0" w:color="auto"/>
              <w:left w:val="single" w:sz="4" w:space="0" w:color="auto"/>
              <w:bottom w:val="single" w:sz="4" w:space="0" w:color="auto"/>
              <w:right w:val="single" w:sz="4" w:space="0" w:color="auto"/>
            </w:tcBorders>
            <w:vAlign w:val="center"/>
            <w:hideMark/>
          </w:tcPr>
          <w:p w14:paraId="438530AD" w14:textId="77777777" w:rsidR="00947CDB" w:rsidRPr="006A757B" w:rsidRDefault="00947CDB" w:rsidP="00912AA6">
            <w:pPr>
              <w:jc w:val="right"/>
              <w:rPr>
                <w:b/>
                <w:sz w:val="17"/>
                <w:szCs w:val="17"/>
                <w:lang w:val="fr-FR"/>
              </w:rPr>
            </w:pPr>
            <w:r w:rsidRPr="006A757B">
              <w:rPr>
                <w:b/>
                <w:sz w:val="17"/>
                <w:szCs w:val="17"/>
                <w:lang w:val="fr-FR"/>
              </w:rPr>
              <w:t>2 000 000</w:t>
            </w:r>
          </w:p>
        </w:tc>
        <w:tc>
          <w:tcPr>
            <w:tcW w:w="456" w:type="pct"/>
            <w:tcBorders>
              <w:top w:val="single" w:sz="4" w:space="0" w:color="auto"/>
              <w:left w:val="single" w:sz="4" w:space="0" w:color="auto"/>
              <w:bottom w:val="single" w:sz="4" w:space="0" w:color="auto"/>
              <w:right w:val="single" w:sz="4" w:space="0" w:color="auto"/>
            </w:tcBorders>
            <w:vAlign w:val="center"/>
            <w:hideMark/>
          </w:tcPr>
          <w:p w14:paraId="67A94226" w14:textId="77777777" w:rsidR="00947CDB" w:rsidRPr="006A757B" w:rsidRDefault="00947CDB" w:rsidP="00912AA6">
            <w:pPr>
              <w:jc w:val="right"/>
              <w:rPr>
                <w:b/>
                <w:sz w:val="17"/>
                <w:szCs w:val="17"/>
                <w:lang w:val="fr-FR"/>
              </w:rPr>
            </w:pPr>
            <w:r w:rsidRPr="006A757B">
              <w:rPr>
                <w:b/>
                <w:sz w:val="17"/>
                <w:szCs w:val="17"/>
                <w:lang w:val="fr-FR"/>
              </w:rPr>
              <w:t>3 000 000</w:t>
            </w:r>
          </w:p>
        </w:tc>
        <w:tc>
          <w:tcPr>
            <w:tcW w:w="457" w:type="pct"/>
            <w:tcBorders>
              <w:top w:val="single" w:sz="4" w:space="0" w:color="auto"/>
              <w:left w:val="single" w:sz="4" w:space="0" w:color="auto"/>
              <w:bottom w:val="single" w:sz="4" w:space="0" w:color="auto"/>
              <w:right w:val="single" w:sz="4" w:space="0" w:color="auto"/>
            </w:tcBorders>
            <w:vAlign w:val="center"/>
          </w:tcPr>
          <w:p w14:paraId="635B9BD2" w14:textId="77777777" w:rsidR="00947CDB" w:rsidRPr="006A757B" w:rsidRDefault="00947CDB" w:rsidP="00912AA6">
            <w:pPr>
              <w:jc w:val="right"/>
              <w:rPr>
                <w:b/>
                <w:sz w:val="17"/>
                <w:szCs w:val="17"/>
                <w:lang w:val="fr-FR"/>
              </w:rPr>
            </w:pPr>
            <w:r w:rsidRPr="006A757B">
              <w:rPr>
                <w:b/>
                <w:sz w:val="17"/>
                <w:szCs w:val="17"/>
                <w:lang w:val="fr-FR"/>
              </w:rPr>
              <w:t>1 000 000</w:t>
            </w:r>
          </w:p>
        </w:tc>
        <w:tc>
          <w:tcPr>
            <w:tcW w:w="505" w:type="pct"/>
            <w:tcBorders>
              <w:top w:val="single" w:sz="4" w:space="0" w:color="auto"/>
              <w:left w:val="single" w:sz="4" w:space="0" w:color="auto"/>
              <w:bottom w:val="single" w:sz="4" w:space="0" w:color="auto"/>
              <w:right w:val="single" w:sz="4" w:space="0" w:color="auto"/>
            </w:tcBorders>
            <w:vAlign w:val="center"/>
            <w:hideMark/>
          </w:tcPr>
          <w:p w14:paraId="4C75B655" w14:textId="77777777" w:rsidR="00947CDB" w:rsidRPr="006A757B" w:rsidRDefault="00947CDB" w:rsidP="00912AA6">
            <w:pPr>
              <w:jc w:val="right"/>
              <w:rPr>
                <w:b/>
                <w:sz w:val="17"/>
                <w:szCs w:val="17"/>
                <w:lang w:val="fr-FR"/>
              </w:rPr>
            </w:pPr>
            <w:r w:rsidRPr="006A757B">
              <w:rPr>
                <w:b/>
                <w:sz w:val="17"/>
                <w:szCs w:val="17"/>
                <w:lang w:val="fr-FR"/>
              </w:rPr>
              <w:t>37 405 298</w:t>
            </w:r>
          </w:p>
        </w:tc>
      </w:tr>
      <w:tr w:rsidR="006A757B" w:rsidRPr="006A757B" w14:paraId="371C2369" w14:textId="77777777" w:rsidTr="00931E18">
        <w:trPr>
          <w:gridAfter w:val="1"/>
          <w:wAfter w:w="6" w:type="pct"/>
          <w:trHeight w:val="238"/>
          <w:jc w:val="center"/>
        </w:trPr>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7A9B7BD7" w14:textId="3062A9A0" w:rsidR="00947CDB" w:rsidRPr="006A757B" w:rsidRDefault="00947CDB" w:rsidP="00912AA6">
            <w:pPr>
              <w:ind w:right="197"/>
              <w:jc w:val="left"/>
              <w:rPr>
                <w:sz w:val="17"/>
                <w:szCs w:val="17"/>
                <w:lang w:val="fr-FR"/>
              </w:rPr>
            </w:pPr>
            <w:r w:rsidRPr="006A757B">
              <w:rPr>
                <w:sz w:val="17"/>
                <w:szCs w:val="17"/>
                <w:lang w:val="fr-FR"/>
              </w:rPr>
              <w:t xml:space="preserve">Versements de </w:t>
            </w:r>
            <w:r w:rsidR="009A3969" w:rsidRPr="006A757B">
              <w:rPr>
                <w:sz w:val="17"/>
                <w:szCs w:val="17"/>
                <w:lang w:val="fr-FR"/>
              </w:rPr>
              <w:t>l’agence d’exécution</w:t>
            </w:r>
            <w:r w:rsidRPr="006A757B">
              <w:rPr>
                <w:sz w:val="17"/>
                <w:szCs w:val="17"/>
                <w:lang w:val="fr-FR"/>
              </w:rPr>
              <w:t xml:space="preserve"> </w:t>
            </w:r>
            <w:r w:rsidR="009A3969" w:rsidRPr="006A757B">
              <w:rPr>
                <w:sz w:val="17"/>
                <w:szCs w:val="17"/>
                <w:lang w:val="fr-FR"/>
              </w:rPr>
              <w:t xml:space="preserve">au </w:t>
            </w:r>
            <w:r w:rsidR="0068754B" w:rsidRPr="006A757B">
              <w:rPr>
                <w:sz w:val="17"/>
                <w:szCs w:val="17"/>
                <w:lang w:val="fr-FR"/>
              </w:rPr>
              <w:t>FECO</w:t>
            </w:r>
          </w:p>
        </w:tc>
        <w:tc>
          <w:tcPr>
            <w:tcW w:w="458" w:type="pct"/>
            <w:tcBorders>
              <w:top w:val="single" w:sz="4" w:space="0" w:color="auto"/>
              <w:left w:val="single" w:sz="4" w:space="0" w:color="auto"/>
              <w:bottom w:val="single" w:sz="4" w:space="0" w:color="auto"/>
              <w:right w:val="single" w:sz="4" w:space="0" w:color="auto"/>
            </w:tcBorders>
            <w:noWrap/>
            <w:vAlign w:val="center"/>
            <w:hideMark/>
          </w:tcPr>
          <w:p w14:paraId="39EAD2A1" w14:textId="77777777" w:rsidR="00947CDB" w:rsidRPr="006A757B" w:rsidRDefault="00947CDB" w:rsidP="00912AA6">
            <w:pPr>
              <w:jc w:val="left"/>
              <w:rPr>
                <w:sz w:val="17"/>
                <w:szCs w:val="17"/>
                <w:lang w:val="fr-FR"/>
              </w:rPr>
            </w:pPr>
            <w:r w:rsidRPr="006A757B">
              <w:rPr>
                <w:sz w:val="17"/>
                <w:szCs w:val="17"/>
                <w:lang w:val="fr-FR"/>
              </w:rPr>
              <w:t>ONUDI</w:t>
            </w:r>
          </w:p>
        </w:tc>
        <w:tc>
          <w:tcPr>
            <w:tcW w:w="457" w:type="pct"/>
            <w:tcBorders>
              <w:top w:val="single" w:sz="4" w:space="0" w:color="auto"/>
              <w:left w:val="single" w:sz="4" w:space="0" w:color="auto"/>
              <w:bottom w:val="single" w:sz="4" w:space="0" w:color="auto"/>
              <w:right w:val="single" w:sz="4" w:space="0" w:color="auto"/>
            </w:tcBorders>
            <w:vAlign w:val="center"/>
            <w:hideMark/>
          </w:tcPr>
          <w:p w14:paraId="009F3725" w14:textId="77777777" w:rsidR="00947CDB" w:rsidRPr="006A757B" w:rsidRDefault="00947CDB" w:rsidP="00912AA6">
            <w:pPr>
              <w:jc w:val="right"/>
              <w:rPr>
                <w:sz w:val="17"/>
                <w:szCs w:val="17"/>
                <w:lang w:val="fr-FR"/>
              </w:rPr>
            </w:pPr>
            <w:r w:rsidRPr="006A757B">
              <w:rPr>
                <w:sz w:val="17"/>
                <w:szCs w:val="17"/>
                <w:lang w:val="fr-FR"/>
              </w:rPr>
              <w:t>7 514 867</w:t>
            </w:r>
          </w:p>
        </w:tc>
        <w:tc>
          <w:tcPr>
            <w:tcW w:w="532" w:type="pct"/>
            <w:tcBorders>
              <w:top w:val="single" w:sz="4" w:space="0" w:color="auto"/>
              <w:left w:val="single" w:sz="4" w:space="0" w:color="auto"/>
              <w:bottom w:val="single" w:sz="4" w:space="0" w:color="auto"/>
              <w:right w:val="single" w:sz="4" w:space="0" w:color="auto"/>
            </w:tcBorders>
            <w:vAlign w:val="center"/>
            <w:hideMark/>
          </w:tcPr>
          <w:p w14:paraId="771332F2" w14:textId="77777777" w:rsidR="00947CDB" w:rsidRPr="006A757B" w:rsidRDefault="00947CDB" w:rsidP="00912AA6">
            <w:pPr>
              <w:jc w:val="right"/>
              <w:rPr>
                <w:sz w:val="17"/>
                <w:szCs w:val="17"/>
                <w:lang w:val="fr-FR"/>
              </w:rPr>
            </w:pPr>
            <w:r w:rsidRPr="006A757B">
              <w:rPr>
                <w:sz w:val="17"/>
                <w:szCs w:val="17"/>
                <w:lang w:val="fr-FR"/>
              </w:rPr>
              <w:t>8 732 614</w:t>
            </w:r>
          </w:p>
        </w:tc>
        <w:tc>
          <w:tcPr>
            <w:tcW w:w="533" w:type="pct"/>
            <w:tcBorders>
              <w:top w:val="single" w:sz="4" w:space="0" w:color="auto"/>
              <w:left w:val="single" w:sz="4" w:space="0" w:color="auto"/>
              <w:bottom w:val="single" w:sz="4" w:space="0" w:color="auto"/>
              <w:right w:val="single" w:sz="4" w:space="0" w:color="auto"/>
            </w:tcBorders>
            <w:vAlign w:val="center"/>
            <w:hideMark/>
          </w:tcPr>
          <w:p w14:paraId="36966A13" w14:textId="77777777" w:rsidR="00947CDB" w:rsidRPr="006A757B" w:rsidRDefault="00947CDB" w:rsidP="00912AA6">
            <w:pPr>
              <w:jc w:val="right"/>
              <w:rPr>
                <w:sz w:val="17"/>
                <w:szCs w:val="17"/>
                <w:lang w:val="fr-FR"/>
              </w:rPr>
            </w:pPr>
            <w:r w:rsidRPr="006A757B">
              <w:rPr>
                <w:sz w:val="17"/>
                <w:szCs w:val="17"/>
                <w:lang w:val="fr-FR"/>
              </w:rPr>
              <w:t>9 890 431</w:t>
            </w:r>
          </w:p>
        </w:tc>
        <w:tc>
          <w:tcPr>
            <w:tcW w:w="533" w:type="pct"/>
            <w:tcBorders>
              <w:top w:val="single" w:sz="4" w:space="0" w:color="auto"/>
              <w:left w:val="single" w:sz="4" w:space="0" w:color="auto"/>
              <w:bottom w:val="single" w:sz="4" w:space="0" w:color="auto"/>
              <w:right w:val="single" w:sz="4" w:space="0" w:color="auto"/>
            </w:tcBorders>
            <w:vAlign w:val="center"/>
            <w:hideMark/>
          </w:tcPr>
          <w:p w14:paraId="4370192B" w14:textId="77777777" w:rsidR="00947CDB" w:rsidRPr="006A757B" w:rsidRDefault="00947CDB" w:rsidP="00912AA6">
            <w:pPr>
              <w:jc w:val="right"/>
              <w:rPr>
                <w:sz w:val="17"/>
                <w:szCs w:val="17"/>
                <w:lang w:val="fr-FR"/>
              </w:rPr>
            </w:pPr>
            <w:r w:rsidRPr="006A757B">
              <w:rPr>
                <w:sz w:val="17"/>
                <w:szCs w:val="17"/>
                <w:lang w:val="fr-FR"/>
              </w:rPr>
              <w:t>3 960 000</w:t>
            </w:r>
          </w:p>
        </w:tc>
        <w:tc>
          <w:tcPr>
            <w:tcW w:w="534" w:type="pct"/>
            <w:tcBorders>
              <w:top w:val="single" w:sz="4" w:space="0" w:color="auto"/>
              <w:left w:val="single" w:sz="4" w:space="0" w:color="auto"/>
              <w:bottom w:val="single" w:sz="4" w:space="0" w:color="auto"/>
              <w:right w:val="single" w:sz="4" w:space="0" w:color="auto"/>
            </w:tcBorders>
            <w:vAlign w:val="center"/>
            <w:hideMark/>
          </w:tcPr>
          <w:p w14:paraId="3E825E4A" w14:textId="77777777" w:rsidR="00947CDB" w:rsidRPr="006A757B" w:rsidRDefault="00947CDB" w:rsidP="00912AA6">
            <w:pPr>
              <w:jc w:val="right"/>
              <w:rPr>
                <w:sz w:val="17"/>
                <w:szCs w:val="17"/>
                <w:lang w:val="fr-FR"/>
              </w:rPr>
            </w:pPr>
            <w:r w:rsidRPr="006A757B">
              <w:rPr>
                <w:sz w:val="17"/>
                <w:szCs w:val="17"/>
                <w:lang w:val="fr-FR"/>
              </w:rPr>
              <w:t>1 800 000</w:t>
            </w:r>
          </w:p>
        </w:tc>
        <w:tc>
          <w:tcPr>
            <w:tcW w:w="456" w:type="pct"/>
            <w:tcBorders>
              <w:top w:val="single" w:sz="4" w:space="0" w:color="auto"/>
              <w:left w:val="single" w:sz="4" w:space="0" w:color="auto"/>
              <w:bottom w:val="single" w:sz="4" w:space="0" w:color="auto"/>
              <w:right w:val="single" w:sz="4" w:space="0" w:color="auto"/>
            </w:tcBorders>
            <w:vAlign w:val="center"/>
            <w:hideMark/>
          </w:tcPr>
          <w:p w14:paraId="2A68044B" w14:textId="77777777" w:rsidR="00947CDB" w:rsidRPr="006A757B" w:rsidRDefault="00947CDB" w:rsidP="00912AA6">
            <w:pPr>
              <w:jc w:val="right"/>
              <w:rPr>
                <w:sz w:val="17"/>
                <w:szCs w:val="17"/>
                <w:lang w:val="fr-FR"/>
              </w:rPr>
            </w:pPr>
            <w:r w:rsidRPr="006A757B">
              <w:rPr>
                <w:sz w:val="17"/>
                <w:szCs w:val="17"/>
                <w:lang w:val="fr-FR"/>
              </w:rPr>
              <w:t>2 700 000</w:t>
            </w:r>
          </w:p>
        </w:tc>
        <w:tc>
          <w:tcPr>
            <w:tcW w:w="457" w:type="pct"/>
            <w:tcBorders>
              <w:top w:val="single" w:sz="4" w:space="0" w:color="auto"/>
              <w:left w:val="single" w:sz="4" w:space="0" w:color="auto"/>
              <w:bottom w:val="single" w:sz="4" w:space="0" w:color="auto"/>
              <w:right w:val="single" w:sz="4" w:space="0" w:color="auto"/>
            </w:tcBorders>
            <w:vAlign w:val="center"/>
          </w:tcPr>
          <w:p w14:paraId="737968B1" w14:textId="77777777" w:rsidR="00947CDB" w:rsidRPr="006A757B" w:rsidRDefault="00947CDB" w:rsidP="00912AA6">
            <w:pPr>
              <w:jc w:val="right"/>
              <w:rPr>
                <w:sz w:val="17"/>
                <w:szCs w:val="17"/>
                <w:lang w:val="fr-FR"/>
              </w:rPr>
            </w:pPr>
            <w:r w:rsidRPr="006A757B">
              <w:rPr>
                <w:sz w:val="17"/>
                <w:szCs w:val="17"/>
                <w:lang w:val="fr-FR"/>
              </w:rPr>
              <w:t>300 000</w:t>
            </w:r>
          </w:p>
        </w:tc>
        <w:tc>
          <w:tcPr>
            <w:tcW w:w="505" w:type="pct"/>
            <w:tcBorders>
              <w:top w:val="single" w:sz="4" w:space="0" w:color="auto"/>
              <w:left w:val="single" w:sz="4" w:space="0" w:color="auto"/>
              <w:bottom w:val="single" w:sz="4" w:space="0" w:color="auto"/>
              <w:right w:val="single" w:sz="4" w:space="0" w:color="auto"/>
            </w:tcBorders>
            <w:vAlign w:val="center"/>
            <w:hideMark/>
          </w:tcPr>
          <w:p w14:paraId="13B23807" w14:textId="77777777" w:rsidR="00947CDB" w:rsidRPr="006A757B" w:rsidRDefault="00947CDB" w:rsidP="00912AA6">
            <w:pPr>
              <w:jc w:val="right"/>
              <w:rPr>
                <w:sz w:val="17"/>
                <w:szCs w:val="17"/>
                <w:lang w:val="fr-FR"/>
              </w:rPr>
            </w:pPr>
            <w:r w:rsidRPr="006A757B">
              <w:rPr>
                <w:sz w:val="17"/>
                <w:szCs w:val="17"/>
                <w:lang w:val="fr-FR"/>
              </w:rPr>
              <w:t>34 897 912</w:t>
            </w:r>
          </w:p>
        </w:tc>
      </w:tr>
      <w:tr w:rsidR="006A757B" w:rsidRPr="006A757B" w14:paraId="0E210D31" w14:textId="77777777" w:rsidTr="00931E18">
        <w:trPr>
          <w:gridAfter w:val="1"/>
          <w:wAfter w:w="6" w:type="pct"/>
          <w:trHeight w:val="155"/>
          <w:jc w:val="center"/>
        </w:trPr>
        <w:tc>
          <w:tcPr>
            <w:tcW w:w="529" w:type="pct"/>
            <w:vMerge/>
            <w:tcBorders>
              <w:top w:val="single" w:sz="4" w:space="0" w:color="auto"/>
              <w:left w:val="single" w:sz="4" w:space="0" w:color="auto"/>
              <w:bottom w:val="single" w:sz="4" w:space="0" w:color="auto"/>
              <w:right w:val="single" w:sz="4" w:space="0" w:color="auto"/>
            </w:tcBorders>
            <w:vAlign w:val="center"/>
            <w:hideMark/>
          </w:tcPr>
          <w:p w14:paraId="4D8735D5" w14:textId="77777777" w:rsidR="00947CDB" w:rsidRPr="006A757B" w:rsidRDefault="00947CDB" w:rsidP="00912AA6">
            <w:pPr>
              <w:jc w:val="left"/>
              <w:rPr>
                <w:sz w:val="17"/>
                <w:szCs w:val="17"/>
                <w:lang w:val="fr-FR"/>
              </w:rPr>
            </w:pPr>
          </w:p>
        </w:tc>
        <w:tc>
          <w:tcPr>
            <w:tcW w:w="458" w:type="pct"/>
            <w:tcBorders>
              <w:top w:val="single" w:sz="4" w:space="0" w:color="auto"/>
              <w:left w:val="single" w:sz="4" w:space="0" w:color="auto"/>
              <w:bottom w:val="single" w:sz="4" w:space="0" w:color="auto"/>
              <w:right w:val="single" w:sz="4" w:space="0" w:color="auto"/>
            </w:tcBorders>
            <w:noWrap/>
            <w:vAlign w:val="center"/>
            <w:hideMark/>
          </w:tcPr>
          <w:p w14:paraId="5728F92E" w14:textId="5D28440E" w:rsidR="00947CDB" w:rsidRPr="006A757B" w:rsidRDefault="00947CDB" w:rsidP="00912AA6">
            <w:pPr>
              <w:ind w:right="-87"/>
              <w:jc w:val="left"/>
              <w:rPr>
                <w:sz w:val="17"/>
                <w:szCs w:val="17"/>
                <w:lang w:val="fr-FR"/>
              </w:rPr>
            </w:pPr>
            <w:r w:rsidRPr="006232DD">
              <w:rPr>
                <w:sz w:val="17"/>
                <w:szCs w:val="17"/>
                <w:lang w:val="fr-FR"/>
              </w:rPr>
              <w:t>Allemagne</w:t>
            </w:r>
            <w:r w:rsidR="00DA4029" w:rsidRPr="00294D8E">
              <w:rPr>
                <w:sz w:val="18"/>
                <w:szCs w:val="18"/>
              </w:rPr>
              <w:t>*</w:t>
            </w:r>
            <w:r w:rsidR="006232DD">
              <w:rPr>
                <w:b/>
                <w:bCs/>
                <w:sz w:val="19"/>
                <w:szCs w:val="19"/>
                <w:lang w:val="en-US"/>
              </w:rPr>
              <w:t xml:space="preserve"> </w:t>
            </w:r>
          </w:p>
        </w:tc>
        <w:tc>
          <w:tcPr>
            <w:tcW w:w="457" w:type="pct"/>
            <w:tcBorders>
              <w:top w:val="single" w:sz="4" w:space="0" w:color="auto"/>
              <w:left w:val="single" w:sz="4" w:space="0" w:color="auto"/>
              <w:bottom w:val="single" w:sz="4" w:space="0" w:color="auto"/>
              <w:right w:val="single" w:sz="4" w:space="0" w:color="auto"/>
            </w:tcBorders>
            <w:vAlign w:val="center"/>
            <w:hideMark/>
          </w:tcPr>
          <w:p w14:paraId="59EC3A84" w14:textId="77777777" w:rsidR="00947CDB" w:rsidRPr="006A757B" w:rsidRDefault="00947CDB" w:rsidP="00912AA6">
            <w:pPr>
              <w:jc w:val="right"/>
              <w:rPr>
                <w:sz w:val="17"/>
                <w:szCs w:val="17"/>
                <w:lang w:val="fr-FR"/>
              </w:rPr>
            </w:pPr>
            <w:r w:rsidRPr="006A757B">
              <w:rPr>
                <w:sz w:val="17"/>
                <w:szCs w:val="17"/>
                <w:lang w:val="fr-FR"/>
              </w:rPr>
              <w:t>0</w:t>
            </w:r>
          </w:p>
        </w:tc>
        <w:tc>
          <w:tcPr>
            <w:tcW w:w="532" w:type="pct"/>
            <w:tcBorders>
              <w:top w:val="single" w:sz="4" w:space="0" w:color="auto"/>
              <w:left w:val="single" w:sz="4" w:space="0" w:color="auto"/>
              <w:bottom w:val="single" w:sz="4" w:space="0" w:color="auto"/>
              <w:right w:val="single" w:sz="4" w:space="0" w:color="auto"/>
            </w:tcBorders>
            <w:vAlign w:val="center"/>
            <w:hideMark/>
          </w:tcPr>
          <w:p w14:paraId="568DCDDE" w14:textId="77777777" w:rsidR="00947CDB" w:rsidRPr="006A757B" w:rsidRDefault="00947CDB" w:rsidP="00912AA6">
            <w:pPr>
              <w:jc w:val="right"/>
              <w:rPr>
                <w:sz w:val="17"/>
                <w:szCs w:val="17"/>
                <w:highlight w:val="yellow"/>
                <w:lang w:val="fr-FR"/>
              </w:rPr>
            </w:pPr>
            <w:r w:rsidRPr="006A757B">
              <w:rPr>
                <w:sz w:val="17"/>
                <w:szCs w:val="17"/>
                <w:lang w:val="fr-FR"/>
              </w:rPr>
              <w:t>267 386</w:t>
            </w:r>
          </w:p>
        </w:tc>
        <w:tc>
          <w:tcPr>
            <w:tcW w:w="533" w:type="pct"/>
            <w:tcBorders>
              <w:top w:val="single" w:sz="4" w:space="0" w:color="auto"/>
              <w:left w:val="single" w:sz="4" w:space="0" w:color="auto"/>
              <w:bottom w:val="single" w:sz="4" w:space="0" w:color="auto"/>
              <w:right w:val="single" w:sz="4" w:space="0" w:color="auto"/>
            </w:tcBorders>
            <w:vAlign w:val="center"/>
            <w:hideMark/>
          </w:tcPr>
          <w:p w14:paraId="191F976A" w14:textId="77777777" w:rsidR="00947CDB" w:rsidRPr="006A757B" w:rsidRDefault="00947CDB" w:rsidP="00912AA6">
            <w:pPr>
              <w:jc w:val="right"/>
              <w:rPr>
                <w:sz w:val="17"/>
                <w:szCs w:val="17"/>
                <w:lang w:val="fr-FR"/>
              </w:rPr>
            </w:pPr>
            <w:r w:rsidRPr="006A757B">
              <w:rPr>
                <w:sz w:val="17"/>
                <w:szCs w:val="17"/>
                <w:lang w:val="fr-FR"/>
              </w:rPr>
              <w:t>0</w:t>
            </w:r>
          </w:p>
        </w:tc>
        <w:tc>
          <w:tcPr>
            <w:tcW w:w="533" w:type="pct"/>
            <w:tcBorders>
              <w:top w:val="single" w:sz="4" w:space="0" w:color="auto"/>
              <w:left w:val="single" w:sz="4" w:space="0" w:color="auto"/>
              <w:bottom w:val="single" w:sz="4" w:space="0" w:color="auto"/>
              <w:right w:val="single" w:sz="4" w:space="0" w:color="auto"/>
            </w:tcBorders>
            <w:vAlign w:val="center"/>
            <w:hideMark/>
          </w:tcPr>
          <w:p w14:paraId="6C008835" w14:textId="77777777" w:rsidR="00947CDB" w:rsidRPr="006A757B" w:rsidRDefault="00947CDB" w:rsidP="00912AA6">
            <w:pPr>
              <w:jc w:val="right"/>
              <w:rPr>
                <w:sz w:val="17"/>
                <w:szCs w:val="17"/>
                <w:lang w:val="fr-FR"/>
              </w:rPr>
            </w:pPr>
            <w:r w:rsidRPr="006A757B">
              <w:rPr>
                <w:sz w:val="17"/>
                <w:szCs w:val="17"/>
                <w:lang w:val="fr-FR"/>
              </w:rPr>
              <w:t>259 286</w:t>
            </w:r>
          </w:p>
        </w:tc>
        <w:tc>
          <w:tcPr>
            <w:tcW w:w="534" w:type="pct"/>
            <w:tcBorders>
              <w:top w:val="single" w:sz="4" w:space="0" w:color="auto"/>
              <w:left w:val="single" w:sz="4" w:space="0" w:color="auto"/>
              <w:bottom w:val="single" w:sz="4" w:space="0" w:color="auto"/>
              <w:right w:val="single" w:sz="4" w:space="0" w:color="auto"/>
            </w:tcBorders>
            <w:vAlign w:val="center"/>
            <w:hideMark/>
          </w:tcPr>
          <w:p w14:paraId="6B765D20" w14:textId="77777777" w:rsidR="00947CDB" w:rsidRPr="006A757B" w:rsidRDefault="00947CDB" w:rsidP="00912AA6">
            <w:pPr>
              <w:jc w:val="right"/>
              <w:rPr>
                <w:sz w:val="17"/>
                <w:szCs w:val="17"/>
                <w:lang w:val="fr-FR"/>
              </w:rPr>
            </w:pPr>
            <w:r w:rsidRPr="006A757B">
              <w:rPr>
                <w:sz w:val="17"/>
                <w:szCs w:val="17"/>
                <w:lang w:val="fr-FR"/>
              </w:rPr>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36DF88D7" w14:textId="77777777" w:rsidR="00947CDB" w:rsidRPr="006A757B" w:rsidRDefault="00947CDB" w:rsidP="00912AA6">
            <w:pPr>
              <w:jc w:val="right"/>
              <w:rPr>
                <w:sz w:val="17"/>
                <w:szCs w:val="17"/>
                <w:lang w:val="fr-FR"/>
              </w:rPr>
            </w:pPr>
            <w:r w:rsidRPr="006A757B">
              <w:rPr>
                <w:sz w:val="17"/>
                <w:szCs w:val="17"/>
                <w:lang w:val="fr-FR"/>
              </w:rPr>
              <w:t>0</w:t>
            </w:r>
          </w:p>
        </w:tc>
        <w:tc>
          <w:tcPr>
            <w:tcW w:w="457" w:type="pct"/>
            <w:tcBorders>
              <w:top w:val="single" w:sz="4" w:space="0" w:color="auto"/>
              <w:left w:val="single" w:sz="4" w:space="0" w:color="auto"/>
              <w:bottom w:val="single" w:sz="4" w:space="0" w:color="auto"/>
              <w:right w:val="single" w:sz="4" w:space="0" w:color="auto"/>
            </w:tcBorders>
            <w:vAlign w:val="center"/>
          </w:tcPr>
          <w:p w14:paraId="38916F75" w14:textId="77777777" w:rsidR="00947CDB" w:rsidRPr="006A757B" w:rsidRDefault="00947CDB" w:rsidP="00912AA6">
            <w:pPr>
              <w:jc w:val="right"/>
              <w:rPr>
                <w:sz w:val="17"/>
                <w:szCs w:val="17"/>
                <w:lang w:val="fr-FR"/>
              </w:rPr>
            </w:pPr>
            <w:r w:rsidRPr="006A757B">
              <w:rPr>
                <w:sz w:val="17"/>
                <w:szCs w:val="17"/>
                <w:lang w:val="fr-FR"/>
              </w:rPr>
              <w:t>0</w:t>
            </w:r>
          </w:p>
        </w:tc>
        <w:tc>
          <w:tcPr>
            <w:tcW w:w="505" w:type="pct"/>
            <w:tcBorders>
              <w:top w:val="single" w:sz="4" w:space="0" w:color="auto"/>
              <w:left w:val="single" w:sz="4" w:space="0" w:color="auto"/>
              <w:bottom w:val="single" w:sz="4" w:space="0" w:color="auto"/>
              <w:right w:val="single" w:sz="4" w:space="0" w:color="auto"/>
            </w:tcBorders>
            <w:vAlign w:val="center"/>
            <w:hideMark/>
          </w:tcPr>
          <w:p w14:paraId="3E6D9CB1" w14:textId="77777777" w:rsidR="00947CDB" w:rsidRPr="006A757B" w:rsidRDefault="00947CDB" w:rsidP="00912AA6">
            <w:pPr>
              <w:jc w:val="right"/>
              <w:rPr>
                <w:sz w:val="17"/>
                <w:szCs w:val="17"/>
                <w:lang w:val="fr-FR"/>
              </w:rPr>
            </w:pPr>
            <w:r w:rsidRPr="006A757B">
              <w:rPr>
                <w:sz w:val="17"/>
                <w:szCs w:val="17"/>
                <w:lang w:val="fr-FR"/>
              </w:rPr>
              <w:t>526 672</w:t>
            </w:r>
          </w:p>
        </w:tc>
      </w:tr>
      <w:tr w:rsidR="006A757B" w:rsidRPr="006A757B" w14:paraId="4A8BF2FF" w14:textId="77777777" w:rsidTr="00931E18">
        <w:trPr>
          <w:gridAfter w:val="1"/>
          <w:wAfter w:w="6" w:type="pct"/>
          <w:trHeight w:val="155"/>
          <w:jc w:val="center"/>
        </w:trPr>
        <w:tc>
          <w:tcPr>
            <w:tcW w:w="529" w:type="pct"/>
            <w:vMerge/>
            <w:tcBorders>
              <w:top w:val="single" w:sz="4" w:space="0" w:color="auto"/>
              <w:left w:val="single" w:sz="4" w:space="0" w:color="auto"/>
              <w:bottom w:val="single" w:sz="4" w:space="0" w:color="auto"/>
              <w:right w:val="single" w:sz="4" w:space="0" w:color="auto"/>
            </w:tcBorders>
            <w:vAlign w:val="center"/>
            <w:hideMark/>
          </w:tcPr>
          <w:p w14:paraId="2503D0F1" w14:textId="77777777" w:rsidR="00947CDB" w:rsidRPr="006A757B" w:rsidRDefault="00947CDB" w:rsidP="00912AA6">
            <w:pPr>
              <w:jc w:val="left"/>
              <w:rPr>
                <w:sz w:val="17"/>
                <w:szCs w:val="17"/>
                <w:lang w:val="fr-FR"/>
              </w:rPr>
            </w:pPr>
          </w:p>
        </w:tc>
        <w:tc>
          <w:tcPr>
            <w:tcW w:w="458" w:type="pct"/>
            <w:tcBorders>
              <w:top w:val="single" w:sz="4" w:space="0" w:color="auto"/>
              <w:left w:val="single" w:sz="4" w:space="0" w:color="auto"/>
              <w:bottom w:val="single" w:sz="4" w:space="0" w:color="auto"/>
              <w:right w:val="single" w:sz="4" w:space="0" w:color="auto"/>
            </w:tcBorders>
            <w:noWrap/>
            <w:vAlign w:val="center"/>
            <w:hideMark/>
          </w:tcPr>
          <w:p w14:paraId="1E73739C" w14:textId="77777777" w:rsidR="00947CDB" w:rsidRPr="006A757B" w:rsidRDefault="00947CDB" w:rsidP="00912AA6">
            <w:pPr>
              <w:jc w:val="left"/>
              <w:rPr>
                <w:b/>
                <w:sz w:val="17"/>
                <w:szCs w:val="17"/>
                <w:lang w:val="fr-FR"/>
              </w:rPr>
            </w:pPr>
            <w:r w:rsidRPr="006A757B">
              <w:rPr>
                <w:b/>
                <w:sz w:val="17"/>
                <w:szCs w:val="17"/>
                <w:lang w:val="fr-FR"/>
              </w:rPr>
              <w:t>Total</w:t>
            </w:r>
          </w:p>
        </w:tc>
        <w:tc>
          <w:tcPr>
            <w:tcW w:w="457" w:type="pct"/>
            <w:tcBorders>
              <w:top w:val="single" w:sz="4" w:space="0" w:color="auto"/>
              <w:left w:val="single" w:sz="4" w:space="0" w:color="auto"/>
              <w:bottom w:val="single" w:sz="4" w:space="0" w:color="auto"/>
              <w:right w:val="single" w:sz="4" w:space="0" w:color="auto"/>
            </w:tcBorders>
            <w:vAlign w:val="center"/>
            <w:hideMark/>
          </w:tcPr>
          <w:p w14:paraId="4E26FB24" w14:textId="77777777" w:rsidR="00947CDB" w:rsidRPr="006A757B" w:rsidRDefault="00947CDB" w:rsidP="00912AA6">
            <w:pPr>
              <w:jc w:val="right"/>
              <w:rPr>
                <w:b/>
                <w:sz w:val="17"/>
                <w:szCs w:val="17"/>
                <w:lang w:val="fr-FR"/>
              </w:rPr>
            </w:pPr>
            <w:r w:rsidRPr="006A757B">
              <w:rPr>
                <w:b/>
                <w:sz w:val="17"/>
                <w:szCs w:val="17"/>
                <w:lang w:val="fr-FR"/>
              </w:rPr>
              <w:t>7 514 867</w:t>
            </w:r>
          </w:p>
        </w:tc>
        <w:tc>
          <w:tcPr>
            <w:tcW w:w="532" w:type="pct"/>
            <w:tcBorders>
              <w:top w:val="single" w:sz="4" w:space="0" w:color="auto"/>
              <w:left w:val="single" w:sz="4" w:space="0" w:color="auto"/>
              <w:bottom w:val="single" w:sz="4" w:space="0" w:color="auto"/>
              <w:right w:val="single" w:sz="4" w:space="0" w:color="auto"/>
            </w:tcBorders>
            <w:vAlign w:val="center"/>
            <w:hideMark/>
          </w:tcPr>
          <w:p w14:paraId="487D7B41" w14:textId="77777777" w:rsidR="00947CDB" w:rsidRPr="006A757B" w:rsidRDefault="00947CDB" w:rsidP="00912AA6">
            <w:pPr>
              <w:jc w:val="right"/>
              <w:rPr>
                <w:b/>
                <w:sz w:val="17"/>
                <w:szCs w:val="17"/>
                <w:lang w:val="fr-FR"/>
              </w:rPr>
            </w:pPr>
            <w:r w:rsidRPr="006A757B">
              <w:rPr>
                <w:b/>
                <w:sz w:val="17"/>
                <w:szCs w:val="17"/>
                <w:lang w:val="fr-FR"/>
              </w:rPr>
              <w:t>9 000 000</w:t>
            </w:r>
          </w:p>
        </w:tc>
        <w:tc>
          <w:tcPr>
            <w:tcW w:w="533" w:type="pct"/>
            <w:tcBorders>
              <w:top w:val="single" w:sz="4" w:space="0" w:color="auto"/>
              <w:left w:val="single" w:sz="4" w:space="0" w:color="auto"/>
              <w:bottom w:val="single" w:sz="4" w:space="0" w:color="auto"/>
              <w:right w:val="single" w:sz="4" w:space="0" w:color="auto"/>
            </w:tcBorders>
            <w:vAlign w:val="center"/>
            <w:hideMark/>
          </w:tcPr>
          <w:p w14:paraId="10EE4B07" w14:textId="77777777" w:rsidR="00947CDB" w:rsidRPr="006A757B" w:rsidRDefault="00947CDB" w:rsidP="00912AA6">
            <w:pPr>
              <w:jc w:val="right"/>
              <w:rPr>
                <w:b/>
                <w:sz w:val="17"/>
                <w:szCs w:val="17"/>
                <w:lang w:val="fr-FR"/>
              </w:rPr>
            </w:pPr>
            <w:r w:rsidRPr="006A757B">
              <w:rPr>
                <w:b/>
                <w:sz w:val="17"/>
                <w:szCs w:val="17"/>
                <w:lang w:val="fr-FR"/>
              </w:rPr>
              <w:t>9 890 431</w:t>
            </w:r>
          </w:p>
        </w:tc>
        <w:tc>
          <w:tcPr>
            <w:tcW w:w="533" w:type="pct"/>
            <w:tcBorders>
              <w:top w:val="single" w:sz="4" w:space="0" w:color="auto"/>
              <w:left w:val="single" w:sz="4" w:space="0" w:color="auto"/>
              <w:bottom w:val="single" w:sz="4" w:space="0" w:color="auto"/>
              <w:right w:val="single" w:sz="4" w:space="0" w:color="auto"/>
            </w:tcBorders>
            <w:vAlign w:val="center"/>
            <w:hideMark/>
          </w:tcPr>
          <w:p w14:paraId="20C0F9ED" w14:textId="77777777" w:rsidR="00947CDB" w:rsidRPr="006A757B" w:rsidRDefault="00947CDB" w:rsidP="00912AA6">
            <w:pPr>
              <w:jc w:val="right"/>
              <w:rPr>
                <w:b/>
                <w:sz w:val="17"/>
                <w:szCs w:val="17"/>
                <w:lang w:val="fr-FR"/>
              </w:rPr>
            </w:pPr>
            <w:r w:rsidRPr="006A757B">
              <w:rPr>
                <w:b/>
                <w:sz w:val="17"/>
                <w:szCs w:val="17"/>
                <w:lang w:val="fr-FR"/>
              </w:rPr>
              <w:t>4 219 286</w:t>
            </w:r>
          </w:p>
        </w:tc>
        <w:tc>
          <w:tcPr>
            <w:tcW w:w="534" w:type="pct"/>
            <w:tcBorders>
              <w:top w:val="single" w:sz="4" w:space="0" w:color="auto"/>
              <w:left w:val="single" w:sz="4" w:space="0" w:color="auto"/>
              <w:bottom w:val="single" w:sz="4" w:space="0" w:color="auto"/>
              <w:right w:val="single" w:sz="4" w:space="0" w:color="auto"/>
            </w:tcBorders>
            <w:vAlign w:val="center"/>
            <w:hideMark/>
          </w:tcPr>
          <w:p w14:paraId="2640BD49" w14:textId="77777777" w:rsidR="00947CDB" w:rsidRPr="006A757B" w:rsidRDefault="00947CDB" w:rsidP="00912AA6">
            <w:pPr>
              <w:jc w:val="right"/>
              <w:rPr>
                <w:b/>
                <w:sz w:val="17"/>
                <w:szCs w:val="17"/>
                <w:lang w:val="fr-FR"/>
              </w:rPr>
            </w:pPr>
            <w:r w:rsidRPr="006A757B">
              <w:rPr>
                <w:b/>
                <w:sz w:val="17"/>
                <w:szCs w:val="17"/>
                <w:lang w:val="fr-FR"/>
              </w:rPr>
              <w:t>1 800 000</w:t>
            </w:r>
          </w:p>
        </w:tc>
        <w:tc>
          <w:tcPr>
            <w:tcW w:w="456" w:type="pct"/>
            <w:tcBorders>
              <w:top w:val="single" w:sz="4" w:space="0" w:color="auto"/>
              <w:left w:val="single" w:sz="4" w:space="0" w:color="auto"/>
              <w:bottom w:val="single" w:sz="4" w:space="0" w:color="auto"/>
              <w:right w:val="single" w:sz="4" w:space="0" w:color="auto"/>
            </w:tcBorders>
            <w:vAlign w:val="center"/>
            <w:hideMark/>
          </w:tcPr>
          <w:p w14:paraId="1CAA583D" w14:textId="77777777" w:rsidR="00947CDB" w:rsidRPr="006A757B" w:rsidRDefault="00947CDB" w:rsidP="00912AA6">
            <w:pPr>
              <w:jc w:val="right"/>
              <w:rPr>
                <w:b/>
                <w:sz w:val="17"/>
                <w:szCs w:val="17"/>
                <w:lang w:val="fr-FR"/>
              </w:rPr>
            </w:pPr>
            <w:r w:rsidRPr="006A757B">
              <w:rPr>
                <w:b/>
                <w:sz w:val="17"/>
                <w:szCs w:val="17"/>
                <w:lang w:val="fr-FR"/>
              </w:rPr>
              <w:t>2 700 000</w:t>
            </w:r>
          </w:p>
        </w:tc>
        <w:tc>
          <w:tcPr>
            <w:tcW w:w="457" w:type="pct"/>
            <w:tcBorders>
              <w:top w:val="single" w:sz="4" w:space="0" w:color="auto"/>
              <w:left w:val="single" w:sz="4" w:space="0" w:color="auto"/>
              <w:bottom w:val="single" w:sz="4" w:space="0" w:color="auto"/>
              <w:right w:val="single" w:sz="4" w:space="0" w:color="auto"/>
            </w:tcBorders>
            <w:vAlign w:val="center"/>
          </w:tcPr>
          <w:p w14:paraId="4E07D0E9" w14:textId="77777777" w:rsidR="00947CDB" w:rsidRPr="006A757B" w:rsidRDefault="00947CDB" w:rsidP="00912AA6">
            <w:pPr>
              <w:jc w:val="right"/>
              <w:rPr>
                <w:b/>
                <w:sz w:val="17"/>
                <w:szCs w:val="17"/>
                <w:lang w:val="fr-FR"/>
              </w:rPr>
            </w:pPr>
            <w:r w:rsidRPr="006A757B">
              <w:rPr>
                <w:b/>
                <w:sz w:val="17"/>
                <w:szCs w:val="17"/>
                <w:lang w:val="fr-FR"/>
              </w:rPr>
              <w:t>300 000</w:t>
            </w:r>
          </w:p>
        </w:tc>
        <w:tc>
          <w:tcPr>
            <w:tcW w:w="505" w:type="pct"/>
            <w:tcBorders>
              <w:top w:val="single" w:sz="4" w:space="0" w:color="auto"/>
              <w:left w:val="single" w:sz="4" w:space="0" w:color="auto"/>
              <w:bottom w:val="single" w:sz="4" w:space="0" w:color="auto"/>
              <w:right w:val="single" w:sz="4" w:space="0" w:color="auto"/>
            </w:tcBorders>
            <w:vAlign w:val="center"/>
            <w:hideMark/>
          </w:tcPr>
          <w:p w14:paraId="1CE64FB1" w14:textId="77777777" w:rsidR="00947CDB" w:rsidRPr="006A757B" w:rsidRDefault="00947CDB" w:rsidP="00912AA6">
            <w:pPr>
              <w:jc w:val="right"/>
              <w:rPr>
                <w:b/>
                <w:sz w:val="17"/>
                <w:szCs w:val="17"/>
                <w:lang w:val="fr-FR"/>
              </w:rPr>
            </w:pPr>
            <w:r w:rsidRPr="006A757B">
              <w:rPr>
                <w:b/>
                <w:sz w:val="17"/>
                <w:szCs w:val="17"/>
                <w:lang w:val="fr-FR"/>
              </w:rPr>
              <w:t>35 424 584</w:t>
            </w:r>
          </w:p>
        </w:tc>
      </w:tr>
      <w:tr w:rsidR="006A757B" w:rsidRPr="006A757B" w14:paraId="3CBE2B5F" w14:textId="77777777" w:rsidTr="00931E18">
        <w:trPr>
          <w:gridAfter w:val="1"/>
          <w:wAfter w:w="6" w:type="pct"/>
          <w:trHeight w:val="53"/>
          <w:jc w:val="center"/>
        </w:trPr>
        <w:tc>
          <w:tcPr>
            <w:tcW w:w="529" w:type="pct"/>
            <w:vMerge/>
            <w:tcBorders>
              <w:top w:val="single" w:sz="4" w:space="0" w:color="auto"/>
              <w:left w:val="single" w:sz="4" w:space="0" w:color="auto"/>
              <w:bottom w:val="single" w:sz="4" w:space="0" w:color="auto"/>
              <w:right w:val="single" w:sz="4" w:space="0" w:color="auto"/>
            </w:tcBorders>
            <w:vAlign w:val="center"/>
            <w:hideMark/>
          </w:tcPr>
          <w:p w14:paraId="75F5F53A" w14:textId="77777777" w:rsidR="00947CDB" w:rsidRPr="006A757B" w:rsidRDefault="00947CDB" w:rsidP="00912AA6">
            <w:pPr>
              <w:jc w:val="left"/>
              <w:rPr>
                <w:sz w:val="17"/>
                <w:szCs w:val="17"/>
                <w:lang w:val="fr-FR"/>
              </w:rPr>
            </w:pPr>
          </w:p>
        </w:tc>
        <w:tc>
          <w:tcPr>
            <w:tcW w:w="458" w:type="pct"/>
            <w:tcBorders>
              <w:top w:val="single" w:sz="4" w:space="0" w:color="auto"/>
              <w:left w:val="single" w:sz="4" w:space="0" w:color="auto"/>
              <w:bottom w:val="single" w:sz="4" w:space="0" w:color="auto"/>
              <w:right w:val="single" w:sz="4" w:space="0" w:color="auto"/>
            </w:tcBorders>
            <w:noWrap/>
            <w:vAlign w:val="center"/>
            <w:hideMark/>
          </w:tcPr>
          <w:p w14:paraId="77CDB50B" w14:textId="77777777" w:rsidR="00947CDB" w:rsidRPr="006A757B" w:rsidRDefault="00947CDB" w:rsidP="00912AA6">
            <w:pPr>
              <w:jc w:val="left"/>
              <w:rPr>
                <w:sz w:val="17"/>
                <w:szCs w:val="17"/>
                <w:lang w:val="fr-FR"/>
              </w:rPr>
            </w:pPr>
            <w:r w:rsidRPr="006A757B">
              <w:rPr>
                <w:sz w:val="17"/>
                <w:szCs w:val="17"/>
                <w:lang w:val="fr-FR"/>
              </w:rPr>
              <w:t>Taux (%)</w:t>
            </w:r>
          </w:p>
        </w:tc>
        <w:tc>
          <w:tcPr>
            <w:tcW w:w="457" w:type="pct"/>
            <w:tcBorders>
              <w:top w:val="single" w:sz="4" w:space="0" w:color="auto"/>
              <w:left w:val="single" w:sz="4" w:space="0" w:color="auto"/>
              <w:bottom w:val="single" w:sz="4" w:space="0" w:color="auto"/>
              <w:right w:val="single" w:sz="4" w:space="0" w:color="auto"/>
            </w:tcBorders>
            <w:vAlign w:val="center"/>
            <w:hideMark/>
          </w:tcPr>
          <w:p w14:paraId="29A75451" w14:textId="77777777" w:rsidR="00947CDB" w:rsidRPr="006A757B" w:rsidRDefault="00947CDB" w:rsidP="00912AA6">
            <w:pPr>
              <w:jc w:val="center"/>
              <w:rPr>
                <w:sz w:val="17"/>
                <w:szCs w:val="17"/>
                <w:lang w:val="fr-FR"/>
              </w:rPr>
            </w:pPr>
            <w:r w:rsidRPr="006A757B">
              <w:rPr>
                <w:sz w:val="17"/>
                <w:szCs w:val="17"/>
                <w:lang w:val="fr-FR"/>
              </w:rPr>
              <w:t>100</w:t>
            </w:r>
          </w:p>
        </w:tc>
        <w:tc>
          <w:tcPr>
            <w:tcW w:w="532" w:type="pct"/>
            <w:tcBorders>
              <w:top w:val="single" w:sz="4" w:space="0" w:color="auto"/>
              <w:left w:val="single" w:sz="4" w:space="0" w:color="auto"/>
              <w:bottom w:val="single" w:sz="4" w:space="0" w:color="auto"/>
              <w:right w:val="single" w:sz="4" w:space="0" w:color="auto"/>
            </w:tcBorders>
            <w:vAlign w:val="center"/>
            <w:hideMark/>
          </w:tcPr>
          <w:p w14:paraId="135A81DE" w14:textId="77777777" w:rsidR="00947CDB" w:rsidRPr="006A757B" w:rsidRDefault="00947CDB" w:rsidP="00912AA6">
            <w:pPr>
              <w:jc w:val="center"/>
              <w:rPr>
                <w:sz w:val="17"/>
                <w:szCs w:val="17"/>
                <w:lang w:val="fr-FR"/>
              </w:rPr>
            </w:pPr>
            <w:r w:rsidRPr="006A757B">
              <w:rPr>
                <w:sz w:val="17"/>
                <w:szCs w:val="17"/>
                <w:lang w:val="fr-FR"/>
              </w:rPr>
              <w:t>100</w:t>
            </w:r>
          </w:p>
        </w:tc>
        <w:tc>
          <w:tcPr>
            <w:tcW w:w="533" w:type="pct"/>
            <w:tcBorders>
              <w:top w:val="single" w:sz="4" w:space="0" w:color="auto"/>
              <w:left w:val="single" w:sz="4" w:space="0" w:color="auto"/>
              <w:bottom w:val="single" w:sz="4" w:space="0" w:color="auto"/>
              <w:right w:val="single" w:sz="4" w:space="0" w:color="auto"/>
            </w:tcBorders>
            <w:vAlign w:val="center"/>
            <w:hideMark/>
          </w:tcPr>
          <w:p w14:paraId="1234DE58" w14:textId="77777777" w:rsidR="00947CDB" w:rsidRPr="006A757B" w:rsidRDefault="00947CDB" w:rsidP="00912AA6">
            <w:pPr>
              <w:jc w:val="center"/>
              <w:rPr>
                <w:sz w:val="17"/>
                <w:szCs w:val="17"/>
                <w:lang w:val="fr-FR"/>
              </w:rPr>
            </w:pPr>
            <w:r w:rsidRPr="006A757B">
              <w:rPr>
                <w:sz w:val="17"/>
                <w:szCs w:val="17"/>
                <w:lang w:val="fr-FR"/>
              </w:rPr>
              <w:t>100</w:t>
            </w:r>
          </w:p>
        </w:tc>
        <w:tc>
          <w:tcPr>
            <w:tcW w:w="533" w:type="pct"/>
            <w:tcBorders>
              <w:top w:val="single" w:sz="4" w:space="0" w:color="auto"/>
              <w:left w:val="single" w:sz="4" w:space="0" w:color="auto"/>
              <w:bottom w:val="single" w:sz="4" w:space="0" w:color="auto"/>
              <w:right w:val="single" w:sz="4" w:space="0" w:color="auto"/>
            </w:tcBorders>
            <w:vAlign w:val="center"/>
            <w:hideMark/>
          </w:tcPr>
          <w:p w14:paraId="11428E65" w14:textId="77777777" w:rsidR="00947CDB" w:rsidRPr="006A757B" w:rsidRDefault="00947CDB" w:rsidP="00912AA6">
            <w:pPr>
              <w:jc w:val="center"/>
              <w:rPr>
                <w:sz w:val="17"/>
                <w:szCs w:val="17"/>
                <w:lang w:val="fr-FR"/>
              </w:rPr>
            </w:pPr>
            <w:r w:rsidRPr="006A757B">
              <w:rPr>
                <w:sz w:val="17"/>
                <w:szCs w:val="17"/>
                <w:lang w:val="fr-FR"/>
              </w:rPr>
              <w:t>84</w:t>
            </w:r>
          </w:p>
        </w:tc>
        <w:tc>
          <w:tcPr>
            <w:tcW w:w="534" w:type="pct"/>
            <w:tcBorders>
              <w:top w:val="single" w:sz="4" w:space="0" w:color="auto"/>
              <w:left w:val="single" w:sz="4" w:space="0" w:color="auto"/>
              <w:bottom w:val="single" w:sz="4" w:space="0" w:color="auto"/>
              <w:right w:val="single" w:sz="4" w:space="0" w:color="auto"/>
            </w:tcBorders>
            <w:vAlign w:val="center"/>
            <w:hideMark/>
          </w:tcPr>
          <w:p w14:paraId="415D638D" w14:textId="77777777" w:rsidR="00947CDB" w:rsidRPr="006A757B" w:rsidRDefault="00947CDB" w:rsidP="00912AA6">
            <w:pPr>
              <w:jc w:val="center"/>
              <w:rPr>
                <w:sz w:val="17"/>
                <w:szCs w:val="17"/>
                <w:lang w:val="fr-FR"/>
              </w:rPr>
            </w:pPr>
            <w:r w:rsidRPr="006A757B">
              <w:rPr>
                <w:sz w:val="17"/>
                <w:szCs w:val="17"/>
                <w:lang w:val="fr-FR"/>
              </w:rPr>
              <w:t>90</w:t>
            </w:r>
          </w:p>
        </w:tc>
        <w:tc>
          <w:tcPr>
            <w:tcW w:w="456" w:type="pct"/>
            <w:tcBorders>
              <w:top w:val="single" w:sz="4" w:space="0" w:color="auto"/>
              <w:left w:val="single" w:sz="4" w:space="0" w:color="auto"/>
              <w:bottom w:val="single" w:sz="4" w:space="0" w:color="auto"/>
              <w:right w:val="single" w:sz="4" w:space="0" w:color="auto"/>
            </w:tcBorders>
            <w:vAlign w:val="center"/>
            <w:hideMark/>
          </w:tcPr>
          <w:p w14:paraId="36C0EE2B" w14:textId="77777777" w:rsidR="00947CDB" w:rsidRPr="006A757B" w:rsidRDefault="00947CDB" w:rsidP="00912AA6">
            <w:pPr>
              <w:jc w:val="center"/>
              <w:rPr>
                <w:sz w:val="17"/>
                <w:szCs w:val="17"/>
                <w:lang w:val="fr-FR"/>
              </w:rPr>
            </w:pPr>
            <w:r w:rsidRPr="006A757B">
              <w:rPr>
                <w:sz w:val="17"/>
                <w:szCs w:val="17"/>
                <w:lang w:val="fr-FR"/>
              </w:rPr>
              <w:t>90</w:t>
            </w:r>
          </w:p>
        </w:tc>
        <w:tc>
          <w:tcPr>
            <w:tcW w:w="457" w:type="pct"/>
            <w:tcBorders>
              <w:top w:val="single" w:sz="4" w:space="0" w:color="auto"/>
              <w:left w:val="single" w:sz="4" w:space="0" w:color="auto"/>
              <w:bottom w:val="single" w:sz="4" w:space="0" w:color="auto"/>
              <w:right w:val="single" w:sz="4" w:space="0" w:color="auto"/>
            </w:tcBorders>
            <w:vAlign w:val="center"/>
          </w:tcPr>
          <w:p w14:paraId="227DA836" w14:textId="77777777" w:rsidR="00947CDB" w:rsidRPr="006A757B" w:rsidRDefault="00947CDB" w:rsidP="00912AA6">
            <w:pPr>
              <w:jc w:val="center"/>
              <w:rPr>
                <w:sz w:val="17"/>
                <w:szCs w:val="17"/>
                <w:lang w:val="fr-FR"/>
              </w:rPr>
            </w:pPr>
            <w:r w:rsidRPr="006A757B">
              <w:rPr>
                <w:sz w:val="17"/>
                <w:szCs w:val="17"/>
                <w:lang w:val="fr-FR"/>
              </w:rPr>
              <w:t>30</w:t>
            </w:r>
          </w:p>
        </w:tc>
        <w:tc>
          <w:tcPr>
            <w:tcW w:w="505" w:type="pct"/>
            <w:tcBorders>
              <w:top w:val="single" w:sz="4" w:space="0" w:color="auto"/>
              <w:left w:val="single" w:sz="4" w:space="0" w:color="auto"/>
              <w:bottom w:val="single" w:sz="4" w:space="0" w:color="auto"/>
              <w:right w:val="single" w:sz="4" w:space="0" w:color="auto"/>
            </w:tcBorders>
            <w:vAlign w:val="center"/>
            <w:hideMark/>
          </w:tcPr>
          <w:p w14:paraId="49AAE91F" w14:textId="77777777" w:rsidR="00947CDB" w:rsidRPr="006A757B" w:rsidRDefault="00947CDB" w:rsidP="00912AA6">
            <w:pPr>
              <w:jc w:val="center"/>
              <w:rPr>
                <w:sz w:val="17"/>
                <w:szCs w:val="17"/>
                <w:lang w:val="fr-FR"/>
              </w:rPr>
            </w:pPr>
            <w:r w:rsidRPr="006A757B">
              <w:rPr>
                <w:sz w:val="17"/>
                <w:szCs w:val="17"/>
                <w:lang w:val="fr-FR"/>
              </w:rPr>
              <w:t>95</w:t>
            </w:r>
          </w:p>
        </w:tc>
      </w:tr>
      <w:tr w:rsidR="006A757B" w:rsidRPr="006A757B" w14:paraId="276D48C2" w14:textId="77777777" w:rsidTr="00931E18">
        <w:trPr>
          <w:gridAfter w:val="1"/>
          <w:wAfter w:w="6" w:type="pct"/>
          <w:trHeight w:val="432"/>
          <w:jc w:val="center"/>
        </w:trPr>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66929E92" w14:textId="5ABF7233" w:rsidR="00947CDB" w:rsidRPr="006A757B" w:rsidRDefault="00AB455D" w:rsidP="00947CDB">
            <w:pPr>
              <w:keepLines/>
              <w:ind w:right="-87"/>
              <w:jc w:val="left"/>
              <w:rPr>
                <w:sz w:val="17"/>
                <w:szCs w:val="17"/>
                <w:lang w:val="fr-FR"/>
              </w:rPr>
            </w:pPr>
            <w:r w:rsidRPr="006A757B">
              <w:rPr>
                <w:sz w:val="17"/>
                <w:szCs w:val="17"/>
                <w:lang w:val="fr-FR"/>
              </w:rPr>
              <w:t>Vers</w:t>
            </w:r>
            <w:r w:rsidR="00947CDB" w:rsidRPr="006A757B">
              <w:rPr>
                <w:sz w:val="17"/>
                <w:szCs w:val="17"/>
                <w:lang w:val="fr-FR"/>
              </w:rPr>
              <w:t xml:space="preserve">ements </w:t>
            </w:r>
            <w:r w:rsidR="00375070" w:rsidRPr="006A757B">
              <w:rPr>
                <w:sz w:val="17"/>
                <w:szCs w:val="17"/>
                <w:lang w:val="fr-FR"/>
              </w:rPr>
              <w:t>du FECO à l’intention des bénéficiaires</w:t>
            </w:r>
          </w:p>
        </w:tc>
        <w:tc>
          <w:tcPr>
            <w:tcW w:w="458" w:type="pct"/>
            <w:tcBorders>
              <w:top w:val="single" w:sz="4" w:space="0" w:color="auto"/>
              <w:left w:val="single" w:sz="4" w:space="0" w:color="auto"/>
              <w:bottom w:val="single" w:sz="4" w:space="0" w:color="auto"/>
              <w:right w:val="single" w:sz="4" w:space="0" w:color="auto"/>
            </w:tcBorders>
            <w:noWrap/>
            <w:vAlign w:val="center"/>
            <w:hideMark/>
          </w:tcPr>
          <w:p w14:paraId="21DA36AF" w14:textId="77777777" w:rsidR="00947CDB" w:rsidRPr="006A757B" w:rsidRDefault="00947CDB" w:rsidP="00947CDB">
            <w:pPr>
              <w:keepLines/>
              <w:jc w:val="left"/>
              <w:rPr>
                <w:b/>
                <w:sz w:val="17"/>
                <w:szCs w:val="17"/>
                <w:lang w:val="fr-FR"/>
              </w:rPr>
            </w:pPr>
            <w:r w:rsidRPr="006A757B">
              <w:rPr>
                <w:b/>
                <w:sz w:val="17"/>
                <w:szCs w:val="17"/>
                <w:lang w:val="fr-FR"/>
              </w:rPr>
              <w:t>Total</w:t>
            </w:r>
          </w:p>
        </w:tc>
        <w:tc>
          <w:tcPr>
            <w:tcW w:w="457" w:type="pct"/>
            <w:tcBorders>
              <w:top w:val="single" w:sz="4" w:space="0" w:color="auto"/>
              <w:left w:val="single" w:sz="4" w:space="0" w:color="auto"/>
              <w:bottom w:val="single" w:sz="4" w:space="0" w:color="auto"/>
              <w:right w:val="single" w:sz="4" w:space="0" w:color="auto"/>
            </w:tcBorders>
            <w:vAlign w:val="center"/>
            <w:hideMark/>
          </w:tcPr>
          <w:p w14:paraId="4B70A3C7" w14:textId="77777777" w:rsidR="00947CDB" w:rsidRPr="006A757B" w:rsidRDefault="00947CDB" w:rsidP="00947CDB">
            <w:pPr>
              <w:keepLines/>
              <w:jc w:val="right"/>
              <w:rPr>
                <w:b/>
                <w:sz w:val="17"/>
                <w:szCs w:val="17"/>
                <w:lang w:val="fr-FR"/>
              </w:rPr>
            </w:pPr>
            <w:r w:rsidRPr="006A757B">
              <w:rPr>
                <w:b/>
                <w:sz w:val="17"/>
                <w:szCs w:val="17"/>
                <w:lang w:val="fr-FR"/>
              </w:rPr>
              <w:t>7 401 948</w:t>
            </w:r>
          </w:p>
        </w:tc>
        <w:tc>
          <w:tcPr>
            <w:tcW w:w="532" w:type="pct"/>
            <w:tcBorders>
              <w:top w:val="single" w:sz="4" w:space="0" w:color="auto"/>
              <w:left w:val="single" w:sz="4" w:space="0" w:color="auto"/>
              <w:bottom w:val="single" w:sz="4" w:space="0" w:color="auto"/>
              <w:right w:val="single" w:sz="4" w:space="0" w:color="auto"/>
            </w:tcBorders>
            <w:vAlign w:val="center"/>
            <w:hideMark/>
          </w:tcPr>
          <w:p w14:paraId="3B47D8B8" w14:textId="77777777" w:rsidR="00947CDB" w:rsidRPr="006A757B" w:rsidRDefault="00947CDB" w:rsidP="00947CDB">
            <w:pPr>
              <w:keepLines/>
              <w:jc w:val="right"/>
              <w:rPr>
                <w:b/>
                <w:sz w:val="17"/>
                <w:szCs w:val="17"/>
                <w:lang w:val="fr-FR"/>
              </w:rPr>
            </w:pPr>
            <w:r w:rsidRPr="006A757B">
              <w:rPr>
                <w:b/>
                <w:sz w:val="17"/>
                <w:szCs w:val="17"/>
                <w:lang w:val="fr-FR"/>
              </w:rPr>
              <w:t>9 000</w:t>
            </w:r>
          </w:p>
        </w:tc>
        <w:tc>
          <w:tcPr>
            <w:tcW w:w="533" w:type="pct"/>
            <w:tcBorders>
              <w:top w:val="single" w:sz="4" w:space="0" w:color="auto"/>
              <w:left w:val="single" w:sz="4" w:space="0" w:color="auto"/>
              <w:bottom w:val="single" w:sz="4" w:space="0" w:color="auto"/>
              <w:right w:val="single" w:sz="4" w:space="0" w:color="auto"/>
            </w:tcBorders>
            <w:vAlign w:val="center"/>
            <w:hideMark/>
          </w:tcPr>
          <w:p w14:paraId="4E51D300" w14:textId="77777777" w:rsidR="00947CDB" w:rsidRPr="006A757B" w:rsidRDefault="00947CDB" w:rsidP="00947CDB">
            <w:pPr>
              <w:keepLines/>
              <w:jc w:val="right"/>
              <w:rPr>
                <w:b/>
                <w:sz w:val="17"/>
                <w:szCs w:val="17"/>
                <w:lang w:val="fr-FR"/>
              </w:rPr>
            </w:pPr>
            <w:r w:rsidRPr="006A757B">
              <w:rPr>
                <w:b/>
                <w:sz w:val="17"/>
                <w:szCs w:val="17"/>
                <w:lang w:val="fr-FR"/>
              </w:rPr>
              <w:t>9 890 431</w:t>
            </w:r>
          </w:p>
        </w:tc>
        <w:tc>
          <w:tcPr>
            <w:tcW w:w="533" w:type="pct"/>
            <w:tcBorders>
              <w:top w:val="single" w:sz="4" w:space="0" w:color="auto"/>
              <w:left w:val="single" w:sz="4" w:space="0" w:color="auto"/>
              <w:bottom w:val="single" w:sz="4" w:space="0" w:color="auto"/>
              <w:right w:val="single" w:sz="4" w:space="0" w:color="auto"/>
            </w:tcBorders>
            <w:vAlign w:val="center"/>
            <w:hideMark/>
          </w:tcPr>
          <w:p w14:paraId="34187DC5" w14:textId="77777777" w:rsidR="00947CDB" w:rsidRPr="006A757B" w:rsidRDefault="00947CDB" w:rsidP="00947CDB">
            <w:pPr>
              <w:keepLines/>
              <w:jc w:val="right"/>
              <w:rPr>
                <w:b/>
                <w:sz w:val="17"/>
                <w:szCs w:val="17"/>
                <w:lang w:val="fr-FR"/>
              </w:rPr>
            </w:pPr>
            <w:r w:rsidRPr="006A757B">
              <w:rPr>
                <w:b/>
                <w:sz w:val="17"/>
                <w:szCs w:val="17"/>
                <w:lang w:val="fr-FR"/>
              </w:rPr>
              <w:t>3 537 697</w:t>
            </w:r>
          </w:p>
        </w:tc>
        <w:tc>
          <w:tcPr>
            <w:tcW w:w="534" w:type="pct"/>
            <w:tcBorders>
              <w:top w:val="single" w:sz="4" w:space="0" w:color="auto"/>
              <w:left w:val="single" w:sz="4" w:space="0" w:color="auto"/>
              <w:bottom w:val="single" w:sz="4" w:space="0" w:color="auto"/>
              <w:right w:val="single" w:sz="4" w:space="0" w:color="auto"/>
            </w:tcBorders>
            <w:vAlign w:val="center"/>
            <w:hideMark/>
          </w:tcPr>
          <w:p w14:paraId="2A9DAF15" w14:textId="77777777" w:rsidR="00947CDB" w:rsidRPr="006A757B" w:rsidRDefault="00947CDB" w:rsidP="00947CDB">
            <w:pPr>
              <w:keepLines/>
              <w:jc w:val="right"/>
              <w:rPr>
                <w:b/>
                <w:sz w:val="17"/>
                <w:szCs w:val="17"/>
                <w:lang w:val="fr-FR"/>
              </w:rPr>
            </w:pPr>
            <w:r w:rsidRPr="006A757B">
              <w:rPr>
                <w:b/>
                <w:sz w:val="17"/>
                <w:szCs w:val="17"/>
                <w:lang w:val="fr-FR"/>
              </w:rPr>
              <w:t>660 676</w:t>
            </w:r>
          </w:p>
        </w:tc>
        <w:tc>
          <w:tcPr>
            <w:tcW w:w="456" w:type="pct"/>
            <w:tcBorders>
              <w:top w:val="single" w:sz="4" w:space="0" w:color="auto"/>
              <w:left w:val="single" w:sz="4" w:space="0" w:color="auto"/>
              <w:bottom w:val="single" w:sz="4" w:space="0" w:color="auto"/>
              <w:right w:val="single" w:sz="4" w:space="0" w:color="auto"/>
            </w:tcBorders>
            <w:vAlign w:val="center"/>
            <w:hideMark/>
          </w:tcPr>
          <w:p w14:paraId="7E527B29" w14:textId="77777777" w:rsidR="00947CDB" w:rsidRPr="006A757B" w:rsidRDefault="00947CDB" w:rsidP="00947CDB">
            <w:pPr>
              <w:keepLines/>
              <w:jc w:val="right"/>
              <w:rPr>
                <w:b/>
                <w:sz w:val="17"/>
                <w:szCs w:val="17"/>
                <w:lang w:val="fr-FR"/>
              </w:rPr>
            </w:pPr>
            <w:r w:rsidRPr="006A757B">
              <w:rPr>
                <w:b/>
                <w:sz w:val="17"/>
                <w:szCs w:val="17"/>
                <w:lang w:val="fr-FR"/>
              </w:rPr>
              <w:t>2 073 108</w:t>
            </w:r>
          </w:p>
        </w:tc>
        <w:tc>
          <w:tcPr>
            <w:tcW w:w="457" w:type="pct"/>
            <w:tcBorders>
              <w:top w:val="single" w:sz="4" w:space="0" w:color="auto"/>
              <w:left w:val="single" w:sz="4" w:space="0" w:color="auto"/>
              <w:bottom w:val="single" w:sz="4" w:space="0" w:color="auto"/>
              <w:right w:val="single" w:sz="4" w:space="0" w:color="auto"/>
            </w:tcBorders>
            <w:vAlign w:val="center"/>
          </w:tcPr>
          <w:p w14:paraId="3D4BDF7D" w14:textId="77777777" w:rsidR="00947CDB" w:rsidRPr="006A757B" w:rsidRDefault="00947CDB" w:rsidP="00947CDB">
            <w:pPr>
              <w:keepLines/>
              <w:jc w:val="right"/>
              <w:rPr>
                <w:b/>
                <w:sz w:val="17"/>
                <w:szCs w:val="17"/>
                <w:lang w:val="fr-FR"/>
              </w:rPr>
            </w:pPr>
            <w:r w:rsidRPr="006A757B">
              <w:rPr>
                <w:b/>
                <w:sz w:val="17"/>
                <w:szCs w:val="17"/>
                <w:lang w:val="fr-FR"/>
              </w:rPr>
              <w:t>300 000</w:t>
            </w:r>
          </w:p>
        </w:tc>
        <w:tc>
          <w:tcPr>
            <w:tcW w:w="505" w:type="pct"/>
            <w:tcBorders>
              <w:top w:val="single" w:sz="4" w:space="0" w:color="auto"/>
              <w:left w:val="single" w:sz="4" w:space="0" w:color="auto"/>
              <w:bottom w:val="single" w:sz="4" w:space="0" w:color="auto"/>
              <w:right w:val="single" w:sz="4" w:space="0" w:color="auto"/>
            </w:tcBorders>
            <w:vAlign w:val="center"/>
            <w:hideMark/>
          </w:tcPr>
          <w:p w14:paraId="22C9812C" w14:textId="77777777" w:rsidR="00947CDB" w:rsidRPr="006A757B" w:rsidRDefault="00947CDB" w:rsidP="00947CDB">
            <w:pPr>
              <w:keepLines/>
              <w:jc w:val="right"/>
              <w:rPr>
                <w:b/>
                <w:sz w:val="17"/>
                <w:szCs w:val="17"/>
                <w:lang w:val="fr-FR"/>
              </w:rPr>
            </w:pPr>
            <w:r w:rsidRPr="006A757B">
              <w:rPr>
                <w:b/>
                <w:sz w:val="17"/>
                <w:szCs w:val="17"/>
                <w:lang w:val="fr-FR"/>
              </w:rPr>
              <w:t>32 863 860</w:t>
            </w:r>
          </w:p>
        </w:tc>
      </w:tr>
      <w:tr w:rsidR="006A757B" w:rsidRPr="006A757B" w14:paraId="7C1B066C" w14:textId="77777777" w:rsidTr="00931E18">
        <w:trPr>
          <w:gridAfter w:val="1"/>
          <w:wAfter w:w="6" w:type="pct"/>
          <w:trHeight w:val="432"/>
          <w:jc w:val="center"/>
        </w:trPr>
        <w:tc>
          <w:tcPr>
            <w:tcW w:w="529" w:type="pct"/>
            <w:vMerge/>
            <w:tcBorders>
              <w:top w:val="single" w:sz="4" w:space="0" w:color="auto"/>
              <w:left w:val="single" w:sz="4" w:space="0" w:color="auto"/>
              <w:bottom w:val="single" w:sz="4" w:space="0" w:color="auto"/>
              <w:right w:val="single" w:sz="4" w:space="0" w:color="auto"/>
            </w:tcBorders>
            <w:vAlign w:val="center"/>
            <w:hideMark/>
          </w:tcPr>
          <w:p w14:paraId="268CF0CD" w14:textId="77777777" w:rsidR="00947CDB" w:rsidRPr="006A757B" w:rsidRDefault="00947CDB" w:rsidP="00947CDB">
            <w:pPr>
              <w:keepLines/>
              <w:rPr>
                <w:sz w:val="17"/>
                <w:szCs w:val="17"/>
                <w:lang w:val="fr-FR"/>
              </w:rPr>
            </w:pPr>
          </w:p>
        </w:tc>
        <w:tc>
          <w:tcPr>
            <w:tcW w:w="458" w:type="pct"/>
            <w:tcBorders>
              <w:top w:val="single" w:sz="4" w:space="0" w:color="auto"/>
              <w:left w:val="single" w:sz="4" w:space="0" w:color="auto"/>
              <w:bottom w:val="single" w:sz="4" w:space="0" w:color="auto"/>
              <w:right w:val="single" w:sz="4" w:space="0" w:color="auto"/>
            </w:tcBorders>
            <w:noWrap/>
            <w:vAlign w:val="center"/>
            <w:hideMark/>
          </w:tcPr>
          <w:p w14:paraId="07FEB667" w14:textId="77777777" w:rsidR="00947CDB" w:rsidRPr="006A757B" w:rsidRDefault="00947CDB" w:rsidP="00947CDB">
            <w:pPr>
              <w:keepLines/>
              <w:jc w:val="left"/>
              <w:rPr>
                <w:b/>
                <w:sz w:val="17"/>
                <w:szCs w:val="17"/>
                <w:lang w:val="fr-FR"/>
              </w:rPr>
            </w:pPr>
            <w:r w:rsidRPr="006A757B">
              <w:rPr>
                <w:sz w:val="17"/>
                <w:szCs w:val="17"/>
                <w:lang w:val="fr-FR"/>
              </w:rPr>
              <w:t>Taux (%)</w:t>
            </w:r>
          </w:p>
        </w:tc>
        <w:tc>
          <w:tcPr>
            <w:tcW w:w="457" w:type="pct"/>
            <w:tcBorders>
              <w:top w:val="single" w:sz="4" w:space="0" w:color="auto"/>
              <w:left w:val="single" w:sz="4" w:space="0" w:color="auto"/>
              <w:bottom w:val="single" w:sz="4" w:space="0" w:color="auto"/>
              <w:right w:val="single" w:sz="4" w:space="0" w:color="auto"/>
            </w:tcBorders>
            <w:vAlign w:val="center"/>
            <w:hideMark/>
          </w:tcPr>
          <w:p w14:paraId="51A83D4C" w14:textId="77777777" w:rsidR="00947CDB" w:rsidRPr="006A757B" w:rsidRDefault="00947CDB" w:rsidP="00947CDB">
            <w:pPr>
              <w:keepLines/>
              <w:jc w:val="center"/>
              <w:rPr>
                <w:bCs/>
                <w:sz w:val="17"/>
                <w:szCs w:val="17"/>
                <w:lang w:val="fr-FR"/>
              </w:rPr>
            </w:pPr>
            <w:r w:rsidRPr="006A757B">
              <w:rPr>
                <w:bCs/>
                <w:sz w:val="17"/>
                <w:szCs w:val="17"/>
                <w:lang w:val="fr-FR"/>
              </w:rPr>
              <w:t>98</w:t>
            </w:r>
          </w:p>
        </w:tc>
        <w:tc>
          <w:tcPr>
            <w:tcW w:w="532" w:type="pct"/>
            <w:tcBorders>
              <w:top w:val="single" w:sz="4" w:space="0" w:color="auto"/>
              <w:left w:val="single" w:sz="4" w:space="0" w:color="auto"/>
              <w:bottom w:val="single" w:sz="4" w:space="0" w:color="auto"/>
              <w:right w:val="single" w:sz="4" w:space="0" w:color="auto"/>
            </w:tcBorders>
            <w:vAlign w:val="center"/>
            <w:hideMark/>
          </w:tcPr>
          <w:p w14:paraId="3E446912" w14:textId="77777777" w:rsidR="00947CDB" w:rsidRPr="006A757B" w:rsidRDefault="00947CDB" w:rsidP="00947CDB">
            <w:pPr>
              <w:keepLines/>
              <w:jc w:val="center"/>
              <w:rPr>
                <w:bCs/>
                <w:sz w:val="17"/>
                <w:szCs w:val="17"/>
                <w:lang w:val="fr-FR"/>
              </w:rPr>
            </w:pPr>
            <w:r w:rsidRPr="006A757B">
              <w:rPr>
                <w:bCs/>
                <w:sz w:val="17"/>
                <w:szCs w:val="17"/>
                <w:lang w:val="fr-FR"/>
              </w:rPr>
              <w:t>100</w:t>
            </w:r>
          </w:p>
        </w:tc>
        <w:tc>
          <w:tcPr>
            <w:tcW w:w="533" w:type="pct"/>
            <w:tcBorders>
              <w:top w:val="single" w:sz="4" w:space="0" w:color="auto"/>
              <w:left w:val="single" w:sz="4" w:space="0" w:color="auto"/>
              <w:bottom w:val="single" w:sz="4" w:space="0" w:color="auto"/>
              <w:right w:val="single" w:sz="4" w:space="0" w:color="auto"/>
            </w:tcBorders>
            <w:vAlign w:val="center"/>
            <w:hideMark/>
          </w:tcPr>
          <w:p w14:paraId="617FB6EC" w14:textId="77777777" w:rsidR="00947CDB" w:rsidRPr="006A757B" w:rsidRDefault="00947CDB" w:rsidP="00947CDB">
            <w:pPr>
              <w:keepLines/>
              <w:jc w:val="center"/>
              <w:rPr>
                <w:b/>
                <w:sz w:val="17"/>
                <w:szCs w:val="17"/>
                <w:lang w:val="fr-FR"/>
              </w:rPr>
            </w:pPr>
            <w:r w:rsidRPr="006A757B">
              <w:rPr>
                <w:sz w:val="17"/>
                <w:szCs w:val="17"/>
                <w:lang w:val="fr-FR"/>
              </w:rPr>
              <w:t>100</w:t>
            </w:r>
          </w:p>
        </w:tc>
        <w:tc>
          <w:tcPr>
            <w:tcW w:w="533" w:type="pct"/>
            <w:tcBorders>
              <w:top w:val="single" w:sz="4" w:space="0" w:color="auto"/>
              <w:left w:val="single" w:sz="4" w:space="0" w:color="auto"/>
              <w:bottom w:val="single" w:sz="4" w:space="0" w:color="auto"/>
              <w:right w:val="single" w:sz="4" w:space="0" w:color="auto"/>
            </w:tcBorders>
            <w:vAlign w:val="center"/>
            <w:hideMark/>
          </w:tcPr>
          <w:p w14:paraId="7B995E56" w14:textId="77777777" w:rsidR="00947CDB" w:rsidRPr="006A757B" w:rsidRDefault="00947CDB" w:rsidP="00947CDB">
            <w:pPr>
              <w:keepLines/>
              <w:jc w:val="center"/>
              <w:rPr>
                <w:sz w:val="17"/>
                <w:szCs w:val="17"/>
                <w:lang w:val="fr-FR"/>
              </w:rPr>
            </w:pPr>
            <w:r w:rsidRPr="006A757B">
              <w:rPr>
                <w:sz w:val="17"/>
                <w:szCs w:val="17"/>
                <w:lang w:val="fr-FR"/>
              </w:rPr>
              <w:t>71</w:t>
            </w:r>
          </w:p>
        </w:tc>
        <w:tc>
          <w:tcPr>
            <w:tcW w:w="534" w:type="pct"/>
            <w:tcBorders>
              <w:top w:val="single" w:sz="4" w:space="0" w:color="auto"/>
              <w:left w:val="single" w:sz="4" w:space="0" w:color="auto"/>
              <w:bottom w:val="single" w:sz="4" w:space="0" w:color="auto"/>
              <w:right w:val="single" w:sz="4" w:space="0" w:color="auto"/>
            </w:tcBorders>
            <w:vAlign w:val="center"/>
            <w:hideMark/>
          </w:tcPr>
          <w:p w14:paraId="45C50AF1" w14:textId="77777777" w:rsidR="00947CDB" w:rsidRPr="006A757B" w:rsidRDefault="00947CDB" w:rsidP="00947CDB">
            <w:pPr>
              <w:keepLines/>
              <w:jc w:val="center"/>
              <w:rPr>
                <w:bCs/>
                <w:sz w:val="17"/>
                <w:szCs w:val="17"/>
                <w:lang w:val="fr-FR"/>
              </w:rPr>
            </w:pPr>
            <w:r w:rsidRPr="006A757B">
              <w:rPr>
                <w:bCs/>
                <w:sz w:val="17"/>
                <w:szCs w:val="17"/>
                <w:lang w:val="fr-FR"/>
              </w:rPr>
              <w:t>33</w:t>
            </w:r>
          </w:p>
        </w:tc>
        <w:tc>
          <w:tcPr>
            <w:tcW w:w="456" w:type="pct"/>
            <w:tcBorders>
              <w:top w:val="single" w:sz="4" w:space="0" w:color="auto"/>
              <w:left w:val="single" w:sz="4" w:space="0" w:color="auto"/>
              <w:bottom w:val="single" w:sz="4" w:space="0" w:color="auto"/>
              <w:right w:val="single" w:sz="4" w:space="0" w:color="auto"/>
            </w:tcBorders>
            <w:vAlign w:val="center"/>
            <w:hideMark/>
          </w:tcPr>
          <w:p w14:paraId="3341A993" w14:textId="77777777" w:rsidR="00947CDB" w:rsidRPr="006A757B" w:rsidRDefault="00947CDB" w:rsidP="00947CDB">
            <w:pPr>
              <w:keepLines/>
              <w:jc w:val="center"/>
              <w:rPr>
                <w:bCs/>
                <w:sz w:val="17"/>
                <w:szCs w:val="17"/>
                <w:lang w:val="fr-FR"/>
              </w:rPr>
            </w:pPr>
            <w:r w:rsidRPr="006A757B">
              <w:rPr>
                <w:bCs/>
                <w:sz w:val="17"/>
                <w:szCs w:val="17"/>
                <w:lang w:val="fr-FR"/>
              </w:rPr>
              <w:t>69</w:t>
            </w:r>
          </w:p>
        </w:tc>
        <w:tc>
          <w:tcPr>
            <w:tcW w:w="457" w:type="pct"/>
            <w:tcBorders>
              <w:top w:val="single" w:sz="4" w:space="0" w:color="auto"/>
              <w:left w:val="single" w:sz="4" w:space="0" w:color="auto"/>
              <w:bottom w:val="single" w:sz="4" w:space="0" w:color="auto"/>
              <w:right w:val="single" w:sz="4" w:space="0" w:color="auto"/>
            </w:tcBorders>
            <w:vAlign w:val="center"/>
          </w:tcPr>
          <w:p w14:paraId="79134710" w14:textId="77777777" w:rsidR="00947CDB" w:rsidRPr="006A757B" w:rsidRDefault="00947CDB" w:rsidP="00947CDB">
            <w:pPr>
              <w:keepLines/>
              <w:jc w:val="center"/>
              <w:rPr>
                <w:bCs/>
                <w:sz w:val="17"/>
                <w:szCs w:val="17"/>
                <w:lang w:val="fr-FR"/>
              </w:rPr>
            </w:pPr>
            <w:r w:rsidRPr="006A757B">
              <w:rPr>
                <w:bCs/>
                <w:sz w:val="17"/>
                <w:szCs w:val="17"/>
                <w:lang w:val="fr-FR"/>
              </w:rPr>
              <w:t>30</w:t>
            </w:r>
          </w:p>
        </w:tc>
        <w:tc>
          <w:tcPr>
            <w:tcW w:w="505" w:type="pct"/>
            <w:tcBorders>
              <w:top w:val="single" w:sz="4" w:space="0" w:color="auto"/>
              <w:left w:val="single" w:sz="4" w:space="0" w:color="auto"/>
              <w:bottom w:val="single" w:sz="4" w:space="0" w:color="auto"/>
              <w:right w:val="single" w:sz="4" w:space="0" w:color="auto"/>
            </w:tcBorders>
            <w:vAlign w:val="center"/>
            <w:hideMark/>
          </w:tcPr>
          <w:p w14:paraId="739A28C5" w14:textId="77777777" w:rsidR="00947CDB" w:rsidRPr="006A757B" w:rsidRDefault="00947CDB" w:rsidP="00947CDB">
            <w:pPr>
              <w:keepLines/>
              <w:jc w:val="center"/>
              <w:rPr>
                <w:bCs/>
                <w:sz w:val="17"/>
                <w:szCs w:val="17"/>
                <w:lang w:val="fr-FR"/>
              </w:rPr>
            </w:pPr>
            <w:r w:rsidRPr="006A757B">
              <w:rPr>
                <w:bCs/>
                <w:sz w:val="17"/>
                <w:szCs w:val="17"/>
                <w:lang w:val="fr-FR"/>
              </w:rPr>
              <w:t>88</w:t>
            </w:r>
          </w:p>
        </w:tc>
      </w:tr>
      <w:tr w:rsidR="00B91F49" w:rsidRPr="008845BC" w14:paraId="2C568F4F" w14:textId="77777777" w:rsidTr="00931E18">
        <w:trPr>
          <w:trHeight w:val="238"/>
          <w:jc w:val="center"/>
        </w:trPr>
        <w:tc>
          <w:tcPr>
            <w:tcW w:w="987" w:type="pct"/>
            <w:gridSpan w:val="2"/>
            <w:tcBorders>
              <w:top w:val="single" w:sz="4" w:space="0" w:color="auto"/>
              <w:left w:val="single" w:sz="4" w:space="0" w:color="auto"/>
              <w:bottom w:val="single" w:sz="4" w:space="0" w:color="auto"/>
              <w:right w:val="single" w:sz="4" w:space="0" w:color="auto"/>
            </w:tcBorders>
            <w:vAlign w:val="center"/>
            <w:hideMark/>
          </w:tcPr>
          <w:p w14:paraId="33D25CFD" w14:textId="77777777" w:rsidR="00947CDB" w:rsidRPr="006A757B" w:rsidRDefault="00947CDB" w:rsidP="00947CDB">
            <w:pPr>
              <w:keepLines/>
              <w:rPr>
                <w:sz w:val="17"/>
                <w:szCs w:val="17"/>
                <w:lang w:val="fr-FR"/>
              </w:rPr>
            </w:pPr>
            <w:r w:rsidRPr="006A757B">
              <w:rPr>
                <w:sz w:val="17"/>
                <w:szCs w:val="17"/>
                <w:lang w:val="fr-FR"/>
              </w:rPr>
              <w:t>Solde du fonds</w:t>
            </w:r>
          </w:p>
        </w:tc>
        <w:tc>
          <w:tcPr>
            <w:tcW w:w="457" w:type="pct"/>
            <w:tcBorders>
              <w:top w:val="single" w:sz="4" w:space="0" w:color="auto"/>
              <w:left w:val="single" w:sz="4" w:space="0" w:color="auto"/>
              <w:bottom w:val="single" w:sz="4" w:space="0" w:color="auto"/>
              <w:right w:val="single" w:sz="4" w:space="0" w:color="auto"/>
            </w:tcBorders>
            <w:vAlign w:val="center"/>
            <w:hideMark/>
          </w:tcPr>
          <w:p w14:paraId="28462436" w14:textId="77777777" w:rsidR="00947CDB" w:rsidRPr="006A757B" w:rsidRDefault="00947CDB" w:rsidP="00947CDB">
            <w:pPr>
              <w:keepLines/>
              <w:jc w:val="right"/>
              <w:rPr>
                <w:sz w:val="17"/>
                <w:szCs w:val="17"/>
                <w:lang w:val="fr-FR"/>
              </w:rPr>
            </w:pPr>
            <w:r w:rsidRPr="006A757B">
              <w:rPr>
                <w:sz w:val="17"/>
                <w:szCs w:val="17"/>
                <w:lang w:val="fr-FR"/>
              </w:rPr>
              <w:t>112 919</w:t>
            </w:r>
          </w:p>
        </w:tc>
        <w:tc>
          <w:tcPr>
            <w:tcW w:w="532" w:type="pct"/>
            <w:tcBorders>
              <w:top w:val="single" w:sz="4" w:space="0" w:color="auto"/>
              <w:left w:val="single" w:sz="4" w:space="0" w:color="auto"/>
              <w:bottom w:val="single" w:sz="4" w:space="0" w:color="auto"/>
              <w:right w:val="single" w:sz="4" w:space="0" w:color="auto"/>
            </w:tcBorders>
            <w:vAlign w:val="center"/>
            <w:hideMark/>
          </w:tcPr>
          <w:p w14:paraId="25E7FE57" w14:textId="77777777" w:rsidR="00947CDB" w:rsidRPr="006A757B" w:rsidRDefault="00947CDB" w:rsidP="00947CDB">
            <w:pPr>
              <w:keepLines/>
              <w:jc w:val="right"/>
              <w:rPr>
                <w:sz w:val="17"/>
                <w:szCs w:val="17"/>
                <w:lang w:val="fr-FR"/>
              </w:rPr>
            </w:pPr>
            <w:r w:rsidRPr="006A757B">
              <w:rPr>
                <w:sz w:val="17"/>
                <w:szCs w:val="17"/>
                <w:lang w:val="fr-FR"/>
              </w:rPr>
              <w:t>0</w:t>
            </w:r>
          </w:p>
        </w:tc>
        <w:tc>
          <w:tcPr>
            <w:tcW w:w="533" w:type="pct"/>
            <w:tcBorders>
              <w:top w:val="single" w:sz="4" w:space="0" w:color="auto"/>
              <w:left w:val="single" w:sz="4" w:space="0" w:color="auto"/>
              <w:bottom w:val="single" w:sz="4" w:space="0" w:color="auto"/>
              <w:right w:val="single" w:sz="4" w:space="0" w:color="auto"/>
            </w:tcBorders>
            <w:vAlign w:val="center"/>
            <w:hideMark/>
          </w:tcPr>
          <w:p w14:paraId="50151776" w14:textId="77777777" w:rsidR="00947CDB" w:rsidRPr="006A757B" w:rsidRDefault="00947CDB" w:rsidP="00947CDB">
            <w:pPr>
              <w:keepLines/>
              <w:jc w:val="right"/>
              <w:rPr>
                <w:sz w:val="17"/>
                <w:szCs w:val="17"/>
                <w:lang w:val="fr-FR"/>
              </w:rPr>
            </w:pPr>
            <w:r w:rsidRPr="006A757B">
              <w:rPr>
                <w:sz w:val="17"/>
                <w:szCs w:val="17"/>
                <w:lang w:val="fr-FR"/>
              </w:rPr>
              <w:t>0</w:t>
            </w:r>
          </w:p>
        </w:tc>
        <w:tc>
          <w:tcPr>
            <w:tcW w:w="533" w:type="pct"/>
            <w:tcBorders>
              <w:top w:val="single" w:sz="4" w:space="0" w:color="auto"/>
              <w:left w:val="single" w:sz="4" w:space="0" w:color="auto"/>
              <w:bottom w:val="single" w:sz="4" w:space="0" w:color="auto"/>
              <w:right w:val="single" w:sz="4" w:space="0" w:color="auto"/>
            </w:tcBorders>
            <w:vAlign w:val="center"/>
            <w:hideMark/>
          </w:tcPr>
          <w:p w14:paraId="5431EB20" w14:textId="77777777" w:rsidR="00947CDB" w:rsidRPr="006A757B" w:rsidRDefault="00947CDB" w:rsidP="00947CDB">
            <w:pPr>
              <w:keepLines/>
              <w:jc w:val="right"/>
              <w:rPr>
                <w:sz w:val="17"/>
                <w:szCs w:val="17"/>
                <w:lang w:val="fr-FR"/>
              </w:rPr>
            </w:pPr>
            <w:r w:rsidRPr="006A757B">
              <w:rPr>
                <w:sz w:val="17"/>
                <w:szCs w:val="17"/>
                <w:lang w:val="fr-FR"/>
              </w:rPr>
              <w:t>1 462 303</w:t>
            </w:r>
          </w:p>
        </w:tc>
        <w:tc>
          <w:tcPr>
            <w:tcW w:w="534" w:type="pct"/>
            <w:tcBorders>
              <w:top w:val="single" w:sz="4" w:space="0" w:color="auto"/>
              <w:left w:val="single" w:sz="4" w:space="0" w:color="auto"/>
              <w:bottom w:val="single" w:sz="4" w:space="0" w:color="auto"/>
              <w:right w:val="single" w:sz="4" w:space="0" w:color="auto"/>
            </w:tcBorders>
            <w:vAlign w:val="center"/>
            <w:hideMark/>
          </w:tcPr>
          <w:p w14:paraId="1A15FBA0" w14:textId="77777777" w:rsidR="00947CDB" w:rsidRPr="006A757B" w:rsidRDefault="00947CDB" w:rsidP="00947CDB">
            <w:pPr>
              <w:keepLines/>
              <w:jc w:val="right"/>
              <w:rPr>
                <w:sz w:val="17"/>
                <w:szCs w:val="17"/>
                <w:lang w:val="fr-FR"/>
              </w:rPr>
            </w:pPr>
            <w:r w:rsidRPr="006A757B">
              <w:rPr>
                <w:sz w:val="17"/>
                <w:szCs w:val="17"/>
                <w:lang w:val="fr-FR"/>
              </w:rPr>
              <w:t>1 339 324</w:t>
            </w:r>
          </w:p>
        </w:tc>
        <w:tc>
          <w:tcPr>
            <w:tcW w:w="456" w:type="pct"/>
            <w:tcBorders>
              <w:top w:val="single" w:sz="4" w:space="0" w:color="auto"/>
              <w:left w:val="single" w:sz="4" w:space="0" w:color="auto"/>
              <w:bottom w:val="single" w:sz="4" w:space="0" w:color="auto"/>
              <w:right w:val="single" w:sz="4" w:space="0" w:color="auto"/>
            </w:tcBorders>
            <w:vAlign w:val="center"/>
            <w:hideMark/>
          </w:tcPr>
          <w:p w14:paraId="5862EA29" w14:textId="77777777" w:rsidR="00947CDB" w:rsidRPr="006A757B" w:rsidRDefault="00947CDB" w:rsidP="00947CDB">
            <w:pPr>
              <w:keepLines/>
              <w:jc w:val="right"/>
              <w:rPr>
                <w:sz w:val="17"/>
                <w:szCs w:val="17"/>
                <w:lang w:val="fr-FR"/>
              </w:rPr>
            </w:pPr>
            <w:r w:rsidRPr="006A757B">
              <w:rPr>
                <w:sz w:val="17"/>
                <w:szCs w:val="17"/>
                <w:lang w:val="fr-FR"/>
              </w:rPr>
              <w:t>926 892</w:t>
            </w:r>
          </w:p>
        </w:tc>
        <w:tc>
          <w:tcPr>
            <w:tcW w:w="457" w:type="pct"/>
            <w:tcBorders>
              <w:top w:val="single" w:sz="4" w:space="0" w:color="auto"/>
              <w:left w:val="single" w:sz="4" w:space="0" w:color="auto"/>
              <w:bottom w:val="single" w:sz="4" w:space="0" w:color="auto"/>
              <w:right w:val="single" w:sz="4" w:space="0" w:color="auto"/>
            </w:tcBorders>
            <w:vAlign w:val="center"/>
          </w:tcPr>
          <w:p w14:paraId="65BE1A35" w14:textId="77777777" w:rsidR="00947CDB" w:rsidRPr="006A757B" w:rsidRDefault="00947CDB" w:rsidP="00947CDB">
            <w:pPr>
              <w:keepLines/>
              <w:jc w:val="right"/>
              <w:rPr>
                <w:sz w:val="17"/>
                <w:szCs w:val="17"/>
                <w:lang w:val="fr-FR"/>
              </w:rPr>
            </w:pPr>
            <w:r w:rsidRPr="006A757B">
              <w:rPr>
                <w:sz w:val="17"/>
                <w:szCs w:val="17"/>
                <w:lang w:val="fr-FR"/>
              </w:rPr>
              <w:t>700 000</w:t>
            </w:r>
          </w:p>
        </w:tc>
        <w:tc>
          <w:tcPr>
            <w:tcW w:w="511" w:type="pct"/>
            <w:gridSpan w:val="2"/>
            <w:tcBorders>
              <w:top w:val="single" w:sz="4" w:space="0" w:color="auto"/>
              <w:left w:val="single" w:sz="4" w:space="0" w:color="auto"/>
              <w:bottom w:val="single" w:sz="4" w:space="0" w:color="auto"/>
              <w:right w:val="single" w:sz="4" w:space="0" w:color="auto"/>
            </w:tcBorders>
            <w:vAlign w:val="center"/>
            <w:hideMark/>
          </w:tcPr>
          <w:p w14:paraId="490051FF" w14:textId="77777777" w:rsidR="00947CDB" w:rsidRPr="006A757B" w:rsidRDefault="00947CDB" w:rsidP="00947CDB">
            <w:pPr>
              <w:keepLines/>
              <w:jc w:val="right"/>
              <w:rPr>
                <w:sz w:val="17"/>
                <w:szCs w:val="17"/>
                <w:lang w:val="fr-FR"/>
              </w:rPr>
            </w:pPr>
            <w:r w:rsidRPr="006A757B">
              <w:rPr>
                <w:sz w:val="17"/>
                <w:szCs w:val="17"/>
                <w:lang w:val="fr-FR"/>
              </w:rPr>
              <w:t>4 541 438</w:t>
            </w:r>
          </w:p>
        </w:tc>
      </w:tr>
    </w:tbl>
    <w:p w14:paraId="0FC4A437" w14:textId="484D4E05" w:rsidR="00947CDB" w:rsidRDefault="006A757B" w:rsidP="00947CDB">
      <w:pPr>
        <w:widowControl w:val="0"/>
        <w:rPr>
          <w:sz w:val="18"/>
          <w:szCs w:val="18"/>
          <w:lang w:val="fr-FR"/>
        </w:rPr>
      </w:pPr>
      <w:r w:rsidRPr="00B12607">
        <w:rPr>
          <w:b/>
          <w:bCs/>
          <w:sz w:val="19"/>
          <w:szCs w:val="19"/>
          <w:lang w:val="fr-CA"/>
        </w:rPr>
        <w:t xml:space="preserve">* </w:t>
      </w:r>
      <w:r w:rsidR="00947CDB" w:rsidRPr="008845BC">
        <w:rPr>
          <w:sz w:val="18"/>
          <w:szCs w:val="18"/>
          <w:lang w:val="fr-FR"/>
        </w:rPr>
        <w:t xml:space="preserve">Conformément aux exigences de mise en œuvre, les fonds sont versés directement par le </w:t>
      </w:r>
      <w:r w:rsidR="008335AD">
        <w:rPr>
          <w:sz w:val="18"/>
          <w:szCs w:val="18"/>
          <w:lang w:val="fr-FR"/>
        </w:rPr>
        <w:t xml:space="preserve">Gouvernement </w:t>
      </w:r>
      <w:r w:rsidR="00947CDB" w:rsidRPr="008845BC">
        <w:rPr>
          <w:sz w:val="18"/>
          <w:szCs w:val="18"/>
          <w:lang w:val="fr-FR"/>
        </w:rPr>
        <w:t>allemand aux bénéficiaires et aux fournisseurs de biens et services.</w:t>
      </w:r>
    </w:p>
    <w:p w14:paraId="2745263C" w14:textId="77777777" w:rsidR="006A757B" w:rsidRPr="008845BC" w:rsidRDefault="006A757B" w:rsidP="00947CDB">
      <w:pPr>
        <w:widowControl w:val="0"/>
        <w:rPr>
          <w:sz w:val="18"/>
          <w:szCs w:val="18"/>
          <w:lang w:val="fr-FR"/>
        </w:rPr>
      </w:pPr>
    </w:p>
    <w:p w14:paraId="05DC95A5" w14:textId="548F5994" w:rsidR="00947CDB" w:rsidRPr="008845BC" w:rsidRDefault="00947CDB" w:rsidP="001C4449">
      <w:pPr>
        <w:pStyle w:val="Heading1"/>
        <w:rPr>
          <w:lang w:val="fr-FR"/>
        </w:rPr>
      </w:pPr>
      <w:r w:rsidRPr="008845BC">
        <w:rPr>
          <w:lang w:val="fr-FR"/>
        </w:rPr>
        <w:t xml:space="preserve">Conformément à la décision </w:t>
      </w:r>
      <w:r w:rsidR="006A757B">
        <w:rPr>
          <w:lang w:val="fr-FR"/>
        </w:rPr>
        <w:t>95/43 b)</w:t>
      </w:r>
      <w:r w:rsidRPr="008845BC">
        <w:rPr>
          <w:lang w:val="fr-FR"/>
        </w:rPr>
        <w:t xml:space="preserve">, l'ONUDI a confirmé qu'elle avait appliqué les principes généraux de gestion des fonds transférés par les agences d'exécution </w:t>
      </w:r>
      <w:r w:rsidR="009A3969">
        <w:rPr>
          <w:lang w:val="fr-FR"/>
        </w:rPr>
        <w:t xml:space="preserve">au </w:t>
      </w:r>
      <w:r w:rsidR="0068754B">
        <w:rPr>
          <w:lang w:val="fr-FR"/>
        </w:rPr>
        <w:t>FECO</w:t>
      </w:r>
      <w:r w:rsidRPr="008845BC">
        <w:rPr>
          <w:lang w:val="fr-FR"/>
        </w:rPr>
        <w:t xml:space="preserve"> pour la phase II du plan sectoriel relatif à la mousse XPS. Comme le montre le tableau 2 ci-dessus, le solde actuel des fonds détenus par </w:t>
      </w:r>
      <w:r w:rsidR="0068754B">
        <w:rPr>
          <w:lang w:val="fr-FR"/>
        </w:rPr>
        <w:t>le FECO</w:t>
      </w:r>
      <w:r w:rsidRPr="008845BC">
        <w:rPr>
          <w:lang w:val="fr-FR"/>
        </w:rPr>
        <w:t xml:space="preserve"> s'élève à 2 560 724 $US, soit 7,33 % du financement total transféré </w:t>
      </w:r>
      <w:r w:rsidR="009A3969">
        <w:rPr>
          <w:lang w:val="fr-FR"/>
        </w:rPr>
        <w:t xml:space="preserve">au </w:t>
      </w:r>
      <w:r w:rsidR="0068754B">
        <w:rPr>
          <w:lang w:val="fr-FR"/>
        </w:rPr>
        <w:t>FECO</w:t>
      </w:r>
      <w:r w:rsidRPr="008845BC">
        <w:rPr>
          <w:lang w:val="fr-FR"/>
        </w:rPr>
        <w:t xml:space="preserve"> par l'ONUDI. L'ONUDI continuera de suivre de près les décaissements effectués par le FECO </w:t>
      </w:r>
      <w:r w:rsidR="006A757B">
        <w:rPr>
          <w:lang w:val="fr-FR"/>
        </w:rPr>
        <w:t>à l’intention des</w:t>
      </w:r>
      <w:r w:rsidRPr="008845BC">
        <w:rPr>
          <w:lang w:val="fr-FR"/>
        </w:rPr>
        <w:t xml:space="preserve"> entreprises bénéficiaires avant de débloquer des fonds supplémentaires.</w:t>
      </w:r>
    </w:p>
    <w:p w14:paraId="7A658F3D" w14:textId="269E1C5A" w:rsidR="00947CDB" w:rsidRPr="008845BC" w:rsidRDefault="00947CDB" w:rsidP="00947CDB">
      <w:pPr>
        <w:spacing w:after="240"/>
        <w:rPr>
          <w:u w:val="single"/>
          <w:lang w:val="fr-FR"/>
        </w:rPr>
      </w:pPr>
      <w:r w:rsidRPr="008845BC">
        <w:rPr>
          <w:u w:val="single"/>
          <w:lang w:val="fr-FR"/>
        </w:rPr>
        <w:t xml:space="preserve">Plan de mise en œuvre de la huitième tranche de la phase II du </w:t>
      </w:r>
      <w:r w:rsidR="00EF7CBE">
        <w:rPr>
          <w:u w:val="single"/>
          <w:lang w:val="fr-FR"/>
        </w:rPr>
        <w:t>plan sectoriel relatif à</w:t>
      </w:r>
      <w:r w:rsidRPr="008845BC">
        <w:rPr>
          <w:u w:val="single"/>
          <w:lang w:val="fr-FR"/>
        </w:rPr>
        <w:t xml:space="preserve"> la mousse de polystyrène extrudé</w:t>
      </w:r>
    </w:p>
    <w:p w14:paraId="25350F1F" w14:textId="145CC0C5" w:rsidR="00947CDB" w:rsidRPr="008845BC" w:rsidRDefault="00947CDB" w:rsidP="00947CDB">
      <w:pPr>
        <w:pStyle w:val="Heading1"/>
        <w:shd w:val="clear" w:color="auto" w:fill="FFFFFF" w:themeFill="background1"/>
        <w:rPr>
          <w:lang w:val="fr-FR"/>
        </w:rPr>
      </w:pPr>
      <w:r w:rsidRPr="008845BC">
        <w:rPr>
          <w:shd w:val="clear" w:color="auto" w:fill="FFFFFF" w:themeFill="background1"/>
          <w:lang w:val="fr-FR"/>
        </w:rPr>
        <w:t xml:space="preserve">Au cours de la huitième tranche, le FECO continuera d'appliquer les quotas pour les entreprises de mousse XPS consommant plus de 100 tm de HCFC par an, tout en supervisant les </w:t>
      </w:r>
      <w:r w:rsidR="006A757B">
        <w:rPr>
          <w:shd w:val="clear" w:color="auto" w:fill="FFFFFF" w:themeFill="background1"/>
          <w:lang w:val="fr-FR"/>
        </w:rPr>
        <w:t>passages</w:t>
      </w:r>
      <w:r w:rsidRPr="008845BC">
        <w:rPr>
          <w:shd w:val="clear" w:color="auto" w:fill="FFFFFF" w:themeFill="background1"/>
          <w:lang w:val="fr-FR"/>
        </w:rPr>
        <w:t xml:space="preserve"> vers la technologie CO</w:t>
      </w:r>
      <w:r w:rsidRPr="008845BC">
        <w:rPr>
          <w:shd w:val="clear" w:color="auto" w:fill="FFFFFF" w:themeFill="background1"/>
          <w:vertAlign w:val="subscript"/>
          <w:lang w:val="fr-FR"/>
        </w:rPr>
        <w:t>2</w:t>
      </w:r>
      <w:r w:rsidR="00B96882">
        <w:rPr>
          <w:shd w:val="clear" w:color="auto" w:fill="FFFFFF" w:themeFill="background1"/>
          <w:vertAlign w:val="subscript"/>
          <w:lang w:val="fr-FR"/>
        </w:rPr>
        <w:t xml:space="preserve"> </w:t>
      </w:r>
      <w:r w:rsidRPr="008845BC">
        <w:rPr>
          <w:shd w:val="clear" w:color="auto" w:fill="FFFFFF" w:themeFill="background1"/>
          <w:lang w:val="fr-FR"/>
        </w:rPr>
        <w:t xml:space="preserve">dans sept entreprises </w:t>
      </w:r>
      <w:r w:rsidR="006A757B">
        <w:rPr>
          <w:shd w:val="clear" w:color="auto" w:fill="FFFFFF" w:themeFill="background1"/>
          <w:lang w:val="fr-FR"/>
        </w:rPr>
        <w:t>ainsi qu’</w:t>
      </w:r>
      <w:r w:rsidRPr="008845BC">
        <w:rPr>
          <w:shd w:val="clear" w:color="auto" w:fill="FFFFFF" w:themeFill="background1"/>
          <w:lang w:val="fr-FR"/>
        </w:rPr>
        <w:t xml:space="preserve">en leur fournissant une assistance technique et en matière de </w:t>
      </w:r>
      <w:r w:rsidRPr="008975E2">
        <w:rPr>
          <w:shd w:val="clear" w:color="auto" w:fill="FFFFFF" w:themeFill="background1"/>
          <w:lang w:val="fr-FR"/>
        </w:rPr>
        <w:t>sécurité. L</w:t>
      </w:r>
      <w:r w:rsidR="006A757B" w:rsidRPr="008975E2">
        <w:rPr>
          <w:lang w:val="fr-FR"/>
        </w:rPr>
        <w:t>'agence d'appui à la mise en œuvre</w:t>
      </w:r>
      <w:r w:rsidRPr="008845BC">
        <w:rPr>
          <w:shd w:val="clear" w:color="auto" w:fill="FFFFFF" w:themeFill="background1"/>
          <w:lang w:val="fr-FR"/>
        </w:rPr>
        <w:t xml:space="preserve"> </w:t>
      </w:r>
      <w:r w:rsidR="00D43477">
        <w:rPr>
          <w:shd w:val="clear" w:color="auto" w:fill="FFFFFF" w:themeFill="background1"/>
          <w:lang w:val="fr-FR"/>
        </w:rPr>
        <w:t>aidera</w:t>
      </w:r>
      <w:r w:rsidRPr="008845BC">
        <w:rPr>
          <w:shd w:val="clear" w:color="auto" w:fill="FFFFFF" w:themeFill="background1"/>
          <w:lang w:val="fr-FR"/>
        </w:rPr>
        <w:t xml:space="preserve"> les entreprises </w:t>
      </w:r>
      <w:r w:rsidR="00D43477">
        <w:rPr>
          <w:shd w:val="clear" w:color="auto" w:fill="FFFFFF" w:themeFill="background1"/>
          <w:lang w:val="fr-FR"/>
        </w:rPr>
        <w:t>en matière de</w:t>
      </w:r>
      <w:r w:rsidRPr="008845BC">
        <w:rPr>
          <w:shd w:val="clear" w:color="auto" w:fill="FFFFFF" w:themeFill="background1"/>
          <w:lang w:val="fr-FR"/>
        </w:rPr>
        <w:t xml:space="preserve"> gestion opérationnelle quotidienne, de supervision, de formation, </w:t>
      </w:r>
      <w:r w:rsidR="00D43477">
        <w:rPr>
          <w:shd w:val="clear" w:color="auto" w:fill="FFFFFF" w:themeFill="background1"/>
          <w:lang w:val="fr-FR"/>
        </w:rPr>
        <w:t>d</w:t>
      </w:r>
      <w:r w:rsidRPr="008845BC">
        <w:rPr>
          <w:shd w:val="clear" w:color="auto" w:fill="FFFFFF" w:themeFill="background1"/>
          <w:lang w:val="fr-FR"/>
        </w:rPr>
        <w:t>'orientation dans la mise en œuvre des activités, de facilitation des conversions sûres et de vérifications.</w:t>
      </w:r>
    </w:p>
    <w:p w14:paraId="7F91EAC1" w14:textId="73309DDF" w:rsidR="00947CDB" w:rsidRPr="008845BC" w:rsidRDefault="00947CDB" w:rsidP="00947CDB">
      <w:pPr>
        <w:pStyle w:val="Heading1"/>
        <w:shd w:val="clear" w:color="auto" w:fill="FFFFFF" w:themeFill="background1"/>
        <w:rPr>
          <w:lang w:val="fr-FR"/>
        </w:rPr>
      </w:pPr>
      <w:r w:rsidRPr="008845BC">
        <w:rPr>
          <w:lang w:val="fr-FR"/>
        </w:rPr>
        <w:t xml:space="preserve">L'assistance technique </w:t>
      </w:r>
      <w:r w:rsidR="008975E2">
        <w:rPr>
          <w:lang w:val="fr-FR"/>
        </w:rPr>
        <w:t>en matière d’</w:t>
      </w:r>
      <w:r w:rsidRPr="008845BC">
        <w:rPr>
          <w:lang w:val="fr-FR"/>
        </w:rPr>
        <w:t>appui aux conversions comprend une formation sur les politiques relatives aux HCFC</w:t>
      </w:r>
      <w:r w:rsidR="008975E2">
        <w:rPr>
          <w:lang w:val="fr-FR"/>
        </w:rPr>
        <w:t xml:space="preserve"> et</w:t>
      </w:r>
      <w:r w:rsidRPr="008845BC">
        <w:rPr>
          <w:lang w:val="fr-FR"/>
        </w:rPr>
        <w:t xml:space="preserve"> la technologie </w:t>
      </w:r>
      <w:r w:rsidR="001250ED">
        <w:rPr>
          <w:lang w:val="fr-FR"/>
        </w:rPr>
        <w:t>de la mousse XPS</w:t>
      </w:r>
      <w:r w:rsidRPr="008845BC">
        <w:rPr>
          <w:lang w:val="fr-FR"/>
        </w:rPr>
        <w:t xml:space="preserve"> et la sécurité </w:t>
      </w:r>
      <w:r w:rsidR="008975E2">
        <w:rPr>
          <w:lang w:val="fr-FR"/>
        </w:rPr>
        <w:t>à l’intention</w:t>
      </w:r>
      <w:r w:rsidRPr="008845BC">
        <w:rPr>
          <w:lang w:val="fr-FR"/>
        </w:rPr>
        <w:t xml:space="preserve"> </w:t>
      </w:r>
      <w:r w:rsidR="008975E2">
        <w:rPr>
          <w:lang w:val="fr-FR"/>
        </w:rPr>
        <w:t>des</w:t>
      </w:r>
      <w:r w:rsidRPr="008845BC">
        <w:rPr>
          <w:lang w:val="fr-FR"/>
        </w:rPr>
        <w:t xml:space="preserve"> bureaux de l'environnement et de l'écologie (</w:t>
      </w:r>
      <w:r w:rsidR="008975E2">
        <w:rPr>
          <w:lang w:val="fr-FR"/>
        </w:rPr>
        <w:t>BEE</w:t>
      </w:r>
      <w:r w:rsidRPr="008845BC">
        <w:rPr>
          <w:lang w:val="fr-FR"/>
        </w:rPr>
        <w:t xml:space="preserve">) </w:t>
      </w:r>
      <w:r w:rsidR="008975E2" w:rsidRPr="008845BC">
        <w:rPr>
          <w:lang w:val="fr-FR"/>
        </w:rPr>
        <w:t xml:space="preserve">locaux </w:t>
      </w:r>
      <w:r w:rsidRPr="008845BC">
        <w:rPr>
          <w:lang w:val="fr-FR"/>
        </w:rPr>
        <w:t xml:space="preserve">afin de renforcer leurs capacités de supervision ; le suivi et la supervision exercés par </w:t>
      </w:r>
      <w:r w:rsidR="0068754B">
        <w:rPr>
          <w:lang w:val="fr-FR"/>
        </w:rPr>
        <w:t>le FECO</w:t>
      </w:r>
      <w:r w:rsidRPr="008845BC">
        <w:rPr>
          <w:lang w:val="fr-FR"/>
        </w:rPr>
        <w:t xml:space="preserve"> et les </w:t>
      </w:r>
      <w:r w:rsidR="008975E2">
        <w:rPr>
          <w:lang w:val="fr-FR"/>
        </w:rPr>
        <w:t>BEE</w:t>
      </w:r>
      <w:r w:rsidRPr="008845BC">
        <w:rPr>
          <w:lang w:val="fr-FR"/>
        </w:rPr>
        <w:t xml:space="preserve"> afin d'empêcher la reprise de l'utilisation des HCFC dans la fabrication de mousses XPS, en particulier dans les entreprises qui ont </w:t>
      </w:r>
      <w:r w:rsidR="001250ED">
        <w:rPr>
          <w:lang w:val="fr-FR"/>
        </w:rPr>
        <w:t>réalisé leur</w:t>
      </w:r>
      <w:r w:rsidRPr="008845BC">
        <w:rPr>
          <w:lang w:val="fr-FR"/>
        </w:rPr>
        <w:t xml:space="preserve"> conversion ; la finalisation de la norme « Mousse XPS pour le chauffage par le sol » ; l'achèvement du développement de la technologie de collage thermique </w:t>
      </w:r>
      <w:r w:rsidR="009640B9">
        <w:rPr>
          <w:lang w:val="fr-FR"/>
        </w:rPr>
        <w:t>utilisant</w:t>
      </w:r>
      <w:r w:rsidR="00B96882">
        <w:rPr>
          <w:lang w:val="fr-FR"/>
        </w:rPr>
        <w:t xml:space="preserve"> le</w:t>
      </w:r>
      <w:r w:rsidRPr="008845BC">
        <w:rPr>
          <w:lang w:val="fr-FR"/>
        </w:rPr>
        <w:t xml:space="preserve"> CO</w:t>
      </w:r>
      <w:r w:rsidRPr="008845BC">
        <w:rPr>
          <w:vertAlign w:val="subscript"/>
          <w:lang w:val="fr-FR"/>
        </w:rPr>
        <w:t>2</w:t>
      </w:r>
      <w:r w:rsidRPr="008845BC">
        <w:rPr>
          <w:lang w:val="fr-FR"/>
        </w:rPr>
        <w:t xml:space="preserve"> et la formation correspondante pour les PME fabriquant de la mousse XPS d'une épaisseur supérieure à 60 mm ; l'approbation de l'interdiction de l'utilisation des HCFC dans le secteur de la mousse XPS ; et l'examen de mesures supplémentaires visant à garantir l'élimination progressive des HCFC. Le tableau 3 présente le budget des activités à mener au titre de la huitième tranche.</w:t>
      </w:r>
    </w:p>
    <w:p w14:paraId="229F5E7E" w14:textId="77777777" w:rsidR="008A4C4E" w:rsidRDefault="008A4C4E" w:rsidP="00947CDB">
      <w:pPr>
        <w:rPr>
          <w:b/>
          <w:lang w:val="fr-FR"/>
        </w:rPr>
      </w:pPr>
    </w:p>
    <w:p w14:paraId="221436D1" w14:textId="77777777" w:rsidR="008A4C4E" w:rsidRDefault="008A4C4E" w:rsidP="00947CDB">
      <w:pPr>
        <w:rPr>
          <w:b/>
          <w:lang w:val="fr-FR"/>
        </w:rPr>
      </w:pPr>
    </w:p>
    <w:p w14:paraId="7D6317C1" w14:textId="77777777" w:rsidR="008A4C4E" w:rsidRDefault="008A4C4E" w:rsidP="00947CDB">
      <w:pPr>
        <w:rPr>
          <w:b/>
          <w:lang w:val="fr-FR"/>
        </w:rPr>
      </w:pPr>
    </w:p>
    <w:p w14:paraId="76E73760" w14:textId="77777777" w:rsidR="008A4C4E" w:rsidRDefault="008A4C4E" w:rsidP="00947CDB">
      <w:pPr>
        <w:rPr>
          <w:b/>
          <w:lang w:val="fr-FR"/>
        </w:rPr>
      </w:pPr>
    </w:p>
    <w:p w14:paraId="1C139FDD" w14:textId="77777777" w:rsidR="008A4C4E" w:rsidRDefault="008A4C4E" w:rsidP="00947CDB">
      <w:pPr>
        <w:rPr>
          <w:b/>
          <w:lang w:val="fr-FR"/>
        </w:rPr>
      </w:pPr>
    </w:p>
    <w:p w14:paraId="72ED13FF" w14:textId="77777777" w:rsidR="008A4C4E" w:rsidRDefault="008A4C4E" w:rsidP="00947CDB">
      <w:pPr>
        <w:rPr>
          <w:b/>
          <w:lang w:val="fr-FR"/>
        </w:rPr>
      </w:pPr>
    </w:p>
    <w:p w14:paraId="1BE7EDCB" w14:textId="37E8A41F" w:rsidR="00947CDB" w:rsidRPr="008845BC" w:rsidRDefault="00947CDB" w:rsidP="00947CDB">
      <w:pPr>
        <w:rPr>
          <w:b/>
          <w:lang w:val="fr-FR"/>
        </w:rPr>
      </w:pPr>
      <w:r w:rsidRPr="008845BC">
        <w:rPr>
          <w:b/>
          <w:lang w:val="fr-FR"/>
        </w:rPr>
        <w:lastRenderedPageBreak/>
        <w:t xml:space="preserve">Tableau 3. Budget pour la huitième tranche de la phase II du </w:t>
      </w:r>
      <w:r w:rsidR="00EF7CBE">
        <w:rPr>
          <w:b/>
          <w:lang w:val="fr-FR"/>
        </w:rPr>
        <w:t>plan sectoriel relatif à</w:t>
      </w:r>
      <w:r w:rsidRPr="008845BC">
        <w:rPr>
          <w:b/>
          <w:lang w:val="fr-FR"/>
        </w:rPr>
        <w:t xml:space="preserve"> la mousse XPS en Chine (ONUDI)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38"/>
        <w:gridCol w:w="957"/>
        <w:gridCol w:w="166"/>
        <w:gridCol w:w="789"/>
      </w:tblGrid>
      <w:tr w:rsidR="00947CDB" w:rsidRPr="008845BC" w14:paraId="3590F9C4" w14:textId="77777777" w:rsidTr="00912AA6">
        <w:trPr>
          <w:tblHeader/>
        </w:trPr>
        <w:tc>
          <w:tcPr>
            <w:tcW w:w="3977" w:type="pct"/>
            <w:tcBorders>
              <w:top w:val="single" w:sz="4" w:space="0" w:color="000000"/>
              <w:left w:val="single" w:sz="4" w:space="0" w:color="000000"/>
              <w:bottom w:val="single" w:sz="4" w:space="0" w:color="000000"/>
              <w:right w:val="single" w:sz="4" w:space="0" w:color="auto"/>
            </w:tcBorders>
            <w:vAlign w:val="center"/>
            <w:hideMark/>
          </w:tcPr>
          <w:p w14:paraId="2B9A4C01" w14:textId="2E3B1845" w:rsidR="00947CDB" w:rsidRPr="008845BC" w:rsidRDefault="00B66361" w:rsidP="00912AA6">
            <w:pPr>
              <w:jc w:val="center"/>
              <w:rPr>
                <w:b/>
                <w:sz w:val="20"/>
                <w:szCs w:val="20"/>
                <w:lang w:val="fr-FR"/>
              </w:rPr>
            </w:pPr>
            <w:r>
              <w:rPr>
                <w:b/>
                <w:sz w:val="20"/>
                <w:szCs w:val="20"/>
                <w:lang w:val="fr-FR"/>
              </w:rPr>
              <w:t>Objet</w:t>
            </w:r>
          </w:p>
        </w:tc>
        <w:tc>
          <w:tcPr>
            <w:tcW w:w="1023" w:type="pct"/>
            <w:gridSpan w:val="3"/>
            <w:tcBorders>
              <w:top w:val="single" w:sz="4" w:space="0" w:color="000000"/>
              <w:left w:val="single" w:sz="4" w:space="0" w:color="auto"/>
              <w:bottom w:val="single" w:sz="4" w:space="0" w:color="000000"/>
              <w:right w:val="single" w:sz="4" w:space="0" w:color="000000"/>
            </w:tcBorders>
            <w:vAlign w:val="center"/>
            <w:hideMark/>
          </w:tcPr>
          <w:p w14:paraId="5962923C" w14:textId="77777777" w:rsidR="00947CDB" w:rsidRPr="008845BC" w:rsidRDefault="00947CDB" w:rsidP="00912AA6">
            <w:pPr>
              <w:jc w:val="center"/>
              <w:rPr>
                <w:b/>
                <w:sz w:val="20"/>
                <w:szCs w:val="20"/>
                <w:lang w:val="fr-FR"/>
              </w:rPr>
            </w:pPr>
            <w:r w:rsidRPr="008845BC">
              <w:rPr>
                <w:b/>
                <w:sz w:val="20"/>
                <w:szCs w:val="20"/>
                <w:lang w:val="fr-FR"/>
              </w:rPr>
              <w:t>Budget</w:t>
            </w:r>
            <w:r w:rsidRPr="008845BC">
              <w:rPr>
                <w:b/>
                <w:sz w:val="20"/>
                <w:szCs w:val="20"/>
                <w:lang w:val="fr-FR"/>
              </w:rPr>
              <w:br/>
              <w:t>($US)</w:t>
            </w:r>
          </w:p>
        </w:tc>
      </w:tr>
      <w:tr w:rsidR="00947CDB" w:rsidRPr="008845BC" w14:paraId="559EDD13" w14:textId="77777777" w:rsidTr="00912AA6">
        <w:trPr>
          <w:tblHeader/>
        </w:trPr>
        <w:tc>
          <w:tcPr>
            <w:tcW w:w="3977" w:type="pct"/>
            <w:tcBorders>
              <w:top w:val="single" w:sz="4" w:space="0" w:color="000000"/>
              <w:left w:val="single" w:sz="4" w:space="0" w:color="000000"/>
              <w:bottom w:val="single" w:sz="4" w:space="0" w:color="000000"/>
              <w:right w:val="single" w:sz="4" w:space="0" w:color="auto"/>
            </w:tcBorders>
            <w:hideMark/>
          </w:tcPr>
          <w:p w14:paraId="15CA923F" w14:textId="75971D82" w:rsidR="00947CDB" w:rsidRPr="008845BC" w:rsidRDefault="00947CDB" w:rsidP="00912AA6">
            <w:pPr>
              <w:rPr>
                <w:sz w:val="20"/>
                <w:szCs w:val="20"/>
                <w:lang w:val="fr-FR"/>
              </w:rPr>
            </w:pPr>
            <w:r w:rsidRPr="008845BC">
              <w:rPr>
                <w:sz w:val="20"/>
                <w:szCs w:val="20"/>
                <w:lang w:val="fr-FR"/>
              </w:rPr>
              <w:t>Conversion des entreprises de mousse XPS à la technologie CO</w:t>
            </w:r>
            <w:r w:rsidRPr="008845BC">
              <w:rPr>
                <w:sz w:val="20"/>
                <w:szCs w:val="20"/>
                <w:vertAlign w:val="subscript"/>
                <w:lang w:val="fr-FR"/>
              </w:rPr>
              <w:t>2</w:t>
            </w:r>
          </w:p>
        </w:tc>
        <w:tc>
          <w:tcPr>
            <w:tcW w:w="1023" w:type="pct"/>
            <w:gridSpan w:val="3"/>
            <w:tcBorders>
              <w:top w:val="single" w:sz="4" w:space="0" w:color="000000"/>
              <w:left w:val="single" w:sz="4" w:space="0" w:color="auto"/>
              <w:bottom w:val="single" w:sz="4" w:space="0" w:color="000000"/>
              <w:right w:val="single" w:sz="4" w:space="0" w:color="000000"/>
            </w:tcBorders>
            <w:tcMar>
              <w:top w:w="0" w:type="dxa"/>
              <w:left w:w="115" w:type="dxa"/>
              <w:bottom w:w="0" w:type="dxa"/>
              <w:right w:w="360" w:type="dxa"/>
            </w:tcMar>
            <w:hideMark/>
          </w:tcPr>
          <w:p w14:paraId="17593DA7" w14:textId="77777777" w:rsidR="00947CDB" w:rsidRPr="008845BC" w:rsidRDefault="00947CDB" w:rsidP="00912AA6">
            <w:pPr>
              <w:jc w:val="right"/>
              <w:rPr>
                <w:sz w:val="20"/>
                <w:szCs w:val="20"/>
                <w:lang w:val="fr-FR"/>
              </w:rPr>
            </w:pPr>
            <w:r w:rsidRPr="008845BC">
              <w:rPr>
                <w:sz w:val="20"/>
                <w:szCs w:val="20"/>
                <w:lang w:val="fr-FR"/>
              </w:rPr>
              <w:t>3 680 000</w:t>
            </w:r>
          </w:p>
        </w:tc>
      </w:tr>
      <w:tr w:rsidR="00947CDB" w:rsidRPr="008845BC" w14:paraId="0C1632E7" w14:textId="77777777" w:rsidTr="00912AA6">
        <w:trPr>
          <w:tblHeader/>
        </w:trPr>
        <w:tc>
          <w:tcPr>
            <w:tcW w:w="3977" w:type="pct"/>
            <w:tcBorders>
              <w:top w:val="single" w:sz="4" w:space="0" w:color="000000"/>
              <w:left w:val="single" w:sz="4" w:space="0" w:color="000000"/>
              <w:bottom w:val="single" w:sz="4" w:space="0" w:color="auto"/>
              <w:right w:val="single" w:sz="4" w:space="0" w:color="auto"/>
            </w:tcBorders>
            <w:hideMark/>
          </w:tcPr>
          <w:p w14:paraId="4A93FE97" w14:textId="52B3A66E" w:rsidR="00947CDB" w:rsidRPr="008845BC" w:rsidRDefault="00947CDB" w:rsidP="00912AA6">
            <w:pPr>
              <w:jc w:val="left"/>
              <w:rPr>
                <w:sz w:val="20"/>
                <w:szCs w:val="20"/>
                <w:lang w:val="fr-FR"/>
              </w:rPr>
            </w:pPr>
            <w:r w:rsidRPr="008845BC">
              <w:rPr>
                <w:sz w:val="20"/>
                <w:szCs w:val="20"/>
                <w:lang w:val="fr-FR"/>
              </w:rPr>
              <w:t xml:space="preserve">Assistance technique, y compris l'appui, la supervision, les vérifications et le renforcement des capacités de </w:t>
            </w:r>
            <w:r w:rsidR="006A757B" w:rsidRPr="006A757B">
              <w:rPr>
                <w:sz w:val="20"/>
                <w:szCs w:val="20"/>
                <w:lang w:val="fr-FR"/>
              </w:rPr>
              <w:t>l'agence d'appui à la mise en œuvre</w:t>
            </w:r>
            <w:r w:rsidRPr="008845BC">
              <w:rPr>
                <w:sz w:val="20"/>
                <w:szCs w:val="20"/>
                <w:lang w:val="fr-FR"/>
              </w:rPr>
              <w:t xml:space="preserve"> pour les </w:t>
            </w:r>
            <w:r w:rsidR="008975E2">
              <w:rPr>
                <w:sz w:val="20"/>
                <w:szCs w:val="20"/>
                <w:lang w:val="fr-FR"/>
              </w:rPr>
              <w:t>BEE</w:t>
            </w:r>
          </w:p>
        </w:tc>
        <w:tc>
          <w:tcPr>
            <w:tcW w:w="1023" w:type="pct"/>
            <w:gridSpan w:val="3"/>
            <w:tcBorders>
              <w:top w:val="single" w:sz="4" w:space="0" w:color="000000"/>
              <w:left w:val="single" w:sz="4" w:space="0" w:color="auto"/>
              <w:bottom w:val="single" w:sz="4" w:space="0" w:color="auto"/>
              <w:right w:val="single" w:sz="4" w:space="0" w:color="000000"/>
            </w:tcBorders>
            <w:tcMar>
              <w:top w:w="0" w:type="dxa"/>
              <w:left w:w="115" w:type="dxa"/>
              <w:bottom w:w="0" w:type="dxa"/>
              <w:right w:w="360" w:type="dxa"/>
            </w:tcMar>
            <w:hideMark/>
          </w:tcPr>
          <w:p w14:paraId="2A9AB4C8" w14:textId="77777777" w:rsidR="00947CDB" w:rsidRPr="008845BC" w:rsidRDefault="00947CDB" w:rsidP="00912AA6">
            <w:pPr>
              <w:jc w:val="right"/>
              <w:rPr>
                <w:sz w:val="20"/>
                <w:szCs w:val="20"/>
                <w:lang w:val="fr-FR"/>
              </w:rPr>
            </w:pPr>
            <w:r w:rsidRPr="008845BC">
              <w:rPr>
                <w:sz w:val="20"/>
                <w:szCs w:val="20"/>
                <w:lang w:val="fr-FR"/>
              </w:rPr>
              <w:t>100</w:t>
            </w:r>
          </w:p>
        </w:tc>
      </w:tr>
      <w:tr w:rsidR="00947CDB" w:rsidRPr="00DB5F4E" w14:paraId="279B83AC" w14:textId="77777777" w:rsidTr="00912AA6">
        <w:trPr>
          <w:trHeight w:val="38"/>
          <w:tblHeader/>
        </w:trPr>
        <w:tc>
          <w:tcPr>
            <w:tcW w:w="3977" w:type="pct"/>
            <w:tcBorders>
              <w:top w:val="single" w:sz="4" w:space="0" w:color="auto"/>
              <w:left w:val="single" w:sz="4" w:space="0" w:color="auto"/>
              <w:bottom w:val="nil"/>
              <w:right w:val="single" w:sz="4" w:space="0" w:color="auto"/>
            </w:tcBorders>
            <w:hideMark/>
          </w:tcPr>
          <w:p w14:paraId="4AAB7E04" w14:textId="77777777" w:rsidR="00947CDB" w:rsidRPr="008845BC" w:rsidRDefault="00947CDB" w:rsidP="00912AA6">
            <w:pPr>
              <w:rPr>
                <w:sz w:val="20"/>
                <w:szCs w:val="20"/>
                <w:lang w:val="fr-FR"/>
              </w:rPr>
            </w:pPr>
            <w:r w:rsidRPr="008845BC">
              <w:rPr>
                <w:sz w:val="20"/>
                <w:szCs w:val="20"/>
                <w:lang w:val="fr-FR"/>
              </w:rPr>
              <w:t>Suivi du projet, y compris :</w:t>
            </w:r>
          </w:p>
        </w:tc>
        <w:tc>
          <w:tcPr>
            <w:tcW w:w="512" w:type="pct"/>
            <w:tcBorders>
              <w:top w:val="single" w:sz="4" w:space="0" w:color="auto"/>
              <w:left w:val="single" w:sz="4" w:space="0" w:color="auto"/>
              <w:bottom w:val="nil"/>
              <w:right w:val="nil"/>
            </w:tcBorders>
            <w:tcMar>
              <w:top w:w="0" w:type="dxa"/>
              <w:left w:w="115" w:type="dxa"/>
              <w:bottom w:w="0" w:type="dxa"/>
              <w:right w:w="360" w:type="dxa"/>
            </w:tcMar>
          </w:tcPr>
          <w:p w14:paraId="300E3ED7" w14:textId="77777777" w:rsidR="00947CDB" w:rsidRPr="008845BC" w:rsidRDefault="00947CDB" w:rsidP="00912AA6">
            <w:pPr>
              <w:jc w:val="right"/>
              <w:rPr>
                <w:sz w:val="20"/>
                <w:szCs w:val="20"/>
                <w:lang w:val="fr-FR"/>
              </w:rPr>
            </w:pPr>
          </w:p>
        </w:tc>
        <w:tc>
          <w:tcPr>
            <w:tcW w:w="511" w:type="pct"/>
            <w:gridSpan w:val="2"/>
            <w:tcBorders>
              <w:top w:val="single" w:sz="4" w:space="0" w:color="auto"/>
              <w:left w:val="nil"/>
              <w:bottom w:val="nil"/>
              <w:right w:val="single" w:sz="4" w:space="0" w:color="auto"/>
            </w:tcBorders>
          </w:tcPr>
          <w:p w14:paraId="2D8D7A59" w14:textId="77777777" w:rsidR="00947CDB" w:rsidRPr="008845BC" w:rsidRDefault="00947CDB" w:rsidP="00912AA6">
            <w:pPr>
              <w:jc w:val="right"/>
              <w:rPr>
                <w:sz w:val="20"/>
                <w:szCs w:val="20"/>
                <w:lang w:val="fr-FR"/>
              </w:rPr>
            </w:pPr>
          </w:p>
        </w:tc>
      </w:tr>
      <w:tr w:rsidR="00947CDB" w:rsidRPr="008845BC" w14:paraId="07BA1C01" w14:textId="77777777" w:rsidTr="00912AA6">
        <w:trPr>
          <w:trHeight w:val="35"/>
          <w:tblHeader/>
        </w:trPr>
        <w:tc>
          <w:tcPr>
            <w:tcW w:w="3977" w:type="pct"/>
            <w:tcBorders>
              <w:top w:val="nil"/>
              <w:left w:val="single" w:sz="4" w:space="0" w:color="auto"/>
              <w:bottom w:val="nil"/>
              <w:right w:val="single" w:sz="4" w:space="0" w:color="auto"/>
            </w:tcBorders>
            <w:hideMark/>
          </w:tcPr>
          <w:p w14:paraId="14172113" w14:textId="70C67CE5" w:rsidR="00947CDB" w:rsidRPr="008845BC" w:rsidRDefault="00947CDB" w:rsidP="00947CDB">
            <w:pPr>
              <w:numPr>
                <w:ilvl w:val="0"/>
                <w:numId w:val="31"/>
              </w:numPr>
              <w:rPr>
                <w:sz w:val="20"/>
                <w:szCs w:val="20"/>
                <w:lang w:val="fr-FR"/>
              </w:rPr>
            </w:pPr>
            <w:r w:rsidRPr="008845BC">
              <w:rPr>
                <w:sz w:val="20"/>
                <w:szCs w:val="20"/>
                <w:lang w:val="fr-FR"/>
              </w:rPr>
              <w:t>Personnel chargé du projet et d</w:t>
            </w:r>
            <w:r w:rsidR="001250ED">
              <w:rPr>
                <w:sz w:val="20"/>
                <w:szCs w:val="20"/>
                <w:lang w:val="fr-FR"/>
              </w:rPr>
              <w:t>e l</w:t>
            </w:r>
            <w:r w:rsidRPr="008845BC">
              <w:rPr>
                <w:sz w:val="20"/>
                <w:szCs w:val="20"/>
                <w:lang w:val="fr-FR"/>
              </w:rPr>
              <w:t xml:space="preserve">'appui </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565C833C" w14:textId="77777777" w:rsidR="00947CDB" w:rsidRPr="008845BC" w:rsidRDefault="00947CDB" w:rsidP="00912AA6">
            <w:pPr>
              <w:rPr>
                <w:sz w:val="20"/>
                <w:szCs w:val="20"/>
                <w:lang w:val="fr-FR"/>
              </w:rPr>
            </w:pPr>
            <w:r w:rsidRPr="008845BC">
              <w:rPr>
                <w:sz w:val="20"/>
                <w:szCs w:val="20"/>
                <w:lang w:val="fr-FR"/>
              </w:rPr>
              <w:t>130 020</w:t>
            </w:r>
          </w:p>
        </w:tc>
        <w:tc>
          <w:tcPr>
            <w:tcW w:w="422" w:type="pct"/>
            <w:tcBorders>
              <w:top w:val="nil"/>
              <w:left w:val="nil"/>
              <w:bottom w:val="nil"/>
              <w:right w:val="single" w:sz="4" w:space="0" w:color="auto"/>
            </w:tcBorders>
          </w:tcPr>
          <w:p w14:paraId="36236A84" w14:textId="77777777" w:rsidR="00947CDB" w:rsidRPr="008845BC" w:rsidRDefault="00947CDB" w:rsidP="00912AA6">
            <w:pPr>
              <w:jc w:val="right"/>
              <w:rPr>
                <w:sz w:val="20"/>
                <w:szCs w:val="20"/>
                <w:lang w:val="fr-FR"/>
              </w:rPr>
            </w:pPr>
          </w:p>
        </w:tc>
      </w:tr>
      <w:tr w:rsidR="00947CDB" w:rsidRPr="008845BC" w14:paraId="093AB60E" w14:textId="77777777" w:rsidTr="00912AA6">
        <w:trPr>
          <w:trHeight w:val="35"/>
          <w:tblHeader/>
        </w:trPr>
        <w:tc>
          <w:tcPr>
            <w:tcW w:w="3977" w:type="pct"/>
            <w:tcBorders>
              <w:top w:val="nil"/>
              <w:left w:val="single" w:sz="4" w:space="0" w:color="auto"/>
              <w:bottom w:val="nil"/>
              <w:right w:val="single" w:sz="4" w:space="0" w:color="auto"/>
            </w:tcBorders>
            <w:hideMark/>
          </w:tcPr>
          <w:p w14:paraId="09D101DF" w14:textId="13C2BDB9" w:rsidR="00947CDB" w:rsidRPr="008845BC" w:rsidRDefault="00947CDB" w:rsidP="00947CDB">
            <w:pPr>
              <w:numPr>
                <w:ilvl w:val="0"/>
                <w:numId w:val="31"/>
              </w:numPr>
              <w:rPr>
                <w:sz w:val="20"/>
                <w:szCs w:val="20"/>
                <w:lang w:val="fr-FR"/>
              </w:rPr>
            </w:pPr>
            <w:r w:rsidRPr="008845BC">
              <w:rPr>
                <w:sz w:val="20"/>
                <w:szCs w:val="20"/>
                <w:lang w:val="fr-FR"/>
              </w:rPr>
              <w:t>Déplacements nationaux et internationaux (respectivement 9</w:t>
            </w:r>
            <w:r w:rsidR="0023633A">
              <w:rPr>
                <w:sz w:val="20"/>
                <w:szCs w:val="20"/>
                <w:lang w:val="fr-FR"/>
              </w:rPr>
              <w:t xml:space="preserve"> </w:t>
            </w:r>
            <w:r w:rsidRPr="008845BC">
              <w:rPr>
                <w:sz w:val="20"/>
                <w:szCs w:val="20"/>
                <w:lang w:val="fr-FR"/>
              </w:rPr>
              <w:t>900</w:t>
            </w:r>
            <w:r w:rsidR="0023633A">
              <w:rPr>
                <w:sz w:val="20"/>
                <w:szCs w:val="20"/>
                <w:lang w:val="fr-FR"/>
              </w:rPr>
              <w:t xml:space="preserve"> </w:t>
            </w:r>
            <w:r w:rsidR="0023633A" w:rsidRPr="008845BC">
              <w:rPr>
                <w:sz w:val="20"/>
                <w:szCs w:val="20"/>
                <w:lang w:val="fr-FR"/>
              </w:rPr>
              <w:t>$US</w:t>
            </w:r>
            <w:r w:rsidRPr="008845BC">
              <w:rPr>
                <w:sz w:val="20"/>
                <w:szCs w:val="20"/>
                <w:lang w:val="fr-FR"/>
              </w:rPr>
              <w:t xml:space="preserve"> et 1</w:t>
            </w:r>
            <w:r w:rsidR="001250ED">
              <w:rPr>
                <w:sz w:val="20"/>
                <w:szCs w:val="20"/>
                <w:lang w:val="fr-FR"/>
              </w:rPr>
              <w:t> </w:t>
            </w:r>
            <w:r w:rsidRPr="008845BC">
              <w:rPr>
                <w:sz w:val="20"/>
                <w:szCs w:val="20"/>
                <w:lang w:val="fr-FR"/>
              </w:rPr>
              <w:t>540</w:t>
            </w:r>
            <w:r w:rsidR="001250ED">
              <w:rPr>
                <w:sz w:val="20"/>
                <w:szCs w:val="20"/>
                <w:lang w:val="fr-FR"/>
              </w:rPr>
              <w:t> </w:t>
            </w:r>
            <w:r w:rsidR="0023633A" w:rsidRPr="008845BC">
              <w:rPr>
                <w:sz w:val="20"/>
                <w:szCs w:val="20"/>
                <w:lang w:val="fr-FR"/>
              </w:rPr>
              <w:t>$US</w:t>
            </w:r>
            <w:r w:rsidRPr="008845BC">
              <w:rPr>
                <w:sz w:val="20"/>
                <w:szCs w:val="20"/>
                <w:lang w:val="fr-FR"/>
              </w:rPr>
              <w:t>)</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324181A2" w14:textId="77777777" w:rsidR="00947CDB" w:rsidRPr="008845BC" w:rsidRDefault="00947CDB" w:rsidP="00912AA6">
            <w:pPr>
              <w:jc w:val="right"/>
              <w:rPr>
                <w:sz w:val="20"/>
                <w:szCs w:val="20"/>
                <w:lang w:val="fr-FR"/>
              </w:rPr>
            </w:pPr>
            <w:r w:rsidRPr="008845BC">
              <w:rPr>
                <w:sz w:val="20"/>
                <w:szCs w:val="20"/>
                <w:lang w:val="fr-FR"/>
              </w:rPr>
              <w:t>11 440</w:t>
            </w:r>
          </w:p>
        </w:tc>
        <w:tc>
          <w:tcPr>
            <w:tcW w:w="422" w:type="pct"/>
            <w:tcBorders>
              <w:top w:val="nil"/>
              <w:left w:val="nil"/>
              <w:bottom w:val="nil"/>
              <w:right w:val="single" w:sz="4" w:space="0" w:color="auto"/>
            </w:tcBorders>
          </w:tcPr>
          <w:p w14:paraId="1616F17B" w14:textId="77777777" w:rsidR="00947CDB" w:rsidRPr="008845BC" w:rsidRDefault="00947CDB" w:rsidP="00912AA6">
            <w:pPr>
              <w:jc w:val="right"/>
              <w:rPr>
                <w:sz w:val="20"/>
                <w:szCs w:val="20"/>
                <w:lang w:val="fr-FR"/>
              </w:rPr>
            </w:pPr>
          </w:p>
        </w:tc>
      </w:tr>
      <w:tr w:rsidR="00947CDB" w:rsidRPr="008845BC" w14:paraId="7924341D" w14:textId="77777777" w:rsidTr="00912AA6">
        <w:trPr>
          <w:trHeight w:val="39"/>
          <w:tblHeader/>
        </w:trPr>
        <w:tc>
          <w:tcPr>
            <w:tcW w:w="3977" w:type="pct"/>
            <w:tcBorders>
              <w:top w:val="nil"/>
              <w:left w:val="single" w:sz="4" w:space="0" w:color="auto"/>
              <w:bottom w:val="nil"/>
              <w:right w:val="single" w:sz="4" w:space="0" w:color="auto"/>
            </w:tcBorders>
            <w:hideMark/>
          </w:tcPr>
          <w:p w14:paraId="2C66FDAB" w14:textId="77777777" w:rsidR="00947CDB" w:rsidRPr="008845BC" w:rsidRDefault="00947CDB" w:rsidP="00947CDB">
            <w:pPr>
              <w:numPr>
                <w:ilvl w:val="0"/>
                <w:numId w:val="31"/>
              </w:numPr>
              <w:rPr>
                <w:sz w:val="20"/>
                <w:szCs w:val="20"/>
                <w:lang w:val="fr-FR"/>
              </w:rPr>
            </w:pPr>
            <w:r w:rsidRPr="008845BC">
              <w:rPr>
                <w:sz w:val="20"/>
                <w:szCs w:val="20"/>
                <w:lang w:val="fr-FR"/>
              </w:rPr>
              <w:t>Réunions nationales</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061E6703" w14:textId="77777777" w:rsidR="00947CDB" w:rsidRPr="008845BC" w:rsidRDefault="00947CDB" w:rsidP="00912AA6">
            <w:pPr>
              <w:jc w:val="right"/>
              <w:rPr>
                <w:sz w:val="20"/>
                <w:szCs w:val="20"/>
                <w:lang w:val="fr-FR"/>
              </w:rPr>
            </w:pPr>
            <w:r w:rsidRPr="008845BC">
              <w:rPr>
                <w:sz w:val="20"/>
                <w:szCs w:val="20"/>
                <w:lang w:val="fr-FR"/>
              </w:rPr>
              <w:t>8 800</w:t>
            </w:r>
          </w:p>
        </w:tc>
        <w:tc>
          <w:tcPr>
            <w:tcW w:w="422" w:type="pct"/>
            <w:vMerge w:val="restart"/>
            <w:tcBorders>
              <w:top w:val="nil"/>
              <w:left w:val="nil"/>
              <w:bottom w:val="nil"/>
              <w:right w:val="single" w:sz="4" w:space="0" w:color="auto"/>
            </w:tcBorders>
          </w:tcPr>
          <w:p w14:paraId="5762820E" w14:textId="77777777" w:rsidR="00947CDB" w:rsidRPr="008845BC" w:rsidRDefault="00947CDB" w:rsidP="00912AA6">
            <w:pPr>
              <w:jc w:val="right"/>
              <w:rPr>
                <w:sz w:val="20"/>
                <w:szCs w:val="20"/>
                <w:lang w:val="fr-FR"/>
              </w:rPr>
            </w:pPr>
          </w:p>
        </w:tc>
      </w:tr>
      <w:tr w:rsidR="00947CDB" w:rsidRPr="008845BC" w14:paraId="39F0CE43" w14:textId="77777777" w:rsidTr="00912AA6">
        <w:trPr>
          <w:trHeight w:val="38"/>
          <w:tblHeader/>
        </w:trPr>
        <w:tc>
          <w:tcPr>
            <w:tcW w:w="3977" w:type="pct"/>
            <w:tcBorders>
              <w:top w:val="nil"/>
              <w:left w:val="single" w:sz="4" w:space="0" w:color="auto"/>
              <w:bottom w:val="nil"/>
              <w:right w:val="single" w:sz="4" w:space="0" w:color="auto"/>
            </w:tcBorders>
            <w:hideMark/>
          </w:tcPr>
          <w:p w14:paraId="7CF0455A" w14:textId="77777777" w:rsidR="00947CDB" w:rsidRPr="008845BC" w:rsidRDefault="00947CDB" w:rsidP="00947CDB">
            <w:pPr>
              <w:numPr>
                <w:ilvl w:val="0"/>
                <w:numId w:val="31"/>
              </w:numPr>
              <w:rPr>
                <w:sz w:val="20"/>
                <w:szCs w:val="20"/>
                <w:lang w:val="fr-FR"/>
              </w:rPr>
            </w:pPr>
            <w:r w:rsidRPr="008845BC">
              <w:rPr>
                <w:sz w:val="20"/>
                <w:szCs w:val="20"/>
                <w:lang w:val="fr-FR"/>
              </w:rPr>
              <w:t>Services de conseil</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28A1819C" w14:textId="77777777" w:rsidR="00947CDB" w:rsidRPr="008845BC" w:rsidRDefault="00947CDB" w:rsidP="00912AA6">
            <w:pPr>
              <w:jc w:val="right"/>
              <w:rPr>
                <w:sz w:val="20"/>
                <w:szCs w:val="20"/>
                <w:lang w:val="fr-FR"/>
              </w:rPr>
            </w:pPr>
            <w:r w:rsidRPr="008845BC">
              <w:rPr>
                <w:sz w:val="20"/>
                <w:szCs w:val="20"/>
                <w:lang w:val="fr-FR"/>
              </w:rPr>
              <w:t>7 920</w:t>
            </w:r>
          </w:p>
        </w:tc>
        <w:tc>
          <w:tcPr>
            <w:tcW w:w="0" w:type="auto"/>
            <w:vMerge/>
            <w:tcBorders>
              <w:top w:val="nil"/>
              <w:left w:val="nil"/>
              <w:bottom w:val="nil"/>
              <w:right w:val="single" w:sz="4" w:space="0" w:color="auto"/>
            </w:tcBorders>
            <w:vAlign w:val="center"/>
            <w:hideMark/>
          </w:tcPr>
          <w:p w14:paraId="56F61783" w14:textId="77777777" w:rsidR="00947CDB" w:rsidRPr="008845BC" w:rsidRDefault="00947CDB" w:rsidP="00912AA6">
            <w:pPr>
              <w:jc w:val="right"/>
              <w:rPr>
                <w:sz w:val="20"/>
                <w:szCs w:val="20"/>
                <w:lang w:val="fr-FR"/>
              </w:rPr>
            </w:pPr>
          </w:p>
        </w:tc>
      </w:tr>
      <w:tr w:rsidR="00947CDB" w:rsidRPr="008845BC" w14:paraId="567DED48" w14:textId="77777777" w:rsidTr="00912AA6">
        <w:trPr>
          <w:trHeight w:val="54"/>
          <w:tblHeader/>
        </w:trPr>
        <w:tc>
          <w:tcPr>
            <w:tcW w:w="3977" w:type="pct"/>
            <w:tcBorders>
              <w:top w:val="nil"/>
              <w:left w:val="single" w:sz="4" w:space="0" w:color="auto"/>
              <w:bottom w:val="nil"/>
              <w:right w:val="single" w:sz="4" w:space="0" w:color="auto"/>
            </w:tcBorders>
            <w:hideMark/>
          </w:tcPr>
          <w:p w14:paraId="6625B9BA" w14:textId="77777777" w:rsidR="00947CDB" w:rsidRPr="008845BC" w:rsidRDefault="00947CDB" w:rsidP="00947CDB">
            <w:pPr>
              <w:numPr>
                <w:ilvl w:val="0"/>
                <w:numId w:val="31"/>
              </w:numPr>
              <w:rPr>
                <w:sz w:val="20"/>
                <w:szCs w:val="20"/>
                <w:lang w:val="fr-FR"/>
              </w:rPr>
            </w:pPr>
            <w:r w:rsidRPr="008845BC">
              <w:rPr>
                <w:sz w:val="20"/>
                <w:szCs w:val="20"/>
                <w:lang w:val="fr-FR"/>
              </w:rPr>
              <w:t>Frais d'exploitation : fonctionnement des bureaux, installations et équipements, informatique, téléphonie, autres</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50530928" w14:textId="77777777" w:rsidR="00947CDB" w:rsidRPr="008845BC" w:rsidRDefault="00947CDB" w:rsidP="00912AA6">
            <w:pPr>
              <w:jc w:val="right"/>
              <w:rPr>
                <w:sz w:val="20"/>
                <w:szCs w:val="20"/>
                <w:lang w:val="fr-FR"/>
              </w:rPr>
            </w:pPr>
            <w:r w:rsidRPr="008845BC">
              <w:rPr>
                <w:sz w:val="20"/>
                <w:szCs w:val="20"/>
                <w:lang w:val="fr-FR"/>
              </w:rPr>
              <w:t>61 820</w:t>
            </w:r>
          </w:p>
        </w:tc>
        <w:tc>
          <w:tcPr>
            <w:tcW w:w="0" w:type="auto"/>
            <w:vMerge/>
            <w:tcBorders>
              <w:top w:val="nil"/>
              <w:left w:val="nil"/>
              <w:bottom w:val="nil"/>
              <w:right w:val="single" w:sz="4" w:space="0" w:color="auto"/>
            </w:tcBorders>
            <w:vAlign w:val="center"/>
            <w:hideMark/>
          </w:tcPr>
          <w:p w14:paraId="1C9335A6" w14:textId="77777777" w:rsidR="00947CDB" w:rsidRPr="008845BC" w:rsidRDefault="00947CDB" w:rsidP="00912AA6">
            <w:pPr>
              <w:jc w:val="right"/>
              <w:rPr>
                <w:sz w:val="20"/>
                <w:szCs w:val="20"/>
                <w:lang w:val="fr-FR"/>
              </w:rPr>
            </w:pPr>
          </w:p>
        </w:tc>
      </w:tr>
      <w:tr w:rsidR="00947CDB" w:rsidRPr="008845BC" w14:paraId="4C3115D0" w14:textId="77777777" w:rsidTr="00912AA6">
        <w:trPr>
          <w:tblHeader/>
        </w:trPr>
        <w:tc>
          <w:tcPr>
            <w:tcW w:w="3977" w:type="pct"/>
            <w:tcBorders>
              <w:top w:val="nil"/>
              <w:left w:val="single" w:sz="4" w:space="0" w:color="auto"/>
              <w:bottom w:val="single" w:sz="4" w:space="0" w:color="auto"/>
              <w:right w:val="single" w:sz="4" w:space="0" w:color="auto"/>
            </w:tcBorders>
            <w:hideMark/>
          </w:tcPr>
          <w:p w14:paraId="3804C40A" w14:textId="77777777" w:rsidR="00947CDB" w:rsidRPr="008845BC" w:rsidRDefault="00947CDB" w:rsidP="00912AA6">
            <w:pPr>
              <w:rPr>
                <w:bCs/>
                <w:sz w:val="20"/>
                <w:szCs w:val="20"/>
                <w:lang w:val="fr-FR"/>
              </w:rPr>
            </w:pPr>
            <w:r w:rsidRPr="008845BC">
              <w:rPr>
                <w:bCs/>
                <w:sz w:val="20"/>
                <w:szCs w:val="20"/>
                <w:lang w:val="fr-FR"/>
              </w:rPr>
              <w:t>Sous-total suivi du projet</w:t>
            </w:r>
          </w:p>
        </w:tc>
        <w:tc>
          <w:tcPr>
            <w:tcW w:w="1023" w:type="pct"/>
            <w:gridSpan w:val="3"/>
            <w:tcBorders>
              <w:top w:val="nil"/>
              <w:left w:val="single" w:sz="4" w:space="0" w:color="auto"/>
              <w:bottom w:val="single" w:sz="4" w:space="0" w:color="auto"/>
              <w:right w:val="single" w:sz="4" w:space="0" w:color="auto"/>
            </w:tcBorders>
            <w:tcMar>
              <w:top w:w="0" w:type="dxa"/>
              <w:left w:w="115" w:type="dxa"/>
              <w:bottom w:w="0" w:type="dxa"/>
              <w:right w:w="360" w:type="dxa"/>
            </w:tcMar>
            <w:hideMark/>
          </w:tcPr>
          <w:p w14:paraId="29E18827" w14:textId="77777777" w:rsidR="00947CDB" w:rsidRPr="008845BC" w:rsidRDefault="00947CDB" w:rsidP="00912AA6">
            <w:pPr>
              <w:jc w:val="right"/>
              <w:rPr>
                <w:bCs/>
                <w:sz w:val="20"/>
                <w:szCs w:val="20"/>
                <w:lang w:val="fr-FR"/>
              </w:rPr>
            </w:pPr>
            <w:r w:rsidRPr="008845BC">
              <w:rPr>
                <w:bCs/>
                <w:sz w:val="20"/>
                <w:szCs w:val="20"/>
                <w:lang w:val="fr-FR"/>
              </w:rPr>
              <w:t>220 000</w:t>
            </w:r>
          </w:p>
        </w:tc>
      </w:tr>
      <w:tr w:rsidR="00947CDB" w:rsidRPr="008845BC" w14:paraId="7E68C248" w14:textId="77777777" w:rsidTr="00912AA6">
        <w:trPr>
          <w:tblHeader/>
        </w:trPr>
        <w:tc>
          <w:tcPr>
            <w:tcW w:w="3977" w:type="pct"/>
            <w:tcBorders>
              <w:top w:val="single" w:sz="4" w:space="0" w:color="auto"/>
              <w:left w:val="single" w:sz="4" w:space="0" w:color="000000"/>
              <w:bottom w:val="single" w:sz="4" w:space="0" w:color="000000"/>
              <w:right w:val="single" w:sz="4" w:space="0" w:color="auto"/>
            </w:tcBorders>
            <w:hideMark/>
          </w:tcPr>
          <w:p w14:paraId="121E97A5" w14:textId="77777777" w:rsidR="00947CDB" w:rsidRPr="008845BC" w:rsidRDefault="00947CDB" w:rsidP="00912AA6">
            <w:pPr>
              <w:rPr>
                <w:b/>
                <w:sz w:val="20"/>
                <w:szCs w:val="20"/>
                <w:lang w:val="fr-FR"/>
              </w:rPr>
            </w:pPr>
            <w:r w:rsidRPr="008845BC">
              <w:rPr>
                <w:b/>
                <w:sz w:val="20"/>
                <w:szCs w:val="20"/>
                <w:lang w:val="fr-FR"/>
              </w:rPr>
              <w:t xml:space="preserve">Total </w:t>
            </w:r>
          </w:p>
        </w:tc>
        <w:tc>
          <w:tcPr>
            <w:tcW w:w="1023" w:type="pct"/>
            <w:gridSpan w:val="3"/>
            <w:tcBorders>
              <w:top w:val="single" w:sz="4" w:space="0" w:color="auto"/>
              <w:left w:val="single" w:sz="4" w:space="0" w:color="auto"/>
              <w:bottom w:val="single" w:sz="4" w:space="0" w:color="000000"/>
              <w:right w:val="single" w:sz="4" w:space="0" w:color="auto"/>
            </w:tcBorders>
            <w:tcMar>
              <w:top w:w="0" w:type="dxa"/>
              <w:left w:w="115" w:type="dxa"/>
              <w:bottom w:w="0" w:type="dxa"/>
              <w:right w:w="360" w:type="dxa"/>
            </w:tcMar>
            <w:hideMark/>
          </w:tcPr>
          <w:p w14:paraId="3AAC4891" w14:textId="77777777" w:rsidR="00947CDB" w:rsidRPr="008845BC" w:rsidRDefault="00947CDB" w:rsidP="00912AA6">
            <w:pPr>
              <w:jc w:val="right"/>
              <w:rPr>
                <w:b/>
                <w:sz w:val="20"/>
                <w:szCs w:val="20"/>
                <w:lang w:val="fr-FR"/>
              </w:rPr>
            </w:pPr>
            <w:r w:rsidRPr="008845BC">
              <w:rPr>
                <w:b/>
                <w:sz w:val="20"/>
                <w:szCs w:val="20"/>
                <w:lang w:val="fr-FR"/>
              </w:rPr>
              <w:t>4 000 000</w:t>
            </w:r>
          </w:p>
        </w:tc>
      </w:tr>
    </w:tbl>
    <w:p w14:paraId="13F23BAB" w14:textId="0F18F928" w:rsidR="00947CDB" w:rsidRPr="008845BC" w:rsidRDefault="001250ED" w:rsidP="00947CDB">
      <w:pPr>
        <w:spacing w:before="360" w:after="240"/>
        <w:jc w:val="center"/>
        <w:rPr>
          <w:b/>
          <w:lang w:val="fr-FR"/>
        </w:rPr>
      </w:pPr>
      <w:r>
        <w:rPr>
          <w:b/>
          <w:lang w:val="fr-FR"/>
        </w:rPr>
        <w:t>OBSERVATIONS</w:t>
      </w:r>
      <w:r w:rsidR="00947CDB" w:rsidRPr="008845BC">
        <w:rPr>
          <w:b/>
          <w:lang w:val="fr-FR"/>
        </w:rPr>
        <w:t xml:space="preserve"> ET RECOMMANDATIONS DU SECRÉTARIAT</w:t>
      </w:r>
    </w:p>
    <w:p w14:paraId="4EE7DE2B" w14:textId="48584D89" w:rsidR="00947CDB" w:rsidRPr="008845BC" w:rsidRDefault="001250ED" w:rsidP="00947CDB">
      <w:pPr>
        <w:spacing w:before="240" w:after="240"/>
        <w:rPr>
          <w:b/>
          <w:lang w:val="fr-FR"/>
        </w:rPr>
      </w:pPr>
      <w:r>
        <w:rPr>
          <w:b/>
          <w:lang w:val="fr-FR"/>
        </w:rPr>
        <w:t>OBSERVATIONS</w:t>
      </w:r>
    </w:p>
    <w:p w14:paraId="304309AA" w14:textId="77777777" w:rsidR="00947CDB" w:rsidRPr="008845BC" w:rsidRDefault="00947CDB" w:rsidP="00947CDB">
      <w:pPr>
        <w:spacing w:before="240" w:after="240"/>
        <w:rPr>
          <w:u w:val="single"/>
          <w:lang w:val="fr-FR"/>
        </w:rPr>
      </w:pPr>
      <w:r w:rsidRPr="008845BC">
        <w:rPr>
          <w:u w:val="single"/>
          <w:lang w:val="fr-FR"/>
        </w:rPr>
        <w:t>Rapport sur la consommation de HCFC</w:t>
      </w:r>
    </w:p>
    <w:p w14:paraId="16D683C5" w14:textId="7F48385A" w:rsidR="00947CDB" w:rsidRPr="008845BC" w:rsidRDefault="00947CDB" w:rsidP="00947CDB">
      <w:pPr>
        <w:pStyle w:val="Heading1"/>
        <w:rPr>
          <w:lang w:val="fr-FR"/>
        </w:rPr>
      </w:pPr>
      <w:r w:rsidRPr="008845BC">
        <w:rPr>
          <w:lang w:val="fr-FR"/>
        </w:rPr>
        <w:t>La consommation de HCFC dans le secteur de la fabrication de mousse XPS en 2024 s'est élevée à 12 500 tm (702,5 tonnes PAO), ce qui est inférieur à la consommation autorisée de 762 tonnes PAO prévue dans l'</w:t>
      </w:r>
      <w:r w:rsidR="001250ED">
        <w:rPr>
          <w:lang w:val="fr-FR"/>
        </w:rPr>
        <w:t>A</w:t>
      </w:r>
      <w:r w:rsidRPr="008845BC">
        <w:rPr>
          <w:lang w:val="fr-FR"/>
        </w:rPr>
        <w:t xml:space="preserve">ccord entre le </w:t>
      </w:r>
      <w:r w:rsidR="008335AD">
        <w:rPr>
          <w:lang w:val="fr-FR"/>
        </w:rPr>
        <w:t xml:space="preserve">Gouvernement </w:t>
      </w:r>
      <w:r w:rsidRPr="008845BC">
        <w:rPr>
          <w:lang w:val="fr-FR"/>
        </w:rPr>
        <w:t>chinois et le Comité exécutif, comme le montre le tableau 4.</w:t>
      </w:r>
    </w:p>
    <w:p w14:paraId="3E89DB35" w14:textId="32F1677F" w:rsidR="00947CDB" w:rsidRPr="008845BC" w:rsidRDefault="00947CDB" w:rsidP="00947CDB">
      <w:pPr>
        <w:keepNext/>
        <w:rPr>
          <w:b/>
          <w:lang w:val="fr-FR"/>
        </w:rPr>
      </w:pPr>
      <w:r w:rsidRPr="008845BC">
        <w:rPr>
          <w:b/>
          <w:lang w:val="fr-FR"/>
        </w:rPr>
        <w:t xml:space="preserve">Tableau 4. Consommation de HCFC dans le secteur </w:t>
      </w:r>
      <w:r w:rsidR="001250ED">
        <w:rPr>
          <w:b/>
          <w:lang w:val="fr-FR"/>
        </w:rPr>
        <w:t>de la mousse XPS</w:t>
      </w:r>
    </w:p>
    <w:tbl>
      <w:tblPr>
        <w:tblW w:w="5000" w:type="pct"/>
        <w:tblLook w:val="04A0" w:firstRow="1" w:lastRow="0" w:firstColumn="1" w:lastColumn="0" w:noHBand="0" w:noVBand="1"/>
      </w:tblPr>
      <w:tblGrid>
        <w:gridCol w:w="3257"/>
        <w:gridCol w:w="1094"/>
        <w:gridCol w:w="1000"/>
        <w:gridCol w:w="1000"/>
        <w:gridCol w:w="1000"/>
        <w:gridCol w:w="1000"/>
        <w:gridCol w:w="999"/>
      </w:tblGrid>
      <w:tr w:rsidR="00947CDB" w:rsidRPr="008845BC" w14:paraId="7B1148D9" w14:textId="77777777" w:rsidTr="00DA4029">
        <w:trPr>
          <w:trHeight w:val="240"/>
          <w:tblHeader/>
        </w:trPr>
        <w:tc>
          <w:tcPr>
            <w:tcW w:w="2326"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9AB5466" w14:textId="77777777" w:rsidR="00947CDB" w:rsidRPr="008845BC" w:rsidRDefault="00947CDB" w:rsidP="00912AA6">
            <w:pPr>
              <w:jc w:val="center"/>
              <w:rPr>
                <w:sz w:val="20"/>
                <w:szCs w:val="20"/>
                <w:lang w:val="fr-FR"/>
              </w:rPr>
            </w:pPr>
            <w:r w:rsidRPr="008845BC">
              <w:rPr>
                <w:b/>
                <w:sz w:val="20"/>
                <w:szCs w:val="20"/>
                <w:lang w:val="fr-FR"/>
              </w:rPr>
              <w:t>Description</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CD1A638" w14:textId="77777777" w:rsidR="00947CDB" w:rsidRPr="008845BC" w:rsidRDefault="00947CDB" w:rsidP="00912AA6">
            <w:pPr>
              <w:jc w:val="center"/>
              <w:rPr>
                <w:b/>
                <w:sz w:val="20"/>
                <w:szCs w:val="20"/>
                <w:lang w:val="fr-FR"/>
              </w:rPr>
            </w:pPr>
            <w:r w:rsidRPr="008845BC">
              <w:rPr>
                <w:b/>
                <w:sz w:val="20"/>
                <w:szCs w:val="20"/>
                <w:lang w:val="fr-FR"/>
              </w:rPr>
              <w:t>2020</w:t>
            </w:r>
          </w:p>
        </w:tc>
        <w:tc>
          <w:tcPr>
            <w:tcW w:w="535" w:type="pct"/>
            <w:tcBorders>
              <w:top w:val="single" w:sz="4" w:space="0" w:color="auto"/>
              <w:left w:val="single" w:sz="4" w:space="0" w:color="auto"/>
              <w:bottom w:val="single" w:sz="4" w:space="0" w:color="auto"/>
              <w:right w:val="single" w:sz="4" w:space="0" w:color="auto"/>
            </w:tcBorders>
            <w:hideMark/>
          </w:tcPr>
          <w:p w14:paraId="21E29208" w14:textId="77777777" w:rsidR="00947CDB" w:rsidRPr="008845BC" w:rsidRDefault="00947CDB" w:rsidP="00912AA6">
            <w:pPr>
              <w:jc w:val="center"/>
              <w:rPr>
                <w:b/>
                <w:sz w:val="20"/>
                <w:szCs w:val="20"/>
                <w:lang w:val="fr-FR"/>
              </w:rPr>
            </w:pPr>
            <w:r w:rsidRPr="008845BC">
              <w:rPr>
                <w:b/>
                <w:sz w:val="20"/>
                <w:szCs w:val="20"/>
                <w:lang w:val="fr-FR"/>
              </w:rPr>
              <w:t>2021</w:t>
            </w:r>
          </w:p>
        </w:tc>
        <w:tc>
          <w:tcPr>
            <w:tcW w:w="535" w:type="pct"/>
            <w:tcBorders>
              <w:top w:val="single" w:sz="4" w:space="0" w:color="auto"/>
              <w:left w:val="single" w:sz="4" w:space="0" w:color="auto"/>
              <w:bottom w:val="single" w:sz="4" w:space="0" w:color="auto"/>
              <w:right w:val="single" w:sz="4" w:space="0" w:color="auto"/>
            </w:tcBorders>
            <w:hideMark/>
          </w:tcPr>
          <w:p w14:paraId="0C08EEAA" w14:textId="77777777" w:rsidR="00947CDB" w:rsidRPr="008845BC" w:rsidRDefault="00947CDB" w:rsidP="00912AA6">
            <w:pPr>
              <w:jc w:val="center"/>
              <w:rPr>
                <w:b/>
                <w:sz w:val="20"/>
                <w:szCs w:val="20"/>
                <w:lang w:val="fr-FR"/>
              </w:rPr>
            </w:pPr>
            <w:r w:rsidRPr="008845BC">
              <w:rPr>
                <w:b/>
                <w:sz w:val="20"/>
                <w:szCs w:val="20"/>
                <w:lang w:val="fr-FR"/>
              </w:rPr>
              <w:t>2022</w:t>
            </w:r>
          </w:p>
        </w:tc>
        <w:tc>
          <w:tcPr>
            <w:tcW w:w="535" w:type="pct"/>
            <w:tcBorders>
              <w:top w:val="single" w:sz="4" w:space="0" w:color="auto"/>
              <w:left w:val="single" w:sz="4" w:space="0" w:color="auto"/>
              <w:bottom w:val="single" w:sz="4" w:space="0" w:color="auto"/>
              <w:right w:val="single" w:sz="4" w:space="0" w:color="auto"/>
            </w:tcBorders>
            <w:hideMark/>
          </w:tcPr>
          <w:p w14:paraId="4DB8943F" w14:textId="77777777" w:rsidR="00947CDB" w:rsidRPr="008845BC" w:rsidRDefault="00947CDB" w:rsidP="00912AA6">
            <w:pPr>
              <w:jc w:val="center"/>
              <w:rPr>
                <w:b/>
                <w:sz w:val="20"/>
                <w:szCs w:val="20"/>
                <w:lang w:val="fr-FR"/>
              </w:rPr>
            </w:pPr>
            <w:r w:rsidRPr="008845BC">
              <w:rPr>
                <w:b/>
                <w:sz w:val="20"/>
                <w:szCs w:val="20"/>
                <w:lang w:val="fr-FR"/>
              </w:rPr>
              <w:t>2023</w:t>
            </w:r>
          </w:p>
        </w:tc>
        <w:tc>
          <w:tcPr>
            <w:tcW w:w="535" w:type="pct"/>
            <w:tcBorders>
              <w:top w:val="single" w:sz="4" w:space="0" w:color="auto"/>
              <w:bottom w:val="single" w:sz="4" w:space="0" w:color="auto"/>
              <w:right w:val="single" w:sz="4" w:space="0" w:color="auto"/>
            </w:tcBorders>
          </w:tcPr>
          <w:p w14:paraId="3D1C2056" w14:textId="77777777" w:rsidR="00947CDB" w:rsidRPr="008845BC" w:rsidRDefault="00947CDB" w:rsidP="00912AA6">
            <w:pPr>
              <w:jc w:val="center"/>
              <w:rPr>
                <w:b/>
                <w:sz w:val="20"/>
                <w:szCs w:val="20"/>
                <w:lang w:val="fr-FR"/>
              </w:rPr>
            </w:pPr>
            <w:r w:rsidRPr="008845BC">
              <w:rPr>
                <w:b/>
                <w:sz w:val="20"/>
                <w:szCs w:val="20"/>
                <w:lang w:val="fr-FR"/>
              </w:rPr>
              <w:t>2024</w:t>
            </w:r>
          </w:p>
        </w:tc>
      </w:tr>
      <w:tr w:rsidR="00947CDB" w:rsidRPr="008845BC" w14:paraId="2FD2A938" w14:textId="77777777" w:rsidTr="00DA4029">
        <w:trPr>
          <w:trHeight w:val="64"/>
        </w:trPr>
        <w:tc>
          <w:tcPr>
            <w:tcW w:w="1741"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24A338" w14:textId="77777777" w:rsidR="00947CDB" w:rsidRPr="008845BC" w:rsidRDefault="00947CDB" w:rsidP="00912AA6">
            <w:pPr>
              <w:rPr>
                <w:sz w:val="20"/>
                <w:szCs w:val="20"/>
                <w:lang w:val="fr-FR"/>
              </w:rPr>
            </w:pPr>
            <w:r w:rsidRPr="008845BC">
              <w:rPr>
                <w:sz w:val="20"/>
                <w:szCs w:val="20"/>
                <w:lang w:val="fr-FR"/>
              </w:rPr>
              <w:t>Consommation*</w:t>
            </w:r>
          </w:p>
        </w:tc>
        <w:tc>
          <w:tcPr>
            <w:tcW w:w="5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59674E2" w14:textId="77777777" w:rsidR="00947CDB" w:rsidRPr="008845BC" w:rsidRDefault="00947CDB" w:rsidP="00912AA6">
            <w:pPr>
              <w:rPr>
                <w:sz w:val="20"/>
                <w:szCs w:val="20"/>
                <w:lang w:val="fr-FR"/>
              </w:rPr>
            </w:pPr>
            <w:r w:rsidRPr="008845BC">
              <w:rPr>
                <w:sz w:val="20"/>
                <w:szCs w:val="20"/>
                <w:lang w:val="fr-FR"/>
              </w:rPr>
              <w:t>tm</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080EDE44" w14:textId="77777777" w:rsidR="00947CDB" w:rsidRPr="008845BC" w:rsidRDefault="00947CDB" w:rsidP="00912AA6">
            <w:pPr>
              <w:jc w:val="right"/>
              <w:rPr>
                <w:sz w:val="20"/>
                <w:szCs w:val="20"/>
                <w:lang w:val="fr-FR"/>
              </w:rPr>
            </w:pPr>
            <w:r w:rsidRPr="008845BC">
              <w:rPr>
                <w:sz w:val="20"/>
                <w:szCs w:val="20"/>
                <w:lang w:val="fr-FR"/>
              </w:rPr>
              <w:t>24 500</w:t>
            </w:r>
          </w:p>
        </w:tc>
        <w:tc>
          <w:tcPr>
            <w:tcW w:w="535" w:type="pct"/>
            <w:tcBorders>
              <w:top w:val="single" w:sz="4" w:space="0" w:color="auto"/>
              <w:left w:val="single" w:sz="4" w:space="0" w:color="auto"/>
              <w:bottom w:val="single" w:sz="4" w:space="0" w:color="auto"/>
              <w:right w:val="single" w:sz="4" w:space="0" w:color="auto"/>
            </w:tcBorders>
            <w:hideMark/>
          </w:tcPr>
          <w:p w14:paraId="3D719A37" w14:textId="77777777" w:rsidR="00947CDB" w:rsidRPr="008845BC" w:rsidRDefault="00947CDB" w:rsidP="00912AA6">
            <w:pPr>
              <w:jc w:val="right"/>
              <w:rPr>
                <w:sz w:val="20"/>
                <w:szCs w:val="20"/>
                <w:lang w:val="fr-FR"/>
              </w:rPr>
            </w:pPr>
            <w:r w:rsidRPr="008845BC">
              <w:rPr>
                <w:sz w:val="20"/>
                <w:szCs w:val="20"/>
                <w:lang w:val="fr-FR"/>
              </w:rPr>
              <w:t>23 500</w:t>
            </w:r>
          </w:p>
        </w:tc>
        <w:tc>
          <w:tcPr>
            <w:tcW w:w="535" w:type="pct"/>
            <w:tcBorders>
              <w:top w:val="single" w:sz="4" w:space="0" w:color="auto"/>
              <w:left w:val="single" w:sz="4" w:space="0" w:color="auto"/>
              <w:bottom w:val="single" w:sz="4" w:space="0" w:color="auto"/>
              <w:right w:val="single" w:sz="4" w:space="0" w:color="auto"/>
            </w:tcBorders>
            <w:hideMark/>
          </w:tcPr>
          <w:p w14:paraId="4A35FCB5" w14:textId="77777777" w:rsidR="00947CDB" w:rsidRPr="008845BC" w:rsidRDefault="00947CDB" w:rsidP="00912AA6">
            <w:pPr>
              <w:jc w:val="right"/>
              <w:rPr>
                <w:sz w:val="20"/>
                <w:szCs w:val="20"/>
                <w:lang w:val="fr-FR"/>
              </w:rPr>
            </w:pPr>
            <w:r w:rsidRPr="008845BC">
              <w:rPr>
                <w:sz w:val="20"/>
                <w:szCs w:val="20"/>
                <w:lang w:val="fr-FR"/>
              </w:rPr>
              <w:t>24 500</w:t>
            </w:r>
          </w:p>
        </w:tc>
        <w:tc>
          <w:tcPr>
            <w:tcW w:w="535" w:type="pct"/>
            <w:tcBorders>
              <w:top w:val="single" w:sz="4" w:space="0" w:color="auto"/>
              <w:left w:val="single" w:sz="4" w:space="0" w:color="auto"/>
              <w:bottom w:val="single" w:sz="4" w:space="0" w:color="auto"/>
              <w:right w:val="single" w:sz="4" w:space="0" w:color="auto"/>
            </w:tcBorders>
            <w:hideMark/>
          </w:tcPr>
          <w:p w14:paraId="142C8599" w14:textId="77777777" w:rsidR="00947CDB" w:rsidRPr="008845BC" w:rsidRDefault="00947CDB" w:rsidP="00912AA6">
            <w:pPr>
              <w:jc w:val="right"/>
              <w:rPr>
                <w:sz w:val="20"/>
                <w:szCs w:val="20"/>
                <w:lang w:val="fr-FR"/>
              </w:rPr>
            </w:pPr>
            <w:r w:rsidRPr="008845BC">
              <w:rPr>
                <w:sz w:val="20"/>
                <w:szCs w:val="20"/>
                <w:lang w:val="fr-FR"/>
              </w:rPr>
              <w:t>12 500</w:t>
            </w:r>
          </w:p>
        </w:tc>
        <w:tc>
          <w:tcPr>
            <w:tcW w:w="535" w:type="pct"/>
            <w:tcBorders>
              <w:top w:val="single" w:sz="4" w:space="0" w:color="auto"/>
              <w:bottom w:val="single" w:sz="4" w:space="0" w:color="auto"/>
              <w:right w:val="single" w:sz="4" w:space="0" w:color="auto"/>
            </w:tcBorders>
          </w:tcPr>
          <w:p w14:paraId="0B0DE9E5" w14:textId="77777777" w:rsidR="00947CDB" w:rsidRPr="008845BC" w:rsidRDefault="00947CDB" w:rsidP="00912AA6">
            <w:pPr>
              <w:jc w:val="right"/>
              <w:rPr>
                <w:sz w:val="20"/>
                <w:szCs w:val="20"/>
                <w:lang w:val="fr-FR"/>
              </w:rPr>
            </w:pPr>
            <w:r w:rsidRPr="008845BC">
              <w:rPr>
                <w:sz w:val="20"/>
                <w:szCs w:val="20"/>
                <w:lang w:val="fr-FR"/>
              </w:rPr>
              <w:t>12 500</w:t>
            </w:r>
          </w:p>
        </w:tc>
      </w:tr>
      <w:tr w:rsidR="00947CDB" w:rsidRPr="008845BC" w14:paraId="5FF55E2E" w14:textId="77777777" w:rsidTr="00DA4029">
        <w:trPr>
          <w:trHeight w:val="242"/>
        </w:trPr>
        <w:tc>
          <w:tcPr>
            <w:tcW w:w="1741" w:type="pct"/>
            <w:vMerge/>
            <w:tcBorders>
              <w:top w:val="single" w:sz="4" w:space="0" w:color="auto"/>
              <w:left w:val="single" w:sz="4" w:space="0" w:color="auto"/>
              <w:bottom w:val="single" w:sz="4" w:space="0" w:color="auto"/>
              <w:right w:val="single" w:sz="4" w:space="0" w:color="auto"/>
            </w:tcBorders>
            <w:vAlign w:val="center"/>
            <w:hideMark/>
          </w:tcPr>
          <w:p w14:paraId="3FB29792" w14:textId="77777777" w:rsidR="00947CDB" w:rsidRPr="008845BC" w:rsidRDefault="00947CDB" w:rsidP="00912AA6">
            <w:pPr>
              <w:rPr>
                <w:sz w:val="20"/>
                <w:szCs w:val="20"/>
                <w:lang w:val="fr-FR"/>
              </w:rPr>
            </w:pPr>
          </w:p>
        </w:tc>
        <w:tc>
          <w:tcPr>
            <w:tcW w:w="5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6D87CB" w14:textId="77777777" w:rsidR="00947CDB" w:rsidRPr="008845BC" w:rsidRDefault="00947CDB" w:rsidP="00912AA6">
            <w:pPr>
              <w:rPr>
                <w:sz w:val="20"/>
                <w:szCs w:val="20"/>
                <w:lang w:val="fr-FR"/>
              </w:rPr>
            </w:pPr>
            <w:r w:rsidRPr="008845BC">
              <w:rPr>
                <w:sz w:val="20"/>
                <w:szCs w:val="20"/>
                <w:lang w:val="fr-FR"/>
              </w:rPr>
              <w:t>tonnes PAO</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21FF42BA" w14:textId="77777777" w:rsidR="00947CDB" w:rsidRPr="008845BC" w:rsidRDefault="00947CDB" w:rsidP="00912AA6">
            <w:pPr>
              <w:jc w:val="right"/>
              <w:rPr>
                <w:sz w:val="20"/>
                <w:szCs w:val="20"/>
                <w:lang w:val="fr-FR"/>
              </w:rPr>
            </w:pPr>
            <w:r w:rsidRPr="008845BC">
              <w:rPr>
                <w:sz w:val="20"/>
                <w:szCs w:val="20"/>
                <w:lang w:val="fr-FR"/>
              </w:rPr>
              <w:t>1 363</w:t>
            </w:r>
          </w:p>
        </w:tc>
        <w:tc>
          <w:tcPr>
            <w:tcW w:w="535" w:type="pct"/>
            <w:tcBorders>
              <w:top w:val="single" w:sz="4" w:space="0" w:color="auto"/>
              <w:left w:val="single" w:sz="4" w:space="0" w:color="auto"/>
              <w:bottom w:val="single" w:sz="4" w:space="0" w:color="auto"/>
              <w:right w:val="single" w:sz="4" w:space="0" w:color="auto"/>
            </w:tcBorders>
            <w:hideMark/>
          </w:tcPr>
          <w:p w14:paraId="58AF9417" w14:textId="77777777" w:rsidR="00947CDB" w:rsidRPr="008845BC" w:rsidRDefault="00947CDB" w:rsidP="00912AA6">
            <w:pPr>
              <w:jc w:val="right"/>
              <w:rPr>
                <w:sz w:val="20"/>
                <w:szCs w:val="20"/>
                <w:lang w:val="fr-FR"/>
              </w:rPr>
            </w:pPr>
            <w:r w:rsidRPr="008845BC">
              <w:rPr>
                <w:sz w:val="20"/>
                <w:szCs w:val="20"/>
                <w:lang w:val="fr-FR"/>
              </w:rPr>
              <w:t>1 318</w:t>
            </w:r>
          </w:p>
        </w:tc>
        <w:tc>
          <w:tcPr>
            <w:tcW w:w="535" w:type="pct"/>
            <w:tcBorders>
              <w:top w:val="single" w:sz="4" w:space="0" w:color="auto"/>
              <w:left w:val="single" w:sz="4" w:space="0" w:color="auto"/>
              <w:bottom w:val="single" w:sz="4" w:space="0" w:color="auto"/>
              <w:right w:val="single" w:sz="4" w:space="0" w:color="auto"/>
            </w:tcBorders>
            <w:hideMark/>
          </w:tcPr>
          <w:p w14:paraId="62D10ADF" w14:textId="77777777" w:rsidR="00947CDB" w:rsidRPr="008845BC" w:rsidRDefault="00947CDB" w:rsidP="00912AA6">
            <w:pPr>
              <w:jc w:val="right"/>
              <w:rPr>
                <w:sz w:val="20"/>
                <w:szCs w:val="20"/>
                <w:lang w:val="fr-FR"/>
              </w:rPr>
            </w:pPr>
            <w:r w:rsidRPr="008845BC">
              <w:rPr>
                <w:sz w:val="20"/>
                <w:szCs w:val="20"/>
                <w:lang w:val="fr-FR"/>
              </w:rPr>
              <w:t>1 357</w:t>
            </w:r>
          </w:p>
        </w:tc>
        <w:tc>
          <w:tcPr>
            <w:tcW w:w="535" w:type="pct"/>
            <w:tcBorders>
              <w:top w:val="single" w:sz="4" w:space="0" w:color="auto"/>
              <w:left w:val="single" w:sz="4" w:space="0" w:color="auto"/>
              <w:bottom w:val="single" w:sz="4" w:space="0" w:color="auto"/>
              <w:right w:val="single" w:sz="4" w:space="0" w:color="auto"/>
            </w:tcBorders>
            <w:hideMark/>
          </w:tcPr>
          <w:p w14:paraId="089B0906" w14:textId="77777777" w:rsidR="00947CDB" w:rsidRPr="008845BC" w:rsidRDefault="00947CDB" w:rsidP="00912AA6">
            <w:pPr>
              <w:jc w:val="right"/>
              <w:rPr>
                <w:sz w:val="20"/>
                <w:szCs w:val="20"/>
                <w:lang w:val="fr-FR"/>
              </w:rPr>
            </w:pPr>
            <w:r w:rsidRPr="008845BC">
              <w:rPr>
                <w:sz w:val="20"/>
                <w:szCs w:val="20"/>
                <w:lang w:val="fr-FR"/>
              </w:rPr>
              <w:t>702</w:t>
            </w:r>
          </w:p>
        </w:tc>
        <w:tc>
          <w:tcPr>
            <w:tcW w:w="535" w:type="pct"/>
            <w:tcBorders>
              <w:top w:val="single" w:sz="4" w:space="0" w:color="auto"/>
              <w:bottom w:val="single" w:sz="4" w:space="0" w:color="auto"/>
              <w:right w:val="single" w:sz="4" w:space="0" w:color="auto"/>
            </w:tcBorders>
          </w:tcPr>
          <w:p w14:paraId="3EB5CFE5" w14:textId="77777777" w:rsidR="00947CDB" w:rsidRPr="008845BC" w:rsidRDefault="00947CDB" w:rsidP="00912AA6">
            <w:pPr>
              <w:jc w:val="right"/>
              <w:rPr>
                <w:sz w:val="20"/>
                <w:szCs w:val="20"/>
                <w:lang w:val="fr-FR"/>
              </w:rPr>
            </w:pPr>
            <w:r w:rsidRPr="008845BC">
              <w:rPr>
                <w:sz w:val="20"/>
                <w:szCs w:val="20"/>
                <w:lang w:val="fr-FR"/>
              </w:rPr>
              <w:t>702</w:t>
            </w:r>
          </w:p>
        </w:tc>
      </w:tr>
      <w:tr w:rsidR="00947CDB" w:rsidRPr="008845BC" w14:paraId="20CF6214" w14:textId="77777777" w:rsidTr="00DA4029">
        <w:trPr>
          <w:trHeight w:val="241"/>
        </w:trPr>
        <w:tc>
          <w:tcPr>
            <w:tcW w:w="1741"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32AEA51" w14:textId="77777777" w:rsidR="00947CDB" w:rsidRPr="008845BC" w:rsidRDefault="00947CDB" w:rsidP="00912AA6">
            <w:pPr>
              <w:jc w:val="left"/>
              <w:rPr>
                <w:sz w:val="20"/>
                <w:szCs w:val="20"/>
                <w:lang w:val="fr-FR"/>
              </w:rPr>
            </w:pPr>
            <w:r w:rsidRPr="008845BC">
              <w:rPr>
                <w:sz w:val="20"/>
                <w:szCs w:val="20"/>
                <w:lang w:val="fr-FR"/>
              </w:rPr>
              <w:t>Consommation maximale admissible**</w:t>
            </w:r>
          </w:p>
        </w:tc>
        <w:tc>
          <w:tcPr>
            <w:tcW w:w="5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06C1CF1" w14:textId="77777777" w:rsidR="00947CDB" w:rsidRPr="008845BC" w:rsidRDefault="00947CDB" w:rsidP="00912AA6">
            <w:pPr>
              <w:rPr>
                <w:sz w:val="20"/>
                <w:szCs w:val="20"/>
                <w:lang w:val="fr-FR"/>
              </w:rPr>
            </w:pPr>
            <w:r w:rsidRPr="008845BC">
              <w:rPr>
                <w:sz w:val="20"/>
                <w:szCs w:val="20"/>
                <w:lang w:val="fr-FR"/>
              </w:rPr>
              <w:t>tm</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4E9EF229" w14:textId="77777777" w:rsidR="00947CDB" w:rsidRPr="008845BC" w:rsidRDefault="00947CDB" w:rsidP="00912AA6">
            <w:pPr>
              <w:jc w:val="right"/>
              <w:rPr>
                <w:sz w:val="20"/>
                <w:szCs w:val="20"/>
                <w:lang w:val="fr-FR"/>
              </w:rPr>
            </w:pPr>
            <w:r w:rsidRPr="008845BC">
              <w:rPr>
                <w:sz w:val="20"/>
                <w:szCs w:val="20"/>
                <w:lang w:val="fr-FR"/>
              </w:rPr>
              <w:t>24 296</w:t>
            </w:r>
          </w:p>
        </w:tc>
        <w:tc>
          <w:tcPr>
            <w:tcW w:w="535" w:type="pct"/>
            <w:tcBorders>
              <w:top w:val="single" w:sz="4" w:space="0" w:color="auto"/>
              <w:left w:val="single" w:sz="4" w:space="0" w:color="auto"/>
              <w:bottom w:val="single" w:sz="4" w:space="0" w:color="auto"/>
              <w:right w:val="single" w:sz="4" w:space="0" w:color="auto"/>
            </w:tcBorders>
            <w:hideMark/>
          </w:tcPr>
          <w:p w14:paraId="42BCF9F8" w14:textId="77777777" w:rsidR="00947CDB" w:rsidRPr="008845BC" w:rsidRDefault="00947CDB" w:rsidP="00912AA6">
            <w:pPr>
              <w:jc w:val="right"/>
              <w:rPr>
                <w:sz w:val="20"/>
                <w:szCs w:val="20"/>
                <w:lang w:val="fr-FR"/>
              </w:rPr>
            </w:pPr>
            <w:r w:rsidRPr="008845BC">
              <w:rPr>
                <w:sz w:val="20"/>
                <w:szCs w:val="20"/>
                <w:lang w:val="fr-FR"/>
              </w:rPr>
              <w:t>24 296</w:t>
            </w:r>
          </w:p>
        </w:tc>
        <w:tc>
          <w:tcPr>
            <w:tcW w:w="535" w:type="pct"/>
            <w:tcBorders>
              <w:top w:val="single" w:sz="4" w:space="0" w:color="auto"/>
              <w:left w:val="single" w:sz="4" w:space="0" w:color="auto"/>
              <w:bottom w:val="single" w:sz="4" w:space="0" w:color="auto"/>
              <w:right w:val="single" w:sz="4" w:space="0" w:color="auto"/>
            </w:tcBorders>
            <w:hideMark/>
          </w:tcPr>
          <w:p w14:paraId="66CE73B0" w14:textId="77777777" w:rsidR="00947CDB" w:rsidRPr="008845BC" w:rsidRDefault="00947CDB" w:rsidP="00912AA6">
            <w:pPr>
              <w:jc w:val="right"/>
              <w:rPr>
                <w:sz w:val="20"/>
                <w:szCs w:val="20"/>
                <w:lang w:val="fr-FR"/>
              </w:rPr>
            </w:pPr>
            <w:r w:rsidRPr="008845BC">
              <w:rPr>
                <w:sz w:val="20"/>
                <w:szCs w:val="20"/>
                <w:lang w:val="fr-FR"/>
              </w:rPr>
              <w:t>24 296</w:t>
            </w:r>
          </w:p>
        </w:tc>
        <w:tc>
          <w:tcPr>
            <w:tcW w:w="535" w:type="pct"/>
            <w:tcBorders>
              <w:top w:val="single" w:sz="4" w:space="0" w:color="auto"/>
              <w:left w:val="single" w:sz="4" w:space="0" w:color="auto"/>
              <w:bottom w:val="single" w:sz="4" w:space="0" w:color="auto"/>
              <w:right w:val="single" w:sz="4" w:space="0" w:color="auto"/>
            </w:tcBorders>
            <w:hideMark/>
          </w:tcPr>
          <w:p w14:paraId="1939038D" w14:textId="77777777" w:rsidR="00947CDB" w:rsidRPr="008845BC" w:rsidRDefault="00947CDB" w:rsidP="00912AA6">
            <w:pPr>
              <w:jc w:val="right"/>
              <w:rPr>
                <w:sz w:val="20"/>
                <w:szCs w:val="20"/>
                <w:lang w:val="fr-FR"/>
              </w:rPr>
            </w:pPr>
            <w:r w:rsidRPr="008845BC">
              <w:rPr>
                <w:sz w:val="20"/>
                <w:szCs w:val="20"/>
                <w:lang w:val="fr-FR"/>
              </w:rPr>
              <w:t>13 252</w:t>
            </w:r>
          </w:p>
        </w:tc>
        <w:tc>
          <w:tcPr>
            <w:tcW w:w="535" w:type="pct"/>
            <w:tcBorders>
              <w:top w:val="single" w:sz="4" w:space="0" w:color="auto"/>
              <w:bottom w:val="single" w:sz="4" w:space="0" w:color="auto"/>
              <w:right w:val="single" w:sz="4" w:space="0" w:color="auto"/>
            </w:tcBorders>
          </w:tcPr>
          <w:p w14:paraId="3B49FF2E" w14:textId="77777777" w:rsidR="00947CDB" w:rsidRPr="008845BC" w:rsidRDefault="00947CDB" w:rsidP="00912AA6">
            <w:pPr>
              <w:jc w:val="right"/>
              <w:rPr>
                <w:sz w:val="20"/>
                <w:szCs w:val="20"/>
                <w:lang w:val="fr-FR"/>
              </w:rPr>
            </w:pPr>
            <w:r w:rsidRPr="008845BC">
              <w:rPr>
                <w:sz w:val="20"/>
                <w:szCs w:val="20"/>
                <w:lang w:val="fr-FR"/>
              </w:rPr>
              <w:t>13 252</w:t>
            </w:r>
          </w:p>
        </w:tc>
      </w:tr>
      <w:tr w:rsidR="00947CDB" w:rsidRPr="008845BC" w14:paraId="32555EB0" w14:textId="77777777" w:rsidTr="00DA4029">
        <w:trPr>
          <w:trHeight w:val="242"/>
        </w:trPr>
        <w:tc>
          <w:tcPr>
            <w:tcW w:w="1741" w:type="pct"/>
            <w:vMerge/>
            <w:tcBorders>
              <w:top w:val="single" w:sz="4" w:space="0" w:color="auto"/>
              <w:left w:val="single" w:sz="4" w:space="0" w:color="auto"/>
              <w:bottom w:val="single" w:sz="4" w:space="0" w:color="auto"/>
              <w:right w:val="single" w:sz="4" w:space="0" w:color="auto"/>
            </w:tcBorders>
            <w:vAlign w:val="center"/>
            <w:hideMark/>
          </w:tcPr>
          <w:p w14:paraId="4EF24EFD" w14:textId="77777777" w:rsidR="00947CDB" w:rsidRPr="008845BC" w:rsidRDefault="00947CDB" w:rsidP="00912AA6">
            <w:pPr>
              <w:rPr>
                <w:sz w:val="20"/>
                <w:szCs w:val="20"/>
                <w:lang w:val="fr-FR"/>
              </w:rPr>
            </w:pPr>
          </w:p>
        </w:tc>
        <w:tc>
          <w:tcPr>
            <w:tcW w:w="5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0CD22D1" w14:textId="77777777" w:rsidR="00947CDB" w:rsidRPr="008845BC" w:rsidRDefault="00947CDB" w:rsidP="00912AA6">
            <w:pPr>
              <w:rPr>
                <w:sz w:val="20"/>
                <w:szCs w:val="20"/>
                <w:lang w:val="fr-FR"/>
              </w:rPr>
            </w:pPr>
            <w:r w:rsidRPr="008845BC">
              <w:rPr>
                <w:sz w:val="20"/>
                <w:szCs w:val="20"/>
                <w:lang w:val="fr-FR"/>
              </w:rPr>
              <w:t>tonnes PAO</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18BD7CC7" w14:textId="77777777" w:rsidR="00947CDB" w:rsidRPr="008845BC" w:rsidRDefault="00947CDB" w:rsidP="00912AA6">
            <w:pPr>
              <w:jc w:val="right"/>
              <w:rPr>
                <w:sz w:val="20"/>
                <w:szCs w:val="20"/>
                <w:lang w:val="fr-FR"/>
              </w:rPr>
            </w:pPr>
            <w:r w:rsidRPr="008845BC">
              <w:rPr>
                <w:sz w:val="20"/>
                <w:szCs w:val="20"/>
                <w:lang w:val="fr-FR"/>
              </w:rPr>
              <w:t>1 397</w:t>
            </w:r>
          </w:p>
        </w:tc>
        <w:tc>
          <w:tcPr>
            <w:tcW w:w="535" w:type="pct"/>
            <w:tcBorders>
              <w:top w:val="single" w:sz="4" w:space="0" w:color="auto"/>
              <w:left w:val="single" w:sz="4" w:space="0" w:color="auto"/>
              <w:bottom w:val="single" w:sz="4" w:space="0" w:color="auto"/>
              <w:right w:val="single" w:sz="4" w:space="0" w:color="auto"/>
            </w:tcBorders>
            <w:hideMark/>
          </w:tcPr>
          <w:p w14:paraId="38689165" w14:textId="77777777" w:rsidR="00947CDB" w:rsidRPr="008845BC" w:rsidRDefault="00947CDB" w:rsidP="00912AA6">
            <w:pPr>
              <w:jc w:val="right"/>
              <w:rPr>
                <w:sz w:val="20"/>
                <w:szCs w:val="20"/>
                <w:lang w:val="fr-FR"/>
              </w:rPr>
            </w:pPr>
            <w:r w:rsidRPr="008845BC">
              <w:rPr>
                <w:sz w:val="20"/>
                <w:szCs w:val="20"/>
                <w:lang w:val="fr-FR"/>
              </w:rPr>
              <w:t>1 397</w:t>
            </w:r>
          </w:p>
        </w:tc>
        <w:tc>
          <w:tcPr>
            <w:tcW w:w="535" w:type="pct"/>
            <w:tcBorders>
              <w:top w:val="single" w:sz="4" w:space="0" w:color="auto"/>
              <w:left w:val="single" w:sz="4" w:space="0" w:color="auto"/>
              <w:bottom w:val="single" w:sz="4" w:space="0" w:color="auto"/>
              <w:right w:val="single" w:sz="4" w:space="0" w:color="auto"/>
            </w:tcBorders>
            <w:hideMark/>
          </w:tcPr>
          <w:p w14:paraId="1E9EA4E3" w14:textId="77777777" w:rsidR="00947CDB" w:rsidRPr="008845BC" w:rsidRDefault="00947CDB" w:rsidP="00912AA6">
            <w:pPr>
              <w:jc w:val="right"/>
              <w:rPr>
                <w:sz w:val="20"/>
                <w:szCs w:val="20"/>
                <w:lang w:val="fr-FR"/>
              </w:rPr>
            </w:pPr>
            <w:r w:rsidRPr="008845BC">
              <w:rPr>
                <w:sz w:val="20"/>
                <w:szCs w:val="20"/>
                <w:lang w:val="fr-FR"/>
              </w:rPr>
              <w:t>1 397</w:t>
            </w:r>
          </w:p>
        </w:tc>
        <w:tc>
          <w:tcPr>
            <w:tcW w:w="535" w:type="pct"/>
            <w:tcBorders>
              <w:top w:val="single" w:sz="4" w:space="0" w:color="auto"/>
              <w:left w:val="single" w:sz="4" w:space="0" w:color="auto"/>
              <w:bottom w:val="single" w:sz="4" w:space="0" w:color="auto"/>
              <w:right w:val="single" w:sz="4" w:space="0" w:color="auto"/>
            </w:tcBorders>
            <w:hideMark/>
          </w:tcPr>
          <w:p w14:paraId="47286019" w14:textId="77777777" w:rsidR="00947CDB" w:rsidRPr="008845BC" w:rsidRDefault="00947CDB" w:rsidP="00912AA6">
            <w:pPr>
              <w:jc w:val="right"/>
              <w:rPr>
                <w:sz w:val="20"/>
                <w:szCs w:val="20"/>
                <w:lang w:val="fr-FR"/>
              </w:rPr>
            </w:pPr>
            <w:r w:rsidRPr="008845BC">
              <w:rPr>
                <w:sz w:val="20"/>
                <w:szCs w:val="20"/>
                <w:lang w:val="fr-FR"/>
              </w:rPr>
              <w:t>762</w:t>
            </w:r>
          </w:p>
        </w:tc>
        <w:tc>
          <w:tcPr>
            <w:tcW w:w="535" w:type="pct"/>
            <w:tcBorders>
              <w:top w:val="single" w:sz="4" w:space="0" w:color="auto"/>
              <w:bottom w:val="single" w:sz="4" w:space="0" w:color="auto"/>
              <w:right w:val="single" w:sz="4" w:space="0" w:color="auto"/>
            </w:tcBorders>
          </w:tcPr>
          <w:p w14:paraId="72FB6B6E" w14:textId="77777777" w:rsidR="00947CDB" w:rsidRPr="008845BC" w:rsidRDefault="00947CDB" w:rsidP="00912AA6">
            <w:pPr>
              <w:jc w:val="right"/>
              <w:rPr>
                <w:sz w:val="20"/>
                <w:szCs w:val="20"/>
                <w:lang w:val="fr-FR"/>
              </w:rPr>
            </w:pPr>
            <w:r w:rsidRPr="008845BC">
              <w:rPr>
                <w:sz w:val="20"/>
                <w:szCs w:val="20"/>
                <w:lang w:val="fr-FR"/>
              </w:rPr>
              <w:t>762</w:t>
            </w:r>
          </w:p>
        </w:tc>
      </w:tr>
      <w:tr w:rsidR="00947CDB" w:rsidRPr="008845BC" w14:paraId="780CEB8C" w14:textId="77777777" w:rsidTr="00DA4029">
        <w:trPr>
          <w:trHeight w:val="241"/>
        </w:trPr>
        <w:tc>
          <w:tcPr>
            <w:tcW w:w="1741"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01E4601" w14:textId="77777777" w:rsidR="00947CDB" w:rsidRPr="008845BC" w:rsidRDefault="00947CDB" w:rsidP="00912AA6">
            <w:pPr>
              <w:rPr>
                <w:sz w:val="20"/>
                <w:szCs w:val="20"/>
                <w:lang w:val="fr-FR"/>
              </w:rPr>
            </w:pPr>
            <w:r w:rsidRPr="008845BC">
              <w:rPr>
                <w:sz w:val="20"/>
                <w:szCs w:val="20"/>
                <w:lang w:val="fr-FR"/>
              </w:rPr>
              <w:t>Cibles d'élimination progressive</w:t>
            </w:r>
          </w:p>
        </w:tc>
        <w:tc>
          <w:tcPr>
            <w:tcW w:w="5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4705373" w14:textId="77777777" w:rsidR="00947CDB" w:rsidRPr="008845BC" w:rsidRDefault="00947CDB" w:rsidP="00912AA6">
            <w:pPr>
              <w:rPr>
                <w:sz w:val="20"/>
                <w:szCs w:val="20"/>
                <w:lang w:val="fr-FR"/>
              </w:rPr>
            </w:pPr>
            <w:r w:rsidRPr="008845BC">
              <w:rPr>
                <w:sz w:val="20"/>
                <w:szCs w:val="20"/>
                <w:lang w:val="fr-FR"/>
              </w:rPr>
              <w:t>tm</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143E60BC" w14:textId="77777777" w:rsidR="00947CDB" w:rsidRPr="008845BC" w:rsidRDefault="00947CDB" w:rsidP="00912AA6">
            <w:pPr>
              <w:jc w:val="right"/>
              <w:rPr>
                <w:sz w:val="20"/>
                <w:szCs w:val="20"/>
                <w:lang w:val="fr-FR"/>
              </w:rPr>
            </w:pPr>
            <w:r w:rsidRPr="008845BC">
              <w:rPr>
                <w:sz w:val="20"/>
                <w:szCs w:val="20"/>
                <w:lang w:val="fr-FR"/>
              </w:rPr>
              <w:t>11 043</w:t>
            </w:r>
          </w:p>
        </w:tc>
        <w:tc>
          <w:tcPr>
            <w:tcW w:w="535" w:type="pct"/>
            <w:tcBorders>
              <w:top w:val="single" w:sz="4" w:space="0" w:color="auto"/>
              <w:left w:val="single" w:sz="4" w:space="0" w:color="auto"/>
              <w:bottom w:val="single" w:sz="4" w:space="0" w:color="auto"/>
              <w:right w:val="single" w:sz="4" w:space="0" w:color="auto"/>
            </w:tcBorders>
            <w:hideMark/>
          </w:tcPr>
          <w:p w14:paraId="3811CCD0" w14:textId="5E7591E8" w:rsidR="00947CDB" w:rsidRPr="008845BC" w:rsidRDefault="00DD625A" w:rsidP="00912AA6">
            <w:pPr>
              <w:jc w:val="right"/>
              <w:rPr>
                <w:sz w:val="20"/>
                <w:szCs w:val="20"/>
                <w:lang w:val="fr-FR"/>
              </w:rPr>
            </w:pPr>
            <w:r>
              <w:rPr>
                <w:sz w:val="20"/>
                <w:szCs w:val="20"/>
                <w:lang w:val="fr-FR"/>
              </w:rPr>
              <w:t>s.o.</w:t>
            </w:r>
          </w:p>
        </w:tc>
        <w:tc>
          <w:tcPr>
            <w:tcW w:w="535" w:type="pct"/>
            <w:tcBorders>
              <w:top w:val="single" w:sz="4" w:space="0" w:color="auto"/>
              <w:left w:val="single" w:sz="4" w:space="0" w:color="auto"/>
              <w:bottom w:val="single" w:sz="4" w:space="0" w:color="auto"/>
              <w:right w:val="single" w:sz="4" w:space="0" w:color="auto"/>
            </w:tcBorders>
            <w:hideMark/>
          </w:tcPr>
          <w:p w14:paraId="1DEB0A1A" w14:textId="3210F73A" w:rsidR="00947CDB" w:rsidRPr="008845BC" w:rsidRDefault="00DD625A" w:rsidP="00912AA6">
            <w:pPr>
              <w:jc w:val="right"/>
              <w:rPr>
                <w:sz w:val="20"/>
                <w:szCs w:val="20"/>
                <w:lang w:val="fr-FR"/>
              </w:rPr>
            </w:pPr>
            <w:r>
              <w:rPr>
                <w:sz w:val="20"/>
                <w:szCs w:val="20"/>
                <w:lang w:val="fr-FR"/>
              </w:rPr>
              <w:t>s.o.</w:t>
            </w:r>
          </w:p>
        </w:tc>
        <w:tc>
          <w:tcPr>
            <w:tcW w:w="535" w:type="pct"/>
            <w:tcBorders>
              <w:top w:val="single" w:sz="4" w:space="0" w:color="auto"/>
              <w:left w:val="single" w:sz="4" w:space="0" w:color="auto"/>
              <w:bottom w:val="single" w:sz="4" w:space="0" w:color="auto"/>
              <w:right w:val="single" w:sz="4" w:space="0" w:color="auto"/>
            </w:tcBorders>
            <w:hideMark/>
          </w:tcPr>
          <w:p w14:paraId="5CEF464F" w14:textId="77777777" w:rsidR="00947CDB" w:rsidRPr="008845BC" w:rsidRDefault="00947CDB" w:rsidP="00912AA6">
            <w:pPr>
              <w:jc w:val="right"/>
              <w:rPr>
                <w:sz w:val="20"/>
                <w:szCs w:val="20"/>
                <w:lang w:val="fr-FR"/>
              </w:rPr>
            </w:pPr>
            <w:r w:rsidRPr="008845BC">
              <w:rPr>
                <w:sz w:val="20"/>
                <w:szCs w:val="20"/>
                <w:lang w:val="fr-FR"/>
              </w:rPr>
              <w:t>11 044</w:t>
            </w:r>
          </w:p>
        </w:tc>
        <w:tc>
          <w:tcPr>
            <w:tcW w:w="535" w:type="pct"/>
            <w:tcBorders>
              <w:top w:val="single" w:sz="4" w:space="0" w:color="auto"/>
              <w:bottom w:val="single" w:sz="4" w:space="0" w:color="auto"/>
              <w:right w:val="single" w:sz="4" w:space="0" w:color="auto"/>
            </w:tcBorders>
          </w:tcPr>
          <w:p w14:paraId="62692DBF" w14:textId="4387C92E" w:rsidR="00947CDB" w:rsidRPr="008845BC" w:rsidRDefault="00DD625A" w:rsidP="00912AA6">
            <w:pPr>
              <w:jc w:val="right"/>
              <w:rPr>
                <w:sz w:val="20"/>
                <w:szCs w:val="20"/>
                <w:lang w:val="fr-FR"/>
              </w:rPr>
            </w:pPr>
            <w:r>
              <w:rPr>
                <w:sz w:val="20"/>
                <w:szCs w:val="20"/>
                <w:lang w:val="fr-FR"/>
              </w:rPr>
              <w:t>s.o.</w:t>
            </w:r>
          </w:p>
        </w:tc>
      </w:tr>
      <w:tr w:rsidR="00947CDB" w:rsidRPr="008845BC" w14:paraId="064D5292" w14:textId="77777777" w:rsidTr="00DA4029">
        <w:trPr>
          <w:trHeight w:val="242"/>
        </w:trPr>
        <w:tc>
          <w:tcPr>
            <w:tcW w:w="1741" w:type="pct"/>
            <w:vMerge/>
            <w:tcBorders>
              <w:top w:val="single" w:sz="4" w:space="0" w:color="auto"/>
              <w:left w:val="single" w:sz="4" w:space="0" w:color="auto"/>
              <w:bottom w:val="single" w:sz="4" w:space="0" w:color="auto"/>
              <w:right w:val="single" w:sz="4" w:space="0" w:color="auto"/>
            </w:tcBorders>
            <w:vAlign w:val="center"/>
            <w:hideMark/>
          </w:tcPr>
          <w:p w14:paraId="22B56108" w14:textId="77777777" w:rsidR="00947CDB" w:rsidRPr="008845BC" w:rsidRDefault="00947CDB" w:rsidP="00912AA6">
            <w:pPr>
              <w:rPr>
                <w:sz w:val="20"/>
                <w:szCs w:val="20"/>
                <w:lang w:val="fr-FR"/>
              </w:rPr>
            </w:pPr>
          </w:p>
        </w:tc>
        <w:tc>
          <w:tcPr>
            <w:tcW w:w="5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3583D76" w14:textId="77777777" w:rsidR="00947CDB" w:rsidRPr="008845BC" w:rsidRDefault="00947CDB" w:rsidP="00912AA6">
            <w:pPr>
              <w:rPr>
                <w:sz w:val="20"/>
                <w:szCs w:val="20"/>
                <w:lang w:val="fr-FR"/>
              </w:rPr>
            </w:pPr>
            <w:r w:rsidRPr="008845BC">
              <w:rPr>
                <w:sz w:val="20"/>
                <w:szCs w:val="20"/>
                <w:lang w:val="fr-FR"/>
              </w:rPr>
              <w:t>tonnes PAO</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0B3A8B46" w14:textId="77777777" w:rsidR="00947CDB" w:rsidRPr="008845BC" w:rsidRDefault="00947CDB" w:rsidP="00912AA6">
            <w:pPr>
              <w:jc w:val="right"/>
              <w:rPr>
                <w:sz w:val="20"/>
                <w:szCs w:val="20"/>
                <w:lang w:val="fr-FR"/>
              </w:rPr>
            </w:pPr>
            <w:r w:rsidRPr="008845BC">
              <w:rPr>
                <w:sz w:val="20"/>
                <w:szCs w:val="20"/>
                <w:lang w:val="fr-FR"/>
              </w:rPr>
              <w:t>635</w:t>
            </w:r>
          </w:p>
        </w:tc>
        <w:tc>
          <w:tcPr>
            <w:tcW w:w="535" w:type="pct"/>
            <w:tcBorders>
              <w:top w:val="single" w:sz="4" w:space="0" w:color="auto"/>
              <w:left w:val="single" w:sz="4" w:space="0" w:color="auto"/>
              <w:bottom w:val="single" w:sz="4" w:space="0" w:color="auto"/>
              <w:right w:val="single" w:sz="4" w:space="0" w:color="auto"/>
            </w:tcBorders>
            <w:hideMark/>
          </w:tcPr>
          <w:p w14:paraId="5FFDA0C5" w14:textId="18EEA7A4" w:rsidR="00947CDB" w:rsidRPr="008845BC" w:rsidRDefault="00DD625A" w:rsidP="00912AA6">
            <w:pPr>
              <w:jc w:val="right"/>
              <w:rPr>
                <w:sz w:val="20"/>
                <w:szCs w:val="20"/>
                <w:lang w:val="fr-FR"/>
              </w:rPr>
            </w:pPr>
            <w:r>
              <w:rPr>
                <w:sz w:val="20"/>
                <w:szCs w:val="20"/>
                <w:lang w:val="fr-FR"/>
              </w:rPr>
              <w:t>s.o.</w:t>
            </w:r>
          </w:p>
        </w:tc>
        <w:tc>
          <w:tcPr>
            <w:tcW w:w="535" w:type="pct"/>
            <w:tcBorders>
              <w:top w:val="single" w:sz="4" w:space="0" w:color="auto"/>
              <w:left w:val="single" w:sz="4" w:space="0" w:color="auto"/>
              <w:bottom w:val="single" w:sz="4" w:space="0" w:color="auto"/>
              <w:right w:val="single" w:sz="4" w:space="0" w:color="auto"/>
            </w:tcBorders>
            <w:hideMark/>
          </w:tcPr>
          <w:p w14:paraId="200D8314" w14:textId="61CF26B7" w:rsidR="00947CDB" w:rsidRPr="008845BC" w:rsidRDefault="00DD625A" w:rsidP="00912AA6">
            <w:pPr>
              <w:jc w:val="right"/>
              <w:rPr>
                <w:sz w:val="20"/>
                <w:szCs w:val="20"/>
                <w:lang w:val="fr-FR"/>
              </w:rPr>
            </w:pPr>
            <w:r>
              <w:rPr>
                <w:sz w:val="20"/>
                <w:szCs w:val="20"/>
                <w:lang w:val="fr-FR"/>
              </w:rPr>
              <w:t>s.o.</w:t>
            </w:r>
          </w:p>
        </w:tc>
        <w:tc>
          <w:tcPr>
            <w:tcW w:w="535" w:type="pct"/>
            <w:tcBorders>
              <w:top w:val="single" w:sz="4" w:space="0" w:color="auto"/>
              <w:left w:val="single" w:sz="4" w:space="0" w:color="auto"/>
              <w:bottom w:val="single" w:sz="4" w:space="0" w:color="auto"/>
              <w:right w:val="single" w:sz="4" w:space="0" w:color="auto"/>
            </w:tcBorders>
            <w:hideMark/>
          </w:tcPr>
          <w:p w14:paraId="416A641E" w14:textId="77777777" w:rsidR="00947CDB" w:rsidRPr="008845BC" w:rsidRDefault="00947CDB" w:rsidP="00912AA6">
            <w:pPr>
              <w:jc w:val="right"/>
              <w:rPr>
                <w:sz w:val="20"/>
                <w:szCs w:val="20"/>
                <w:lang w:val="fr-FR"/>
              </w:rPr>
            </w:pPr>
            <w:r w:rsidRPr="008845BC">
              <w:rPr>
                <w:sz w:val="20"/>
                <w:szCs w:val="20"/>
                <w:lang w:val="fr-FR"/>
              </w:rPr>
              <w:t>635</w:t>
            </w:r>
          </w:p>
        </w:tc>
        <w:tc>
          <w:tcPr>
            <w:tcW w:w="535" w:type="pct"/>
            <w:tcBorders>
              <w:top w:val="single" w:sz="4" w:space="0" w:color="auto"/>
              <w:bottom w:val="single" w:sz="4" w:space="0" w:color="auto"/>
              <w:right w:val="single" w:sz="4" w:space="0" w:color="auto"/>
            </w:tcBorders>
          </w:tcPr>
          <w:p w14:paraId="298FA22D" w14:textId="0C1B6E10" w:rsidR="00947CDB" w:rsidRPr="008845BC" w:rsidRDefault="00DD625A" w:rsidP="00912AA6">
            <w:pPr>
              <w:jc w:val="right"/>
              <w:rPr>
                <w:sz w:val="20"/>
                <w:szCs w:val="20"/>
                <w:lang w:val="fr-FR"/>
              </w:rPr>
            </w:pPr>
            <w:r>
              <w:rPr>
                <w:sz w:val="20"/>
                <w:szCs w:val="20"/>
                <w:lang w:val="fr-FR"/>
              </w:rPr>
              <w:t>s.o.</w:t>
            </w:r>
          </w:p>
        </w:tc>
      </w:tr>
    </w:tbl>
    <w:p w14:paraId="5F6563AF" w14:textId="33C0DFFA" w:rsidR="00947CDB" w:rsidRPr="008845BC" w:rsidRDefault="00947CDB" w:rsidP="00947CDB">
      <w:pPr>
        <w:rPr>
          <w:sz w:val="18"/>
          <w:szCs w:val="18"/>
          <w:lang w:val="fr-FR"/>
        </w:rPr>
      </w:pPr>
      <w:r w:rsidRPr="008845BC">
        <w:rPr>
          <w:sz w:val="18"/>
          <w:szCs w:val="18"/>
          <w:lang w:val="fr-FR"/>
        </w:rPr>
        <w:t xml:space="preserve">* Conformément au rapport sur la mise en œuvre du programme </w:t>
      </w:r>
      <w:r w:rsidR="00451CA4">
        <w:rPr>
          <w:sz w:val="18"/>
          <w:szCs w:val="18"/>
          <w:lang w:val="fr-FR"/>
        </w:rPr>
        <w:t>de pays</w:t>
      </w:r>
      <w:r w:rsidRPr="008845BC">
        <w:rPr>
          <w:sz w:val="18"/>
          <w:szCs w:val="18"/>
          <w:lang w:val="fr-FR"/>
        </w:rPr>
        <w:t>.</w:t>
      </w:r>
    </w:p>
    <w:p w14:paraId="4FAE16B3" w14:textId="02ADA271" w:rsidR="00947CDB" w:rsidRPr="008845BC" w:rsidRDefault="00541A56" w:rsidP="00947CDB">
      <w:pPr>
        <w:spacing w:after="240"/>
        <w:rPr>
          <w:sz w:val="18"/>
          <w:szCs w:val="18"/>
          <w:lang w:val="fr-FR"/>
        </w:rPr>
      </w:pPr>
      <w:r w:rsidRPr="008845BC">
        <w:rPr>
          <w:sz w:val="20"/>
          <w:szCs w:val="20"/>
          <w:lang w:val="fr-FR"/>
        </w:rPr>
        <w:t>**</w:t>
      </w:r>
      <w:r>
        <w:rPr>
          <w:sz w:val="20"/>
          <w:szCs w:val="20"/>
          <w:lang w:val="fr-FR"/>
        </w:rPr>
        <w:t xml:space="preserve"> </w:t>
      </w:r>
      <w:r w:rsidR="00947CDB" w:rsidRPr="008845BC">
        <w:rPr>
          <w:sz w:val="18"/>
          <w:szCs w:val="18"/>
          <w:lang w:val="fr-FR"/>
        </w:rPr>
        <w:t>Conformément à l'</w:t>
      </w:r>
      <w:r w:rsidR="00451CA4">
        <w:rPr>
          <w:sz w:val="18"/>
          <w:szCs w:val="18"/>
          <w:lang w:val="fr-FR"/>
        </w:rPr>
        <w:t>A</w:t>
      </w:r>
      <w:r w:rsidR="00947CDB" w:rsidRPr="008845BC">
        <w:rPr>
          <w:sz w:val="18"/>
          <w:szCs w:val="18"/>
          <w:lang w:val="fr-FR"/>
        </w:rPr>
        <w:t xml:space="preserve">ccord </w:t>
      </w:r>
      <w:r w:rsidR="00451CA4">
        <w:rPr>
          <w:sz w:val="18"/>
          <w:szCs w:val="18"/>
          <w:lang w:val="fr-FR"/>
        </w:rPr>
        <w:t>relatif à la</w:t>
      </w:r>
      <w:r w:rsidR="00947CDB" w:rsidRPr="008845BC">
        <w:rPr>
          <w:sz w:val="18"/>
          <w:szCs w:val="18"/>
          <w:lang w:val="fr-FR"/>
        </w:rPr>
        <w:t xml:space="preserve"> phase II (2016-2024) approuvé </w:t>
      </w:r>
      <w:r w:rsidR="004746BB">
        <w:rPr>
          <w:sz w:val="18"/>
          <w:szCs w:val="18"/>
          <w:lang w:val="fr-FR"/>
        </w:rPr>
        <w:t>à la</w:t>
      </w:r>
      <w:r w:rsidR="00947CDB" w:rsidRPr="008845BC">
        <w:rPr>
          <w:sz w:val="18"/>
          <w:szCs w:val="18"/>
          <w:lang w:val="fr-FR"/>
        </w:rPr>
        <w:t xml:space="preserve"> </w:t>
      </w:r>
      <w:r w:rsidR="008A3AC0" w:rsidRPr="008A3AC0">
        <w:rPr>
          <w:sz w:val="18"/>
          <w:szCs w:val="18"/>
          <w:lang w:val="fr-FR"/>
        </w:rPr>
        <w:t>86</w:t>
      </w:r>
      <w:r w:rsidR="008A3AC0" w:rsidRPr="008A3AC0">
        <w:rPr>
          <w:sz w:val="18"/>
          <w:szCs w:val="18"/>
          <w:vertAlign w:val="superscript"/>
          <w:lang w:val="fr-FR"/>
        </w:rPr>
        <w:t>e</w:t>
      </w:r>
      <w:r w:rsidR="00947CDB" w:rsidRPr="008845BC">
        <w:rPr>
          <w:sz w:val="18"/>
          <w:szCs w:val="18"/>
          <w:lang w:val="fr-FR"/>
        </w:rPr>
        <w:t xml:space="preserve"> réunion.</w:t>
      </w:r>
    </w:p>
    <w:p w14:paraId="64A9C0F8" w14:textId="6AE091B2" w:rsidR="00947CDB" w:rsidRPr="008845BC" w:rsidRDefault="00947CDB" w:rsidP="00947CDB">
      <w:pPr>
        <w:pStyle w:val="Heading1"/>
        <w:rPr>
          <w:lang w:val="fr-FR"/>
        </w:rPr>
      </w:pPr>
      <w:r w:rsidRPr="008845BC">
        <w:rPr>
          <w:lang w:val="fr-FR"/>
        </w:rPr>
        <w:t xml:space="preserve">En 2025, trois autres entreprises consommant 62,11 tonnes PAO de HCFC ont achevé leurs projets de conversion. Les réductions supplémentaires nécessaires pour atteindre la cible de 165 tonnes PAO fixée pour 2025 seront réalisées grâce à l'achèvement des projets de conversion dans les entreprises restantes et à l'application de mesures politiques et de réglementations </w:t>
      </w:r>
      <w:r w:rsidR="00451CA4">
        <w:rPr>
          <w:lang w:val="fr-FR"/>
        </w:rPr>
        <w:t>en faveur de</w:t>
      </w:r>
      <w:r w:rsidRPr="008845BC">
        <w:rPr>
          <w:lang w:val="fr-FR"/>
        </w:rPr>
        <w:t xml:space="preserve"> l'élimination progressive des HCFC dans le secteur </w:t>
      </w:r>
      <w:r w:rsidR="001250ED">
        <w:rPr>
          <w:lang w:val="fr-FR"/>
        </w:rPr>
        <w:t>de la mousse XPS</w:t>
      </w:r>
      <w:r w:rsidRPr="008845BC">
        <w:rPr>
          <w:lang w:val="fr-FR"/>
        </w:rPr>
        <w:t xml:space="preserve">. Le </w:t>
      </w:r>
      <w:r w:rsidR="008335AD">
        <w:rPr>
          <w:lang w:val="fr-FR"/>
        </w:rPr>
        <w:t xml:space="preserve">Gouvernement </w:t>
      </w:r>
      <w:r w:rsidRPr="008845BC">
        <w:rPr>
          <w:lang w:val="fr-FR"/>
        </w:rPr>
        <w:t xml:space="preserve">continue de mettre en œuvre le système de gestion des quotas afin de garantir le contrôle de la production, des importations et des exportations nationales de HCFC, y compris les quotas requis pour les entreprises manufacturières consommant plus de 100 tm de HCFC. L'enregistrement des entreprises reste obligatoire et les </w:t>
      </w:r>
      <w:r w:rsidR="008975E2">
        <w:rPr>
          <w:lang w:val="fr-FR"/>
        </w:rPr>
        <w:t>BEE</w:t>
      </w:r>
      <w:r w:rsidRPr="008845BC">
        <w:rPr>
          <w:lang w:val="fr-FR"/>
        </w:rPr>
        <w:t xml:space="preserve"> continuent d'exercer leur mandat de supervision et de surveillance. Les activités d'assistance technique, notamment la révision des normes techniques, la formation et la fourniture </w:t>
      </w:r>
      <w:r w:rsidR="00451CA4">
        <w:rPr>
          <w:lang w:val="fr-FR"/>
        </w:rPr>
        <w:t>d’orientations</w:t>
      </w:r>
      <w:r w:rsidRPr="008845BC">
        <w:rPr>
          <w:lang w:val="fr-FR"/>
        </w:rPr>
        <w:t xml:space="preserve"> aux entreprises, ainsi que la recherche sur l'impact de l'application d'une interdiction de l'utilisation des HCFC dans le secteur </w:t>
      </w:r>
      <w:r w:rsidR="001250ED">
        <w:rPr>
          <w:lang w:val="fr-FR"/>
        </w:rPr>
        <w:t>de la mousse XPS</w:t>
      </w:r>
      <w:r w:rsidRPr="008845BC">
        <w:rPr>
          <w:lang w:val="fr-FR"/>
        </w:rPr>
        <w:t>, visent à renforcer les capacités techniques de l'industrie à adopter des technologies</w:t>
      </w:r>
      <w:r w:rsidR="00B96882">
        <w:rPr>
          <w:lang w:val="fr-FR"/>
        </w:rPr>
        <w:t xml:space="preserve"> </w:t>
      </w:r>
      <w:r w:rsidRPr="008845BC">
        <w:rPr>
          <w:lang w:val="fr-FR"/>
        </w:rPr>
        <w:t>CO</w:t>
      </w:r>
      <w:r w:rsidRPr="008845BC">
        <w:rPr>
          <w:vertAlign w:val="subscript"/>
          <w:lang w:val="fr-FR"/>
        </w:rPr>
        <w:t>2</w:t>
      </w:r>
      <w:r w:rsidR="00B96882">
        <w:rPr>
          <w:vertAlign w:val="subscript"/>
          <w:lang w:val="fr-FR"/>
        </w:rPr>
        <w:t xml:space="preserve"> </w:t>
      </w:r>
      <w:r w:rsidRPr="008845BC">
        <w:rPr>
          <w:lang w:val="fr-FR"/>
        </w:rPr>
        <w:t>et à garantir que de nouvelles réductions des HCFC soient réalisées et maintenues.</w:t>
      </w:r>
    </w:p>
    <w:p w14:paraId="5F5CD22B" w14:textId="77777777" w:rsidR="00947CDB" w:rsidRPr="008845BC" w:rsidRDefault="00947CDB" w:rsidP="007E6DE1">
      <w:pPr>
        <w:keepNext/>
        <w:keepLines/>
        <w:widowControl w:val="0"/>
        <w:spacing w:after="240"/>
        <w:rPr>
          <w:lang w:val="fr-FR"/>
        </w:rPr>
      </w:pPr>
      <w:r w:rsidRPr="008845BC">
        <w:rPr>
          <w:u w:val="single"/>
          <w:lang w:val="fr-FR"/>
        </w:rPr>
        <w:lastRenderedPageBreak/>
        <w:t>État d'avancement</w:t>
      </w:r>
    </w:p>
    <w:p w14:paraId="06F7A0EE" w14:textId="74080DF7" w:rsidR="00947CDB" w:rsidRPr="008845BC" w:rsidRDefault="00947CDB" w:rsidP="007E6DE1">
      <w:pPr>
        <w:pStyle w:val="Heading1"/>
        <w:keepNext/>
        <w:keepLines/>
        <w:widowControl w:val="0"/>
        <w:rPr>
          <w:lang w:val="fr-FR"/>
        </w:rPr>
      </w:pPr>
      <w:r w:rsidRPr="008845BC">
        <w:rPr>
          <w:lang w:val="fr-FR"/>
        </w:rPr>
        <w:t xml:space="preserve">Le secrétariat note que les projets d'investissement sont bien avancés, la plupart des entreprises ayant achevé leur conversion et les deux dernières devant recevoir leur équipement et procéder à l'élimination progressive des HCFC d'ici la fin 2025. En outre, les mesures politiques et les réglementations incitent les entreprises </w:t>
      </w:r>
      <w:r w:rsidR="00B66361">
        <w:rPr>
          <w:lang w:val="fr-FR"/>
        </w:rPr>
        <w:t>ne bénéficiant pas d’une aide</w:t>
      </w:r>
      <w:r w:rsidRPr="008845BC">
        <w:rPr>
          <w:lang w:val="fr-FR"/>
        </w:rPr>
        <w:t xml:space="preserve"> à abandonner les HCFC. L'assistance technique continue visant à faciliter cette transition, en particulier </w:t>
      </w:r>
      <w:r w:rsidR="00B66361">
        <w:rPr>
          <w:lang w:val="fr-FR"/>
        </w:rPr>
        <w:t>à l’intention</w:t>
      </w:r>
      <w:r w:rsidRPr="008845BC">
        <w:rPr>
          <w:lang w:val="fr-FR"/>
        </w:rPr>
        <w:t xml:space="preserve"> </w:t>
      </w:r>
      <w:r w:rsidR="00B66361">
        <w:rPr>
          <w:lang w:val="fr-FR"/>
        </w:rPr>
        <w:t>d</w:t>
      </w:r>
      <w:r w:rsidRPr="008845BC">
        <w:rPr>
          <w:lang w:val="fr-FR"/>
        </w:rPr>
        <w:t xml:space="preserve">es PME, comprend des recherches sur la technologie de thermocollage, qui simplifie la technologie </w:t>
      </w:r>
      <w:r w:rsidRPr="00B96882">
        <w:rPr>
          <w:lang w:val="fr-FR"/>
        </w:rPr>
        <w:t>CO</w:t>
      </w:r>
      <w:r w:rsidR="005B68A5">
        <w:rPr>
          <w:vertAlign w:val="subscript"/>
          <w:lang w:val="fr-FR"/>
        </w:rPr>
        <w:t>2</w:t>
      </w:r>
      <w:r w:rsidR="006835DD" w:rsidRPr="008845BC">
        <w:rPr>
          <w:rStyle w:val="FootnoteReference"/>
          <w:lang w:val="fr-FR"/>
        </w:rPr>
        <w:footnoteReference w:id="14"/>
      </w:r>
      <w:r w:rsidR="00B96882">
        <w:rPr>
          <w:vertAlign w:val="subscript"/>
          <w:lang w:val="fr-FR"/>
        </w:rPr>
        <w:t xml:space="preserve"> </w:t>
      </w:r>
      <w:r w:rsidRPr="008845BC">
        <w:rPr>
          <w:lang w:val="fr-FR"/>
        </w:rPr>
        <w:t>et évite l'utilisation de HFC-152a dans les panneaux de plus de 60 mm d'épaisseur</w:t>
      </w:r>
      <w:r w:rsidRPr="008845BC">
        <w:rPr>
          <w:vertAlign w:val="superscript"/>
          <w:lang w:val="fr-FR"/>
        </w:rPr>
        <w:footnoteReference w:id="15"/>
      </w:r>
      <w:r w:rsidR="00632610">
        <w:rPr>
          <w:lang w:val="fr-FR"/>
        </w:rPr>
        <w:t>.</w:t>
      </w:r>
    </w:p>
    <w:p w14:paraId="64E56DC0" w14:textId="6A3ECCBF" w:rsidR="00947CDB" w:rsidRPr="008845BC" w:rsidRDefault="00B66361" w:rsidP="00947CDB">
      <w:pPr>
        <w:pStyle w:val="Heading1"/>
        <w:rPr>
          <w:lang w:val="fr-FR"/>
        </w:rPr>
      </w:pPr>
      <w:r>
        <w:rPr>
          <w:lang w:val="fr-FR"/>
        </w:rPr>
        <w:t>Pour préciser</w:t>
      </w:r>
      <w:r w:rsidR="00947CDB" w:rsidRPr="008845BC">
        <w:rPr>
          <w:lang w:val="fr-FR"/>
        </w:rPr>
        <w:t xml:space="preserve"> l'état d'avancement de ces recherches, l'ONUDI a confirmé que le prototype d'équipement de thermocollage et le système de contrôle étaient terminés, que la machine pilote avait été assemblée et que les essais étaient en cours. Une fois les essais terminés et les rapports correspondants rédigés, la technologie sera</w:t>
      </w:r>
      <w:r>
        <w:rPr>
          <w:lang w:val="fr-FR"/>
        </w:rPr>
        <w:t>it</w:t>
      </w:r>
      <w:r w:rsidR="00947CDB" w:rsidRPr="008845BC">
        <w:rPr>
          <w:lang w:val="fr-FR"/>
        </w:rPr>
        <w:t xml:space="preserve"> promue auprès des PME </w:t>
      </w:r>
      <w:r>
        <w:rPr>
          <w:lang w:val="fr-FR"/>
        </w:rPr>
        <w:t>au moyen</w:t>
      </w:r>
      <w:r w:rsidR="00947CDB" w:rsidRPr="008845BC">
        <w:rPr>
          <w:lang w:val="fr-FR"/>
        </w:rPr>
        <w:t xml:space="preserve"> de projets de démonstration, de manuels techniques et d'activités de formation, afin d'accélérer son application. L'ONUDI a également informé le secrétariat que des recherches supplémentaires sur l'optimisation du processus de fabrication et l'utilisation partielle</w:t>
      </w:r>
      <w:r>
        <w:rPr>
          <w:lang w:val="fr-FR"/>
        </w:rPr>
        <w:t xml:space="preserve"> </w:t>
      </w:r>
      <w:r w:rsidR="00947CDB" w:rsidRPr="008845BC">
        <w:rPr>
          <w:lang w:val="fr-FR"/>
        </w:rPr>
        <w:t>de résine recyclée</w:t>
      </w:r>
      <w:r w:rsidRPr="008845BC">
        <w:rPr>
          <w:rStyle w:val="FootnoteReference"/>
          <w:lang w:val="fr-FR"/>
        </w:rPr>
        <w:footnoteReference w:id="16"/>
      </w:r>
      <w:r w:rsidR="00947CDB" w:rsidRPr="008845BC">
        <w:rPr>
          <w:lang w:val="fr-FR"/>
        </w:rPr>
        <w:t xml:space="preserve"> avaient également été lancées, dans le but de réduire le coût de fabrication de la mousse XPS </w:t>
      </w:r>
      <w:r w:rsidR="00632610">
        <w:rPr>
          <w:lang w:val="fr-FR"/>
        </w:rPr>
        <w:t xml:space="preserve">en utilisant </w:t>
      </w:r>
      <w:r>
        <w:rPr>
          <w:lang w:val="fr-FR"/>
        </w:rPr>
        <w:t>du</w:t>
      </w:r>
      <w:r w:rsidR="00632610">
        <w:rPr>
          <w:lang w:val="fr-FR"/>
        </w:rPr>
        <w:t xml:space="preserve"> </w:t>
      </w:r>
      <w:r w:rsidR="00947CDB" w:rsidRPr="00632610">
        <w:rPr>
          <w:lang w:val="fr-FR"/>
        </w:rPr>
        <w:t>CO</w:t>
      </w:r>
      <w:r>
        <w:rPr>
          <w:vertAlign w:val="subscript"/>
          <w:lang w:val="fr-FR"/>
        </w:rPr>
        <w:t>2</w:t>
      </w:r>
      <w:r w:rsidR="00947CDB" w:rsidRPr="008845BC">
        <w:rPr>
          <w:lang w:val="fr-FR"/>
        </w:rPr>
        <w:t>.</w:t>
      </w:r>
    </w:p>
    <w:p w14:paraId="50B04DCB" w14:textId="7686292E" w:rsidR="00947CDB" w:rsidRPr="008845BC" w:rsidRDefault="00947CDB" w:rsidP="00947CDB">
      <w:pPr>
        <w:pStyle w:val="Heading1"/>
        <w:rPr>
          <w:lang w:val="fr-FR"/>
        </w:rPr>
      </w:pPr>
      <w:r w:rsidRPr="008845BC">
        <w:rPr>
          <w:lang w:val="fr-FR"/>
        </w:rPr>
        <w:t xml:space="preserve">Compte tenu de l'élimination progressive prévue des HCFC dans le secteur </w:t>
      </w:r>
      <w:r w:rsidR="001250ED">
        <w:rPr>
          <w:lang w:val="fr-FR"/>
        </w:rPr>
        <w:t>de la mousse XPS</w:t>
      </w:r>
      <w:r w:rsidRPr="008845BC">
        <w:rPr>
          <w:lang w:val="fr-FR"/>
        </w:rPr>
        <w:t xml:space="preserve"> d'ici au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lang w:val="fr-FR"/>
        </w:rPr>
        <w:t xml:space="preserve"> janvier 2026, le volet d'assistance technique de la huitième tranche comprend le renforcement des capacités des </w:t>
      </w:r>
      <w:r w:rsidR="008975E2">
        <w:rPr>
          <w:lang w:val="fr-FR"/>
        </w:rPr>
        <w:t>BEE</w:t>
      </w:r>
      <w:r w:rsidRPr="008845BC">
        <w:rPr>
          <w:lang w:val="fr-FR"/>
        </w:rPr>
        <w:t xml:space="preserve"> et met l'accent sur l'application des réglementations révisées, la mise en œuvre des documents réglementaires récemment publiés sur les substances contrôlées et le renforcement des politiques d'appui pertinentes au niveau local. L'objectif est d'améliorer la compréhension des politiques pertinentes, de renforcer la surveillance et l'application au niveau national, de soutenir l'adoption de solutions de remplacement, d'explorer les politiques d'appui, d'intégrer la mise en œuvre du Protocole de Montréal dans la gestion locale courante et d'établir un cadre de conformité à long terme.</w:t>
      </w:r>
    </w:p>
    <w:p w14:paraId="16A545EE" w14:textId="77777777" w:rsidR="00947CDB" w:rsidRPr="008845BC" w:rsidRDefault="00947CDB" w:rsidP="009D38E1">
      <w:pPr>
        <w:keepNext/>
        <w:spacing w:after="240"/>
        <w:rPr>
          <w:lang w:val="fr-FR"/>
        </w:rPr>
      </w:pPr>
      <w:r w:rsidRPr="008845BC">
        <w:rPr>
          <w:i/>
          <w:iCs/>
          <w:lang w:val="fr-FR"/>
        </w:rPr>
        <w:t>Mise en œuvre et suivi du projet</w:t>
      </w:r>
    </w:p>
    <w:p w14:paraId="5D78857D" w14:textId="11EB958F" w:rsidR="00947CDB" w:rsidRPr="008845BC" w:rsidRDefault="00947CDB" w:rsidP="00947CDB">
      <w:pPr>
        <w:pStyle w:val="Heading1"/>
        <w:rPr>
          <w:lang w:val="fr-FR"/>
        </w:rPr>
      </w:pPr>
      <w:r w:rsidRPr="008845BC">
        <w:rPr>
          <w:lang w:val="fr-FR"/>
        </w:rPr>
        <w:t xml:space="preserve">En tant qu'agence d'exécution du PGEH en Chine, le PNUD a fourni un rapport cumulatif sur les dépenses de l'UGP, conformément à la décision </w:t>
      </w:r>
      <w:r w:rsidR="00D52433">
        <w:rPr>
          <w:lang w:val="fr-FR"/>
        </w:rPr>
        <w:t>81/46 b)</w:t>
      </w:r>
      <w:r w:rsidRPr="008845BC">
        <w:rPr>
          <w:lang w:val="fr-FR"/>
        </w:rPr>
        <w:t xml:space="preserve">. Les dépenses de l'UGP liées à la phase II du </w:t>
      </w:r>
      <w:r w:rsidR="00EF7CBE">
        <w:rPr>
          <w:lang w:val="fr-FR"/>
        </w:rPr>
        <w:t>plan sectoriel relatif à</w:t>
      </w:r>
      <w:r w:rsidRPr="008845BC">
        <w:rPr>
          <w:lang w:val="fr-FR"/>
        </w:rPr>
        <w:t xml:space="preserve"> </w:t>
      </w:r>
      <w:r w:rsidR="008E2A24">
        <w:rPr>
          <w:lang w:val="fr-FR"/>
        </w:rPr>
        <w:t xml:space="preserve">la mousse XPS </w:t>
      </w:r>
      <w:r w:rsidRPr="008845BC">
        <w:rPr>
          <w:lang w:val="fr-FR"/>
        </w:rPr>
        <w:t>sont résumées dans le tableau 5.</w:t>
      </w:r>
    </w:p>
    <w:p w14:paraId="73A5F7EE" w14:textId="34D4A7EF" w:rsidR="00947CDB" w:rsidRPr="008845BC" w:rsidRDefault="00947CDB" w:rsidP="00947CDB">
      <w:pPr>
        <w:keepNext/>
        <w:keepLines/>
        <w:rPr>
          <w:b/>
          <w:lang w:val="fr-FR"/>
        </w:rPr>
      </w:pPr>
      <w:r w:rsidRPr="008845BC">
        <w:rPr>
          <w:b/>
          <w:lang w:val="fr-FR"/>
        </w:rPr>
        <w:t xml:space="preserve">Tableau 5. Dépenses cumulées de l'UGP pour la phase II du </w:t>
      </w:r>
      <w:r w:rsidR="00EF7CBE">
        <w:rPr>
          <w:b/>
          <w:lang w:val="fr-FR"/>
        </w:rPr>
        <w:t>plan sectoriel relatif à</w:t>
      </w:r>
      <w:r w:rsidRPr="008845BC">
        <w:rPr>
          <w:b/>
          <w:lang w:val="fr-FR"/>
        </w:rPr>
        <w:t xml:space="preserve"> </w:t>
      </w:r>
      <w:r w:rsidR="008E2A24">
        <w:rPr>
          <w:b/>
          <w:lang w:val="fr-FR"/>
        </w:rPr>
        <w:t xml:space="preserve">la mousse XPS </w:t>
      </w:r>
      <w:r w:rsidRPr="008845BC">
        <w:rPr>
          <w:b/>
          <w:lang w:val="fr-FR"/>
        </w:rPr>
        <w:t>(2017-2024)</w:t>
      </w:r>
    </w:p>
    <w:tbl>
      <w:tblPr>
        <w:tblW w:w="5000" w:type="pct"/>
        <w:tblCellMar>
          <w:right w:w="158" w:type="dxa"/>
        </w:tblCellMar>
        <w:tblLook w:val="04A0" w:firstRow="1" w:lastRow="0" w:firstColumn="1" w:lastColumn="0" w:noHBand="0" w:noVBand="1"/>
      </w:tblPr>
      <w:tblGrid>
        <w:gridCol w:w="2122"/>
        <w:gridCol w:w="5455"/>
        <w:gridCol w:w="1773"/>
      </w:tblGrid>
      <w:tr w:rsidR="00947CDB" w:rsidRPr="008845BC" w14:paraId="2B3C67D0" w14:textId="77777777" w:rsidTr="00912AA6">
        <w:trPr>
          <w:tblHeader/>
        </w:trPr>
        <w:tc>
          <w:tcPr>
            <w:tcW w:w="1135" w:type="pct"/>
            <w:tcBorders>
              <w:top w:val="single" w:sz="4" w:space="0" w:color="auto"/>
              <w:left w:val="single" w:sz="4" w:space="0" w:color="auto"/>
              <w:bottom w:val="single" w:sz="4" w:space="0" w:color="auto"/>
              <w:right w:val="single" w:sz="4" w:space="0" w:color="auto"/>
            </w:tcBorders>
            <w:vAlign w:val="center"/>
            <w:hideMark/>
          </w:tcPr>
          <w:p w14:paraId="41255867" w14:textId="39D5007B" w:rsidR="00947CDB" w:rsidRPr="008845BC" w:rsidRDefault="00B66361" w:rsidP="00912AA6">
            <w:pPr>
              <w:keepNext/>
              <w:keepLines/>
              <w:jc w:val="center"/>
              <w:rPr>
                <w:b/>
                <w:sz w:val="20"/>
                <w:szCs w:val="20"/>
                <w:lang w:val="fr-FR"/>
              </w:rPr>
            </w:pPr>
            <w:r>
              <w:rPr>
                <w:b/>
                <w:sz w:val="20"/>
                <w:szCs w:val="20"/>
                <w:lang w:val="fr-FR"/>
              </w:rPr>
              <w:t>Objet</w:t>
            </w:r>
          </w:p>
        </w:tc>
        <w:tc>
          <w:tcPr>
            <w:tcW w:w="2917" w:type="pct"/>
            <w:tcBorders>
              <w:top w:val="single" w:sz="4" w:space="0" w:color="auto"/>
              <w:left w:val="single" w:sz="4" w:space="0" w:color="auto"/>
              <w:bottom w:val="single" w:sz="4" w:space="0" w:color="auto"/>
              <w:right w:val="single" w:sz="4" w:space="0" w:color="auto"/>
            </w:tcBorders>
            <w:vAlign w:val="center"/>
            <w:hideMark/>
          </w:tcPr>
          <w:p w14:paraId="50BD3378" w14:textId="77777777" w:rsidR="00947CDB" w:rsidRPr="008845BC" w:rsidRDefault="00947CDB" w:rsidP="00912AA6">
            <w:pPr>
              <w:keepNext/>
              <w:keepLines/>
              <w:jc w:val="center"/>
              <w:rPr>
                <w:b/>
                <w:sz w:val="20"/>
                <w:szCs w:val="20"/>
                <w:lang w:val="fr-FR"/>
              </w:rPr>
            </w:pPr>
            <w:r w:rsidRPr="008845BC">
              <w:rPr>
                <w:b/>
                <w:sz w:val="20"/>
                <w:szCs w:val="20"/>
                <w:lang w:val="fr-FR"/>
              </w:rPr>
              <w:t>Description</w:t>
            </w:r>
          </w:p>
        </w:tc>
        <w:tc>
          <w:tcPr>
            <w:tcW w:w="948" w:type="pct"/>
            <w:tcBorders>
              <w:top w:val="single" w:sz="4" w:space="0" w:color="auto"/>
              <w:left w:val="single" w:sz="4" w:space="0" w:color="auto"/>
              <w:bottom w:val="single" w:sz="4" w:space="0" w:color="auto"/>
              <w:right w:val="single" w:sz="4" w:space="0" w:color="auto"/>
            </w:tcBorders>
            <w:vAlign w:val="center"/>
            <w:hideMark/>
          </w:tcPr>
          <w:p w14:paraId="056C6A73" w14:textId="77777777" w:rsidR="00947CDB" w:rsidRPr="008845BC" w:rsidRDefault="00947CDB" w:rsidP="00912AA6">
            <w:pPr>
              <w:keepNext/>
              <w:keepLines/>
              <w:jc w:val="center"/>
              <w:rPr>
                <w:b/>
                <w:sz w:val="20"/>
                <w:szCs w:val="20"/>
                <w:lang w:val="fr-FR"/>
              </w:rPr>
            </w:pPr>
            <w:r w:rsidRPr="008845BC">
              <w:rPr>
                <w:b/>
                <w:sz w:val="20"/>
                <w:szCs w:val="20"/>
                <w:lang w:val="fr-FR"/>
              </w:rPr>
              <w:t>Coût</w:t>
            </w:r>
            <w:r w:rsidRPr="008845BC">
              <w:rPr>
                <w:b/>
                <w:sz w:val="20"/>
                <w:szCs w:val="20"/>
                <w:lang w:val="fr-FR"/>
              </w:rPr>
              <w:br/>
              <w:t>($US)</w:t>
            </w:r>
          </w:p>
        </w:tc>
      </w:tr>
      <w:tr w:rsidR="00947CDB" w:rsidRPr="008845BC" w14:paraId="5BB3EB45" w14:textId="77777777" w:rsidTr="001C4449">
        <w:tc>
          <w:tcPr>
            <w:tcW w:w="1135" w:type="pct"/>
            <w:vMerge w:val="restart"/>
            <w:tcBorders>
              <w:top w:val="single" w:sz="4" w:space="0" w:color="auto"/>
              <w:left w:val="single" w:sz="4" w:space="0" w:color="auto"/>
              <w:bottom w:val="single" w:sz="4" w:space="0" w:color="auto"/>
              <w:right w:val="single" w:sz="4" w:space="0" w:color="auto"/>
            </w:tcBorders>
            <w:vAlign w:val="center"/>
            <w:hideMark/>
          </w:tcPr>
          <w:p w14:paraId="47676C94" w14:textId="20FBD95A" w:rsidR="00947CDB" w:rsidRPr="008845BC" w:rsidRDefault="00C4689A" w:rsidP="00912AA6">
            <w:pPr>
              <w:keepNext/>
              <w:keepLines/>
              <w:rPr>
                <w:sz w:val="20"/>
                <w:szCs w:val="20"/>
                <w:lang w:val="fr-FR"/>
              </w:rPr>
            </w:pPr>
            <w:r>
              <w:rPr>
                <w:sz w:val="20"/>
                <w:szCs w:val="20"/>
                <w:lang w:val="fr-FR"/>
              </w:rPr>
              <w:t>Coûts sectoriels</w:t>
            </w:r>
          </w:p>
        </w:tc>
        <w:tc>
          <w:tcPr>
            <w:tcW w:w="2917" w:type="pct"/>
            <w:tcBorders>
              <w:top w:val="single" w:sz="4" w:space="0" w:color="auto"/>
              <w:left w:val="single" w:sz="4" w:space="0" w:color="auto"/>
              <w:bottom w:val="single" w:sz="4" w:space="0" w:color="auto"/>
              <w:right w:val="single" w:sz="4" w:space="0" w:color="auto"/>
            </w:tcBorders>
            <w:hideMark/>
          </w:tcPr>
          <w:p w14:paraId="65BD57AF" w14:textId="77777777" w:rsidR="00947CDB" w:rsidRPr="008845BC" w:rsidRDefault="00947CDB" w:rsidP="00912AA6">
            <w:pPr>
              <w:keepNext/>
              <w:keepLines/>
              <w:rPr>
                <w:sz w:val="20"/>
                <w:szCs w:val="20"/>
                <w:lang w:val="fr-FR"/>
              </w:rPr>
            </w:pPr>
            <w:r w:rsidRPr="008845BC">
              <w:rPr>
                <w:sz w:val="20"/>
                <w:szCs w:val="20"/>
                <w:lang w:val="fr-FR"/>
              </w:rPr>
              <w:t>Personnel affecté au projet</w:t>
            </w:r>
          </w:p>
        </w:tc>
        <w:tc>
          <w:tcPr>
            <w:tcW w:w="948" w:type="pct"/>
            <w:tcBorders>
              <w:top w:val="single" w:sz="4" w:space="0" w:color="auto"/>
              <w:left w:val="single" w:sz="4" w:space="0" w:color="auto"/>
              <w:bottom w:val="single" w:sz="4" w:space="0" w:color="auto"/>
              <w:right w:val="single" w:sz="4" w:space="0" w:color="auto"/>
            </w:tcBorders>
            <w:hideMark/>
          </w:tcPr>
          <w:p w14:paraId="2BD9C053" w14:textId="77777777" w:rsidR="00947CDB" w:rsidRPr="008845BC" w:rsidRDefault="00947CDB" w:rsidP="001C4449">
            <w:pPr>
              <w:keepNext/>
              <w:keepLines/>
              <w:ind w:right="125"/>
              <w:jc w:val="right"/>
              <w:rPr>
                <w:sz w:val="20"/>
                <w:szCs w:val="20"/>
                <w:lang w:val="fr-FR"/>
              </w:rPr>
            </w:pPr>
            <w:r w:rsidRPr="008845BC">
              <w:rPr>
                <w:sz w:val="20"/>
                <w:szCs w:val="20"/>
                <w:lang w:val="fr-FR"/>
              </w:rPr>
              <w:t>1 703 142</w:t>
            </w:r>
          </w:p>
        </w:tc>
      </w:tr>
      <w:tr w:rsidR="00947CDB" w:rsidRPr="008845BC" w14:paraId="5F7CBBC6" w14:textId="77777777" w:rsidTr="001C4449">
        <w:tc>
          <w:tcPr>
            <w:tcW w:w="0" w:type="auto"/>
            <w:vMerge/>
            <w:tcBorders>
              <w:top w:val="single" w:sz="4" w:space="0" w:color="auto"/>
              <w:left w:val="single" w:sz="4" w:space="0" w:color="auto"/>
              <w:bottom w:val="single" w:sz="4" w:space="0" w:color="auto"/>
              <w:right w:val="single" w:sz="4" w:space="0" w:color="auto"/>
            </w:tcBorders>
            <w:vAlign w:val="center"/>
            <w:hideMark/>
          </w:tcPr>
          <w:p w14:paraId="20559BF9" w14:textId="77777777" w:rsidR="00947CDB" w:rsidRPr="008845BC" w:rsidRDefault="00947CDB" w:rsidP="00912AA6">
            <w:pPr>
              <w:rPr>
                <w:sz w:val="20"/>
                <w:szCs w:val="20"/>
                <w:lang w:val="fr-FR"/>
              </w:rPr>
            </w:pPr>
          </w:p>
        </w:tc>
        <w:tc>
          <w:tcPr>
            <w:tcW w:w="2917" w:type="pct"/>
            <w:tcBorders>
              <w:top w:val="single" w:sz="4" w:space="0" w:color="auto"/>
              <w:left w:val="single" w:sz="4" w:space="0" w:color="auto"/>
              <w:bottom w:val="single" w:sz="4" w:space="0" w:color="auto"/>
              <w:right w:val="single" w:sz="4" w:space="0" w:color="auto"/>
            </w:tcBorders>
            <w:hideMark/>
          </w:tcPr>
          <w:p w14:paraId="0F4D5423" w14:textId="77777777" w:rsidR="00947CDB" w:rsidRPr="008845BC" w:rsidRDefault="00947CDB" w:rsidP="00912AA6">
            <w:pPr>
              <w:rPr>
                <w:sz w:val="20"/>
                <w:szCs w:val="20"/>
                <w:lang w:val="fr-FR"/>
              </w:rPr>
            </w:pPr>
            <w:r w:rsidRPr="008845BC">
              <w:rPr>
                <w:sz w:val="20"/>
                <w:szCs w:val="20"/>
                <w:lang w:val="fr-FR"/>
              </w:rPr>
              <w:t>Déplacements nationaux</w:t>
            </w:r>
          </w:p>
        </w:tc>
        <w:tc>
          <w:tcPr>
            <w:tcW w:w="948" w:type="pct"/>
            <w:tcBorders>
              <w:top w:val="single" w:sz="4" w:space="0" w:color="auto"/>
              <w:left w:val="single" w:sz="4" w:space="0" w:color="auto"/>
              <w:bottom w:val="single" w:sz="4" w:space="0" w:color="auto"/>
              <w:right w:val="single" w:sz="4" w:space="0" w:color="auto"/>
            </w:tcBorders>
            <w:hideMark/>
          </w:tcPr>
          <w:p w14:paraId="24A16A6E" w14:textId="77777777" w:rsidR="00947CDB" w:rsidRPr="008845BC" w:rsidRDefault="00947CDB" w:rsidP="001C4449">
            <w:pPr>
              <w:ind w:right="125"/>
              <w:jc w:val="right"/>
              <w:rPr>
                <w:sz w:val="20"/>
                <w:szCs w:val="20"/>
                <w:lang w:val="fr-FR"/>
              </w:rPr>
            </w:pPr>
            <w:r w:rsidRPr="008845BC">
              <w:rPr>
                <w:sz w:val="20"/>
                <w:szCs w:val="20"/>
                <w:lang w:val="fr-FR"/>
              </w:rPr>
              <w:t>148 990</w:t>
            </w:r>
          </w:p>
        </w:tc>
      </w:tr>
      <w:tr w:rsidR="00947CDB" w:rsidRPr="008845BC" w14:paraId="3939540F" w14:textId="77777777" w:rsidTr="001C4449">
        <w:tc>
          <w:tcPr>
            <w:tcW w:w="0" w:type="auto"/>
            <w:vMerge/>
            <w:tcBorders>
              <w:top w:val="single" w:sz="4" w:space="0" w:color="auto"/>
              <w:left w:val="single" w:sz="4" w:space="0" w:color="auto"/>
              <w:bottom w:val="single" w:sz="4" w:space="0" w:color="auto"/>
              <w:right w:val="single" w:sz="4" w:space="0" w:color="auto"/>
            </w:tcBorders>
            <w:vAlign w:val="center"/>
            <w:hideMark/>
          </w:tcPr>
          <w:p w14:paraId="4F3C9583" w14:textId="77777777" w:rsidR="00947CDB" w:rsidRPr="008845BC" w:rsidRDefault="00947CDB" w:rsidP="00912AA6">
            <w:pPr>
              <w:rPr>
                <w:sz w:val="20"/>
                <w:szCs w:val="20"/>
                <w:lang w:val="fr-FR"/>
              </w:rPr>
            </w:pPr>
          </w:p>
        </w:tc>
        <w:tc>
          <w:tcPr>
            <w:tcW w:w="2917" w:type="pct"/>
            <w:tcBorders>
              <w:top w:val="single" w:sz="4" w:space="0" w:color="auto"/>
              <w:left w:val="single" w:sz="4" w:space="0" w:color="auto"/>
              <w:bottom w:val="single" w:sz="4" w:space="0" w:color="auto"/>
              <w:right w:val="single" w:sz="4" w:space="0" w:color="auto"/>
            </w:tcBorders>
            <w:hideMark/>
          </w:tcPr>
          <w:p w14:paraId="6240A2B9" w14:textId="77777777" w:rsidR="00947CDB" w:rsidRPr="008845BC" w:rsidRDefault="00947CDB" w:rsidP="00912AA6">
            <w:pPr>
              <w:rPr>
                <w:sz w:val="20"/>
                <w:szCs w:val="20"/>
                <w:lang w:val="fr-FR"/>
              </w:rPr>
            </w:pPr>
            <w:r w:rsidRPr="008845BC">
              <w:rPr>
                <w:sz w:val="20"/>
                <w:szCs w:val="20"/>
                <w:lang w:val="fr-FR"/>
              </w:rPr>
              <w:t>Déplacements internationaux</w:t>
            </w:r>
          </w:p>
        </w:tc>
        <w:tc>
          <w:tcPr>
            <w:tcW w:w="948" w:type="pct"/>
            <w:tcBorders>
              <w:top w:val="single" w:sz="4" w:space="0" w:color="auto"/>
              <w:left w:val="single" w:sz="4" w:space="0" w:color="auto"/>
              <w:bottom w:val="single" w:sz="4" w:space="0" w:color="auto"/>
              <w:right w:val="single" w:sz="4" w:space="0" w:color="auto"/>
            </w:tcBorders>
            <w:hideMark/>
          </w:tcPr>
          <w:p w14:paraId="64AF6EC4" w14:textId="77777777" w:rsidR="00947CDB" w:rsidRPr="008845BC" w:rsidRDefault="00947CDB" w:rsidP="001C4449">
            <w:pPr>
              <w:ind w:right="125"/>
              <w:jc w:val="right"/>
              <w:rPr>
                <w:sz w:val="20"/>
                <w:szCs w:val="20"/>
                <w:lang w:val="fr-FR"/>
              </w:rPr>
            </w:pPr>
            <w:r w:rsidRPr="008845BC">
              <w:rPr>
                <w:sz w:val="20"/>
                <w:szCs w:val="20"/>
                <w:lang w:val="fr-FR"/>
              </w:rPr>
              <w:t>13 747</w:t>
            </w:r>
          </w:p>
        </w:tc>
      </w:tr>
      <w:tr w:rsidR="00947CDB" w:rsidRPr="008845BC" w14:paraId="1330BBF7" w14:textId="77777777" w:rsidTr="001C4449">
        <w:tc>
          <w:tcPr>
            <w:tcW w:w="0" w:type="auto"/>
            <w:vMerge/>
            <w:tcBorders>
              <w:top w:val="single" w:sz="4" w:space="0" w:color="auto"/>
              <w:left w:val="single" w:sz="4" w:space="0" w:color="auto"/>
              <w:bottom w:val="single" w:sz="4" w:space="0" w:color="auto"/>
              <w:right w:val="single" w:sz="4" w:space="0" w:color="auto"/>
            </w:tcBorders>
            <w:vAlign w:val="center"/>
            <w:hideMark/>
          </w:tcPr>
          <w:p w14:paraId="675A8AC7" w14:textId="77777777" w:rsidR="00947CDB" w:rsidRPr="008845BC" w:rsidRDefault="00947CDB" w:rsidP="00912AA6">
            <w:pPr>
              <w:rPr>
                <w:sz w:val="20"/>
                <w:szCs w:val="20"/>
                <w:lang w:val="fr-FR"/>
              </w:rPr>
            </w:pPr>
          </w:p>
        </w:tc>
        <w:tc>
          <w:tcPr>
            <w:tcW w:w="2917" w:type="pct"/>
            <w:tcBorders>
              <w:top w:val="single" w:sz="4" w:space="0" w:color="auto"/>
              <w:left w:val="single" w:sz="4" w:space="0" w:color="auto"/>
              <w:bottom w:val="single" w:sz="4" w:space="0" w:color="auto"/>
              <w:right w:val="single" w:sz="4" w:space="0" w:color="auto"/>
            </w:tcBorders>
            <w:hideMark/>
          </w:tcPr>
          <w:p w14:paraId="178AF180" w14:textId="77777777" w:rsidR="00947CDB" w:rsidRPr="008845BC" w:rsidRDefault="00947CDB" w:rsidP="00912AA6">
            <w:pPr>
              <w:rPr>
                <w:sz w:val="20"/>
                <w:szCs w:val="20"/>
                <w:lang w:val="fr-FR"/>
              </w:rPr>
            </w:pPr>
            <w:r w:rsidRPr="008845BC">
              <w:rPr>
                <w:sz w:val="20"/>
                <w:szCs w:val="20"/>
                <w:lang w:val="fr-FR"/>
              </w:rPr>
              <w:t>Réunions nationales</w:t>
            </w:r>
          </w:p>
        </w:tc>
        <w:tc>
          <w:tcPr>
            <w:tcW w:w="948" w:type="pct"/>
            <w:tcBorders>
              <w:top w:val="single" w:sz="4" w:space="0" w:color="auto"/>
              <w:left w:val="single" w:sz="4" w:space="0" w:color="auto"/>
              <w:bottom w:val="single" w:sz="4" w:space="0" w:color="auto"/>
              <w:right w:val="single" w:sz="4" w:space="0" w:color="auto"/>
            </w:tcBorders>
            <w:hideMark/>
          </w:tcPr>
          <w:p w14:paraId="485F82FB" w14:textId="77777777" w:rsidR="00947CDB" w:rsidRPr="008845BC" w:rsidRDefault="00947CDB" w:rsidP="001C4449">
            <w:pPr>
              <w:ind w:right="125"/>
              <w:jc w:val="right"/>
              <w:rPr>
                <w:sz w:val="20"/>
                <w:szCs w:val="20"/>
                <w:lang w:val="fr-FR"/>
              </w:rPr>
            </w:pPr>
            <w:r w:rsidRPr="008845BC">
              <w:rPr>
                <w:sz w:val="20"/>
                <w:szCs w:val="20"/>
                <w:lang w:val="fr-FR"/>
              </w:rPr>
              <w:t>108 603</w:t>
            </w:r>
          </w:p>
        </w:tc>
      </w:tr>
      <w:tr w:rsidR="00947CDB" w:rsidRPr="008845BC" w14:paraId="5DC9129E" w14:textId="77777777" w:rsidTr="001C4449">
        <w:tc>
          <w:tcPr>
            <w:tcW w:w="0" w:type="auto"/>
            <w:vMerge/>
            <w:tcBorders>
              <w:top w:val="single" w:sz="4" w:space="0" w:color="auto"/>
              <w:left w:val="single" w:sz="4" w:space="0" w:color="auto"/>
              <w:bottom w:val="single" w:sz="4" w:space="0" w:color="auto"/>
              <w:right w:val="single" w:sz="4" w:space="0" w:color="auto"/>
            </w:tcBorders>
            <w:vAlign w:val="center"/>
            <w:hideMark/>
          </w:tcPr>
          <w:p w14:paraId="4FA7B1F8" w14:textId="77777777" w:rsidR="00947CDB" w:rsidRPr="008845BC" w:rsidRDefault="00947CDB" w:rsidP="00912AA6">
            <w:pPr>
              <w:rPr>
                <w:sz w:val="20"/>
                <w:szCs w:val="20"/>
                <w:lang w:val="fr-FR"/>
              </w:rPr>
            </w:pPr>
          </w:p>
        </w:tc>
        <w:tc>
          <w:tcPr>
            <w:tcW w:w="2917" w:type="pct"/>
            <w:tcBorders>
              <w:top w:val="single" w:sz="4" w:space="0" w:color="auto"/>
              <w:left w:val="single" w:sz="4" w:space="0" w:color="auto"/>
              <w:bottom w:val="single" w:sz="4" w:space="0" w:color="auto"/>
              <w:right w:val="single" w:sz="4" w:space="0" w:color="auto"/>
            </w:tcBorders>
            <w:hideMark/>
          </w:tcPr>
          <w:p w14:paraId="6F635C9E" w14:textId="77777777" w:rsidR="00947CDB" w:rsidRPr="008845BC" w:rsidRDefault="00947CDB" w:rsidP="00912AA6">
            <w:pPr>
              <w:rPr>
                <w:sz w:val="20"/>
                <w:szCs w:val="20"/>
                <w:lang w:val="fr-FR"/>
              </w:rPr>
            </w:pPr>
            <w:r w:rsidRPr="008845BC">
              <w:rPr>
                <w:sz w:val="20"/>
                <w:szCs w:val="20"/>
                <w:lang w:val="fr-FR"/>
              </w:rPr>
              <w:t>Réunions internationales</w:t>
            </w:r>
          </w:p>
        </w:tc>
        <w:tc>
          <w:tcPr>
            <w:tcW w:w="948" w:type="pct"/>
            <w:tcBorders>
              <w:top w:val="single" w:sz="4" w:space="0" w:color="auto"/>
              <w:left w:val="single" w:sz="4" w:space="0" w:color="auto"/>
              <w:bottom w:val="single" w:sz="4" w:space="0" w:color="auto"/>
              <w:right w:val="single" w:sz="4" w:space="0" w:color="auto"/>
            </w:tcBorders>
            <w:hideMark/>
          </w:tcPr>
          <w:p w14:paraId="51E51E52" w14:textId="77777777" w:rsidR="00947CDB" w:rsidRPr="008845BC" w:rsidRDefault="00947CDB" w:rsidP="001C4449">
            <w:pPr>
              <w:ind w:right="125"/>
              <w:jc w:val="right"/>
              <w:rPr>
                <w:sz w:val="20"/>
                <w:szCs w:val="20"/>
                <w:lang w:val="fr-FR"/>
              </w:rPr>
            </w:pPr>
            <w:r w:rsidRPr="008845BC">
              <w:rPr>
                <w:sz w:val="20"/>
                <w:szCs w:val="20"/>
                <w:lang w:val="fr-FR"/>
              </w:rPr>
              <w:t>0</w:t>
            </w:r>
          </w:p>
        </w:tc>
      </w:tr>
      <w:tr w:rsidR="00947CDB" w:rsidRPr="008845BC" w14:paraId="4C59E66B" w14:textId="77777777" w:rsidTr="001C4449">
        <w:tc>
          <w:tcPr>
            <w:tcW w:w="0" w:type="auto"/>
            <w:vMerge/>
            <w:tcBorders>
              <w:top w:val="single" w:sz="4" w:space="0" w:color="auto"/>
              <w:left w:val="single" w:sz="4" w:space="0" w:color="auto"/>
              <w:bottom w:val="single" w:sz="4" w:space="0" w:color="auto"/>
              <w:right w:val="single" w:sz="4" w:space="0" w:color="auto"/>
            </w:tcBorders>
            <w:vAlign w:val="center"/>
            <w:hideMark/>
          </w:tcPr>
          <w:p w14:paraId="05DC27A5" w14:textId="77777777" w:rsidR="00947CDB" w:rsidRPr="008845BC" w:rsidRDefault="00947CDB" w:rsidP="00912AA6">
            <w:pPr>
              <w:rPr>
                <w:sz w:val="20"/>
                <w:szCs w:val="20"/>
                <w:lang w:val="fr-FR"/>
              </w:rPr>
            </w:pPr>
          </w:p>
        </w:tc>
        <w:tc>
          <w:tcPr>
            <w:tcW w:w="2917" w:type="pct"/>
            <w:tcBorders>
              <w:top w:val="single" w:sz="4" w:space="0" w:color="auto"/>
              <w:left w:val="single" w:sz="4" w:space="0" w:color="auto"/>
              <w:bottom w:val="single" w:sz="4" w:space="0" w:color="auto"/>
              <w:right w:val="single" w:sz="4" w:space="0" w:color="auto"/>
            </w:tcBorders>
            <w:hideMark/>
          </w:tcPr>
          <w:p w14:paraId="69E99C29" w14:textId="77777777" w:rsidR="00947CDB" w:rsidRPr="008845BC" w:rsidRDefault="00947CDB" w:rsidP="00912AA6">
            <w:pPr>
              <w:rPr>
                <w:sz w:val="20"/>
                <w:szCs w:val="20"/>
                <w:lang w:val="fr-FR"/>
              </w:rPr>
            </w:pPr>
            <w:r w:rsidRPr="008845BC">
              <w:rPr>
                <w:sz w:val="20"/>
                <w:szCs w:val="20"/>
                <w:lang w:val="fr-FR"/>
              </w:rPr>
              <w:t>Services de conseil</w:t>
            </w:r>
          </w:p>
        </w:tc>
        <w:tc>
          <w:tcPr>
            <w:tcW w:w="948" w:type="pct"/>
            <w:tcBorders>
              <w:top w:val="single" w:sz="4" w:space="0" w:color="auto"/>
              <w:left w:val="single" w:sz="4" w:space="0" w:color="auto"/>
              <w:bottom w:val="single" w:sz="4" w:space="0" w:color="auto"/>
              <w:right w:val="single" w:sz="4" w:space="0" w:color="auto"/>
            </w:tcBorders>
            <w:hideMark/>
          </w:tcPr>
          <w:p w14:paraId="4218CC14" w14:textId="77777777" w:rsidR="00947CDB" w:rsidRPr="008845BC" w:rsidRDefault="00947CDB" w:rsidP="001C4449">
            <w:pPr>
              <w:ind w:right="125"/>
              <w:jc w:val="right"/>
              <w:rPr>
                <w:sz w:val="20"/>
                <w:szCs w:val="20"/>
                <w:lang w:val="fr-FR"/>
              </w:rPr>
            </w:pPr>
            <w:r w:rsidRPr="008845BC">
              <w:rPr>
                <w:sz w:val="20"/>
                <w:szCs w:val="20"/>
                <w:lang w:val="fr-FR"/>
              </w:rPr>
              <w:t>92 023</w:t>
            </w:r>
          </w:p>
        </w:tc>
      </w:tr>
      <w:tr w:rsidR="00947CDB" w:rsidRPr="008845BC" w14:paraId="5E3FB562" w14:textId="77777777" w:rsidTr="001C4449">
        <w:tc>
          <w:tcPr>
            <w:tcW w:w="4052" w:type="pct"/>
            <w:gridSpan w:val="2"/>
            <w:tcBorders>
              <w:top w:val="single" w:sz="4" w:space="0" w:color="auto"/>
              <w:left w:val="single" w:sz="4" w:space="0" w:color="auto"/>
              <w:bottom w:val="single" w:sz="4" w:space="0" w:color="auto"/>
              <w:right w:val="single" w:sz="4" w:space="0" w:color="auto"/>
            </w:tcBorders>
            <w:hideMark/>
          </w:tcPr>
          <w:p w14:paraId="2FE977D4" w14:textId="77777777" w:rsidR="00947CDB" w:rsidRPr="008845BC" w:rsidRDefault="00947CDB" w:rsidP="00912AA6">
            <w:pPr>
              <w:rPr>
                <w:b/>
                <w:sz w:val="20"/>
                <w:szCs w:val="20"/>
                <w:lang w:val="fr-FR"/>
              </w:rPr>
            </w:pPr>
            <w:r w:rsidRPr="008845BC">
              <w:rPr>
                <w:b/>
                <w:sz w:val="20"/>
                <w:szCs w:val="20"/>
                <w:lang w:val="fr-FR"/>
              </w:rPr>
              <w:t>Sous-total des coûts sectoriels</w:t>
            </w:r>
          </w:p>
        </w:tc>
        <w:tc>
          <w:tcPr>
            <w:tcW w:w="948" w:type="pct"/>
            <w:tcBorders>
              <w:top w:val="single" w:sz="4" w:space="0" w:color="auto"/>
              <w:left w:val="single" w:sz="4" w:space="0" w:color="auto"/>
              <w:bottom w:val="single" w:sz="4" w:space="0" w:color="auto"/>
              <w:right w:val="single" w:sz="4" w:space="0" w:color="auto"/>
            </w:tcBorders>
            <w:hideMark/>
          </w:tcPr>
          <w:p w14:paraId="2AA6DB81" w14:textId="77777777" w:rsidR="00947CDB" w:rsidRPr="008845BC" w:rsidRDefault="00947CDB" w:rsidP="001C4449">
            <w:pPr>
              <w:ind w:right="125"/>
              <w:jc w:val="right"/>
              <w:rPr>
                <w:b/>
                <w:bCs/>
                <w:sz w:val="20"/>
                <w:szCs w:val="20"/>
                <w:lang w:val="fr-FR"/>
              </w:rPr>
            </w:pPr>
            <w:r w:rsidRPr="008845BC">
              <w:rPr>
                <w:b/>
                <w:bCs/>
                <w:sz w:val="20"/>
                <w:szCs w:val="20"/>
                <w:lang w:val="fr-FR"/>
              </w:rPr>
              <w:t>2 066 505</w:t>
            </w:r>
          </w:p>
        </w:tc>
      </w:tr>
      <w:tr w:rsidR="00947CDB" w:rsidRPr="008845BC" w14:paraId="487438B1" w14:textId="77777777" w:rsidTr="001C4449">
        <w:tc>
          <w:tcPr>
            <w:tcW w:w="1135" w:type="pct"/>
            <w:tcBorders>
              <w:top w:val="single" w:sz="4" w:space="0" w:color="auto"/>
              <w:left w:val="single" w:sz="4" w:space="0" w:color="auto"/>
              <w:bottom w:val="single" w:sz="4" w:space="0" w:color="auto"/>
              <w:right w:val="single" w:sz="4" w:space="0" w:color="auto"/>
            </w:tcBorders>
            <w:vAlign w:val="center"/>
            <w:hideMark/>
          </w:tcPr>
          <w:p w14:paraId="4D1E626B" w14:textId="77777777" w:rsidR="00947CDB" w:rsidRPr="008845BC" w:rsidRDefault="00947CDB" w:rsidP="00912AA6">
            <w:pPr>
              <w:rPr>
                <w:b/>
                <w:sz w:val="20"/>
                <w:szCs w:val="20"/>
                <w:lang w:val="fr-FR"/>
              </w:rPr>
            </w:pPr>
            <w:r w:rsidRPr="008845BC">
              <w:rPr>
                <w:sz w:val="20"/>
                <w:szCs w:val="20"/>
                <w:lang w:val="fr-FR"/>
              </w:rPr>
              <w:lastRenderedPageBreak/>
              <w:t>Coûts opérationnels</w:t>
            </w:r>
          </w:p>
        </w:tc>
        <w:tc>
          <w:tcPr>
            <w:tcW w:w="2917" w:type="pct"/>
            <w:tcBorders>
              <w:top w:val="single" w:sz="4" w:space="0" w:color="auto"/>
              <w:left w:val="single" w:sz="4" w:space="0" w:color="auto"/>
              <w:bottom w:val="single" w:sz="4" w:space="0" w:color="auto"/>
              <w:right w:val="single" w:sz="4" w:space="0" w:color="auto"/>
            </w:tcBorders>
            <w:hideMark/>
          </w:tcPr>
          <w:p w14:paraId="21B27957" w14:textId="77777777" w:rsidR="00947CDB" w:rsidRPr="008845BC" w:rsidRDefault="00947CDB" w:rsidP="00912AA6">
            <w:pPr>
              <w:jc w:val="left"/>
              <w:rPr>
                <w:b/>
                <w:sz w:val="20"/>
                <w:szCs w:val="20"/>
                <w:lang w:val="fr-FR"/>
              </w:rPr>
            </w:pPr>
            <w:r w:rsidRPr="008845BC">
              <w:rPr>
                <w:sz w:val="20"/>
                <w:szCs w:val="20"/>
                <w:lang w:val="fr-FR"/>
              </w:rPr>
              <w:t>Coûts partagés (personnel d'appui, ordinateurs, Internet, impression, fonctionnement et entretien des bureaux)</w:t>
            </w:r>
          </w:p>
        </w:tc>
        <w:tc>
          <w:tcPr>
            <w:tcW w:w="948" w:type="pct"/>
            <w:tcBorders>
              <w:top w:val="single" w:sz="4" w:space="0" w:color="auto"/>
              <w:left w:val="single" w:sz="4" w:space="0" w:color="auto"/>
              <w:bottom w:val="single" w:sz="4" w:space="0" w:color="auto"/>
              <w:right w:val="single" w:sz="4" w:space="0" w:color="auto"/>
            </w:tcBorders>
            <w:hideMark/>
          </w:tcPr>
          <w:p w14:paraId="56E5C99C" w14:textId="77777777" w:rsidR="00947CDB" w:rsidRPr="008845BC" w:rsidRDefault="00947CDB" w:rsidP="001C4449">
            <w:pPr>
              <w:ind w:right="125"/>
              <w:jc w:val="right"/>
              <w:rPr>
                <w:sz w:val="20"/>
                <w:szCs w:val="20"/>
                <w:lang w:val="fr-FR"/>
              </w:rPr>
            </w:pPr>
            <w:r w:rsidRPr="008845BC">
              <w:rPr>
                <w:sz w:val="20"/>
                <w:szCs w:val="20"/>
                <w:lang w:val="fr-FR"/>
              </w:rPr>
              <w:t>1 711 743</w:t>
            </w:r>
          </w:p>
        </w:tc>
      </w:tr>
      <w:tr w:rsidR="00947CDB" w:rsidRPr="008845BC" w14:paraId="62E94EB5" w14:textId="77777777" w:rsidTr="001C4449">
        <w:tc>
          <w:tcPr>
            <w:tcW w:w="4052" w:type="pct"/>
            <w:gridSpan w:val="2"/>
            <w:tcBorders>
              <w:top w:val="single" w:sz="4" w:space="0" w:color="auto"/>
              <w:left w:val="single" w:sz="4" w:space="0" w:color="auto"/>
              <w:bottom w:val="single" w:sz="4" w:space="0" w:color="auto"/>
              <w:right w:val="single" w:sz="4" w:space="0" w:color="auto"/>
            </w:tcBorders>
            <w:hideMark/>
          </w:tcPr>
          <w:p w14:paraId="2DAFC208" w14:textId="77777777" w:rsidR="00947CDB" w:rsidRPr="008845BC" w:rsidRDefault="00947CDB" w:rsidP="00912AA6">
            <w:pPr>
              <w:rPr>
                <w:sz w:val="20"/>
                <w:szCs w:val="20"/>
                <w:lang w:val="fr-FR"/>
              </w:rPr>
            </w:pPr>
            <w:r w:rsidRPr="008845BC">
              <w:rPr>
                <w:b/>
                <w:sz w:val="20"/>
                <w:szCs w:val="20"/>
                <w:lang w:val="fr-FR"/>
              </w:rPr>
              <w:t>Total des décaissements</w:t>
            </w:r>
          </w:p>
        </w:tc>
        <w:tc>
          <w:tcPr>
            <w:tcW w:w="948" w:type="pct"/>
            <w:tcBorders>
              <w:top w:val="single" w:sz="4" w:space="0" w:color="auto"/>
              <w:left w:val="single" w:sz="4" w:space="0" w:color="auto"/>
              <w:bottom w:val="single" w:sz="4" w:space="0" w:color="auto"/>
              <w:right w:val="single" w:sz="4" w:space="0" w:color="auto"/>
            </w:tcBorders>
            <w:hideMark/>
          </w:tcPr>
          <w:p w14:paraId="4AB37DAE" w14:textId="77777777" w:rsidR="00947CDB" w:rsidRPr="008845BC" w:rsidRDefault="00947CDB" w:rsidP="001C4449">
            <w:pPr>
              <w:ind w:right="125"/>
              <w:jc w:val="right"/>
              <w:rPr>
                <w:b/>
                <w:sz w:val="20"/>
                <w:szCs w:val="20"/>
                <w:lang w:val="fr-FR"/>
              </w:rPr>
            </w:pPr>
            <w:r w:rsidRPr="008845BC">
              <w:rPr>
                <w:b/>
                <w:sz w:val="20"/>
                <w:szCs w:val="20"/>
                <w:lang w:val="fr-FR"/>
              </w:rPr>
              <w:t>*3 778 248</w:t>
            </w:r>
          </w:p>
        </w:tc>
      </w:tr>
    </w:tbl>
    <w:p w14:paraId="2B7D4F12" w14:textId="3F78D717" w:rsidR="00947CDB" w:rsidRPr="008845BC" w:rsidRDefault="00947CDB" w:rsidP="00947CDB">
      <w:pPr>
        <w:spacing w:after="240"/>
        <w:rPr>
          <w:sz w:val="18"/>
          <w:szCs w:val="18"/>
          <w:lang w:val="fr-FR"/>
        </w:rPr>
      </w:pPr>
      <w:r w:rsidRPr="008845BC">
        <w:rPr>
          <w:sz w:val="18"/>
          <w:szCs w:val="18"/>
          <w:lang w:val="fr-FR"/>
        </w:rPr>
        <w:t xml:space="preserve">* Y compris 1 808 121 </w:t>
      </w:r>
      <w:r w:rsidR="00B66361">
        <w:rPr>
          <w:sz w:val="18"/>
          <w:szCs w:val="18"/>
          <w:lang w:val="fr-FR"/>
        </w:rPr>
        <w:t>$US</w:t>
      </w:r>
      <w:r w:rsidRPr="008845BC">
        <w:rPr>
          <w:sz w:val="18"/>
          <w:szCs w:val="18"/>
          <w:lang w:val="fr-FR"/>
        </w:rPr>
        <w:t xml:space="preserve"> financés par la phase II du PGEH et 1 970 127 </w:t>
      </w:r>
      <w:r w:rsidR="00B66361">
        <w:rPr>
          <w:sz w:val="18"/>
          <w:szCs w:val="18"/>
          <w:lang w:val="fr-FR"/>
        </w:rPr>
        <w:t>$US</w:t>
      </w:r>
      <w:r w:rsidRPr="008845BC">
        <w:rPr>
          <w:sz w:val="18"/>
          <w:szCs w:val="18"/>
          <w:lang w:val="fr-FR"/>
        </w:rPr>
        <w:t xml:space="preserve"> cofinancés par le </w:t>
      </w:r>
      <w:r w:rsidR="008335AD">
        <w:rPr>
          <w:sz w:val="18"/>
          <w:szCs w:val="18"/>
          <w:lang w:val="fr-FR"/>
        </w:rPr>
        <w:t xml:space="preserve">Gouvernement </w:t>
      </w:r>
      <w:r w:rsidRPr="008845BC">
        <w:rPr>
          <w:sz w:val="18"/>
          <w:szCs w:val="18"/>
          <w:lang w:val="fr-FR"/>
        </w:rPr>
        <w:t>chinois.</w:t>
      </w:r>
    </w:p>
    <w:p w14:paraId="014F2CCD" w14:textId="00F53E88" w:rsidR="00947CDB" w:rsidRPr="008845BC" w:rsidRDefault="00947CDB" w:rsidP="00947CDB">
      <w:pPr>
        <w:spacing w:before="240" w:after="240"/>
        <w:rPr>
          <w:iCs/>
          <w:u w:val="single"/>
          <w:lang w:val="fr-FR"/>
        </w:rPr>
      </w:pPr>
      <w:r w:rsidRPr="008845BC">
        <w:rPr>
          <w:iCs/>
          <w:u w:val="single"/>
          <w:lang w:val="fr-FR"/>
        </w:rPr>
        <w:t xml:space="preserve">Mise en œuvre de la </w:t>
      </w:r>
      <w:r w:rsidR="005834F8">
        <w:rPr>
          <w:iCs/>
          <w:u w:val="single"/>
          <w:lang w:val="fr-FR"/>
        </w:rPr>
        <w:t>politique d</w:t>
      </w:r>
      <w:r w:rsidR="005834F8">
        <w:rPr>
          <w:rFonts w:hint="eastAsia"/>
          <w:iCs/>
          <w:u w:val="single"/>
          <w:lang w:val="fr-FR"/>
        </w:rPr>
        <w:t>’</w:t>
      </w:r>
      <w:r w:rsidR="005834F8">
        <w:rPr>
          <w:iCs/>
          <w:u w:val="single"/>
          <w:lang w:val="fr-FR"/>
        </w:rPr>
        <w:t xml:space="preserve">égalité des sexes </w:t>
      </w:r>
    </w:p>
    <w:p w14:paraId="55765DFB" w14:textId="7F52670A" w:rsidR="00947CDB" w:rsidRPr="008845BC" w:rsidRDefault="00947CDB" w:rsidP="00947CDB">
      <w:pPr>
        <w:pStyle w:val="Heading1"/>
        <w:rPr>
          <w:lang w:val="fr-FR"/>
        </w:rPr>
      </w:pPr>
      <w:r w:rsidRPr="008845BC">
        <w:rPr>
          <w:lang w:val="fr-FR"/>
        </w:rPr>
        <w:t xml:space="preserve">Conformément à la politique opérationnelle du Fonds multilatéral sur l'intégration de la dimension de genre (décisions 84/92 et </w:t>
      </w:r>
      <w:r w:rsidR="00454813">
        <w:rPr>
          <w:lang w:val="fr-FR"/>
        </w:rPr>
        <w:t>90/48 c)</w:t>
      </w:r>
      <w:r w:rsidRPr="008845BC">
        <w:rPr>
          <w:lang w:val="fr-FR"/>
        </w:rPr>
        <w:t xml:space="preserve">), le </w:t>
      </w:r>
      <w:r w:rsidR="008335AD">
        <w:rPr>
          <w:lang w:val="fr-FR"/>
        </w:rPr>
        <w:t xml:space="preserve">Gouvernement </w:t>
      </w:r>
      <w:r w:rsidRPr="008845BC">
        <w:rPr>
          <w:lang w:val="fr-FR"/>
        </w:rPr>
        <w:t xml:space="preserve">chinois continue de promouvoir la participation des femmes au plan </w:t>
      </w:r>
      <w:r w:rsidR="00454813">
        <w:rPr>
          <w:lang w:val="fr-FR"/>
        </w:rPr>
        <w:t>en appuyant</w:t>
      </w:r>
      <w:r w:rsidRPr="008845BC">
        <w:rPr>
          <w:lang w:val="fr-FR"/>
        </w:rPr>
        <w:t xml:space="preserve"> leur </w:t>
      </w:r>
      <w:r w:rsidR="00454813">
        <w:rPr>
          <w:lang w:val="fr-FR"/>
        </w:rPr>
        <w:t>participation</w:t>
      </w:r>
      <w:r w:rsidRPr="008845BC">
        <w:rPr>
          <w:lang w:val="fr-FR"/>
        </w:rPr>
        <w:t xml:space="preserve"> </w:t>
      </w:r>
      <w:r w:rsidR="00454813">
        <w:rPr>
          <w:lang w:val="fr-FR"/>
        </w:rPr>
        <w:t>à</w:t>
      </w:r>
      <w:r w:rsidRPr="008845BC">
        <w:rPr>
          <w:lang w:val="fr-FR"/>
        </w:rPr>
        <w:t xml:space="preserve"> la formation, </w:t>
      </w:r>
      <w:r w:rsidR="00454813">
        <w:rPr>
          <w:lang w:val="fr-FR"/>
        </w:rPr>
        <w:t xml:space="preserve">à </w:t>
      </w:r>
      <w:r w:rsidRPr="008845BC">
        <w:rPr>
          <w:lang w:val="fr-FR"/>
        </w:rPr>
        <w:t xml:space="preserve">l'assistance technique et </w:t>
      </w:r>
      <w:r w:rsidR="00454813">
        <w:rPr>
          <w:lang w:val="fr-FR"/>
        </w:rPr>
        <w:t>au</w:t>
      </w:r>
      <w:r w:rsidRPr="008845BC">
        <w:rPr>
          <w:lang w:val="fr-FR"/>
        </w:rPr>
        <w:t xml:space="preserve"> recrutement d'experts. Par exemple, trois femmes (38 %) font partie de l'équipe de l'Université de technologie et de commerce de Pékin chargée de l'examen des normes techniques, trois des cinq membres du groupe de recherche sur l'interdiction sont des femmes, et quatre des cinq participants à un récent voyage d'étude organisé par le FECO et le </w:t>
      </w:r>
      <w:r w:rsidR="008335AD">
        <w:rPr>
          <w:lang w:val="fr-FR"/>
        </w:rPr>
        <w:t xml:space="preserve">Gouvernement </w:t>
      </w:r>
      <w:r w:rsidRPr="008845BC">
        <w:rPr>
          <w:lang w:val="fr-FR"/>
        </w:rPr>
        <w:t>allemand pour visiter des producteurs de mousse XPS et des fournisseurs d'équipements aux Pays-Bas et en Allemagne étaient des femmes.</w:t>
      </w:r>
    </w:p>
    <w:p w14:paraId="39005827" w14:textId="77777777" w:rsidR="00947CDB" w:rsidRPr="008845BC" w:rsidRDefault="00947CDB" w:rsidP="00947CDB">
      <w:pPr>
        <w:spacing w:before="240" w:after="240"/>
        <w:rPr>
          <w:u w:val="single"/>
          <w:lang w:val="fr-FR"/>
        </w:rPr>
      </w:pPr>
      <w:r w:rsidRPr="008845BC">
        <w:rPr>
          <w:u w:val="single"/>
          <w:lang w:val="fr-FR"/>
        </w:rPr>
        <w:t>Durabilité de l'élimination progressive des HCFC et évaluation des risques</w:t>
      </w:r>
    </w:p>
    <w:p w14:paraId="5D4299AC" w14:textId="52DC4A74" w:rsidR="00947CDB" w:rsidRPr="008845BC" w:rsidRDefault="00947CDB" w:rsidP="00947CDB">
      <w:pPr>
        <w:pStyle w:val="Heading1"/>
        <w:rPr>
          <w:lang w:val="fr-FR"/>
        </w:rPr>
      </w:pPr>
      <w:r w:rsidRPr="008845BC">
        <w:rPr>
          <w:lang w:val="fr-FR"/>
        </w:rPr>
        <w:t xml:space="preserve">Le secrétariat a discuté avec l'ONUDI du risque de ne pas parvenir à l'élimination progressive des HCFC d'ici au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lang w:val="fr-FR"/>
        </w:rPr>
        <w:t xml:space="preserve"> janvier 2026 ou d'une adoption incomplète des technologies à faible PRP, en particulier en raison du grand nombre de PME dans le secteur. L'ONUDI a souligné que la mise en œuvre de la gestion des quotas ces dernières années avait progressivement réduit l'offre et augmenté les prix des HCFC, incitant de nombreuses PME à cesser d'utiliser les HCFC. Toutes les cibles de réduction dans le secteur </w:t>
      </w:r>
      <w:r w:rsidR="001250ED">
        <w:rPr>
          <w:lang w:val="fr-FR"/>
        </w:rPr>
        <w:t>de la mousse XPS</w:t>
      </w:r>
      <w:r w:rsidRPr="008845BC">
        <w:rPr>
          <w:lang w:val="fr-FR"/>
        </w:rPr>
        <w:t xml:space="preserve"> ont été atteintes et la technologie </w:t>
      </w:r>
      <w:r w:rsidRPr="00990B34">
        <w:rPr>
          <w:lang w:val="fr-FR"/>
        </w:rPr>
        <w:t>CO</w:t>
      </w:r>
      <w:r w:rsidR="00454813">
        <w:rPr>
          <w:vertAlign w:val="subscript"/>
          <w:lang w:val="fr-FR"/>
        </w:rPr>
        <w:t>2</w:t>
      </w:r>
      <w:r w:rsidR="00990B34">
        <w:rPr>
          <w:vertAlign w:val="subscript"/>
          <w:lang w:val="fr-FR"/>
        </w:rPr>
        <w:t xml:space="preserve"> </w:t>
      </w:r>
      <w:r w:rsidRPr="008845BC">
        <w:rPr>
          <w:lang w:val="fr-FR"/>
        </w:rPr>
        <w:t xml:space="preserve">a été largement acceptée. Suite à l'interdiction des HCFC dans le secteur, le FECO et les </w:t>
      </w:r>
      <w:r w:rsidR="008975E2">
        <w:rPr>
          <w:lang w:val="fr-FR"/>
        </w:rPr>
        <w:t>BEE</w:t>
      </w:r>
      <w:r w:rsidRPr="008845BC">
        <w:rPr>
          <w:lang w:val="fr-FR"/>
        </w:rPr>
        <w:t xml:space="preserve"> locaux maintiendront une surveillance et un contrôle réguliers dans les provinces et les villes clés où se concentrent les entreprises de mousses XPS. Les </w:t>
      </w:r>
      <w:r w:rsidR="008975E2">
        <w:rPr>
          <w:lang w:val="fr-FR"/>
        </w:rPr>
        <w:t>BEE</w:t>
      </w:r>
      <w:r w:rsidRPr="008845BC">
        <w:rPr>
          <w:lang w:val="fr-FR"/>
        </w:rPr>
        <w:t xml:space="preserve"> effectueront des inspections régulières et des contrôles ponctuels, et toute infraction constatée fera l'objet de mesures correctives, de sanctions et, si nécessaire, d'une application coordonnée avec d'autres services du </w:t>
      </w:r>
      <w:r w:rsidR="00454813">
        <w:rPr>
          <w:lang w:val="fr-FR"/>
        </w:rPr>
        <w:t>G</w:t>
      </w:r>
      <w:r w:rsidRPr="008845BC">
        <w:rPr>
          <w:lang w:val="fr-FR"/>
        </w:rPr>
        <w:t>ouvernement.</w:t>
      </w:r>
    </w:p>
    <w:p w14:paraId="5F0E3C97" w14:textId="77777777" w:rsidR="00947CDB" w:rsidRPr="008845BC" w:rsidRDefault="00947CDB" w:rsidP="00947CDB">
      <w:pPr>
        <w:spacing w:before="240" w:after="240"/>
        <w:rPr>
          <w:u w:val="single"/>
          <w:lang w:val="fr-FR"/>
        </w:rPr>
      </w:pPr>
      <w:r w:rsidRPr="008845BC">
        <w:rPr>
          <w:u w:val="single"/>
          <w:lang w:val="fr-FR"/>
        </w:rPr>
        <w:t>Conclusion</w:t>
      </w:r>
    </w:p>
    <w:p w14:paraId="40375648" w14:textId="06C5B4FB" w:rsidR="00947CDB" w:rsidRPr="008845BC" w:rsidRDefault="00947CDB" w:rsidP="00947CDB">
      <w:pPr>
        <w:pStyle w:val="Heading1"/>
        <w:rPr>
          <w:lang w:val="fr-FR"/>
        </w:rPr>
      </w:pPr>
      <w:r w:rsidRPr="008845BC">
        <w:rPr>
          <w:lang w:val="fr-FR"/>
        </w:rPr>
        <w:t xml:space="preserve">Le </w:t>
      </w:r>
      <w:r w:rsidR="008335AD">
        <w:rPr>
          <w:lang w:val="fr-FR"/>
        </w:rPr>
        <w:t xml:space="preserve">Gouvernement </w:t>
      </w:r>
      <w:r w:rsidRPr="008845BC">
        <w:rPr>
          <w:lang w:val="fr-FR"/>
        </w:rPr>
        <w:t xml:space="preserve">chinois continue de se conformer au Protocole de Montréal et à son </w:t>
      </w:r>
      <w:r w:rsidR="00C33A78">
        <w:rPr>
          <w:lang w:val="fr-FR"/>
        </w:rPr>
        <w:t xml:space="preserve">Accord </w:t>
      </w:r>
      <w:r w:rsidRPr="008845BC">
        <w:rPr>
          <w:lang w:val="fr-FR"/>
        </w:rPr>
        <w:t xml:space="preserve">avec le Comité exécutif en ce qui concerne le plan sectoriel </w:t>
      </w:r>
      <w:r w:rsidR="00454813">
        <w:rPr>
          <w:lang w:val="fr-FR"/>
        </w:rPr>
        <w:t>relatif à</w:t>
      </w:r>
      <w:r w:rsidRPr="008845BC">
        <w:rPr>
          <w:lang w:val="fr-FR"/>
        </w:rPr>
        <w:t xml:space="preserve"> la mousse XPS, y compris la cible de consommation convenue pour 2024. Trois conversions supplémentaires d'usines ont été achevées en 2025, ce qui porte à 14 le nombre total d'entreprises </w:t>
      </w:r>
      <w:r w:rsidR="00454813">
        <w:rPr>
          <w:lang w:val="fr-FR"/>
        </w:rPr>
        <w:t>passées</w:t>
      </w:r>
      <w:r w:rsidRPr="008845BC">
        <w:rPr>
          <w:lang w:val="fr-FR"/>
        </w:rPr>
        <w:t xml:space="preserve"> à la technologie </w:t>
      </w:r>
      <w:r w:rsidRPr="00990B34">
        <w:rPr>
          <w:lang w:val="fr-FR"/>
        </w:rPr>
        <w:t>CO</w:t>
      </w:r>
      <w:r w:rsidR="00990B34" w:rsidRPr="00990B34">
        <w:rPr>
          <w:vertAlign w:val="subscript"/>
          <w:lang w:val="fr-FR"/>
        </w:rPr>
        <w:t>2</w:t>
      </w:r>
      <w:r w:rsidR="00990B34">
        <w:rPr>
          <w:vertAlign w:val="subscript"/>
          <w:lang w:val="fr-FR"/>
        </w:rPr>
        <w:t xml:space="preserve"> </w:t>
      </w:r>
      <w:r w:rsidRPr="008845BC">
        <w:rPr>
          <w:lang w:val="fr-FR"/>
        </w:rPr>
        <w:t xml:space="preserve">dans le cadre du plan, avec une élimination progressive associée de 5 733 tm (321,59 tonnes PAO) de HCFC. La vérification de trois conversions a confirmé que les entreprises avaient définitivement cessé d'utiliser des HCFC dans la fabrication de mousse XPS et avaient commencé à fabriquer des produits </w:t>
      </w:r>
      <w:r w:rsidR="00990B34">
        <w:rPr>
          <w:lang w:val="fr-FR"/>
        </w:rPr>
        <w:t>en utilisant le</w:t>
      </w:r>
      <w:r w:rsidRPr="008845BC">
        <w:rPr>
          <w:lang w:val="fr-FR"/>
        </w:rPr>
        <w:t xml:space="preserve"> </w:t>
      </w:r>
      <w:r w:rsidR="00990B34" w:rsidRPr="00990B34">
        <w:rPr>
          <w:lang w:val="fr-FR"/>
        </w:rPr>
        <w:t>CO</w:t>
      </w:r>
      <w:r w:rsidR="00990B34" w:rsidRPr="00990B34">
        <w:rPr>
          <w:vertAlign w:val="subscript"/>
          <w:lang w:val="fr-FR"/>
        </w:rPr>
        <w:t>2</w:t>
      </w:r>
      <w:r w:rsidR="00990B34">
        <w:rPr>
          <w:vertAlign w:val="subscript"/>
          <w:lang w:val="fr-FR"/>
        </w:rPr>
        <w:t xml:space="preserve"> </w:t>
      </w:r>
      <w:r w:rsidRPr="008845BC">
        <w:rPr>
          <w:lang w:val="fr-FR"/>
        </w:rPr>
        <w:t xml:space="preserve">et </w:t>
      </w:r>
      <w:r w:rsidR="00990B34">
        <w:rPr>
          <w:lang w:val="fr-FR"/>
        </w:rPr>
        <w:t>l</w:t>
      </w:r>
      <w:r w:rsidRPr="008845BC">
        <w:rPr>
          <w:lang w:val="fr-FR"/>
        </w:rPr>
        <w:t xml:space="preserve">'éthanol, conformément aux normes nationales applicables. Au total, 30 % des fonds approuvés pour la septième tranche ont été versés aux entreprises bénéficiaires. Les fonds de la huitième tranche seront utilisés pour achever les conversions en cours vers des </w:t>
      </w:r>
      <w:r w:rsidR="00256BB5">
        <w:rPr>
          <w:lang w:val="fr-FR"/>
        </w:rPr>
        <w:t>solutions de remplacement</w:t>
      </w:r>
      <w:r w:rsidRPr="008845BC">
        <w:rPr>
          <w:lang w:val="fr-FR"/>
        </w:rPr>
        <w:t xml:space="preserve"> à faible PRP dans les deux entreprises restantes et pour poursuivre la mise en œuvre d'activités d'assistance technique et liées aux politiques, </w:t>
      </w:r>
      <w:r w:rsidRPr="008845BC">
        <w:rPr>
          <w:i/>
          <w:lang w:val="fr-FR"/>
        </w:rPr>
        <w:t xml:space="preserve">notamment </w:t>
      </w:r>
      <w:r w:rsidRPr="008845BC">
        <w:rPr>
          <w:lang w:val="fr-FR"/>
        </w:rPr>
        <w:t xml:space="preserve">la formation sur les politiques relatives aux HCFC et la technologie et </w:t>
      </w:r>
      <w:r w:rsidR="00E91A03">
        <w:rPr>
          <w:lang w:val="fr-FR"/>
        </w:rPr>
        <w:t>la</w:t>
      </w:r>
      <w:r w:rsidRPr="008845BC">
        <w:rPr>
          <w:lang w:val="fr-FR"/>
        </w:rPr>
        <w:t xml:space="preserve"> sécurité </w:t>
      </w:r>
      <w:r w:rsidR="00E91A03">
        <w:rPr>
          <w:lang w:val="fr-FR"/>
        </w:rPr>
        <w:t xml:space="preserve">relatives à </w:t>
      </w:r>
      <w:r w:rsidRPr="008845BC">
        <w:rPr>
          <w:lang w:val="fr-FR"/>
        </w:rPr>
        <w:t xml:space="preserve">la mousse XPS </w:t>
      </w:r>
      <w:r w:rsidR="00E91A03">
        <w:rPr>
          <w:lang w:val="fr-FR"/>
        </w:rPr>
        <w:t>à l’intention</w:t>
      </w:r>
      <w:r w:rsidRPr="008845BC">
        <w:rPr>
          <w:lang w:val="fr-FR"/>
        </w:rPr>
        <w:t xml:space="preserve"> </w:t>
      </w:r>
      <w:r w:rsidR="00E91A03">
        <w:rPr>
          <w:lang w:val="fr-FR"/>
        </w:rPr>
        <w:t>des</w:t>
      </w:r>
      <w:r w:rsidRPr="008845BC">
        <w:rPr>
          <w:lang w:val="fr-FR"/>
        </w:rPr>
        <w:t xml:space="preserve"> </w:t>
      </w:r>
      <w:r w:rsidR="008975E2">
        <w:rPr>
          <w:lang w:val="fr-FR"/>
        </w:rPr>
        <w:t>BEE</w:t>
      </w:r>
      <w:r w:rsidRPr="008845BC">
        <w:rPr>
          <w:lang w:val="fr-FR"/>
        </w:rPr>
        <w:t xml:space="preserve"> afin de renforcer leurs capacités de supervision ; </w:t>
      </w:r>
      <w:r w:rsidR="00E91A03">
        <w:rPr>
          <w:lang w:val="fr-FR"/>
        </w:rPr>
        <w:t xml:space="preserve">des activités de </w:t>
      </w:r>
      <w:r w:rsidRPr="008845BC">
        <w:rPr>
          <w:lang w:val="fr-FR"/>
        </w:rPr>
        <w:t xml:space="preserve">suivi et </w:t>
      </w:r>
      <w:r w:rsidR="00E91A03">
        <w:rPr>
          <w:lang w:val="fr-FR"/>
        </w:rPr>
        <w:t xml:space="preserve">de </w:t>
      </w:r>
      <w:r w:rsidRPr="008845BC">
        <w:rPr>
          <w:lang w:val="fr-FR"/>
        </w:rPr>
        <w:t xml:space="preserve">supervision par </w:t>
      </w:r>
      <w:r w:rsidR="0068754B">
        <w:rPr>
          <w:lang w:val="fr-FR"/>
        </w:rPr>
        <w:t>le FECO</w:t>
      </w:r>
      <w:r w:rsidRPr="008845BC">
        <w:rPr>
          <w:lang w:val="fr-FR"/>
        </w:rPr>
        <w:t xml:space="preserve"> et les </w:t>
      </w:r>
      <w:r w:rsidR="008975E2">
        <w:rPr>
          <w:lang w:val="fr-FR"/>
        </w:rPr>
        <w:t>BEE</w:t>
      </w:r>
      <w:r w:rsidRPr="008845BC">
        <w:rPr>
          <w:lang w:val="fr-FR"/>
        </w:rPr>
        <w:t xml:space="preserve"> afin d'empêcher la reprise de l'utilisation des HCFC dans la fabrication de mousse XPS, en particulier dans les entreprises qui ont </w:t>
      </w:r>
      <w:r w:rsidR="00E91A03">
        <w:rPr>
          <w:lang w:val="fr-FR"/>
        </w:rPr>
        <w:t>effectué leur</w:t>
      </w:r>
      <w:r w:rsidRPr="008845BC">
        <w:rPr>
          <w:lang w:val="fr-FR"/>
        </w:rPr>
        <w:t xml:space="preserve"> conversion ; </w:t>
      </w:r>
      <w:r w:rsidR="00E91A03">
        <w:rPr>
          <w:lang w:val="fr-FR"/>
        </w:rPr>
        <w:t xml:space="preserve">la </w:t>
      </w:r>
      <w:r w:rsidRPr="008845BC">
        <w:rPr>
          <w:lang w:val="fr-FR"/>
        </w:rPr>
        <w:t>finalisation de</w:t>
      </w:r>
      <w:r w:rsidR="00E91A03">
        <w:rPr>
          <w:lang w:val="fr-FR"/>
        </w:rPr>
        <w:t>s</w:t>
      </w:r>
      <w:r w:rsidRPr="008845BC">
        <w:rPr>
          <w:lang w:val="fr-FR"/>
        </w:rPr>
        <w:t xml:space="preserve"> </w:t>
      </w:r>
      <w:r w:rsidR="00E91A03">
        <w:rPr>
          <w:lang w:val="fr-FR"/>
        </w:rPr>
        <w:t>travaux de</w:t>
      </w:r>
      <w:r w:rsidRPr="008845BC">
        <w:rPr>
          <w:lang w:val="fr-FR"/>
        </w:rPr>
        <w:t xml:space="preserve"> recherche sur l'utilisation du thermocollage dans la fabrication de mousse XPS</w:t>
      </w:r>
      <w:r w:rsidR="008A4C4E">
        <w:rPr>
          <w:lang w:val="fr-FR"/>
        </w:rPr>
        <w:t> </w:t>
      </w:r>
      <w:r w:rsidRPr="008845BC">
        <w:rPr>
          <w:lang w:val="fr-FR"/>
        </w:rPr>
        <w:t xml:space="preserve">; </w:t>
      </w:r>
      <w:r w:rsidR="00E91A03">
        <w:rPr>
          <w:lang w:val="fr-FR"/>
        </w:rPr>
        <w:t>l’</w:t>
      </w:r>
      <w:r w:rsidRPr="008845BC">
        <w:rPr>
          <w:lang w:val="fr-FR"/>
        </w:rPr>
        <w:t xml:space="preserve">approbation de l'interdiction de l'utilisation des HCFC dans le secteur de la mousse XPS ; et </w:t>
      </w:r>
      <w:r w:rsidR="00E91A03">
        <w:rPr>
          <w:lang w:val="fr-FR"/>
        </w:rPr>
        <w:t>l’</w:t>
      </w:r>
      <w:r w:rsidRPr="008845BC">
        <w:rPr>
          <w:lang w:val="fr-FR"/>
        </w:rPr>
        <w:t>examen de mesures supplémentaires visant à garantir l'élimination progressive des HCFC.</w:t>
      </w:r>
    </w:p>
    <w:p w14:paraId="25F5D170" w14:textId="77777777" w:rsidR="00947CDB" w:rsidRPr="008845BC" w:rsidRDefault="00947CDB" w:rsidP="007E6DE1">
      <w:pPr>
        <w:keepNext/>
        <w:keepLines/>
        <w:widowControl w:val="0"/>
        <w:spacing w:before="240" w:after="240"/>
        <w:rPr>
          <w:b/>
          <w:lang w:val="fr-FR"/>
        </w:rPr>
      </w:pPr>
      <w:r w:rsidRPr="008845BC">
        <w:rPr>
          <w:b/>
          <w:lang w:val="fr-FR"/>
        </w:rPr>
        <w:lastRenderedPageBreak/>
        <w:t>RECOMMANDATION</w:t>
      </w:r>
    </w:p>
    <w:p w14:paraId="627081E3" w14:textId="33877944" w:rsidR="00947CDB" w:rsidRPr="008845BC" w:rsidRDefault="00947CDB" w:rsidP="007E6DE1">
      <w:pPr>
        <w:pStyle w:val="Heading1"/>
        <w:keepNext/>
        <w:keepLines/>
        <w:widowControl w:val="0"/>
        <w:rPr>
          <w:lang w:val="fr-FR"/>
        </w:rPr>
      </w:pPr>
      <w:r w:rsidRPr="008845BC">
        <w:rPr>
          <w:lang w:val="fr-FR"/>
        </w:rPr>
        <w:t>Le Comité exécutif pourrait souhaiter</w:t>
      </w:r>
      <w:r w:rsidR="00520DFA">
        <w:rPr>
          <w:lang w:val="fr-FR"/>
        </w:rPr>
        <w:t xml:space="preserve"> </w:t>
      </w:r>
      <w:r w:rsidRPr="008845BC">
        <w:rPr>
          <w:lang w:val="fr-FR"/>
        </w:rPr>
        <w:t>:</w:t>
      </w:r>
    </w:p>
    <w:p w14:paraId="1133D741" w14:textId="4B711845" w:rsidR="00947CDB" w:rsidRPr="008845BC" w:rsidRDefault="00520DFA" w:rsidP="00947CDB">
      <w:pPr>
        <w:pStyle w:val="Heading2"/>
        <w:numPr>
          <w:ilvl w:val="1"/>
          <w:numId w:val="1"/>
        </w:numPr>
        <w:rPr>
          <w:lang w:val="fr-FR"/>
        </w:rPr>
      </w:pPr>
      <w:r>
        <w:rPr>
          <w:lang w:val="fr-FR"/>
        </w:rPr>
        <w:t>P</w:t>
      </w:r>
      <w:r w:rsidR="00947CDB" w:rsidRPr="008845BC">
        <w:rPr>
          <w:lang w:val="fr-FR"/>
        </w:rPr>
        <w:t xml:space="preserve">rendre note du rapport périodique sur la mise en œuvre de la septième tranche du plan sectoriel </w:t>
      </w:r>
      <w:r>
        <w:rPr>
          <w:lang w:val="fr-FR"/>
        </w:rPr>
        <w:t>relatif à</w:t>
      </w:r>
      <w:r w:rsidR="00947CDB" w:rsidRPr="008845BC">
        <w:rPr>
          <w:lang w:val="fr-FR"/>
        </w:rPr>
        <w:t xml:space="preserve"> la mousse de polystyrène extrudé (XPS) de la phase II du plan de gestion de l'élimination progressive des HCFC (PGEH) pour la Chine ; et</w:t>
      </w:r>
    </w:p>
    <w:p w14:paraId="0CD5A0C6" w14:textId="46EC0719" w:rsidR="00947CDB" w:rsidRPr="008845BC" w:rsidRDefault="00520DFA" w:rsidP="00BB7D54">
      <w:pPr>
        <w:pStyle w:val="Heading2"/>
        <w:numPr>
          <w:ilvl w:val="1"/>
          <w:numId w:val="1"/>
        </w:numPr>
        <w:rPr>
          <w:b/>
          <w:lang w:val="fr-FR"/>
        </w:rPr>
      </w:pPr>
      <w:r>
        <w:rPr>
          <w:lang w:val="fr-FR"/>
        </w:rPr>
        <w:t>A</w:t>
      </w:r>
      <w:r w:rsidR="00947CDB" w:rsidRPr="008845BC">
        <w:rPr>
          <w:lang w:val="fr-FR"/>
        </w:rPr>
        <w:t xml:space="preserve">pprouver la huitième tranche du plan sectoriel </w:t>
      </w:r>
      <w:r>
        <w:rPr>
          <w:lang w:val="fr-FR"/>
        </w:rPr>
        <w:t>relatif à</w:t>
      </w:r>
      <w:r w:rsidR="00947CDB" w:rsidRPr="008845BC">
        <w:rPr>
          <w:lang w:val="fr-FR"/>
        </w:rPr>
        <w:t xml:space="preserve"> la mousse XPS de la phase II du PGEH pour la Chine, ainsi que le plan de mise en œuvre correspondant pour la tranche 2026, d'un montant de 4 000 000 $US, plus les coûts d'appui à l'agence de 280 000 $US pour l'ONUDI.</w:t>
      </w:r>
    </w:p>
    <w:p w14:paraId="255F3898" w14:textId="77777777" w:rsidR="00947CDB" w:rsidRPr="008845BC" w:rsidRDefault="00947CDB">
      <w:pPr>
        <w:jc w:val="left"/>
        <w:rPr>
          <w:lang w:val="fr-FR"/>
        </w:rPr>
        <w:sectPr w:rsidR="00947CDB" w:rsidRPr="008845BC" w:rsidSect="0087743D">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2240" w:h="15840" w:code="1"/>
          <w:pgMar w:top="720" w:right="1440" w:bottom="864" w:left="1440" w:header="720" w:footer="475" w:gutter="0"/>
          <w:cols w:space="720"/>
          <w:docGrid w:linePitch="299"/>
        </w:sectPr>
      </w:pPr>
    </w:p>
    <w:p w14:paraId="1E01D339" w14:textId="4BC87434" w:rsidR="00086A36" w:rsidRPr="008845BC" w:rsidRDefault="00086A36" w:rsidP="0062781D">
      <w:pPr>
        <w:spacing w:after="80"/>
        <w:jc w:val="center"/>
        <w:rPr>
          <w:b/>
          <w:lang w:val="fr-FR"/>
        </w:rPr>
      </w:pPr>
      <w:r w:rsidRPr="008845BC">
        <w:rPr>
          <w:b/>
          <w:lang w:val="fr-FR"/>
        </w:rPr>
        <w:lastRenderedPageBreak/>
        <w:t>FICHE D'ÉVALUATION D</w:t>
      </w:r>
      <w:r w:rsidR="00C95792">
        <w:rPr>
          <w:b/>
          <w:lang w:val="fr-FR"/>
        </w:rPr>
        <w:t>E</w:t>
      </w:r>
      <w:r w:rsidRPr="008845BC">
        <w:rPr>
          <w:b/>
          <w:lang w:val="fr-FR"/>
        </w:rPr>
        <w:t xml:space="preserve"> PROJET – PROJETS PLURIANNUELS</w:t>
      </w:r>
    </w:p>
    <w:p w14:paraId="4710FE5C" w14:textId="77777777" w:rsidR="00086A36" w:rsidRPr="008845BC" w:rsidRDefault="00086A36" w:rsidP="0062781D">
      <w:pPr>
        <w:spacing w:before="240" w:after="240"/>
        <w:jc w:val="center"/>
        <w:rPr>
          <w:lang w:val="fr-FR"/>
        </w:rPr>
      </w:pPr>
      <w:r w:rsidRPr="008845BC">
        <w:rPr>
          <w:b/>
          <w:lang w:val="fr-FR"/>
        </w:rPr>
        <w:t>Chine</w:t>
      </w:r>
    </w:p>
    <w:tbl>
      <w:tblPr>
        <w:tblStyle w:val="1"/>
        <w:tblW w:w="5000" w:type="pct"/>
        <w:tblLook w:val="04A0" w:firstRow="1" w:lastRow="0" w:firstColumn="1" w:lastColumn="0" w:noHBand="0" w:noVBand="1"/>
      </w:tblPr>
      <w:tblGrid>
        <w:gridCol w:w="2781"/>
        <w:gridCol w:w="1750"/>
        <w:gridCol w:w="2410"/>
        <w:gridCol w:w="2409"/>
      </w:tblGrid>
      <w:tr w:rsidR="00086A36" w:rsidRPr="008845BC" w14:paraId="39BEDFF9" w14:textId="77777777" w:rsidTr="00591817">
        <w:trPr>
          <w:trHeight w:val="240"/>
        </w:trPr>
        <w:tc>
          <w:tcPr>
            <w:tcW w:w="1487" w:type="pct"/>
          </w:tcPr>
          <w:p w14:paraId="71FAE24A" w14:textId="77777777" w:rsidR="00086A36" w:rsidRPr="008845BC" w:rsidRDefault="00086A36" w:rsidP="005C381F">
            <w:pPr>
              <w:tabs>
                <w:tab w:val="left" w:pos="7290"/>
              </w:tabs>
              <w:spacing w:before="40" w:after="40"/>
              <w:jc w:val="left"/>
              <w:rPr>
                <w:b/>
                <w:sz w:val="20"/>
                <w:szCs w:val="20"/>
                <w:lang w:val="fr-FR"/>
              </w:rPr>
            </w:pPr>
            <w:r w:rsidRPr="008845BC">
              <w:rPr>
                <w:b/>
                <w:sz w:val="20"/>
                <w:szCs w:val="20"/>
                <w:lang w:val="fr-FR"/>
              </w:rPr>
              <w:t>(I) TITRE DU PROJET</w:t>
            </w:r>
          </w:p>
        </w:tc>
        <w:tc>
          <w:tcPr>
            <w:tcW w:w="936" w:type="pct"/>
          </w:tcPr>
          <w:p w14:paraId="40C82D0A" w14:textId="77777777" w:rsidR="00086A36" w:rsidRPr="008845BC" w:rsidRDefault="00086A36" w:rsidP="005C381F">
            <w:pPr>
              <w:tabs>
                <w:tab w:val="left" w:pos="7290"/>
              </w:tabs>
              <w:spacing w:before="40" w:after="40"/>
              <w:jc w:val="center"/>
              <w:rPr>
                <w:b/>
                <w:sz w:val="20"/>
                <w:szCs w:val="20"/>
                <w:lang w:val="fr-FR"/>
              </w:rPr>
            </w:pPr>
            <w:r w:rsidRPr="008845BC">
              <w:rPr>
                <w:b/>
                <w:sz w:val="20"/>
                <w:szCs w:val="20"/>
                <w:lang w:val="fr-FR"/>
              </w:rPr>
              <w:t>AGENCE</w:t>
            </w:r>
          </w:p>
        </w:tc>
        <w:tc>
          <w:tcPr>
            <w:tcW w:w="1289" w:type="pct"/>
          </w:tcPr>
          <w:p w14:paraId="5A74B1B9" w14:textId="7DFCDFB9" w:rsidR="00086A36" w:rsidRPr="008845BC" w:rsidRDefault="00C95792" w:rsidP="005C381F">
            <w:pPr>
              <w:tabs>
                <w:tab w:val="left" w:pos="7290"/>
              </w:tabs>
              <w:spacing w:before="40" w:after="40"/>
              <w:jc w:val="center"/>
              <w:rPr>
                <w:b/>
                <w:sz w:val="20"/>
                <w:szCs w:val="20"/>
                <w:lang w:val="fr-FR"/>
              </w:rPr>
            </w:pPr>
            <w:r>
              <w:rPr>
                <w:b/>
                <w:sz w:val="20"/>
                <w:szCs w:val="20"/>
                <w:lang w:val="fr-FR"/>
              </w:rPr>
              <w:t>RÉUNION D’APPROBATION</w:t>
            </w:r>
          </w:p>
        </w:tc>
        <w:tc>
          <w:tcPr>
            <w:tcW w:w="1288" w:type="pct"/>
          </w:tcPr>
          <w:p w14:paraId="49D2DEEC" w14:textId="77777777" w:rsidR="00086A36" w:rsidRPr="008845BC" w:rsidRDefault="00086A36" w:rsidP="005C381F">
            <w:pPr>
              <w:tabs>
                <w:tab w:val="left" w:pos="7290"/>
              </w:tabs>
              <w:spacing w:before="40" w:after="40"/>
              <w:jc w:val="center"/>
              <w:rPr>
                <w:b/>
                <w:sz w:val="20"/>
                <w:szCs w:val="20"/>
                <w:lang w:val="fr-FR"/>
              </w:rPr>
            </w:pPr>
            <w:r w:rsidRPr="008845BC">
              <w:rPr>
                <w:b/>
                <w:sz w:val="20"/>
                <w:szCs w:val="20"/>
                <w:lang w:val="fr-FR"/>
              </w:rPr>
              <w:t>MESURE DE CONTRÔLE</w:t>
            </w:r>
          </w:p>
        </w:tc>
      </w:tr>
      <w:tr w:rsidR="00086A36" w:rsidRPr="008845BC" w14:paraId="0775378D" w14:textId="77777777" w:rsidTr="00591817">
        <w:trPr>
          <w:trHeight w:val="240"/>
        </w:trPr>
        <w:tc>
          <w:tcPr>
            <w:tcW w:w="1487" w:type="pct"/>
            <w:vAlign w:val="center"/>
          </w:tcPr>
          <w:p w14:paraId="6AA31DEF" w14:textId="5B8E8778" w:rsidR="00086A36" w:rsidRPr="008845BC" w:rsidRDefault="00086A36" w:rsidP="005C381F">
            <w:pPr>
              <w:tabs>
                <w:tab w:val="left" w:pos="7290"/>
              </w:tabs>
              <w:spacing w:before="40" w:after="40"/>
              <w:jc w:val="center"/>
              <w:rPr>
                <w:sz w:val="20"/>
                <w:szCs w:val="20"/>
                <w:lang w:val="fr-FR"/>
              </w:rPr>
            </w:pPr>
            <w:r w:rsidRPr="008845BC">
              <w:rPr>
                <w:sz w:val="20"/>
                <w:szCs w:val="20"/>
                <w:lang w:val="fr-FR"/>
              </w:rPr>
              <w:t xml:space="preserve">Plan d'élimination progressive des HCFC (phase II) Secteur de la </w:t>
            </w:r>
            <w:r w:rsidR="00C81BB6">
              <w:rPr>
                <w:sz w:val="20"/>
                <w:szCs w:val="20"/>
                <w:lang w:val="fr-FR"/>
              </w:rPr>
              <w:t>mousse PU</w:t>
            </w:r>
          </w:p>
        </w:tc>
        <w:tc>
          <w:tcPr>
            <w:tcW w:w="936" w:type="pct"/>
            <w:vAlign w:val="center"/>
          </w:tcPr>
          <w:p w14:paraId="0EC048CC" w14:textId="77777777" w:rsidR="00086A36" w:rsidRPr="008845BC" w:rsidRDefault="00086A36" w:rsidP="005C381F">
            <w:pPr>
              <w:tabs>
                <w:tab w:val="left" w:pos="7290"/>
              </w:tabs>
              <w:spacing w:before="40" w:after="40"/>
              <w:jc w:val="center"/>
              <w:rPr>
                <w:sz w:val="20"/>
                <w:szCs w:val="20"/>
                <w:lang w:val="fr-FR"/>
              </w:rPr>
            </w:pPr>
            <w:r w:rsidRPr="008845BC">
              <w:rPr>
                <w:sz w:val="20"/>
                <w:szCs w:val="20"/>
                <w:lang w:val="fr-FR"/>
              </w:rPr>
              <w:t>Banque mondiale</w:t>
            </w:r>
          </w:p>
        </w:tc>
        <w:tc>
          <w:tcPr>
            <w:tcW w:w="1289" w:type="pct"/>
            <w:vAlign w:val="center"/>
          </w:tcPr>
          <w:p w14:paraId="01B56DF7" w14:textId="69BCAD8A" w:rsidR="00086A36" w:rsidRPr="008845BC" w:rsidRDefault="00086A36" w:rsidP="005C381F">
            <w:pPr>
              <w:tabs>
                <w:tab w:val="left" w:pos="7290"/>
              </w:tabs>
              <w:spacing w:before="40"/>
              <w:jc w:val="center"/>
              <w:rPr>
                <w:sz w:val="20"/>
                <w:szCs w:val="20"/>
                <w:vertAlign w:val="superscript"/>
                <w:lang w:val="fr-FR"/>
              </w:rPr>
            </w:pPr>
            <w:r w:rsidRPr="008845BC">
              <w:rPr>
                <w:sz w:val="20"/>
                <w:szCs w:val="20"/>
                <w:lang w:val="fr-FR"/>
              </w:rPr>
              <w:t>Approuvé :</w:t>
            </w:r>
            <w:r w:rsidR="008A4C4E">
              <w:rPr>
                <w:sz w:val="20"/>
                <w:szCs w:val="20"/>
                <w:lang w:val="fr-FR"/>
              </w:rPr>
              <w:t xml:space="preserve"> </w:t>
            </w:r>
            <w:r w:rsidRPr="00525C20">
              <w:rPr>
                <w:sz w:val="20"/>
                <w:szCs w:val="20"/>
                <w:lang w:val="fr-FR"/>
              </w:rPr>
              <w:t>77</w:t>
            </w:r>
            <w:r w:rsidRPr="008845BC">
              <w:rPr>
                <w:sz w:val="20"/>
                <w:szCs w:val="20"/>
                <w:vertAlign w:val="superscript"/>
                <w:lang w:val="fr-FR"/>
              </w:rPr>
              <w:t>e</w:t>
            </w:r>
          </w:p>
          <w:p w14:paraId="28484485" w14:textId="21F0D9A7" w:rsidR="00086A36" w:rsidRPr="008845BC" w:rsidRDefault="00086A36" w:rsidP="005C381F">
            <w:pPr>
              <w:tabs>
                <w:tab w:val="left" w:pos="7290"/>
              </w:tabs>
              <w:spacing w:after="40"/>
              <w:jc w:val="center"/>
              <w:rPr>
                <w:sz w:val="20"/>
                <w:szCs w:val="20"/>
                <w:lang w:val="fr-FR"/>
              </w:rPr>
            </w:pPr>
            <w:r w:rsidRPr="008845BC">
              <w:rPr>
                <w:sz w:val="20"/>
                <w:szCs w:val="20"/>
                <w:lang w:val="fr-FR"/>
              </w:rPr>
              <w:t>Révisé :</w:t>
            </w:r>
            <w:r w:rsidR="008A3AC0" w:rsidRPr="008A3AC0">
              <w:rPr>
                <w:lang w:val="fr-FR"/>
              </w:rPr>
              <w:t xml:space="preserve"> </w:t>
            </w:r>
            <w:r w:rsidR="008A3AC0" w:rsidRPr="008A3AC0">
              <w:rPr>
                <w:sz w:val="20"/>
                <w:szCs w:val="20"/>
                <w:lang w:val="fr-FR"/>
              </w:rPr>
              <w:t>86</w:t>
            </w:r>
            <w:r w:rsidR="008A3AC0" w:rsidRPr="008A3AC0">
              <w:rPr>
                <w:sz w:val="20"/>
                <w:szCs w:val="20"/>
                <w:vertAlign w:val="superscript"/>
                <w:lang w:val="fr-FR"/>
              </w:rPr>
              <w:t>e</w:t>
            </w:r>
          </w:p>
        </w:tc>
        <w:tc>
          <w:tcPr>
            <w:tcW w:w="1288" w:type="pct"/>
            <w:vAlign w:val="center"/>
          </w:tcPr>
          <w:p w14:paraId="7779671A" w14:textId="7E13B13C" w:rsidR="00086A36" w:rsidRPr="008845BC" w:rsidRDefault="00086A36" w:rsidP="005C381F">
            <w:pPr>
              <w:tabs>
                <w:tab w:val="left" w:pos="7290"/>
              </w:tabs>
              <w:spacing w:before="40" w:after="40"/>
              <w:jc w:val="center"/>
              <w:rPr>
                <w:sz w:val="20"/>
                <w:szCs w:val="20"/>
                <w:lang w:val="fr-FR"/>
              </w:rPr>
            </w:pPr>
            <w:r w:rsidRPr="008845BC">
              <w:rPr>
                <w:sz w:val="20"/>
                <w:szCs w:val="20"/>
                <w:lang w:val="fr-FR"/>
              </w:rPr>
              <w:t xml:space="preserve">Élimination progressive d'ici </w:t>
            </w:r>
            <w:r w:rsidR="00DB0CB2">
              <w:rPr>
                <w:sz w:val="20"/>
                <w:szCs w:val="20"/>
                <w:lang w:val="fr-FR"/>
              </w:rPr>
              <w:t xml:space="preserve">à </w:t>
            </w:r>
            <w:r w:rsidRPr="008845BC">
              <w:rPr>
                <w:sz w:val="20"/>
                <w:szCs w:val="20"/>
                <w:lang w:val="fr-FR"/>
              </w:rPr>
              <w:t>2026</w:t>
            </w:r>
          </w:p>
        </w:tc>
      </w:tr>
    </w:tbl>
    <w:p w14:paraId="36E0CD4D" w14:textId="77777777" w:rsidR="00086A36" w:rsidRPr="008845BC" w:rsidRDefault="00086A36" w:rsidP="0062781D">
      <w:pPr>
        <w:tabs>
          <w:tab w:val="left" w:pos="7290"/>
        </w:tabs>
        <w:jc w:val="center"/>
        <w:rPr>
          <w:sz w:val="20"/>
          <w:szCs w:val="20"/>
          <w:lang w:val="fr-FR"/>
        </w:rPr>
      </w:pPr>
    </w:p>
    <w:tbl>
      <w:tblPr>
        <w:tblStyle w:val="1"/>
        <w:tblW w:w="5000" w:type="pct"/>
        <w:tblLook w:val="04A0" w:firstRow="1" w:lastRow="0" w:firstColumn="1" w:lastColumn="0" w:noHBand="0" w:noVBand="1"/>
      </w:tblPr>
      <w:tblGrid>
        <w:gridCol w:w="4900"/>
        <w:gridCol w:w="2253"/>
        <w:gridCol w:w="2197"/>
      </w:tblGrid>
      <w:tr w:rsidR="00086A36" w:rsidRPr="008845BC" w14:paraId="2533F907" w14:textId="77777777" w:rsidTr="00591817">
        <w:trPr>
          <w:trHeight w:val="240"/>
        </w:trPr>
        <w:tc>
          <w:tcPr>
            <w:tcW w:w="2620" w:type="pct"/>
          </w:tcPr>
          <w:p w14:paraId="6930DBD6" w14:textId="237BF536" w:rsidR="00086A36" w:rsidRPr="008845BC" w:rsidRDefault="00086A36" w:rsidP="005C381F">
            <w:pPr>
              <w:tabs>
                <w:tab w:val="left" w:pos="7290"/>
              </w:tabs>
              <w:spacing w:before="40" w:after="40"/>
              <w:rPr>
                <w:b/>
                <w:sz w:val="20"/>
                <w:szCs w:val="20"/>
                <w:lang w:val="fr-FR"/>
              </w:rPr>
            </w:pPr>
            <w:r w:rsidRPr="008845BC">
              <w:rPr>
                <w:b/>
                <w:sz w:val="20"/>
                <w:szCs w:val="20"/>
                <w:lang w:val="fr-FR"/>
              </w:rPr>
              <w:t xml:space="preserve">(II) </w:t>
            </w:r>
            <w:r w:rsidR="00DB0CB2">
              <w:rPr>
                <w:b/>
                <w:sz w:val="20"/>
                <w:szCs w:val="20"/>
                <w:lang w:val="fr-FR"/>
              </w:rPr>
              <w:t xml:space="preserve">DERNIÈRES </w:t>
            </w:r>
            <w:r w:rsidR="00624D2A">
              <w:rPr>
                <w:b/>
                <w:sz w:val="20"/>
                <w:szCs w:val="20"/>
                <w:lang w:val="fr-FR"/>
              </w:rPr>
              <w:t>DONNÈES VISÉES</w:t>
            </w:r>
            <w:r w:rsidR="00DB0CB2">
              <w:rPr>
                <w:b/>
                <w:sz w:val="20"/>
                <w:szCs w:val="20"/>
                <w:lang w:val="fr-FR"/>
              </w:rPr>
              <w:t xml:space="preserve"> A L</w:t>
            </w:r>
            <w:r w:rsidR="00DB0CB2">
              <w:rPr>
                <w:rFonts w:hint="eastAsia"/>
                <w:b/>
                <w:sz w:val="20"/>
                <w:szCs w:val="20"/>
                <w:lang w:val="fr-FR"/>
              </w:rPr>
              <w:t>’</w:t>
            </w:r>
            <w:r w:rsidR="00DB0CB2">
              <w:rPr>
                <w:b/>
                <w:sz w:val="20"/>
                <w:szCs w:val="20"/>
                <w:lang w:val="fr-FR"/>
              </w:rPr>
              <w:t>ARTICLE 7 (Annexe C, groupe I)</w:t>
            </w:r>
          </w:p>
        </w:tc>
        <w:tc>
          <w:tcPr>
            <w:tcW w:w="1205" w:type="pct"/>
          </w:tcPr>
          <w:p w14:paraId="126E8AEB" w14:textId="77777777" w:rsidR="00086A36" w:rsidRPr="008845BC" w:rsidRDefault="00086A36" w:rsidP="005C381F">
            <w:pPr>
              <w:tabs>
                <w:tab w:val="left" w:pos="7290"/>
              </w:tabs>
              <w:jc w:val="center"/>
              <w:rPr>
                <w:sz w:val="20"/>
                <w:szCs w:val="20"/>
                <w:lang w:val="fr-FR"/>
              </w:rPr>
            </w:pPr>
            <w:r w:rsidRPr="008845BC">
              <w:rPr>
                <w:sz w:val="20"/>
                <w:szCs w:val="20"/>
                <w:shd w:val="clear" w:color="auto" w:fill="FFFFFF" w:themeFill="background1"/>
                <w:lang w:val="fr-FR"/>
              </w:rPr>
              <w:t>Année :</w:t>
            </w:r>
            <w:r w:rsidRPr="008845BC">
              <w:rPr>
                <w:sz w:val="20"/>
                <w:szCs w:val="20"/>
                <w:lang w:val="fr-FR"/>
              </w:rPr>
              <w:t xml:space="preserve"> 2024</w:t>
            </w:r>
          </w:p>
        </w:tc>
        <w:tc>
          <w:tcPr>
            <w:tcW w:w="1175" w:type="pct"/>
          </w:tcPr>
          <w:p w14:paraId="35D41B9C" w14:textId="77777777" w:rsidR="00086A36" w:rsidRPr="008845BC" w:rsidRDefault="00086A36" w:rsidP="005C381F">
            <w:pPr>
              <w:tabs>
                <w:tab w:val="left" w:pos="7290"/>
              </w:tabs>
              <w:jc w:val="right"/>
              <w:rPr>
                <w:sz w:val="20"/>
                <w:szCs w:val="20"/>
                <w:lang w:val="fr-FR"/>
              </w:rPr>
            </w:pPr>
            <w:r w:rsidRPr="008845BC">
              <w:rPr>
                <w:sz w:val="20"/>
                <w:szCs w:val="20"/>
                <w:lang w:val="fr-FR"/>
              </w:rPr>
              <w:t>7 487,16 tonnes PAO</w:t>
            </w:r>
          </w:p>
        </w:tc>
      </w:tr>
    </w:tbl>
    <w:p w14:paraId="55E554B6" w14:textId="77777777" w:rsidR="00086A36" w:rsidRPr="008845BC" w:rsidRDefault="00086A36" w:rsidP="00B457D5">
      <w:pPr>
        <w:tabs>
          <w:tab w:val="left" w:pos="7290"/>
        </w:tabs>
        <w:spacing w:after="120"/>
        <w:jc w:val="center"/>
        <w:rPr>
          <w:sz w:val="18"/>
          <w:szCs w:val="18"/>
          <w:lang w:val="fr-FR"/>
        </w:rPr>
      </w:pPr>
    </w:p>
    <w:tbl>
      <w:tblPr>
        <w:tblStyle w:val="1"/>
        <w:tblW w:w="5000" w:type="pct"/>
        <w:tblLook w:val="04A0" w:firstRow="1" w:lastRow="0" w:firstColumn="1" w:lastColumn="0" w:noHBand="0" w:noVBand="1"/>
      </w:tblPr>
      <w:tblGrid>
        <w:gridCol w:w="1365"/>
        <w:gridCol w:w="1238"/>
        <w:gridCol w:w="1120"/>
        <w:gridCol w:w="1372"/>
        <w:gridCol w:w="1407"/>
        <w:gridCol w:w="1409"/>
        <w:gridCol w:w="1439"/>
      </w:tblGrid>
      <w:tr w:rsidR="00086A36" w:rsidRPr="008845BC" w14:paraId="774AB277" w14:textId="77777777" w:rsidTr="00591817">
        <w:trPr>
          <w:trHeight w:val="240"/>
        </w:trPr>
        <w:tc>
          <w:tcPr>
            <w:tcW w:w="4332" w:type="pct"/>
            <w:gridSpan w:val="6"/>
            <w:shd w:val="clear" w:color="auto" w:fill="FFFFFF" w:themeFill="background1"/>
          </w:tcPr>
          <w:p w14:paraId="59EFBBC8" w14:textId="3D4F2462" w:rsidR="00086A36" w:rsidRPr="008845BC" w:rsidRDefault="00086A36" w:rsidP="005C381F">
            <w:pPr>
              <w:tabs>
                <w:tab w:val="left" w:pos="7290"/>
              </w:tabs>
              <w:spacing w:before="40" w:after="40"/>
              <w:rPr>
                <w:b/>
                <w:sz w:val="20"/>
                <w:szCs w:val="20"/>
                <w:lang w:val="fr-FR"/>
              </w:rPr>
            </w:pPr>
            <w:r w:rsidRPr="008845BC">
              <w:rPr>
                <w:b/>
                <w:sz w:val="20"/>
                <w:szCs w:val="20"/>
                <w:lang w:val="fr-FR"/>
              </w:rPr>
              <w:t xml:space="preserve">(III) DERNIÈRES DONNÉES SECTORIELLES DU </w:t>
            </w:r>
            <w:r w:rsidR="00D510DA">
              <w:rPr>
                <w:b/>
                <w:sz w:val="20"/>
                <w:szCs w:val="20"/>
                <w:lang w:val="fr-FR"/>
              </w:rPr>
              <w:t>PROGRAMME DE PAYS</w:t>
            </w:r>
            <w:r w:rsidRPr="008845BC">
              <w:rPr>
                <w:b/>
                <w:sz w:val="20"/>
                <w:szCs w:val="20"/>
                <w:lang w:val="fr-FR"/>
              </w:rPr>
              <w:t xml:space="preserve"> (tonnes PAO)</w:t>
            </w:r>
          </w:p>
        </w:tc>
        <w:tc>
          <w:tcPr>
            <w:tcW w:w="668" w:type="pct"/>
            <w:shd w:val="clear" w:color="auto" w:fill="FFFFFF" w:themeFill="background1"/>
          </w:tcPr>
          <w:p w14:paraId="5D03D68C" w14:textId="77777777" w:rsidR="00086A36" w:rsidRPr="008845BC" w:rsidRDefault="00086A36" w:rsidP="005C381F">
            <w:pPr>
              <w:tabs>
                <w:tab w:val="left" w:pos="7290"/>
              </w:tabs>
              <w:jc w:val="right"/>
              <w:rPr>
                <w:b/>
                <w:sz w:val="20"/>
                <w:szCs w:val="20"/>
                <w:lang w:val="fr-FR"/>
              </w:rPr>
            </w:pPr>
            <w:r w:rsidRPr="008845BC">
              <w:rPr>
                <w:b/>
                <w:sz w:val="20"/>
                <w:szCs w:val="20"/>
                <w:shd w:val="clear" w:color="auto" w:fill="FFFFFF" w:themeFill="background1"/>
                <w:lang w:val="fr-FR"/>
              </w:rPr>
              <w:t>Année :</w:t>
            </w:r>
            <w:r w:rsidRPr="008845BC">
              <w:rPr>
                <w:b/>
                <w:sz w:val="20"/>
                <w:szCs w:val="20"/>
                <w:lang w:val="fr-FR"/>
              </w:rPr>
              <w:t xml:space="preserve"> 2024</w:t>
            </w:r>
          </w:p>
        </w:tc>
      </w:tr>
      <w:tr w:rsidR="00086A36" w:rsidRPr="008845BC" w14:paraId="0D96604D" w14:textId="77777777" w:rsidTr="00591817">
        <w:trPr>
          <w:trHeight w:val="240"/>
        </w:trPr>
        <w:tc>
          <w:tcPr>
            <w:tcW w:w="747" w:type="pct"/>
            <w:vAlign w:val="center"/>
          </w:tcPr>
          <w:p w14:paraId="07AD77DE" w14:textId="5B76CCCE" w:rsidR="00086A36" w:rsidRPr="008845BC" w:rsidRDefault="00D510DA" w:rsidP="005C381F">
            <w:pPr>
              <w:tabs>
                <w:tab w:val="left" w:pos="7290"/>
              </w:tabs>
              <w:jc w:val="center"/>
              <w:rPr>
                <w:sz w:val="20"/>
                <w:szCs w:val="20"/>
                <w:lang w:val="fr-FR"/>
              </w:rPr>
            </w:pPr>
            <w:r>
              <w:rPr>
                <w:sz w:val="20"/>
                <w:szCs w:val="20"/>
                <w:lang w:val="fr-FR"/>
              </w:rPr>
              <w:t>Substance</w:t>
            </w:r>
          </w:p>
        </w:tc>
        <w:tc>
          <w:tcPr>
            <w:tcW w:w="679" w:type="pct"/>
            <w:vAlign w:val="center"/>
          </w:tcPr>
          <w:p w14:paraId="24DC4436" w14:textId="77777777" w:rsidR="00086A36" w:rsidRPr="008845BC" w:rsidRDefault="00086A36" w:rsidP="005C381F">
            <w:pPr>
              <w:tabs>
                <w:tab w:val="left" w:pos="7290"/>
              </w:tabs>
              <w:jc w:val="center"/>
              <w:rPr>
                <w:sz w:val="20"/>
                <w:szCs w:val="20"/>
                <w:lang w:val="fr-FR"/>
              </w:rPr>
            </w:pPr>
            <w:r w:rsidRPr="008845BC">
              <w:rPr>
                <w:sz w:val="20"/>
                <w:szCs w:val="20"/>
                <w:lang w:val="fr-FR"/>
              </w:rPr>
              <w:t>Aérosols</w:t>
            </w:r>
          </w:p>
        </w:tc>
        <w:tc>
          <w:tcPr>
            <w:tcW w:w="616" w:type="pct"/>
            <w:vAlign w:val="center"/>
          </w:tcPr>
          <w:p w14:paraId="313186D0" w14:textId="77777777" w:rsidR="00086A36" w:rsidRPr="008845BC" w:rsidRDefault="00086A36" w:rsidP="005C381F">
            <w:pPr>
              <w:tabs>
                <w:tab w:val="left" w:pos="7290"/>
              </w:tabs>
              <w:jc w:val="center"/>
              <w:rPr>
                <w:sz w:val="20"/>
                <w:szCs w:val="20"/>
                <w:lang w:val="fr-FR"/>
              </w:rPr>
            </w:pPr>
            <w:r w:rsidRPr="008845BC">
              <w:rPr>
                <w:sz w:val="20"/>
                <w:szCs w:val="20"/>
                <w:lang w:val="fr-FR"/>
              </w:rPr>
              <w:t>Mousse</w:t>
            </w:r>
          </w:p>
        </w:tc>
        <w:tc>
          <w:tcPr>
            <w:tcW w:w="1520" w:type="pct"/>
            <w:gridSpan w:val="2"/>
            <w:vAlign w:val="center"/>
          </w:tcPr>
          <w:p w14:paraId="540DA012" w14:textId="77777777" w:rsidR="00086A36" w:rsidRPr="008845BC" w:rsidRDefault="00086A36" w:rsidP="005C381F">
            <w:pPr>
              <w:tabs>
                <w:tab w:val="left" w:pos="7290"/>
              </w:tabs>
              <w:jc w:val="center"/>
              <w:rPr>
                <w:sz w:val="20"/>
                <w:szCs w:val="20"/>
                <w:lang w:val="fr-FR"/>
              </w:rPr>
            </w:pPr>
            <w:r w:rsidRPr="008845BC">
              <w:rPr>
                <w:sz w:val="20"/>
                <w:szCs w:val="20"/>
                <w:lang w:val="fr-FR"/>
              </w:rPr>
              <w:t>Réfrigération</w:t>
            </w:r>
          </w:p>
        </w:tc>
        <w:tc>
          <w:tcPr>
            <w:tcW w:w="770" w:type="pct"/>
            <w:vAlign w:val="center"/>
          </w:tcPr>
          <w:p w14:paraId="29C2A975" w14:textId="77777777" w:rsidR="00086A36" w:rsidRPr="008845BC" w:rsidRDefault="00086A36" w:rsidP="005C381F">
            <w:pPr>
              <w:tabs>
                <w:tab w:val="left" w:pos="7290"/>
              </w:tabs>
              <w:jc w:val="center"/>
              <w:rPr>
                <w:sz w:val="20"/>
                <w:szCs w:val="20"/>
                <w:lang w:val="fr-FR"/>
              </w:rPr>
            </w:pPr>
            <w:r w:rsidRPr="008845BC">
              <w:rPr>
                <w:sz w:val="20"/>
                <w:szCs w:val="20"/>
                <w:lang w:val="fr-FR"/>
              </w:rPr>
              <w:t>Solvant</w:t>
            </w:r>
          </w:p>
        </w:tc>
        <w:tc>
          <w:tcPr>
            <w:tcW w:w="668" w:type="pct"/>
            <w:vAlign w:val="center"/>
          </w:tcPr>
          <w:p w14:paraId="2BEBBBF5" w14:textId="77777777" w:rsidR="00086A36" w:rsidRPr="008845BC" w:rsidRDefault="00086A36" w:rsidP="005C381F">
            <w:pPr>
              <w:tabs>
                <w:tab w:val="left" w:pos="7290"/>
              </w:tabs>
              <w:jc w:val="center"/>
              <w:rPr>
                <w:sz w:val="20"/>
                <w:szCs w:val="20"/>
                <w:lang w:val="fr-FR"/>
              </w:rPr>
            </w:pPr>
            <w:r w:rsidRPr="008845BC">
              <w:rPr>
                <w:sz w:val="20"/>
                <w:szCs w:val="20"/>
                <w:lang w:val="fr-FR"/>
              </w:rPr>
              <w:t>Consommation totale du secteur</w:t>
            </w:r>
          </w:p>
        </w:tc>
      </w:tr>
      <w:tr w:rsidR="00086A36" w:rsidRPr="008845BC" w14:paraId="2436E85D" w14:textId="77777777" w:rsidTr="00591817">
        <w:trPr>
          <w:trHeight w:val="305"/>
        </w:trPr>
        <w:tc>
          <w:tcPr>
            <w:tcW w:w="2041" w:type="pct"/>
            <w:gridSpan w:val="3"/>
          </w:tcPr>
          <w:p w14:paraId="5CF92996" w14:textId="77777777" w:rsidR="00086A36" w:rsidRPr="008845BC" w:rsidRDefault="00086A36" w:rsidP="005C381F">
            <w:pPr>
              <w:tabs>
                <w:tab w:val="left" w:pos="7290"/>
              </w:tabs>
              <w:rPr>
                <w:sz w:val="20"/>
                <w:szCs w:val="20"/>
                <w:lang w:val="fr-FR"/>
              </w:rPr>
            </w:pPr>
          </w:p>
        </w:tc>
        <w:tc>
          <w:tcPr>
            <w:tcW w:w="751" w:type="pct"/>
            <w:vAlign w:val="center"/>
          </w:tcPr>
          <w:p w14:paraId="5DBD417F" w14:textId="77777777" w:rsidR="00086A36" w:rsidRPr="008845BC" w:rsidRDefault="00086A36" w:rsidP="005C381F">
            <w:pPr>
              <w:tabs>
                <w:tab w:val="left" w:pos="7290"/>
              </w:tabs>
              <w:jc w:val="center"/>
              <w:rPr>
                <w:sz w:val="20"/>
                <w:szCs w:val="20"/>
                <w:lang w:val="fr-FR"/>
              </w:rPr>
            </w:pPr>
            <w:r w:rsidRPr="008845BC">
              <w:rPr>
                <w:sz w:val="20"/>
                <w:szCs w:val="20"/>
                <w:lang w:val="fr-FR"/>
              </w:rPr>
              <w:t>Fabrication</w:t>
            </w:r>
          </w:p>
        </w:tc>
        <w:tc>
          <w:tcPr>
            <w:tcW w:w="769" w:type="pct"/>
            <w:vAlign w:val="center"/>
          </w:tcPr>
          <w:p w14:paraId="40869574" w14:textId="77777777" w:rsidR="00086A36" w:rsidRPr="008845BC" w:rsidRDefault="00086A36" w:rsidP="005C381F">
            <w:pPr>
              <w:tabs>
                <w:tab w:val="left" w:pos="7290"/>
              </w:tabs>
              <w:jc w:val="center"/>
              <w:rPr>
                <w:sz w:val="20"/>
                <w:szCs w:val="20"/>
                <w:lang w:val="fr-FR"/>
              </w:rPr>
            </w:pPr>
            <w:r w:rsidRPr="008845BC">
              <w:rPr>
                <w:sz w:val="20"/>
                <w:szCs w:val="20"/>
                <w:lang w:val="fr-FR"/>
              </w:rPr>
              <w:t>Entretien</w:t>
            </w:r>
          </w:p>
        </w:tc>
        <w:tc>
          <w:tcPr>
            <w:tcW w:w="1439" w:type="pct"/>
            <w:gridSpan w:val="2"/>
          </w:tcPr>
          <w:p w14:paraId="062067B3" w14:textId="77777777" w:rsidR="00086A36" w:rsidRPr="008845BC" w:rsidRDefault="00086A36" w:rsidP="005C381F">
            <w:pPr>
              <w:tabs>
                <w:tab w:val="left" w:pos="7290"/>
              </w:tabs>
              <w:rPr>
                <w:sz w:val="20"/>
                <w:szCs w:val="20"/>
                <w:lang w:val="fr-FR"/>
              </w:rPr>
            </w:pPr>
          </w:p>
        </w:tc>
      </w:tr>
      <w:tr w:rsidR="00086A36" w:rsidRPr="008845BC" w14:paraId="197EFA29" w14:textId="77777777" w:rsidTr="00591817">
        <w:trPr>
          <w:trHeight w:val="240"/>
        </w:trPr>
        <w:tc>
          <w:tcPr>
            <w:tcW w:w="747" w:type="pct"/>
          </w:tcPr>
          <w:p w14:paraId="697D0350" w14:textId="77777777" w:rsidR="00086A36" w:rsidRPr="008845BC" w:rsidRDefault="00086A36" w:rsidP="005C381F">
            <w:pPr>
              <w:tabs>
                <w:tab w:val="left" w:pos="7290"/>
              </w:tabs>
              <w:rPr>
                <w:sz w:val="20"/>
                <w:szCs w:val="20"/>
                <w:lang w:val="fr-FR"/>
              </w:rPr>
            </w:pPr>
            <w:r w:rsidRPr="008845BC">
              <w:rPr>
                <w:sz w:val="20"/>
                <w:szCs w:val="20"/>
                <w:lang w:val="fr-FR"/>
              </w:rPr>
              <w:t>HCFC-22</w:t>
            </w:r>
          </w:p>
        </w:tc>
        <w:tc>
          <w:tcPr>
            <w:tcW w:w="679" w:type="pct"/>
          </w:tcPr>
          <w:p w14:paraId="7BF4F17F" w14:textId="77777777" w:rsidR="00086A36" w:rsidRPr="008845BC" w:rsidRDefault="00086A36" w:rsidP="005C381F">
            <w:pPr>
              <w:tabs>
                <w:tab w:val="left" w:pos="7290"/>
              </w:tabs>
              <w:jc w:val="right"/>
              <w:rPr>
                <w:sz w:val="20"/>
                <w:szCs w:val="20"/>
                <w:lang w:val="fr-FR"/>
              </w:rPr>
            </w:pPr>
          </w:p>
        </w:tc>
        <w:tc>
          <w:tcPr>
            <w:tcW w:w="616" w:type="pct"/>
            <w:shd w:val="clear" w:color="auto" w:fill="FFFFFF" w:themeFill="background1"/>
          </w:tcPr>
          <w:p w14:paraId="7EE18261" w14:textId="77777777" w:rsidR="00086A36" w:rsidRPr="008845BC" w:rsidRDefault="00086A36" w:rsidP="005C381F">
            <w:pPr>
              <w:tabs>
                <w:tab w:val="left" w:pos="7290"/>
              </w:tabs>
              <w:jc w:val="right"/>
              <w:rPr>
                <w:sz w:val="20"/>
                <w:szCs w:val="20"/>
                <w:lang w:val="fr-FR"/>
              </w:rPr>
            </w:pPr>
            <w:r w:rsidRPr="008845BC">
              <w:rPr>
                <w:sz w:val="20"/>
                <w:szCs w:val="20"/>
                <w:lang w:val="fr-FR"/>
              </w:rPr>
              <w:t>605,00</w:t>
            </w:r>
          </w:p>
        </w:tc>
        <w:tc>
          <w:tcPr>
            <w:tcW w:w="751" w:type="pct"/>
            <w:shd w:val="clear" w:color="auto" w:fill="FFFFFF" w:themeFill="background1"/>
          </w:tcPr>
          <w:p w14:paraId="2C53BD26" w14:textId="77777777" w:rsidR="00086A36" w:rsidRPr="008845BC" w:rsidRDefault="00086A36" w:rsidP="005C381F">
            <w:pPr>
              <w:tabs>
                <w:tab w:val="left" w:pos="7290"/>
              </w:tabs>
              <w:jc w:val="right"/>
              <w:rPr>
                <w:sz w:val="20"/>
                <w:szCs w:val="20"/>
                <w:lang w:val="fr-FR"/>
              </w:rPr>
            </w:pPr>
            <w:r w:rsidRPr="008845BC">
              <w:rPr>
                <w:sz w:val="20"/>
                <w:szCs w:val="20"/>
                <w:lang w:val="fr-FR"/>
              </w:rPr>
              <w:t>2 695,00</w:t>
            </w:r>
          </w:p>
        </w:tc>
        <w:tc>
          <w:tcPr>
            <w:tcW w:w="769" w:type="pct"/>
            <w:shd w:val="clear" w:color="auto" w:fill="FFFFFF" w:themeFill="background1"/>
          </w:tcPr>
          <w:p w14:paraId="238C22AA" w14:textId="77777777" w:rsidR="00086A36" w:rsidRPr="008845BC" w:rsidRDefault="00086A36" w:rsidP="005C381F">
            <w:pPr>
              <w:tabs>
                <w:tab w:val="left" w:pos="7290"/>
              </w:tabs>
              <w:jc w:val="right"/>
              <w:rPr>
                <w:sz w:val="20"/>
                <w:szCs w:val="20"/>
                <w:lang w:val="fr-FR"/>
              </w:rPr>
            </w:pPr>
            <w:r w:rsidRPr="008845BC">
              <w:rPr>
                <w:sz w:val="20"/>
                <w:szCs w:val="20"/>
                <w:lang w:val="fr-FR"/>
              </w:rPr>
              <w:t>2 767,10</w:t>
            </w:r>
          </w:p>
        </w:tc>
        <w:tc>
          <w:tcPr>
            <w:tcW w:w="770" w:type="pct"/>
            <w:shd w:val="clear" w:color="auto" w:fill="FFFFFF" w:themeFill="background1"/>
          </w:tcPr>
          <w:p w14:paraId="521A8EA7" w14:textId="77777777" w:rsidR="00086A36" w:rsidRPr="008845BC" w:rsidRDefault="00086A36" w:rsidP="005C381F">
            <w:pPr>
              <w:tabs>
                <w:tab w:val="left" w:pos="7290"/>
              </w:tabs>
              <w:jc w:val="right"/>
              <w:rPr>
                <w:sz w:val="20"/>
                <w:szCs w:val="20"/>
                <w:lang w:val="fr-FR"/>
              </w:rPr>
            </w:pPr>
          </w:p>
        </w:tc>
        <w:tc>
          <w:tcPr>
            <w:tcW w:w="668" w:type="pct"/>
            <w:shd w:val="clear" w:color="auto" w:fill="FFFFFF" w:themeFill="background1"/>
          </w:tcPr>
          <w:p w14:paraId="5FDF6DAA" w14:textId="77777777" w:rsidR="00086A36" w:rsidRPr="008845BC" w:rsidRDefault="00086A36" w:rsidP="005C381F">
            <w:pPr>
              <w:tabs>
                <w:tab w:val="left" w:pos="7290"/>
              </w:tabs>
              <w:jc w:val="right"/>
              <w:rPr>
                <w:sz w:val="20"/>
                <w:szCs w:val="20"/>
                <w:lang w:val="fr-FR"/>
              </w:rPr>
            </w:pPr>
            <w:r w:rsidRPr="008845BC">
              <w:rPr>
                <w:sz w:val="20"/>
                <w:szCs w:val="20"/>
                <w:lang w:val="fr-FR"/>
              </w:rPr>
              <w:t>6 067,10</w:t>
            </w:r>
          </w:p>
        </w:tc>
      </w:tr>
      <w:tr w:rsidR="00086A36" w:rsidRPr="008845BC" w14:paraId="78736B53" w14:textId="77777777" w:rsidTr="00591817">
        <w:trPr>
          <w:trHeight w:val="240"/>
        </w:trPr>
        <w:tc>
          <w:tcPr>
            <w:tcW w:w="747" w:type="pct"/>
          </w:tcPr>
          <w:p w14:paraId="374FC3D9" w14:textId="77777777" w:rsidR="00086A36" w:rsidRPr="008845BC" w:rsidRDefault="00086A36" w:rsidP="005C381F">
            <w:pPr>
              <w:tabs>
                <w:tab w:val="left" w:pos="7290"/>
              </w:tabs>
              <w:rPr>
                <w:sz w:val="20"/>
                <w:szCs w:val="20"/>
                <w:lang w:val="fr-FR"/>
              </w:rPr>
            </w:pPr>
            <w:r w:rsidRPr="008845BC">
              <w:rPr>
                <w:sz w:val="20"/>
                <w:szCs w:val="20"/>
                <w:lang w:val="fr-FR"/>
              </w:rPr>
              <w:t>HCFC-123</w:t>
            </w:r>
          </w:p>
        </w:tc>
        <w:tc>
          <w:tcPr>
            <w:tcW w:w="679" w:type="pct"/>
          </w:tcPr>
          <w:p w14:paraId="0A192437" w14:textId="77777777" w:rsidR="00086A36" w:rsidRPr="008845BC" w:rsidRDefault="00086A36" w:rsidP="005C381F">
            <w:pPr>
              <w:tabs>
                <w:tab w:val="left" w:pos="7290"/>
              </w:tabs>
              <w:jc w:val="right"/>
              <w:rPr>
                <w:sz w:val="20"/>
                <w:szCs w:val="20"/>
                <w:lang w:val="fr-FR"/>
              </w:rPr>
            </w:pPr>
          </w:p>
        </w:tc>
        <w:tc>
          <w:tcPr>
            <w:tcW w:w="616" w:type="pct"/>
            <w:shd w:val="clear" w:color="auto" w:fill="FFFFFF" w:themeFill="background1"/>
          </w:tcPr>
          <w:p w14:paraId="018F174B" w14:textId="77777777" w:rsidR="00086A36" w:rsidRPr="008845BC" w:rsidRDefault="00086A36" w:rsidP="005C381F">
            <w:pPr>
              <w:tabs>
                <w:tab w:val="left" w:pos="7290"/>
              </w:tabs>
              <w:jc w:val="right"/>
              <w:rPr>
                <w:sz w:val="20"/>
                <w:szCs w:val="20"/>
                <w:lang w:val="fr-FR"/>
              </w:rPr>
            </w:pPr>
          </w:p>
        </w:tc>
        <w:tc>
          <w:tcPr>
            <w:tcW w:w="751" w:type="pct"/>
            <w:shd w:val="clear" w:color="auto" w:fill="FFFFFF" w:themeFill="background1"/>
          </w:tcPr>
          <w:p w14:paraId="697D4C65" w14:textId="77777777" w:rsidR="00086A36" w:rsidRPr="008845BC" w:rsidRDefault="00086A36" w:rsidP="005C381F">
            <w:pPr>
              <w:tabs>
                <w:tab w:val="left" w:pos="7290"/>
              </w:tabs>
              <w:jc w:val="right"/>
              <w:rPr>
                <w:sz w:val="20"/>
                <w:szCs w:val="20"/>
                <w:lang w:val="fr-FR"/>
              </w:rPr>
            </w:pPr>
            <w:r w:rsidRPr="008845BC">
              <w:rPr>
                <w:sz w:val="20"/>
                <w:szCs w:val="20"/>
                <w:lang w:val="fr-FR"/>
              </w:rPr>
              <w:t>7,02</w:t>
            </w:r>
          </w:p>
        </w:tc>
        <w:tc>
          <w:tcPr>
            <w:tcW w:w="769" w:type="pct"/>
            <w:shd w:val="clear" w:color="auto" w:fill="FFFFFF" w:themeFill="background1"/>
          </w:tcPr>
          <w:p w14:paraId="06E8A8B8" w14:textId="77777777" w:rsidR="00086A36" w:rsidRPr="008845BC" w:rsidRDefault="00086A36" w:rsidP="005C381F">
            <w:pPr>
              <w:tabs>
                <w:tab w:val="left" w:pos="7290"/>
              </w:tabs>
              <w:jc w:val="right"/>
              <w:rPr>
                <w:sz w:val="20"/>
                <w:szCs w:val="20"/>
                <w:lang w:val="fr-FR"/>
              </w:rPr>
            </w:pPr>
            <w:r w:rsidRPr="008845BC">
              <w:rPr>
                <w:sz w:val="20"/>
                <w:szCs w:val="20"/>
                <w:lang w:val="fr-FR"/>
              </w:rPr>
              <w:t>1,56</w:t>
            </w:r>
          </w:p>
        </w:tc>
        <w:tc>
          <w:tcPr>
            <w:tcW w:w="770" w:type="pct"/>
            <w:shd w:val="clear" w:color="auto" w:fill="FFFFFF" w:themeFill="background1"/>
          </w:tcPr>
          <w:p w14:paraId="269D5A9C" w14:textId="77777777" w:rsidR="00086A36" w:rsidRPr="008845BC" w:rsidRDefault="00086A36" w:rsidP="005C381F">
            <w:pPr>
              <w:tabs>
                <w:tab w:val="left" w:pos="7290"/>
              </w:tabs>
              <w:jc w:val="right"/>
              <w:rPr>
                <w:sz w:val="20"/>
                <w:szCs w:val="20"/>
                <w:lang w:val="fr-FR"/>
              </w:rPr>
            </w:pPr>
          </w:p>
        </w:tc>
        <w:tc>
          <w:tcPr>
            <w:tcW w:w="668" w:type="pct"/>
            <w:shd w:val="clear" w:color="auto" w:fill="FFFFFF" w:themeFill="background1"/>
          </w:tcPr>
          <w:p w14:paraId="7DA9DC3F" w14:textId="77777777" w:rsidR="00086A36" w:rsidRPr="008845BC" w:rsidRDefault="00086A36" w:rsidP="005C381F">
            <w:pPr>
              <w:tabs>
                <w:tab w:val="left" w:pos="7290"/>
              </w:tabs>
              <w:jc w:val="right"/>
              <w:rPr>
                <w:sz w:val="20"/>
                <w:szCs w:val="20"/>
                <w:lang w:val="fr-FR"/>
              </w:rPr>
            </w:pPr>
            <w:r w:rsidRPr="008845BC">
              <w:rPr>
                <w:sz w:val="20"/>
                <w:szCs w:val="20"/>
                <w:lang w:val="fr-FR"/>
              </w:rPr>
              <w:t>8,57</w:t>
            </w:r>
          </w:p>
        </w:tc>
      </w:tr>
      <w:tr w:rsidR="00086A36" w:rsidRPr="008845BC" w14:paraId="50402011" w14:textId="77777777" w:rsidTr="00591817">
        <w:trPr>
          <w:trHeight w:val="240"/>
        </w:trPr>
        <w:tc>
          <w:tcPr>
            <w:tcW w:w="747" w:type="pct"/>
          </w:tcPr>
          <w:p w14:paraId="7EE93487" w14:textId="77777777" w:rsidR="00086A36" w:rsidRPr="008845BC" w:rsidRDefault="00086A36" w:rsidP="005C381F">
            <w:pPr>
              <w:tabs>
                <w:tab w:val="left" w:pos="7290"/>
              </w:tabs>
              <w:rPr>
                <w:sz w:val="20"/>
                <w:szCs w:val="20"/>
                <w:lang w:val="fr-FR"/>
              </w:rPr>
            </w:pPr>
            <w:r w:rsidRPr="008845BC">
              <w:rPr>
                <w:sz w:val="20"/>
                <w:szCs w:val="20"/>
                <w:lang w:val="fr-FR"/>
              </w:rPr>
              <w:t>HCFC-124</w:t>
            </w:r>
          </w:p>
        </w:tc>
        <w:tc>
          <w:tcPr>
            <w:tcW w:w="679" w:type="pct"/>
          </w:tcPr>
          <w:p w14:paraId="5391161A" w14:textId="77777777" w:rsidR="00086A36" w:rsidRPr="008845BC" w:rsidRDefault="00086A36" w:rsidP="005C381F">
            <w:pPr>
              <w:tabs>
                <w:tab w:val="left" w:pos="7290"/>
              </w:tabs>
              <w:jc w:val="right"/>
              <w:rPr>
                <w:sz w:val="20"/>
                <w:szCs w:val="20"/>
                <w:lang w:val="fr-FR"/>
              </w:rPr>
            </w:pPr>
          </w:p>
        </w:tc>
        <w:tc>
          <w:tcPr>
            <w:tcW w:w="616" w:type="pct"/>
            <w:shd w:val="clear" w:color="auto" w:fill="FFFFFF" w:themeFill="background1"/>
          </w:tcPr>
          <w:p w14:paraId="0009D56A" w14:textId="77777777" w:rsidR="00086A36" w:rsidRPr="008845BC" w:rsidRDefault="00086A36" w:rsidP="005C381F">
            <w:pPr>
              <w:tabs>
                <w:tab w:val="left" w:pos="7290"/>
              </w:tabs>
              <w:jc w:val="right"/>
              <w:rPr>
                <w:sz w:val="20"/>
                <w:szCs w:val="20"/>
                <w:lang w:val="fr-FR"/>
              </w:rPr>
            </w:pPr>
          </w:p>
        </w:tc>
        <w:tc>
          <w:tcPr>
            <w:tcW w:w="751" w:type="pct"/>
            <w:shd w:val="clear" w:color="auto" w:fill="FFFFFF" w:themeFill="background1"/>
          </w:tcPr>
          <w:p w14:paraId="144D018D" w14:textId="77777777" w:rsidR="00086A36" w:rsidRPr="008845BC" w:rsidRDefault="00086A36" w:rsidP="005C381F">
            <w:pPr>
              <w:tabs>
                <w:tab w:val="left" w:pos="7290"/>
              </w:tabs>
              <w:jc w:val="right"/>
              <w:rPr>
                <w:sz w:val="20"/>
                <w:szCs w:val="20"/>
                <w:lang w:val="fr-FR"/>
              </w:rPr>
            </w:pPr>
          </w:p>
        </w:tc>
        <w:tc>
          <w:tcPr>
            <w:tcW w:w="769" w:type="pct"/>
            <w:shd w:val="clear" w:color="auto" w:fill="FFFFFF" w:themeFill="background1"/>
          </w:tcPr>
          <w:p w14:paraId="694140FC" w14:textId="77777777" w:rsidR="00086A36" w:rsidRPr="008845BC" w:rsidRDefault="00086A36" w:rsidP="005C381F">
            <w:pPr>
              <w:tabs>
                <w:tab w:val="left" w:pos="7290"/>
              </w:tabs>
              <w:jc w:val="right"/>
              <w:rPr>
                <w:sz w:val="20"/>
                <w:szCs w:val="20"/>
                <w:lang w:val="fr-FR"/>
              </w:rPr>
            </w:pPr>
            <w:r w:rsidRPr="008845BC">
              <w:rPr>
                <w:sz w:val="20"/>
                <w:szCs w:val="20"/>
                <w:lang w:val="fr-FR"/>
              </w:rPr>
              <w:t>-0,07</w:t>
            </w:r>
          </w:p>
        </w:tc>
        <w:tc>
          <w:tcPr>
            <w:tcW w:w="770" w:type="pct"/>
            <w:shd w:val="clear" w:color="auto" w:fill="FFFFFF" w:themeFill="background1"/>
          </w:tcPr>
          <w:p w14:paraId="0766E4FA" w14:textId="77777777" w:rsidR="00086A36" w:rsidRPr="008845BC" w:rsidRDefault="00086A36" w:rsidP="005C381F">
            <w:pPr>
              <w:tabs>
                <w:tab w:val="left" w:pos="7290"/>
              </w:tabs>
              <w:jc w:val="right"/>
              <w:rPr>
                <w:sz w:val="20"/>
                <w:szCs w:val="20"/>
                <w:lang w:val="fr-FR"/>
              </w:rPr>
            </w:pPr>
          </w:p>
        </w:tc>
        <w:tc>
          <w:tcPr>
            <w:tcW w:w="668" w:type="pct"/>
            <w:shd w:val="clear" w:color="auto" w:fill="FFFFFF" w:themeFill="background1"/>
          </w:tcPr>
          <w:p w14:paraId="116AFB87" w14:textId="77777777" w:rsidR="00086A36" w:rsidRPr="008845BC" w:rsidRDefault="00086A36" w:rsidP="005C381F">
            <w:pPr>
              <w:tabs>
                <w:tab w:val="left" w:pos="7290"/>
              </w:tabs>
              <w:jc w:val="right"/>
              <w:rPr>
                <w:sz w:val="20"/>
                <w:szCs w:val="20"/>
                <w:lang w:val="fr-FR"/>
              </w:rPr>
            </w:pPr>
            <w:r w:rsidRPr="008845BC">
              <w:rPr>
                <w:sz w:val="20"/>
                <w:szCs w:val="20"/>
                <w:lang w:val="fr-FR"/>
              </w:rPr>
              <w:t>-0,07</w:t>
            </w:r>
          </w:p>
        </w:tc>
      </w:tr>
      <w:tr w:rsidR="00086A36" w:rsidRPr="008845BC" w14:paraId="2A671123" w14:textId="77777777" w:rsidTr="00591817">
        <w:trPr>
          <w:trHeight w:val="240"/>
        </w:trPr>
        <w:tc>
          <w:tcPr>
            <w:tcW w:w="747" w:type="pct"/>
          </w:tcPr>
          <w:p w14:paraId="471B0497" w14:textId="77777777" w:rsidR="00086A36" w:rsidRPr="008845BC" w:rsidRDefault="00086A36" w:rsidP="005C381F">
            <w:pPr>
              <w:tabs>
                <w:tab w:val="left" w:pos="7290"/>
              </w:tabs>
              <w:rPr>
                <w:sz w:val="20"/>
                <w:szCs w:val="20"/>
                <w:lang w:val="fr-FR"/>
              </w:rPr>
            </w:pPr>
            <w:r w:rsidRPr="008845BC">
              <w:rPr>
                <w:sz w:val="20"/>
                <w:szCs w:val="20"/>
                <w:lang w:val="fr-FR"/>
              </w:rPr>
              <w:t>HCFC-141b</w:t>
            </w:r>
          </w:p>
        </w:tc>
        <w:tc>
          <w:tcPr>
            <w:tcW w:w="679" w:type="pct"/>
          </w:tcPr>
          <w:p w14:paraId="728BFB94" w14:textId="77777777" w:rsidR="00086A36" w:rsidRPr="008845BC" w:rsidRDefault="00086A36" w:rsidP="005C381F">
            <w:pPr>
              <w:tabs>
                <w:tab w:val="left" w:pos="7290"/>
              </w:tabs>
              <w:jc w:val="right"/>
              <w:rPr>
                <w:sz w:val="20"/>
                <w:szCs w:val="20"/>
                <w:lang w:val="fr-FR"/>
              </w:rPr>
            </w:pPr>
          </w:p>
        </w:tc>
        <w:tc>
          <w:tcPr>
            <w:tcW w:w="616" w:type="pct"/>
            <w:shd w:val="clear" w:color="auto" w:fill="FFFFFF" w:themeFill="background1"/>
          </w:tcPr>
          <w:p w14:paraId="7F3F5E17" w14:textId="77777777" w:rsidR="00086A36" w:rsidRPr="008845BC" w:rsidRDefault="00086A36" w:rsidP="005C381F">
            <w:pPr>
              <w:tabs>
                <w:tab w:val="left" w:pos="7290"/>
              </w:tabs>
              <w:jc w:val="right"/>
              <w:rPr>
                <w:sz w:val="20"/>
                <w:szCs w:val="20"/>
                <w:lang w:val="fr-FR"/>
              </w:rPr>
            </w:pPr>
            <w:r w:rsidRPr="008845BC">
              <w:rPr>
                <w:sz w:val="20"/>
                <w:szCs w:val="20"/>
                <w:lang w:val="fr-FR"/>
              </w:rPr>
              <w:t>1 042,69</w:t>
            </w:r>
          </w:p>
        </w:tc>
        <w:tc>
          <w:tcPr>
            <w:tcW w:w="751" w:type="pct"/>
            <w:shd w:val="clear" w:color="auto" w:fill="FFFFFF" w:themeFill="background1"/>
          </w:tcPr>
          <w:p w14:paraId="3D0985FA" w14:textId="77777777" w:rsidR="00086A36" w:rsidRPr="008845BC" w:rsidRDefault="00086A36" w:rsidP="005C381F">
            <w:pPr>
              <w:tabs>
                <w:tab w:val="left" w:pos="7290"/>
              </w:tabs>
              <w:jc w:val="right"/>
              <w:rPr>
                <w:sz w:val="20"/>
                <w:szCs w:val="20"/>
                <w:lang w:val="fr-FR"/>
              </w:rPr>
            </w:pPr>
          </w:p>
        </w:tc>
        <w:tc>
          <w:tcPr>
            <w:tcW w:w="769" w:type="pct"/>
            <w:shd w:val="clear" w:color="auto" w:fill="FFFFFF" w:themeFill="background1"/>
          </w:tcPr>
          <w:p w14:paraId="316597C5" w14:textId="77777777" w:rsidR="00086A36" w:rsidRPr="008845BC" w:rsidRDefault="00086A36" w:rsidP="005C381F">
            <w:pPr>
              <w:tabs>
                <w:tab w:val="left" w:pos="1145"/>
                <w:tab w:val="left" w:pos="7290"/>
              </w:tabs>
              <w:jc w:val="right"/>
              <w:rPr>
                <w:sz w:val="20"/>
                <w:szCs w:val="20"/>
                <w:lang w:val="fr-FR"/>
              </w:rPr>
            </w:pPr>
          </w:p>
        </w:tc>
        <w:tc>
          <w:tcPr>
            <w:tcW w:w="770" w:type="pct"/>
            <w:shd w:val="clear" w:color="auto" w:fill="FFFFFF" w:themeFill="background1"/>
          </w:tcPr>
          <w:p w14:paraId="217C3324" w14:textId="77777777" w:rsidR="00086A36" w:rsidRPr="008845BC" w:rsidRDefault="00086A36" w:rsidP="005C381F">
            <w:pPr>
              <w:tabs>
                <w:tab w:val="left" w:pos="7290"/>
              </w:tabs>
              <w:jc w:val="right"/>
              <w:rPr>
                <w:sz w:val="20"/>
                <w:szCs w:val="20"/>
                <w:lang w:val="fr-FR"/>
              </w:rPr>
            </w:pPr>
            <w:r w:rsidRPr="008845BC">
              <w:rPr>
                <w:sz w:val="20"/>
                <w:szCs w:val="20"/>
                <w:lang w:val="fr-FR"/>
              </w:rPr>
              <w:t>121,00</w:t>
            </w:r>
          </w:p>
        </w:tc>
        <w:tc>
          <w:tcPr>
            <w:tcW w:w="668" w:type="pct"/>
            <w:shd w:val="clear" w:color="auto" w:fill="FFFFFF" w:themeFill="background1"/>
          </w:tcPr>
          <w:p w14:paraId="34C2A600" w14:textId="77777777" w:rsidR="00086A36" w:rsidRPr="008845BC" w:rsidRDefault="00086A36" w:rsidP="005C381F">
            <w:pPr>
              <w:tabs>
                <w:tab w:val="left" w:pos="7290"/>
              </w:tabs>
              <w:jc w:val="right"/>
              <w:rPr>
                <w:sz w:val="20"/>
                <w:szCs w:val="20"/>
                <w:lang w:val="fr-FR"/>
              </w:rPr>
            </w:pPr>
            <w:r w:rsidRPr="008845BC">
              <w:rPr>
                <w:sz w:val="20"/>
                <w:szCs w:val="20"/>
                <w:lang w:val="fr-FR"/>
              </w:rPr>
              <w:t>1 163,69</w:t>
            </w:r>
          </w:p>
        </w:tc>
      </w:tr>
      <w:tr w:rsidR="00086A36" w:rsidRPr="008845BC" w14:paraId="1D99A7F1" w14:textId="77777777" w:rsidTr="00591817">
        <w:trPr>
          <w:trHeight w:val="240"/>
        </w:trPr>
        <w:tc>
          <w:tcPr>
            <w:tcW w:w="747" w:type="pct"/>
          </w:tcPr>
          <w:p w14:paraId="4F093BF6" w14:textId="77777777" w:rsidR="00086A36" w:rsidRPr="008845BC" w:rsidRDefault="00086A36" w:rsidP="005C381F">
            <w:pPr>
              <w:tabs>
                <w:tab w:val="left" w:pos="7290"/>
              </w:tabs>
              <w:rPr>
                <w:sz w:val="20"/>
                <w:szCs w:val="20"/>
                <w:lang w:val="fr-FR"/>
              </w:rPr>
            </w:pPr>
            <w:r w:rsidRPr="008845BC">
              <w:rPr>
                <w:sz w:val="20"/>
                <w:szCs w:val="20"/>
                <w:lang w:val="fr-FR"/>
              </w:rPr>
              <w:t>HCFC-142b</w:t>
            </w:r>
          </w:p>
        </w:tc>
        <w:tc>
          <w:tcPr>
            <w:tcW w:w="679" w:type="pct"/>
          </w:tcPr>
          <w:p w14:paraId="304E3AD0" w14:textId="77777777" w:rsidR="00086A36" w:rsidRPr="008845BC" w:rsidRDefault="00086A36" w:rsidP="005C381F">
            <w:pPr>
              <w:tabs>
                <w:tab w:val="left" w:pos="7290"/>
              </w:tabs>
              <w:jc w:val="right"/>
              <w:rPr>
                <w:sz w:val="20"/>
                <w:szCs w:val="20"/>
                <w:lang w:val="fr-FR"/>
              </w:rPr>
            </w:pPr>
          </w:p>
        </w:tc>
        <w:tc>
          <w:tcPr>
            <w:tcW w:w="616" w:type="pct"/>
            <w:shd w:val="clear" w:color="auto" w:fill="FFFFFF" w:themeFill="background1"/>
          </w:tcPr>
          <w:p w14:paraId="44330D5C" w14:textId="77777777" w:rsidR="00086A36" w:rsidRPr="008845BC" w:rsidRDefault="00086A36" w:rsidP="005C381F">
            <w:pPr>
              <w:tabs>
                <w:tab w:val="left" w:pos="7290"/>
              </w:tabs>
              <w:jc w:val="right"/>
              <w:rPr>
                <w:sz w:val="20"/>
                <w:szCs w:val="20"/>
                <w:lang w:val="fr-FR"/>
              </w:rPr>
            </w:pPr>
            <w:r w:rsidRPr="008845BC">
              <w:rPr>
                <w:sz w:val="20"/>
                <w:szCs w:val="20"/>
                <w:lang w:val="fr-FR"/>
              </w:rPr>
              <w:t>97,50</w:t>
            </w:r>
          </w:p>
        </w:tc>
        <w:tc>
          <w:tcPr>
            <w:tcW w:w="751" w:type="pct"/>
            <w:shd w:val="clear" w:color="auto" w:fill="FFFFFF" w:themeFill="background1"/>
          </w:tcPr>
          <w:p w14:paraId="75946D6B" w14:textId="77777777" w:rsidR="00086A36" w:rsidRPr="008845BC" w:rsidRDefault="00086A36" w:rsidP="005C381F">
            <w:pPr>
              <w:tabs>
                <w:tab w:val="left" w:pos="7290"/>
              </w:tabs>
              <w:jc w:val="right"/>
              <w:rPr>
                <w:sz w:val="20"/>
                <w:szCs w:val="20"/>
                <w:lang w:val="fr-FR"/>
              </w:rPr>
            </w:pPr>
            <w:r w:rsidRPr="008845BC">
              <w:rPr>
                <w:sz w:val="20"/>
                <w:szCs w:val="20"/>
                <w:lang w:val="fr-FR"/>
              </w:rPr>
              <w:t>3,58</w:t>
            </w:r>
          </w:p>
        </w:tc>
        <w:tc>
          <w:tcPr>
            <w:tcW w:w="769" w:type="pct"/>
            <w:shd w:val="clear" w:color="auto" w:fill="FFFFFF" w:themeFill="background1"/>
          </w:tcPr>
          <w:p w14:paraId="5A368A65" w14:textId="77777777" w:rsidR="00086A36" w:rsidRPr="008845BC" w:rsidRDefault="00086A36" w:rsidP="005C381F">
            <w:pPr>
              <w:tabs>
                <w:tab w:val="left" w:pos="7290"/>
              </w:tabs>
              <w:jc w:val="right"/>
              <w:rPr>
                <w:sz w:val="20"/>
                <w:szCs w:val="20"/>
                <w:lang w:val="fr-FR"/>
              </w:rPr>
            </w:pPr>
            <w:r w:rsidRPr="008845BC">
              <w:rPr>
                <w:sz w:val="20"/>
                <w:szCs w:val="20"/>
                <w:lang w:val="fr-FR"/>
              </w:rPr>
              <w:t>129,71</w:t>
            </w:r>
          </w:p>
        </w:tc>
        <w:tc>
          <w:tcPr>
            <w:tcW w:w="770" w:type="pct"/>
            <w:shd w:val="clear" w:color="auto" w:fill="FFFFFF" w:themeFill="background1"/>
          </w:tcPr>
          <w:p w14:paraId="79682D83" w14:textId="77777777" w:rsidR="00086A36" w:rsidRPr="008845BC" w:rsidRDefault="00086A36" w:rsidP="005C381F">
            <w:pPr>
              <w:tabs>
                <w:tab w:val="left" w:pos="7290"/>
              </w:tabs>
              <w:jc w:val="right"/>
              <w:rPr>
                <w:sz w:val="20"/>
                <w:szCs w:val="20"/>
                <w:lang w:val="fr-FR"/>
              </w:rPr>
            </w:pPr>
          </w:p>
        </w:tc>
        <w:tc>
          <w:tcPr>
            <w:tcW w:w="668" w:type="pct"/>
            <w:shd w:val="clear" w:color="auto" w:fill="FFFFFF" w:themeFill="background1"/>
          </w:tcPr>
          <w:p w14:paraId="2CA6FF37" w14:textId="77777777" w:rsidR="00086A36" w:rsidRPr="008845BC" w:rsidRDefault="00086A36" w:rsidP="005C381F">
            <w:pPr>
              <w:tabs>
                <w:tab w:val="left" w:pos="7290"/>
              </w:tabs>
              <w:jc w:val="right"/>
              <w:rPr>
                <w:sz w:val="20"/>
                <w:szCs w:val="20"/>
                <w:lang w:val="fr-FR"/>
              </w:rPr>
            </w:pPr>
            <w:r w:rsidRPr="008845BC">
              <w:rPr>
                <w:sz w:val="20"/>
                <w:szCs w:val="20"/>
                <w:lang w:val="fr-FR"/>
              </w:rPr>
              <w:t>230,79</w:t>
            </w:r>
          </w:p>
        </w:tc>
      </w:tr>
    </w:tbl>
    <w:p w14:paraId="2ACC7C8D" w14:textId="77777777" w:rsidR="00086A36" w:rsidRPr="008845BC" w:rsidRDefault="00086A36" w:rsidP="0062781D">
      <w:pPr>
        <w:tabs>
          <w:tab w:val="left" w:pos="7290"/>
        </w:tabs>
        <w:jc w:val="center"/>
        <w:rPr>
          <w:sz w:val="20"/>
          <w:szCs w:val="20"/>
          <w:lang w:val="fr-FR"/>
        </w:rPr>
      </w:pPr>
    </w:p>
    <w:tbl>
      <w:tblPr>
        <w:tblStyle w:val="1"/>
        <w:tblW w:w="5000" w:type="pct"/>
        <w:tblLook w:val="04A0" w:firstRow="1" w:lastRow="0" w:firstColumn="1" w:lastColumn="0" w:noHBand="0" w:noVBand="1"/>
      </w:tblPr>
      <w:tblGrid>
        <w:gridCol w:w="2250"/>
        <w:gridCol w:w="1591"/>
        <w:gridCol w:w="4376"/>
        <w:gridCol w:w="1133"/>
      </w:tblGrid>
      <w:tr w:rsidR="00086A36" w:rsidRPr="00DB5F4E" w14:paraId="1818FE9B" w14:textId="77777777" w:rsidTr="00591817">
        <w:trPr>
          <w:trHeight w:val="240"/>
        </w:trPr>
        <w:tc>
          <w:tcPr>
            <w:tcW w:w="5000" w:type="pct"/>
            <w:gridSpan w:val="4"/>
          </w:tcPr>
          <w:p w14:paraId="01D30950" w14:textId="77777777" w:rsidR="00086A36" w:rsidRPr="008845BC" w:rsidRDefault="00086A36" w:rsidP="005C381F">
            <w:pPr>
              <w:tabs>
                <w:tab w:val="left" w:pos="7290"/>
              </w:tabs>
              <w:spacing w:before="40" w:after="40"/>
              <w:rPr>
                <w:b/>
                <w:sz w:val="20"/>
                <w:szCs w:val="20"/>
                <w:lang w:val="fr-FR"/>
              </w:rPr>
            </w:pPr>
            <w:r w:rsidRPr="008845BC">
              <w:rPr>
                <w:b/>
                <w:sz w:val="20"/>
                <w:szCs w:val="20"/>
                <w:lang w:val="fr-FR"/>
              </w:rPr>
              <w:t>(IV) DONNÉES SUR LA CONSOMMATION (tonnes PAO)</w:t>
            </w:r>
          </w:p>
        </w:tc>
      </w:tr>
      <w:tr w:rsidR="00086A36" w:rsidRPr="008845BC" w14:paraId="1B6E6BB2" w14:textId="77777777" w:rsidTr="00591817">
        <w:trPr>
          <w:trHeight w:val="240"/>
        </w:trPr>
        <w:tc>
          <w:tcPr>
            <w:tcW w:w="1203" w:type="pct"/>
          </w:tcPr>
          <w:p w14:paraId="11EC5129" w14:textId="77777777" w:rsidR="00086A36" w:rsidRPr="008845BC" w:rsidRDefault="00086A36" w:rsidP="005C381F">
            <w:pPr>
              <w:tabs>
                <w:tab w:val="left" w:pos="7290"/>
              </w:tabs>
              <w:jc w:val="center"/>
              <w:rPr>
                <w:sz w:val="20"/>
                <w:szCs w:val="20"/>
                <w:lang w:val="fr-FR"/>
              </w:rPr>
            </w:pPr>
            <w:r w:rsidRPr="008845BC">
              <w:rPr>
                <w:sz w:val="20"/>
                <w:szCs w:val="20"/>
                <w:lang w:val="fr-FR"/>
              </w:rPr>
              <w:t>Référence 2009-2010</w:t>
            </w:r>
          </w:p>
        </w:tc>
        <w:tc>
          <w:tcPr>
            <w:tcW w:w="851" w:type="pct"/>
          </w:tcPr>
          <w:p w14:paraId="31F25C00" w14:textId="77777777" w:rsidR="00086A36" w:rsidRPr="008845BC" w:rsidRDefault="00086A36" w:rsidP="005C381F">
            <w:pPr>
              <w:tabs>
                <w:tab w:val="left" w:pos="7290"/>
              </w:tabs>
              <w:jc w:val="right"/>
              <w:rPr>
                <w:sz w:val="20"/>
                <w:szCs w:val="20"/>
                <w:lang w:val="fr-FR"/>
              </w:rPr>
            </w:pPr>
            <w:r w:rsidRPr="008845BC">
              <w:rPr>
                <w:sz w:val="20"/>
                <w:szCs w:val="20"/>
                <w:lang w:val="fr-FR"/>
              </w:rPr>
              <w:t>19 269,00</w:t>
            </w:r>
          </w:p>
        </w:tc>
        <w:tc>
          <w:tcPr>
            <w:tcW w:w="2340" w:type="pct"/>
          </w:tcPr>
          <w:p w14:paraId="39C03821" w14:textId="415A74DB" w:rsidR="00086A36" w:rsidRPr="008845BC" w:rsidRDefault="00D510DA" w:rsidP="005C381F">
            <w:pPr>
              <w:tabs>
                <w:tab w:val="left" w:pos="7290"/>
              </w:tabs>
              <w:jc w:val="center"/>
              <w:rPr>
                <w:sz w:val="20"/>
                <w:szCs w:val="20"/>
                <w:lang w:val="fr-FR"/>
              </w:rPr>
            </w:pPr>
            <w:r>
              <w:rPr>
                <w:sz w:val="20"/>
                <w:szCs w:val="20"/>
                <w:lang w:val="fr-FR"/>
              </w:rPr>
              <w:t>Point de départ des réductions globales durables</w:t>
            </w:r>
          </w:p>
        </w:tc>
        <w:tc>
          <w:tcPr>
            <w:tcW w:w="606" w:type="pct"/>
          </w:tcPr>
          <w:p w14:paraId="1E361272" w14:textId="77777777" w:rsidR="00086A36" w:rsidRPr="008845BC" w:rsidRDefault="00086A36" w:rsidP="005C381F">
            <w:pPr>
              <w:tabs>
                <w:tab w:val="left" w:pos="7290"/>
              </w:tabs>
              <w:jc w:val="right"/>
              <w:rPr>
                <w:sz w:val="20"/>
                <w:szCs w:val="20"/>
                <w:lang w:val="fr-FR"/>
              </w:rPr>
            </w:pPr>
            <w:r w:rsidRPr="008845BC">
              <w:rPr>
                <w:sz w:val="20"/>
                <w:szCs w:val="20"/>
                <w:lang w:val="fr-FR"/>
              </w:rPr>
              <w:t>18 865,44</w:t>
            </w:r>
          </w:p>
        </w:tc>
      </w:tr>
      <w:tr w:rsidR="00086A36" w:rsidRPr="008845BC" w14:paraId="33CCDFB3" w14:textId="77777777" w:rsidTr="00591817">
        <w:trPr>
          <w:trHeight w:val="240"/>
        </w:trPr>
        <w:tc>
          <w:tcPr>
            <w:tcW w:w="5000" w:type="pct"/>
            <w:gridSpan w:val="4"/>
          </w:tcPr>
          <w:p w14:paraId="76263BB1" w14:textId="77777777" w:rsidR="00086A36" w:rsidRPr="008845BC" w:rsidRDefault="00086A36" w:rsidP="005C381F">
            <w:pPr>
              <w:tabs>
                <w:tab w:val="left" w:pos="7290"/>
              </w:tabs>
              <w:spacing w:before="40" w:after="40"/>
              <w:ind w:left="596" w:hanging="142"/>
              <w:rPr>
                <w:b/>
                <w:sz w:val="20"/>
                <w:szCs w:val="20"/>
                <w:lang w:val="fr-FR"/>
              </w:rPr>
            </w:pPr>
            <w:r w:rsidRPr="008845BC">
              <w:rPr>
                <w:b/>
                <w:sz w:val="20"/>
                <w:szCs w:val="20"/>
                <w:lang w:val="fr-FR"/>
              </w:rPr>
              <w:t>CONSOMMATION ADMISSIBLE AU FINANCEMENT</w:t>
            </w:r>
          </w:p>
        </w:tc>
      </w:tr>
      <w:tr w:rsidR="00086A36" w:rsidRPr="008845BC" w14:paraId="28D5EBA8" w14:textId="77777777" w:rsidTr="00591817">
        <w:trPr>
          <w:trHeight w:val="240"/>
        </w:trPr>
        <w:tc>
          <w:tcPr>
            <w:tcW w:w="1203" w:type="pct"/>
          </w:tcPr>
          <w:p w14:paraId="55AEAD2B" w14:textId="77777777" w:rsidR="00086A36" w:rsidRPr="008845BC" w:rsidRDefault="00086A36" w:rsidP="005C381F">
            <w:pPr>
              <w:tabs>
                <w:tab w:val="left" w:pos="7290"/>
              </w:tabs>
              <w:jc w:val="center"/>
              <w:rPr>
                <w:sz w:val="20"/>
                <w:szCs w:val="20"/>
                <w:lang w:val="fr-FR"/>
              </w:rPr>
            </w:pPr>
            <w:r w:rsidRPr="008845BC">
              <w:rPr>
                <w:sz w:val="20"/>
                <w:szCs w:val="20"/>
                <w:lang w:val="fr-FR"/>
              </w:rPr>
              <w:t>Déjà approuvée</w:t>
            </w:r>
          </w:p>
        </w:tc>
        <w:tc>
          <w:tcPr>
            <w:tcW w:w="851" w:type="pct"/>
          </w:tcPr>
          <w:p w14:paraId="29362DFA" w14:textId="77777777" w:rsidR="00086A36" w:rsidRPr="008845BC" w:rsidRDefault="00086A36" w:rsidP="005C381F">
            <w:pPr>
              <w:tabs>
                <w:tab w:val="left" w:pos="7290"/>
              </w:tabs>
              <w:jc w:val="right"/>
              <w:rPr>
                <w:sz w:val="20"/>
                <w:szCs w:val="20"/>
                <w:lang w:val="fr-FR"/>
              </w:rPr>
            </w:pPr>
            <w:r w:rsidRPr="008845BC">
              <w:rPr>
                <w:sz w:val="20"/>
                <w:szCs w:val="20"/>
                <w:lang w:val="fr-FR"/>
              </w:rPr>
              <w:t>12 161,02</w:t>
            </w:r>
          </w:p>
        </w:tc>
        <w:tc>
          <w:tcPr>
            <w:tcW w:w="2340" w:type="pct"/>
          </w:tcPr>
          <w:p w14:paraId="1E8EA41E" w14:textId="77777777" w:rsidR="00086A36" w:rsidRPr="008845BC" w:rsidRDefault="00086A36" w:rsidP="005C381F">
            <w:pPr>
              <w:tabs>
                <w:tab w:val="left" w:pos="7290"/>
              </w:tabs>
              <w:jc w:val="center"/>
              <w:rPr>
                <w:sz w:val="20"/>
                <w:szCs w:val="20"/>
                <w:lang w:val="fr-FR"/>
              </w:rPr>
            </w:pPr>
            <w:r w:rsidRPr="008845BC">
              <w:rPr>
                <w:sz w:val="20"/>
                <w:szCs w:val="20"/>
                <w:lang w:val="fr-FR"/>
              </w:rPr>
              <w:t>Solde</w:t>
            </w:r>
          </w:p>
        </w:tc>
        <w:tc>
          <w:tcPr>
            <w:tcW w:w="606" w:type="pct"/>
          </w:tcPr>
          <w:p w14:paraId="613AD3A3" w14:textId="77777777" w:rsidR="00086A36" w:rsidRPr="008845BC" w:rsidRDefault="00086A36" w:rsidP="005C381F">
            <w:pPr>
              <w:tabs>
                <w:tab w:val="left" w:pos="7290"/>
              </w:tabs>
              <w:jc w:val="right"/>
              <w:rPr>
                <w:sz w:val="20"/>
                <w:szCs w:val="20"/>
                <w:lang w:val="fr-FR"/>
              </w:rPr>
            </w:pPr>
            <w:r w:rsidRPr="008845BC">
              <w:rPr>
                <w:sz w:val="20"/>
                <w:szCs w:val="20"/>
                <w:lang w:val="fr-FR"/>
              </w:rPr>
              <w:t>6 704,42</w:t>
            </w:r>
          </w:p>
        </w:tc>
      </w:tr>
    </w:tbl>
    <w:p w14:paraId="31BE64E6" w14:textId="77777777" w:rsidR="00086A36" w:rsidRPr="008845BC" w:rsidRDefault="00086A36" w:rsidP="0062781D">
      <w:pPr>
        <w:tabs>
          <w:tab w:val="left" w:pos="7290"/>
        </w:tabs>
        <w:jc w:val="center"/>
        <w:rPr>
          <w:sz w:val="20"/>
          <w:szCs w:val="20"/>
          <w:lang w:val="fr-FR"/>
        </w:rPr>
      </w:pPr>
    </w:p>
    <w:tbl>
      <w:tblPr>
        <w:tblStyle w:val="TableGrid20"/>
        <w:tblW w:w="5000" w:type="pct"/>
        <w:tblInd w:w="0" w:type="dxa"/>
        <w:tblCellMar>
          <w:top w:w="28" w:type="dxa"/>
          <w:bottom w:w="28" w:type="dxa"/>
        </w:tblCellMar>
        <w:tblLook w:val="04A0" w:firstRow="1" w:lastRow="0" w:firstColumn="1" w:lastColumn="0" w:noHBand="0" w:noVBand="1"/>
      </w:tblPr>
      <w:tblGrid>
        <w:gridCol w:w="1321"/>
        <w:gridCol w:w="2646"/>
        <w:gridCol w:w="1346"/>
        <w:gridCol w:w="1346"/>
        <w:gridCol w:w="1346"/>
        <w:gridCol w:w="1345"/>
      </w:tblGrid>
      <w:tr w:rsidR="00086A36" w:rsidRPr="008845BC" w14:paraId="1AFD6904" w14:textId="77777777" w:rsidTr="00591817">
        <w:trPr>
          <w:trHeight w:val="158"/>
        </w:trPr>
        <w:tc>
          <w:tcPr>
            <w:tcW w:w="2121" w:type="pct"/>
            <w:gridSpan w:val="2"/>
          </w:tcPr>
          <w:p w14:paraId="70318F5D" w14:textId="551FA010" w:rsidR="00086A36" w:rsidRPr="008845BC" w:rsidRDefault="00086A36" w:rsidP="005C381F">
            <w:pPr>
              <w:tabs>
                <w:tab w:val="left" w:pos="7290"/>
              </w:tabs>
              <w:spacing w:before="40" w:after="40"/>
              <w:rPr>
                <w:b/>
                <w:sz w:val="20"/>
                <w:szCs w:val="20"/>
                <w:lang w:val="fr-FR"/>
              </w:rPr>
            </w:pPr>
            <w:r w:rsidRPr="008845BC">
              <w:rPr>
                <w:b/>
                <w:sz w:val="20"/>
                <w:szCs w:val="20"/>
                <w:lang w:val="fr-FR"/>
              </w:rPr>
              <w:t xml:space="preserve">(V) </w:t>
            </w:r>
            <w:r w:rsidR="00DB0CB2">
              <w:rPr>
                <w:b/>
                <w:sz w:val="20"/>
                <w:szCs w:val="20"/>
                <w:lang w:val="fr-FR"/>
              </w:rPr>
              <w:t>PLAN D’ACTIVITÉS APPROUVÉ</w:t>
            </w:r>
          </w:p>
        </w:tc>
        <w:tc>
          <w:tcPr>
            <w:tcW w:w="720" w:type="pct"/>
            <w:vAlign w:val="center"/>
          </w:tcPr>
          <w:p w14:paraId="3855CB63" w14:textId="77777777" w:rsidR="00086A36" w:rsidRPr="008845BC" w:rsidRDefault="00086A36" w:rsidP="005C381F">
            <w:pPr>
              <w:tabs>
                <w:tab w:val="left" w:pos="7290"/>
              </w:tabs>
              <w:jc w:val="center"/>
              <w:rPr>
                <w:b/>
                <w:sz w:val="20"/>
                <w:szCs w:val="20"/>
                <w:lang w:val="fr-FR"/>
              </w:rPr>
            </w:pPr>
            <w:r w:rsidRPr="008845BC">
              <w:rPr>
                <w:b/>
                <w:sz w:val="20"/>
                <w:szCs w:val="20"/>
                <w:lang w:val="fr-FR"/>
              </w:rPr>
              <w:t>2025</w:t>
            </w:r>
          </w:p>
        </w:tc>
        <w:tc>
          <w:tcPr>
            <w:tcW w:w="720" w:type="pct"/>
            <w:vAlign w:val="center"/>
          </w:tcPr>
          <w:p w14:paraId="4E685E52" w14:textId="77777777" w:rsidR="00086A36" w:rsidRPr="008845BC" w:rsidRDefault="00086A36" w:rsidP="005C381F">
            <w:pPr>
              <w:tabs>
                <w:tab w:val="left" w:pos="7290"/>
              </w:tabs>
              <w:jc w:val="center"/>
              <w:rPr>
                <w:b/>
                <w:sz w:val="20"/>
                <w:szCs w:val="20"/>
                <w:lang w:val="fr-FR"/>
              </w:rPr>
            </w:pPr>
            <w:r w:rsidRPr="008845BC">
              <w:rPr>
                <w:b/>
                <w:sz w:val="20"/>
                <w:szCs w:val="20"/>
                <w:lang w:val="fr-FR"/>
              </w:rPr>
              <w:t>2026</w:t>
            </w:r>
          </w:p>
        </w:tc>
        <w:tc>
          <w:tcPr>
            <w:tcW w:w="720" w:type="pct"/>
            <w:vAlign w:val="center"/>
          </w:tcPr>
          <w:p w14:paraId="14F742F6" w14:textId="77777777" w:rsidR="00086A36" w:rsidRPr="008845BC" w:rsidRDefault="00086A36" w:rsidP="005C381F">
            <w:pPr>
              <w:tabs>
                <w:tab w:val="left" w:pos="7290"/>
              </w:tabs>
              <w:jc w:val="center"/>
              <w:rPr>
                <w:b/>
                <w:sz w:val="20"/>
                <w:szCs w:val="20"/>
                <w:lang w:val="fr-FR"/>
              </w:rPr>
            </w:pPr>
            <w:r w:rsidRPr="008845BC">
              <w:rPr>
                <w:b/>
                <w:sz w:val="20"/>
                <w:szCs w:val="20"/>
                <w:lang w:val="fr-FR"/>
              </w:rPr>
              <w:t>2027</w:t>
            </w:r>
          </w:p>
        </w:tc>
        <w:tc>
          <w:tcPr>
            <w:tcW w:w="720" w:type="pct"/>
            <w:vAlign w:val="center"/>
          </w:tcPr>
          <w:p w14:paraId="6CD0A2AB" w14:textId="77777777" w:rsidR="00086A36" w:rsidRPr="008845BC" w:rsidRDefault="00086A36" w:rsidP="005C381F">
            <w:pPr>
              <w:tabs>
                <w:tab w:val="left" w:pos="7290"/>
              </w:tabs>
              <w:jc w:val="center"/>
              <w:rPr>
                <w:b/>
                <w:sz w:val="20"/>
                <w:szCs w:val="20"/>
                <w:lang w:val="fr-FR"/>
              </w:rPr>
            </w:pPr>
            <w:r w:rsidRPr="008845BC">
              <w:rPr>
                <w:b/>
                <w:sz w:val="20"/>
                <w:szCs w:val="20"/>
                <w:lang w:val="fr-FR"/>
              </w:rPr>
              <w:t>Total</w:t>
            </w:r>
          </w:p>
        </w:tc>
      </w:tr>
      <w:tr w:rsidR="00086A36" w:rsidRPr="008845BC" w14:paraId="02D5C9FB" w14:textId="77777777" w:rsidTr="00591817">
        <w:trPr>
          <w:trHeight w:val="152"/>
        </w:trPr>
        <w:tc>
          <w:tcPr>
            <w:tcW w:w="706" w:type="pct"/>
            <w:vMerge w:val="restart"/>
            <w:vAlign w:val="center"/>
          </w:tcPr>
          <w:p w14:paraId="06B291B4" w14:textId="77777777" w:rsidR="00086A36" w:rsidRPr="008845BC" w:rsidRDefault="00086A36" w:rsidP="008670CE">
            <w:pPr>
              <w:tabs>
                <w:tab w:val="left" w:pos="7290"/>
              </w:tabs>
              <w:jc w:val="left"/>
              <w:rPr>
                <w:sz w:val="20"/>
                <w:szCs w:val="20"/>
                <w:lang w:val="fr-FR"/>
              </w:rPr>
            </w:pPr>
            <w:r w:rsidRPr="008845BC">
              <w:rPr>
                <w:sz w:val="20"/>
                <w:szCs w:val="20"/>
                <w:lang w:val="fr-FR"/>
              </w:rPr>
              <w:t>Banque mondiale</w:t>
            </w:r>
          </w:p>
        </w:tc>
        <w:tc>
          <w:tcPr>
            <w:tcW w:w="1414" w:type="pct"/>
          </w:tcPr>
          <w:p w14:paraId="0B8C524D" w14:textId="77777777" w:rsidR="00086A36" w:rsidRPr="008845BC" w:rsidRDefault="00086A36" w:rsidP="008670CE">
            <w:pPr>
              <w:tabs>
                <w:tab w:val="left" w:pos="7290"/>
              </w:tabs>
              <w:ind w:right="-93"/>
              <w:jc w:val="left"/>
              <w:rPr>
                <w:sz w:val="20"/>
                <w:szCs w:val="20"/>
                <w:lang w:val="fr-FR"/>
              </w:rPr>
            </w:pPr>
            <w:r w:rsidRPr="008845BC">
              <w:rPr>
                <w:sz w:val="20"/>
                <w:szCs w:val="20"/>
                <w:lang w:val="fr-FR"/>
              </w:rPr>
              <w:t>Élimination progressive des SAO (tonnes PAO)</w:t>
            </w:r>
          </w:p>
        </w:tc>
        <w:tc>
          <w:tcPr>
            <w:tcW w:w="720" w:type="pct"/>
          </w:tcPr>
          <w:p w14:paraId="213E1862" w14:textId="77777777" w:rsidR="00086A36" w:rsidRPr="008845BC" w:rsidRDefault="00086A36" w:rsidP="008670CE">
            <w:pPr>
              <w:tabs>
                <w:tab w:val="left" w:pos="7290"/>
              </w:tabs>
              <w:jc w:val="right"/>
              <w:rPr>
                <w:sz w:val="20"/>
                <w:szCs w:val="20"/>
                <w:lang w:val="fr-FR"/>
              </w:rPr>
            </w:pPr>
            <w:r w:rsidRPr="008845BC">
              <w:rPr>
                <w:sz w:val="20"/>
                <w:szCs w:val="20"/>
                <w:lang w:val="fr-FR"/>
              </w:rPr>
              <w:t>785,81</w:t>
            </w:r>
          </w:p>
        </w:tc>
        <w:tc>
          <w:tcPr>
            <w:tcW w:w="720" w:type="pct"/>
          </w:tcPr>
          <w:p w14:paraId="663A3B38" w14:textId="77777777" w:rsidR="00086A36" w:rsidRPr="008845BC" w:rsidRDefault="00086A36" w:rsidP="008670CE">
            <w:pPr>
              <w:tabs>
                <w:tab w:val="left" w:pos="7290"/>
              </w:tabs>
              <w:jc w:val="right"/>
              <w:rPr>
                <w:sz w:val="20"/>
                <w:szCs w:val="20"/>
                <w:lang w:val="fr-FR"/>
              </w:rPr>
            </w:pPr>
            <w:r w:rsidRPr="008845BC">
              <w:rPr>
                <w:sz w:val="20"/>
                <w:szCs w:val="20"/>
                <w:lang w:val="fr-FR"/>
              </w:rPr>
              <w:t>660,08</w:t>
            </w:r>
          </w:p>
        </w:tc>
        <w:tc>
          <w:tcPr>
            <w:tcW w:w="720" w:type="pct"/>
          </w:tcPr>
          <w:p w14:paraId="62FEC874" w14:textId="77777777" w:rsidR="00086A36" w:rsidRPr="008845BC" w:rsidRDefault="00086A36" w:rsidP="008670CE">
            <w:pPr>
              <w:tabs>
                <w:tab w:val="left" w:pos="7290"/>
              </w:tabs>
              <w:jc w:val="right"/>
              <w:rPr>
                <w:sz w:val="20"/>
                <w:szCs w:val="20"/>
                <w:lang w:val="fr-FR"/>
              </w:rPr>
            </w:pPr>
            <w:r w:rsidRPr="008845BC">
              <w:rPr>
                <w:sz w:val="20"/>
                <w:szCs w:val="20"/>
                <w:lang w:val="fr-FR"/>
              </w:rPr>
              <w:t>0</w:t>
            </w:r>
          </w:p>
        </w:tc>
        <w:tc>
          <w:tcPr>
            <w:tcW w:w="720" w:type="pct"/>
            <w:vAlign w:val="center"/>
          </w:tcPr>
          <w:p w14:paraId="635D06AB" w14:textId="77777777" w:rsidR="00086A36" w:rsidRPr="008845BC" w:rsidRDefault="00086A36" w:rsidP="008670CE">
            <w:pPr>
              <w:tabs>
                <w:tab w:val="left" w:pos="7290"/>
              </w:tabs>
              <w:jc w:val="right"/>
              <w:rPr>
                <w:sz w:val="20"/>
                <w:szCs w:val="20"/>
                <w:lang w:val="fr-FR"/>
              </w:rPr>
            </w:pPr>
            <w:r w:rsidRPr="008845BC">
              <w:rPr>
                <w:sz w:val="20"/>
                <w:szCs w:val="20"/>
                <w:lang w:val="fr-FR"/>
              </w:rPr>
              <w:t>1 445,89</w:t>
            </w:r>
          </w:p>
        </w:tc>
      </w:tr>
      <w:tr w:rsidR="00086A36" w:rsidRPr="008845BC" w14:paraId="79472028" w14:textId="77777777" w:rsidTr="00591817">
        <w:trPr>
          <w:trHeight w:val="143"/>
        </w:trPr>
        <w:tc>
          <w:tcPr>
            <w:tcW w:w="706" w:type="pct"/>
            <w:vMerge/>
            <w:vAlign w:val="center"/>
          </w:tcPr>
          <w:p w14:paraId="5EB25F53" w14:textId="77777777" w:rsidR="00086A36" w:rsidRPr="008845BC" w:rsidRDefault="00086A36" w:rsidP="008670CE">
            <w:pPr>
              <w:tabs>
                <w:tab w:val="left" w:pos="7290"/>
              </w:tabs>
              <w:jc w:val="left"/>
              <w:rPr>
                <w:sz w:val="20"/>
                <w:szCs w:val="20"/>
                <w:lang w:val="fr-FR"/>
              </w:rPr>
            </w:pPr>
          </w:p>
        </w:tc>
        <w:tc>
          <w:tcPr>
            <w:tcW w:w="1414" w:type="pct"/>
          </w:tcPr>
          <w:p w14:paraId="7BFFD562" w14:textId="7D1FC2CD" w:rsidR="00086A36" w:rsidRPr="008845BC" w:rsidRDefault="00086A36" w:rsidP="008670CE">
            <w:pPr>
              <w:tabs>
                <w:tab w:val="left" w:pos="7290"/>
              </w:tabs>
              <w:rPr>
                <w:sz w:val="20"/>
                <w:szCs w:val="20"/>
                <w:lang w:val="fr-FR"/>
              </w:rPr>
            </w:pPr>
            <w:r w:rsidRPr="008845BC">
              <w:rPr>
                <w:sz w:val="20"/>
                <w:szCs w:val="20"/>
                <w:lang w:val="fr-FR"/>
              </w:rPr>
              <w:t>Financement (</w:t>
            </w:r>
            <w:r w:rsidR="0023633A">
              <w:rPr>
                <w:sz w:val="20"/>
                <w:szCs w:val="20"/>
                <w:lang w:val="fr-FR"/>
              </w:rPr>
              <w:t>$US</w:t>
            </w:r>
            <w:r w:rsidRPr="008845BC">
              <w:rPr>
                <w:sz w:val="20"/>
                <w:szCs w:val="20"/>
                <w:lang w:val="fr-FR"/>
              </w:rPr>
              <w:t>)</w:t>
            </w:r>
          </w:p>
        </w:tc>
        <w:tc>
          <w:tcPr>
            <w:tcW w:w="720" w:type="pct"/>
          </w:tcPr>
          <w:p w14:paraId="20AA0677" w14:textId="77777777" w:rsidR="00086A36" w:rsidRPr="008845BC" w:rsidRDefault="00086A36" w:rsidP="008670CE">
            <w:pPr>
              <w:tabs>
                <w:tab w:val="left" w:pos="7290"/>
              </w:tabs>
              <w:jc w:val="right"/>
              <w:rPr>
                <w:sz w:val="20"/>
                <w:szCs w:val="20"/>
                <w:lang w:val="fr-FR"/>
              </w:rPr>
            </w:pPr>
            <w:r w:rsidRPr="008845BC">
              <w:rPr>
                <w:sz w:val="20"/>
                <w:szCs w:val="20"/>
                <w:lang w:val="fr-FR"/>
              </w:rPr>
              <w:t>5 350 000</w:t>
            </w:r>
          </w:p>
        </w:tc>
        <w:tc>
          <w:tcPr>
            <w:tcW w:w="720" w:type="pct"/>
          </w:tcPr>
          <w:p w14:paraId="35C6D26E" w14:textId="77777777" w:rsidR="00086A36" w:rsidRPr="008845BC" w:rsidRDefault="00086A36" w:rsidP="008670CE">
            <w:pPr>
              <w:tabs>
                <w:tab w:val="left" w:pos="7290"/>
              </w:tabs>
              <w:jc w:val="right"/>
              <w:rPr>
                <w:sz w:val="20"/>
                <w:szCs w:val="20"/>
                <w:lang w:val="fr-FR"/>
              </w:rPr>
            </w:pPr>
            <w:r w:rsidRPr="008845BC">
              <w:rPr>
                <w:sz w:val="20"/>
                <w:szCs w:val="20"/>
                <w:lang w:val="fr-FR"/>
              </w:rPr>
              <w:t>4 494 000</w:t>
            </w:r>
          </w:p>
        </w:tc>
        <w:tc>
          <w:tcPr>
            <w:tcW w:w="720" w:type="pct"/>
          </w:tcPr>
          <w:p w14:paraId="27839F94" w14:textId="77777777" w:rsidR="00086A36" w:rsidRPr="008845BC" w:rsidRDefault="00086A36" w:rsidP="008670CE">
            <w:pPr>
              <w:tabs>
                <w:tab w:val="left" w:pos="7290"/>
              </w:tabs>
              <w:jc w:val="right"/>
              <w:rPr>
                <w:sz w:val="20"/>
                <w:szCs w:val="20"/>
                <w:lang w:val="fr-FR"/>
              </w:rPr>
            </w:pPr>
            <w:r w:rsidRPr="008845BC">
              <w:rPr>
                <w:sz w:val="20"/>
                <w:szCs w:val="20"/>
                <w:lang w:val="fr-FR"/>
              </w:rPr>
              <w:t>0</w:t>
            </w:r>
          </w:p>
        </w:tc>
        <w:tc>
          <w:tcPr>
            <w:tcW w:w="720" w:type="pct"/>
            <w:vAlign w:val="center"/>
          </w:tcPr>
          <w:p w14:paraId="7F8DAD87" w14:textId="77777777" w:rsidR="00086A36" w:rsidRPr="008845BC" w:rsidRDefault="00086A36" w:rsidP="008670CE">
            <w:pPr>
              <w:tabs>
                <w:tab w:val="left" w:pos="7290"/>
              </w:tabs>
              <w:jc w:val="right"/>
              <w:rPr>
                <w:sz w:val="20"/>
                <w:szCs w:val="20"/>
                <w:lang w:val="fr-FR"/>
              </w:rPr>
            </w:pPr>
            <w:r w:rsidRPr="008845BC">
              <w:rPr>
                <w:sz w:val="20"/>
                <w:szCs w:val="20"/>
                <w:lang w:val="fr-FR"/>
              </w:rPr>
              <w:t>9 844 000</w:t>
            </w:r>
          </w:p>
        </w:tc>
      </w:tr>
    </w:tbl>
    <w:p w14:paraId="38A99225" w14:textId="77777777" w:rsidR="00086A36" w:rsidRPr="008845BC" w:rsidRDefault="00086A36" w:rsidP="0062781D">
      <w:pPr>
        <w:tabs>
          <w:tab w:val="left" w:pos="7290"/>
        </w:tabs>
        <w:jc w:val="center"/>
        <w:rPr>
          <w:sz w:val="20"/>
          <w:szCs w:val="20"/>
          <w:lang w:val="fr-FR"/>
        </w:rPr>
      </w:pPr>
    </w:p>
    <w:p w14:paraId="5C5879C5" w14:textId="77777777" w:rsidR="00086A36" w:rsidRPr="008845BC" w:rsidRDefault="00086A36" w:rsidP="0062781D">
      <w:pPr>
        <w:tabs>
          <w:tab w:val="left" w:pos="7290"/>
        </w:tabs>
        <w:jc w:val="center"/>
        <w:rPr>
          <w:lang w:val="fr-FR"/>
        </w:rPr>
        <w:sectPr w:rsidR="00086A36" w:rsidRPr="008845BC" w:rsidSect="00086A36">
          <w:headerReference w:type="even" r:id="rId29"/>
          <w:headerReference w:type="default" r:id="rId30"/>
          <w:footerReference w:type="even" r:id="rId31"/>
          <w:footerReference w:type="default" r:id="rId32"/>
          <w:headerReference w:type="first" r:id="rId33"/>
          <w:footerReference w:type="first" r:id="rId34"/>
          <w:footnotePr>
            <w:numRestart w:val="eachSect"/>
          </w:footnotePr>
          <w:pgSz w:w="12240" w:h="15840" w:code="1"/>
          <w:pgMar w:top="720" w:right="1440" w:bottom="864" w:left="1440" w:header="720" w:footer="475" w:gutter="0"/>
          <w:cols w:space="720"/>
          <w:docGrid w:linePitch="299"/>
        </w:sectPr>
      </w:pPr>
    </w:p>
    <w:tbl>
      <w:tblPr>
        <w:tblStyle w:val="TableGrid10"/>
        <w:tblW w:w="5000" w:type="pct"/>
        <w:jc w:val="center"/>
        <w:tblInd w:w="0" w:type="dxa"/>
        <w:tblLook w:val="04A0" w:firstRow="1" w:lastRow="0" w:firstColumn="1" w:lastColumn="0" w:noHBand="0" w:noVBand="1"/>
      </w:tblPr>
      <w:tblGrid>
        <w:gridCol w:w="1245"/>
        <w:gridCol w:w="924"/>
        <w:gridCol w:w="1482"/>
        <w:gridCol w:w="921"/>
        <w:gridCol w:w="921"/>
        <w:gridCol w:w="921"/>
        <w:gridCol w:w="1251"/>
        <w:gridCol w:w="970"/>
        <w:gridCol w:w="970"/>
        <w:gridCol w:w="970"/>
        <w:gridCol w:w="970"/>
        <w:gridCol w:w="970"/>
        <w:gridCol w:w="971"/>
        <w:gridCol w:w="1144"/>
      </w:tblGrid>
      <w:tr w:rsidR="00086A36" w:rsidRPr="00E349D2" w14:paraId="55EDE934" w14:textId="77777777" w:rsidTr="00DB0CB2">
        <w:trPr>
          <w:jc w:val="center"/>
        </w:trPr>
        <w:tc>
          <w:tcPr>
            <w:tcW w:w="1233" w:type="pct"/>
            <w:gridSpan w:val="3"/>
            <w:tcMar>
              <w:top w:w="28" w:type="dxa"/>
              <w:bottom w:w="28" w:type="dxa"/>
            </w:tcMar>
          </w:tcPr>
          <w:p w14:paraId="49445CB9" w14:textId="77777777" w:rsidR="00086A36" w:rsidRPr="00E349D2" w:rsidRDefault="00086A36" w:rsidP="005C381F">
            <w:pPr>
              <w:tabs>
                <w:tab w:val="left" w:pos="7290"/>
              </w:tabs>
              <w:rPr>
                <w:b/>
                <w:sz w:val="19"/>
                <w:szCs w:val="19"/>
                <w:lang w:val="fr-FR"/>
              </w:rPr>
            </w:pPr>
            <w:r w:rsidRPr="00E349D2">
              <w:rPr>
                <w:b/>
                <w:sz w:val="19"/>
                <w:szCs w:val="19"/>
                <w:lang w:val="fr-FR"/>
              </w:rPr>
              <w:lastRenderedPageBreak/>
              <w:t>(VI) DONNÉES DU PROJET</w:t>
            </w:r>
          </w:p>
        </w:tc>
        <w:tc>
          <w:tcPr>
            <w:tcW w:w="316" w:type="pct"/>
            <w:tcMar>
              <w:top w:w="28" w:type="dxa"/>
              <w:bottom w:w="28" w:type="dxa"/>
            </w:tcMar>
            <w:vAlign w:val="center"/>
          </w:tcPr>
          <w:p w14:paraId="5EA5FD19" w14:textId="77777777" w:rsidR="00086A36" w:rsidRPr="00E349D2" w:rsidRDefault="00086A36" w:rsidP="005C381F">
            <w:pPr>
              <w:tabs>
                <w:tab w:val="left" w:pos="7290"/>
              </w:tabs>
              <w:jc w:val="center"/>
              <w:rPr>
                <w:b/>
                <w:bCs/>
                <w:sz w:val="19"/>
                <w:szCs w:val="19"/>
                <w:lang w:val="fr-FR"/>
              </w:rPr>
            </w:pPr>
            <w:r w:rsidRPr="00E349D2">
              <w:rPr>
                <w:b/>
                <w:bCs/>
                <w:sz w:val="19"/>
                <w:szCs w:val="19"/>
                <w:lang w:val="fr-FR"/>
              </w:rPr>
              <w:t>2016</w:t>
            </w:r>
          </w:p>
        </w:tc>
        <w:tc>
          <w:tcPr>
            <w:tcW w:w="316" w:type="pct"/>
            <w:tcMar>
              <w:top w:w="28" w:type="dxa"/>
              <w:bottom w:w="28" w:type="dxa"/>
            </w:tcMar>
            <w:vAlign w:val="center"/>
          </w:tcPr>
          <w:p w14:paraId="20EB8465" w14:textId="77777777" w:rsidR="00086A36" w:rsidRPr="00E349D2" w:rsidRDefault="00086A36" w:rsidP="005C381F">
            <w:pPr>
              <w:tabs>
                <w:tab w:val="left" w:pos="7290"/>
              </w:tabs>
              <w:jc w:val="center"/>
              <w:rPr>
                <w:b/>
                <w:bCs/>
                <w:sz w:val="19"/>
                <w:szCs w:val="19"/>
                <w:lang w:val="fr-FR"/>
              </w:rPr>
            </w:pPr>
            <w:r w:rsidRPr="00E349D2">
              <w:rPr>
                <w:b/>
                <w:bCs/>
                <w:sz w:val="19"/>
                <w:szCs w:val="19"/>
                <w:lang w:val="fr-FR"/>
              </w:rPr>
              <w:t>2017</w:t>
            </w:r>
          </w:p>
        </w:tc>
        <w:tc>
          <w:tcPr>
            <w:tcW w:w="316" w:type="pct"/>
            <w:tcMar>
              <w:top w:w="28" w:type="dxa"/>
              <w:bottom w:w="28" w:type="dxa"/>
            </w:tcMar>
            <w:vAlign w:val="center"/>
          </w:tcPr>
          <w:p w14:paraId="0642E824" w14:textId="77777777" w:rsidR="00086A36" w:rsidRPr="00E349D2" w:rsidRDefault="00086A36" w:rsidP="005C381F">
            <w:pPr>
              <w:tabs>
                <w:tab w:val="left" w:pos="7290"/>
              </w:tabs>
              <w:jc w:val="center"/>
              <w:rPr>
                <w:b/>
                <w:bCs/>
                <w:sz w:val="19"/>
                <w:szCs w:val="19"/>
                <w:lang w:val="fr-FR"/>
              </w:rPr>
            </w:pPr>
            <w:r w:rsidRPr="00E349D2">
              <w:rPr>
                <w:b/>
                <w:bCs/>
                <w:sz w:val="19"/>
                <w:szCs w:val="19"/>
                <w:lang w:val="fr-FR"/>
              </w:rPr>
              <w:t>2018-2019</w:t>
            </w:r>
          </w:p>
        </w:tc>
        <w:tc>
          <w:tcPr>
            <w:tcW w:w="429" w:type="pct"/>
            <w:tcMar>
              <w:top w:w="28" w:type="dxa"/>
              <w:bottom w:w="28" w:type="dxa"/>
            </w:tcMar>
            <w:vAlign w:val="center"/>
          </w:tcPr>
          <w:p w14:paraId="4FD07190" w14:textId="3A5A5A0F" w:rsidR="00086A36" w:rsidRPr="00E349D2" w:rsidRDefault="00086A36" w:rsidP="005C381F">
            <w:pPr>
              <w:tabs>
                <w:tab w:val="left" w:pos="7290"/>
              </w:tabs>
              <w:jc w:val="center"/>
              <w:rPr>
                <w:b/>
                <w:bCs/>
                <w:sz w:val="19"/>
                <w:szCs w:val="19"/>
                <w:lang w:val="fr-FR"/>
              </w:rPr>
            </w:pPr>
            <w:r w:rsidRPr="00E349D2">
              <w:rPr>
                <w:b/>
                <w:bCs/>
                <w:sz w:val="19"/>
                <w:szCs w:val="19"/>
                <w:lang w:val="fr-FR"/>
              </w:rPr>
              <w:t>2020</w:t>
            </w:r>
            <w:r w:rsidR="00541A56" w:rsidRPr="00E349D2">
              <w:rPr>
                <w:b/>
                <w:bCs/>
                <w:sz w:val="19"/>
                <w:szCs w:val="19"/>
              </w:rPr>
              <w:t>*</w:t>
            </w:r>
          </w:p>
        </w:tc>
        <w:tc>
          <w:tcPr>
            <w:tcW w:w="333" w:type="pct"/>
            <w:tcMar>
              <w:top w:w="28" w:type="dxa"/>
              <w:bottom w:w="28" w:type="dxa"/>
            </w:tcMar>
            <w:vAlign w:val="center"/>
          </w:tcPr>
          <w:p w14:paraId="0AA17BE8" w14:textId="77777777" w:rsidR="00086A36" w:rsidRPr="00E349D2" w:rsidRDefault="00086A36" w:rsidP="005C381F">
            <w:pPr>
              <w:tabs>
                <w:tab w:val="left" w:pos="7290"/>
              </w:tabs>
              <w:jc w:val="center"/>
              <w:rPr>
                <w:b/>
                <w:bCs/>
                <w:sz w:val="19"/>
                <w:szCs w:val="19"/>
                <w:lang w:val="fr-FR"/>
              </w:rPr>
            </w:pPr>
            <w:r w:rsidRPr="00E349D2">
              <w:rPr>
                <w:b/>
                <w:bCs/>
                <w:sz w:val="19"/>
                <w:szCs w:val="19"/>
                <w:lang w:val="fr-FR"/>
              </w:rPr>
              <w:t>2021</w:t>
            </w:r>
          </w:p>
        </w:tc>
        <w:tc>
          <w:tcPr>
            <w:tcW w:w="333" w:type="pct"/>
            <w:tcMar>
              <w:top w:w="28" w:type="dxa"/>
              <w:bottom w:w="28" w:type="dxa"/>
            </w:tcMar>
            <w:vAlign w:val="center"/>
          </w:tcPr>
          <w:p w14:paraId="701B178B" w14:textId="77777777" w:rsidR="00086A36" w:rsidRPr="00E349D2" w:rsidRDefault="00086A36" w:rsidP="005C381F">
            <w:pPr>
              <w:tabs>
                <w:tab w:val="left" w:pos="7290"/>
              </w:tabs>
              <w:jc w:val="center"/>
              <w:rPr>
                <w:b/>
                <w:sz w:val="19"/>
                <w:szCs w:val="19"/>
                <w:lang w:val="fr-FR"/>
              </w:rPr>
            </w:pPr>
            <w:r w:rsidRPr="00E349D2">
              <w:rPr>
                <w:b/>
                <w:sz w:val="19"/>
                <w:szCs w:val="19"/>
                <w:lang w:val="fr-FR"/>
              </w:rPr>
              <w:t>2022</w:t>
            </w:r>
          </w:p>
        </w:tc>
        <w:tc>
          <w:tcPr>
            <w:tcW w:w="333" w:type="pct"/>
            <w:tcMar>
              <w:top w:w="28" w:type="dxa"/>
              <w:bottom w:w="28" w:type="dxa"/>
            </w:tcMar>
            <w:vAlign w:val="center"/>
          </w:tcPr>
          <w:p w14:paraId="5A632C66" w14:textId="77777777" w:rsidR="00086A36" w:rsidRPr="00E349D2" w:rsidRDefault="00086A36" w:rsidP="005C381F">
            <w:pPr>
              <w:tabs>
                <w:tab w:val="left" w:pos="7290"/>
              </w:tabs>
              <w:jc w:val="center"/>
              <w:rPr>
                <w:b/>
                <w:sz w:val="19"/>
                <w:szCs w:val="19"/>
                <w:lang w:val="fr-FR"/>
              </w:rPr>
            </w:pPr>
            <w:r w:rsidRPr="00E349D2">
              <w:rPr>
                <w:b/>
                <w:sz w:val="19"/>
                <w:szCs w:val="19"/>
                <w:lang w:val="fr-FR"/>
              </w:rPr>
              <w:t>2023</w:t>
            </w:r>
          </w:p>
        </w:tc>
        <w:tc>
          <w:tcPr>
            <w:tcW w:w="333" w:type="pct"/>
            <w:tcMar>
              <w:top w:w="28" w:type="dxa"/>
              <w:bottom w:w="28" w:type="dxa"/>
            </w:tcMar>
            <w:vAlign w:val="center"/>
          </w:tcPr>
          <w:p w14:paraId="29AB3D77" w14:textId="77777777" w:rsidR="00086A36" w:rsidRPr="00E349D2" w:rsidRDefault="00086A36" w:rsidP="005C381F">
            <w:pPr>
              <w:tabs>
                <w:tab w:val="left" w:pos="7290"/>
              </w:tabs>
              <w:jc w:val="center"/>
              <w:rPr>
                <w:b/>
                <w:sz w:val="19"/>
                <w:szCs w:val="19"/>
                <w:lang w:val="fr-FR"/>
              </w:rPr>
            </w:pPr>
            <w:r w:rsidRPr="00E349D2">
              <w:rPr>
                <w:b/>
                <w:sz w:val="19"/>
                <w:szCs w:val="19"/>
                <w:lang w:val="fr-FR"/>
              </w:rPr>
              <w:t>2024</w:t>
            </w:r>
          </w:p>
        </w:tc>
        <w:tc>
          <w:tcPr>
            <w:tcW w:w="333" w:type="pct"/>
            <w:tcMar>
              <w:top w:w="28" w:type="dxa"/>
              <w:bottom w:w="28" w:type="dxa"/>
            </w:tcMar>
            <w:vAlign w:val="center"/>
          </w:tcPr>
          <w:p w14:paraId="2961D41A" w14:textId="77777777" w:rsidR="00086A36" w:rsidRPr="00E349D2" w:rsidRDefault="00086A36" w:rsidP="005C381F">
            <w:pPr>
              <w:tabs>
                <w:tab w:val="left" w:pos="7290"/>
              </w:tabs>
              <w:jc w:val="center"/>
              <w:rPr>
                <w:b/>
                <w:sz w:val="19"/>
                <w:szCs w:val="19"/>
                <w:lang w:val="fr-FR"/>
              </w:rPr>
            </w:pPr>
            <w:r w:rsidRPr="00E349D2">
              <w:rPr>
                <w:b/>
                <w:sz w:val="19"/>
                <w:szCs w:val="19"/>
                <w:lang w:val="fr-FR"/>
              </w:rPr>
              <w:t>2025</w:t>
            </w:r>
          </w:p>
        </w:tc>
        <w:tc>
          <w:tcPr>
            <w:tcW w:w="333" w:type="pct"/>
            <w:tcMar>
              <w:top w:w="28" w:type="dxa"/>
              <w:bottom w:w="28" w:type="dxa"/>
            </w:tcMar>
            <w:vAlign w:val="center"/>
          </w:tcPr>
          <w:p w14:paraId="2912A311" w14:textId="77777777" w:rsidR="00086A36" w:rsidRPr="00E349D2" w:rsidRDefault="00086A36" w:rsidP="005C381F">
            <w:pPr>
              <w:tabs>
                <w:tab w:val="left" w:pos="7290"/>
              </w:tabs>
              <w:jc w:val="center"/>
              <w:rPr>
                <w:b/>
                <w:sz w:val="19"/>
                <w:szCs w:val="19"/>
                <w:lang w:val="fr-FR"/>
              </w:rPr>
            </w:pPr>
            <w:r w:rsidRPr="00E349D2">
              <w:rPr>
                <w:b/>
                <w:sz w:val="19"/>
                <w:szCs w:val="19"/>
                <w:lang w:val="fr-FR"/>
              </w:rPr>
              <w:t>2026</w:t>
            </w:r>
          </w:p>
        </w:tc>
        <w:tc>
          <w:tcPr>
            <w:tcW w:w="394" w:type="pct"/>
            <w:tcMar>
              <w:top w:w="28" w:type="dxa"/>
              <w:bottom w:w="28" w:type="dxa"/>
            </w:tcMar>
            <w:vAlign w:val="center"/>
          </w:tcPr>
          <w:p w14:paraId="4B0690CD" w14:textId="77777777" w:rsidR="00086A36" w:rsidRPr="00E349D2" w:rsidRDefault="00086A36" w:rsidP="005C381F">
            <w:pPr>
              <w:tabs>
                <w:tab w:val="left" w:pos="7290"/>
              </w:tabs>
              <w:jc w:val="center"/>
              <w:rPr>
                <w:b/>
                <w:sz w:val="19"/>
                <w:szCs w:val="19"/>
                <w:lang w:val="fr-FR"/>
              </w:rPr>
            </w:pPr>
            <w:r w:rsidRPr="00E349D2">
              <w:rPr>
                <w:b/>
                <w:sz w:val="19"/>
                <w:szCs w:val="19"/>
                <w:lang w:val="fr-FR"/>
              </w:rPr>
              <w:t>Total</w:t>
            </w:r>
          </w:p>
        </w:tc>
      </w:tr>
      <w:tr w:rsidR="00086A36" w:rsidRPr="00E349D2" w14:paraId="560AE204" w14:textId="77777777" w:rsidTr="00DB0CB2">
        <w:trPr>
          <w:jc w:val="center"/>
        </w:trPr>
        <w:tc>
          <w:tcPr>
            <w:tcW w:w="1233" w:type="pct"/>
            <w:gridSpan w:val="3"/>
            <w:tcMar>
              <w:top w:w="28" w:type="dxa"/>
              <w:bottom w:w="28" w:type="dxa"/>
            </w:tcMar>
          </w:tcPr>
          <w:p w14:paraId="23185CD7" w14:textId="77777777" w:rsidR="00086A36" w:rsidRPr="00E349D2" w:rsidRDefault="00086A36" w:rsidP="005C381F">
            <w:pPr>
              <w:tabs>
                <w:tab w:val="left" w:pos="7290"/>
              </w:tabs>
              <w:jc w:val="left"/>
              <w:rPr>
                <w:sz w:val="19"/>
                <w:szCs w:val="19"/>
                <w:lang w:val="fr-FR"/>
              </w:rPr>
            </w:pPr>
            <w:r w:rsidRPr="00E349D2">
              <w:rPr>
                <w:sz w:val="19"/>
                <w:szCs w:val="19"/>
                <w:lang w:val="fr-FR"/>
              </w:rPr>
              <w:t>Limites de consommation fixées par le Protocole de Montréal (tonnes PAO)</w:t>
            </w:r>
          </w:p>
        </w:tc>
        <w:tc>
          <w:tcPr>
            <w:tcW w:w="316" w:type="pct"/>
            <w:tcMar>
              <w:top w:w="28" w:type="dxa"/>
              <w:left w:w="57" w:type="dxa"/>
              <w:bottom w:w="28" w:type="dxa"/>
              <w:right w:w="85" w:type="dxa"/>
            </w:tcMar>
          </w:tcPr>
          <w:p w14:paraId="78AE5BA0" w14:textId="77777777" w:rsidR="00086A36" w:rsidRPr="00E349D2" w:rsidRDefault="00086A36" w:rsidP="005C381F">
            <w:pPr>
              <w:tabs>
                <w:tab w:val="left" w:pos="7290"/>
              </w:tabs>
              <w:jc w:val="right"/>
              <w:rPr>
                <w:sz w:val="19"/>
                <w:szCs w:val="19"/>
                <w:lang w:val="fr-FR"/>
              </w:rPr>
            </w:pPr>
            <w:r w:rsidRPr="00E349D2">
              <w:rPr>
                <w:sz w:val="19"/>
                <w:szCs w:val="19"/>
                <w:lang w:val="fr-FR"/>
              </w:rPr>
              <w:t>17 342,1</w:t>
            </w:r>
          </w:p>
        </w:tc>
        <w:tc>
          <w:tcPr>
            <w:tcW w:w="316" w:type="pct"/>
            <w:tcMar>
              <w:top w:w="28" w:type="dxa"/>
              <w:left w:w="57" w:type="dxa"/>
              <w:bottom w:w="28" w:type="dxa"/>
              <w:right w:w="85" w:type="dxa"/>
            </w:tcMar>
          </w:tcPr>
          <w:p w14:paraId="53FDF9D1" w14:textId="77777777" w:rsidR="00086A36" w:rsidRPr="00E349D2" w:rsidRDefault="00086A36" w:rsidP="005C381F">
            <w:pPr>
              <w:tabs>
                <w:tab w:val="left" w:pos="7290"/>
              </w:tabs>
              <w:jc w:val="right"/>
              <w:rPr>
                <w:sz w:val="19"/>
                <w:szCs w:val="19"/>
                <w:lang w:val="fr-FR"/>
              </w:rPr>
            </w:pPr>
            <w:r w:rsidRPr="00E349D2">
              <w:rPr>
                <w:sz w:val="19"/>
                <w:szCs w:val="19"/>
                <w:lang w:val="fr-FR"/>
              </w:rPr>
              <w:t>17 342,1</w:t>
            </w:r>
          </w:p>
        </w:tc>
        <w:tc>
          <w:tcPr>
            <w:tcW w:w="316" w:type="pct"/>
            <w:tcMar>
              <w:top w:w="28" w:type="dxa"/>
              <w:left w:w="57" w:type="dxa"/>
              <w:bottom w:w="28" w:type="dxa"/>
              <w:right w:w="85" w:type="dxa"/>
            </w:tcMar>
          </w:tcPr>
          <w:p w14:paraId="5165A7F5" w14:textId="77777777" w:rsidR="00086A36" w:rsidRPr="00E349D2" w:rsidRDefault="00086A36" w:rsidP="005C381F">
            <w:pPr>
              <w:tabs>
                <w:tab w:val="left" w:pos="7290"/>
              </w:tabs>
              <w:jc w:val="right"/>
              <w:rPr>
                <w:sz w:val="19"/>
                <w:szCs w:val="19"/>
                <w:lang w:val="fr-FR"/>
              </w:rPr>
            </w:pPr>
            <w:r w:rsidRPr="00E349D2">
              <w:rPr>
                <w:sz w:val="19"/>
                <w:szCs w:val="19"/>
                <w:lang w:val="fr-FR"/>
              </w:rPr>
              <w:t>17 342,1</w:t>
            </w:r>
          </w:p>
        </w:tc>
        <w:tc>
          <w:tcPr>
            <w:tcW w:w="429" w:type="pct"/>
            <w:tcMar>
              <w:top w:w="28" w:type="dxa"/>
              <w:left w:w="57" w:type="dxa"/>
              <w:bottom w:w="28" w:type="dxa"/>
              <w:right w:w="85" w:type="dxa"/>
            </w:tcMar>
          </w:tcPr>
          <w:p w14:paraId="43E94476" w14:textId="77777777" w:rsidR="00086A36" w:rsidRPr="00E349D2" w:rsidRDefault="00086A36" w:rsidP="005C381F">
            <w:pPr>
              <w:tabs>
                <w:tab w:val="left" w:pos="7290"/>
              </w:tabs>
              <w:jc w:val="right"/>
              <w:rPr>
                <w:sz w:val="19"/>
                <w:szCs w:val="19"/>
                <w:lang w:val="fr-FR"/>
              </w:rPr>
            </w:pPr>
            <w:r w:rsidRPr="00E349D2">
              <w:rPr>
                <w:sz w:val="19"/>
                <w:szCs w:val="19"/>
                <w:lang w:val="fr-FR"/>
              </w:rPr>
              <w:t>12 524,9</w:t>
            </w:r>
          </w:p>
        </w:tc>
        <w:tc>
          <w:tcPr>
            <w:tcW w:w="333" w:type="pct"/>
            <w:tcMar>
              <w:top w:w="28" w:type="dxa"/>
              <w:left w:w="57" w:type="dxa"/>
              <w:bottom w:w="28" w:type="dxa"/>
              <w:right w:w="85" w:type="dxa"/>
            </w:tcMar>
          </w:tcPr>
          <w:p w14:paraId="66F43044" w14:textId="77777777" w:rsidR="00086A36" w:rsidRPr="00E349D2" w:rsidRDefault="00086A36" w:rsidP="005C381F">
            <w:pPr>
              <w:tabs>
                <w:tab w:val="left" w:pos="7290"/>
              </w:tabs>
              <w:jc w:val="right"/>
              <w:rPr>
                <w:sz w:val="19"/>
                <w:szCs w:val="19"/>
                <w:lang w:val="fr-FR"/>
              </w:rPr>
            </w:pPr>
            <w:r w:rsidRPr="00E349D2">
              <w:rPr>
                <w:sz w:val="19"/>
                <w:szCs w:val="19"/>
                <w:lang w:val="fr-FR"/>
              </w:rPr>
              <w:t>12 524,9</w:t>
            </w:r>
          </w:p>
        </w:tc>
        <w:tc>
          <w:tcPr>
            <w:tcW w:w="333" w:type="pct"/>
            <w:tcMar>
              <w:top w:w="28" w:type="dxa"/>
              <w:left w:w="57" w:type="dxa"/>
              <w:bottom w:w="28" w:type="dxa"/>
              <w:right w:w="85" w:type="dxa"/>
            </w:tcMar>
          </w:tcPr>
          <w:p w14:paraId="40EC92E5" w14:textId="77777777" w:rsidR="00086A36" w:rsidRPr="00E349D2" w:rsidRDefault="00086A36" w:rsidP="005C381F">
            <w:pPr>
              <w:tabs>
                <w:tab w:val="left" w:pos="7290"/>
              </w:tabs>
              <w:jc w:val="right"/>
              <w:rPr>
                <w:sz w:val="19"/>
                <w:szCs w:val="19"/>
                <w:lang w:val="fr-FR"/>
              </w:rPr>
            </w:pPr>
            <w:r w:rsidRPr="00E349D2">
              <w:rPr>
                <w:sz w:val="19"/>
                <w:szCs w:val="19"/>
                <w:lang w:val="fr-FR"/>
              </w:rPr>
              <w:t>12 524,9</w:t>
            </w:r>
          </w:p>
        </w:tc>
        <w:tc>
          <w:tcPr>
            <w:tcW w:w="333" w:type="pct"/>
            <w:tcMar>
              <w:top w:w="28" w:type="dxa"/>
              <w:left w:w="57" w:type="dxa"/>
              <w:bottom w:w="28" w:type="dxa"/>
              <w:right w:w="85" w:type="dxa"/>
            </w:tcMar>
          </w:tcPr>
          <w:p w14:paraId="4ECC2E23" w14:textId="77777777" w:rsidR="00086A36" w:rsidRPr="00E349D2" w:rsidRDefault="00086A36" w:rsidP="005C381F">
            <w:pPr>
              <w:tabs>
                <w:tab w:val="left" w:pos="7290"/>
              </w:tabs>
              <w:jc w:val="right"/>
              <w:rPr>
                <w:sz w:val="19"/>
                <w:szCs w:val="19"/>
                <w:lang w:val="fr-FR"/>
              </w:rPr>
            </w:pPr>
            <w:r w:rsidRPr="00E349D2">
              <w:rPr>
                <w:sz w:val="19"/>
                <w:szCs w:val="19"/>
                <w:lang w:val="fr-FR"/>
              </w:rPr>
              <w:t>12 524,9</w:t>
            </w:r>
          </w:p>
        </w:tc>
        <w:tc>
          <w:tcPr>
            <w:tcW w:w="333" w:type="pct"/>
            <w:tcMar>
              <w:top w:w="28" w:type="dxa"/>
              <w:left w:w="57" w:type="dxa"/>
              <w:bottom w:w="28" w:type="dxa"/>
              <w:right w:w="85" w:type="dxa"/>
            </w:tcMar>
          </w:tcPr>
          <w:p w14:paraId="0A12D17B" w14:textId="77777777" w:rsidR="00086A36" w:rsidRPr="00E349D2" w:rsidRDefault="00086A36" w:rsidP="005C381F">
            <w:pPr>
              <w:tabs>
                <w:tab w:val="left" w:pos="7290"/>
              </w:tabs>
              <w:jc w:val="right"/>
              <w:rPr>
                <w:sz w:val="19"/>
                <w:szCs w:val="19"/>
                <w:lang w:val="fr-FR"/>
              </w:rPr>
            </w:pPr>
            <w:r w:rsidRPr="00E349D2">
              <w:rPr>
                <w:sz w:val="19"/>
                <w:szCs w:val="19"/>
                <w:lang w:val="fr-FR"/>
              </w:rPr>
              <w:t>12 524,9</w:t>
            </w:r>
          </w:p>
        </w:tc>
        <w:tc>
          <w:tcPr>
            <w:tcW w:w="333" w:type="pct"/>
            <w:tcMar>
              <w:top w:w="28" w:type="dxa"/>
              <w:left w:w="57" w:type="dxa"/>
              <w:bottom w:w="28" w:type="dxa"/>
              <w:right w:w="85" w:type="dxa"/>
            </w:tcMar>
          </w:tcPr>
          <w:p w14:paraId="0EFB0A38" w14:textId="77777777" w:rsidR="00086A36" w:rsidRPr="00E349D2" w:rsidRDefault="00086A36" w:rsidP="005C381F">
            <w:pPr>
              <w:tabs>
                <w:tab w:val="left" w:pos="7290"/>
              </w:tabs>
              <w:jc w:val="right"/>
              <w:rPr>
                <w:sz w:val="19"/>
                <w:szCs w:val="19"/>
                <w:lang w:val="fr-FR"/>
              </w:rPr>
            </w:pPr>
            <w:r w:rsidRPr="00E349D2">
              <w:rPr>
                <w:sz w:val="19"/>
                <w:szCs w:val="19"/>
                <w:lang w:val="fr-FR"/>
              </w:rPr>
              <w:t>6 262,4</w:t>
            </w:r>
          </w:p>
        </w:tc>
        <w:tc>
          <w:tcPr>
            <w:tcW w:w="333" w:type="pct"/>
            <w:tcMar>
              <w:top w:w="28" w:type="dxa"/>
              <w:left w:w="57" w:type="dxa"/>
              <w:bottom w:w="28" w:type="dxa"/>
              <w:right w:w="85" w:type="dxa"/>
            </w:tcMar>
          </w:tcPr>
          <w:p w14:paraId="4FC3B21A" w14:textId="77777777" w:rsidR="00086A36" w:rsidRPr="00E349D2" w:rsidRDefault="00086A36" w:rsidP="005C381F">
            <w:pPr>
              <w:tabs>
                <w:tab w:val="left" w:pos="7290"/>
              </w:tabs>
              <w:jc w:val="right"/>
              <w:rPr>
                <w:sz w:val="19"/>
                <w:szCs w:val="19"/>
                <w:lang w:val="fr-FR"/>
              </w:rPr>
            </w:pPr>
            <w:r w:rsidRPr="00E349D2">
              <w:rPr>
                <w:sz w:val="19"/>
                <w:szCs w:val="19"/>
                <w:lang w:val="fr-FR"/>
              </w:rPr>
              <w:t>6 262,4</w:t>
            </w:r>
          </w:p>
        </w:tc>
        <w:tc>
          <w:tcPr>
            <w:tcW w:w="394" w:type="pct"/>
            <w:tcMar>
              <w:top w:w="28" w:type="dxa"/>
              <w:left w:w="57" w:type="dxa"/>
              <w:bottom w:w="28" w:type="dxa"/>
              <w:right w:w="85" w:type="dxa"/>
            </w:tcMar>
          </w:tcPr>
          <w:p w14:paraId="21946C49" w14:textId="55B7D32E" w:rsidR="00086A36" w:rsidRPr="00E349D2" w:rsidRDefault="00DD625A" w:rsidP="005C381F">
            <w:pPr>
              <w:tabs>
                <w:tab w:val="left" w:pos="7290"/>
              </w:tabs>
              <w:jc w:val="right"/>
              <w:rPr>
                <w:sz w:val="19"/>
                <w:szCs w:val="19"/>
                <w:lang w:val="fr-FR"/>
              </w:rPr>
            </w:pPr>
            <w:r w:rsidRPr="00E349D2">
              <w:rPr>
                <w:sz w:val="19"/>
                <w:szCs w:val="19"/>
                <w:lang w:val="fr-FR"/>
              </w:rPr>
              <w:t>s.o.</w:t>
            </w:r>
          </w:p>
        </w:tc>
      </w:tr>
      <w:tr w:rsidR="00086A36" w:rsidRPr="00E349D2" w14:paraId="2DEFC376" w14:textId="77777777" w:rsidTr="00DB0CB2">
        <w:trPr>
          <w:jc w:val="center"/>
        </w:trPr>
        <w:tc>
          <w:tcPr>
            <w:tcW w:w="1233" w:type="pct"/>
            <w:gridSpan w:val="3"/>
            <w:tcMar>
              <w:top w:w="28" w:type="dxa"/>
              <w:bottom w:w="28" w:type="dxa"/>
            </w:tcMar>
          </w:tcPr>
          <w:p w14:paraId="7A8DA7D0" w14:textId="77777777" w:rsidR="00086A36" w:rsidRPr="00E349D2" w:rsidRDefault="00086A36" w:rsidP="005C381F">
            <w:pPr>
              <w:tabs>
                <w:tab w:val="left" w:pos="7290"/>
              </w:tabs>
              <w:jc w:val="left"/>
              <w:rPr>
                <w:sz w:val="19"/>
                <w:szCs w:val="19"/>
                <w:lang w:val="fr-FR"/>
              </w:rPr>
            </w:pPr>
            <w:r w:rsidRPr="00E349D2">
              <w:rPr>
                <w:sz w:val="19"/>
                <w:szCs w:val="19"/>
                <w:lang w:val="fr-FR"/>
              </w:rPr>
              <w:t>Consommation maximale autorisée (tonnes PAO)</w:t>
            </w:r>
          </w:p>
        </w:tc>
        <w:tc>
          <w:tcPr>
            <w:tcW w:w="316" w:type="pct"/>
            <w:tcMar>
              <w:top w:w="28" w:type="dxa"/>
              <w:left w:w="57" w:type="dxa"/>
              <w:bottom w:w="28" w:type="dxa"/>
              <w:right w:w="85" w:type="dxa"/>
            </w:tcMar>
          </w:tcPr>
          <w:p w14:paraId="276BDA23" w14:textId="77777777" w:rsidR="00086A36" w:rsidRPr="00E349D2" w:rsidRDefault="00086A36" w:rsidP="005C381F">
            <w:pPr>
              <w:tabs>
                <w:tab w:val="left" w:pos="7290"/>
              </w:tabs>
              <w:jc w:val="right"/>
              <w:rPr>
                <w:sz w:val="19"/>
                <w:szCs w:val="19"/>
                <w:lang w:val="fr-FR"/>
              </w:rPr>
            </w:pPr>
            <w:r w:rsidRPr="00E349D2">
              <w:rPr>
                <w:color w:val="000000"/>
                <w:sz w:val="19"/>
                <w:szCs w:val="19"/>
                <w:lang w:val="fr-FR"/>
              </w:rPr>
              <w:t>4 449,6</w:t>
            </w:r>
          </w:p>
        </w:tc>
        <w:tc>
          <w:tcPr>
            <w:tcW w:w="316" w:type="pct"/>
            <w:tcMar>
              <w:top w:w="28" w:type="dxa"/>
              <w:left w:w="57" w:type="dxa"/>
              <w:bottom w:w="28" w:type="dxa"/>
              <w:right w:w="85" w:type="dxa"/>
            </w:tcMar>
          </w:tcPr>
          <w:p w14:paraId="6F9C490D" w14:textId="77777777" w:rsidR="00086A36" w:rsidRPr="00E349D2" w:rsidRDefault="00086A36" w:rsidP="005C381F">
            <w:pPr>
              <w:tabs>
                <w:tab w:val="left" w:pos="7290"/>
              </w:tabs>
              <w:jc w:val="right"/>
              <w:rPr>
                <w:sz w:val="19"/>
                <w:szCs w:val="19"/>
                <w:lang w:val="fr-FR"/>
              </w:rPr>
            </w:pPr>
            <w:r w:rsidRPr="00E349D2">
              <w:rPr>
                <w:color w:val="000000"/>
                <w:sz w:val="19"/>
                <w:szCs w:val="19"/>
                <w:lang w:val="fr-FR"/>
              </w:rPr>
              <w:t>4 449,6</w:t>
            </w:r>
          </w:p>
        </w:tc>
        <w:tc>
          <w:tcPr>
            <w:tcW w:w="316" w:type="pct"/>
            <w:tcMar>
              <w:top w:w="28" w:type="dxa"/>
              <w:left w:w="57" w:type="dxa"/>
              <w:bottom w:w="28" w:type="dxa"/>
              <w:right w:w="85" w:type="dxa"/>
            </w:tcMar>
          </w:tcPr>
          <w:p w14:paraId="59AB7DD8" w14:textId="77777777" w:rsidR="00086A36" w:rsidRPr="00E349D2" w:rsidRDefault="00086A36" w:rsidP="005C381F">
            <w:pPr>
              <w:tabs>
                <w:tab w:val="left" w:pos="7290"/>
              </w:tabs>
              <w:jc w:val="right"/>
              <w:rPr>
                <w:sz w:val="19"/>
                <w:szCs w:val="19"/>
                <w:lang w:val="fr-FR"/>
              </w:rPr>
            </w:pPr>
            <w:r w:rsidRPr="00E349D2">
              <w:rPr>
                <w:color w:val="000000"/>
                <w:sz w:val="19"/>
                <w:szCs w:val="19"/>
                <w:lang w:val="fr-FR"/>
              </w:rPr>
              <w:t>3 774,5</w:t>
            </w:r>
          </w:p>
        </w:tc>
        <w:tc>
          <w:tcPr>
            <w:tcW w:w="429" w:type="pct"/>
            <w:tcMar>
              <w:top w:w="28" w:type="dxa"/>
              <w:left w:w="57" w:type="dxa"/>
              <w:bottom w:w="28" w:type="dxa"/>
              <w:right w:w="85" w:type="dxa"/>
            </w:tcMar>
          </w:tcPr>
          <w:p w14:paraId="2307A6B4" w14:textId="77777777" w:rsidR="00086A36" w:rsidRPr="00E349D2" w:rsidRDefault="00086A36" w:rsidP="005C381F">
            <w:pPr>
              <w:tabs>
                <w:tab w:val="left" w:pos="7290"/>
              </w:tabs>
              <w:jc w:val="right"/>
              <w:rPr>
                <w:sz w:val="19"/>
                <w:szCs w:val="19"/>
                <w:lang w:val="fr-FR"/>
              </w:rPr>
            </w:pPr>
            <w:r w:rsidRPr="00E349D2">
              <w:rPr>
                <w:color w:val="000000"/>
                <w:sz w:val="19"/>
                <w:szCs w:val="19"/>
                <w:lang w:val="fr-FR"/>
              </w:rPr>
              <w:t>2 965,7</w:t>
            </w:r>
          </w:p>
        </w:tc>
        <w:tc>
          <w:tcPr>
            <w:tcW w:w="333" w:type="pct"/>
            <w:tcMar>
              <w:top w:w="28" w:type="dxa"/>
              <w:left w:w="57" w:type="dxa"/>
              <w:bottom w:w="28" w:type="dxa"/>
              <w:right w:w="85" w:type="dxa"/>
            </w:tcMar>
          </w:tcPr>
          <w:p w14:paraId="77931C0E" w14:textId="77777777" w:rsidR="00086A36" w:rsidRPr="00E349D2" w:rsidRDefault="00086A36" w:rsidP="005C381F">
            <w:pPr>
              <w:tabs>
                <w:tab w:val="left" w:pos="7290"/>
              </w:tabs>
              <w:jc w:val="right"/>
              <w:rPr>
                <w:sz w:val="19"/>
                <w:szCs w:val="19"/>
                <w:lang w:val="fr-FR"/>
              </w:rPr>
            </w:pPr>
            <w:r w:rsidRPr="00E349D2">
              <w:rPr>
                <w:color w:val="000000"/>
                <w:sz w:val="19"/>
                <w:szCs w:val="19"/>
                <w:lang w:val="fr-FR"/>
              </w:rPr>
              <w:t>2 965,7</w:t>
            </w:r>
          </w:p>
        </w:tc>
        <w:tc>
          <w:tcPr>
            <w:tcW w:w="333" w:type="pct"/>
            <w:tcMar>
              <w:top w:w="28" w:type="dxa"/>
              <w:left w:w="57" w:type="dxa"/>
              <w:bottom w:w="28" w:type="dxa"/>
              <w:right w:w="85" w:type="dxa"/>
            </w:tcMar>
          </w:tcPr>
          <w:p w14:paraId="61A84F07" w14:textId="77777777" w:rsidR="00086A36" w:rsidRPr="00E349D2" w:rsidRDefault="00086A36" w:rsidP="005C381F">
            <w:pPr>
              <w:tabs>
                <w:tab w:val="left" w:pos="7290"/>
              </w:tabs>
              <w:jc w:val="right"/>
              <w:rPr>
                <w:sz w:val="19"/>
                <w:szCs w:val="19"/>
                <w:lang w:val="fr-FR"/>
              </w:rPr>
            </w:pPr>
            <w:r w:rsidRPr="00E349D2">
              <w:rPr>
                <w:color w:val="000000"/>
                <w:sz w:val="19"/>
                <w:szCs w:val="19"/>
                <w:lang w:val="fr-FR"/>
              </w:rPr>
              <w:t>2 965,7</w:t>
            </w:r>
          </w:p>
        </w:tc>
        <w:tc>
          <w:tcPr>
            <w:tcW w:w="333" w:type="pct"/>
            <w:tcMar>
              <w:top w:w="28" w:type="dxa"/>
              <w:left w:w="57" w:type="dxa"/>
              <w:bottom w:w="28" w:type="dxa"/>
              <w:right w:w="85" w:type="dxa"/>
            </w:tcMar>
          </w:tcPr>
          <w:p w14:paraId="10ECA8D2" w14:textId="77777777" w:rsidR="00086A36" w:rsidRPr="00E349D2" w:rsidRDefault="00086A36" w:rsidP="005C381F">
            <w:pPr>
              <w:tabs>
                <w:tab w:val="left" w:pos="7290"/>
              </w:tabs>
              <w:jc w:val="right"/>
              <w:rPr>
                <w:sz w:val="19"/>
                <w:szCs w:val="19"/>
                <w:lang w:val="fr-FR"/>
              </w:rPr>
            </w:pPr>
            <w:r w:rsidRPr="00E349D2">
              <w:rPr>
                <w:color w:val="000000"/>
                <w:sz w:val="19"/>
                <w:szCs w:val="19"/>
                <w:lang w:val="fr-FR"/>
              </w:rPr>
              <w:t>1 078,4</w:t>
            </w:r>
          </w:p>
        </w:tc>
        <w:tc>
          <w:tcPr>
            <w:tcW w:w="333" w:type="pct"/>
            <w:tcMar>
              <w:top w:w="28" w:type="dxa"/>
              <w:left w:w="57" w:type="dxa"/>
              <w:bottom w:w="28" w:type="dxa"/>
              <w:right w:w="85" w:type="dxa"/>
            </w:tcMar>
          </w:tcPr>
          <w:p w14:paraId="62153BA1" w14:textId="77777777" w:rsidR="00086A36" w:rsidRPr="00E349D2" w:rsidRDefault="00086A36" w:rsidP="005C381F">
            <w:pPr>
              <w:tabs>
                <w:tab w:val="left" w:pos="7290"/>
              </w:tabs>
              <w:jc w:val="right"/>
              <w:rPr>
                <w:sz w:val="19"/>
                <w:szCs w:val="19"/>
                <w:lang w:val="fr-FR"/>
              </w:rPr>
            </w:pPr>
            <w:r w:rsidRPr="00E349D2">
              <w:rPr>
                <w:color w:val="000000"/>
                <w:sz w:val="19"/>
                <w:szCs w:val="19"/>
                <w:lang w:val="fr-FR"/>
              </w:rPr>
              <w:t>1 078,4</w:t>
            </w:r>
          </w:p>
        </w:tc>
        <w:tc>
          <w:tcPr>
            <w:tcW w:w="333" w:type="pct"/>
            <w:tcMar>
              <w:top w:w="28" w:type="dxa"/>
              <w:left w:w="57" w:type="dxa"/>
              <w:bottom w:w="28" w:type="dxa"/>
              <w:right w:w="85" w:type="dxa"/>
            </w:tcMar>
          </w:tcPr>
          <w:p w14:paraId="639D8A4B" w14:textId="77777777" w:rsidR="00086A36" w:rsidRPr="00E349D2" w:rsidRDefault="00086A36" w:rsidP="005C381F">
            <w:pPr>
              <w:tabs>
                <w:tab w:val="left" w:pos="7290"/>
              </w:tabs>
              <w:jc w:val="right"/>
              <w:rPr>
                <w:sz w:val="19"/>
                <w:szCs w:val="19"/>
                <w:lang w:val="fr-FR"/>
              </w:rPr>
            </w:pPr>
            <w:r w:rsidRPr="00E349D2">
              <w:rPr>
                <w:color w:val="000000"/>
                <w:sz w:val="19"/>
                <w:szCs w:val="19"/>
                <w:lang w:val="fr-FR"/>
              </w:rPr>
              <w:t>330,0</w:t>
            </w:r>
          </w:p>
        </w:tc>
        <w:tc>
          <w:tcPr>
            <w:tcW w:w="333" w:type="pct"/>
            <w:tcMar>
              <w:top w:w="28" w:type="dxa"/>
              <w:left w:w="57" w:type="dxa"/>
              <w:bottom w:w="28" w:type="dxa"/>
              <w:right w:w="85" w:type="dxa"/>
            </w:tcMar>
          </w:tcPr>
          <w:p w14:paraId="2DCF5449" w14:textId="77777777" w:rsidR="00086A36" w:rsidRPr="00E349D2" w:rsidRDefault="00086A36" w:rsidP="005C381F">
            <w:pPr>
              <w:tabs>
                <w:tab w:val="left" w:pos="7290"/>
              </w:tabs>
              <w:jc w:val="right"/>
              <w:rPr>
                <w:sz w:val="19"/>
                <w:szCs w:val="19"/>
                <w:lang w:val="fr-FR"/>
              </w:rPr>
            </w:pPr>
            <w:r w:rsidRPr="00E349D2">
              <w:rPr>
                <w:color w:val="000000"/>
                <w:sz w:val="19"/>
                <w:szCs w:val="19"/>
                <w:lang w:val="fr-FR"/>
              </w:rPr>
              <w:t>0</w:t>
            </w:r>
          </w:p>
        </w:tc>
        <w:tc>
          <w:tcPr>
            <w:tcW w:w="394" w:type="pct"/>
            <w:tcMar>
              <w:top w:w="28" w:type="dxa"/>
              <w:left w:w="57" w:type="dxa"/>
              <w:bottom w:w="28" w:type="dxa"/>
              <w:right w:w="85" w:type="dxa"/>
            </w:tcMar>
          </w:tcPr>
          <w:p w14:paraId="05E143B9" w14:textId="51656AF1" w:rsidR="00086A36" w:rsidRPr="00E349D2" w:rsidRDefault="00DD625A" w:rsidP="005C381F">
            <w:pPr>
              <w:tabs>
                <w:tab w:val="left" w:pos="7290"/>
              </w:tabs>
              <w:jc w:val="right"/>
              <w:rPr>
                <w:sz w:val="19"/>
                <w:szCs w:val="19"/>
                <w:lang w:val="fr-FR"/>
              </w:rPr>
            </w:pPr>
            <w:r w:rsidRPr="00E349D2">
              <w:rPr>
                <w:color w:val="000000"/>
                <w:sz w:val="19"/>
                <w:szCs w:val="19"/>
                <w:lang w:val="fr-FR"/>
              </w:rPr>
              <w:t>s.o.</w:t>
            </w:r>
          </w:p>
        </w:tc>
      </w:tr>
      <w:tr w:rsidR="00086A36" w:rsidRPr="00E349D2" w14:paraId="2D8E6D4B" w14:textId="77777777" w:rsidTr="00DB0CB2">
        <w:trPr>
          <w:trHeight w:val="312"/>
          <w:jc w:val="center"/>
        </w:trPr>
        <w:tc>
          <w:tcPr>
            <w:tcW w:w="427" w:type="pct"/>
            <w:vMerge w:val="restart"/>
            <w:tcMar>
              <w:top w:w="28" w:type="dxa"/>
              <w:bottom w:w="28" w:type="dxa"/>
            </w:tcMar>
          </w:tcPr>
          <w:p w14:paraId="622A42A2" w14:textId="63E11B45" w:rsidR="00086A36" w:rsidRPr="00E349D2" w:rsidRDefault="00086A36" w:rsidP="00CB17DE">
            <w:pPr>
              <w:tabs>
                <w:tab w:val="left" w:pos="7290"/>
              </w:tabs>
              <w:jc w:val="left"/>
              <w:rPr>
                <w:sz w:val="19"/>
                <w:szCs w:val="19"/>
                <w:lang w:val="fr-FR"/>
              </w:rPr>
            </w:pPr>
            <w:r w:rsidRPr="00E349D2">
              <w:rPr>
                <w:sz w:val="19"/>
                <w:szCs w:val="19"/>
                <w:lang w:val="fr-FR"/>
              </w:rPr>
              <w:t>Financement convenu (</w:t>
            </w:r>
            <w:r w:rsidR="0023633A" w:rsidRPr="00E349D2">
              <w:rPr>
                <w:sz w:val="19"/>
                <w:szCs w:val="19"/>
                <w:lang w:val="fr-FR"/>
              </w:rPr>
              <w:t>$US</w:t>
            </w:r>
            <w:r w:rsidRPr="00E349D2">
              <w:rPr>
                <w:sz w:val="19"/>
                <w:szCs w:val="19"/>
                <w:lang w:val="fr-FR"/>
              </w:rPr>
              <w:t>) **</w:t>
            </w:r>
          </w:p>
        </w:tc>
        <w:tc>
          <w:tcPr>
            <w:tcW w:w="298" w:type="pct"/>
            <w:vMerge w:val="restart"/>
            <w:tcMar>
              <w:top w:w="28" w:type="dxa"/>
              <w:bottom w:w="28" w:type="dxa"/>
            </w:tcMar>
            <w:vAlign w:val="center"/>
          </w:tcPr>
          <w:p w14:paraId="0A4B269C" w14:textId="77777777" w:rsidR="00086A36" w:rsidRPr="00E349D2" w:rsidRDefault="00086A36" w:rsidP="00CB17DE">
            <w:pPr>
              <w:tabs>
                <w:tab w:val="left" w:pos="7290"/>
              </w:tabs>
              <w:jc w:val="left"/>
              <w:rPr>
                <w:sz w:val="19"/>
                <w:szCs w:val="19"/>
                <w:lang w:val="fr-FR"/>
              </w:rPr>
            </w:pPr>
            <w:r w:rsidRPr="00E349D2">
              <w:rPr>
                <w:sz w:val="19"/>
                <w:szCs w:val="19"/>
                <w:lang w:val="fr-FR"/>
              </w:rPr>
              <w:t>Banque mondiale</w:t>
            </w:r>
          </w:p>
        </w:tc>
        <w:tc>
          <w:tcPr>
            <w:tcW w:w="508" w:type="pct"/>
            <w:tcMar>
              <w:top w:w="28" w:type="dxa"/>
              <w:bottom w:w="28" w:type="dxa"/>
            </w:tcMar>
          </w:tcPr>
          <w:p w14:paraId="0014D56A" w14:textId="77777777" w:rsidR="00086A36" w:rsidRPr="00E349D2" w:rsidRDefault="00086A36" w:rsidP="00CB17DE">
            <w:pPr>
              <w:tabs>
                <w:tab w:val="left" w:pos="7290"/>
              </w:tabs>
              <w:rPr>
                <w:sz w:val="19"/>
                <w:szCs w:val="19"/>
                <w:lang w:val="fr-FR"/>
              </w:rPr>
            </w:pPr>
            <w:r w:rsidRPr="00E349D2">
              <w:rPr>
                <w:sz w:val="19"/>
                <w:szCs w:val="19"/>
                <w:lang w:val="fr-FR"/>
              </w:rPr>
              <w:t>Coûts du projet</w:t>
            </w:r>
          </w:p>
        </w:tc>
        <w:tc>
          <w:tcPr>
            <w:tcW w:w="316" w:type="pct"/>
            <w:tcMar>
              <w:top w:w="28" w:type="dxa"/>
              <w:left w:w="57" w:type="dxa"/>
              <w:bottom w:w="28" w:type="dxa"/>
              <w:right w:w="85" w:type="dxa"/>
            </w:tcMar>
          </w:tcPr>
          <w:p w14:paraId="3A4BF376" w14:textId="77777777" w:rsidR="00086A36" w:rsidRPr="00E349D2" w:rsidRDefault="00086A36" w:rsidP="00CB17DE">
            <w:pPr>
              <w:tabs>
                <w:tab w:val="left" w:pos="7290"/>
              </w:tabs>
              <w:jc w:val="right"/>
              <w:rPr>
                <w:sz w:val="19"/>
                <w:szCs w:val="19"/>
                <w:lang w:val="fr-FR"/>
              </w:rPr>
            </w:pPr>
            <w:r w:rsidRPr="00E349D2">
              <w:rPr>
                <w:sz w:val="19"/>
                <w:szCs w:val="19"/>
                <w:lang w:val="fr-FR"/>
              </w:rPr>
              <w:t>7 045 027</w:t>
            </w:r>
          </w:p>
        </w:tc>
        <w:tc>
          <w:tcPr>
            <w:tcW w:w="316" w:type="pct"/>
            <w:shd w:val="clear" w:color="000000" w:fill="FFFFFF"/>
            <w:tcMar>
              <w:top w:w="28" w:type="dxa"/>
              <w:left w:w="57" w:type="dxa"/>
              <w:bottom w:w="28" w:type="dxa"/>
              <w:right w:w="85" w:type="dxa"/>
            </w:tcMar>
          </w:tcPr>
          <w:p w14:paraId="0EC7D94D" w14:textId="77777777" w:rsidR="00086A36" w:rsidRPr="00E349D2" w:rsidRDefault="00086A36" w:rsidP="00CB17DE">
            <w:pPr>
              <w:tabs>
                <w:tab w:val="left" w:pos="7290"/>
              </w:tabs>
              <w:jc w:val="right"/>
              <w:rPr>
                <w:sz w:val="19"/>
                <w:szCs w:val="19"/>
                <w:lang w:val="fr-FR"/>
              </w:rPr>
            </w:pPr>
            <w:r w:rsidRPr="00E349D2">
              <w:rPr>
                <w:sz w:val="19"/>
                <w:szCs w:val="19"/>
                <w:lang w:val="fr-FR"/>
              </w:rPr>
              <w:t>0</w:t>
            </w:r>
          </w:p>
        </w:tc>
        <w:tc>
          <w:tcPr>
            <w:tcW w:w="316" w:type="pct"/>
            <w:tcMar>
              <w:top w:w="28" w:type="dxa"/>
              <w:left w:w="57" w:type="dxa"/>
              <w:bottom w:w="28" w:type="dxa"/>
              <w:right w:w="85" w:type="dxa"/>
            </w:tcMar>
          </w:tcPr>
          <w:p w14:paraId="23E82183" w14:textId="77777777" w:rsidR="00086A36" w:rsidRPr="00E349D2" w:rsidRDefault="00086A36" w:rsidP="00CB17DE">
            <w:pPr>
              <w:jc w:val="right"/>
              <w:rPr>
                <w:sz w:val="19"/>
                <w:szCs w:val="19"/>
                <w:lang w:val="fr-FR"/>
              </w:rPr>
            </w:pPr>
            <w:r w:rsidRPr="00E349D2">
              <w:rPr>
                <w:sz w:val="19"/>
                <w:szCs w:val="19"/>
                <w:lang w:val="fr-FR"/>
              </w:rPr>
              <w:t>0</w:t>
            </w:r>
          </w:p>
        </w:tc>
        <w:tc>
          <w:tcPr>
            <w:tcW w:w="429" w:type="pct"/>
            <w:tcMar>
              <w:top w:w="28" w:type="dxa"/>
              <w:left w:w="57" w:type="dxa"/>
              <w:bottom w:w="28" w:type="dxa"/>
              <w:right w:w="85" w:type="dxa"/>
            </w:tcMar>
          </w:tcPr>
          <w:p w14:paraId="1B5A5D75" w14:textId="77777777" w:rsidR="00086A36" w:rsidRPr="00E349D2" w:rsidRDefault="00086A36" w:rsidP="00CB17DE">
            <w:pPr>
              <w:jc w:val="right"/>
              <w:rPr>
                <w:sz w:val="19"/>
                <w:szCs w:val="19"/>
                <w:lang w:val="fr-FR"/>
              </w:rPr>
            </w:pPr>
            <w:r w:rsidRPr="00E349D2">
              <w:rPr>
                <w:sz w:val="19"/>
                <w:szCs w:val="19"/>
                <w:lang w:val="fr-FR"/>
              </w:rPr>
              <w:t>2 067 012</w:t>
            </w:r>
          </w:p>
        </w:tc>
        <w:tc>
          <w:tcPr>
            <w:tcW w:w="333" w:type="pct"/>
            <w:tcMar>
              <w:top w:w="28" w:type="dxa"/>
              <w:left w:w="57" w:type="dxa"/>
              <w:bottom w:w="28" w:type="dxa"/>
              <w:right w:w="85" w:type="dxa"/>
            </w:tcMar>
          </w:tcPr>
          <w:p w14:paraId="74C01430" w14:textId="77777777" w:rsidR="00086A36" w:rsidRPr="00E349D2" w:rsidRDefault="00086A36" w:rsidP="00CB17DE">
            <w:pPr>
              <w:jc w:val="right"/>
              <w:rPr>
                <w:sz w:val="19"/>
                <w:szCs w:val="19"/>
                <w:lang w:val="fr-FR"/>
              </w:rPr>
            </w:pPr>
            <w:r w:rsidRPr="00E349D2">
              <w:rPr>
                <w:sz w:val="19"/>
                <w:szCs w:val="19"/>
                <w:lang w:val="fr-FR"/>
              </w:rPr>
              <w:t>4 000 000</w:t>
            </w:r>
          </w:p>
        </w:tc>
        <w:tc>
          <w:tcPr>
            <w:tcW w:w="333" w:type="pct"/>
            <w:tcMar>
              <w:top w:w="28" w:type="dxa"/>
              <w:left w:w="57" w:type="dxa"/>
              <w:bottom w:w="28" w:type="dxa"/>
              <w:right w:w="85" w:type="dxa"/>
            </w:tcMar>
          </w:tcPr>
          <w:p w14:paraId="07D3689B" w14:textId="77777777" w:rsidR="00086A36" w:rsidRPr="00E349D2" w:rsidRDefault="00086A36" w:rsidP="00CB17DE">
            <w:pPr>
              <w:jc w:val="right"/>
              <w:rPr>
                <w:sz w:val="19"/>
                <w:szCs w:val="19"/>
                <w:lang w:val="fr-FR"/>
              </w:rPr>
            </w:pPr>
            <w:r w:rsidRPr="00E349D2">
              <w:rPr>
                <w:sz w:val="19"/>
                <w:szCs w:val="19"/>
                <w:lang w:val="fr-FR"/>
              </w:rPr>
              <w:t>0</w:t>
            </w:r>
          </w:p>
        </w:tc>
        <w:tc>
          <w:tcPr>
            <w:tcW w:w="333" w:type="pct"/>
            <w:tcMar>
              <w:top w:w="28" w:type="dxa"/>
              <w:left w:w="57" w:type="dxa"/>
              <w:bottom w:w="28" w:type="dxa"/>
              <w:right w:w="85" w:type="dxa"/>
            </w:tcMar>
          </w:tcPr>
          <w:p w14:paraId="5460BCD4" w14:textId="77777777" w:rsidR="00086A36" w:rsidRPr="00E349D2" w:rsidRDefault="00086A36" w:rsidP="00CB17DE">
            <w:pPr>
              <w:jc w:val="right"/>
              <w:rPr>
                <w:sz w:val="19"/>
                <w:szCs w:val="19"/>
                <w:lang w:val="fr-FR"/>
              </w:rPr>
            </w:pPr>
            <w:r w:rsidRPr="00E349D2">
              <w:rPr>
                <w:sz w:val="19"/>
                <w:szCs w:val="19"/>
                <w:lang w:val="fr-FR"/>
              </w:rPr>
              <w:t>5 000 000</w:t>
            </w:r>
          </w:p>
        </w:tc>
        <w:tc>
          <w:tcPr>
            <w:tcW w:w="333" w:type="pct"/>
            <w:tcMar>
              <w:top w:w="28" w:type="dxa"/>
              <w:left w:w="57" w:type="dxa"/>
              <w:bottom w:w="28" w:type="dxa"/>
              <w:right w:w="85" w:type="dxa"/>
            </w:tcMar>
          </w:tcPr>
          <w:p w14:paraId="1E38E58A" w14:textId="77777777" w:rsidR="00086A36" w:rsidRPr="00E349D2" w:rsidRDefault="00086A36" w:rsidP="00CB17DE">
            <w:pPr>
              <w:jc w:val="right"/>
              <w:rPr>
                <w:sz w:val="19"/>
                <w:szCs w:val="19"/>
                <w:lang w:val="fr-FR"/>
              </w:rPr>
            </w:pPr>
            <w:r w:rsidRPr="00E349D2">
              <w:rPr>
                <w:sz w:val="19"/>
                <w:szCs w:val="19"/>
                <w:lang w:val="fr-FR"/>
              </w:rPr>
              <w:t>1 000 000</w:t>
            </w:r>
          </w:p>
        </w:tc>
        <w:tc>
          <w:tcPr>
            <w:tcW w:w="333" w:type="pct"/>
            <w:tcMar>
              <w:top w:w="28" w:type="dxa"/>
              <w:left w:w="57" w:type="dxa"/>
              <w:bottom w:w="28" w:type="dxa"/>
              <w:right w:w="85" w:type="dxa"/>
            </w:tcMar>
          </w:tcPr>
          <w:p w14:paraId="07CA8E6B" w14:textId="77777777" w:rsidR="00086A36" w:rsidRPr="00E349D2" w:rsidRDefault="00086A36" w:rsidP="00CB17DE">
            <w:pPr>
              <w:jc w:val="right"/>
              <w:rPr>
                <w:sz w:val="19"/>
                <w:szCs w:val="19"/>
                <w:lang w:val="fr-FR"/>
              </w:rPr>
            </w:pPr>
            <w:r w:rsidRPr="00E349D2">
              <w:rPr>
                <w:sz w:val="19"/>
                <w:szCs w:val="19"/>
                <w:lang w:val="fr-FR"/>
              </w:rPr>
              <w:t>5 000 000</w:t>
            </w:r>
          </w:p>
        </w:tc>
        <w:tc>
          <w:tcPr>
            <w:tcW w:w="333" w:type="pct"/>
            <w:tcMar>
              <w:top w:w="28" w:type="dxa"/>
              <w:left w:w="57" w:type="dxa"/>
              <w:bottom w:w="28" w:type="dxa"/>
              <w:right w:w="85" w:type="dxa"/>
            </w:tcMar>
          </w:tcPr>
          <w:p w14:paraId="00C64397" w14:textId="77777777" w:rsidR="00086A36" w:rsidRPr="00E349D2" w:rsidRDefault="00086A36" w:rsidP="00CB17DE">
            <w:pPr>
              <w:jc w:val="right"/>
              <w:rPr>
                <w:sz w:val="19"/>
                <w:szCs w:val="19"/>
                <w:lang w:val="fr-FR"/>
              </w:rPr>
            </w:pPr>
            <w:r w:rsidRPr="00E349D2">
              <w:rPr>
                <w:sz w:val="19"/>
                <w:szCs w:val="19"/>
                <w:lang w:val="fr-FR"/>
              </w:rPr>
              <w:t>4 200 000</w:t>
            </w:r>
          </w:p>
        </w:tc>
        <w:tc>
          <w:tcPr>
            <w:tcW w:w="394" w:type="pct"/>
            <w:tcMar>
              <w:top w:w="28" w:type="dxa"/>
              <w:left w:w="57" w:type="dxa"/>
              <w:bottom w:w="28" w:type="dxa"/>
              <w:right w:w="85" w:type="dxa"/>
            </w:tcMar>
          </w:tcPr>
          <w:p w14:paraId="511BAB7B" w14:textId="77777777" w:rsidR="00086A36" w:rsidRPr="00E349D2" w:rsidRDefault="00086A36" w:rsidP="00CB17DE">
            <w:pPr>
              <w:tabs>
                <w:tab w:val="left" w:pos="7290"/>
              </w:tabs>
              <w:jc w:val="right"/>
              <w:rPr>
                <w:sz w:val="19"/>
                <w:szCs w:val="19"/>
                <w:lang w:val="fr-FR"/>
              </w:rPr>
            </w:pPr>
            <w:r w:rsidRPr="00E349D2">
              <w:rPr>
                <w:sz w:val="19"/>
                <w:szCs w:val="19"/>
                <w:lang w:val="fr-FR"/>
              </w:rPr>
              <w:t>28 312 039</w:t>
            </w:r>
          </w:p>
        </w:tc>
      </w:tr>
      <w:tr w:rsidR="00086A36" w:rsidRPr="00E349D2" w14:paraId="7B830863" w14:textId="77777777" w:rsidTr="00DB0CB2">
        <w:trPr>
          <w:trHeight w:val="312"/>
          <w:jc w:val="center"/>
        </w:trPr>
        <w:tc>
          <w:tcPr>
            <w:tcW w:w="427" w:type="pct"/>
            <w:vMerge/>
            <w:tcMar>
              <w:top w:w="28" w:type="dxa"/>
              <w:bottom w:w="28" w:type="dxa"/>
            </w:tcMar>
          </w:tcPr>
          <w:p w14:paraId="4C03B2DB" w14:textId="77777777" w:rsidR="00086A36" w:rsidRPr="00E349D2" w:rsidRDefault="00086A36" w:rsidP="00CB17DE">
            <w:pPr>
              <w:tabs>
                <w:tab w:val="left" w:pos="7290"/>
              </w:tabs>
              <w:rPr>
                <w:sz w:val="19"/>
                <w:szCs w:val="19"/>
                <w:lang w:val="fr-FR"/>
              </w:rPr>
            </w:pPr>
          </w:p>
        </w:tc>
        <w:tc>
          <w:tcPr>
            <w:tcW w:w="298" w:type="pct"/>
            <w:vMerge/>
            <w:tcMar>
              <w:top w:w="28" w:type="dxa"/>
              <w:bottom w:w="28" w:type="dxa"/>
            </w:tcMar>
          </w:tcPr>
          <w:p w14:paraId="44F168E1" w14:textId="77777777" w:rsidR="00086A36" w:rsidRPr="00E349D2" w:rsidRDefault="00086A36" w:rsidP="00CB17DE">
            <w:pPr>
              <w:tabs>
                <w:tab w:val="left" w:pos="7290"/>
              </w:tabs>
              <w:rPr>
                <w:sz w:val="19"/>
                <w:szCs w:val="19"/>
                <w:lang w:val="fr-FR"/>
              </w:rPr>
            </w:pPr>
          </w:p>
        </w:tc>
        <w:tc>
          <w:tcPr>
            <w:tcW w:w="508" w:type="pct"/>
            <w:tcMar>
              <w:top w:w="28" w:type="dxa"/>
              <w:bottom w:w="28" w:type="dxa"/>
            </w:tcMar>
          </w:tcPr>
          <w:p w14:paraId="7C515A19" w14:textId="57CE6D06" w:rsidR="00086A36" w:rsidRPr="00E349D2" w:rsidRDefault="007B2CD1" w:rsidP="00CB17DE">
            <w:pPr>
              <w:tabs>
                <w:tab w:val="left" w:pos="7290"/>
              </w:tabs>
              <w:rPr>
                <w:sz w:val="19"/>
                <w:szCs w:val="19"/>
                <w:lang w:val="fr-FR"/>
              </w:rPr>
            </w:pPr>
            <w:r w:rsidRPr="00E349D2">
              <w:rPr>
                <w:sz w:val="19"/>
                <w:szCs w:val="19"/>
                <w:lang w:val="fr-FR"/>
              </w:rPr>
              <w:t>Coûts d’appui</w:t>
            </w:r>
          </w:p>
        </w:tc>
        <w:tc>
          <w:tcPr>
            <w:tcW w:w="316" w:type="pct"/>
            <w:tcMar>
              <w:top w:w="28" w:type="dxa"/>
              <w:left w:w="57" w:type="dxa"/>
              <w:bottom w:w="28" w:type="dxa"/>
              <w:right w:w="85" w:type="dxa"/>
            </w:tcMar>
          </w:tcPr>
          <w:p w14:paraId="57FA7388" w14:textId="77777777" w:rsidR="00086A36" w:rsidRPr="00E349D2" w:rsidRDefault="00086A36" w:rsidP="00CB17DE">
            <w:pPr>
              <w:tabs>
                <w:tab w:val="left" w:pos="7290"/>
              </w:tabs>
              <w:jc w:val="right"/>
              <w:rPr>
                <w:sz w:val="19"/>
                <w:szCs w:val="19"/>
                <w:lang w:val="fr-FR"/>
              </w:rPr>
            </w:pPr>
            <w:r w:rsidRPr="00E349D2">
              <w:rPr>
                <w:sz w:val="19"/>
                <w:szCs w:val="19"/>
                <w:lang w:val="fr-FR"/>
              </w:rPr>
              <w:t>493 152</w:t>
            </w:r>
          </w:p>
        </w:tc>
        <w:tc>
          <w:tcPr>
            <w:tcW w:w="316" w:type="pct"/>
            <w:shd w:val="clear" w:color="000000" w:fill="FFFFFF"/>
            <w:tcMar>
              <w:top w:w="28" w:type="dxa"/>
              <w:left w:w="57" w:type="dxa"/>
              <w:bottom w:w="28" w:type="dxa"/>
              <w:right w:w="85" w:type="dxa"/>
            </w:tcMar>
          </w:tcPr>
          <w:p w14:paraId="3E2F0B63" w14:textId="77777777" w:rsidR="00086A36" w:rsidRPr="00E349D2" w:rsidRDefault="00086A36" w:rsidP="00CB17DE">
            <w:pPr>
              <w:tabs>
                <w:tab w:val="left" w:pos="7290"/>
              </w:tabs>
              <w:jc w:val="right"/>
              <w:rPr>
                <w:sz w:val="19"/>
                <w:szCs w:val="19"/>
                <w:lang w:val="fr-FR"/>
              </w:rPr>
            </w:pPr>
            <w:r w:rsidRPr="00E349D2">
              <w:rPr>
                <w:sz w:val="19"/>
                <w:szCs w:val="19"/>
                <w:lang w:val="fr-FR"/>
              </w:rPr>
              <w:t>0</w:t>
            </w:r>
          </w:p>
        </w:tc>
        <w:tc>
          <w:tcPr>
            <w:tcW w:w="316" w:type="pct"/>
            <w:tcMar>
              <w:top w:w="28" w:type="dxa"/>
              <w:left w:w="57" w:type="dxa"/>
              <w:bottom w:w="28" w:type="dxa"/>
              <w:right w:w="85" w:type="dxa"/>
            </w:tcMar>
          </w:tcPr>
          <w:p w14:paraId="2DD4ACC8" w14:textId="77777777" w:rsidR="00086A36" w:rsidRPr="00E349D2" w:rsidRDefault="00086A36" w:rsidP="00CB17DE">
            <w:pPr>
              <w:jc w:val="right"/>
              <w:rPr>
                <w:sz w:val="19"/>
                <w:szCs w:val="19"/>
                <w:lang w:val="fr-FR"/>
              </w:rPr>
            </w:pPr>
            <w:r w:rsidRPr="00E349D2">
              <w:rPr>
                <w:sz w:val="19"/>
                <w:szCs w:val="19"/>
                <w:lang w:val="fr-FR"/>
              </w:rPr>
              <w:t>0</w:t>
            </w:r>
          </w:p>
        </w:tc>
        <w:tc>
          <w:tcPr>
            <w:tcW w:w="429" w:type="pct"/>
            <w:tcMar>
              <w:top w:w="28" w:type="dxa"/>
              <w:left w:w="57" w:type="dxa"/>
              <w:bottom w:w="28" w:type="dxa"/>
              <w:right w:w="85" w:type="dxa"/>
            </w:tcMar>
          </w:tcPr>
          <w:p w14:paraId="52F54A00" w14:textId="77777777" w:rsidR="00086A36" w:rsidRPr="00E349D2" w:rsidRDefault="00086A36" w:rsidP="00CB17DE">
            <w:pPr>
              <w:jc w:val="right"/>
              <w:rPr>
                <w:sz w:val="19"/>
                <w:szCs w:val="19"/>
                <w:lang w:val="fr-FR"/>
              </w:rPr>
            </w:pPr>
            <w:r w:rsidRPr="00E349D2">
              <w:rPr>
                <w:sz w:val="19"/>
                <w:szCs w:val="19"/>
                <w:lang w:val="fr-FR"/>
              </w:rPr>
              <w:t>144 691</w:t>
            </w:r>
          </w:p>
        </w:tc>
        <w:tc>
          <w:tcPr>
            <w:tcW w:w="333" w:type="pct"/>
            <w:tcMar>
              <w:top w:w="28" w:type="dxa"/>
              <w:left w:w="57" w:type="dxa"/>
              <w:bottom w:w="28" w:type="dxa"/>
              <w:right w:w="85" w:type="dxa"/>
            </w:tcMar>
          </w:tcPr>
          <w:p w14:paraId="2724B792" w14:textId="77777777" w:rsidR="00086A36" w:rsidRPr="00E349D2" w:rsidRDefault="00086A36" w:rsidP="00CB17DE">
            <w:pPr>
              <w:jc w:val="right"/>
              <w:rPr>
                <w:sz w:val="19"/>
                <w:szCs w:val="19"/>
                <w:lang w:val="fr-FR"/>
              </w:rPr>
            </w:pPr>
            <w:r w:rsidRPr="00E349D2">
              <w:rPr>
                <w:sz w:val="19"/>
                <w:szCs w:val="19"/>
                <w:lang w:val="fr-FR"/>
              </w:rPr>
              <w:t>280 000</w:t>
            </w:r>
          </w:p>
        </w:tc>
        <w:tc>
          <w:tcPr>
            <w:tcW w:w="333" w:type="pct"/>
            <w:tcMar>
              <w:top w:w="28" w:type="dxa"/>
              <w:left w:w="57" w:type="dxa"/>
              <w:bottom w:w="28" w:type="dxa"/>
              <w:right w:w="85" w:type="dxa"/>
            </w:tcMar>
          </w:tcPr>
          <w:p w14:paraId="46A32026" w14:textId="77777777" w:rsidR="00086A36" w:rsidRPr="00E349D2" w:rsidRDefault="00086A36" w:rsidP="00CB17DE">
            <w:pPr>
              <w:jc w:val="right"/>
              <w:rPr>
                <w:sz w:val="19"/>
                <w:szCs w:val="19"/>
                <w:lang w:val="fr-FR"/>
              </w:rPr>
            </w:pPr>
            <w:r w:rsidRPr="00E349D2">
              <w:rPr>
                <w:sz w:val="19"/>
                <w:szCs w:val="19"/>
                <w:lang w:val="fr-FR"/>
              </w:rPr>
              <w:t>0</w:t>
            </w:r>
          </w:p>
        </w:tc>
        <w:tc>
          <w:tcPr>
            <w:tcW w:w="333" w:type="pct"/>
            <w:tcMar>
              <w:top w:w="28" w:type="dxa"/>
              <w:left w:w="57" w:type="dxa"/>
              <w:bottom w:w="28" w:type="dxa"/>
              <w:right w:w="85" w:type="dxa"/>
            </w:tcMar>
          </w:tcPr>
          <w:p w14:paraId="7B152FE9" w14:textId="77777777" w:rsidR="00086A36" w:rsidRPr="00E349D2" w:rsidRDefault="00086A36" w:rsidP="00CB17DE">
            <w:pPr>
              <w:jc w:val="right"/>
              <w:rPr>
                <w:sz w:val="19"/>
                <w:szCs w:val="19"/>
                <w:lang w:val="fr-FR"/>
              </w:rPr>
            </w:pPr>
            <w:r w:rsidRPr="00E349D2">
              <w:rPr>
                <w:sz w:val="19"/>
                <w:szCs w:val="19"/>
                <w:lang w:val="fr-FR"/>
              </w:rPr>
              <w:t>350 000</w:t>
            </w:r>
          </w:p>
        </w:tc>
        <w:tc>
          <w:tcPr>
            <w:tcW w:w="333" w:type="pct"/>
            <w:tcMar>
              <w:top w:w="28" w:type="dxa"/>
              <w:left w:w="57" w:type="dxa"/>
              <w:bottom w:w="28" w:type="dxa"/>
              <w:right w:w="85" w:type="dxa"/>
            </w:tcMar>
          </w:tcPr>
          <w:p w14:paraId="76DC033D" w14:textId="77777777" w:rsidR="00086A36" w:rsidRPr="00E349D2" w:rsidRDefault="00086A36" w:rsidP="00CB17DE">
            <w:pPr>
              <w:jc w:val="right"/>
              <w:rPr>
                <w:sz w:val="19"/>
                <w:szCs w:val="19"/>
                <w:lang w:val="fr-FR"/>
              </w:rPr>
            </w:pPr>
            <w:r w:rsidRPr="00E349D2">
              <w:rPr>
                <w:sz w:val="19"/>
                <w:szCs w:val="19"/>
                <w:lang w:val="fr-FR"/>
              </w:rPr>
              <w:t>70 000</w:t>
            </w:r>
          </w:p>
        </w:tc>
        <w:tc>
          <w:tcPr>
            <w:tcW w:w="333" w:type="pct"/>
            <w:tcMar>
              <w:top w:w="28" w:type="dxa"/>
              <w:left w:w="57" w:type="dxa"/>
              <w:bottom w:w="28" w:type="dxa"/>
              <w:right w:w="85" w:type="dxa"/>
            </w:tcMar>
          </w:tcPr>
          <w:p w14:paraId="71753644" w14:textId="77777777" w:rsidR="00086A36" w:rsidRPr="00E349D2" w:rsidRDefault="00086A36" w:rsidP="00CB17DE">
            <w:pPr>
              <w:jc w:val="right"/>
              <w:rPr>
                <w:sz w:val="19"/>
                <w:szCs w:val="19"/>
                <w:lang w:val="fr-FR"/>
              </w:rPr>
            </w:pPr>
            <w:r w:rsidRPr="00E349D2">
              <w:rPr>
                <w:sz w:val="19"/>
                <w:szCs w:val="19"/>
                <w:lang w:val="fr-FR"/>
              </w:rPr>
              <w:t>350 000</w:t>
            </w:r>
          </w:p>
        </w:tc>
        <w:tc>
          <w:tcPr>
            <w:tcW w:w="333" w:type="pct"/>
            <w:tcMar>
              <w:top w:w="28" w:type="dxa"/>
              <w:left w:w="57" w:type="dxa"/>
              <w:bottom w:w="28" w:type="dxa"/>
              <w:right w:w="85" w:type="dxa"/>
            </w:tcMar>
          </w:tcPr>
          <w:p w14:paraId="38AFB954" w14:textId="77777777" w:rsidR="00086A36" w:rsidRPr="00E349D2" w:rsidRDefault="00086A36" w:rsidP="00CB17DE">
            <w:pPr>
              <w:jc w:val="right"/>
              <w:rPr>
                <w:sz w:val="19"/>
                <w:szCs w:val="19"/>
                <w:lang w:val="fr-FR"/>
              </w:rPr>
            </w:pPr>
            <w:r w:rsidRPr="00E349D2">
              <w:rPr>
                <w:sz w:val="19"/>
                <w:szCs w:val="19"/>
                <w:lang w:val="fr-FR"/>
              </w:rPr>
              <w:t>294 000</w:t>
            </w:r>
          </w:p>
        </w:tc>
        <w:tc>
          <w:tcPr>
            <w:tcW w:w="394" w:type="pct"/>
            <w:tcMar>
              <w:top w:w="28" w:type="dxa"/>
              <w:left w:w="57" w:type="dxa"/>
              <w:bottom w:w="28" w:type="dxa"/>
              <w:right w:w="85" w:type="dxa"/>
            </w:tcMar>
          </w:tcPr>
          <w:p w14:paraId="48659146" w14:textId="77777777" w:rsidR="00086A36" w:rsidRPr="00E349D2" w:rsidRDefault="00086A36" w:rsidP="00CB17DE">
            <w:pPr>
              <w:tabs>
                <w:tab w:val="left" w:pos="7290"/>
              </w:tabs>
              <w:jc w:val="right"/>
              <w:rPr>
                <w:sz w:val="19"/>
                <w:szCs w:val="19"/>
                <w:lang w:val="fr-FR"/>
              </w:rPr>
            </w:pPr>
            <w:r w:rsidRPr="00E349D2">
              <w:rPr>
                <w:sz w:val="19"/>
                <w:szCs w:val="19"/>
                <w:lang w:val="fr-FR"/>
              </w:rPr>
              <w:t>1 981 843</w:t>
            </w:r>
          </w:p>
        </w:tc>
      </w:tr>
      <w:tr w:rsidR="00086A36" w:rsidRPr="00E349D2" w14:paraId="6F8CFE7B" w14:textId="77777777" w:rsidTr="00DB0CB2">
        <w:trPr>
          <w:jc w:val="center"/>
        </w:trPr>
        <w:tc>
          <w:tcPr>
            <w:tcW w:w="725" w:type="pct"/>
            <w:gridSpan w:val="2"/>
            <w:vMerge w:val="restart"/>
            <w:tcMar>
              <w:top w:w="28" w:type="dxa"/>
              <w:bottom w:w="28" w:type="dxa"/>
            </w:tcMar>
            <w:vAlign w:val="center"/>
          </w:tcPr>
          <w:p w14:paraId="6CE5B59F" w14:textId="28A7F394" w:rsidR="00086A36" w:rsidRPr="00E349D2" w:rsidRDefault="00086A36" w:rsidP="00E155D4">
            <w:pPr>
              <w:tabs>
                <w:tab w:val="left" w:pos="7290"/>
              </w:tabs>
              <w:jc w:val="left"/>
              <w:rPr>
                <w:sz w:val="19"/>
                <w:szCs w:val="19"/>
                <w:lang w:val="fr-FR"/>
              </w:rPr>
            </w:pPr>
            <w:r w:rsidRPr="00E349D2">
              <w:rPr>
                <w:sz w:val="19"/>
                <w:szCs w:val="19"/>
                <w:lang w:val="fr-FR"/>
              </w:rPr>
              <w:t>Fonds approuvés par le Comité exécutif (</w:t>
            </w:r>
            <w:r w:rsidR="0023633A" w:rsidRPr="00E349D2">
              <w:rPr>
                <w:sz w:val="19"/>
                <w:szCs w:val="19"/>
                <w:lang w:val="fr-FR"/>
              </w:rPr>
              <w:t>$US</w:t>
            </w:r>
            <w:r w:rsidRPr="00E349D2">
              <w:rPr>
                <w:sz w:val="19"/>
                <w:szCs w:val="19"/>
                <w:lang w:val="fr-FR"/>
              </w:rPr>
              <w:t>)</w:t>
            </w:r>
          </w:p>
        </w:tc>
        <w:tc>
          <w:tcPr>
            <w:tcW w:w="508" w:type="pct"/>
            <w:tcMar>
              <w:top w:w="28" w:type="dxa"/>
              <w:bottom w:w="28" w:type="dxa"/>
            </w:tcMar>
          </w:tcPr>
          <w:p w14:paraId="4375981C" w14:textId="77777777" w:rsidR="00086A36" w:rsidRPr="00E349D2" w:rsidRDefault="00086A36" w:rsidP="00E155D4">
            <w:pPr>
              <w:tabs>
                <w:tab w:val="left" w:pos="7290"/>
              </w:tabs>
              <w:rPr>
                <w:sz w:val="19"/>
                <w:szCs w:val="19"/>
                <w:lang w:val="fr-FR"/>
              </w:rPr>
            </w:pPr>
            <w:r w:rsidRPr="00E349D2">
              <w:rPr>
                <w:sz w:val="19"/>
                <w:szCs w:val="19"/>
                <w:lang w:val="fr-FR"/>
              </w:rPr>
              <w:t>Coûts du projet</w:t>
            </w:r>
          </w:p>
        </w:tc>
        <w:tc>
          <w:tcPr>
            <w:tcW w:w="316" w:type="pct"/>
            <w:tcMar>
              <w:top w:w="28" w:type="dxa"/>
              <w:left w:w="57" w:type="dxa"/>
              <w:bottom w:w="28" w:type="dxa"/>
              <w:right w:w="85" w:type="dxa"/>
            </w:tcMar>
          </w:tcPr>
          <w:p w14:paraId="1159540C" w14:textId="77777777" w:rsidR="00086A36" w:rsidRPr="00E349D2" w:rsidRDefault="00086A36" w:rsidP="00E155D4">
            <w:pPr>
              <w:tabs>
                <w:tab w:val="left" w:pos="7290"/>
              </w:tabs>
              <w:jc w:val="right"/>
              <w:rPr>
                <w:sz w:val="19"/>
                <w:szCs w:val="19"/>
                <w:lang w:val="fr-FR"/>
              </w:rPr>
            </w:pPr>
            <w:r w:rsidRPr="00E349D2">
              <w:rPr>
                <w:sz w:val="19"/>
                <w:szCs w:val="19"/>
                <w:lang w:val="fr-FR"/>
              </w:rPr>
              <w:t>7 045 027</w:t>
            </w:r>
          </w:p>
        </w:tc>
        <w:tc>
          <w:tcPr>
            <w:tcW w:w="316" w:type="pct"/>
            <w:tcMar>
              <w:top w:w="28" w:type="dxa"/>
              <w:left w:w="57" w:type="dxa"/>
              <w:bottom w:w="28" w:type="dxa"/>
              <w:right w:w="85" w:type="dxa"/>
            </w:tcMar>
          </w:tcPr>
          <w:p w14:paraId="2AFA1D16" w14:textId="77777777" w:rsidR="00086A36" w:rsidRPr="00E349D2" w:rsidRDefault="00086A36" w:rsidP="00E155D4">
            <w:pPr>
              <w:tabs>
                <w:tab w:val="left" w:pos="7290"/>
              </w:tabs>
              <w:jc w:val="right"/>
              <w:rPr>
                <w:sz w:val="19"/>
                <w:szCs w:val="19"/>
                <w:lang w:val="fr-FR"/>
              </w:rPr>
            </w:pPr>
            <w:r w:rsidRPr="00E349D2">
              <w:rPr>
                <w:sz w:val="19"/>
                <w:szCs w:val="19"/>
                <w:lang w:val="fr-FR"/>
              </w:rPr>
              <w:t>0</w:t>
            </w:r>
          </w:p>
        </w:tc>
        <w:tc>
          <w:tcPr>
            <w:tcW w:w="316" w:type="pct"/>
            <w:tcMar>
              <w:top w:w="28" w:type="dxa"/>
              <w:left w:w="57" w:type="dxa"/>
              <w:bottom w:w="28" w:type="dxa"/>
              <w:right w:w="85" w:type="dxa"/>
            </w:tcMar>
          </w:tcPr>
          <w:p w14:paraId="583AAED4" w14:textId="77777777" w:rsidR="00086A36" w:rsidRPr="00E349D2" w:rsidRDefault="00086A36" w:rsidP="00E155D4">
            <w:pPr>
              <w:tabs>
                <w:tab w:val="left" w:pos="7290"/>
              </w:tabs>
              <w:jc w:val="right"/>
              <w:rPr>
                <w:sz w:val="19"/>
                <w:szCs w:val="19"/>
                <w:lang w:val="fr-FR"/>
              </w:rPr>
            </w:pPr>
            <w:r w:rsidRPr="00E349D2">
              <w:rPr>
                <w:sz w:val="19"/>
                <w:szCs w:val="19"/>
                <w:lang w:val="fr-FR"/>
              </w:rPr>
              <w:t>0</w:t>
            </w:r>
          </w:p>
        </w:tc>
        <w:tc>
          <w:tcPr>
            <w:tcW w:w="429" w:type="pct"/>
            <w:tcMar>
              <w:top w:w="28" w:type="dxa"/>
              <w:left w:w="57" w:type="dxa"/>
              <w:bottom w:w="28" w:type="dxa"/>
              <w:right w:w="85" w:type="dxa"/>
            </w:tcMar>
          </w:tcPr>
          <w:p w14:paraId="5E51F30D" w14:textId="77777777" w:rsidR="00086A36" w:rsidRPr="00E349D2" w:rsidRDefault="00086A36" w:rsidP="00E155D4">
            <w:pPr>
              <w:tabs>
                <w:tab w:val="left" w:pos="7290"/>
              </w:tabs>
              <w:jc w:val="right"/>
              <w:rPr>
                <w:sz w:val="19"/>
                <w:szCs w:val="19"/>
                <w:lang w:val="fr-FR"/>
              </w:rPr>
            </w:pPr>
            <w:r w:rsidRPr="00E349D2">
              <w:rPr>
                <w:sz w:val="19"/>
                <w:szCs w:val="19"/>
                <w:lang w:val="fr-FR"/>
              </w:rPr>
              <w:t>2 067 012</w:t>
            </w:r>
          </w:p>
        </w:tc>
        <w:tc>
          <w:tcPr>
            <w:tcW w:w="333" w:type="pct"/>
            <w:tcMar>
              <w:top w:w="28" w:type="dxa"/>
              <w:left w:w="57" w:type="dxa"/>
              <w:bottom w:w="28" w:type="dxa"/>
              <w:right w:w="85" w:type="dxa"/>
            </w:tcMar>
          </w:tcPr>
          <w:p w14:paraId="08E6131E" w14:textId="77777777" w:rsidR="00086A36" w:rsidRPr="00E349D2" w:rsidRDefault="00086A36" w:rsidP="00E155D4">
            <w:pPr>
              <w:tabs>
                <w:tab w:val="left" w:pos="7290"/>
              </w:tabs>
              <w:jc w:val="right"/>
              <w:rPr>
                <w:sz w:val="19"/>
                <w:szCs w:val="19"/>
                <w:lang w:val="fr-FR"/>
              </w:rPr>
            </w:pPr>
            <w:r w:rsidRPr="00E349D2">
              <w:rPr>
                <w:sz w:val="19"/>
                <w:szCs w:val="19"/>
                <w:lang w:val="fr-FR"/>
              </w:rPr>
              <w:t>4 000 000</w:t>
            </w:r>
          </w:p>
        </w:tc>
        <w:tc>
          <w:tcPr>
            <w:tcW w:w="333" w:type="pct"/>
            <w:tcMar>
              <w:top w:w="28" w:type="dxa"/>
              <w:left w:w="57" w:type="dxa"/>
              <w:bottom w:w="28" w:type="dxa"/>
              <w:right w:w="85" w:type="dxa"/>
            </w:tcMar>
          </w:tcPr>
          <w:p w14:paraId="7D780DC2" w14:textId="77777777" w:rsidR="00086A36" w:rsidRPr="00E349D2" w:rsidRDefault="00086A36" w:rsidP="00E155D4">
            <w:pPr>
              <w:tabs>
                <w:tab w:val="left" w:pos="7290"/>
              </w:tabs>
              <w:jc w:val="right"/>
              <w:rPr>
                <w:sz w:val="19"/>
                <w:szCs w:val="19"/>
                <w:lang w:val="fr-FR"/>
              </w:rPr>
            </w:pPr>
            <w:r w:rsidRPr="00E349D2">
              <w:rPr>
                <w:sz w:val="19"/>
                <w:szCs w:val="19"/>
                <w:lang w:val="fr-FR"/>
              </w:rPr>
              <w:t>0</w:t>
            </w:r>
          </w:p>
        </w:tc>
        <w:tc>
          <w:tcPr>
            <w:tcW w:w="333" w:type="pct"/>
            <w:tcMar>
              <w:top w:w="28" w:type="dxa"/>
              <w:left w:w="57" w:type="dxa"/>
              <w:bottom w:w="28" w:type="dxa"/>
              <w:right w:w="85" w:type="dxa"/>
            </w:tcMar>
          </w:tcPr>
          <w:p w14:paraId="01B4BD99" w14:textId="77777777" w:rsidR="00086A36" w:rsidRPr="00E349D2" w:rsidRDefault="00086A36" w:rsidP="00E155D4">
            <w:pPr>
              <w:tabs>
                <w:tab w:val="left" w:pos="7290"/>
              </w:tabs>
              <w:jc w:val="right"/>
              <w:rPr>
                <w:sz w:val="19"/>
                <w:szCs w:val="19"/>
                <w:lang w:val="fr-FR"/>
              </w:rPr>
            </w:pPr>
            <w:r w:rsidRPr="00E349D2">
              <w:rPr>
                <w:sz w:val="19"/>
                <w:szCs w:val="19"/>
                <w:lang w:val="fr-FR"/>
              </w:rPr>
              <w:t>5 000 000</w:t>
            </w:r>
          </w:p>
        </w:tc>
        <w:tc>
          <w:tcPr>
            <w:tcW w:w="333" w:type="pct"/>
            <w:tcMar>
              <w:top w:w="28" w:type="dxa"/>
              <w:left w:w="57" w:type="dxa"/>
              <w:bottom w:w="28" w:type="dxa"/>
              <w:right w:w="85" w:type="dxa"/>
            </w:tcMar>
          </w:tcPr>
          <w:p w14:paraId="0DDA3C46" w14:textId="77777777" w:rsidR="00086A36" w:rsidRPr="00E349D2" w:rsidRDefault="00086A36" w:rsidP="00E155D4">
            <w:pPr>
              <w:tabs>
                <w:tab w:val="left" w:pos="7290"/>
              </w:tabs>
              <w:jc w:val="right"/>
              <w:rPr>
                <w:sz w:val="19"/>
                <w:szCs w:val="19"/>
                <w:lang w:val="fr-FR"/>
              </w:rPr>
            </w:pPr>
            <w:r w:rsidRPr="00E349D2">
              <w:rPr>
                <w:sz w:val="19"/>
                <w:szCs w:val="19"/>
                <w:lang w:val="fr-FR"/>
              </w:rPr>
              <w:t>1 000 000</w:t>
            </w:r>
          </w:p>
        </w:tc>
        <w:tc>
          <w:tcPr>
            <w:tcW w:w="333" w:type="pct"/>
            <w:tcMar>
              <w:top w:w="28" w:type="dxa"/>
              <w:left w:w="57" w:type="dxa"/>
              <w:bottom w:w="28" w:type="dxa"/>
              <w:right w:w="85" w:type="dxa"/>
            </w:tcMar>
          </w:tcPr>
          <w:p w14:paraId="08470AEC" w14:textId="77777777" w:rsidR="00086A36" w:rsidRPr="00E349D2" w:rsidRDefault="00086A36" w:rsidP="00E155D4">
            <w:pPr>
              <w:tabs>
                <w:tab w:val="left" w:pos="7290"/>
              </w:tabs>
              <w:jc w:val="right"/>
              <w:rPr>
                <w:sz w:val="19"/>
                <w:szCs w:val="19"/>
                <w:lang w:val="fr-FR"/>
              </w:rPr>
            </w:pPr>
          </w:p>
        </w:tc>
        <w:tc>
          <w:tcPr>
            <w:tcW w:w="333" w:type="pct"/>
            <w:tcMar>
              <w:top w:w="28" w:type="dxa"/>
              <w:left w:w="57" w:type="dxa"/>
              <w:bottom w:w="28" w:type="dxa"/>
              <w:right w:w="85" w:type="dxa"/>
            </w:tcMar>
          </w:tcPr>
          <w:p w14:paraId="287AC0C6" w14:textId="77777777" w:rsidR="00086A36" w:rsidRPr="00E349D2" w:rsidRDefault="00086A36" w:rsidP="00E155D4">
            <w:pPr>
              <w:tabs>
                <w:tab w:val="left" w:pos="7290"/>
              </w:tabs>
              <w:jc w:val="right"/>
              <w:rPr>
                <w:sz w:val="19"/>
                <w:szCs w:val="19"/>
                <w:lang w:val="fr-FR"/>
              </w:rPr>
            </w:pPr>
            <w:r w:rsidRPr="00E349D2">
              <w:rPr>
                <w:sz w:val="19"/>
                <w:szCs w:val="19"/>
                <w:lang w:val="fr-FR"/>
              </w:rPr>
              <w:t>0</w:t>
            </w:r>
          </w:p>
        </w:tc>
        <w:tc>
          <w:tcPr>
            <w:tcW w:w="394" w:type="pct"/>
            <w:tcMar>
              <w:top w:w="28" w:type="dxa"/>
              <w:left w:w="57" w:type="dxa"/>
              <w:bottom w:w="28" w:type="dxa"/>
              <w:right w:w="85" w:type="dxa"/>
            </w:tcMar>
          </w:tcPr>
          <w:p w14:paraId="084238E3" w14:textId="77777777" w:rsidR="00086A36" w:rsidRPr="00E349D2" w:rsidRDefault="00086A36" w:rsidP="00E155D4">
            <w:pPr>
              <w:tabs>
                <w:tab w:val="left" w:pos="7290"/>
              </w:tabs>
              <w:jc w:val="right"/>
              <w:rPr>
                <w:sz w:val="19"/>
                <w:szCs w:val="19"/>
                <w:lang w:val="fr-FR"/>
              </w:rPr>
            </w:pPr>
            <w:r w:rsidRPr="00E349D2">
              <w:rPr>
                <w:sz w:val="19"/>
                <w:szCs w:val="19"/>
                <w:lang w:val="fr-FR"/>
              </w:rPr>
              <w:t>19 112 039</w:t>
            </w:r>
          </w:p>
        </w:tc>
      </w:tr>
      <w:tr w:rsidR="00086A36" w:rsidRPr="00E349D2" w14:paraId="0FC97793" w14:textId="77777777" w:rsidTr="00DB0CB2">
        <w:trPr>
          <w:trHeight w:val="153"/>
          <w:jc w:val="center"/>
        </w:trPr>
        <w:tc>
          <w:tcPr>
            <w:tcW w:w="725" w:type="pct"/>
            <w:gridSpan w:val="2"/>
            <w:vMerge/>
            <w:tcMar>
              <w:top w:w="28" w:type="dxa"/>
              <w:bottom w:w="28" w:type="dxa"/>
            </w:tcMar>
          </w:tcPr>
          <w:p w14:paraId="0F0BA05C" w14:textId="77777777" w:rsidR="00086A36" w:rsidRPr="00E349D2" w:rsidRDefault="00086A36" w:rsidP="00E155D4">
            <w:pPr>
              <w:tabs>
                <w:tab w:val="left" w:pos="7290"/>
              </w:tabs>
              <w:rPr>
                <w:sz w:val="19"/>
                <w:szCs w:val="19"/>
                <w:lang w:val="fr-FR"/>
              </w:rPr>
            </w:pPr>
          </w:p>
        </w:tc>
        <w:tc>
          <w:tcPr>
            <w:tcW w:w="508" w:type="pct"/>
            <w:tcMar>
              <w:top w:w="28" w:type="dxa"/>
              <w:bottom w:w="28" w:type="dxa"/>
            </w:tcMar>
          </w:tcPr>
          <w:p w14:paraId="4C139DA6" w14:textId="25F61106" w:rsidR="00086A36" w:rsidRPr="00E349D2" w:rsidRDefault="007B2CD1" w:rsidP="00E155D4">
            <w:pPr>
              <w:tabs>
                <w:tab w:val="left" w:pos="7290"/>
              </w:tabs>
              <w:rPr>
                <w:sz w:val="19"/>
                <w:szCs w:val="19"/>
                <w:lang w:val="fr-FR"/>
              </w:rPr>
            </w:pPr>
            <w:r w:rsidRPr="00E349D2">
              <w:rPr>
                <w:sz w:val="19"/>
                <w:szCs w:val="19"/>
                <w:lang w:val="fr-FR"/>
              </w:rPr>
              <w:t>Coûts d’appui</w:t>
            </w:r>
          </w:p>
        </w:tc>
        <w:tc>
          <w:tcPr>
            <w:tcW w:w="316" w:type="pct"/>
            <w:tcMar>
              <w:top w:w="28" w:type="dxa"/>
              <w:left w:w="57" w:type="dxa"/>
              <w:bottom w:w="28" w:type="dxa"/>
              <w:right w:w="85" w:type="dxa"/>
            </w:tcMar>
          </w:tcPr>
          <w:p w14:paraId="2793B3EF" w14:textId="77777777" w:rsidR="00086A36" w:rsidRPr="00E349D2" w:rsidRDefault="00086A36" w:rsidP="00E155D4">
            <w:pPr>
              <w:tabs>
                <w:tab w:val="left" w:pos="7290"/>
              </w:tabs>
              <w:jc w:val="right"/>
              <w:rPr>
                <w:sz w:val="19"/>
                <w:szCs w:val="19"/>
                <w:lang w:val="fr-FR"/>
              </w:rPr>
            </w:pPr>
            <w:r w:rsidRPr="00E349D2">
              <w:rPr>
                <w:sz w:val="19"/>
                <w:szCs w:val="19"/>
                <w:lang w:val="fr-FR"/>
              </w:rPr>
              <w:t>493 152</w:t>
            </w:r>
          </w:p>
        </w:tc>
        <w:tc>
          <w:tcPr>
            <w:tcW w:w="316" w:type="pct"/>
            <w:tcMar>
              <w:top w:w="28" w:type="dxa"/>
              <w:left w:w="57" w:type="dxa"/>
              <w:bottom w:w="28" w:type="dxa"/>
              <w:right w:w="85" w:type="dxa"/>
            </w:tcMar>
          </w:tcPr>
          <w:p w14:paraId="686AAE5D" w14:textId="77777777" w:rsidR="00086A36" w:rsidRPr="00E349D2" w:rsidRDefault="00086A36" w:rsidP="00E155D4">
            <w:pPr>
              <w:tabs>
                <w:tab w:val="left" w:pos="7290"/>
              </w:tabs>
              <w:jc w:val="right"/>
              <w:rPr>
                <w:sz w:val="19"/>
                <w:szCs w:val="19"/>
                <w:lang w:val="fr-FR"/>
              </w:rPr>
            </w:pPr>
            <w:r w:rsidRPr="00E349D2">
              <w:rPr>
                <w:sz w:val="19"/>
                <w:szCs w:val="19"/>
                <w:lang w:val="fr-FR"/>
              </w:rPr>
              <w:t>0</w:t>
            </w:r>
          </w:p>
        </w:tc>
        <w:tc>
          <w:tcPr>
            <w:tcW w:w="316" w:type="pct"/>
            <w:tcMar>
              <w:top w:w="28" w:type="dxa"/>
              <w:left w:w="57" w:type="dxa"/>
              <w:bottom w:w="28" w:type="dxa"/>
              <w:right w:w="85" w:type="dxa"/>
            </w:tcMar>
          </w:tcPr>
          <w:p w14:paraId="5FB01E1E" w14:textId="77777777" w:rsidR="00086A36" w:rsidRPr="00E349D2" w:rsidRDefault="00086A36" w:rsidP="00E155D4">
            <w:pPr>
              <w:tabs>
                <w:tab w:val="left" w:pos="7290"/>
              </w:tabs>
              <w:jc w:val="right"/>
              <w:rPr>
                <w:sz w:val="19"/>
                <w:szCs w:val="19"/>
                <w:lang w:val="fr-FR"/>
              </w:rPr>
            </w:pPr>
            <w:r w:rsidRPr="00E349D2">
              <w:rPr>
                <w:sz w:val="19"/>
                <w:szCs w:val="19"/>
                <w:lang w:val="fr-FR"/>
              </w:rPr>
              <w:t>0</w:t>
            </w:r>
          </w:p>
        </w:tc>
        <w:tc>
          <w:tcPr>
            <w:tcW w:w="429" w:type="pct"/>
            <w:tcMar>
              <w:top w:w="28" w:type="dxa"/>
              <w:left w:w="57" w:type="dxa"/>
              <w:bottom w:w="28" w:type="dxa"/>
              <w:right w:w="85" w:type="dxa"/>
            </w:tcMar>
          </w:tcPr>
          <w:p w14:paraId="02805A2A" w14:textId="77777777" w:rsidR="00086A36" w:rsidRPr="00E349D2" w:rsidRDefault="00086A36" w:rsidP="00E155D4">
            <w:pPr>
              <w:tabs>
                <w:tab w:val="left" w:pos="7290"/>
              </w:tabs>
              <w:jc w:val="right"/>
              <w:rPr>
                <w:sz w:val="19"/>
                <w:szCs w:val="19"/>
                <w:lang w:val="fr-FR"/>
              </w:rPr>
            </w:pPr>
            <w:r w:rsidRPr="00E349D2">
              <w:rPr>
                <w:sz w:val="19"/>
                <w:szCs w:val="19"/>
                <w:lang w:val="fr-FR"/>
              </w:rPr>
              <w:t>144 691</w:t>
            </w:r>
          </w:p>
        </w:tc>
        <w:tc>
          <w:tcPr>
            <w:tcW w:w="333" w:type="pct"/>
            <w:tcMar>
              <w:top w:w="28" w:type="dxa"/>
              <w:left w:w="57" w:type="dxa"/>
              <w:bottom w:w="28" w:type="dxa"/>
              <w:right w:w="85" w:type="dxa"/>
            </w:tcMar>
          </w:tcPr>
          <w:p w14:paraId="110FBB00" w14:textId="77777777" w:rsidR="00086A36" w:rsidRPr="00E349D2" w:rsidRDefault="00086A36" w:rsidP="00E155D4">
            <w:pPr>
              <w:tabs>
                <w:tab w:val="left" w:pos="7290"/>
              </w:tabs>
              <w:jc w:val="right"/>
              <w:rPr>
                <w:sz w:val="19"/>
                <w:szCs w:val="19"/>
                <w:lang w:val="fr-FR"/>
              </w:rPr>
            </w:pPr>
            <w:r w:rsidRPr="00E349D2">
              <w:rPr>
                <w:sz w:val="19"/>
                <w:szCs w:val="19"/>
                <w:lang w:val="fr-FR"/>
              </w:rPr>
              <w:t>280 000</w:t>
            </w:r>
          </w:p>
        </w:tc>
        <w:tc>
          <w:tcPr>
            <w:tcW w:w="333" w:type="pct"/>
            <w:tcMar>
              <w:top w:w="28" w:type="dxa"/>
              <w:left w:w="57" w:type="dxa"/>
              <w:bottom w:w="28" w:type="dxa"/>
              <w:right w:w="85" w:type="dxa"/>
            </w:tcMar>
          </w:tcPr>
          <w:p w14:paraId="2385BC41" w14:textId="77777777" w:rsidR="00086A36" w:rsidRPr="00E349D2" w:rsidRDefault="00086A36" w:rsidP="00E155D4">
            <w:pPr>
              <w:tabs>
                <w:tab w:val="left" w:pos="7290"/>
              </w:tabs>
              <w:jc w:val="right"/>
              <w:rPr>
                <w:sz w:val="19"/>
                <w:szCs w:val="19"/>
                <w:lang w:val="fr-FR"/>
              </w:rPr>
            </w:pPr>
            <w:r w:rsidRPr="00E349D2">
              <w:rPr>
                <w:sz w:val="19"/>
                <w:szCs w:val="19"/>
                <w:lang w:val="fr-FR"/>
              </w:rPr>
              <w:t>0</w:t>
            </w:r>
          </w:p>
        </w:tc>
        <w:tc>
          <w:tcPr>
            <w:tcW w:w="333" w:type="pct"/>
            <w:tcMar>
              <w:top w:w="28" w:type="dxa"/>
              <w:left w:w="57" w:type="dxa"/>
              <w:bottom w:w="28" w:type="dxa"/>
              <w:right w:w="85" w:type="dxa"/>
            </w:tcMar>
          </w:tcPr>
          <w:p w14:paraId="5C93DE81" w14:textId="77777777" w:rsidR="00086A36" w:rsidRPr="00E349D2" w:rsidRDefault="00086A36" w:rsidP="00E155D4">
            <w:pPr>
              <w:tabs>
                <w:tab w:val="left" w:pos="7290"/>
              </w:tabs>
              <w:jc w:val="right"/>
              <w:rPr>
                <w:sz w:val="19"/>
                <w:szCs w:val="19"/>
                <w:lang w:val="fr-FR"/>
              </w:rPr>
            </w:pPr>
            <w:r w:rsidRPr="00E349D2">
              <w:rPr>
                <w:sz w:val="19"/>
                <w:szCs w:val="19"/>
                <w:lang w:val="fr-FR"/>
              </w:rPr>
              <w:t>350 000</w:t>
            </w:r>
          </w:p>
        </w:tc>
        <w:tc>
          <w:tcPr>
            <w:tcW w:w="333" w:type="pct"/>
            <w:tcMar>
              <w:top w:w="28" w:type="dxa"/>
              <w:left w:w="57" w:type="dxa"/>
              <w:bottom w:w="28" w:type="dxa"/>
              <w:right w:w="85" w:type="dxa"/>
            </w:tcMar>
          </w:tcPr>
          <w:p w14:paraId="2FCBF359" w14:textId="77777777" w:rsidR="00086A36" w:rsidRPr="00E349D2" w:rsidRDefault="00086A36" w:rsidP="00E155D4">
            <w:pPr>
              <w:tabs>
                <w:tab w:val="left" w:pos="7290"/>
              </w:tabs>
              <w:jc w:val="right"/>
              <w:rPr>
                <w:sz w:val="19"/>
                <w:szCs w:val="19"/>
                <w:lang w:val="fr-FR"/>
              </w:rPr>
            </w:pPr>
            <w:r w:rsidRPr="00E349D2">
              <w:rPr>
                <w:sz w:val="19"/>
                <w:szCs w:val="19"/>
                <w:lang w:val="fr-FR"/>
              </w:rPr>
              <w:t>70 000</w:t>
            </w:r>
          </w:p>
        </w:tc>
        <w:tc>
          <w:tcPr>
            <w:tcW w:w="333" w:type="pct"/>
            <w:tcMar>
              <w:top w:w="28" w:type="dxa"/>
              <w:left w:w="57" w:type="dxa"/>
              <w:bottom w:w="28" w:type="dxa"/>
              <w:right w:w="85" w:type="dxa"/>
            </w:tcMar>
          </w:tcPr>
          <w:p w14:paraId="3E437A2B" w14:textId="77777777" w:rsidR="00086A36" w:rsidRPr="00E349D2" w:rsidRDefault="00086A36" w:rsidP="00E155D4">
            <w:pPr>
              <w:tabs>
                <w:tab w:val="left" w:pos="7290"/>
              </w:tabs>
              <w:jc w:val="right"/>
              <w:rPr>
                <w:sz w:val="19"/>
                <w:szCs w:val="19"/>
                <w:lang w:val="fr-FR"/>
              </w:rPr>
            </w:pPr>
          </w:p>
        </w:tc>
        <w:tc>
          <w:tcPr>
            <w:tcW w:w="333" w:type="pct"/>
            <w:tcMar>
              <w:top w:w="28" w:type="dxa"/>
              <w:left w:w="57" w:type="dxa"/>
              <w:bottom w:w="28" w:type="dxa"/>
              <w:right w:w="85" w:type="dxa"/>
            </w:tcMar>
          </w:tcPr>
          <w:p w14:paraId="3DB29F7C" w14:textId="77777777" w:rsidR="00086A36" w:rsidRPr="00E349D2" w:rsidRDefault="00086A36" w:rsidP="00E155D4">
            <w:pPr>
              <w:tabs>
                <w:tab w:val="left" w:pos="7290"/>
              </w:tabs>
              <w:jc w:val="right"/>
              <w:rPr>
                <w:sz w:val="19"/>
                <w:szCs w:val="19"/>
                <w:lang w:val="fr-FR"/>
              </w:rPr>
            </w:pPr>
            <w:r w:rsidRPr="00E349D2">
              <w:rPr>
                <w:sz w:val="19"/>
                <w:szCs w:val="19"/>
                <w:lang w:val="fr-FR"/>
              </w:rPr>
              <w:t>0</w:t>
            </w:r>
          </w:p>
        </w:tc>
        <w:tc>
          <w:tcPr>
            <w:tcW w:w="394" w:type="pct"/>
            <w:tcMar>
              <w:top w:w="28" w:type="dxa"/>
              <w:left w:w="57" w:type="dxa"/>
              <w:bottom w:w="28" w:type="dxa"/>
              <w:right w:w="85" w:type="dxa"/>
            </w:tcMar>
          </w:tcPr>
          <w:p w14:paraId="089D260D" w14:textId="77777777" w:rsidR="00086A36" w:rsidRPr="00E349D2" w:rsidRDefault="00086A36" w:rsidP="00E155D4">
            <w:pPr>
              <w:tabs>
                <w:tab w:val="left" w:pos="7290"/>
              </w:tabs>
              <w:jc w:val="right"/>
              <w:rPr>
                <w:sz w:val="19"/>
                <w:szCs w:val="19"/>
                <w:lang w:val="fr-FR"/>
              </w:rPr>
            </w:pPr>
            <w:r w:rsidRPr="00E349D2">
              <w:rPr>
                <w:sz w:val="19"/>
                <w:szCs w:val="19"/>
                <w:lang w:val="fr-FR"/>
              </w:rPr>
              <w:t>1 337 843</w:t>
            </w:r>
          </w:p>
        </w:tc>
      </w:tr>
      <w:tr w:rsidR="00086A36" w:rsidRPr="00E349D2" w14:paraId="1DCCAB45" w14:textId="77777777" w:rsidTr="00DB0CB2">
        <w:trPr>
          <w:trHeight w:val="340"/>
          <w:jc w:val="center"/>
        </w:trPr>
        <w:tc>
          <w:tcPr>
            <w:tcW w:w="725" w:type="pct"/>
            <w:gridSpan w:val="2"/>
            <w:vMerge w:val="restart"/>
            <w:tcMar>
              <w:top w:w="28" w:type="dxa"/>
              <w:bottom w:w="28" w:type="dxa"/>
            </w:tcMar>
          </w:tcPr>
          <w:p w14:paraId="3EFCF461" w14:textId="25DBD841" w:rsidR="00086A36" w:rsidRPr="00E349D2" w:rsidRDefault="00086A36" w:rsidP="00E155D4">
            <w:pPr>
              <w:tabs>
                <w:tab w:val="left" w:pos="7290"/>
              </w:tabs>
              <w:jc w:val="left"/>
              <w:rPr>
                <w:sz w:val="19"/>
                <w:szCs w:val="19"/>
                <w:lang w:val="fr-FR"/>
              </w:rPr>
            </w:pPr>
            <w:r w:rsidRPr="00E349D2">
              <w:rPr>
                <w:sz w:val="19"/>
                <w:szCs w:val="19"/>
                <w:lang w:val="fr-FR"/>
              </w:rPr>
              <w:t xml:space="preserve">Total des fonds demandés pour </w:t>
            </w:r>
            <w:r w:rsidR="007B2CD1" w:rsidRPr="00E349D2">
              <w:rPr>
                <w:sz w:val="19"/>
                <w:szCs w:val="19"/>
                <w:lang w:val="fr-FR"/>
              </w:rPr>
              <w:t xml:space="preserve">approbation à la présente réunion </w:t>
            </w:r>
            <w:r w:rsidRPr="00E349D2">
              <w:rPr>
                <w:sz w:val="19"/>
                <w:szCs w:val="19"/>
                <w:lang w:val="fr-FR"/>
              </w:rPr>
              <w:t>($US)</w:t>
            </w:r>
          </w:p>
        </w:tc>
        <w:tc>
          <w:tcPr>
            <w:tcW w:w="508" w:type="pct"/>
            <w:tcMar>
              <w:top w:w="28" w:type="dxa"/>
              <w:bottom w:w="28" w:type="dxa"/>
            </w:tcMar>
          </w:tcPr>
          <w:p w14:paraId="09380D00" w14:textId="77777777" w:rsidR="00086A36" w:rsidRPr="00E349D2" w:rsidRDefault="00086A36" w:rsidP="00E155D4">
            <w:pPr>
              <w:tabs>
                <w:tab w:val="left" w:pos="7290"/>
              </w:tabs>
              <w:rPr>
                <w:sz w:val="19"/>
                <w:szCs w:val="19"/>
                <w:lang w:val="fr-FR"/>
              </w:rPr>
            </w:pPr>
            <w:r w:rsidRPr="00E349D2">
              <w:rPr>
                <w:sz w:val="19"/>
                <w:szCs w:val="19"/>
                <w:lang w:val="fr-FR"/>
              </w:rPr>
              <w:t>Coûts du projet</w:t>
            </w:r>
          </w:p>
        </w:tc>
        <w:tc>
          <w:tcPr>
            <w:tcW w:w="316" w:type="pct"/>
            <w:tcMar>
              <w:top w:w="28" w:type="dxa"/>
              <w:left w:w="57" w:type="dxa"/>
              <w:bottom w:w="28" w:type="dxa"/>
              <w:right w:w="85" w:type="dxa"/>
            </w:tcMar>
          </w:tcPr>
          <w:p w14:paraId="465771B8" w14:textId="77777777" w:rsidR="00086A36" w:rsidRPr="00E349D2" w:rsidRDefault="00086A36" w:rsidP="00E155D4">
            <w:pPr>
              <w:tabs>
                <w:tab w:val="left" w:pos="7290"/>
              </w:tabs>
              <w:jc w:val="right"/>
              <w:rPr>
                <w:sz w:val="19"/>
                <w:szCs w:val="19"/>
                <w:lang w:val="fr-FR"/>
              </w:rPr>
            </w:pPr>
          </w:p>
        </w:tc>
        <w:tc>
          <w:tcPr>
            <w:tcW w:w="316" w:type="pct"/>
            <w:tcMar>
              <w:top w:w="28" w:type="dxa"/>
              <w:left w:w="57" w:type="dxa"/>
              <w:bottom w:w="28" w:type="dxa"/>
              <w:right w:w="85" w:type="dxa"/>
            </w:tcMar>
          </w:tcPr>
          <w:p w14:paraId="23B28CF1" w14:textId="77777777" w:rsidR="00086A36" w:rsidRPr="00E349D2" w:rsidRDefault="00086A36" w:rsidP="00E155D4">
            <w:pPr>
              <w:tabs>
                <w:tab w:val="left" w:pos="7290"/>
              </w:tabs>
              <w:jc w:val="right"/>
              <w:rPr>
                <w:sz w:val="19"/>
                <w:szCs w:val="19"/>
                <w:lang w:val="fr-FR"/>
              </w:rPr>
            </w:pPr>
          </w:p>
        </w:tc>
        <w:tc>
          <w:tcPr>
            <w:tcW w:w="316" w:type="pct"/>
            <w:tcMar>
              <w:top w:w="28" w:type="dxa"/>
              <w:left w:w="57" w:type="dxa"/>
              <w:bottom w:w="28" w:type="dxa"/>
              <w:right w:w="85" w:type="dxa"/>
            </w:tcMar>
          </w:tcPr>
          <w:p w14:paraId="13D5BF03" w14:textId="77777777" w:rsidR="00086A36" w:rsidRPr="00E349D2" w:rsidRDefault="00086A36" w:rsidP="00E155D4">
            <w:pPr>
              <w:tabs>
                <w:tab w:val="left" w:pos="7290"/>
              </w:tabs>
              <w:jc w:val="right"/>
              <w:rPr>
                <w:sz w:val="19"/>
                <w:szCs w:val="19"/>
                <w:lang w:val="fr-FR"/>
              </w:rPr>
            </w:pPr>
          </w:p>
        </w:tc>
        <w:tc>
          <w:tcPr>
            <w:tcW w:w="429" w:type="pct"/>
            <w:tcMar>
              <w:top w:w="28" w:type="dxa"/>
              <w:left w:w="57" w:type="dxa"/>
              <w:bottom w:w="28" w:type="dxa"/>
              <w:right w:w="85" w:type="dxa"/>
            </w:tcMar>
          </w:tcPr>
          <w:p w14:paraId="0A0D982E" w14:textId="77777777" w:rsidR="00086A36" w:rsidRPr="00E349D2" w:rsidRDefault="00086A36" w:rsidP="00E155D4">
            <w:pPr>
              <w:tabs>
                <w:tab w:val="left" w:pos="7290"/>
              </w:tabs>
              <w:jc w:val="right"/>
              <w:rPr>
                <w:sz w:val="19"/>
                <w:szCs w:val="19"/>
                <w:lang w:val="fr-FR"/>
              </w:rPr>
            </w:pPr>
          </w:p>
        </w:tc>
        <w:tc>
          <w:tcPr>
            <w:tcW w:w="333" w:type="pct"/>
            <w:tcMar>
              <w:top w:w="28" w:type="dxa"/>
              <w:left w:w="57" w:type="dxa"/>
              <w:bottom w:w="28" w:type="dxa"/>
              <w:right w:w="85" w:type="dxa"/>
            </w:tcMar>
          </w:tcPr>
          <w:p w14:paraId="4693D821" w14:textId="77777777" w:rsidR="00086A36" w:rsidRPr="00E349D2" w:rsidRDefault="00086A36" w:rsidP="00E155D4">
            <w:pPr>
              <w:tabs>
                <w:tab w:val="left" w:pos="7290"/>
              </w:tabs>
              <w:jc w:val="right"/>
              <w:rPr>
                <w:sz w:val="19"/>
                <w:szCs w:val="19"/>
                <w:lang w:val="fr-FR"/>
              </w:rPr>
            </w:pPr>
          </w:p>
        </w:tc>
        <w:tc>
          <w:tcPr>
            <w:tcW w:w="333" w:type="pct"/>
            <w:tcMar>
              <w:top w:w="28" w:type="dxa"/>
              <w:left w:w="57" w:type="dxa"/>
              <w:bottom w:w="28" w:type="dxa"/>
              <w:right w:w="85" w:type="dxa"/>
            </w:tcMar>
          </w:tcPr>
          <w:p w14:paraId="30D74567" w14:textId="77777777" w:rsidR="00086A36" w:rsidRPr="00E349D2" w:rsidRDefault="00086A36" w:rsidP="00E155D4">
            <w:pPr>
              <w:tabs>
                <w:tab w:val="left" w:pos="7290"/>
              </w:tabs>
              <w:jc w:val="right"/>
              <w:rPr>
                <w:sz w:val="19"/>
                <w:szCs w:val="19"/>
                <w:lang w:val="fr-FR"/>
              </w:rPr>
            </w:pPr>
          </w:p>
        </w:tc>
        <w:tc>
          <w:tcPr>
            <w:tcW w:w="333" w:type="pct"/>
            <w:tcMar>
              <w:top w:w="28" w:type="dxa"/>
              <w:left w:w="57" w:type="dxa"/>
              <w:bottom w:w="28" w:type="dxa"/>
              <w:right w:w="85" w:type="dxa"/>
            </w:tcMar>
          </w:tcPr>
          <w:p w14:paraId="4D8E4AF9" w14:textId="77777777" w:rsidR="00086A36" w:rsidRPr="00E349D2" w:rsidRDefault="00086A36" w:rsidP="00E155D4">
            <w:pPr>
              <w:tabs>
                <w:tab w:val="left" w:pos="7290"/>
              </w:tabs>
              <w:jc w:val="right"/>
              <w:rPr>
                <w:sz w:val="19"/>
                <w:szCs w:val="19"/>
                <w:lang w:val="fr-FR"/>
              </w:rPr>
            </w:pPr>
          </w:p>
        </w:tc>
        <w:tc>
          <w:tcPr>
            <w:tcW w:w="333" w:type="pct"/>
            <w:tcMar>
              <w:top w:w="28" w:type="dxa"/>
              <w:left w:w="57" w:type="dxa"/>
              <w:bottom w:w="28" w:type="dxa"/>
              <w:right w:w="85" w:type="dxa"/>
            </w:tcMar>
          </w:tcPr>
          <w:p w14:paraId="66DF0207" w14:textId="77777777" w:rsidR="00086A36" w:rsidRPr="00E349D2" w:rsidRDefault="00086A36" w:rsidP="00E155D4">
            <w:pPr>
              <w:tabs>
                <w:tab w:val="left" w:pos="7290"/>
              </w:tabs>
              <w:jc w:val="right"/>
              <w:rPr>
                <w:sz w:val="19"/>
                <w:szCs w:val="19"/>
                <w:lang w:val="fr-FR"/>
              </w:rPr>
            </w:pPr>
          </w:p>
        </w:tc>
        <w:tc>
          <w:tcPr>
            <w:tcW w:w="333" w:type="pct"/>
            <w:tcMar>
              <w:top w:w="28" w:type="dxa"/>
              <w:left w:w="57" w:type="dxa"/>
              <w:bottom w:w="28" w:type="dxa"/>
              <w:right w:w="85" w:type="dxa"/>
            </w:tcMar>
          </w:tcPr>
          <w:p w14:paraId="145DC300" w14:textId="77777777" w:rsidR="00086A36" w:rsidRPr="00E349D2" w:rsidRDefault="00086A36" w:rsidP="00E155D4">
            <w:pPr>
              <w:tabs>
                <w:tab w:val="left" w:pos="7290"/>
              </w:tabs>
              <w:jc w:val="right"/>
              <w:rPr>
                <w:sz w:val="19"/>
                <w:szCs w:val="19"/>
                <w:lang w:val="fr-FR"/>
              </w:rPr>
            </w:pPr>
            <w:r w:rsidRPr="00E349D2">
              <w:rPr>
                <w:sz w:val="19"/>
                <w:szCs w:val="19"/>
                <w:lang w:val="fr-FR"/>
              </w:rPr>
              <w:t>5 000 000</w:t>
            </w:r>
          </w:p>
        </w:tc>
        <w:tc>
          <w:tcPr>
            <w:tcW w:w="333" w:type="pct"/>
            <w:tcMar>
              <w:top w:w="28" w:type="dxa"/>
              <w:left w:w="57" w:type="dxa"/>
              <w:bottom w:w="28" w:type="dxa"/>
              <w:right w:w="85" w:type="dxa"/>
            </w:tcMar>
          </w:tcPr>
          <w:p w14:paraId="6C0EA586" w14:textId="77777777" w:rsidR="00086A36" w:rsidRPr="00E349D2" w:rsidRDefault="00086A36" w:rsidP="00E155D4">
            <w:pPr>
              <w:tabs>
                <w:tab w:val="left" w:pos="7290"/>
              </w:tabs>
              <w:jc w:val="right"/>
              <w:rPr>
                <w:sz w:val="19"/>
                <w:szCs w:val="19"/>
                <w:lang w:val="fr-FR"/>
              </w:rPr>
            </w:pPr>
          </w:p>
        </w:tc>
        <w:tc>
          <w:tcPr>
            <w:tcW w:w="394" w:type="pct"/>
            <w:tcMar>
              <w:top w:w="28" w:type="dxa"/>
              <w:left w:w="57" w:type="dxa"/>
              <w:bottom w:w="28" w:type="dxa"/>
              <w:right w:w="85" w:type="dxa"/>
            </w:tcMar>
          </w:tcPr>
          <w:p w14:paraId="08F0ED4F" w14:textId="77777777" w:rsidR="00086A36" w:rsidRPr="00E349D2" w:rsidRDefault="00086A36" w:rsidP="00E155D4">
            <w:pPr>
              <w:tabs>
                <w:tab w:val="left" w:pos="7290"/>
              </w:tabs>
              <w:jc w:val="right"/>
              <w:rPr>
                <w:sz w:val="19"/>
                <w:szCs w:val="19"/>
                <w:lang w:val="fr-FR"/>
              </w:rPr>
            </w:pPr>
            <w:r w:rsidRPr="00E349D2">
              <w:rPr>
                <w:sz w:val="19"/>
                <w:szCs w:val="19"/>
                <w:lang w:val="fr-FR"/>
              </w:rPr>
              <w:t>5 000 000</w:t>
            </w:r>
          </w:p>
        </w:tc>
      </w:tr>
      <w:tr w:rsidR="00086A36" w:rsidRPr="00E349D2" w14:paraId="6AE30627" w14:textId="77777777" w:rsidTr="00DB0CB2">
        <w:trPr>
          <w:trHeight w:val="340"/>
          <w:jc w:val="center"/>
        </w:trPr>
        <w:tc>
          <w:tcPr>
            <w:tcW w:w="725" w:type="pct"/>
            <w:gridSpan w:val="2"/>
            <w:vMerge/>
            <w:tcBorders>
              <w:bottom w:val="single" w:sz="4" w:space="0" w:color="auto"/>
            </w:tcBorders>
            <w:tcMar>
              <w:top w:w="28" w:type="dxa"/>
              <w:bottom w:w="28" w:type="dxa"/>
            </w:tcMar>
          </w:tcPr>
          <w:p w14:paraId="4FD3390D" w14:textId="77777777" w:rsidR="00086A36" w:rsidRPr="00E349D2" w:rsidRDefault="00086A36" w:rsidP="00E155D4">
            <w:pPr>
              <w:tabs>
                <w:tab w:val="left" w:pos="7290"/>
              </w:tabs>
              <w:rPr>
                <w:sz w:val="19"/>
                <w:szCs w:val="19"/>
                <w:lang w:val="fr-FR"/>
              </w:rPr>
            </w:pPr>
          </w:p>
        </w:tc>
        <w:tc>
          <w:tcPr>
            <w:tcW w:w="508" w:type="pct"/>
            <w:tcBorders>
              <w:bottom w:val="single" w:sz="4" w:space="0" w:color="auto"/>
            </w:tcBorders>
            <w:tcMar>
              <w:top w:w="28" w:type="dxa"/>
              <w:bottom w:w="28" w:type="dxa"/>
            </w:tcMar>
          </w:tcPr>
          <w:p w14:paraId="75409065" w14:textId="1C72E25C" w:rsidR="00086A36" w:rsidRPr="00E349D2" w:rsidRDefault="007B2CD1" w:rsidP="00E155D4">
            <w:pPr>
              <w:tabs>
                <w:tab w:val="left" w:pos="7290"/>
              </w:tabs>
              <w:rPr>
                <w:sz w:val="19"/>
                <w:szCs w:val="19"/>
                <w:lang w:val="fr-FR"/>
              </w:rPr>
            </w:pPr>
            <w:r w:rsidRPr="00E349D2">
              <w:rPr>
                <w:sz w:val="19"/>
                <w:szCs w:val="19"/>
                <w:lang w:val="fr-FR"/>
              </w:rPr>
              <w:t>Coûts d’appui</w:t>
            </w:r>
          </w:p>
        </w:tc>
        <w:tc>
          <w:tcPr>
            <w:tcW w:w="316" w:type="pct"/>
            <w:tcBorders>
              <w:bottom w:val="single" w:sz="4" w:space="0" w:color="auto"/>
            </w:tcBorders>
            <w:tcMar>
              <w:top w:w="28" w:type="dxa"/>
              <w:left w:w="57" w:type="dxa"/>
              <w:bottom w:w="28" w:type="dxa"/>
              <w:right w:w="85" w:type="dxa"/>
            </w:tcMar>
          </w:tcPr>
          <w:p w14:paraId="48F06961" w14:textId="77777777" w:rsidR="00086A36" w:rsidRPr="00E349D2" w:rsidRDefault="00086A36" w:rsidP="00E155D4">
            <w:pPr>
              <w:tabs>
                <w:tab w:val="left" w:pos="7290"/>
              </w:tabs>
              <w:jc w:val="right"/>
              <w:rPr>
                <w:sz w:val="19"/>
                <w:szCs w:val="19"/>
                <w:lang w:val="fr-FR"/>
              </w:rPr>
            </w:pPr>
          </w:p>
        </w:tc>
        <w:tc>
          <w:tcPr>
            <w:tcW w:w="316" w:type="pct"/>
            <w:tcBorders>
              <w:bottom w:val="single" w:sz="4" w:space="0" w:color="auto"/>
            </w:tcBorders>
            <w:tcMar>
              <w:top w:w="28" w:type="dxa"/>
              <w:left w:w="57" w:type="dxa"/>
              <w:bottom w:w="28" w:type="dxa"/>
              <w:right w:w="85" w:type="dxa"/>
            </w:tcMar>
          </w:tcPr>
          <w:p w14:paraId="4A077D4A" w14:textId="77777777" w:rsidR="00086A36" w:rsidRPr="00E349D2" w:rsidRDefault="00086A36" w:rsidP="00E155D4">
            <w:pPr>
              <w:tabs>
                <w:tab w:val="left" w:pos="7290"/>
              </w:tabs>
              <w:jc w:val="right"/>
              <w:rPr>
                <w:sz w:val="19"/>
                <w:szCs w:val="19"/>
                <w:lang w:val="fr-FR"/>
              </w:rPr>
            </w:pPr>
          </w:p>
        </w:tc>
        <w:tc>
          <w:tcPr>
            <w:tcW w:w="316" w:type="pct"/>
            <w:tcBorders>
              <w:bottom w:val="single" w:sz="4" w:space="0" w:color="auto"/>
            </w:tcBorders>
            <w:tcMar>
              <w:top w:w="28" w:type="dxa"/>
              <w:left w:w="57" w:type="dxa"/>
              <w:bottom w:w="28" w:type="dxa"/>
              <w:right w:w="85" w:type="dxa"/>
            </w:tcMar>
          </w:tcPr>
          <w:p w14:paraId="1C5E4B90" w14:textId="77777777" w:rsidR="00086A36" w:rsidRPr="00E349D2" w:rsidRDefault="00086A36" w:rsidP="00E155D4">
            <w:pPr>
              <w:tabs>
                <w:tab w:val="left" w:pos="7290"/>
              </w:tabs>
              <w:jc w:val="right"/>
              <w:rPr>
                <w:sz w:val="19"/>
                <w:szCs w:val="19"/>
                <w:lang w:val="fr-FR"/>
              </w:rPr>
            </w:pPr>
          </w:p>
        </w:tc>
        <w:tc>
          <w:tcPr>
            <w:tcW w:w="429" w:type="pct"/>
            <w:tcBorders>
              <w:bottom w:val="single" w:sz="4" w:space="0" w:color="auto"/>
            </w:tcBorders>
            <w:tcMar>
              <w:top w:w="28" w:type="dxa"/>
              <w:left w:w="57" w:type="dxa"/>
              <w:bottom w:w="28" w:type="dxa"/>
              <w:right w:w="85" w:type="dxa"/>
            </w:tcMar>
          </w:tcPr>
          <w:p w14:paraId="68859852" w14:textId="77777777" w:rsidR="00086A36" w:rsidRPr="00E349D2" w:rsidRDefault="00086A36" w:rsidP="00E155D4">
            <w:pPr>
              <w:tabs>
                <w:tab w:val="left" w:pos="7290"/>
              </w:tabs>
              <w:jc w:val="right"/>
              <w:rPr>
                <w:sz w:val="19"/>
                <w:szCs w:val="19"/>
                <w:lang w:val="fr-FR"/>
              </w:rPr>
            </w:pPr>
          </w:p>
        </w:tc>
        <w:tc>
          <w:tcPr>
            <w:tcW w:w="333" w:type="pct"/>
            <w:tcMar>
              <w:top w:w="28" w:type="dxa"/>
              <w:left w:w="57" w:type="dxa"/>
              <w:bottom w:w="28" w:type="dxa"/>
              <w:right w:w="85" w:type="dxa"/>
            </w:tcMar>
          </w:tcPr>
          <w:p w14:paraId="683166CA" w14:textId="77777777" w:rsidR="00086A36" w:rsidRPr="00E349D2" w:rsidRDefault="00086A36" w:rsidP="00E155D4">
            <w:pPr>
              <w:tabs>
                <w:tab w:val="left" w:pos="7290"/>
              </w:tabs>
              <w:jc w:val="right"/>
              <w:rPr>
                <w:sz w:val="19"/>
                <w:szCs w:val="19"/>
                <w:lang w:val="fr-FR"/>
              </w:rPr>
            </w:pPr>
          </w:p>
        </w:tc>
        <w:tc>
          <w:tcPr>
            <w:tcW w:w="333" w:type="pct"/>
            <w:tcBorders>
              <w:bottom w:val="single" w:sz="4" w:space="0" w:color="auto"/>
            </w:tcBorders>
            <w:tcMar>
              <w:top w:w="28" w:type="dxa"/>
              <w:left w:w="57" w:type="dxa"/>
              <w:bottom w:w="28" w:type="dxa"/>
              <w:right w:w="85" w:type="dxa"/>
            </w:tcMar>
          </w:tcPr>
          <w:p w14:paraId="4A414DE4" w14:textId="77777777" w:rsidR="00086A36" w:rsidRPr="00E349D2" w:rsidRDefault="00086A36" w:rsidP="00E155D4">
            <w:pPr>
              <w:tabs>
                <w:tab w:val="left" w:pos="7290"/>
              </w:tabs>
              <w:jc w:val="right"/>
              <w:rPr>
                <w:sz w:val="19"/>
                <w:szCs w:val="19"/>
                <w:lang w:val="fr-FR"/>
              </w:rPr>
            </w:pPr>
          </w:p>
        </w:tc>
        <w:tc>
          <w:tcPr>
            <w:tcW w:w="333" w:type="pct"/>
            <w:tcMar>
              <w:top w:w="28" w:type="dxa"/>
              <w:left w:w="57" w:type="dxa"/>
              <w:bottom w:w="28" w:type="dxa"/>
              <w:right w:w="85" w:type="dxa"/>
            </w:tcMar>
          </w:tcPr>
          <w:p w14:paraId="4655FCFE" w14:textId="77777777" w:rsidR="00086A36" w:rsidRPr="00E349D2" w:rsidRDefault="00086A36" w:rsidP="00E155D4">
            <w:pPr>
              <w:tabs>
                <w:tab w:val="left" w:pos="7290"/>
              </w:tabs>
              <w:jc w:val="right"/>
              <w:rPr>
                <w:sz w:val="19"/>
                <w:szCs w:val="19"/>
                <w:lang w:val="fr-FR"/>
              </w:rPr>
            </w:pPr>
          </w:p>
        </w:tc>
        <w:tc>
          <w:tcPr>
            <w:tcW w:w="333" w:type="pct"/>
            <w:tcBorders>
              <w:bottom w:val="single" w:sz="4" w:space="0" w:color="auto"/>
            </w:tcBorders>
            <w:tcMar>
              <w:top w:w="28" w:type="dxa"/>
              <w:left w:w="57" w:type="dxa"/>
              <w:bottom w:w="28" w:type="dxa"/>
              <w:right w:w="85" w:type="dxa"/>
            </w:tcMar>
          </w:tcPr>
          <w:p w14:paraId="6BD77BF4" w14:textId="77777777" w:rsidR="00086A36" w:rsidRPr="00E349D2" w:rsidRDefault="00086A36" w:rsidP="00E155D4">
            <w:pPr>
              <w:tabs>
                <w:tab w:val="left" w:pos="7290"/>
              </w:tabs>
              <w:jc w:val="right"/>
              <w:rPr>
                <w:sz w:val="19"/>
                <w:szCs w:val="19"/>
                <w:lang w:val="fr-FR"/>
              </w:rPr>
            </w:pPr>
          </w:p>
        </w:tc>
        <w:tc>
          <w:tcPr>
            <w:tcW w:w="333" w:type="pct"/>
            <w:tcBorders>
              <w:bottom w:val="single" w:sz="4" w:space="0" w:color="auto"/>
            </w:tcBorders>
            <w:tcMar>
              <w:top w:w="28" w:type="dxa"/>
              <w:left w:w="57" w:type="dxa"/>
              <w:bottom w:w="28" w:type="dxa"/>
              <w:right w:w="85" w:type="dxa"/>
            </w:tcMar>
          </w:tcPr>
          <w:p w14:paraId="44BB3E1F" w14:textId="77777777" w:rsidR="00086A36" w:rsidRPr="00E349D2" w:rsidRDefault="00086A36" w:rsidP="00E155D4">
            <w:pPr>
              <w:tabs>
                <w:tab w:val="left" w:pos="7290"/>
              </w:tabs>
              <w:jc w:val="right"/>
              <w:rPr>
                <w:sz w:val="19"/>
                <w:szCs w:val="19"/>
                <w:lang w:val="fr-FR"/>
              </w:rPr>
            </w:pPr>
            <w:r w:rsidRPr="00E349D2">
              <w:rPr>
                <w:sz w:val="19"/>
                <w:szCs w:val="19"/>
                <w:lang w:val="fr-FR"/>
              </w:rPr>
              <w:t>350 000</w:t>
            </w:r>
          </w:p>
        </w:tc>
        <w:tc>
          <w:tcPr>
            <w:tcW w:w="333" w:type="pct"/>
            <w:tcBorders>
              <w:bottom w:val="single" w:sz="4" w:space="0" w:color="auto"/>
            </w:tcBorders>
            <w:tcMar>
              <w:top w:w="28" w:type="dxa"/>
              <w:left w:w="57" w:type="dxa"/>
              <w:bottom w:w="28" w:type="dxa"/>
              <w:right w:w="85" w:type="dxa"/>
            </w:tcMar>
          </w:tcPr>
          <w:p w14:paraId="5E4AF61D" w14:textId="77777777" w:rsidR="00086A36" w:rsidRPr="00E349D2" w:rsidRDefault="00086A36" w:rsidP="00E155D4">
            <w:pPr>
              <w:tabs>
                <w:tab w:val="left" w:pos="7290"/>
              </w:tabs>
              <w:jc w:val="right"/>
              <w:rPr>
                <w:sz w:val="19"/>
                <w:szCs w:val="19"/>
                <w:lang w:val="fr-FR"/>
              </w:rPr>
            </w:pPr>
          </w:p>
        </w:tc>
        <w:tc>
          <w:tcPr>
            <w:tcW w:w="394" w:type="pct"/>
            <w:tcMar>
              <w:top w:w="28" w:type="dxa"/>
              <w:left w:w="57" w:type="dxa"/>
              <w:bottom w:w="28" w:type="dxa"/>
              <w:right w:w="85" w:type="dxa"/>
            </w:tcMar>
          </w:tcPr>
          <w:p w14:paraId="7CD0A1FB" w14:textId="77777777" w:rsidR="00086A36" w:rsidRPr="00E349D2" w:rsidRDefault="00086A36" w:rsidP="00E155D4">
            <w:pPr>
              <w:tabs>
                <w:tab w:val="left" w:pos="7290"/>
              </w:tabs>
              <w:jc w:val="right"/>
              <w:rPr>
                <w:sz w:val="19"/>
                <w:szCs w:val="19"/>
                <w:lang w:val="fr-FR"/>
              </w:rPr>
            </w:pPr>
            <w:r w:rsidRPr="00E349D2">
              <w:rPr>
                <w:sz w:val="19"/>
                <w:szCs w:val="19"/>
                <w:lang w:val="fr-FR"/>
              </w:rPr>
              <w:t>350 000</w:t>
            </w:r>
          </w:p>
        </w:tc>
      </w:tr>
      <w:tr w:rsidR="00086A36" w:rsidRPr="00DB5F4E" w14:paraId="309FCA8D" w14:textId="77777777" w:rsidTr="005C381F">
        <w:trPr>
          <w:trHeight w:val="54"/>
          <w:jc w:val="center"/>
        </w:trPr>
        <w:tc>
          <w:tcPr>
            <w:tcW w:w="5000" w:type="pct"/>
            <w:gridSpan w:val="14"/>
            <w:tcBorders>
              <w:top w:val="single" w:sz="4" w:space="0" w:color="auto"/>
              <w:left w:val="nil"/>
              <w:bottom w:val="nil"/>
              <w:right w:val="nil"/>
            </w:tcBorders>
          </w:tcPr>
          <w:p w14:paraId="226FFCA2" w14:textId="38439090" w:rsidR="00086A36" w:rsidRPr="00E349D2" w:rsidRDefault="00086A36" w:rsidP="00E155D4">
            <w:pPr>
              <w:tabs>
                <w:tab w:val="left" w:pos="7290"/>
              </w:tabs>
              <w:rPr>
                <w:sz w:val="19"/>
                <w:szCs w:val="19"/>
                <w:lang w:val="fr-FR"/>
              </w:rPr>
            </w:pPr>
            <w:r w:rsidRPr="00E349D2">
              <w:rPr>
                <w:sz w:val="19"/>
                <w:szCs w:val="19"/>
                <w:lang w:val="fr-FR"/>
              </w:rPr>
              <w:t>* La deuxième tranche (2017) a été soumise à la 84</w:t>
            </w:r>
            <w:r w:rsidRPr="00E349D2">
              <w:rPr>
                <w:sz w:val="19"/>
                <w:szCs w:val="19"/>
                <w:vertAlign w:val="superscript"/>
                <w:lang w:val="fr-FR"/>
              </w:rPr>
              <w:t>e</w:t>
            </w:r>
            <w:r w:rsidR="00624BE1" w:rsidRPr="00E349D2">
              <w:rPr>
                <w:sz w:val="19"/>
                <w:szCs w:val="19"/>
                <w:vertAlign w:val="superscript"/>
                <w:lang w:val="fr-FR"/>
              </w:rPr>
              <w:t xml:space="preserve"> </w:t>
            </w:r>
            <w:r w:rsidRPr="00E349D2">
              <w:rPr>
                <w:sz w:val="19"/>
                <w:szCs w:val="19"/>
                <w:lang w:val="fr-FR"/>
              </w:rPr>
              <w:t xml:space="preserve">réunion et reportée pour examen à la </w:t>
            </w:r>
            <w:r w:rsidR="008A3AC0" w:rsidRPr="00E349D2">
              <w:rPr>
                <w:sz w:val="19"/>
                <w:szCs w:val="19"/>
                <w:lang w:val="fr-FR"/>
              </w:rPr>
              <w:t>85</w:t>
            </w:r>
            <w:r w:rsidR="008A3AC0" w:rsidRPr="00E349D2">
              <w:rPr>
                <w:sz w:val="19"/>
                <w:szCs w:val="19"/>
                <w:vertAlign w:val="superscript"/>
                <w:lang w:val="fr-FR"/>
              </w:rPr>
              <w:t>e</w:t>
            </w:r>
            <w:r w:rsidR="008A3AC0" w:rsidRPr="00E349D2">
              <w:rPr>
                <w:sz w:val="19"/>
                <w:szCs w:val="19"/>
                <w:lang w:val="fr-FR"/>
              </w:rPr>
              <w:t xml:space="preserve"> </w:t>
            </w:r>
            <w:r w:rsidRPr="00E349D2">
              <w:rPr>
                <w:sz w:val="19"/>
                <w:szCs w:val="19"/>
                <w:lang w:val="fr-FR"/>
              </w:rPr>
              <w:t xml:space="preserve">réunion (décision </w:t>
            </w:r>
            <w:r w:rsidR="00DB0CB2" w:rsidRPr="00E349D2">
              <w:rPr>
                <w:sz w:val="19"/>
                <w:szCs w:val="19"/>
                <w:lang w:val="fr-FR"/>
              </w:rPr>
              <w:t>84/69 a)</w:t>
            </w:r>
            <w:r w:rsidRPr="00E349D2">
              <w:rPr>
                <w:sz w:val="19"/>
                <w:szCs w:val="19"/>
                <w:lang w:val="fr-FR"/>
              </w:rPr>
              <w:t>).</w:t>
            </w:r>
          </w:p>
          <w:p w14:paraId="3D3B8D12" w14:textId="7596D261" w:rsidR="00086A36" w:rsidRPr="00E349D2" w:rsidRDefault="00DB0CB2" w:rsidP="00E155D4">
            <w:pPr>
              <w:tabs>
                <w:tab w:val="left" w:pos="7290"/>
              </w:tabs>
              <w:rPr>
                <w:sz w:val="19"/>
                <w:szCs w:val="19"/>
                <w:lang w:val="fr-FR"/>
              </w:rPr>
            </w:pPr>
            <w:r w:rsidRPr="00E349D2">
              <w:rPr>
                <w:sz w:val="19"/>
                <w:szCs w:val="19"/>
                <w:lang w:val="fr-CA"/>
              </w:rPr>
              <w:t xml:space="preserve">** </w:t>
            </w:r>
            <w:r w:rsidR="00086A36" w:rsidRPr="00E349D2">
              <w:rPr>
                <w:sz w:val="19"/>
                <w:szCs w:val="19"/>
                <w:lang w:val="fr-FR"/>
              </w:rPr>
              <w:t xml:space="preserve">La valeur totale ajustée de la phase II du PGEH pour le plan sectoriel relatif à la </w:t>
            </w:r>
            <w:r w:rsidR="00C81BB6" w:rsidRPr="00E349D2">
              <w:rPr>
                <w:sz w:val="19"/>
                <w:szCs w:val="19"/>
                <w:lang w:val="fr-FR"/>
              </w:rPr>
              <w:t>mousse PU</w:t>
            </w:r>
            <w:r w:rsidR="00086A36" w:rsidRPr="00E349D2">
              <w:rPr>
                <w:sz w:val="19"/>
                <w:szCs w:val="19"/>
                <w:lang w:val="fr-FR"/>
              </w:rPr>
              <w:t xml:space="preserve"> et le niveau de financement des tranches entre 2020 et 2026 ont été approuvés </w:t>
            </w:r>
            <w:r w:rsidR="004746BB" w:rsidRPr="00E349D2">
              <w:rPr>
                <w:sz w:val="19"/>
                <w:szCs w:val="19"/>
                <w:lang w:val="fr-FR"/>
              </w:rPr>
              <w:t>à la</w:t>
            </w:r>
            <w:r w:rsidR="00086A36" w:rsidRPr="00E349D2">
              <w:rPr>
                <w:sz w:val="19"/>
                <w:szCs w:val="19"/>
                <w:lang w:val="fr-FR"/>
              </w:rPr>
              <w:t xml:space="preserve"> </w:t>
            </w:r>
            <w:r w:rsidR="008A3AC0" w:rsidRPr="00E349D2">
              <w:rPr>
                <w:sz w:val="19"/>
                <w:szCs w:val="19"/>
                <w:lang w:val="fr-FR"/>
              </w:rPr>
              <w:t>86</w:t>
            </w:r>
            <w:r w:rsidR="008A3AC0" w:rsidRPr="00E349D2">
              <w:rPr>
                <w:sz w:val="19"/>
                <w:szCs w:val="19"/>
                <w:vertAlign w:val="superscript"/>
                <w:lang w:val="fr-FR"/>
              </w:rPr>
              <w:t>e</w:t>
            </w:r>
            <w:r w:rsidR="00086A36" w:rsidRPr="00E349D2">
              <w:rPr>
                <w:sz w:val="19"/>
                <w:szCs w:val="19"/>
                <w:lang w:val="fr-FR"/>
              </w:rPr>
              <w:t xml:space="preserve"> réunion (décision 86/34).</w:t>
            </w:r>
          </w:p>
        </w:tc>
      </w:tr>
    </w:tbl>
    <w:p w14:paraId="7D2A42FC" w14:textId="77777777" w:rsidR="00086A36" w:rsidRPr="008845BC" w:rsidRDefault="00086A36" w:rsidP="0062781D">
      <w:pPr>
        <w:tabs>
          <w:tab w:val="left" w:pos="7290"/>
        </w:tabs>
        <w:rPr>
          <w:sz w:val="20"/>
          <w:szCs w:val="20"/>
          <w:lang w:val="fr-FR"/>
        </w:rPr>
      </w:pPr>
    </w:p>
    <w:tbl>
      <w:tblPr>
        <w:tblStyle w:val="TableGrid10"/>
        <w:tblW w:w="5000" w:type="pct"/>
        <w:jc w:val="center"/>
        <w:tblInd w:w="0" w:type="dxa"/>
        <w:tblLook w:val="04A0" w:firstRow="1" w:lastRow="0" w:firstColumn="1" w:lastColumn="0" w:noHBand="0" w:noVBand="1"/>
      </w:tblPr>
      <w:tblGrid>
        <w:gridCol w:w="3535"/>
        <w:gridCol w:w="11095"/>
      </w:tblGrid>
      <w:tr w:rsidR="00086A36" w:rsidRPr="008845BC" w14:paraId="592E4617" w14:textId="77777777" w:rsidTr="00591817">
        <w:trPr>
          <w:trHeight w:val="250"/>
          <w:jc w:val="center"/>
        </w:trPr>
        <w:tc>
          <w:tcPr>
            <w:tcW w:w="1208" w:type="pct"/>
          </w:tcPr>
          <w:p w14:paraId="5958AD7D" w14:textId="77777777" w:rsidR="00086A36" w:rsidRPr="008845BC" w:rsidRDefault="00086A36" w:rsidP="005C381F">
            <w:pPr>
              <w:tabs>
                <w:tab w:val="left" w:pos="7290"/>
              </w:tabs>
              <w:rPr>
                <w:b/>
                <w:sz w:val="20"/>
                <w:szCs w:val="20"/>
                <w:lang w:val="fr-FR"/>
              </w:rPr>
            </w:pPr>
            <w:r w:rsidRPr="008845BC">
              <w:rPr>
                <w:b/>
                <w:sz w:val="20"/>
                <w:szCs w:val="20"/>
                <w:lang w:val="fr-FR"/>
              </w:rPr>
              <w:t>Recommandation du secrétariat :</w:t>
            </w:r>
          </w:p>
        </w:tc>
        <w:tc>
          <w:tcPr>
            <w:tcW w:w="3792" w:type="pct"/>
          </w:tcPr>
          <w:p w14:paraId="3A047CA3" w14:textId="77777777" w:rsidR="00086A36" w:rsidRPr="008845BC" w:rsidRDefault="00086A36" w:rsidP="005C381F">
            <w:pPr>
              <w:tabs>
                <w:tab w:val="left" w:pos="7290"/>
              </w:tabs>
              <w:jc w:val="center"/>
              <w:rPr>
                <w:sz w:val="20"/>
                <w:szCs w:val="20"/>
                <w:lang w:val="fr-FR"/>
              </w:rPr>
            </w:pPr>
            <w:r w:rsidRPr="008845BC">
              <w:rPr>
                <w:sz w:val="20"/>
                <w:szCs w:val="20"/>
                <w:lang w:val="fr-FR"/>
              </w:rPr>
              <w:t>Examen individuel</w:t>
            </w:r>
          </w:p>
        </w:tc>
      </w:tr>
    </w:tbl>
    <w:p w14:paraId="5F43C821" w14:textId="77777777" w:rsidR="00086A36" w:rsidRPr="008845BC" w:rsidRDefault="00086A36" w:rsidP="0062781D">
      <w:pPr>
        <w:tabs>
          <w:tab w:val="left" w:pos="7290"/>
        </w:tabs>
        <w:rPr>
          <w:sz w:val="18"/>
          <w:szCs w:val="18"/>
          <w:lang w:val="fr-FR"/>
        </w:rPr>
      </w:pPr>
    </w:p>
    <w:p w14:paraId="466189C8" w14:textId="77777777" w:rsidR="00086A36" w:rsidRPr="008845BC" w:rsidRDefault="00086A36" w:rsidP="0062781D">
      <w:pPr>
        <w:tabs>
          <w:tab w:val="left" w:pos="7290"/>
        </w:tabs>
        <w:rPr>
          <w:sz w:val="18"/>
          <w:szCs w:val="18"/>
          <w:lang w:val="fr-FR"/>
        </w:rPr>
      </w:pPr>
    </w:p>
    <w:p w14:paraId="26EF97CC" w14:textId="77777777" w:rsidR="00086A36" w:rsidRPr="008845BC" w:rsidRDefault="00086A36" w:rsidP="0062781D">
      <w:pPr>
        <w:tabs>
          <w:tab w:val="left" w:pos="7290"/>
        </w:tabs>
        <w:rPr>
          <w:sz w:val="18"/>
          <w:szCs w:val="18"/>
          <w:lang w:val="fr-FR"/>
        </w:rPr>
        <w:sectPr w:rsidR="00086A36" w:rsidRPr="008845BC" w:rsidSect="00086A36">
          <w:headerReference w:type="even" r:id="rId35"/>
          <w:headerReference w:type="default" r:id="rId36"/>
          <w:footerReference w:type="even" r:id="rId37"/>
          <w:footnotePr>
            <w:numRestart w:val="eachSect"/>
          </w:footnotePr>
          <w:pgSz w:w="15840" w:h="12240" w:orient="landscape" w:code="1"/>
          <w:pgMar w:top="1440" w:right="600" w:bottom="1440" w:left="600" w:header="432" w:footer="475" w:gutter="0"/>
          <w:cols w:space="720"/>
          <w:docGrid w:linePitch="299"/>
        </w:sectPr>
      </w:pPr>
    </w:p>
    <w:p w14:paraId="509F344A" w14:textId="77777777" w:rsidR="00086A36" w:rsidRPr="008845BC" w:rsidRDefault="00086A36" w:rsidP="0062781D">
      <w:pPr>
        <w:keepNext/>
        <w:spacing w:after="240"/>
        <w:jc w:val="center"/>
        <w:rPr>
          <w:b/>
          <w:lang w:val="fr-FR"/>
        </w:rPr>
      </w:pPr>
      <w:r w:rsidRPr="008845BC">
        <w:rPr>
          <w:b/>
          <w:lang w:val="fr-FR"/>
        </w:rPr>
        <w:lastRenderedPageBreak/>
        <w:t>DESCRIPTION DU PROJET</w:t>
      </w:r>
    </w:p>
    <w:p w14:paraId="06A5EA28" w14:textId="11B8C292" w:rsidR="00086A36" w:rsidRPr="008845BC" w:rsidRDefault="00086A36" w:rsidP="0062781D">
      <w:pPr>
        <w:numPr>
          <w:ilvl w:val="0"/>
          <w:numId w:val="1"/>
        </w:numPr>
        <w:spacing w:after="240"/>
        <w:outlineLvl w:val="0"/>
        <w:rPr>
          <w:lang w:val="fr-FR"/>
        </w:rPr>
      </w:pPr>
      <w:r w:rsidRPr="008845BC">
        <w:rPr>
          <w:lang w:val="fr-FR"/>
        </w:rPr>
        <w:t xml:space="preserve">Au nom du </w:t>
      </w:r>
      <w:r w:rsidR="008335AD">
        <w:rPr>
          <w:lang w:val="fr-FR"/>
        </w:rPr>
        <w:t xml:space="preserve">Gouvernement </w:t>
      </w:r>
      <w:r w:rsidRPr="008845BC">
        <w:rPr>
          <w:lang w:val="fr-FR"/>
        </w:rPr>
        <w:t xml:space="preserve">chinois, la Banque mondiale, en tant qu'agence d'exécution désignée, a soumis une demande de financement pour la sixième tranche du </w:t>
      </w:r>
      <w:r w:rsidR="00EF7CBE">
        <w:rPr>
          <w:lang w:val="fr-FR"/>
        </w:rPr>
        <w:t>plan sectoriel relatif à</w:t>
      </w:r>
      <w:r w:rsidRPr="008845BC">
        <w:rPr>
          <w:lang w:val="fr-FR"/>
        </w:rPr>
        <w:t xml:space="preserve"> la mousse rigide de polyuréthane (PU) de la phase II du plan de gestion de l'élimination progressive des HCFC (PGEH), pour un coût total de 5 000 000 $US, plus les coûts d'appui à l'agence de 350 000 $US</w:t>
      </w:r>
      <w:r w:rsidRPr="008845BC">
        <w:rPr>
          <w:vertAlign w:val="superscript"/>
          <w:lang w:val="fr-FR"/>
        </w:rPr>
        <w:footnoteReference w:id="17"/>
      </w:r>
      <w:r w:rsidR="00406438">
        <w:rPr>
          <w:lang w:val="fr-FR"/>
        </w:rPr>
        <w:t>.</w:t>
      </w:r>
      <w:r w:rsidRPr="008845BC">
        <w:rPr>
          <w:lang w:val="fr-FR"/>
        </w:rPr>
        <w:t xml:space="preserve"> La demande comprend un rapport périodique sur la mise en œuvre de la cinquième tranche, le plan de mise en œuvre de la tranche pour 2026 et les rapports de vérification conformément au paragraphe 5 c) de l'</w:t>
      </w:r>
      <w:r w:rsidR="00406438">
        <w:rPr>
          <w:lang w:val="fr-FR"/>
        </w:rPr>
        <w:t>A</w:t>
      </w:r>
      <w:r w:rsidRPr="008845BC">
        <w:rPr>
          <w:lang w:val="fr-FR"/>
        </w:rPr>
        <w:t xml:space="preserve">ccord entre le </w:t>
      </w:r>
      <w:r w:rsidR="008335AD">
        <w:rPr>
          <w:lang w:val="fr-FR"/>
        </w:rPr>
        <w:t xml:space="preserve">Gouvernement </w:t>
      </w:r>
      <w:r w:rsidRPr="008845BC">
        <w:rPr>
          <w:lang w:val="fr-FR"/>
        </w:rPr>
        <w:t>chinois et le Comité exécutif</w:t>
      </w:r>
      <w:r w:rsidRPr="008845BC">
        <w:rPr>
          <w:rFonts w:eastAsiaTheme="minorHAnsi"/>
          <w:shd w:val="clear" w:color="auto" w:fill="FFFFFF" w:themeFill="background1"/>
          <w:vertAlign w:val="superscript"/>
          <w:lang w:val="fr-FR"/>
        </w:rPr>
        <w:footnoteReference w:id="18"/>
      </w:r>
      <w:r w:rsidR="00406438">
        <w:rPr>
          <w:lang w:val="fr-FR"/>
        </w:rPr>
        <w:t>.</w:t>
      </w:r>
    </w:p>
    <w:p w14:paraId="2614A9E5" w14:textId="43915895" w:rsidR="00086A36" w:rsidRPr="008845BC" w:rsidRDefault="00086A36" w:rsidP="0062781D">
      <w:pPr>
        <w:numPr>
          <w:ilvl w:val="0"/>
          <w:numId w:val="1"/>
        </w:numPr>
        <w:spacing w:after="240"/>
        <w:outlineLvl w:val="0"/>
        <w:rPr>
          <w:lang w:val="fr-FR"/>
        </w:rPr>
      </w:pPr>
      <w:r w:rsidRPr="008845BC">
        <w:rPr>
          <w:lang w:val="fr-FR"/>
        </w:rPr>
        <w:t xml:space="preserve">Cette demande est fondée sur le plan d'action révisé pour le secteur de la </w:t>
      </w:r>
      <w:r w:rsidR="00C81BB6">
        <w:rPr>
          <w:lang w:val="fr-FR"/>
        </w:rPr>
        <w:t>mousse PU</w:t>
      </w:r>
      <w:r w:rsidRPr="008845BC">
        <w:rPr>
          <w:lang w:val="fr-FR"/>
        </w:rPr>
        <w:t xml:space="preserve"> pour la période 2021-2026, d'un montant total de 19 200 000 $US, plus les coûts d'appui à l'agence, approuvé par le Comité exécutif à sa</w:t>
      </w:r>
      <w:r w:rsidR="008A3AC0">
        <w:rPr>
          <w:lang w:val="fr-FR"/>
        </w:rPr>
        <w:t xml:space="preserve"> </w:t>
      </w:r>
      <w:r w:rsidR="008A3AC0" w:rsidRPr="008845BC">
        <w:rPr>
          <w:lang w:val="fr-FR"/>
        </w:rPr>
        <w:t>86</w:t>
      </w:r>
      <w:r w:rsidR="008A3AC0" w:rsidRPr="008A3AC0">
        <w:rPr>
          <w:vertAlign w:val="superscript"/>
          <w:lang w:val="fr-FR"/>
        </w:rPr>
        <w:t>e</w:t>
      </w:r>
      <w:r w:rsidR="008A3AC0" w:rsidRPr="008845BC">
        <w:rPr>
          <w:lang w:val="fr-FR"/>
        </w:rPr>
        <w:t xml:space="preserve"> </w:t>
      </w:r>
      <w:r w:rsidRPr="008845BC">
        <w:rPr>
          <w:lang w:val="fr-FR"/>
        </w:rPr>
        <w:t xml:space="preserve">réunion. La valeur du financement total ajusté approuvé en principe pour la phase II du </w:t>
      </w:r>
      <w:r w:rsidR="00406438" w:rsidRPr="00406438">
        <w:rPr>
          <w:lang w:val="fr-FR"/>
        </w:rPr>
        <w:t>plan sectoriel relatif à</w:t>
      </w:r>
      <w:r w:rsidR="00406438">
        <w:rPr>
          <w:lang w:val="fr-FR"/>
        </w:rPr>
        <w:t xml:space="preserve"> la mousse PU</w:t>
      </w:r>
      <w:r w:rsidRPr="008845BC">
        <w:rPr>
          <w:lang w:val="fr-FR"/>
        </w:rPr>
        <w:t xml:space="preserve"> s'élève à 28 312 039 </w:t>
      </w:r>
      <w:r w:rsidR="00B66361" w:rsidRPr="00B66361">
        <w:rPr>
          <w:lang w:val="fr-FR"/>
        </w:rPr>
        <w:t>$US</w:t>
      </w:r>
      <w:r w:rsidRPr="008845BC">
        <w:rPr>
          <w:lang w:val="fr-FR"/>
        </w:rPr>
        <w:t>, plus les coûts d'appui à l'agence (décisions 86/34 et 86/39).</w:t>
      </w:r>
    </w:p>
    <w:p w14:paraId="01C673DD" w14:textId="23293CD5" w:rsidR="00086A36" w:rsidRPr="008845BC" w:rsidRDefault="00086A36" w:rsidP="0062781D">
      <w:pPr>
        <w:numPr>
          <w:ilvl w:val="0"/>
          <w:numId w:val="1"/>
        </w:numPr>
        <w:spacing w:after="240"/>
        <w:outlineLvl w:val="0"/>
        <w:rPr>
          <w:lang w:val="fr-FR"/>
        </w:rPr>
      </w:pPr>
      <w:r w:rsidRPr="008845BC">
        <w:rPr>
          <w:lang w:val="fr-FR"/>
        </w:rPr>
        <w:t xml:space="preserve">La phase II du </w:t>
      </w:r>
      <w:r w:rsidR="00EF7CBE">
        <w:rPr>
          <w:lang w:val="fr-FR"/>
        </w:rPr>
        <w:t>plan sectoriel relatif à</w:t>
      </w:r>
      <w:r w:rsidRPr="008845BC">
        <w:rPr>
          <w:lang w:val="fr-FR"/>
        </w:rPr>
        <w:t xml:space="preserve"> la </w:t>
      </w:r>
      <w:r w:rsidR="00C81BB6">
        <w:rPr>
          <w:lang w:val="fr-FR"/>
        </w:rPr>
        <w:t>mousse PU</w:t>
      </w:r>
      <w:r w:rsidRPr="008845BC">
        <w:rPr>
          <w:lang w:val="fr-FR"/>
        </w:rPr>
        <w:t xml:space="preserve"> comprend quatre groupes d'activités : des interventions politiques et réglementaires, un volet investissement pour aider les entreprises </w:t>
      </w:r>
      <w:r w:rsidR="00364574">
        <w:rPr>
          <w:lang w:val="fr-FR"/>
        </w:rPr>
        <w:t>réaliser leur conversion</w:t>
      </w:r>
      <w:r w:rsidRPr="008845BC">
        <w:rPr>
          <w:lang w:val="fr-FR"/>
        </w:rPr>
        <w:t xml:space="preserve">, une assistance technique pour fournir un appui à la conversion du secteur vers des </w:t>
      </w:r>
      <w:r w:rsidR="00256BB5">
        <w:rPr>
          <w:lang w:val="fr-FR"/>
        </w:rPr>
        <w:t>solutions de remplacement</w:t>
      </w:r>
      <w:r w:rsidRPr="008845BC">
        <w:rPr>
          <w:lang w:val="fr-FR"/>
        </w:rPr>
        <w:t xml:space="preserve"> à faible </w:t>
      </w:r>
      <w:r w:rsidR="00B96882">
        <w:rPr>
          <w:lang w:val="fr-FR"/>
        </w:rPr>
        <w:t>potentiel de réchauffement planétaire</w:t>
      </w:r>
      <w:r w:rsidRPr="008845BC">
        <w:rPr>
          <w:lang w:val="fr-FR"/>
        </w:rPr>
        <w:t xml:space="preserve"> (PRP) et la gestion de projet. Le volet investissement propose une élimination progressive de 939,64 tonnes PAO ou 8 542,21 tonnes métriques (tm) de HCFC-141b grâce à la conversion de 31 entreprises individuelles, et de canaliser les activités d'assistance technique, y compris le développement de formulations de mousse expansée, par l'intermédiaire de 15 </w:t>
      </w:r>
      <w:r w:rsidR="00935CDD" w:rsidRPr="00935CDD">
        <w:rPr>
          <w:lang w:val="fr-FR"/>
        </w:rPr>
        <w:t xml:space="preserve">centres d'intégration </w:t>
      </w:r>
      <w:r w:rsidRPr="008845BC">
        <w:rPr>
          <w:lang w:val="fr-FR"/>
        </w:rPr>
        <w:t>vers environ 190 utilisateurs en aval, dont beaucoup sont des</w:t>
      </w:r>
      <w:r w:rsidR="006F5A36" w:rsidRPr="008845BC">
        <w:rPr>
          <w:lang w:val="fr-FR"/>
        </w:rPr>
        <w:t xml:space="preserve"> </w:t>
      </w:r>
      <w:r w:rsidR="00732D06">
        <w:rPr>
          <w:lang w:val="fr-FR"/>
        </w:rPr>
        <w:t>PME</w:t>
      </w:r>
      <w:r w:rsidRPr="008845BC">
        <w:rPr>
          <w:lang w:val="fr-FR"/>
        </w:rPr>
        <w:t>.</w:t>
      </w:r>
    </w:p>
    <w:p w14:paraId="35578535" w14:textId="2081E8CB" w:rsidR="00086A36" w:rsidRPr="008845BC" w:rsidRDefault="00086A36" w:rsidP="0062781D">
      <w:pPr>
        <w:spacing w:before="240" w:after="120"/>
        <w:rPr>
          <w:u w:val="single"/>
          <w:lang w:val="fr-FR"/>
        </w:rPr>
      </w:pPr>
      <w:r w:rsidRPr="008845BC">
        <w:rPr>
          <w:u w:val="single"/>
          <w:lang w:val="fr-FR"/>
        </w:rPr>
        <w:t xml:space="preserve">Rapport périodique sur la mise en œuvre de la cinquième tranche de la phase II du plan relatif à la </w:t>
      </w:r>
      <w:r w:rsidR="00C81BB6">
        <w:rPr>
          <w:u w:val="single"/>
          <w:lang w:val="fr-FR"/>
        </w:rPr>
        <w:t>mousse PU</w:t>
      </w:r>
    </w:p>
    <w:p w14:paraId="799E0444" w14:textId="77777777" w:rsidR="00086A36" w:rsidRPr="008845BC" w:rsidRDefault="00086A36" w:rsidP="0062781D">
      <w:pPr>
        <w:spacing w:before="240" w:after="240"/>
        <w:outlineLvl w:val="0"/>
        <w:rPr>
          <w:i/>
          <w:iCs/>
          <w:lang w:val="fr-FR"/>
        </w:rPr>
      </w:pPr>
      <w:r w:rsidRPr="008845BC">
        <w:rPr>
          <w:i/>
          <w:iCs/>
          <w:lang w:val="fr-FR"/>
        </w:rPr>
        <w:t>Activités d'investissement</w:t>
      </w:r>
    </w:p>
    <w:p w14:paraId="3E169685" w14:textId="2E3FE7B0" w:rsidR="00086A36" w:rsidRPr="008845BC" w:rsidRDefault="00086A36" w:rsidP="0062781D">
      <w:pPr>
        <w:numPr>
          <w:ilvl w:val="0"/>
          <w:numId w:val="1"/>
        </w:numPr>
        <w:spacing w:after="120"/>
        <w:outlineLvl w:val="0"/>
        <w:rPr>
          <w:lang w:val="fr-FR"/>
        </w:rPr>
      </w:pPr>
      <w:r w:rsidRPr="008845BC">
        <w:rPr>
          <w:lang w:val="fr-FR"/>
        </w:rPr>
        <w:t xml:space="preserve">Le contrat entre le </w:t>
      </w:r>
      <w:r w:rsidR="007E6ABD">
        <w:rPr>
          <w:lang w:val="fr-FR"/>
        </w:rPr>
        <w:t>FECO</w:t>
      </w:r>
      <w:r w:rsidRPr="008845BC">
        <w:rPr>
          <w:lang w:val="fr-FR"/>
        </w:rPr>
        <w:t xml:space="preserve"> et la Banque mondiale pour la mise en œuvre de la phase II du </w:t>
      </w:r>
      <w:r w:rsidR="00D95741">
        <w:rPr>
          <w:lang w:val="fr-FR"/>
        </w:rPr>
        <w:t>plan sectoriel relatif à la</w:t>
      </w:r>
      <w:r w:rsidRPr="008845BC">
        <w:rPr>
          <w:lang w:val="fr-FR"/>
        </w:rPr>
        <w:t xml:space="preserve"> </w:t>
      </w:r>
      <w:r w:rsidR="00C81BB6">
        <w:rPr>
          <w:lang w:val="fr-FR"/>
        </w:rPr>
        <w:t>mousse PU</w:t>
      </w:r>
      <w:r w:rsidRPr="008845BC">
        <w:rPr>
          <w:lang w:val="fr-FR"/>
        </w:rPr>
        <w:t xml:space="preserve"> a été signé le 8 janvier 2019. Les 46 entreprises individuelles et </w:t>
      </w:r>
      <w:r w:rsidR="00935CDD">
        <w:rPr>
          <w:lang w:val="fr-FR"/>
        </w:rPr>
        <w:t xml:space="preserve">centres d’intégration </w:t>
      </w:r>
      <w:r w:rsidRPr="008845BC">
        <w:rPr>
          <w:lang w:val="fr-FR"/>
        </w:rPr>
        <w:t>bénéficiaires ont tous signé des contrats de conversion avec le FECO</w:t>
      </w:r>
      <w:r w:rsidR="00364574">
        <w:rPr>
          <w:lang w:val="fr-FR"/>
        </w:rPr>
        <w:t xml:space="preserve"> et </w:t>
      </w:r>
      <w:r w:rsidRPr="008845BC">
        <w:rPr>
          <w:lang w:val="fr-FR" w:eastAsia="zh-CN"/>
        </w:rPr>
        <w:t xml:space="preserve">23 </w:t>
      </w:r>
      <w:r w:rsidR="00364574">
        <w:rPr>
          <w:lang w:val="fr-FR" w:eastAsia="zh-CN"/>
        </w:rPr>
        <w:t xml:space="preserve">de ces </w:t>
      </w:r>
      <w:r w:rsidRPr="008845BC">
        <w:rPr>
          <w:lang w:val="fr-FR" w:eastAsia="zh-CN"/>
        </w:rPr>
        <w:t xml:space="preserve">entreprises ont achevé leur conversion. Les huit entreprises et les 15 </w:t>
      </w:r>
      <w:r w:rsidR="00935CDD">
        <w:rPr>
          <w:lang w:val="fr-FR" w:eastAsia="zh-CN"/>
        </w:rPr>
        <w:t>centres d</w:t>
      </w:r>
      <w:r w:rsidR="00935CDD">
        <w:rPr>
          <w:rFonts w:hint="eastAsia"/>
          <w:lang w:val="fr-FR" w:eastAsia="zh-CN"/>
        </w:rPr>
        <w:t>’</w:t>
      </w:r>
      <w:r w:rsidR="00935CDD">
        <w:rPr>
          <w:lang w:val="fr-FR" w:eastAsia="zh-CN"/>
        </w:rPr>
        <w:t>intégration</w:t>
      </w:r>
      <w:r w:rsidRPr="008845BC">
        <w:rPr>
          <w:lang w:val="fr-FR" w:eastAsia="zh-CN"/>
        </w:rPr>
        <w:t xml:space="preserve"> restants qui utilisent du HCFC-141b sont en train d'acheter des équipements et des matériaux et devraient achever leur conversion d'ici la fin 2025 (entreprises individuelles) ou au cours du premier semestre 2026 (</w:t>
      </w:r>
      <w:r w:rsidR="00935CDD">
        <w:rPr>
          <w:lang w:val="fr-FR" w:eastAsia="zh-CN"/>
        </w:rPr>
        <w:t>centres d</w:t>
      </w:r>
      <w:r w:rsidR="00935CDD">
        <w:rPr>
          <w:rFonts w:hint="eastAsia"/>
          <w:lang w:val="fr-FR" w:eastAsia="zh-CN"/>
        </w:rPr>
        <w:t>’</w:t>
      </w:r>
      <w:r w:rsidR="00935CDD">
        <w:rPr>
          <w:lang w:val="fr-FR" w:eastAsia="zh-CN"/>
        </w:rPr>
        <w:t>intégration</w:t>
      </w:r>
      <w:r w:rsidRPr="008845BC">
        <w:rPr>
          <w:lang w:val="fr-FR" w:eastAsia="zh-CN"/>
        </w:rPr>
        <w:t xml:space="preserve"> et utilisateurs en aval associés). </w:t>
      </w:r>
      <w:r w:rsidRPr="008845BC">
        <w:rPr>
          <w:lang w:val="fr-FR"/>
        </w:rPr>
        <w:t>L'état d'avancement de toutes les conversions est présenté dans le tableau</w:t>
      </w:r>
      <w:r w:rsidR="009D38E1" w:rsidRPr="008845BC">
        <w:rPr>
          <w:lang w:val="fr-FR"/>
        </w:rPr>
        <w:t xml:space="preserve"> 1</w:t>
      </w:r>
      <w:r w:rsidRPr="008845BC">
        <w:rPr>
          <w:lang w:val="fr-FR"/>
        </w:rPr>
        <w:t>.</w:t>
      </w:r>
    </w:p>
    <w:p w14:paraId="039942DD" w14:textId="0DF9E416" w:rsidR="00086A36" w:rsidRPr="008845BC" w:rsidRDefault="00086A36" w:rsidP="001B7BFA">
      <w:pPr>
        <w:widowControl w:val="0"/>
        <w:spacing w:before="120"/>
        <w:rPr>
          <w:b/>
          <w:lang w:val="fr-FR"/>
        </w:rPr>
      </w:pPr>
      <w:r w:rsidRPr="008845BC">
        <w:rPr>
          <w:b/>
          <w:lang w:val="fr-FR"/>
        </w:rPr>
        <w:t xml:space="preserve">Tableau 1. État d'avancement de la conversion dans les entreprises de </w:t>
      </w:r>
      <w:r w:rsidR="00C81BB6">
        <w:rPr>
          <w:b/>
          <w:lang w:val="fr-FR"/>
        </w:rPr>
        <w:t>mousse PU</w:t>
      </w:r>
      <w:r w:rsidRPr="008845BC">
        <w:rPr>
          <w:b/>
          <w:lang w:val="fr-FR"/>
        </w:rPr>
        <w:t xml:space="preserve"> bénéficiant d'une aide au titre des cinq premières tranches de la phase I</w:t>
      </w:r>
    </w:p>
    <w:tbl>
      <w:tblPr>
        <w:tblW w:w="5000" w:type="pct"/>
        <w:tblLayout w:type="fixed"/>
        <w:tblLook w:val="04A0" w:firstRow="1" w:lastRow="0" w:firstColumn="1" w:lastColumn="0" w:noHBand="0" w:noVBand="1"/>
      </w:tblPr>
      <w:tblGrid>
        <w:gridCol w:w="2179"/>
        <w:gridCol w:w="2313"/>
        <w:gridCol w:w="1264"/>
        <w:gridCol w:w="1967"/>
        <w:gridCol w:w="1627"/>
      </w:tblGrid>
      <w:tr w:rsidR="00086A36" w:rsidRPr="008845BC" w14:paraId="2763C828" w14:textId="77777777" w:rsidTr="001B7BFA">
        <w:trPr>
          <w:trHeight w:val="280"/>
          <w:tblHeader/>
        </w:trPr>
        <w:tc>
          <w:tcPr>
            <w:tcW w:w="2402" w:type="pct"/>
            <w:gridSpan w:val="2"/>
            <w:tcBorders>
              <w:top w:val="single" w:sz="4" w:space="0" w:color="auto"/>
              <w:left w:val="single" w:sz="4" w:space="0" w:color="auto"/>
              <w:bottom w:val="single" w:sz="4" w:space="0" w:color="auto"/>
              <w:right w:val="single" w:sz="4" w:space="0" w:color="auto"/>
            </w:tcBorders>
            <w:noWrap/>
            <w:vAlign w:val="center"/>
          </w:tcPr>
          <w:p w14:paraId="29A6C3E5" w14:textId="77777777" w:rsidR="00086A36" w:rsidRPr="008845BC" w:rsidRDefault="00086A36" w:rsidP="00C31230">
            <w:pPr>
              <w:jc w:val="center"/>
              <w:rPr>
                <w:b/>
                <w:bCs/>
                <w:color w:val="000000"/>
                <w:sz w:val="20"/>
                <w:szCs w:val="20"/>
                <w:lang w:val="fr-FR" w:eastAsia="en-CA"/>
              </w:rPr>
            </w:pPr>
            <w:r w:rsidRPr="008845BC">
              <w:rPr>
                <w:b/>
                <w:bCs/>
                <w:color w:val="000000"/>
                <w:sz w:val="20"/>
                <w:szCs w:val="20"/>
                <w:lang w:val="fr-FR" w:eastAsia="en-CA"/>
              </w:rPr>
              <w:t>État d'avancement de la mise en œuvre</w:t>
            </w:r>
          </w:p>
        </w:tc>
        <w:tc>
          <w:tcPr>
            <w:tcW w:w="676" w:type="pct"/>
            <w:tcBorders>
              <w:top w:val="single" w:sz="4" w:space="0" w:color="auto"/>
              <w:left w:val="nil"/>
              <w:bottom w:val="single" w:sz="4" w:space="0" w:color="auto"/>
              <w:right w:val="single" w:sz="4" w:space="0" w:color="auto"/>
            </w:tcBorders>
            <w:noWrap/>
            <w:vAlign w:val="center"/>
          </w:tcPr>
          <w:p w14:paraId="7DB5F716" w14:textId="77777777" w:rsidR="00086A36" w:rsidRPr="008845BC" w:rsidRDefault="00086A36" w:rsidP="00C31230">
            <w:pPr>
              <w:jc w:val="center"/>
              <w:rPr>
                <w:b/>
                <w:bCs/>
                <w:color w:val="000000"/>
                <w:sz w:val="20"/>
                <w:szCs w:val="20"/>
                <w:lang w:val="fr-FR" w:eastAsia="en-CA"/>
              </w:rPr>
            </w:pPr>
            <w:r w:rsidRPr="008845BC">
              <w:rPr>
                <w:b/>
                <w:bCs/>
                <w:color w:val="000000"/>
                <w:sz w:val="20"/>
                <w:szCs w:val="20"/>
                <w:lang w:val="fr-FR" w:eastAsia="en-CA"/>
              </w:rPr>
              <w:t>Nombre d'entreprises</w:t>
            </w:r>
          </w:p>
        </w:tc>
        <w:tc>
          <w:tcPr>
            <w:tcW w:w="1052" w:type="pct"/>
            <w:tcBorders>
              <w:top w:val="single" w:sz="4" w:space="0" w:color="auto"/>
              <w:left w:val="nil"/>
              <w:bottom w:val="single" w:sz="4" w:space="0" w:color="auto"/>
              <w:right w:val="single" w:sz="4" w:space="0" w:color="auto"/>
            </w:tcBorders>
            <w:noWrap/>
            <w:vAlign w:val="center"/>
          </w:tcPr>
          <w:p w14:paraId="48D51176" w14:textId="77777777" w:rsidR="00086A36" w:rsidRPr="008845BC" w:rsidRDefault="00086A36" w:rsidP="00C31230">
            <w:pPr>
              <w:jc w:val="center"/>
              <w:rPr>
                <w:b/>
                <w:bCs/>
                <w:color w:val="000000"/>
                <w:sz w:val="20"/>
                <w:szCs w:val="20"/>
                <w:lang w:val="fr-FR" w:eastAsia="en-CA"/>
              </w:rPr>
            </w:pPr>
            <w:r w:rsidRPr="008845BC">
              <w:rPr>
                <w:b/>
                <w:bCs/>
                <w:color w:val="000000"/>
                <w:sz w:val="20"/>
                <w:szCs w:val="20"/>
                <w:lang w:val="fr-FR" w:eastAsia="en-CA"/>
              </w:rPr>
              <w:t>Consommation de HCFC en 2016* (tm)</w:t>
            </w:r>
          </w:p>
        </w:tc>
        <w:tc>
          <w:tcPr>
            <w:tcW w:w="870" w:type="pct"/>
            <w:tcBorders>
              <w:top w:val="single" w:sz="4" w:space="0" w:color="auto"/>
              <w:left w:val="nil"/>
              <w:bottom w:val="single" w:sz="4" w:space="0" w:color="auto"/>
              <w:right w:val="single" w:sz="4" w:space="0" w:color="auto"/>
            </w:tcBorders>
            <w:noWrap/>
            <w:vAlign w:val="center"/>
          </w:tcPr>
          <w:p w14:paraId="310BA91F" w14:textId="60D905BB" w:rsidR="00086A36" w:rsidRPr="008845BC" w:rsidRDefault="00086A36" w:rsidP="00C31230">
            <w:pPr>
              <w:jc w:val="center"/>
              <w:rPr>
                <w:b/>
                <w:bCs/>
                <w:color w:val="000000"/>
                <w:sz w:val="20"/>
                <w:szCs w:val="20"/>
                <w:lang w:val="fr-FR" w:eastAsia="en-CA"/>
              </w:rPr>
            </w:pPr>
            <w:r w:rsidRPr="008845BC">
              <w:rPr>
                <w:b/>
                <w:bCs/>
                <w:color w:val="000000"/>
                <w:sz w:val="20"/>
                <w:szCs w:val="20"/>
                <w:lang w:val="fr-FR" w:eastAsia="en-CA"/>
              </w:rPr>
              <w:t>Valeur du contrat (</w:t>
            </w:r>
            <w:r w:rsidR="0023633A">
              <w:rPr>
                <w:b/>
                <w:bCs/>
                <w:color w:val="000000"/>
                <w:sz w:val="20"/>
                <w:szCs w:val="20"/>
                <w:lang w:val="fr-FR" w:eastAsia="en-CA"/>
              </w:rPr>
              <w:t>$US</w:t>
            </w:r>
            <w:r w:rsidRPr="008845BC">
              <w:rPr>
                <w:b/>
                <w:bCs/>
                <w:color w:val="000000"/>
                <w:sz w:val="20"/>
                <w:szCs w:val="20"/>
                <w:lang w:val="fr-FR" w:eastAsia="en-CA"/>
              </w:rPr>
              <w:t>)</w:t>
            </w:r>
          </w:p>
        </w:tc>
      </w:tr>
      <w:tr w:rsidR="00086A36" w:rsidRPr="00DB5F4E" w14:paraId="5705BCF9" w14:textId="77777777" w:rsidTr="001B7BFA">
        <w:trPr>
          <w:trHeight w:val="160"/>
        </w:trPr>
        <w:tc>
          <w:tcPr>
            <w:tcW w:w="2402" w:type="pct"/>
            <w:gridSpan w:val="2"/>
            <w:tcBorders>
              <w:top w:val="single" w:sz="4" w:space="0" w:color="auto"/>
              <w:left w:val="single" w:sz="4" w:space="0" w:color="auto"/>
              <w:bottom w:val="single" w:sz="4" w:space="0" w:color="auto"/>
            </w:tcBorders>
            <w:noWrap/>
            <w:vAlign w:val="bottom"/>
          </w:tcPr>
          <w:p w14:paraId="3A025B5B" w14:textId="77777777" w:rsidR="00086A36" w:rsidRPr="008845BC" w:rsidRDefault="00086A36" w:rsidP="001B7BFA">
            <w:pPr>
              <w:ind w:right="-110"/>
              <w:jc w:val="left"/>
              <w:rPr>
                <w:i/>
                <w:iCs/>
                <w:color w:val="000000"/>
                <w:sz w:val="20"/>
                <w:szCs w:val="20"/>
                <w:lang w:val="fr-FR" w:eastAsia="en-CA"/>
              </w:rPr>
            </w:pPr>
            <w:r w:rsidRPr="008845BC">
              <w:rPr>
                <w:i/>
                <w:iCs/>
                <w:color w:val="000000"/>
                <w:sz w:val="20"/>
                <w:szCs w:val="20"/>
                <w:lang w:val="fr-FR" w:eastAsia="en-CA"/>
              </w:rPr>
              <w:t>Entreprises individuelles ayant achevé leur conversion</w:t>
            </w:r>
          </w:p>
        </w:tc>
        <w:tc>
          <w:tcPr>
            <w:tcW w:w="676" w:type="pct"/>
            <w:tcBorders>
              <w:top w:val="single" w:sz="4" w:space="0" w:color="auto"/>
              <w:bottom w:val="single" w:sz="4" w:space="0" w:color="auto"/>
            </w:tcBorders>
            <w:noWrap/>
            <w:vAlign w:val="bottom"/>
          </w:tcPr>
          <w:p w14:paraId="07778E13" w14:textId="77777777" w:rsidR="00086A36" w:rsidRPr="008845BC" w:rsidRDefault="00086A36" w:rsidP="00573E17">
            <w:pPr>
              <w:jc w:val="center"/>
              <w:rPr>
                <w:color w:val="000000"/>
                <w:sz w:val="20"/>
                <w:szCs w:val="20"/>
                <w:lang w:val="fr-FR" w:eastAsia="en-CA"/>
              </w:rPr>
            </w:pPr>
          </w:p>
        </w:tc>
        <w:tc>
          <w:tcPr>
            <w:tcW w:w="1052" w:type="pct"/>
            <w:tcBorders>
              <w:top w:val="single" w:sz="4" w:space="0" w:color="auto"/>
              <w:bottom w:val="single" w:sz="4" w:space="0" w:color="auto"/>
            </w:tcBorders>
            <w:noWrap/>
            <w:vAlign w:val="bottom"/>
          </w:tcPr>
          <w:p w14:paraId="1092247B" w14:textId="77777777" w:rsidR="00086A36" w:rsidRPr="008845BC" w:rsidRDefault="00086A36" w:rsidP="00573E17">
            <w:pPr>
              <w:jc w:val="right"/>
              <w:rPr>
                <w:color w:val="000000"/>
                <w:sz w:val="20"/>
                <w:szCs w:val="20"/>
                <w:lang w:val="fr-FR" w:eastAsia="en-CA"/>
              </w:rPr>
            </w:pPr>
          </w:p>
        </w:tc>
        <w:tc>
          <w:tcPr>
            <w:tcW w:w="870" w:type="pct"/>
            <w:tcBorders>
              <w:top w:val="single" w:sz="4" w:space="0" w:color="auto"/>
              <w:bottom w:val="single" w:sz="4" w:space="0" w:color="auto"/>
              <w:right w:val="single" w:sz="4" w:space="0" w:color="auto"/>
            </w:tcBorders>
            <w:noWrap/>
            <w:vAlign w:val="bottom"/>
          </w:tcPr>
          <w:p w14:paraId="518E314A" w14:textId="77777777" w:rsidR="00086A36" w:rsidRPr="008845BC" w:rsidRDefault="00086A36" w:rsidP="00573E17">
            <w:pPr>
              <w:jc w:val="right"/>
              <w:rPr>
                <w:color w:val="000000"/>
                <w:sz w:val="20"/>
                <w:szCs w:val="20"/>
                <w:lang w:val="fr-FR" w:eastAsia="en-CA"/>
              </w:rPr>
            </w:pPr>
          </w:p>
        </w:tc>
      </w:tr>
      <w:tr w:rsidR="00086A36" w:rsidRPr="008845BC" w14:paraId="3DBFD849" w14:textId="77777777" w:rsidTr="001B7BFA">
        <w:trPr>
          <w:trHeight w:val="150"/>
        </w:trPr>
        <w:tc>
          <w:tcPr>
            <w:tcW w:w="2402" w:type="pct"/>
            <w:gridSpan w:val="2"/>
            <w:tcBorders>
              <w:top w:val="single" w:sz="4" w:space="0" w:color="auto"/>
              <w:left w:val="single" w:sz="4" w:space="0" w:color="auto"/>
              <w:bottom w:val="single" w:sz="4" w:space="0" w:color="auto"/>
              <w:right w:val="single" w:sz="4" w:space="0" w:color="auto"/>
            </w:tcBorders>
            <w:noWrap/>
            <w:vAlign w:val="bottom"/>
          </w:tcPr>
          <w:p w14:paraId="122F752D" w14:textId="185ED94F" w:rsidR="00086A36" w:rsidRPr="008845BC" w:rsidRDefault="007C3148" w:rsidP="001B7BFA">
            <w:pPr>
              <w:ind w:left="451" w:hanging="310"/>
              <w:jc w:val="left"/>
              <w:rPr>
                <w:color w:val="000000"/>
                <w:sz w:val="20"/>
                <w:szCs w:val="20"/>
                <w:lang w:val="fr-FR" w:eastAsia="en-CA"/>
              </w:rPr>
            </w:pPr>
            <w:r>
              <w:rPr>
                <w:color w:val="000000"/>
                <w:sz w:val="20"/>
                <w:szCs w:val="20"/>
                <w:lang w:val="fr-FR" w:eastAsia="en-CA"/>
              </w:rPr>
              <w:t>Eau</w:t>
            </w:r>
          </w:p>
        </w:tc>
        <w:tc>
          <w:tcPr>
            <w:tcW w:w="676" w:type="pct"/>
            <w:tcBorders>
              <w:top w:val="single" w:sz="4" w:space="0" w:color="auto"/>
              <w:left w:val="nil"/>
              <w:bottom w:val="single" w:sz="4" w:space="0" w:color="auto"/>
              <w:right w:val="single" w:sz="4" w:space="0" w:color="auto"/>
            </w:tcBorders>
            <w:noWrap/>
            <w:vAlign w:val="bottom"/>
          </w:tcPr>
          <w:p w14:paraId="41AEF539" w14:textId="77777777" w:rsidR="00086A36" w:rsidRPr="008845BC" w:rsidRDefault="00086A36" w:rsidP="00573E17">
            <w:pPr>
              <w:jc w:val="center"/>
              <w:rPr>
                <w:color w:val="000000"/>
                <w:sz w:val="20"/>
                <w:szCs w:val="20"/>
                <w:lang w:val="fr-FR" w:eastAsia="en-CA"/>
              </w:rPr>
            </w:pPr>
            <w:r w:rsidRPr="008845BC">
              <w:rPr>
                <w:color w:val="000000"/>
                <w:sz w:val="20"/>
                <w:szCs w:val="20"/>
                <w:lang w:val="fr-FR" w:eastAsia="en-CA"/>
              </w:rPr>
              <w:t>11</w:t>
            </w:r>
          </w:p>
        </w:tc>
        <w:tc>
          <w:tcPr>
            <w:tcW w:w="1052" w:type="pct"/>
            <w:tcBorders>
              <w:top w:val="single" w:sz="4" w:space="0" w:color="auto"/>
              <w:left w:val="nil"/>
              <w:bottom w:val="single" w:sz="4" w:space="0" w:color="auto"/>
              <w:right w:val="single" w:sz="4" w:space="0" w:color="auto"/>
            </w:tcBorders>
            <w:noWrap/>
            <w:vAlign w:val="bottom"/>
          </w:tcPr>
          <w:p w14:paraId="7002562F" w14:textId="77777777" w:rsidR="00086A36" w:rsidRPr="008845BC" w:rsidRDefault="00086A36" w:rsidP="00573E17">
            <w:pPr>
              <w:jc w:val="right"/>
              <w:rPr>
                <w:color w:val="000000"/>
                <w:sz w:val="20"/>
                <w:szCs w:val="20"/>
                <w:lang w:val="fr-FR" w:eastAsia="en-CA"/>
              </w:rPr>
            </w:pPr>
            <w:r w:rsidRPr="008845BC">
              <w:rPr>
                <w:color w:val="000000"/>
                <w:sz w:val="20"/>
                <w:szCs w:val="20"/>
                <w:lang w:val="fr-FR" w:eastAsia="en-CA"/>
              </w:rPr>
              <w:t>1 172,24</w:t>
            </w:r>
          </w:p>
        </w:tc>
        <w:tc>
          <w:tcPr>
            <w:tcW w:w="870" w:type="pct"/>
            <w:tcBorders>
              <w:top w:val="single" w:sz="4" w:space="0" w:color="auto"/>
              <w:left w:val="nil"/>
              <w:bottom w:val="single" w:sz="4" w:space="0" w:color="auto"/>
              <w:right w:val="single" w:sz="4" w:space="0" w:color="auto"/>
            </w:tcBorders>
            <w:noWrap/>
            <w:vAlign w:val="bottom"/>
          </w:tcPr>
          <w:p w14:paraId="24B1380C" w14:textId="77777777" w:rsidR="00086A36" w:rsidRPr="008845BC" w:rsidRDefault="00086A36" w:rsidP="00573E17">
            <w:pPr>
              <w:jc w:val="right"/>
              <w:rPr>
                <w:color w:val="000000"/>
                <w:sz w:val="20"/>
                <w:szCs w:val="20"/>
                <w:lang w:val="fr-FR" w:eastAsia="en-CA"/>
              </w:rPr>
            </w:pPr>
            <w:r w:rsidRPr="008845BC">
              <w:rPr>
                <w:color w:val="000000"/>
                <w:sz w:val="20"/>
                <w:szCs w:val="20"/>
                <w:lang w:val="fr-FR" w:eastAsia="en-CA"/>
              </w:rPr>
              <w:t>5 169 237</w:t>
            </w:r>
          </w:p>
        </w:tc>
      </w:tr>
      <w:tr w:rsidR="00086A36" w:rsidRPr="008845BC" w14:paraId="26517FA3" w14:textId="77777777" w:rsidTr="001B7BFA">
        <w:trPr>
          <w:trHeight w:val="140"/>
        </w:trPr>
        <w:tc>
          <w:tcPr>
            <w:tcW w:w="2402" w:type="pct"/>
            <w:gridSpan w:val="2"/>
            <w:tcBorders>
              <w:top w:val="nil"/>
              <w:left w:val="single" w:sz="4" w:space="0" w:color="auto"/>
              <w:bottom w:val="single" w:sz="4" w:space="0" w:color="auto"/>
              <w:right w:val="single" w:sz="4" w:space="0" w:color="auto"/>
            </w:tcBorders>
            <w:noWrap/>
            <w:vAlign w:val="bottom"/>
          </w:tcPr>
          <w:p w14:paraId="03D93DA4" w14:textId="77777777" w:rsidR="00086A36" w:rsidRPr="008845BC" w:rsidRDefault="00086A36" w:rsidP="001B7BFA">
            <w:pPr>
              <w:ind w:left="451" w:hanging="310"/>
              <w:jc w:val="left"/>
              <w:rPr>
                <w:color w:val="000000"/>
                <w:sz w:val="20"/>
                <w:szCs w:val="20"/>
                <w:lang w:val="fr-FR" w:eastAsia="en-CA"/>
              </w:rPr>
            </w:pPr>
            <w:r w:rsidRPr="008845BC">
              <w:rPr>
                <w:color w:val="000000"/>
                <w:sz w:val="20"/>
                <w:szCs w:val="20"/>
                <w:lang w:val="fr-FR" w:eastAsia="en-CA"/>
              </w:rPr>
              <w:t>HC</w:t>
            </w:r>
          </w:p>
        </w:tc>
        <w:tc>
          <w:tcPr>
            <w:tcW w:w="676" w:type="pct"/>
            <w:tcBorders>
              <w:top w:val="nil"/>
              <w:left w:val="nil"/>
              <w:bottom w:val="single" w:sz="4" w:space="0" w:color="auto"/>
              <w:right w:val="single" w:sz="4" w:space="0" w:color="auto"/>
            </w:tcBorders>
            <w:noWrap/>
            <w:vAlign w:val="bottom"/>
          </w:tcPr>
          <w:p w14:paraId="401E7D3E" w14:textId="77777777" w:rsidR="00086A36" w:rsidRPr="008845BC" w:rsidRDefault="00086A36" w:rsidP="00573E17">
            <w:pPr>
              <w:jc w:val="center"/>
              <w:rPr>
                <w:color w:val="000000"/>
                <w:sz w:val="20"/>
                <w:szCs w:val="20"/>
                <w:lang w:val="fr-FR" w:eastAsia="en-CA"/>
              </w:rPr>
            </w:pPr>
            <w:r w:rsidRPr="008845BC">
              <w:rPr>
                <w:color w:val="000000"/>
                <w:sz w:val="20"/>
                <w:szCs w:val="20"/>
                <w:lang w:val="fr-FR" w:eastAsia="en-CA"/>
              </w:rPr>
              <w:t>7</w:t>
            </w:r>
          </w:p>
        </w:tc>
        <w:tc>
          <w:tcPr>
            <w:tcW w:w="1052" w:type="pct"/>
            <w:tcBorders>
              <w:top w:val="nil"/>
              <w:left w:val="nil"/>
              <w:bottom w:val="single" w:sz="4" w:space="0" w:color="auto"/>
              <w:right w:val="single" w:sz="4" w:space="0" w:color="auto"/>
            </w:tcBorders>
            <w:noWrap/>
            <w:vAlign w:val="bottom"/>
          </w:tcPr>
          <w:p w14:paraId="6CB783FE" w14:textId="77777777" w:rsidR="00086A36" w:rsidRPr="008845BC" w:rsidRDefault="00086A36" w:rsidP="00573E17">
            <w:pPr>
              <w:jc w:val="right"/>
              <w:rPr>
                <w:color w:val="000000"/>
                <w:sz w:val="20"/>
                <w:szCs w:val="20"/>
                <w:lang w:val="fr-FR" w:eastAsia="en-CA"/>
              </w:rPr>
            </w:pPr>
            <w:r w:rsidRPr="008845BC">
              <w:rPr>
                <w:color w:val="000000"/>
                <w:sz w:val="20"/>
                <w:szCs w:val="20"/>
                <w:lang w:val="fr-FR" w:eastAsia="en-CA"/>
              </w:rPr>
              <w:t>727,46</w:t>
            </w:r>
          </w:p>
        </w:tc>
        <w:tc>
          <w:tcPr>
            <w:tcW w:w="870" w:type="pct"/>
            <w:tcBorders>
              <w:top w:val="nil"/>
              <w:left w:val="nil"/>
              <w:bottom w:val="single" w:sz="4" w:space="0" w:color="auto"/>
              <w:right w:val="single" w:sz="4" w:space="0" w:color="auto"/>
            </w:tcBorders>
            <w:noWrap/>
            <w:vAlign w:val="bottom"/>
          </w:tcPr>
          <w:p w14:paraId="574FAA9F" w14:textId="77777777" w:rsidR="00086A36" w:rsidRPr="008845BC" w:rsidRDefault="00086A36" w:rsidP="00573E17">
            <w:pPr>
              <w:jc w:val="right"/>
              <w:rPr>
                <w:color w:val="000000"/>
                <w:sz w:val="20"/>
                <w:szCs w:val="20"/>
                <w:lang w:val="fr-FR" w:eastAsia="en-CA"/>
              </w:rPr>
            </w:pPr>
            <w:r w:rsidRPr="008845BC">
              <w:rPr>
                <w:color w:val="000000"/>
                <w:sz w:val="20"/>
                <w:szCs w:val="20"/>
                <w:lang w:val="fr-FR" w:eastAsia="en-CA"/>
              </w:rPr>
              <w:t>5 271 049</w:t>
            </w:r>
          </w:p>
        </w:tc>
      </w:tr>
      <w:tr w:rsidR="00086A36" w:rsidRPr="008845BC" w14:paraId="1EE30C4C" w14:textId="77777777" w:rsidTr="001B7BFA">
        <w:trPr>
          <w:trHeight w:val="144"/>
        </w:trPr>
        <w:tc>
          <w:tcPr>
            <w:tcW w:w="2402" w:type="pct"/>
            <w:gridSpan w:val="2"/>
            <w:tcBorders>
              <w:top w:val="nil"/>
              <w:left w:val="single" w:sz="4" w:space="0" w:color="auto"/>
              <w:bottom w:val="single" w:sz="4" w:space="0" w:color="auto"/>
              <w:right w:val="single" w:sz="4" w:space="0" w:color="auto"/>
            </w:tcBorders>
            <w:noWrap/>
            <w:vAlign w:val="bottom"/>
          </w:tcPr>
          <w:p w14:paraId="1F9A5CF2" w14:textId="77777777" w:rsidR="00086A36" w:rsidRPr="008845BC" w:rsidRDefault="00086A36" w:rsidP="001B7BFA">
            <w:pPr>
              <w:ind w:left="451" w:hanging="310"/>
              <w:jc w:val="left"/>
              <w:rPr>
                <w:color w:val="000000"/>
                <w:sz w:val="20"/>
                <w:szCs w:val="20"/>
                <w:lang w:val="fr-FR" w:eastAsia="en-CA"/>
              </w:rPr>
            </w:pPr>
            <w:r w:rsidRPr="008845BC">
              <w:rPr>
                <w:color w:val="000000"/>
                <w:sz w:val="20"/>
                <w:szCs w:val="20"/>
                <w:lang w:val="fr-FR" w:eastAsia="en-CA"/>
              </w:rPr>
              <w:lastRenderedPageBreak/>
              <w:t>HFO</w:t>
            </w:r>
          </w:p>
        </w:tc>
        <w:tc>
          <w:tcPr>
            <w:tcW w:w="676" w:type="pct"/>
            <w:tcBorders>
              <w:top w:val="nil"/>
              <w:left w:val="nil"/>
              <w:bottom w:val="single" w:sz="4" w:space="0" w:color="auto"/>
              <w:right w:val="single" w:sz="4" w:space="0" w:color="auto"/>
            </w:tcBorders>
            <w:noWrap/>
            <w:vAlign w:val="bottom"/>
          </w:tcPr>
          <w:p w14:paraId="7FEC6363" w14:textId="77777777" w:rsidR="00086A36" w:rsidRPr="008845BC" w:rsidRDefault="00086A36" w:rsidP="00573E17">
            <w:pPr>
              <w:jc w:val="center"/>
              <w:rPr>
                <w:color w:val="000000"/>
                <w:sz w:val="20"/>
                <w:szCs w:val="20"/>
                <w:lang w:val="fr-FR" w:eastAsia="en-CA"/>
              </w:rPr>
            </w:pPr>
            <w:r w:rsidRPr="008845BC">
              <w:rPr>
                <w:color w:val="000000"/>
                <w:sz w:val="20"/>
                <w:szCs w:val="20"/>
                <w:lang w:val="fr-FR" w:eastAsia="en-CA"/>
              </w:rPr>
              <w:t>5</w:t>
            </w:r>
          </w:p>
        </w:tc>
        <w:tc>
          <w:tcPr>
            <w:tcW w:w="1052" w:type="pct"/>
            <w:tcBorders>
              <w:top w:val="nil"/>
              <w:left w:val="nil"/>
              <w:bottom w:val="single" w:sz="4" w:space="0" w:color="auto"/>
              <w:right w:val="single" w:sz="4" w:space="0" w:color="auto"/>
            </w:tcBorders>
            <w:noWrap/>
            <w:vAlign w:val="bottom"/>
          </w:tcPr>
          <w:p w14:paraId="2AADC500" w14:textId="77777777" w:rsidR="00086A36" w:rsidRPr="008845BC" w:rsidRDefault="00086A36" w:rsidP="00573E17">
            <w:pPr>
              <w:jc w:val="right"/>
              <w:rPr>
                <w:color w:val="000000"/>
                <w:sz w:val="20"/>
                <w:szCs w:val="20"/>
                <w:lang w:val="fr-FR" w:eastAsia="en-CA"/>
              </w:rPr>
            </w:pPr>
            <w:r w:rsidRPr="008845BC">
              <w:rPr>
                <w:color w:val="000000"/>
                <w:sz w:val="20"/>
                <w:szCs w:val="20"/>
                <w:lang w:val="fr-FR" w:eastAsia="en-CA"/>
              </w:rPr>
              <w:t>334,12</w:t>
            </w:r>
          </w:p>
        </w:tc>
        <w:tc>
          <w:tcPr>
            <w:tcW w:w="870" w:type="pct"/>
            <w:tcBorders>
              <w:top w:val="nil"/>
              <w:left w:val="nil"/>
              <w:bottom w:val="single" w:sz="4" w:space="0" w:color="auto"/>
              <w:right w:val="single" w:sz="4" w:space="0" w:color="auto"/>
            </w:tcBorders>
            <w:noWrap/>
            <w:vAlign w:val="bottom"/>
          </w:tcPr>
          <w:p w14:paraId="676B6A8A" w14:textId="77777777" w:rsidR="00086A36" w:rsidRPr="008845BC" w:rsidRDefault="00086A36" w:rsidP="00573E17">
            <w:pPr>
              <w:jc w:val="right"/>
              <w:rPr>
                <w:color w:val="000000"/>
                <w:sz w:val="20"/>
                <w:szCs w:val="20"/>
                <w:lang w:val="fr-FR" w:eastAsia="en-CA"/>
              </w:rPr>
            </w:pPr>
            <w:r w:rsidRPr="008845BC">
              <w:rPr>
                <w:color w:val="000000"/>
                <w:sz w:val="20"/>
                <w:szCs w:val="20"/>
                <w:lang w:val="fr-FR" w:eastAsia="en-CA"/>
              </w:rPr>
              <w:t>2 331 093</w:t>
            </w:r>
          </w:p>
        </w:tc>
      </w:tr>
      <w:tr w:rsidR="00086A36" w:rsidRPr="008845BC" w14:paraId="757F269F" w14:textId="77777777" w:rsidTr="001B7BFA">
        <w:trPr>
          <w:trHeight w:val="135"/>
        </w:trPr>
        <w:tc>
          <w:tcPr>
            <w:tcW w:w="2402" w:type="pct"/>
            <w:gridSpan w:val="2"/>
            <w:tcBorders>
              <w:top w:val="nil"/>
              <w:left w:val="single" w:sz="4" w:space="0" w:color="auto"/>
              <w:bottom w:val="single" w:sz="4" w:space="0" w:color="auto"/>
              <w:right w:val="single" w:sz="4" w:space="0" w:color="auto"/>
            </w:tcBorders>
            <w:noWrap/>
            <w:vAlign w:val="bottom"/>
          </w:tcPr>
          <w:p w14:paraId="075B8320" w14:textId="77777777" w:rsidR="00086A36" w:rsidRPr="008845BC" w:rsidRDefault="00086A36" w:rsidP="00573E17">
            <w:pPr>
              <w:jc w:val="left"/>
              <w:rPr>
                <w:b/>
                <w:bCs/>
                <w:color w:val="000000"/>
                <w:sz w:val="20"/>
                <w:szCs w:val="20"/>
                <w:lang w:val="fr-FR" w:eastAsia="en-CA"/>
              </w:rPr>
            </w:pPr>
            <w:r w:rsidRPr="008845BC">
              <w:rPr>
                <w:b/>
                <w:bCs/>
                <w:color w:val="000000"/>
                <w:sz w:val="20"/>
                <w:szCs w:val="20"/>
                <w:lang w:val="fr-FR" w:eastAsia="en-CA"/>
              </w:rPr>
              <w:t>Sous-total pour les conversions d'entreprises achevées</w:t>
            </w:r>
          </w:p>
        </w:tc>
        <w:tc>
          <w:tcPr>
            <w:tcW w:w="676" w:type="pct"/>
            <w:tcBorders>
              <w:top w:val="nil"/>
              <w:left w:val="nil"/>
              <w:bottom w:val="single" w:sz="4" w:space="0" w:color="auto"/>
              <w:right w:val="single" w:sz="4" w:space="0" w:color="auto"/>
            </w:tcBorders>
            <w:noWrap/>
            <w:vAlign w:val="bottom"/>
          </w:tcPr>
          <w:p w14:paraId="5CC208FD" w14:textId="77777777" w:rsidR="00086A36" w:rsidRPr="008845BC" w:rsidRDefault="00086A36" w:rsidP="00573E17">
            <w:pPr>
              <w:jc w:val="center"/>
              <w:rPr>
                <w:b/>
                <w:bCs/>
                <w:color w:val="000000"/>
                <w:sz w:val="20"/>
                <w:szCs w:val="20"/>
                <w:lang w:val="fr-FR" w:eastAsia="en-CA"/>
              </w:rPr>
            </w:pPr>
            <w:r w:rsidRPr="008845BC">
              <w:rPr>
                <w:b/>
                <w:bCs/>
                <w:color w:val="000000"/>
                <w:sz w:val="20"/>
                <w:szCs w:val="20"/>
                <w:lang w:val="fr-FR" w:eastAsia="en-CA"/>
              </w:rPr>
              <w:t>23</w:t>
            </w:r>
          </w:p>
        </w:tc>
        <w:tc>
          <w:tcPr>
            <w:tcW w:w="1052" w:type="pct"/>
            <w:tcBorders>
              <w:top w:val="nil"/>
              <w:left w:val="nil"/>
              <w:bottom w:val="single" w:sz="4" w:space="0" w:color="auto"/>
              <w:right w:val="single" w:sz="4" w:space="0" w:color="auto"/>
            </w:tcBorders>
            <w:noWrap/>
            <w:vAlign w:val="bottom"/>
          </w:tcPr>
          <w:p w14:paraId="1ADFABC0" w14:textId="77777777" w:rsidR="00086A36" w:rsidRPr="008845BC" w:rsidRDefault="00086A36" w:rsidP="00573E17">
            <w:pPr>
              <w:jc w:val="right"/>
              <w:rPr>
                <w:b/>
                <w:bCs/>
                <w:color w:val="000000"/>
                <w:sz w:val="20"/>
                <w:szCs w:val="20"/>
                <w:lang w:val="fr-FR" w:eastAsia="en-CA"/>
              </w:rPr>
            </w:pPr>
            <w:r w:rsidRPr="008845BC">
              <w:rPr>
                <w:b/>
                <w:bCs/>
                <w:color w:val="000000"/>
                <w:sz w:val="20"/>
                <w:szCs w:val="20"/>
                <w:lang w:val="fr-FR" w:eastAsia="en-CA"/>
              </w:rPr>
              <w:t>2 233,82</w:t>
            </w:r>
          </w:p>
        </w:tc>
        <w:tc>
          <w:tcPr>
            <w:tcW w:w="870" w:type="pct"/>
            <w:tcBorders>
              <w:top w:val="nil"/>
              <w:left w:val="nil"/>
              <w:bottom w:val="single" w:sz="4" w:space="0" w:color="auto"/>
              <w:right w:val="single" w:sz="4" w:space="0" w:color="auto"/>
            </w:tcBorders>
            <w:noWrap/>
            <w:vAlign w:val="bottom"/>
          </w:tcPr>
          <w:p w14:paraId="11CCB66D" w14:textId="77777777" w:rsidR="00086A36" w:rsidRPr="008845BC" w:rsidRDefault="00086A36" w:rsidP="00573E17">
            <w:pPr>
              <w:jc w:val="right"/>
              <w:rPr>
                <w:b/>
                <w:bCs/>
                <w:color w:val="000000"/>
                <w:sz w:val="20"/>
                <w:szCs w:val="20"/>
                <w:lang w:val="fr-FR" w:eastAsia="en-CA"/>
              </w:rPr>
            </w:pPr>
            <w:r w:rsidRPr="008845BC">
              <w:rPr>
                <w:b/>
                <w:bCs/>
                <w:color w:val="000000"/>
                <w:sz w:val="20"/>
                <w:szCs w:val="20"/>
                <w:lang w:val="fr-FR" w:eastAsia="en-CA"/>
              </w:rPr>
              <w:t>12 771 379</w:t>
            </w:r>
          </w:p>
        </w:tc>
      </w:tr>
      <w:tr w:rsidR="00086A36" w:rsidRPr="00DB5F4E" w14:paraId="3449843B" w14:textId="77777777" w:rsidTr="001B7BFA">
        <w:trPr>
          <w:trHeight w:val="38"/>
        </w:trPr>
        <w:tc>
          <w:tcPr>
            <w:tcW w:w="2402" w:type="pct"/>
            <w:gridSpan w:val="2"/>
            <w:tcBorders>
              <w:top w:val="single" w:sz="4" w:space="0" w:color="auto"/>
              <w:left w:val="single" w:sz="4" w:space="0" w:color="auto"/>
              <w:bottom w:val="single" w:sz="4" w:space="0" w:color="auto"/>
            </w:tcBorders>
            <w:noWrap/>
            <w:vAlign w:val="bottom"/>
          </w:tcPr>
          <w:p w14:paraId="29F9965A" w14:textId="77777777" w:rsidR="00086A36" w:rsidRPr="008845BC" w:rsidRDefault="00086A36" w:rsidP="00573E17">
            <w:pPr>
              <w:jc w:val="left"/>
              <w:rPr>
                <w:i/>
                <w:iCs/>
                <w:color w:val="000000"/>
                <w:sz w:val="20"/>
                <w:szCs w:val="20"/>
                <w:lang w:val="fr-FR" w:eastAsia="en-CA"/>
              </w:rPr>
            </w:pPr>
            <w:r w:rsidRPr="008845BC">
              <w:rPr>
                <w:i/>
                <w:iCs/>
                <w:color w:val="000000"/>
                <w:sz w:val="20"/>
                <w:szCs w:val="20"/>
                <w:lang w:val="fr-FR" w:eastAsia="en-CA"/>
              </w:rPr>
              <w:t>Entreprises individuelles dont la conversion est en cours</w:t>
            </w:r>
          </w:p>
        </w:tc>
        <w:tc>
          <w:tcPr>
            <w:tcW w:w="676" w:type="pct"/>
            <w:tcBorders>
              <w:top w:val="single" w:sz="4" w:space="0" w:color="auto"/>
              <w:bottom w:val="single" w:sz="4" w:space="0" w:color="auto"/>
            </w:tcBorders>
            <w:noWrap/>
            <w:vAlign w:val="bottom"/>
          </w:tcPr>
          <w:p w14:paraId="6709C672" w14:textId="77777777" w:rsidR="00086A36" w:rsidRPr="008845BC" w:rsidRDefault="00086A36" w:rsidP="00573E17">
            <w:pPr>
              <w:jc w:val="center"/>
              <w:rPr>
                <w:color w:val="000000"/>
                <w:sz w:val="20"/>
                <w:szCs w:val="20"/>
                <w:lang w:val="fr-FR" w:eastAsia="en-CA"/>
              </w:rPr>
            </w:pPr>
          </w:p>
        </w:tc>
        <w:tc>
          <w:tcPr>
            <w:tcW w:w="1052" w:type="pct"/>
            <w:tcBorders>
              <w:top w:val="single" w:sz="4" w:space="0" w:color="auto"/>
              <w:bottom w:val="single" w:sz="4" w:space="0" w:color="auto"/>
            </w:tcBorders>
            <w:noWrap/>
            <w:vAlign w:val="bottom"/>
          </w:tcPr>
          <w:p w14:paraId="7D0EF5C0" w14:textId="77777777" w:rsidR="00086A36" w:rsidRPr="008845BC" w:rsidRDefault="00086A36" w:rsidP="00573E17">
            <w:pPr>
              <w:jc w:val="right"/>
              <w:rPr>
                <w:color w:val="000000"/>
                <w:sz w:val="20"/>
                <w:szCs w:val="20"/>
                <w:lang w:val="fr-FR" w:eastAsia="en-CA"/>
              </w:rPr>
            </w:pPr>
          </w:p>
        </w:tc>
        <w:tc>
          <w:tcPr>
            <w:tcW w:w="870" w:type="pct"/>
            <w:tcBorders>
              <w:top w:val="single" w:sz="4" w:space="0" w:color="auto"/>
              <w:bottom w:val="single" w:sz="4" w:space="0" w:color="auto"/>
              <w:right w:val="single" w:sz="4" w:space="0" w:color="auto"/>
            </w:tcBorders>
            <w:noWrap/>
            <w:vAlign w:val="bottom"/>
          </w:tcPr>
          <w:p w14:paraId="41F6CDFF" w14:textId="77777777" w:rsidR="00086A36" w:rsidRPr="008845BC" w:rsidRDefault="00086A36" w:rsidP="00573E17">
            <w:pPr>
              <w:jc w:val="right"/>
              <w:rPr>
                <w:color w:val="000000"/>
                <w:sz w:val="20"/>
                <w:szCs w:val="20"/>
                <w:lang w:val="fr-FR" w:eastAsia="en-CA"/>
              </w:rPr>
            </w:pPr>
          </w:p>
        </w:tc>
      </w:tr>
      <w:tr w:rsidR="00086A36" w:rsidRPr="008845BC" w14:paraId="5FF9BE13" w14:textId="77777777" w:rsidTr="0039220C">
        <w:trPr>
          <w:trHeight w:val="129"/>
        </w:trPr>
        <w:tc>
          <w:tcPr>
            <w:tcW w:w="1165" w:type="pct"/>
            <w:tcBorders>
              <w:top w:val="single" w:sz="4" w:space="0" w:color="auto"/>
              <w:left w:val="single" w:sz="4" w:space="0" w:color="auto"/>
              <w:bottom w:val="single" w:sz="4" w:space="0" w:color="auto"/>
              <w:right w:val="single" w:sz="4" w:space="0" w:color="auto"/>
            </w:tcBorders>
            <w:noWrap/>
            <w:vAlign w:val="center"/>
          </w:tcPr>
          <w:p w14:paraId="0362A80D" w14:textId="7140DE35" w:rsidR="00086A36" w:rsidRPr="008845BC" w:rsidRDefault="007C3148" w:rsidP="001B7BFA">
            <w:pPr>
              <w:ind w:left="168"/>
              <w:jc w:val="left"/>
              <w:rPr>
                <w:color w:val="000000"/>
                <w:sz w:val="20"/>
                <w:szCs w:val="20"/>
                <w:lang w:val="fr-FR" w:eastAsia="en-CA"/>
              </w:rPr>
            </w:pPr>
            <w:r>
              <w:rPr>
                <w:color w:val="000000"/>
                <w:sz w:val="20"/>
                <w:szCs w:val="20"/>
                <w:lang w:val="fr-FR" w:eastAsia="en-CA"/>
              </w:rPr>
              <w:t>Eau</w:t>
            </w:r>
          </w:p>
        </w:tc>
        <w:tc>
          <w:tcPr>
            <w:tcW w:w="1237" w:type="pct"/>
            <w:vMerge w:val="restart"/>
            <w:tcBorders>
              <w:top w:val="single" w:sz="4" w:space="0" w:color="auto"/>
              <w:left w:val="single" w:sz="4" w:space="0" w:color="auto"/>
              <w:right w:val="single" w:sz="4" w:space="0" w:color="auto"/>
            </w:tcBorders>
            <w:vAlign w:val="center"/>
          </w:tcPr>
          <w:p w14:paraId="7AD59B50" w14:textId="7C214D5E" w:rsidR="00086A36" w:rsidRPr="008845BC" w:rsidRDefault="007C3148" w:rsidP="0036550D">
            <w:pPr>
              <w:jc w:val="left"/>
              <w:rPr>
                <w:color w:val="000000"/>
                <w:sz w:val="20"/>
                <w:szCs w:val="20"/>
                <w:lang w:val="fr-FR" w:eastAsia="en-CA"/>
              </w:rPr>
            </w:pPr>
            <w:r>
              <w:rPr>
                <w:color w:val="000000"/>
                <w:sz w:val="20"/>
                <w:szCs w:val="20"/>
                <w:lang w:val="fr-FR" w:eastAsia="en-CA"/>
              </w:rPr>
              <w:t>Acquisition</w:t>
            </w:r>
            <w:r w:rsidR="00086A36" w:rsidRPr="008845BC">
              <w:rPr>
                <w:color w:val="000000"/>
                <w:sz w:val="20"/>
                <w:szCs w:val="20"/>
                <w:lang w:val="fr-FR" w:eastAsia="en-CA"/>
              </w:rPr>
              <w:t xml:space="preserve"> en</w:t>
            </w:r>
            <w:r>
              <w:rPr>
                <w:color w:val="000000"/>
                <w:sz w:val="20"/>
                <w:szCs w:val="20"/>
                <w:lang w:val="fr-FR" w:eastAsia="en-CA"/>
              </w:rPr>
              <w:t xml:space="preserve"> cours des</w:t>
            </w:r>
            <w:r w:rsidR="00086A36" w:rsidRPr="008845BC">
              <w:rPr>
                <w:color w:val="000000"/>
                <w:sz w:val="20"/>
                <w:szCs w:val="20"/>
                <w:lang w:val="fr-FR" w:eastAsia="en-CA"/>
              </w:rPr>
              <w:t xml:space="preserve"> équipements/matériaux</w:t>
            </w:r>
          </w:p>
        </w:tc>
        <w:tc>
          <w:tcPr>
            <w:tcW w:w="676" w:type="pct"/>
            <w:tcBorders>
              <w:top w:val="single" w:sz="4" w:space="0" w:color="auto"/>
              <w:left w:val="nil"/>
              <w:bottom w:val="single" w:sz="4" w:space="0" w:color="auto"/>
              <w:right w:val="single" w:sz="4" w:space="0" w:color="auto"/>
            </w:tcBorders>
            <w:noWrap/>
            <w:vAlign w:val="bottom"/>
          </w:tcPr>
          <w:p w14:paraId="6FB44CC9" w14:textId="77777777" w:rsidR="00086A36" w:rsidRPr="008845BC" w:rsidRDefault="00086A36" w:rsidP="00573E17">
            <w:pPr>
              <w:jc w:val="center"/>
              <w:rPr>
                <w:color w:val="000000"/>
                <w:sz w:val="20"/>
                <w:szCs w:val="20"/>
                <w:lang w:val="fr-FR" w:eastAsia="en-CA"/>
              </w:rPr>
            </w:pPr>
            <w:r w:rsidRPr="008845BC">
              <w:rPr>
                <w:color w:val="000000"/>
                <w:sz w:val="20"/>
                <w:szCs w:val="20"/>
                <w:lang w:val="fr-FR" w:eastAsia="en-CA"/>
              </w:rPr>
              <w:t>3</w:t>
            </w:r>
          </w:p>
        </w:tc>
        <w:tc>
          <w:tcPr>
            <w:tcW w:w="1052" w:type="pct"/>
            <w:tcBorders>
              <w:top w:val="single" w:sz="4" w:space="0" w:color="auto"/>
              <w:left w:val="nil"/>
              <w:bottom w:val="single" w:sz="4" w:space="0" w:color="auto"/>
              <w:right w:val="single" w:sz="4" w:space="0" w:color="auto"/>
            </w:tcBorders>
            <w:noWrap/>
            <w:vAlign w:val="bottom"/>
          </w:tcPr>
          <w:p w14:paraId="72F2BD9E" w14:textId="77777777" w:rsidR="00086A36" w:rsidRPr="008845BC" w:rsidRDefault="00086A36" w:rsidP="00573E17">
            <w:pPr>
              <w:jc w:val="right"/>
              <w:rPr>
                <w:color w:val="000000"/>
                <w:sz w:val="20"/>
                <w:szCs w:val="20"/>
                <w:lang w:val="fr-FR" w:eastAsia="en-CA"/>
              </w:rPr>
            </w:pPr>
            <w:r w:rsidRPr="008845BC">
              <w:rPr>
                <w:color w:val="000000"/>
                <w:sz w:val="20"/>
                <w:szCs w:val="20"/>
                <w:lang w:val="fr-FR" w:eastAsia="en-CA"/>
              </w:rPr>
              <w:t>87,81</w:t>
            </w:r>
          </w:p>
        </w:tc>
        <w:tc>
          <w:tcPr>
            <w:tcW w:w="870" w:type="pct"/>
            <w:tcBorders>
              <w:top w:val="single" w:sz="4" w:space="0" w:color="auto"/>
              <w:left w:val="nil"/>
              <w:bottom w:val="single" w:sz="4" w:space="0" w:color="auto"/>
              <w:right w:val="single" w:sz="4" w:space="0" w:color="auto"/>
            </w:tcBorders>
            <w:noWrap/>
            <w:vAlign w:val="bottom"/>
          </w:tcPr>
          <w:p w14:paraId="65614750" w14:textId="77777777" w:rsidR="00086A36" w:rsidRPr="008845BC" w:rsidRDefault="00086A36" w:rsidP="00573E17">
            <w:pPr>
              <w:jc w:val="right"/>
              <w:rPr>
                <w:color w:val="000000"/>
                <w:sz w:val="20"/>
                <w:szCs w:val="20"/>
                <w:lang w:val="fr-FR" w:eastAsia="en-CA"/>
              </w:rPr>
            </w:pPr>
            <w:r w:rsidRPr="008845BC">
              <w:rPr>
                <w:color w:val="000000"/>
                <w:sz w:val="20"/>
                <w:szCs w:val="20"/>
                <w:lang w:val="fr-FR" w:eastAsia="en-CA"/>
              </w:rPr>
              <w:t>351 224</w:t>
            </w:r>
          </w:p>
        </w:tc>
      </w:tr>
      <w:tr w:rsidR="00086A36" w:rsidRPr="008845BC" w14:paraId="563CC207" w14:textId="77777777" w:rsidTr="0039220C">
        <w:trPr>
          <w:trHeight w:val="38"/>
        </w:trPr>
        <w:tc>
          <w:tcPr>
            <w:tcW w:w="1165" w:type="pct"/>
            <w:tcBorders>
              <w:top w:val="single" w:sz="4" w:space="0" w:color="auto"/>
              <w:left w:val="single" w:sz="4" w:space="0" w:color="auto"/>
              <w:bottom w:val="single" w:sz="4" w:space="0" w:color="auto"/>
              <w:right w:val="single" w:sz="4" w:space="0" w:color="auto"/>
            </w:tcBorders>
            <w:noWrap/>
            <w:vAlign w:val="bottom"/>
          </w:tcPr>
          <w:p w14:paraId="0AFDBBF8" w14:textId="77777777" w:rsidR="00086A36" w:rsidRPr="008845BC" w:rsidRDefault="00086A36" w:rsidP="001B7BFA">
            <w:pPr>
              <w:ind w:left="168"/>
              <w:jc w:val="left"/>
              <w:rPr>
                <w:color w:val="000000"/>
                <w:sz w:val="20"/>
                <w:szCs w:val="20"/>
                <w:lang w:val="fr-FR" w:eastAsia="en-CA"/>
              </w:rPr>
            </w:pPr>
            <w:r w:rsidRPr="008845BC">
              <w:rPr>
                <w:color w:val="000000"/>
                <w:sz w:val="20"/>
                <w:szCs w:val="20"/>
                <w:lang w:val="fr-FR" w:eastAsia="en-CA"/>
              </w:rPr>
              <w:t>HC</w:t>
            </w:r>
          </w:p>
        </w:tc>
        <w:tc>
          <w:tcPr>
            <w:tcW w:w="1237" w:type="pct"/>
            <w:vMerge/>
            <w:tcBorders>
              <w:left w:val="single" w:sz="4" w:space="0" w:color="auto"/>
              <w:right w:val="single" w:sz="4" w:space="0" w:color="auto"/>
            </w:tcBorders>
            <w:vAlign w:val="bottom"/>
          </w:tcPr>
          <w:p w14:paraId="4320BD22" w14:textId="77777777" w:rsidR="00086A36" w:rsidRPr="008845BC" w:rsidRDefault="00086A36" w:rsidP="009E5888">
            <w:pPr>
              <w:jc w:val="left"/>
              <w:rPr>
                <w:color w:val="000000"/>
                <w:sz w:val="20"/>
                <w:szCs w:val="20"/>
                <w:lang w:val="fr-FR" w:eastAsia="en-CA"/>
              </w:rPr>
            </w:pPr>
          </w:p>
        </w:tc>
        <w:tc>
          <w:tcPr>
            <w:tcW w:w="676" w:type="pct"/>
            <w:tcBorders>
              <w:top w:val="nil"/>
              <w:left w:val="nil"/>
              <w:bottom w:val="single" w:sz="4" w:space="0" w:color="auto"/>
              <w:right w:val="single" w:sz="4" w:space="0" w:color="auto"/>
            </w:tcBorders>
            <w:noWrap/>
            <w:vAlign w:val="bottom"/>
          </w:tcPr>
          <w:p w14:paraId="5A04A95A" w14:textId="77777777" w:rsidR="00086A36" w:rsidRPr="008845BC" w:rsidRDefault="00086A36" w:rsidP="009E5888">
            <w:pPr>
              <w:jc w:val="center"/>
              <w:rPr>
                <w:color w:val="000000"/>
                <w:sz w:val="20"/>
                <w:szCs w:val="20"/>
                <w:lang w:val="fr-FR" w:eastAsia="en-CA"/>
              </w:rPr>
            </w:pPr>
            <w:r w:rsidRPr="008845BC">
              <w:rPr>
                <w:color w:val="000000"/>
                <w:sz w:val="20"/>
                <w:szCs w:val="20"/>
                <w:lang w:val="fr-FR" w:eastAsia="en-CA"/>
              </w:rPr>
              <w:t>2</w:t>
            </w:r>
          </w:p>
        </w:tc>
        <w:tc>
          <w:tcPr>
            <w:tcW w:w="1052" w:type="pct"/>
            <w:tcBorders>
              <w:top w:val="nil"/>
              <w:left w:val="nil"/>
              <w:bottom w:val="single" w:sz="4" w:space="0" w:color="auto"/>
              <w:right w:val="single" w:sz="4" w:space="0" w:color="auto"/>
            </w:tcBorders>
            <w:noWrap/>
            <w:vAlign w:val="bottom"/>
          </w:tcPr>
          <w:p w14:paraId="7FE1C007" w14:textId="77777777" w:rsidR="00086A36" w:rsidRPr="008845BC" w:rsidRDefault="00086A36" w:rsidP="009E5888">
            <w:pPr>
              <w:jc w:val="right"/>
              <w:rPr>
                <w:color w:val="000000"/>
                <w:sz w:val="20"/>
                <w:szCs w:val="20"/>
                <w:lang w:val="fr-FR" w:eastAsia="en-CA"/>
              </w:rPr>
            </w:pPr>
            <w:r w:rsidRPr="008845BC">
              <w:rPr>
                <w:color w:val="000000"/>
                <w:sz w:val="20"/>
                <w:szCs w:val="20"/>
                <w:lang w:val="fr-FR" w:eastAsia="en-CA"/>
              </w:rPr>
              <w:t>114,12</w:t>
            </w:r>
          </w:p>
        </w:tc>
        <w:tc>
          <w:tcPr>
            <w:tcW w:w="870" w:type="pct"/>
            <w:tcBorders>
              <w:top w:val="nil"/>
              <w:left w:val="nil"/>
              <w:bottom w:val="single" w:sz="4" w:space="0" w:color="auto"/>
              <w:right w:val="single" w:sz="4" w:space="0" w:color="auto"/>
            </w:tcBorders>
            <w:noWrap/>
            <w:vAlign w:val="bottom"/>
          </w:tcPr>
          <w:p w14:paraId="1290C0AF" w14:textId="77777777" w:rsidR="00086A36" w:rsidRPr="008845BC" w:rsidRDefault="00086A36" w:rsidP="009E5888">
            <w:pPr>
              <w:jc w:val="right"/>
              <w:rPr>
                <w:color w:val="000000"/>
                <w:sz w:val="20"/>
                <w:szCs w:val="20"/>
                <w:lang w:val="fr-FR" w:eastAsia="en-CA"/>
              </w:rPr>
            </w:pPr>
            <w:r w:rsidRPr="008845BC">
              <w:rPr>
                <w:color w:val="000000"/>
                <w:sz w:val="20"/>
                <w:szCs w:val="20"/>
                <w:lang w:val="fr-FR" w:eastAsia="en-CA"/>
              </w:rPr>
              <w:t>684 696</w:t>
            </w:r>
          </w:p>
        </w:tc>
      </w:tr>
      <w:tr w:rsidR="00086A36" w:rsidRPr="008845BC" w14:paraId="4A19F9F7" w14:textId="77777777" w:rsidTr="0039220C">
        <w:trPr>
          <w:trHeight w:val="65"/>
        </w:trPr>
        <w:tc>
          <w:tcPr>
            <w:tcW w:w="1165" w:type="pct"/>
            <w:tcBorders>
              <w:top w:val="single" w:sz="4" w:space="0" w:color="auto"/>
              <w:left w:val="single" w:sz="4" w:space="0" w:color="auto"/>
              <w:bottom w:val="single" w:sz="4" w:space="0" w:color="auto"/>
              <w:right w:val="single" w:sz="4" w:space="0" w:color="auto"/>
            </w:tcBorders>
            <w:noWrap/>
            <w:vAlign w:val="bottom"/>
          </w:tcPr>
          <w:p w14:paraId="73EC792E" w14:textId="77777777" w:rsidR="00086A36" w:rsidRPr="008845BC" w:rsidRDefault="00086A36" w:rsidP="001B7BFA">
            <w:pPr>
              <w:ind w:left="168"/>
              <w:jc w:val="left"/>
              <w:rPr>
                <w:color w:val="000000"/>
                <w:sz w:val="20"/>
                <w:szCs w:val="20"/>
                <w:lang w:val="fr-FR" w:eastAsia="en-CA"/>
              </w:rPr>
            </w:pPr>
            <w:r w:rsidRPr="008845BC">
              <w:rPr>
                <w:color w:val="000000"/>
                <w:sz w:val="20"/>
                <w:szCs w:val="20"/>
                <w:lang w:val="fr-FR" w:eastAsia="en-CA"/>
              </w:rPr>
              <w:t>HFO</w:t>
            </w:r>
          </w:p>
        </w:tc>
        <w:tc>
          <w:tcPr>
            <w:tcW w:w="1237" w:type="pct"/>
            <w:vMerge/>
            <w:tcBorders>
              <w:left w:val="single" w:sz="4" w:space="0" w:color="auto"/>
              <w:bottom w:val="single" w:sz="4" w:space="0" w:color="auto"/>
              <w:right w:val="single" w:sz="4" w:space="0" w:color="auto"/>
            </w:tcBorders>
            <w:vAlign w:val="bottom"/>
          </w:tcPr>
          <w:p w14:paraId="51F1D677" w14:textId="77777777" w:rsidR="00086A36" w:rsidRPr="008845BC" w:rsidRDefault="00086A36" w:rsidP="009E5888">
            <w:pPr>
              <w:jc w:val="left"/>
              <w:rPr>
                <w:color w:val="000000"/>
                <w:sz w:val="20"/>
                <w:szCs w:val="20"/>
                <w:lang w:val="fr-FR" w:eastAsia="en-CA"/>
              </w:rPr>
            </w:pPr>
          </w:p>
        </w:tc>
        <w:tc>
          <w:tcPr>
            <w:tcW w:w="676" w:type="pct"/>
            <w:tcBorders>
              <w:top w:val="nil"/>
              <w:left w:val="nil"/>
              <w:bottom w:val="single" w:sz="4" w:space="0" w:color="auto"/>
              <w:right w:val="single" w:sz="4" w:space="0" w:color="auto"/>
            </w:tcBorders>
            <w:noWrap/>
            <w:vAlign w:val="bottom"/>
          </w:tcPr>
          <w:p w14:paraId="45BD7DB4" w14:textId="77777777" w:rsidR="00086A36" w:rsidRPr="008845BC" w:rsidRDefault="00086A36" w:rsidP="009E5888">
            <w:pPr>
              <w:jc w:val="center"/>
              <w:rPr>
                <w:color w:val="000000"/>
                <w:sz w:val="20"/>
                <w:szCs w:val="20"/>
                <w:lang w:val="fr-FR" w:eastAsia="en-CA"/>
              </w:rPr>
            </w:pPr>
            <w:r w:rsidRPr="008845BC">
              <w:rPr>
                <w:color w:val="000000"/>
                <w:sz w:val="20"/>
                <w:szCs w:val="20"/>
                <w:lang w:val="fr-FR" w:eastAsia="en-CA"/>
              </w:rPr>
              <w:t>3</w:t>
            </w:r>
          </w:p>
        </w:tc>
        <w:tc>
          <w:tcPr>
            <w:tcW w:w="1052" w:type="pct"/>
            <w:tcBorders>
              <w:top w:val="nil"/>
              <w:left w:val="nil"/>
              <w:bottom w:val="single" w:sz="4" w:space="0" w:color="auto"/>
              <w:right w:val="single" w:sz="4" w:space="0" w:color="auto"/>
            </w:tcBorders>
            <w:noWrap/>
            <w:vAlign w:val="bottom"/>
          </w:tcPr>
          <w:p w14:paraId="118C4081" w14:textId="77777777" w:rsidR="00086A36" w:rsidRPr="008845BC" w:rsidRDefault="00086A36" w:rsidP="009E5888">
            <w:pPr>
              <w:jc w:val="right"/>
              <w:rPr>
                <w:color w:val="000000"/>
                <w:sz w:val="20"/>
                <w:szCs w:val="20"/>
                <w:lang w:val="fr-FR" w:eastAsia="en-CA"/>
              </w:rPr>
            </w:pPr>
            <w:r w:rsidRPr="008845BC">
              <w:rPr>
                <w:color w:val="000000"/>
                <w:sz w:val="20"/>
                <w:szCs w:val="20"/>
                <w:lang w:val="fr-FR" w:eastAsia="en-CA"/>
              </w:rPr>
              <w:t>187,39</w:t>
            </w:r>
          </w:p>
        </w:tc>
        <w:tc>
          <w:tcPr>
            <w:tcW w:w="870" w:type="pct"/>
            <w:tcBorders>
              <w:top w:val="nil"/>
              <w:left w:val="nil"/>
              <w:bottom w:val="single" w:sz="4" w:space="0" w:color="auto"/>
              <w:right w:val="single" w:sz="4" w:space="0" w:color="auto"/>
            </w:tcBorders>
            <w:noWrap/>
            <w:vAlign w:val="bottom"/>
          </w:tcPr>
          <w:p w14:paraId="4C934DBC" w14:textId="77777777" w:rsidR="00086A36" w:rsidRPr="008845BC" w:rsidRDefault="00086A36" w:rsidP="009E5888">
            <w:pPr>
              <w:jc w:val="right"/>
              <w:rPr>
                <w:color w:val="000000"/>
                <w:sz w:val="20"/>
                <w:szCs w:val="20"/>
                <w:lang w:val="fr-FR" w:eastAsia="en-CA"/>
              </w:rPr>
            </w:pPr>
            <w:r w:rsidRPr="008845BC">
              <w:rPr>
                <w:color w:val="000000"/>
                <w:sz w:val="20"/>
                <w:szCs w:val="20"/>
                <w:lang w:val="fr-FR" w:eastAsia="en-CA"/>
              </w:rPr>
              <w:t>749 548</w:t>
            </w:r>
          </w:p>
        </w:tc>
      </w:tr>
      <w:tr w:rsidR="00086A36" w:rsidRPr="008845BC" w14:paraId="5804D3DD" w14:textId="77777777" w:rsidTr="001B7BFA">
        <w:trPr>
          <w:trHeight w:val="38"/>
        </w:trPr>
        <w:tc>
          <w:tcPr>
            <w:tcW w:w="2402" w:type="pct"/>
            <w:gridSpan w:val="2"/>
            <w:tcBorders>
              <w:top w:val="nil"/>
              <w:left w:val="single" w:sz="4" w:space="0" w:color="auto"/>
              <w:bottom w:val="single" w:sz="4" w:space="0" w:color="auto"/>
              <w:right w:val="single" w:sz="4" w:space="0" w:color="auto"/>
            </w:tcBorders>
            <w:noWrap/>
            <w:vAlign w:val="bottom"/>
          </w:tcPr>
          <w:p w14:paraId="61975C4F" w14:textId="77777777" w:rsidR="00086A36" w:rsidRPr="008845BC" w:rsidRDefault="00086A36" w:rsidP="009E5888">
            <w:pPr>
              <w:jc w:val="left"/>
              <w:rPr>
                <w:b/>
                <w:bCs/>
                <w:color w:val="000000"/>
                <w:sz w:val="20"/>
                <w:szCs w:val="20"/>
                <w:lang w:val="fr-FR" w:eastAsia="en-CA"/>
              </w:rPr>
            </w:pPr>
            <w:r w:rsidRPr="008845BC">
              <w:rPr>
                <w:b/>
                <w:bCs/>
                <w:color w:val="000000"/>
                <w:sz w:val="20"/>
                <w:szCs w:val="20"/>
                <w:lang w:val="fr-FR" w:eastAsia="en-CA"/>
              </w:rPr>
              <w:t>Sous-total pour les conversions d'entreprises en cours</w:t>
            </w:r>
          </w:p>
        </w:tc>
        <w:tc>
          <w:tcPr>
            <w:tcW w:w="676" w:type="pct"/>
            <w:tcBorders>
              <w:top w:val="nil"/>
              <w:left w:val="nil"/>
              <w:bottom w:val="single" w:sz="4" w:space="0" w:color="auto"/>
              <w:right w:val="single" w:sz="4" w:space="0" w:color="auto"/>
            </w:tcBorders>
            <w:noWrap/>
            <w:vAlign w:val="bottom"/>
          </w:tcPr>
          <w:p w14:paraId="06BD2BE7" w14:textId="77777777" w:rsidR="00086A36" w:rsidRPr="008845BC" w:rsidRDefault="00086A36" w:rsidP="009E5888">
            <w:pPr>
              <w:jc w:val="center"/>
              <w:rPr>
                <w:b/>
                <w:bCs/>
                <w:color w:val="000000"/>
                <w:sz w:val="20"/>
                <w:szCs w:val="20"/>
                <w:lang w:val="fr-FR" w:eastAsia="en-CA"/>
              </w:rPr>
            </w:pPr>
            <w:r w:rsidRPr="008845BC">
              <w:rPr>
                <w:b/>
                <w:bCs/>
                <w:color w:val="000000"/>
                <w:sz w:val="20"/>
                <w:szCs w:val="20"/>
                <w:lang w:val="fr-FR" w:eastAsia="en-CA"/>
              </w:rPr>
              <w:t>8</w:t>
            </w:r>
          </w:p>
        </w:tc>
        <w:tc>
          <w:tcPr>
            <w:tcW w:w="1052" w:type="pct"/>
            <w:tcBorders>
              <w:top w:val="nil"/>
              <w:left w:val="nil"/>
              <w:bottom w:val="single" w:sz="4" w:space="0" w:color="auto"/>
              <w:right w:val="single" w:sz="4" w:space="0" w:color="auto"/>
            </w:tcBorders>
            <w:noWrap/>
            <w:vAlign w:val="bottom"/>
          </w:tcPr>
          <w:p w14:paraId="2249F14C" w14:textId="77777777" w:rsidR="00086A36" w:rsidRPr="008845BC" w:rsidRDefault="00086A36" w:rsidP="009E5888">
            <w:pPr>
              <w:jc w:val="right"/>
              <w:rPr>
                <w:b/>
                <w:bCs/>
                <w:color w:val="000000"/>
                <w:sz w:val="20"/>
                <w:szCs w:val="20"/>
                <w:lang w:val="fr-FR" w:eastAsia="en-CA"/>
              </w:rPr>
            </w:pPr>
            <w:r w:rsidRPr="008845BC">
              <w:rPr>
                <w:b/>
                <w:bCs/>
                <w:color w:val="000000"/>
                <w:sz w:val="20"/>
                <w:szCs w:val="20"/>
                <w:lang w:val="fr-FR" w:eastAsia="en-CA"/>
              </w:rPr>
              <w:t>389,31</w:t>
            </w:r>
          </w:p>
        </w:tc>
        <w:tc>
          <w:tcPr>
            <w:tcW w:w="870" w:type="pct"/>
            <w:tcBorders>
              <w:top w:val="nil"/>
              <w:left w:val="nil"/>
              <w:bottom w:val="single" w:sz="4" w:space="0" w:color="auto"/>
              <w:right w:val="single" w:sz="4" w:space="0" w:color="auto"/>
            </w:tcBorders>
            <w:noWrap/>
            <w:vAlign w:val="bottom"/>
          </w:tcPr>
          <w:p w14:paraId="09BAA2D1" w14:textId="77777777" w:rsidR="00086A36" w:rsidRPr="008845BC" w:rsidRDefault="00086A36" w:rsidP="009E5888">
            <w:pPr>
              <w:jc w:val="right"/>
              <w:rPr>
                <w:b/>
                <w:bCs/>
                <w:color w:val="000000"/>
                <w:sz w:val="20"/>
                <w:szCs w:val="20"/>
                <w:lang w:val="fr-FR" w:eastAsia="en-CA"/>
              </w:rPr>
            </w:pPr>
            <w:r w:rsidRPr="008845BC">
              <w:rPr>
                <w:b/>
                <w:bCs/>
                <w:color w:val="000000"/>
                <w:sz w:val="20"/>
                <w:szCs w:val="20"/>
                <w:lang w:val="fr-FR" w:eastAsia="en-CA"/>
              </w:rPr>
              <w:t>1 785 468</w:t>
            </w:r>
          </w:p>
        </w:tc>
      </w:tr>
      <w:tr w:rsidR="00086A36" w:rsidRPr="00DB5F4E" w14:paraId="5F6C2BC4" w14:textId="77777777" w:rsidTr="001B7BFA">
        <w:trPr>
          <w:trHeight w:val="166"/>
        </w:trPr>
        <w:tc>
          <w:tcPr>
            <w:tcW w:w="2402" w:type="pct"/>
            <w:gridSpan w:val="2"/>
            <w:tcBorders>
              <w:top w:val="single" w:sz="4" w:space="0" w:color="auto"/>
              <w:left w:val="single" w:sz="4" w:space="0" w:color="auto"/>
              <w:bottom w:val="single" w:sz="4" w:space="0" w:color="auto"/>
            </w:tcBorders>
            <w:noWrap/>
            <w:vAlign w:val="bottom"/>
          </w:tcPr>
          <w:p w14:paraId="4C409801" w14:textId="45C3B3CA" w:rsidR="00086A36" w:rsidRPr="008845BC" w:rsidRDefault="00104417" w:rsidP="009E5888">
            <w:pPr>
              <w:jc w:val="left"/>
              <w:rPr>
                <w:i/>
                <w:iCs/>
                <w:color w:val="000000"/>
                <w:sz w:val="20"/>
                <w:szCs w:val="20"/>
                <w:lang w:val="fr-FR" w:eastAsia="en-CA"/>
              </w:rPr>
            </w:pPr>
            <w:r>
              <w:rPr>
                <w:i/>
                <w:iCs/>
                <w:color w:val="000000"/>
                <w:sz w:val="20"/>
                <w:szCs w:val="20"/>
                <w:lang w:val="fr-FR" w:eastAsia="en-CA"/>
              </w:rPr>
              <w:t>Centres d’intégration</w:t>
            </w:r>
            <w:r w:rsidR="00086A36" w:rsidRPr="008845BC">
              <w:rPr>
                <w:i/>
                <w:iCs/>
                <w:color w:val="000000"/>
                <w:sz w:val="20"/>
                <w:szCs w:val="20"/>
                <w:lang w:val="fr-FR" w:eastAsia="en-CA"/>
              </w:rPr>
              <w:t xml:space="preserve"> </w:t>
            </w:r>
            <w:r w:rsidR="00E31722">
              <w:rPr>
                <w:i/>
                <w:iCs/>
                <w:color w:val="000000"/>
                <w:sz w:val="20"/>
                <w:szCs w:val="20"/>
                <w:lang w:val="fr-FR" w:eastAsia="en-CA"/>
              </w:rPr>
              <w:t>assurant des</w:t>
            </w:r>
            <w:r w:rsidR="00086A36" w:rsidRPr="008845BC">
              <w:rPr>
                <w:i/>
                <w:iCs/>
                <w:color w:val="000000"/>
                <w:sz w:val="20"/>
                <w:szCs w:val="20"/>
                <w:lang w:val="fr-FR" w:eastAsia="en-CA"/>
              </w:rPr>
              <w:t xml:space="preserve"> conversion</w:t>
            </w:r>
            <w:r w:rsidR="00E31722">
              <w:rPr>
                <w:i/>
                <w:iCs/>
                <w:color w:val="000000"/>
                <w:sz w:val="20"/>
                <w:szCs w:val="20"/>
                <w:lang w:val="fr-FR" w:eastAsia="en-CA"/>
              </w:rPr>
              <w:t>s</w:t>
            </w:r>
          </w:p>
        </w:tc>
        <w:tc>
          <w:tcPr>
            <w:tcW w:w="676" w:type="pct"/>
            <w:tcBorders>
              <w:top w:val="single" w:sz="4" w:space="0" w:color="auto"/>
              <w:bottom w:val="single" w:sz="4" w:space="0" w:color="auto"/>
            </w:tcBorders>
            <w:noWrap/>
            <w:vAlign w:val="bottom"/>
          </w:tcPr>
          <w:p w14:paraId="65144C95" w14:textId="77777777" w:rsidR="00086A36" w:rsidRPr="008845BC" w:rsidRDefault="00086A36" w:rsidP="009E5888">
            <w:pPr>
              <w:jc w:val="center"/>
              <w:rPr>
                <w:color w:val="000000"/>
                <w:sz w:val="20"/>
                <w:szCs w:val="20"/>
                <w:lang w:val="fr-FR" w:eastAsia="en-CA"/>
              </w:rPr>
            </w:pPr>
          </w:p>
        </w:tc>
        <w:tc>
          <w:tcPr>
            <w:tcW w:w="1052" w:type="pct"/>
            <w:tcBorders>
              <w:top w:val="single" w:sz="4" w:space="0" w:color="auto"/>
              <w:bottom w:val="single" w:sz="4" w:space="0" w:color="auto"/>
            </w:tcBorders>
            <w:noWrap/>
            <w:vAlign w:val="bottom"/>
          </w:tcPr>
          <w:p w14:paraId="56CAD162" w14:textId="77777777" w:rsidR="00086A36" w:rsidRPr="008845BC" w:rsidRDefault="00086A36" w:rsidP="009E5888">
            <w:pPr>
              <w:jc w:val="right"/>
              <w:rPr>
                <w:color w:val="000000"/>
                <w:sz w:val="20"/>
                <w:szCs w:val="20"/>
                <w:lang w:val="fr-FR" w:eastAsia="en-CA"/>
              </w:rPr>
            </w:pPr>
          </w:p>
        </w:tc>
        <w:tc>
          <w:tcPr>
            <w:tcW w:w="870" w:type="pct"/>
            <w:tcBorders>
              <w:top w:val="single" w:sz="4" w:space="0" w:color="auto"/>
              <w:bottom w:val="single" w:sz="4" w:space="0" w:color="auto"/>
              <w:right w:val="single" w:sz="4" w:space="0" w:color="auto"/>
            </w:tcBorders>
            <w:noWrap/>
            <w:vAlign w:val="bottom"/>
          </w:tcPr>
          <w:p w14:paraId="3DCF93F6" w14:textId="77777777" w:rsidR="00086A36" w:rsidRPr="008845BC" w:rsidRDefault="00086A36" w:rsidP="009E5888">
            <w:pPr>
              <w:jc w:val="right"/>
              <w:rPr>
                <w:color w:val="000000"/>
                <w:sz w:val="20"/>
                <w:szCs w:val="20"/>
                <w:lang w:val="fr-FR" w:eastAsia="en-CA"/>
              </w:rPr>
            </w:pPr>
          </w:p>
        </w:tc>
      </w:tr>
      <w:tr w:rsidR="00086A36" w:rsidRPr="008845BC" w14:paraId="4921E761" w14:textId="77777777" w:rsidTr="001B7BFA">
        <w:trPr>
          <w:trHeight w:val="71"/>
        </w:trPr>
        <w:tc>
          <w:tcPr>
            <w:tcW w:w="1165" w:type="pct"/>
            <w:tcBorders>
              <w:top w:val="single" w:sz="4" w:space="0" w:color="auto"/>
              <w:left w:val="single" w:sz="4" w:space="0" w:color="auto"/>
              <w:bottom w:val="single" w:sz="4" w:space="0" w:color="auto"/>
              <w:right w:val="single" w:sz="4" w:space="0" w:color="auto"/>
            </w:tcBorders>
            <w:noWrap/>
          </w:tcPr>
          <w:p w14:paraId="53D7F184" w14:textId="6F127E41" w:rsidR="00086A36" w:rsidRPr="008845BC" w:rsidRDefault="007C3148" w:rsidP="001B7BFA">
            <w:pPr>
              <w:ind w:left="310" w:hanging="142"/>
              <w:jc w:val="left"/>
              <w:rPr>
                <w:color w:val="000000"/>
                <w:sz w:val="20"/>
                <w:szCs w:val="20"/>
                <w:lang w:val="fr-FR" w:eastAsia="en-CA"/>
              </w:rPr>
            </w:pPr>
            <w:r>
              <w:rPr>
                <w:color w:val="000000"/>
                <w:sz w:val="20"/>
                <w:szCs w:val="20"/>
                <w:lang w:val="fr-FR" w:eastAsia="en-CA"/>
              </w:rPr>
              <w:t>Eau</w:t>
            </w:r>
          </w:p>
        </w:tc>
        <w:tc>
          <w:tcPr>
            <w:tcW w:w="1237" w:type="pct"/>
            <w:vMerge w:val="restart"/>
            <w:tcBorders>
              <w:top w:val="single" w:sz="4" w:space="0" w:color="auto"/>
              <w:left w:val="single" w:sz="4" w:space="0" w:color="auto"/>
              <w:bottom w:val="single" w:sz="4" w:space="0" w:color="auto"/>
              <w:right w:val="single" w:sz="4" w:space="0" w:color="auto"/>
            </w:tcBorders>
          </w:tcPr>
          <w:p w14:paraId="1E5943B3" w14:textId="470C2575" w:rsidR="00086A36" w:rsidRPr="008845BC" w:rsidRDefault="007C3148" w:rsidP="0039220C">
            <w:pPr>
              <w:jc w:val="left"/>
              <w:rPr>
                <w:color w:val="000000"/>
                <w:sz w:val="20"/>
                <w:szCs w:val="20"/>
                <w:lang w:val="fr-FR" w:eastAsia="en-CA"/>
              </w:rPr>
            </w:pPr>
            <w:r>
              <w:rPr>
                <w:color w:val="000000"/>
                <w:sz w:val="20"/>
                <w:szCs w:val="20"/>
                <w:lang w:val="fr-FR" w:eastAsia="en-CA"/>
              </w:rPr>
              <w:t>Acquisition</w:t>
            </w:r>
            <w:r w:rsidRPr="008845BC">
              <w:rPr>
                <w:color w:val="000000"/>
                <w:sz w:val="20"/>
                <w:szCs w:val="20"/>
                <w:lang w:val="fr-FR" w:eastAsia="en-CA"/>
              </w:rPr>
              <w:t xml:space="preserve"> en</w:t>
            </w:r>
            <w:r>
              <w:rPr>
                <w:color w:val="000000"/>
                <w:sz w:val="20"/>
                <w:szCs w:val="20"/>
                <w:lang w:val="fr-FR" w:eastAsia="en-CA"/>
              </w:rPr>
              <w:t xml:space="preserve"> cours des</w:t>
            </w:r>
            <w:r w:rsidRPr="008845BC">
              <w:rPr>
                <w:color w:val="000000"/>
                <w:sz w:val="20"/>
                <w:szCs w:val="20"/>
                <w:lang w:val="fr-FR" w:eastAsia="en-CA"/>
              </w:rPr>
              <w:t xml:space="preserve"> </w:t>
            </w:r>
            <w:r w:rsidR="00086A36" w:rsidRPr="008845BC">
              <w:rPr>
                <w:color w:val="000000"/>
                <w:sz w:val="20"/>
                <w:szCs w:val="20"/>
                <w:lang w:val="fr-FR" w:eastAsia="en-CA"/>
              </w:rPr>
              <w:t>équipements/</w:t>
            </w:r>
            <w:r w:rsidR="00A539AD" w:rsidRPr="008845BC">
              <w:rPr>
                <w:color w:val="000000"/>
                <w:sz w:val="20"/>
                <w:szCs w:val="20"/>
                <w:lang w:val="fr-FR" w:eastAsia="en-CA"/>
              </w:rPr>
              <w:t>matériaux</w:t>
            </w:r>
          </w:p>
        </w:tc>
        <w:tc>
          <w:tcPr>
            <w:tcW w:w="676" w:type="pct"/>
            <w:tcBorders>
              <w:top w:val="single" w:sz="4" w:space="0" w:color="auto"/>
              <w:left w:val="single" w:sz="4" w:space="0" w:color="auto"/>
              <w:bottom w:val="single" w:sz="4" w:space="0" w:color="auto"/>
              <w:right w:val="single" w:sz="4" w:space="0" w:color="auto"/>
            </w:tcBorders>
            <w:noWrap/>
          </w:tcPr>
          <w:p w14:paraId="6186EF56" w14:textId="77777777" w:rsidR="00086A36" w:rsidRPr="008845BC" w:rsidRDefault="00086A36" w:rsidP="0039220C">
            <w:pPr>
              <w:jc w:val="center"/>
              <w:rPr>
                <w:color w:val="000000"/>
                <w:sz w:val="20"/>
                <w:szCs w:val="20"/>
                <w:lang w:val="fr-FR" w:eastAsia="en-CA"/>
              </w:rPr>
            </w:pPr>
            <w:r w:rsidRPr="008845BC">
              <w:rPr>
                <w:color w:val="000000"/>
                <w:sz w:val="20"/>
                <w:szCs w:val="20"/>
                <w:lang w:val="fr-FR" w:eastAsia="en-CA"/>
              </w:rPr>
              <w:t>1</w:t>
            </w:r>
          </w:p>
        </w:tc>
        <w:tc>
          <w:tcPr>
            <w:tcW w:w="1052" w:type="pct"/>
            <w:tcBorders>
              <w:top w:val="single" w:sz="4" w:space="0" w:color="auto"/>
              <w:left w:val="single" w:sz="4" w:space="0" w:color="auto"/>
              <w:bottom w:val="single" w:sz="4" w:space="0" w:color="auto"/>
              <w:right w:val="single" w:sz="4" w:space="0" w:color="auto"/>
            </w:tcBorders>
            <w:noWrap/>
          </w:tcPr>
          <w:p w14:paraId="109890C2" w14:textId="77777777" w:rsidR="00086A36" w:rsidRPr="008845BC" w:rsidRDefault="00086A36" w:rsidP="0039220C">
            <w:pPr>
              <w:jc w:val="right"/>
              <w:rPr>
                <w:color w:val="000000"/>
                <w:sz w:val="20"/>
                <w:szCs w:val="20"/>
                <w:lang w:val="fr-FR" w:eastAsia="en-CA"/>
              </w:rPr>
            </w:pPr>
            <w:r w:rsidRPr="008845BC">
              <w:rPr>
                <w:color w:val="000000"/>
                <w:sz w:val="20"/>
                <w:szCs w:val="20"/>
                <w:lang w:val="fr-FR" w:eastAsia="en-CA"/>
              </w:rPr>
              <w:t>83,50</w:t>
            </w:r>
          </w:p>
        </w:tc>
        <w:tc>
          <w:tcPr>
            <w:tcW w:w="870" w:type="pct"/>
            <w:tcBorders>
              <w:top w:val="single" w:sz="4" w:space="0" w:color="auto"/>
              <w:left w:val="nil"/>
              <w:bottom w:val="single" w:sz="4" w:space="0" w:color="auto"/>
              <w:right w:val="single" w:sz="4" w:space="0" w:color="auto"/>
            </w:tcBorders>
            <w:noWrap/>
          </w:tcPr>
          <w:p w14:paraId="47F62623" w14:textId="77777777" w:rsidR="00086A36" w:rsidRPr="008845BC" w:rsidRDefault="00086A36" w:rsidP="0039220C">
            <w:pPr>
              <w:jc w:val="right"/>
              <w:rPr>
                <w:color w:val="000000"/>
                <w:sz w:val="20"/>
                <w:szCs w:val="20"/>
                <w:lang w:val="fr-FR" w:eastAsia="en-CA"/>
              </w:rPr>
            </w:pPr>
            <w:r w:rsidRPr="008845BC">
              <w:rPr>
                <w:color w:val="000000"/>
                <w:sz w:val="20"/>
                <w:szCs w:val="20"/>
                <w:lang w:val="fr-FR" w:eastAsia="en-CA"/>
              </w:rPr>
              <w:t>270 000</w:t>
            </w:r>
          </w:p>
        </w:tc>
      </w:tr>
      <w:tr w:rsidR="00086A36" w:rsidRPr="008845BC" w14:paraId="15202DD1" w14:textId="77777777" w:rsidTr="001B7BFA">
        <w:trPr>
          <w:trHeight w:val="117"/>
        </w:trPr>
        <w:tc>
          <w:tcPr>
            <w:tcW w:w="1165" w:type="pct"/>
            <w:tcBorders>
              <w:top w:val="single" w:sz="4" w:space="0" w:color="auto"/>
              <w:left w:val="single" w:sz="4" w:space="0" w:color="auto"/>
              <w:bottom w:val="single" w:sz="4" w:space="0" w:color="auto"/>
              <w:right w:val="single" w:sz="4" w:space="0" w:color="auto"/>
            </w:tcBorders>
            <w:noWrap/>
          </w:tcPr>
          <w:p w14:paraId="34B645D6" w14:textId="77777777" w:rsidR="00086A36" w:rsidRPr="008845BC" w:rsidRDefault="00086A36" w:rsidP="001B7BFA">
            <w:pPr>
              <w:ind w:left="168"/>
              <w:jc w:val="left"/>
              <w:rPr>
                <w:color w:val="000000"/>
                <w:sz w:val="20"/>
                <w:szCs w:val="20"/>
                <w:lang w:val="fr-FR" w:eastAsia="en-CA"/>
              </w:rPr>
            </w:pPr>
            <w:r w:rsidRPr="008845BC">
              <w:rPr>
                <w:color w:val="000000"/>
                <w:sz w:val="20"/>
                <w:szCs w:val="20"/>
                <w:lang w:val="fr-FR" w:eastAsia="en-CA"/>
              </w:rPr>
              <w:t>Eau et fioul lourd</w:t>
            </w:r>
          </w:p>
        </w:tc>
        <w:tc>
          <w:tcPr>
            <w:tcW w:w="1237" w:type="pct"/>
            <w:vMerge/>
            <w:tcBorders>
              <w:top w:val="single" w:sz="4" w:space="0" w:color="auto"/>
              <w:left w:val="single" w:sz="4" w:space="0" w:color="auto"/>
              <w:bottom w:val="single" w:sz="4" w:space="0" w:color="auto"/>
              <w:right w:val="single" w:sz="4" w:space="0" w:color="auto"/>
            </w:tcBorders>
          </w:tcPr>
          <w:p w14:paraId="4FA1F52A" w14:textId="77777777" w:rsidR="00086A36" w:rsidRPr="008845BC" w:rsidRDefault="00086A36" w:rsidP="0039220C">
            <w:pPr>
              <w:jc w:val="left"/>
              <w:rPr>
                <w:color w:val="000000"/>
                <w:sz w:val="20"/>
                <w:szCs w:val="20"/>
                <w:lang w:val="fr-FR" w:eastAsia="en-CA"/>
              </w:rPr>
            </w:pPr>
          </w:p>
        </w:tc>
        <w:tc>
          <w:tcPr>
            <w:tcW w:w="676" w:type="pct"/>
            <w:tcBorders>
              <w:top w:val="single" w:sz="4" w:space="0" w:color="auto"/>
              <w:left w:val="single" w:sz="4" w:space="0" w:color="auto"/>
              <w:bottom w:val="single" w:sz="4" w:space="0" w:color="auto"/>
              <w:right w:val="single" w:sz="4" w:space="0" w:color="auto"/>
            </w:tcBorders>
            <w:noWrap/>
            <w:vAlign w:val="bottom"/>
          </w:tcPr>
          <w:p w14:paraId="13471E9B" w14:textId="77777777" w:rsidR="00086A36" w:rsidRPr="008845BC" w:rsidRDefault="00086A36" w:rsidP="0039220C">
            <w:pPr>
              <w:jc w:val="center"/>
              <w:rPr>
                <w:color w:val="000000"/>
                <w:sz w:val="20"/>
                <w:szCs w:val="20"/>
                <w:lang w:val="fr-FR" w:eastAsia="en-CA"/>
              </w:rPr>
            </w:pPr>
            <w:r w:rsidRPr="008845BC">
              <w:rPr>
                <w:color w:val="000000"/>
                <w:sz w:val="20"/>
                <w:szCs w:val="20"/>
                <w:lang w:val="fr-FR" w:eastAsia="en-CA"/>
              </w:rPr>
              <w:t>11</w:t>
            </w:r>
          </w:p>
        </w:tc>
        <w:tc>
          <w:tcPr>
            <w:tcW w:w="1052" w:type="pct"/>
            <w:tcBorders>
              <w:top w:val="nil"/>
              <w:left w:val="single" w:sz="4" w:space="0" w:color="auto"/>
              <w:bottom w:val="single" w:sz="4" w:space="0" w:color="auto"/>
              <w:right w:val="single" w:sz="4" w:space="0" w:color="auto"/>
            </w:tcBorders>
            <w:noWrap/>
            <w:vAlign w:val="bottom"/>
          </w:tcPr>
          <w:p w14:paraId="2A6DEBB0" w14:textId="77777777" w:rsidR="00086A36" w:rsidRPr="008845BC" w:rsidRDefault="00086A36" w:rsidP="0039220C">
            <w:pPr>
              <w:jc w:val="right"/>
              <w:rPr>
                <w:color w:val="000000"/>
                <w:sz w:val="20"/>
                <w:szCs w:val="20"/>
                <w:lang w:val="fr-FR" w:eastAsia="en-CA"/>
              </w:rPr>
            </w:pPr>
            <w:r w:rsidRPr="008845BC">
              <w:rPr>
                <w:color w:val="000000"/>
                <w:sz w:val="20"/>
                <w:szCs w:val="20"/>
                <w:lang w:val="fr-FR" w:eastAsia="en-CA"/>
              </w:rPr>
              <w:t>5</w:t>
            </w:r>
            <w:r w:rsidRPr="008845BC">
              <w:rPr>
                <w:rFonts w:eastAsia="SimSun"/>
                <w:color w:val="000000"/>
                <w:sz w:val="20"/>
                <w:szCs w:val="20"/>
                <w:lang w:val="fr-FR" w:eastAsia="zh-CN"/>
              </w:rPr>
              <w:t xml:space="preserve"> 080</w:t>
            </w:r>
            <w:r w:rsidRPr="008845BC">
              <w:rPr>
                <w:color w:val="000000"/>
                <w:sz w:val="20"/>
                <w:szCs w:val="20"/>
                <w:lang w:val="fr-FR" w:eastAsia="en-CA"/>
              </w:rPr>
              <w:t>,07</w:t>
            </w:r>
          </w:p>
        </w:tc>
        <w:tc>
          <w:tcPr>
            <w:tcW w:w="870" w:type="pct"/>
            <w:tcBorders>
              <w:top w:val="nil"/>
              <w:left w:val="nil"/>
              <w:bottom w:val="single" w:sz="4" w:space="0" w:color="auto"/>
              <w:right w:val="single" w:sz="4" w:space="0" w:color="auto"/>
            </w:tcBorders>
            <w:noWrap/>
            <w:vAlign w:val="bottom"/>
          </w:tcPr>
          <w:p w14:paraId="55F78E6F" w14:textId="77777777" w:rsidR="00086A36" w:rsidRPr="008845BC" w:rsidRDefault="00086A36" w:rsidP="0039220C">
            <w:pPr>
              <w:jc w:val="right"/>
              <w:rPr>
                <w:color w:val="000000"/>
                <w:sz w:val="20"/>
                <w:szCs w:val="20"/>
                <w:lang w:val="fr-FR" w:eastAsia="en-CA"/>
              </w:rPr>
            </w:pPr>
            <w:r w:rsidRPr="008845BC">
              <w:rPr>
                <w:color w:val="000000"/>
                <w:sz w:val="20"/>
                <w:szCs w:val="20"/>
                <w:lang w:val="fr-FR" w:eastAsia="en-CA"/>
              </w:rPr>
              <w:t>4 620 000</w:t>
            </w:r>
          </w:p>
        </w:tc>
      </w:tr>
      <w:tr w:rsidR="00086A36" w:rsidRPr="008845BC" w14:paraId="09BB311B" w14:textId="77777777" w:rsidTr="001B7BFA">
        <w:trPr>
          <w:trHeight w:val="38"/>
        </w:trPr>
        <w:tc>
          <w:tcPr>
            <w:tcW w:w="1165" w:type="pct"/>
            <w:tcBorders>
              <w:top w:val="single" w:sz="4" w:space="0" w:color="auto"/>
              <w:left w:val="single" w:sz="4" w:space="0" w:color="auto"/>
              <w:bottom w:val="single" w:sz="4" w:space="0" w:color="auto"/>
              <w:right w:val="single" w:sz="4" w:space="0" w:color="auto"/>
            </w:tcBorders>
            <w:noWrap/>
          </w:tcPr>
          <w:p w14:paraId="0E8A5736" w14:textId="77777777" w:rsidR="00086A36" w:rsidRPr="008845BC" w:rsidRDefault="00086A36" w:rsidP="001B7BFA">
            <w:pPr>
              <w:ind w:left="168"/>
              <w:jc w:val="left"/>
              <w:rPr>
                <w:color w:val="000000"/>
                <w:sz w:val="20"/>
                <w:szCs w:val="20"/>
                <w:lang w:val="fr-FR" w:eastAsia="en-CA"/>
              </w:rPr>
            </w:pPr>
            <w:r w:rsidRPr="008845BC">
              <w:rPr>
                <w:color w:val="000000"/>
                <w:sz w:val="20"/>
                <w:szCs w:val="20"/>
                <w:lang w:val="fr-FR" w:eastAsia="en-CA"/>
              </w:rPr>
              <w:t>HFO</w:t>
            </w:r>
          </w:p>
        </w:tc>
        <w:tc>
          <w:tcPr>
            <w:tcW w:w="1237" w:type="pct"/>
            <w:vMerge/>
            <w:tcBorders>
              <w:top w:val="single" w:sz="4" w:space="0" w:color="auto"/>
              <w:left w:val="single" w:sz="4" w:space="0" w:color="auto"/>
              <w:bottom w:val="single" w:sz="4" w:space="0" w:color="auto"/>
              <w:right w:val="single" w:sz="4" w:space="0" w:color="auto"/>
            </w:tcBorders>
          </w:tcPr>
          <w:p w14:paraId="6C407381" w14:textId="77777777" w:rsidR="00086A36" w:rsidRPr="008845BC" w:rsidRDefault="00086A36" w:rsidP="0039220C">
            <w:pPr>
              <w:jc w:val="left"/>
              <w:rPr>
                <w:color w:val="000000"/>
                <w:sz w:val="20"/>
                <w:szCs w:val="20"/>
                <w:lang w:val="fr-FR" w:eastAsia="en-CA"/>
              </w:rPr>
            </w:pPr>
          </w:p>
        </w:tc>
        <w:tc>
          <w:tcPr>
            <w:tcW w:w="676" w:type="pct"/>
            <w:tcBorders>
              <w:top w:val="single" w:sz="4" w:space="0" w:color="auto"/>
              <w:left w:val="nil"/>
              <w:bottom w:val="single" w:sz="4" w:space="0" w:color="auto"/>
              <w:right w:val="single" w:sz="4" w:space="0" w:color="auto"/>
            </w:tcBorders>
            <w:noWrap/>
          </w:tcPr>
          <w:p w14:paraId="7F9C013D" w14:textId="77777777" w:rsidR="00086A36" w:rsidRPr="008845BC" w:rsidRDefault="00086A36" w:rsidP="0039220C">
            <w:pPr>
              <w:jc w:val="center"/>
              <w:rPr>
                <w:color w:val="000000"/>
                <w:sz w:val="20"/>
                <w:szCs w:val="20"/>
                <w:lang w:val="fr-FR" w:eastAsia="en-CA"/>
              </w:rPr>
            </w:pPr>
            <w:r w:rsidRPr="008845BC">
              <w:rPr>
                <w:color w:val="000000"/>
                <w:sz w:val="20"/>
                <w:szCs w:val="20"/>
                <w:lang w:val="fr-FR" w:eastAsia="en-CA"/>
              </w:rPr>
              <w:t>3</w:t>
            </w:r>
          </w:p>
        </w:tc>
        <w:tc>
          <w:tcPr>
            <w:tcW w:w="1052" w:type="pct"/>
            <w:tcBorders>
              <w:top w:val="nil"/>
              <w:left w:val="nil"/>
              <w:bottom w:val="single" w:sz="4" w:space="0" w:color="auto"/>
              <w:right w:val="single" w:sz="4" w:space="0" w:color="auto"/>
            </w:tcBorders>
            <w:noWrap/>
          </w:tcPr>
          <w:p w14:paraId="1EE87839" w14:textId="77777777" w:rsidR="00086A36" w:rsidRPr="008845BC" w:rsidRDefault="00086A36" w:rsidP="0039220C">
            <w:pPr>
              <w:jc w:val="right"/>
              <w:rPr>
                <w:color w:val="000000"/>
                <w:sz w:val="20"/>
                <w:szCs w:val="20"/>
                <w:lang w:val="fr-FR" w:eastAsia="en-CA"/>
              </w:rPr>
            </w:pPr>
            <w:r w:rsidRPr="008845BC">
              <w:rPr>
                <w:color w:val="000000"/>
                <w:sz w:val="20"/>
                <w:szCs w:val="20"/>
                <w:lang w:val="fr-FR" w:eastAsia="en-CA"/>
              </w:rPr>
              <w:t>755,52</w:t>
            </w:r>
          </w:p>
        </w:tc>
        <w:tc>
          <w:tcPr>
            <w:tcW w:w="870" w:type="pct"/>
            <w:tcBorders>
              <w:top w:val="nil"/>
              <w:left w:val="nil"/>
              <w:bottom w:val="single" w:sz="4" w:space="0" w:color="auto"/>
              <w:right w:val="single" w:sz="4" w:space="0" w:color="auto"/>
            </w:tcBorders>
            <w:noWrap/>
          </w:tcPr>
          <w:p w14:paraId="5758EE4F" w14:textId="77777777" w:rsidR="00086A36" w:rsidRPr="008845BC" w:rsidRDefault="00086A36" w:rsidP="0039220C">
            <w:pPr>
              <w:jc w:val="right"/>
              <w:rPr>
                <w:color w:val="000000"/>
                <w:sz w:val="20"/>
                <w:szCs w:val="20"/>
                <w:lang w:val="fr-FR" w:eastAsia="en-CA"/>
              </w:rPr>
            </w:pPr>
            <w:r w:rsidRPr="008845BC">
              <w:rPr>
                <w:color w:val="000000"/>
                <w:sz w:val="20"/>
                <w:szCs w:val="20"/>
                <w:lang w:val="fr-FR" w:eastAsia="en-CA"/>
              </w:rPr>
              <w:t>900 000</w:t>
            </w:r>
          </w:p>
        </w:tc>
      </w:tr>
      <w:tr w:rsidR="00086A36" w:rsidRPr="008845BC" w14:paraId="4897A85A" w14:textId="77777777" w:rsidTr="001B7BFA">
        <w:trPr>
          <w:trHeight w:val="38"/>
        </w:trPr>
        <w:tc>
          <w:tcPr>
            <w:tcW w:w="2402" w:type="pct"/>
            <w:gridSpan w:val="2"/>
            <w:tcBorders>
              <w:top w:val="nil"/>
              <w:left w:val="single" w:sz="4" w:space="0" w:color="auto"/>
              <w:bottom w:val="single" w:sz="4" w:space="0" w:color="auto"/>
              <w:right w:val="single" w:sz="4" w:space="0" w:color="auto"/>
            </w:tcBorders>
            <w:noWrap/>
            <w:vAlign w:val="bottom"/>
          </w:tcPr>
          <w:p w14:paraId="6D579B91" w14:textId="77777777" w:rsidR="00086A36" w:rsidRPr="008845BC" w:rsidRDefault="00086A36" w:rsidP="0039220C">
            <w:pPr>
              <w:jc w:val="left"/>
              <w:rPr>
                <w:b/>
                <w:bCs/>
                <w:color w:val="000000"/>
                <w:sz w:val="20"/>
                <w:szCs w:val="20"/>
                <w:lang w:val="fr-FR" w:eastAsia="en-CA"/>
              </w:rPr>
            </w:pPr>
            <w:r w:rsidRPr="008845BC">
              <w:rPr>
                <w:b/>
                <w:bCs/>
                <w:color w:val="000000"/>
                <w:sz w:val="20"/>
                <w:szCs w:val="20"/>
                <w:lang w:val="fr-FR" w:eastAsia="en-CA"/>
              </w:rPr>
              <w:t>Sous-total pour les conversions en cours des systèmes de chauffage</w:t>
            </w:r>
          </w:p>
        </w:tc>
        <w:tc>
          <w:tcPr>
            <w:tcW w:w="676" w:type="pct"/>
            <w:tcBorders>
              <w:top w:val="nil"/>
              <w:left w:val="nil"/>
              <w:bottom w:val="single" w:sz="4" w:space="0" w:color="auto"/>
              <w:right w:val="single" w:sz="4" w:space="0" w:color="auto"/>
            </w:tcBorders>
            <w:noWrap/>
            <w:vAlign w:val="bottom"/>
          </w:tcPr>
          <w:p w14:paraId="54F803CF" w14:textId="77777777" w:rsidR="00086A36" w:rsidRPr="008845BC" w:rsidRDefault="00086A36" w:rsidP="0039220C">
            <w:pPr>
              <w:jc w:val="center"/>
              <w:rPr>
                <w:b/>
                <w:bCs/>
                <w:color w:val="000000"/>
                <w:sz w:val="20"/>
                <w:szCs w:val="20"/>
                <w:lang w:val="fr-FR" w:eastAsia="en-CA"/>
              </w:rPr>
            </w:pPr>
            <w:r w:rsidRPr="008845BC">
              <w:rPr>
                <w:b/>
                <w:bCs/>
                <w:color w:val="000000"/>
                <w:sz w:val="20"/>
                <w:szCs w:val="20"/>
                <w:lang w:val="fr-FR" w:eastAsia="en-CA"/>
              </w:rPr>
              <w:t>15</w:t>
            </w:r>
          </w:p>
        </w:tc>
        <w:tc>
          <w:tcPr>
            <w:tcW w:w="1052" w:type="pct"/>
            <w:tcBorders>
              <w:top w:val="nil"/>
              <w:left w:val="nil"/>
              <w:bottom w:val="single" w:sz="4" w:space="0" w:color="auto"/>
              <w:right w:val="single" w:sz="4" w:space="0" w:color="auto"/>
            </w:tcBorders>
            <w:noWrap/>
            <w:vAlign w:val="bottom"/>
          </w:tcPr>
          <w:p w14:paraId="49B6F909" w14:textId="77777777" w:rsidR="00086A36" w:rsidRPr="008845BC" w:rsidRDefault="00086A36" w:rsidP="0039220C">
            <w:pPr>
              <w:jc w:val="right"/>
              <w:rPr>
                <w:b/>
                <w:bCs/>
                <w:color w:val="000000"/>
                <w:sz w:val="20"/>
                <w:szCs w:val="20"/>
                <w:lang w:val="fr-FR" w:eastAsia="en-CA"/>
              </w:rPr>
            </w:pPr>
            <w:r w:rsidRPr="008845BC">
              <w:rPr>
                <w:b/>
                <w:bCs/>
                <w:color w:val="000000"/>
                <w:sz w:val="20"/>
                <w:szCs w:val="20"/>
                <w:lang w:val="fr-FR" w:eastAsia="en-CA"/>
              </w:rPr>
              <w:t>5</w:t>
            </w:r>
            <w:r w:rsidRPr="008845BC">
              <w:rPr>
                <w:rFonts w:eastAsia="SimSun"/>
                <w:b/>
                <w:bCs/>
                <w:color w:val="000000"/>
                <w:sz w:val="20"/>
                <w:szCs w:val="20"/>
                <w:lang w:val="fr-FR" w:eastAsia="zh-CN"/>
              </w:rPr>
              <w:t xml:space="preserve"> 919</w:t>
            </w:r>
            <w:r w:rsidRPr="008845BC">
              <w:rPr>
                <w:b/>
                <w:bCs/>
                <w:color w:val="000000"/>
                <w:sz w:val="20"/>
                <w:szCs w:val="20"/>
                <w:lang w:val="fr-FR" w:eastAsia="en-CA"/>
              </w:rPr>
              <w:t>,09</w:t>
            </w:r>
          </w:p>
        </w:tc>
        <w:tc>
          <w:tcPr>
            <w:tcW w:w="870" w:type="pct"/>
            <w:tcBorders>
              <w:top w:val="nil"/>
              <w:left w:val="nil"/>
              <w:bottom w:val="single" w:sz="4" w:space="0" w:color="auto"/>
              <w:right w:val="single" w:sz="4" w:space="0" w:color="auto"/>
            </w:tcBorders>
            <w:noWrap/>
            <w:vAlign w:val="bottom"/>
          </w:tcPr>
          <w:p w14:paraId="0B7CAA23" w14:textId="77777777" w:rsidR="00086A36" w:rsidRPr="008845BC" w:rsidRDefault="00086A36" w:rsidP="0039220C">
            <w:pPr>
              <w:jc w:val="right"/>
              <w:rPr>
                <w:b/>
                <w:bCs/>
                <w:color w:val="000000"/>
                <w:sz w:val="20"/>
                <w:szCs w:val="20"/>
                <w:lang w:val="fr-FR" w:eastAsia="en-CA"/>
              </w:rPr>
            </w:pPr>
            <w:r w:rsidRPr="008845BC">
              <w:rPr>
                <w:b/>
                <w:bCs/>
                <w:color w:val="000000"/>
                <w:sz w:val="20"/>
                <w:szCs w:val="20"/>
                <w:lang w:val="fr-FR" w:eastAsia="en-CA"/>
              </w:rPr>
              <w:t>5 790 000</w:t>
            </w:r>
          </w:p>
        </w:tc>
      </w:tr>
      <w:tr w:rsidR="00086A36" w:rsidRPr="008845BC" w14:paraId="2398E10B" w14:textId="77777777" w:rsidTr="001B7BFA">
        <w:trPr>
          <w:trHeight w:val="38"/>
        </w:trPr>
        <w:tc>
          <w:tcPr>
            <w:tcW w:w="2402" w:type="pct"/>
            <w:gridSpan w:val="2"/>
            <w:tcBorders>
              <w:top w:val="nil"/>
              <w:left w:val="single" w:sz="4" w:space="0" w:color="auto"/>
              <w:bottom w:val="single" w:sz="4" w:space="0" w:color="auto"/>
              <w:right w:val="single" w:sz="4" w:space="0" w:color="auto"/>
            </w:tcBorders>
            <w:noWrap/>
            <w:vAlign w:val="bottom"/>
          </w:tcPr>
          <w:p w14:paraId="7D2261E7" w14:textId="77777777" w:rsidR="00086A36" w:rsidRPr="008845BC" w:rsidRDefault="00086A36" w:rsidP="0039220C">
            <w:pPr>
              <w:jc w:val="left"/>
              <w:rPr>
                <w:b/>
                <w:bCs/>
                <w:color w:val="000000"/>
                <w:sz w:val="20"/>
                <w:szCs w:val="20"/>
                <w:lang w:val="fr-FR" w:eastAsia="en-CA"/>
              </w:rPr>
            </w:pPr>
            <w:r w:rsidRPr="008845BC">
              <w:rPr>
                <w:b/>
                <w:bCs/>
                <w:color w:val="000000"/>
                <w:sz w:val="20"/>
                <w:szCs w:val="20"/>
                <w:lang w:val="fr-FR" w:eastAsia="en-CA"/>
              </w:rPr>
              <w:t>Total</w:t>
            </w:r>
          </w:p>
        </w:tc>
        <w:tc>
          <w:tcPr>
            <w:tcW w:w="676" w:type="pct"/>
            <w:tcBorders>
              <w:top w:val="nil"/>
              <w:left w:val="nil"/>
              <w:bottom w:val="single" w:sz="4" w:space="0" w:color="auto"/>
              <w:right w:val="single" w:sz="4" w:space="0" w:color="auto"/>
            </w:tcBorders>
            <w:noWrap/>
            <w:vAlign w:val="bottom"/>
          </w:tcPr>
          <w:p w14:paraId="2B12D9A0" w14:textId="77777777" w:rsidR="00086A36" w:rsidRPr="008845BC" w:rsidRDefault="00086A36" w:rsidP="0039220C">
            <w:pPr>
              <w:jc w:val="center"/>
              <w:rPr>
                <w:b/>
                <w:bCs/>
                <w:color w:val="000000"/>
                <w:sz w:val="20"/>
                <w:szCs w:val="20"/>
                <w:lang w:val="fr-FR" w:eastAsia="en-CA"/>
              </w:rPr>
            </w:pPr>
            <w:r w:rsidRPr="008845BC">
              <w:rPr>
                <w:b/>
                <w:bCs/>
                <w:color w:val="000000"/>
                <w:sz w:val="20"/>
                <w:szCs w:val="20"/>
                <w:lang w:val="fr-FR" w:eastAsia="en-CA"/>
              </w:rPr>
              <w:t>46</w:t>
            </w:r>
          </w:p>
        </w:tc>
        <w:tc>
          <w:tcPr>
            <w:tcW w:w="1052" w:type="pct"/>
            <w:tcBorders>
              <w:top w:val="nil"/>
              <w:left w:val="nil"/>
              <w:bottom w:val="single" w:sz="4" w:space="0" w:color="auto"/>
              <w:right w:val="single" w:sz="4" w:space="0" w:color="auto"/>
            </w:tcBorders>
            <w:noWrap/>
            <w:vAlign w:val="bottom"/>
          </w:tcPr>
          <w:p w14:paraId="0D338899" w14:textId="77777777" w:rsidR="00086A36" w:rsidRPr="008845BC" w:rsidRDefault="00086A36" w:rsidP="0039220C">
            <w:pPr>
              <w:jc w:val="right"/>
              <w:rPr>
                <w:b/>
                <w:bCs/>
                <w:color w:val="000000"/>
                <w:sz w:val="20"/>
                <w:szCs w:val="20"/>
                <w:lang w:val="fr-FR" w:eastAsia="en-CA"/>
              </w:rPr>
            </w:pPr>
            <w:r w:rsidRPr="008845BC">
              <w:rPr>
                <w:b/>
                <w:bCs/>
                <w:color w:val="000000"/>
                <w:sz w:val="20"/>
                <w:szCs w:val="20"/>
                <w:lang w:val="fr-FR" w:eastAsia="en-CA"/>
              </w:rPr>
              <w:t>8</w:t>
            </w:r>
            <w:r w:rsidRPr="008845BC">
              <w:rPr>
                <w:rFonts w:eastAsia="SimSun"/>
                <w:b/>
                <w:bCs/>
                <w:color w:val="000000"/>
                <w:sz w:val="20"/>
                <w:szCs w:val="20"/>
                <w:lang w:val="fr-FR" w:eastAsia="zh-CN"/>
              </w:rPr>
              <w:t xml:space="preserve"> 542</w:t>
            </w:r>
            <w:r w:rsidRPr="008845BC">
              <w:rPr>
                <w:b/>
                <w:bCs/>
                <w:color w:val="000000"/>
                <w:sz w:val="20"/>
                <w:szCs w:val="20"/>
                <w:lang w:val="fr-FR" w:eastAsia="en-CA"/>
              </w:rPr>
              <w:t>,21</w:t>
            </w:r>
          </w:p>
        </w:tc>
        <w:tc>
          <w:tcPr>
            <w:tcW w:w="870" w:type="pct"/>
            <w:tcBorders>
              <w:top w:val="nil"/>
              <w:left w:val="nil"/>
              <w:bottom w:val="single" w:sz="4" w:space="0" w:color="auto"/>
              <w:right w:val="single" w:sz="4" w:space="0" w:color="auto"/>
            </w:tcBorders>
            <w:noWrap/>
            <w:vAlign w:val="bottom"/>
          </w:tcPr>
          <w:p w14:paraId="0D0C1546" w14:textId="77777777" w:rsidR="00086A36" w:rsidRPr="008845BC" w:rsidRDefault="00086A36" w:rsidP="0039220C">
            <w:pPr>
              <w:jc w:val="right"/>
              <w:rPr>
                <w:b/>
                <w:bCs/>
                <w:color w:val="000000"/>
                <w:sz w:val="20"/>
                <w:szCs w:val="20"/>
                <w:lang w:val="fr-FR" w:eastAsia="en-CA"/>
              </w:rPr>
            </w:pPr>
            <w:r w:rsidRPr="008845BC">
              <w:rPr>
                <w:b/>
                <w:bCs/>
                <w:color w:val="000000"/>
                <w:sz w:val="20"/>
                <w:szCs w:val="20"/>
                <w:lang w:val="fr-FR" w:eastAsia="en-CA"/>
              </w:rPr>
              <w:t>20 346 847</w:t>
            </w:r>
          </w:p>
        </w:tc>
      </w:tr>
    </w:tbl>
    <w:p w14:paraId="3AFE28D4" w14:textId="77777777" w:rsidR="00086A36" w:rsidRPr="008845BC" w:rsidRDefault="00086A36" w:rsidP="0062781D">
      <w:pPr>
        <w:widowControl w:val="0"/>
        <w:rPr>
          <w:sz w:val="18"/>
          <w:szCs w:val="19"/>
          <w:lang w:val="fr-FR"/>
        </w:rPr>
      </w:pPr>
      <w:r w:rsidRPr="008845BC">
        <w:rPr>
          <w:sz w:val="18"/>
          <w:szCs w:val="19"/>
          <w:lang w:val="fr-FR"/>
        </w:rPr>
        <w:t>* 2016 est l'année de référence pour la consommation de HCFC pour la phase II du PGEH.</w:t>
      </w:r>
    </w:p>
    <w:p w14:paraId="437131F2" w14:textId="417ABDD2" w:rsidR="00086A36" w:rsidRPr="008845BC" w:rsidRDefault="00086A36" w:rsidP="00582D59">
      <w:pPr>
        <w:keepNext/>
        <w:spacing w:before="240" w:after="240"/>
        <w:rPr>
          <w:i/>
          <w:lang w:val="fr-FR"/>
        </w:rPr>
      </w:pPr>
      <w:r w:rsidRPr="008845BC">
        <w:rPr>
          <w:i/>
          <w:lang w:val="fr-FR"/>
        </w:rPr>
        <w:t xml:space="preserve">Vérification des </w:t>
      </w:r>
      <w:r w:rsidR="00EE106A">
        <w:rPr>
          <w:i/>
          <w:lang w:val="fr-FR"/>
        </w:rPr>
        <w:t>lignes de production</w:t>
      </w:r>
      <w:r w:rsidRPr="008845BC">
        <w:rPr>
          <w:i/>
          <w:lang w:val="fr-FR"/>
        </w:rPr>
        <w:t xml:space="preserve"> </w:t>
      </w:r>
      <w:r w:rsidR="00243168">
        <w:rPr>
          <w:i/>
          <w:lang w:val="fr-FR"/>
        </w:rPr>
        <w:t>ayant fait l’objet d’une conversion</w:t>
      </w:r>
    </w:p>
    <w:p w14:paraId="6895DE17" w14:textId="4AF9C0EC" w:rsidR="00086A36" w:rsidRPr="008845BC" w:rsidRDefault="00086A36" w:rsidP="00582D59">
      <w:pPr>
        <w:widowControl w:val="0"/>
        <w:numPr>
          <w:ilvl w:val="0"/>
          <w:numId w:val="1"/>
        </w:numPr>
        <w:shd w:val="clear" w:color="auto" w:fill="FFFFFF" w:themeFill="background1"/>
        <w:spacing w:after="240"/>
        <w:outlineLvl w:val="0"/>
        <w:rPr>
          <w:rFonts w:eastAsiaTheme="minorHAnsi"/>
          <w:lang w:val="fr-FR"/>
        </w:rPr>
      </w:pPr>
      <w:r w:rsidRPr="008845BC">
        <w:rPr>
          <w:rFonts w:eastAsiaTheme="minorHAnsi"/>
          <w:shd w:val="clear" w:color="auto" w:fill="FFFFFF" w:themeFill="background1"/>
          <w:lang w:val="fr-FR"/>
        </w:rPr>
        <w:t xml:space="preserve">La Banque mondiale a soumis des rapports de vérification pour deux entreprises de </w:t>
      </w:r>
      <w:r w:rsidR="00C81BB6">
        <w:rPr>
          <w:rFonts w:eastAsiaTheme="minorHAnsi"/>
          <w:shd w:val="clear" w:color="auto" w:fill="FFFFFF" w:themeFill="background1"/>
          <w:lang w:val="fr-FR"/>
        </w:rPr>
        <w:t>mousse PU</w:t>
      </w:r>
      <w:r w:rsidRPr="008845BC">
        <w:rPr>
          <w:rFonts w:eastAsiaTheme="minorHAnsi"/>
          <w:shd w:val="clear" w:color="auto" w:fill="FFFFFF" w:themeFill="background1"/>
          <w:lang w:val="fr-FR"/>
        </w:rPr>
        <w:t xml:space="preserve"> </w:t>
      </w:r>
      <w:r w:rsidRPr="008845BC">
        <w:rPr>
          <w:rFonts w:eastAsiaTheme="minorHAnsi"/>
          <w:lang w:val="fr-FR"/>
        </w:rPr>
        <w:t xml:space="preserve">qui sont passées aux hydrofluoro-oléfines (HFO), aux hydrocarbures (HC) et à la technologie </w:t>
      </w:r>
      <w:r w:rsidR="00243168">
        <w:rPr>
          <w:rFonts w:eastAsiaTheme="minorHAnsi"/>
          <w:lang w:val="fr-FR"/>
        </w:rPr>
        <w:t>utilisant l</w:t>
      </w:r>
      <w:r w:rsidRPr="008845BC">
        <w:rPr>
          <w:rFonts w:eastAsiaTheme="minorHAnsi"/>
          <w:lang w:val="fr-FR"/>
        </w:rPr>
        <w:t>'eau en 2025, avec une élimination progressive de 170,63 tm (18,77 tonnes PAO) de HCFC. Cela représente 100</w:t>
      </w:r>
      <w:r w:rsidR="00243168">
        <w:rPr>
          <w:rFonts w:eastAsiaTheme="minorHAnsi"/>
          <w:lang w:val="fr-FR"/>
        </w:rPr>
        <w:t> </w:t>
      </w:r>
      <w:r w:rsidRPr="008845BC">
        <w:rPr>
          <w:rFonts w:eastAsiaTheme="minorHAnsi"/>
          <w:lang w:val="fr-FR"/>
        </w:rPr>
        <w:t>% des lignes qui ont achevé leur conversion en 2025 et 100 % de l'élimination progressive des HCFC pour la même période.</w:t>
      </w:r>
    </w:p>
    <w:p w14:paraId="5875F5A4" w14:textId="38CB7064" w:rsidR="00086A36" w:rsidRPr="008845BC" w:rsidRDefault="00086A36" w:rsidP="00465782">
      <w:pPr>
        <w:numPr>
          <w:ilvl w:val="0"/>
          <w:numId w:val="1"/>
        </w:numPr>
        <w:shd w:val="clear" w:color="auto" w:fill="FFFFFF" w:themeFill="background1"/>
        <w:spacing w:after="240"/>
        <w:outlineLvl w:val="0"/>
        <w:rPr>
          <w:lang w:val="fr-FR"/>
        </w:rPr>
      </w:pPr>
      <w:r w:rsidRPr="008845BC">
        <w:rPr>
          <w:lang w:val="fr-FR"/>
        </w:rPr>
        <w:t xml:space="preserve">Les rapports de vérification ont </w:t>
      </w:r>
      <w:r w:rsidRPr="008845BC">
        <w:rPr>
          <w:i/>
          <w:lang w:val="fr-FR"/>
        </w:rPr>
        <w:t>notamment</w:t>
      </w:r>
      <w:r w:rsidRPr="008845BC">
        <w:rPr>
          <w:lang w:val="fr-FR"/>
        </w:rPr>
        <w:t xml:space="preserve"> confirmé que les entreprises avaient définitivement cessé d'utiliser des HCFC dans la production de </w:t>
      </w:r>
      <w:r w:rsidR="00C81BB6">
        <w:rPr>
          <w:lang w:val="fr-FR"/>
        </w:rPr>
        <w:t>mousse PU</w:t>
      </w:r>
      <w:r w:rsidRPr="008845BC">
        <w:rPr>
          <w:lang w:val="fr-FR"/>
        </w:rPr>
        <w:t xml:space="preserve"> et avaient commencé à fabriquer leurs produits à l'aide de technologies de remplacement sélectionnées, et que, le cas échéant, les équipements de référence remplacés avaient été détruits et les permis et autorisations nécessaires avaient été obtenus auprès des autorités locales. Le niveau des fonds fournis était conforme aux contrats signés et les entreprises ont cofinancé les coûts d'investissement et d'exploitation.</w:t>
      </w:r>
    </w:p>
    <w:p w14:paraId="405D73E3" w14:textId="77777777" w:rsidR="00086A36" w:rsidRPr="008845BC" w:rsidRDefault="00086A36" w:rsidP="0062781D">
      <w:pPr>
        <w:spacing w:before="240" w:after="240"/>
        <w:outlineLvl w:val="0"/>
        <w:rPr>
          <w:i/>
          <w:lang w:val="fr-FR"/>
        </w:rPr>
      </w:pPr>
      <w:r w:rsidRPr="008845BC">
        <w:rPr>
          <w:i/>
          <w:lang w:val="fr-FR"/>
        </w:rPr>
        <w:t>Activités d'assistance technique</w:t>
      </w:r>
    </w:p>
    <w:p w14:paraId="5C33A71A" w14:textId="7298ECD2" w:rsidR="00086A36" w:rsidRPr="008845BC" w:rsidRDefault="00086A36" w:rsidP="00F52340">
      <w:pPr>
        <w:numPr>
          <w:ilvl w:val="0"/>
          <w:numId w:val="1"/>
        </w:numPr>
        <w:shd w:val="clear" w:color="auto" w:fill="FFFFFF" w:themeFill="background1"/>
        <w:spacing w:after="240"/>
        <w:outlineLvl w:val="0"/>
        <w:rPr>
          <w:lang w:val="fr-FR"/>
        </w:rPr>
      </w:pPr>
      <w:r w:rsidRPr="008845BC">
        <w:rPr>
          <w:lang w:val="fr-FR"/>
        </w:rPr>
        <w:t xml:space="preserve">En 2025, l'agence d'appui à la mise en œuvre a continué à fournir une assistance technique au FECO concernant la vérification de référence du dernier groupe d'entreprises et de </w:t>
      </w:r>
      <w:r w:rsidR="00935CDD">
        <w:rPr>
          <w:lang w:val="fr-FR"/>
        </w:rPr>
        <w:t>centres d</w:t>
      </w:r>
      <w:r w:rsidR="00935CDD">
        <w:rPr>
          <w:rFonts w:hint="eastAsia"/>
          <w:lang w:val="fr-FR"/>
        </w:rPr>
        <w:t>’</w:t>
      </w:r>
      <w:r w:rsidR="00935CDD">
        <w:rPr>
          <w:lang w:val="fr-FR"/>
        </w:rPr>
        <w:t>intégration</w:t>
      </w:r>
      <w:r w:rsidRPr="008845BC">
        <w:rPr>
          <w:lang w:val="fr-FR"/>
        </w:rPr>
        <w:t xml:space="preserve"> ayant adhéré au plan, la mise en œuvre du projet, l'évaluation financière et les vérifications de performance dans les entreprises en cours de conversion, ainsi que les ateliers d'acceptation des projets pour les conversions achevées. </w:t>
      </w:r>
      <w:r w:rsidR="0068754B">
        <w:rPr>
          <w:lang w:val="fr-FR"/>
        </w:rPr>
        <w:t>Le FECO</w:t>
      </w:r>
      <w:r w:rsidRPr="008845BC">
        <w:rPr>
          <w:lang w:val="fr-FR"/>
        </w:rPr>
        <w:t xml:space="preserve"> a également organisé une </w:t>
      </w:r>
      <w:r w:rsidRPr="008845BC">
        <w:rPr>
          <w:lang w:val="fr-FR" w:eastAsia="zh-CN"/>
        </w:rPr>
        <w:t xml:space="preserve">réunion de formation à la mise en œuvre des sous-projets pour les entreprises et les </w:t>
      </w:r>
      <w:r w:rsidR="00935CDD">
        <w:rPr>
          <w:lang w:val="fr-FR" w:eastAsia="zh-CN"/>
        </w:rPr>
        <w:t>centres d</w:t>
      </w:r>
      <w:r w:rsidR="00935CDD">
        <w:rPr>
          <w:rFonts w:hint="eastAsia"/>
          <w:lang w:val="fr-FR" w:eastAsia="zh-CN"/>
        </w:rPr>
        <w:t>’</w:t>
      </w:r>
      <w:r w:rsidR="00935CDD">
        <w:rPr>
          <w:lang w:val="fr-FR" w:eastAsia="zh-CN"/>
        </w:rPr>
        <w:t>intégration</w:t>
      </w:r>
      <w:r w:rsidRPr="008845BC">
        <w:rPr>
          <w:lang w:val="fr-FR" w:eastAsia="zh-CN"/>
        </w:rPr>
        <w:t xml:space="preserve"> qui n'avaient pas encore finalisé leur conversion, ainsi </w:t>
      </w:r>
      <w:r w:rsidRPr="008845BC">
        <w:rPr>
          <w:lang w:val="fr-FR"/>
        </w:rPr>
        <w:t xml:space="preserve">qu'un atelier visant à sensibiliser les entreprises du secteur des mousses à l'élimination progressive du HCFC-141b en cours au niveau national et mondial, à échanger les expériences acquises lors de la conversion à des </w:t>
      </w:r>
      <w:r w:rsidR="00832461">
        <w:rPr>
          <w:lang w:val="fr-FR"/>
        </w:rPr>
        <w:t>solutions de remplacement</w:t>
      </w:r>
      <w:r w:rsidRPr="008845BC">
        <w:rPr>
          <w:lang w:val="fr-FR"/>
        </w:rPr>
        <w:t xml:space="preserve"> à faible PRP et à informer les parties prenantes des interdictions à venir.</w:t>
      </w:r>
    </w:p>
    <w:p w14:paraId="449E6FE7" w14:textId="6A4627D0" w:rsidR="00086A36" w:rsidRPr="008845BC" w:rsidRDefault="00086A36" w:rsidP="00B90D52">
      <w:pPr>
        <w:pStyle w:val="Heading1"/>
        <w:rPr>
          <w:lang w:val="fr-FR" w:eastAsia="zh-CN"/>
        </w:rPr>
      </w:pPr>
      <w:r w:rsidRPr="008845BC">
        <w:rPr>
          <w:lang w:val="fr-FR"/>
        </w:rPr>
        <w:t xml:space="preserve">En </w:t>
      </w:r>
      <w:r w:rsidRPr="008845BC">
        <w:rPr>
          <w:lang w:val="fr-FR" w:eastAsia="zh-CN"/>
        </w:rPr>
        <w:t xml:space="preserve">juin 2025, l'université forestière de Nanjing et la société Zhejiang Huafeng New Materials Co., Ltd ont lancé une étude </w:t>
      </w:r>
      <w:r w:rsidR="001B0611">
        <w:rPr>
          <w:lang w:val="fr-FR" w:eastAsia="zh-CN"/>
        </w:rPr>
        <w:t>devant aboutir</w:t>
      </w:r>
      <w:r w:rsidRPr="008845BC">
        <w:rPr>
          <w:lang w:val="fr-FR" w:eastAsia="zh-CN"/>
        </w:rPr>
        <w:t xml:space="preserve"> à une démonstration pilote </w:t>
      </w:r>
      <w:r w:rsidR="001B0611">
        <w:rPr>
          <w:lang w:val="fr-FR" w:eastAsia="zh-CN"/>
        </w:rPr>
        <w:t>de solutions de remplacement</w:t>
      </w:r>
      <w:r w:rsidRPr="008845BC">
        <w:rPr>
          <w:lang w:val="fr-FR" w:eastAsia="zh-CN"/>
        </w:rPr>
        <w:t xml:space="preserve"> appropriées au HCFC-141b dans la production de semelles de chaussures en </w:t>
      </w:r>
      <w:r w:rsidR="00C81BB6">
        <w:rPr>
          <w:lang w:val="fr-FR" w:eastAsia="zh-CN"/>
        </w:rPr>
        <w:t>mousse PU</w:t>
      </w:r>
      <w:r w:rsidRPr="008845BC">
        <w:rPr>
          <w:lang w:val="fr-FR" w:eastAsia="zh-CN"/>
        </w:rPr>
        <w:t xml:space="preserve"> de moyenne et faible densité, où il avait été difficile de remplacer le HCFC-141b. Un rapport sur l'état du sous-secteur des semelles </w:t>
      </w:r>
      <w:bookmarkStart w:id="12" w:name="_Hlk190953557"/>
      <w:bookmarkEnd w:id="12"/>
      <w:r w:rsidRPr="008845BC">
        <w:rPr>
          <w:lang w:val="fr-FR" w:eastAsia="zh-CN"/>
        </w:rPr>
        <w:t xml:space="preserve">a été soumis </w:t>
      </w:r>
      <w:r w:rsidR="009A3969">
        <w:rPr>
          <w:lang w:val="fr-FR" w:eastAsia="zh-CN"/>
        </w:rPr>
        <w:t xml:space="preserve">au </w:t>
      </w:r>
      <w:r w:rsidR="0068754B">
        <w:rPr>
          <w:lang w:val="fr-FR" w:eastAsia="zh-CN"/>
        </w:rPr>
        <w:t>FECO</w:t>
      </w:r>
      <w:r w:rsidRPr="008845BC">
        <w:rPr>
          <w:lang w:val="fr-FR" w:eastAsia="zh-CN"/>
        </w:rPr>
        <w:t xml:space="preserve"> en juillet 2025, et les recherches devraient être achevées d'ici la fin de l'année 2025.</w:t>
      </w:r>
    </w:p>
    <w:p w14:paraId="0D37DA7F" w14:textId="0428E835" w:rsidR="00086A36" w:rsidRPr="008845BC" w:rsidRDefault="00086A36" w:rsidP="00637B52">
      <w:pPr>
        <w:pStyle w:val="Heading1"/>
        <w:spacing w:after="120"/>
        <w:rPr>
          <w:lang w:val="fr-FR"/>
        </w:rPr>
      </w:pPr>
      <w:r w:rsidRPr="008845BC">
        <w:rPr>
          <w:lang w:val="fr-FR"/>
        </w:rPr>
        <w:lastRenderedPageBreak/>
        <w:t xml:space="preserve">Le FECO continue d'aider le </w:t>
      </w:r>
      <w:r w:rsidR="001E1322">
        <w:rPr>
          <w:lang w:val="fr-FR"/>
        </w:rPr>
        <w:t>M</w:t>
      </w:r>
      <w:r w:rsidR="001E1322" w:rsidRPr="008845BC">
        <w:rPr>
          <w:lang w:val="fr-FR"/>
        </w:rPr>
        <w:t>inistère de l'</w:t>
      </w:r>
      <w:r w:rsidR="001E1322">
        <w:rPr>
          <w:lang w:val="fr-FR"/>
        </w:rPr>
        <w:t>é</w:t>
      </w:r>
      <w:r w:rsidR="001E1322" w:rsidRPr="008845BC">
        <w:rPr>
          <w:lang w:val="fr-FR"/>
        </w:rPr>
        <w:t>cologie et de l'</w:t>
      </w:r>
      <w:r w:rsidR="001E1322">
        <w:rPr>
          <w:lang w:val="fr-FR"/>
        </w:rPr>
        <w:t>e</w:t>
      </w:r>
      <w:r w:rsidR="001E1322" w:rsidRPr="008845BC">
        <w:rPr>
          <w:lang w:val="fr-FR"/>
        </w:rPr>
        <w:t xml:space="preserve">nvironnement </w:t>
      </w:r>
      <w:r w:rsidRPr="008845BC">
        <w:rPr>
          <w:lang w:val="fr-FR"/>
        </w:rPr>
        <w:t>(MEE) à faire respecter les politiques et réglementations établies en matière de gestion des substances appauvrissant la couche d'ozone (SAO) et à renforcer les capacités de surveillance et de gestion des SAO des bureaux de l'écologie et de l'environnement (</w:t>
      </w:r>
      <w:r w:rsidR="008975E2">
        <w:rPr>
          <w:lang w:val="fr-FR"/>
        </w:rPr>
        <w:t>BEE</w:t>
      </w:r>
      <w:r w:rsidRPr="008845BC">
        <w:rPr>
          <w:lang w:val="fr-FR"/>
        </w:rPr>
        <w:t>)</w:t>
      </w:r>
      <w:r w:rsidR="008975E2">
        <w:rPr>
          <w:lang w:val="fr-FR"/>
        </w:rPr>
        <w:t xml:space="preserve"> </w:t>
      </w:r>
      <w:r w:rsidR="008975E2" w:rsidRPr="008845BC">
        <w:rPr>
          <w:lang w:val="fr-FR"/>
        </w:rPr>
        <w:t>locaux</w:t>
      </w:r>
      <w:r w:rsidR="008975E2">
        <w:rPr>
          <w:lang w:val="fr-FR"/>
        </w:rPr>
        <w:t>.</w:t>
      </w:r>
      <w:r w:rsidR="008975E2" w:rsidRPr="008845BC">
        <w:rPr>
          <w:lang w:val="fr-FR"/>
        </w:rPr>
        <w:t xml:space="preserve"> </w:t>
      </w:r>
      <w:r w:rsidRPr="008845BC">
        <w:rPr>
          <w:lang w:val="fr-FR"/>
        </w:rPr>
        <w:t xml:space="preserve">À l'issue de l'étude sur l'impact de l'interdiction de la </w:t>
      </w:r>
      <w:r w:rsidRPr="008845BC">
        <w:rPr>
          <w:color w:val="000000"/>
          <w:lang w:val="fr-FR" w:eastAsia="zh-CN"/>
        </w:rPr>
        <w:t xml:space="preserve">consommation de HCFC-141b comme agent moussant, le projet d'interdiction a été rédigé et présenté </w:t>
      </w:r>
      <w:r w:rsidRPr="008845BC">
        <w:rPr>
          <w:rFonts w:cs="Helvetica"/>
          <w:color w:val="0E0E0E"/>
          <w:lang w:val="fr-FR" w:eastAsia="zh-CN"/>
        </w:rPr>
        <w:t>aux parties prenantes</w:t>
      </w:r>
      <w:r w:rsidRPr="008845BC">
        <w:rPr>
          <w:color w:val="000000"/>
          <w:lang w:val="fr-FR" w:eastAsia="zh-CN"/>
        </w:rPr>
        <w:t xml:space="preserve"> pour </w:t>
      </w:r>
      <w:r w:rsidRPr="008845BC">
        <w:rPr>
          <w:rFonts w:cs="Helvetica"/>
          <w:color w:val="0E0E0E"/>
          <w:lang w:val="fr-FR" w:eastAsia="zh-CN"/>
        </w:rPr>
        <w:t xml:space="preserve">consultation. Il est actuellement soumis au processus d'approbation interne du MEE. Initialement prévue pour le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rFonts w:cs="Helvetica"/>
          <w:color w:val="0E0E0E"/>
          <w:lang w:val="fr-FR" w:eastAsia="zh-CN"/>
        </w:rPr>
        <w:t xml:space="preserve"> janvier 2025, l'interdiction sera promulguée d'ici la fin de l'année 2025 et entrera en vigueur le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rFonts w:cs="Helvetica"/>
          <w:color w:val="0E0E0E"/>
          <w:lang w:val="fr-FR" w:eastAsia="zh-CN"/>
        </w:rPr>
        <w:t xml:space="preserve"> janvier 2026 </w:t>
      </w:r>
      <w:r w:rsidRPr="008845BC">
        <w:rPr>
          <w:color w:val="000000"/>
          <w:lang w:val="fr-FR" w:eastAsia="zh-CN"/>
        </w:rPr>
        <w:t xml:space="preserve">pour les </w:t>
      </w:r>
      <w:r w:rsidR="00935CDD">
        <w:rPr>
          <w:color w:val="000000"/>
          <w:lang w:val="fr-FR" w:eastAsia="zh-CN"/>
        </w:rPr>
        <w:t>centres d</w:t>
      </w:r>
      <w:r w:rsidR="00935CDD">
        <w:rPr>
          <w:rFonts w:hint="eastAsia"/>
          <w:color w:val="000000"/>
          <w:lang w:val="fr-FR" w:eastAsia="zh-CN"/>
        </w:rPr>
        <w:t>’</w:t>
      </w:r>
      <w:r w:rsidR="00935CDD">
        <w:rPr>
          <w:color w:val="000000"/>
          <w:lang w:val="fr-FR" w:eastAsia="zh-CN"/>
        </w:rPr>
        <w:t>intégration</w:t>
      </w:r>
      <w:r w:rsidRPr="008845BC">
        <w:rPr>
          <w:color w:val="000000"/>
          <w:lang w:val="fr-FR" w:eastAsia="zh-CN"/>
        </w:rPr>
        <w:t xml:space="preserve"> et tous les sous-secteurs à l'exception de la mousse pulvérisée</w:t>
      </w:r>
      <w:r w:rsidRPr="008845BC">
        <w:rPr>
          <w:rFonts w:cs="Helvetica"/>
          <w:color w:val="0E0E0E"/>
          <w:lang w:val="fr-FR" w:eastAsia="zh-CN"/>
        </w:rPr>
        <w:t xml:space="preserve">, et le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rFonts w:cs="Helvetica"/>
          <w:color w:val="0E0E0E"/>
          <w:lang w:val="fr-FR" w:eastAsia="zh-CN"/>
        </w:rPr>
        <w:t xml:space="preserve"> juillet 2026 pour ce dernier sous-secteur.</w:t>
      </w:r>
    </w:p>
    <w:p w14:paraId="32C5EAFE" w14:textId="71839D6F" w:rsidR="00086A36" w:rsidRPr="008845BC" w:rsidRDefault="00086A36" w:rsidP="0062781D">
      <w:pPr>
        <w:keepNext/>
        <w:spacing w:before="240" w:after="240"/>
        <w:rPr>
          <w:i/>
          <w:lang w:val="fr-FR"/>
        </w:rPr>
      </w:pPr>
      <w:r w:rsidRPr="008845BC">
        <w:rPr>
          <w:i/>
          <w:lang w:val="fr-FR"/>
        </w:rPr>
        <w:t>Surveillance par les bureaux de l'écologie et de l'environnement</w:t>
      </w:r>
      <w:r w:rsidR="005E500A" w:rsidRPr="005E500A">
        <w:rPr>
          <w:i/>
          <w:lang w:val="fr-FR"/>
        </w:rPr>
        <w:t xml:space="preserve"> </w:t>
      </w:r>
      <w:r w:rsidR="005E500A" w:rsidRPr="008845BC">
        <w:rPr>
          <w:i/>
          <w:lang w:val="fr-FR"/>
        </w:rPr>
        <w:t>locaux</w:t>
      </w:r>
    </w:p>
    <w:p w14:paraId="6DD4D63B" w14:textId="262C840F" w:rsidR="00086A36" w:rsidRPr="008845BC" w:rsidRDefault="00086A36" w:rsidP="0062781D">
      <w:pPr>
        <w:numPr>
          <w:ilvl w:val="0"/>
          <w:numId w:val="1"/>
        </w:numPr>
        <w:spacing w:after="240"/>
        <w:outlineLvl w:val="0"/>
        <w:rPr>
          <w:lang w:val="fr-FR"/>
        </w:rPr>
      </w:pPr>
      <w:r w:rsidRPr="008845BC">
        <w:rPr>
          <w:lang w:val="fr-FR"/>
        </w:rPr>
        <w:t>Conformément à la décision 84/39</w:t>
      </w:r>
      <w:r w:rsidR="005E500A">
        <w:rPr>
          <w:lang w:val="fr-FR"/>
        </w:rPr>
        <w:t xml:space="preserve"> </w:t>
      </w:r>
      <w:r w:rsidRPr="008845BC">
        <w:rPr>
          <w:lang w:val="fr-FR"/>
        </w:rPr>
        <w:t>c)</w:t>
      </w:r>
      <w:r w:rsidR="005E500A">
        <w:rPr>
          <w:lang w:val="fr-FR"/>
        </w:rPr>
        <w:t xml:space="preserve"> </w:t>
      </w:r>
      <w:r w:rsidRPr="008845BC">
        <w:rPr>
          <w:lang w:val="fr-FR"/>
        </w:rPr>
        <w:t>iii)</w:t>
      </w:r>
      <w:r w:rsidRPr="008845BC">
        <w:rPr>
          <w:vertAlign w:val="superscript"/>
          <w:lang w:val="fr-FR"/>
        </w:rPr>
        <w:footnoteReference w:id="19"/>
      </w:r>
      <w:r w:rsidRPr="008845BC">
        <w:rPr>
          <w:lang w:val="fr-FR"/>
        </w:rPr>
        <w:t xml:space="preserve">, le </w:t>
      </w:r>
      <w:r w:rsidR="008335AD">
        <w:rPr>
          <w:lang w:val="fr-FR"/>
        </w:rPr>
        <w:t xml:space="preserve">Gouvernement </w:t>
      </w:r>
      <w:r w:rsidRPr="008845BC">
        <w:rPr>
          <w:lang w:val="fr-FR"/>
        </w:rPr>
        <w:t xml:space="preserve">chinois a indiqué, par l'intermédiaire de la Banque mondiale, que les bureaux de l'écologie et de l'environnement </w:t>
      </w:r>
      <w:r w:rsidR="005E500A" w:rsidRPr="008845BC">
        <w:rPr>
          <w:lang w:val="fr-FR"/>
        </w:rPr>
        <w:t xml:space="preserve">locaux </w:t>
      </w:r>
      <w:r w:rsidRPr="008845BC">
        <w:rPr>
          <w:lang w:val="fr-FR"/>
        </w:rPr>
        <w:t>continuaient d'appliquer les politiques et réglementations établies en matière de gestion des SAO et d'enregistrement des consommateurs de HCFC et de surveiller et gérer régulièrement les entreprises traitant des SAO dans les régions. Depuis la soumission du dernier rapport périodique, aucune production ou consommation illégale de CFC-11 n'a été constatée.</w:t>
      </w:r>
    </w:p>
    <w:p w14:paraId="192B8BF9" w14:textId="77777777" w:rsidR="00086A36" w:rsidRPr="008845BC" w:rsidRDefault="00086A36" w:rsidP="0062781D">
      <w:pPr>
        <w:keepNext/>
        <w:spacing w:before="240" w:after="240"/>
        <w:outlineLvl w:val="0"/>
        <w:rPr>
          <w:u w:val="single"/>
          <w:lang w:val="fr-FR"/>
        </w:rPr>
      </w:pPr>
      <w:r w:rsidRPr="008845BC">
        <w:rPr>
          <w:u w:val="single"/>
          <w:lang w:val="fr-FR"/>
        </w:rPr>
        <w:t>Niveau de décaissement des fonds</w:t>
      </w:r>
    </w:p>
    <w:p w14:paraId="36A590B8" w14:textId="19E82070" w:rsidR="00086A36" w:rsidRPr="008845BC" w:rsidRDefault="00086A36" w:rsidP="0062781D">
      <w:pPr>
        <w:numPr>
          <w:ilvl w:val="0"/>
          <w:numId w:val="1"/>
        </w:numPr>
        <w:spacing w:after="240"/>
        <w:outlineLvl w:val="0"/>
        <w:rPr>
          <w:lang w:val="fr-FR"/>
        </w:rPr>
      </w:pPr>
      <w:r w:rsidRPr="008845BC">
        <w:rPr>
          <w:lang w:val="fr-FR"/>
        </w:rPr>
        <w:t xml:space="preserve">En juillet 2025, sur les 19 112 039 $US approuvés à ce jour pour le secteur, 17 612 039 $US avaient été décaissés par la Banque mondiale </w:t>
      </w:r>
      <w:r w:rsidR="009C7EB5">
        <w:rPr>
          <w:lang w:val="fr-FR"/>
        </w:rPr>
        <w:t>à l’intention du</w:t>
      </w:r>
      <w:r w:rsidRPr="008845BC">
        <w:rPr>
          <w:lang w:val="fr-FR"/>
        </w:rPr>
        <w:t xml:space="preserve"> FECO et 15 725 592 $US (82 % du financement total approuvé) avaient été décaissés par le FECO </w:t>
      </w:r>
      <w:r w:rsidR="00C638D7">
        <w:rPr>
          <w:lang w:val="fr-FR"/>
        </w:rPr>
        <w:t>à l’intention</w:t>
      </w:r>
      <w:r w:rsidR="00C638D7" w:rsidRPr="008845BC">
        <w:rPr>
          <w:lang w:val="fr-FR"/>
        </w:rPr>
        <w:t xml:space="preserve"> </w:t>
      </w:r>
      <w:r w:rsidR="00C638D7">
        <w:rPr>
          <w:lang w:val="fr-FR"/>
        </w:rPr>
        <w:t xml:space="preserve">des </w:t>
      </w:r>
      <w:r w:rsidRPr="008845BC">
        <w:rPr>
          <w:lang w:val="fr-FR"/>
        </w:rPr>
        <w:t>entreprises bénéficiaires, comme le montre le tableau 2. Le solde de 3 386 447 $US sera décaissé en 2026 et 2027.</w:t>
      </w:r>
    </w:p>
    <w:p w14:paraId="08ADC4B4" w14:textId="5FBEA924" w:rsidR="00086A36" w:rsidRPr="008845BC" w:rsidRDefault="00086A36" w:rsidP="0062781D">
      <w:pPr>
        <w:keepNext/>
        <w:rPr>
          <w:b/>
          <w:lang w:val="fr-FR"/>
        </w:rPr>
      </w:pPr>
      <w:r w:rsidRPr="008845BC">
        <w:rPr>
          <w:b/>
          <w:lang w:val="fr-FR"/>
        </w:rPr>
        <w:t xml:space="preserve">Tableau 2. État des décaissements pour la phase II du </w:t>
      </w:r>
      <w:r w:rsidR="00D95741">
        <w:rPr>
          <w:b/>
          <w:lang w:val="fr-FR"/>
        </w:rPr>
        <w:t xml:space="preserve">plan sectoriel relatif à la </w:t>
      </w:r>
      <w:r w:rsidR="00C81BB6">
        <w:rPr>
          <w:b/>
          <w:lang w:val="fr-FR"/>
        </w:rPr>
        <w:t>mousse PU</w:t>
      </w:r>
      <w:r w:rsidRPr="008845BC">
        <w:rPr>
          <w:b/>
          <w:lang w:val="fr-FR"/>
        </w:rPr>
        <w:t xml:space="preserve"> (</w:t>
      </w:r>
      <w:r w:rsidR="0023633A">
        <w:rPr>
          <w:b/>
          <w:lang w:val="fr-FR"/>
        </w:rPr>
        <w:t>$US</w:t>
      </w:r>
      <w:r w:rsidRPr="008845BC">
        <w:rPr>
          <w:b/>
          <w:lang w:val="fr-FR"/>
        </w:rPr>
        <w:t>)</w:t>
      </w:r>
    </w:p>
    <w:tbl>
      <w:tblPr>
        <w:tblW w:w="0" w:type="auto"/>
        <w:tblLook w:val="04A0" w:firstRow="1" w:lastRow="0" w:firstColumn="1" w:lastColumn="0" w:noHBand="0" w:noVBand="1"/>
      </w:tblPr>
      <w:tblGrid>
        <w:gridCol w:w="1327"/>
        <w:gridCol w:w="1256"/>
        <w:gridCol w:w="1443"/>
        <w:gridCol w:w="1418"/>
        <w:gridCol w:w="1443"/>
        <w:gridCol w:w="1417"/>
        <w:gridCol w:w="1046"/>
      </w:tblGrid>
      <w:tr w:rsidR="00086A36" w:rsidRPr="008845BC" w14:paraId="1AAFF5DD" w14:textId="77777777" w:rsidTr="001B7BFA">
        <w:trPr>
          <w:trHeight w:val="490"/>
        </w:trPr>
        <w:tc>
          <w:tcPr>
            <w:tcW w:w="1130" w:type="dxa"/>
            <w:vMerge w:val="restart"/>
            <w:tcBorders>
              <w:top w:val="single" w:sz="4" w:space="0" w:color="auto"/>
              <w:left w:val="single" w:sz="4" w:space="0" w:color="auto"/>
              <w:bottom w:val="single" w:sz="4" w:space="0" w:color="auto"/>
              <w:right w:val="single" w:sz="4" w:space="0" w:color="auto"/>
            </w:tcBorders>
            <w:noWrap/>
            <w:vAlign w:val="center"/>
            <w:hideMark/>
          </w:tcPr>
          <w:p w14:paraId="0D5FE969" w14:textId="4E5976FA" w:rsidR="00086A36" w:rsidRPr="008845BC" w:rsidRDefault="00086A36" w:rsidP="005C381F">
            <w:pPr>
              <w:jc w:val="center"/>
              <w:rPr>
                <w:b/>
                <w:bCs/>
                <w:color w:val="000000"/>
                <w:sz w:val="20"/>
                <w:szCs w:val="20"/>
                <w:lang w:val="fr-FR" w:eastAsia="en-CA"/>
              </w:rPr>
            </w:pPr>
            <w:r w:rsidRPr="008845BC">
              <w:rPr>
                <w:b/>
                <w:bCs/>
                <w:color w:val="000000"/>
                <w:sz w:val="20"/>
                <w:szCs w:val="20"/>
                <w:lang w:val="fr-FR" w:eastAsia="en-CA"/>
              </w:rPr>
              <w:t>Financement</w:t>
            </w:r>
            <w:r w:rsidRPr="008845BC">
              <w:rPr>
                <w:b/>
                <w:bCs/>
                <w:color w:val="000000"/>
                <w:sz w:val="20"/>
                <w:szCs w:val="20"/>
                <w:lang w:val="fr-FR" w:eastAsia="en-CA"/>
              </w:rPr>
              <w:br/>
            </w:r>
            <w:r w:rsidR="008E3A3F">
              <w:rPr>
                <w:b/>
                <w:bCs/>
                <w:color w:val="000000"/>
                <w:sz w:val="20"/>
                <w:szCs w:val="20"/>
                <w:lang w:val="fr-FR" w:eastAsia="en-CA"/>
              </w:rPr>
              <w:t>de t</w:t>
            </w:r>
            <w:r w:rsidRPr="008845BC">
              <w:rPr>
                <w:b/>
                <w:bCs/>
                <w:color w:val="000000"/>
                <w:sz w:val="20"/>
                <w:szCs w:val="20"/>
                <w:lang w:val="fr-FR" w:eastAsia="en-CA"/>
              </w:rPr>
              <w:t>ranche</w:t>
            </w:r>
          </w:p>
        </w:tc>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338A2794" w14:textId="77777777" w:rsidR="00086A36" w:rsidRPr="008845BC" w:rsidRDefault="00086A36" w:rsidP="005C381F">
            <w:pPr>
              <w:jc w:val="center"/>
              <w:rPr>
                <w:b/>
                <w:bCs/>
                <w:color w:val="000000"/>
                <w:sz w:val="20"/>
                <w:szCs w:val="20"/>
                <w:lang w:val="fr-FR" w:eastAsia="en-CA"/>
              </w:rPr>
            </w:pPr>
            <w:r w:rsidRPr="008845BC">
              <w:rPr>
                <w:b/>
                <w:bCs/>
                <w:color w:val="000000"/>
                <w:sz w:val="20"/>
                <w:szCs w:val="20"/>
                <w:lang w:val="fr-FR" w:eastAsia="en-CA"/>
              </w:rPr>
              <w:t>Fonds approuvés</w:t>
            </w:r>
          </w:p>
        </w:tc>
        <w:tc>
          <w:tcPr>
            <w:tcW w:w="2980" w:type="dxa"/>
            <w:gridSpan w:val="2"/>
            <w:tcBorders>
              <w:top w:val="single" w:sz="4" w:space="0" w:color="auto"/>
              <w:left w:val="nil"/>
              <w:bottom w:val="single" w:sz="4" w:space="0" w:color="auto"/>
              <w:right w:val="single" w:sz="4" w:space="0" w:color="auto"/>
            </w:tcBorders>
            <w:vAlign w:val="center"/>
            <w:hideMark/>
          </w:tcPr>
          <w:p w14:paraId="561D28B7" w14:textId="66EF52C1" w:rsidR="00086A36" w:rsidRPr="008845BC" w:rsidRDefault="00086A36" w:rsidP="005C381F">
            <w:pPr>
              <w:jc w:val="center"/>
              <w:rPr>
                <w:b/>
                <w:bCs/>
                <w:color w:val="000000"/>
                <w:sz w:val="20"/>
                <w:szCs w:val="20"/>
                <w:lang w:val="fr-FR" w:eastAsia="en-CA"/>
              </w:rPr>
            </w:pPr>
            <w:r w:rsidRPr="008845BC">
              <w:rPr>
                <w:b/>
                <w:bCs/>
                <w:color w:val="000000"/>
                <w:sz w:val="20"/>
                <w:szCs w:val="20"/>
                <w:lang w:val="fr-FR" w:eastAsia="en-CA"/>
              </w:rPr>
              <w:t>Versement de la</w:t>
            </w:r>
            <w:r w:rsidRPr="008845BC">
              <w:rPr>
                <w:b/>
                <w:bCs/>
                <w:color w:val="000000"/>
                <w:sz w:val="20"/>
                <w:szCs w:val="20"/>
                <w:lang w:val="fr-FR" w:eastAsia="en-CA"/>
              </w:rPr>
              <w:br/>
              <w:t xml:space="preserve">Banque mondiale </w:t>
            </w:r>
            <w:r w:rsidR="009A3969">
              <w:rPr>
                <w:b/>
                <w:bCs/>
                <w:color w:val="000000"/>
                <w:sz w:val="20"/>
                <w:szCs w:val="20"/>
                <w:lang w:val="fr-FR" w:eastAsia="en-CA"/>
              </w:rPr>
              <w:t xml:space="preserve">au </w:t>
            </w:r>
            <w:r w:rsidR="0068754B">
              <w:rPr>
                <w:b/>
                <w:bCs/>
                <w:color w:val="000000"/>
                <w:sz w:val="20"/>
                <w:szCs w:val="20"/>
                <w:lang w:val="fr-FR" w:eastAsia="en-CA"/>
              </w:rPr>
              <w:t>FECO</w:t>
            </w:r>
          </w:p>
        </w:tc>
        <w:tc>
          <w:tcPr>
            <w:tcW w:w="2978" w:type="dxa"/>
            <w:gridSpan w:val="2"/>
            <w:tcBorders>
              <w:top w:val="single" w:sz="4" w:space="0" w:color="auto"/>
              <w:left w:val="nil"/>
              <w:bottom w:val="single" w:sz="4" w:space="0" w:color="auto"/>
              <w:right w:val="single" w:sz="4" w:space="0" w:color="auto"/>
            </w:tcBorders>
            <w:vAlign w:val="center"/>
            <w:hideMark/>
          </w:tcPr>
          <w:p w14:paraId="37AFC70D" w14:textId="11BBC0A7" w:rsidR="00086A36" w:rsidRPr="008845BC" w:rsidRDefault="00086A36" w:rsidP="005C381F">
            <w:pPr>
              <w:jc w:val="center"/>
              <w:rPr>
                <w:b/>
                <w:bCs/>
                <w:color w:val="000000"/>
                <w:sz w:val="20"/>
                <w:szCs w:val="20"/>
                <w:lang w:val="fr-FR" w:eastAsia="en-CA"/>
              </w:rPr>
            </w:pPr>
            <w:r w:rsidRPr="008845BC">
              <w:rPr>
                <w:b/>
                <w:bCs/>
                <w:color w:val="000000"/>
                <w:sz w:val="20"/>
                <w:szCs w:val="20"/>
                <w:lang w:val="fr-FR" w:eastAsia="en-CA"/>
              </w:rPr>
              <w:t xml:space="preserve">Versement </w:t>
            </w:r>
            <w:r w:rsidR="005B4297">
              <w:rPr>
                <w:b/>
                <w:bCs/>
                <w:color w:val="000000"/>
                <w:sz w:val="20"/>
                <w:szCs w:val="20"/>
                <w:lang w:val="fr-FR" w:eastAsia="en-CA"/>
              </w:rPr>
              <w:t>du</w:t>
            </w:r>
            <w:r w:rsidRPr="008845BC">
              <w:rPr>
                <w:b/>
                <w:bCs/>
                <w:color w:val="000000"/>
                <w:sz w:val="20"/>
                <w:szCs w:val="20"/>
                <w:lang w:val="fr-FR" w:eastAsia="en-CA"/>
              </w:rPr>
              <w:br/>
            </w:r>
            <w:r w:rsidR="0068754B">
              <w:rPr>
                <w:b/>
                <w:bCs/>
                <w:color w:val="000000"/>
                <w:sz w:val="20"/>
                <w:szCs w:val="20"/>
                <w:lang w:val="fr-FR" w:eastAsia="en-CA"/>
              </w:rPr>
              <w:t>FECO</w:t>
            </w:r>
            <w:r w:rsidRPr="008845BC">
              <w:rPr>
                <w:b/>
                <w:bCs/>
                <w:color w:val="000000"/>
                <w:sz w:val="20"/>
                <w:szCs w:val="20"/>
                <w:lang w:val="fr-FR" w:eastAsia="en-CA"/>
              </w:rPr>
              <w:t xml:space="preserve"> aux bénéficiaires</w:t>
            </w:r>
          </w:p>
        </w:tc>
        <w:tc>
          <w:tcPr>
            <w:tcW w:w="1081" w:type="dxa"/>
            <w:vMerge w:val="restart"/>
            <w:tcBorders>
              <w:top w:val="single" w:sz="4" w:space="0" w:color="auto"/>
              <w:left w:val="nil"/>
              <w:right w:val="single" w:sz="4" w:space="0" w:color="auto"/>
            </w:tcBorders>
            <w:vAlign w:val="center"/>
          </w:tcPr>
          <w:p w14:paraId="6D741E01" w14:textId="77777777" w:rsidR="00086A36" w:rsidRPr="008845BC" w:rsidRDefault="00086A36" w:rsidP="005C381F">
            <w:pPr>
              <w:jc w:val="center"/>
              <w:rPr>
                <w:b/>
                <w:bCs/>
                <w:color w:val="000000"/>
                <w:sz w:val="20"/>
                <w:szCs w:val="20"/>
                <w:lang w:val="fr-FR" w:eastAsia="en-CA"/>
              </w:rPr>
            </w:pPr>
            <w:r w:rsidRPr="008845BC">
              <w:rPr>
                <w:b/>
                <w:bCs/>
                <w:color w:val="000000"/>
                <w:sz w:val="20"/>
                <w:szCs w:val="20"/>
                <w:lang w:val="fr-FR" w:eastAsia="en-CA"/>
              </w:rPr>
              <w:t>Solde du fonds</w:t>
            </w:r>
          </w:p>
        </w:tc>
      </w:tr>
      <w:tr w:rsidR="00086A36" w:rsidRPr="008845BC" w14:paraId="703F640E" w14:textId="77777777" w:rsidTr="001B7BFA">
        <w:trPr>
          <w:trHeight w:val="129"/>
        </w:trPr>
        <w:tc>
          <w:tcPr>
            <w:tcW w:w="1130" w:type="dxa"/>
            <w:vMerge/>
            <w:tcBorders>
              <w:top w:val="single" w:sz="4" w:space="0" w:color="auto"/>
              <w:left w:val="single" w:sz="4" w:space="0" w:color="auto"/>
              <w:bottom w:val="single" w:sz="4" w:space="0" w:color="auto"/>
              <w:right w:val="single" w:sz="4" w:space="0" w:color="auto"/>
            </w:tcBorders>
            <w:vAlign w:val="center"/>
            <w:hideMark/>
          </w:tcPr>
          <w:p w14:paraId="6B77EF88" w14:textId="77777777" w:rsidR="00086A36" w:rsidRPr="008845BC" w:rsidRDefault="00086A36" w:rsidP="005C381F">
            <w:pPr>
              <w:jc w:val="left"/>
              <w:rPr>
                <w:b/>
                <w:bCs/>
                <w:color w:val="000000"/>
                <w:sz w:val="20"/>
                <w:szCs w:val="20"/>
                <w:lang w:val="fr-FR" w:eastAsia="en-CA"/>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14:paraId="732D22D9" w14:textId="77777777" w:rsidR="00086A36" w:rsidRPr="008845BC" w:rsidRDefault="00086A36" w:rsidP="005C381F">
            <w:pPr>
              <w:jc w:val="left"/>
              <w:rPr>
                <w:b/>
                <w:bCs/>
                <w:color w:val="000000"/>
                <w:sz w:val="20"/>
                <w:szCs w:val="20"/>
                <w:lang w:val="fr-FR" w:eastAsia="en-CA"/>
              </w:rPr>
            </w:pPr>
          </w:p>
        </w:tc>
        <w:tc>
          <w:tcPr>
            <w:tcW w:w="1489" w:type="dxa"/>
            <w:tcBorders>
              <w:top w:val="nil"/>
              <w:left w:val="nil"/>
              <w:bottom w:val="single" w:sz="4" w:space="0" w:color="auto"/>
              <w:right w:val="single" w:sz="4" w:space="0" w:color="auto"/>
            </w:tcBorders>
            <w:vAlign w:val="center"/>
            <w:hideMark/>
          </w:tcPr>
          <w:p w14:paraId="259ED525" w14:textId="77777777" w:rsidR="00086A36" w:rsidRPr="008845BC" w:rsidRDefault="00086A36" w:rsidP="005C381F">
            <w:pPr>
              <w:jc w:val="center"/>
              <w:rPr>
                <w:b/>
                <w:bCs/>
                <w:color w:val="000000"/>
                <w:sz w:val="20"/>
                <w:szCs w:val="20"/>
                <w:lang w:val="fr-FR" w:eastAsia="en-CA"/>
              </w:rPr>
            </w:pPr>
            <w:r w:rsidRPr="008845BC">
              <w:rPr>
                <w:b/>
                <w:bCs/>
                <w:color w:val="000000"/>
                <w:sz w:val="20"/>
                <w:szCs w:val="20"/>
                <w:lang w:val="fr-FR" w:eastAsia="en-CA"/>
              </w:rPr>
              <w:t>Montant</w:t>
            </w:r>
          </w:p>
        </w:tc>
        <w:tc>
          <w:tcPr>
            <w:tcW w:w="1490" w:type="dxa"/>
            <w:tcBorders>
              <w:top w:val="nil"/>
              <w:left w:val="nil"/>
              <w:bottom w:val="single" w:sz="4" w:space="0" w:color="auto"/>
              <w:right w:val="single" w:sz="4" w:space="0" w:color="auto"/>
            </w:tcBorders>
            <w:vAlign w:val="center"/>
            <w:hideMark/>
          </w:tcPr>
          <w:p w14:paraId="5963BF16" w14:textId="77777777" w:rsidR="00086A36" w:rsidRPr="008845BC" w:rsidRDefault="00086A36" w:rsidP="005C381F">
            <w:pPr>
              <w:jc w:val="center"/>
              <w:rPr>
                <w:b/>
                <w:bCs/>
                <w:color w:val="000000"/>
                <w:sz w:val="20"/>
                <w:szCs w:val="20"/>
                <w:lang w:val="fr-FR" w:eastAsia="en-CA"/>
              </w:rPr>
            </w:pPr>
            <w:r w:rsidRPr="008845BC">
              <w:rPr>
                <w:b/>
                <w:bCs/>
                <w:color w:val="000000"/>
                <w:sz w:val="20"/>
                <w:szCs w:val="20"/>
                <w:lang w:val="fr-FR" w:eastAsia="en-CA"/>
              </w:rPr>
              <w:t>Taux (%)</w:t>
            </w:r>
          </w:p>
        </w:tc>
        <w:tc>
          <w:tcPr>
            <w:tcW w:w="1489" w:type="dxa"/>
            <w:tcBorders>
              <w:top w:val="nil"/>
              <w:left w:val="nil"/>
              <w:bottom w:val="single" w:sz="4" w:space="0" w:color="auto"/>
              <w:right w:val="single" w:sz="4" w:space="0" w:color="auto"/>
            </w:tcBorders>
            <w:vAlign w:val="center"/>
            <w:hideMark/>
          </w:tcPr>
          <w:p w14:paraId="62A6963E" w14:textId="77777777" w:rsidR="00086A36" w:rsidRPr="008845BC" w:rsidRDefault="00086A36" w:rsidP="005C381F">
            <w:pPr>
              <w:jc w:val="center"/>
              <w:rPr>
                <w:b/>
                <w:bCs/>
                <w:color w:val="000000"/>
                <w:sz w:val="20"/>
                <w:szCs w:val="20"/>
                <w:lang w:val="fr-FR" w:eastAsia="en-CA"/>
              </w:rPr>
            </w:pPr>
            <w:r w:rsidRPr="008845BC">
              <w:rPr>
                <w:b/>
                <w:bCs/>
                <w:color w:val="000000"/>
                <w:sz w:val="20"/>
                <w:szCs w:val="20"/>
                <w:lang w:val="fr-FR" w:eastAsia="en-CA"/>
              </w:rPr>
              <w:t>Montant</w:t>
            </w:r>
          </w:p>
        </w:tc>
        <w:tc>
          <w:tcPr>
            <w:tcW w:w="1490" w:type="dxa"/>
            <w:tcBorders>
              <w:top w:val="nil"/>
              <w:left w:val="nil"/>
              <w:bottom w:val="single" w:sz="4" w:space="0" w:color="auto"/>
              <w:right w:val="single" w:sz="4" w:space="0" w:color="auto"/>
            </w:tcBorders>
            <w:vAlign w:val="center"/>
            <w:hideMark/>
          </w:tcPr>
          <w:p w14:paraId="2BDEADE7" w14:textId="77777777" w:rsidR="00086A36" w:rsidRPr="008845BC" w:rsidRDefault="00086A36" w:rsidP="005C381F">
            <w:pPr>
              <w:jc w:val="center"/>
              <w:rPr>
                <w:b/>
                <w:bCs/>
                <w:color w:val="000000"/>
                <w:sz w:val="20"/>
                <w:szCs w:val="20"/>
                <w:lang w:val="fr-FR" w:eastAsia="en-CA"/>
              </w:rPr>
            </w:pPr>
            <w:r w:rsidRPr="008845BC">
              <w:rPr>
                <w:b/>
                <w:bCs/>
                <w:color w:val="000000"/>
                <w:sz w:val="20"/>
                <w:szCs w:val="20"/>
                <w:lang w:val="fr-FR" w:eastAsia="en-CA"/>
              </w:rPr>
              <w:t>Taux (%)</w:t>
            </w:r>
          </w:p>
        </w:tc>
        <w:tc>
          <w:tcPr>
            <w:tcW w:w="1081" w:type="dxa"/>
            <w:vMerge/>
            <w:tcBorders>
              <w:left w:val="nil"/>
              <w:bottom w:val="single" w:sz="4" w:space="0" w:color="auto"/>
              <w:right w:val="single" w:sz="4" w:space="0" w:color="auto"/>
            </w:tcBorders>
          </w:tcPr>
          <w:p w14:paraId="18C2478B" w14:textId="77777777" w:rsidR="00086A36" w:rsidRPr="008845BC" w:rsidRDefault="00086A36" w:rsidP="005C381F">
            <w:pPr>
              <w:jc w:val="center"/>
              <w:rPr>
                <w:b/>
                <w:bCs/>
                <w:color w:val="000000"/>
                <w:sz w:val="20"/>
                <w:szCs w:val="20"/>
                <w:lang w:val="fr-FR" w:eastAsia="en-CA"/>
              </w:rPr>
            </w:pPr>
          </w:p>
        </w:tc>
      </w:tr>
      <w:tr w:rsidR="00086A36" w:rsidRPr="008845BC" w14:paraId="1FA38571" w14:textId="77777777" w:rsidTr="001B7BFA">
        <w:trPr>
          <w:trHeight w:val="290"/>
        </w:trPr>
        <w:tc>
          <w:tcPr>
            <w:tcW w:w="1130" w:type="dxa"/>
            <w:tcBorders>
              <w:top w:val="nil"/>
              <w:left w:val="single" w:sz="4" w:space="0" w:color="auto"/>
              <w:bottom w:val="single" w:sz="4" w:space="0" w:color="auto"/>
              <w:right w:val="single" w:sz="4" w:space="0" w:color="auto"/>
            </w:tcBorders>
            <w:noWrap/>
            <w:vAlign w:val="center"/>
            <w:hideMark/>
          </w:tcPr>
          <w:p w14:paraId="4AEE4EA4" w14:textId="29023CCB" w:rsidR="00086A36" w:rsidRPr="008845BC" w:rsidRDefault="00086A36" w:rsidP="005C381F">
            <w:pPr>
              <w:jc w:val="left"/>
              <w:rPr>
                <w:color w:val="000000"/>
                <w:sz w:val="20"/>
                <w:szCs w:val="20"/>
                <w:lang w:val="fr-FR" w:eastAsia="en-CA"/>
              </w:rPr>
            </w:pPr>
            <w:r w:rsidRPr="008845BC">
              <w:rPr>
                <w:color w:val="000000"/>
                <w:sz w:val="20"/>
                <w:szCs w:val="20"/>
                <w:lang w:val="fr-FR" w:eastAsia="en-CA"/>
              </w:rPr>
              <w:t>Premi</w:t>
            </w:r>
            <w:r w:rsidR="008E3A3F">
              <w:rPr>
                <w:color w:val="000000"/>
                <w:sz w:val="20"/>
                <w:szCs w:val="20"/>
                <w:lang w:val="fr-FR" w:eastAsia="en-CA"/>
              </w:rPr>
              <w:t>ère</w:t>
            </w:r>
          </w:p>
        </w:tc>
        <w:tc>
          <w:tcPr>
            <w:tcW w:w="1271" w:type="dxa"/>
            <w:tcBorders>
              <w:top w:val="nil"/>
              <w:left w:val="nil"/>
              <w:bottom w:val="single" w:sz="4" w:space="0" w:color="auto"/>
              <w:right w:val="single" w:sz="4" w:space="0" w:color="auto"/>
            </w:tcBorders>
            <w:vAlign w:val="center"/>
            <w:hideMark/>
          </w:tcPr>
          <w:p w14:paraId="334BD69A" w14:textId="77777777" w:rsidR="00086A36" w:rsidRPr="008845BC" w:rsidRDefault="00086A36" w:rsidP="005C381F">
            <w:pPr>
              <w:jc w:val="right"/>
              <w:rPr>
                <w:color w:val="000000"/>
                <w:sz w:val="20"/>
                <w:szCs w:val="20"/>
                <w:lang w:val="fr-FR" w:eastAsia="en-CA"/>
              </w:rPr>
            </w:pPr>
            <w:r w:rsidRPr="008845BC">
              <w:rPr>
                <w:color w:val="000000"/>
                <w:sz w:val="20"/>
                <w:szCs w:val="20"/>
                <w:lang w:val="fr-FR" w:eastAsia="en-CA"/>
              </w:rPr>
              <w:t>7 045 027</w:t>
            </w:r>
          </w:p>
        </w:tc>
        <w:tc>
          <w:tcPr>
            <w:tcW w:w="1489" w:type="dxa"/>
            <w:tcBorders>
              <w:top w:val="nil"/>
              <w:left w:val="nil"/>
              <w:bottom w:val="single" w:sz="4" w:space="0" w:color="auto"/>
              <w:right w:val="single" w:sz="4" w:space="0" w:color="auto"/>
            </w:tcBorders>
            <w:vAlign w:val="center"/>
            <w:hideMark/>
          </w:tcPr>
          <w:p w14:paraId="7F74906F" w14:textId="77777777" w:rsidR="00086A36" w:rsidRPr="008845BC" w:rsidRDefault="00086A36" w:rsidP="005C381F">
            <w:pPr>
              <w:jc w:val="right"/>
              <w:rPr>
                <w:color w:val="000000"/>
                <w:sz w:val="20"/>
                <w:szCs w:val="20"/>
                <w:lang w:val="fr-FR" w:eastAsia="en-CA"/>
              </w:rPr>
            </w:pPr>
            <w:r w:rsidRPr="008845BC">
              <w:rPr>
                <w:color w:val="000000"/>
                <w:sz w:val="20"/>
                <w:szCs w:val="20"/>
                <w:lang w:val="fr-FR" w:eastAsia="en-CA"/>
              </w:rPr>
              <w:t>7 045 027</w:t>
            </w:r>
          </w:p>
        </w:tc>
        <w:tc>
          <w:tcPr>
            <w:tcW w:w="1490" w:type="dxa"/>
            <w:tcBorders>
              <w:top w:val="nil"/>
              <w:left w:val="nil"/>
              <w:bottom w:val="single" w:sz="4" w:space="0" w:color="auto"/>
              <w:right w:val="single" w:sz="4" w:space="0" w:color="auto"/>
            </w:tcBorders>
            <w:vAlign w:val="center"/>
            <w:hideMark/>
          </w:tcPr>
          <w:p w14:paraId="35D5DEE5" w14:textId="77777777" w:rsidR="00086A36" w:rsidRPr="008845BC" w:rsidRDefault="00086A36" w:rsidP="005C381F">
            <w:pPr>
              <w:jc w:val="center"/>
              <w:rPr>
                <w:color w:val="000000"/>
                <w:sz w:val="20"/>
                <w:szCs w:val="20"/>
                <w:lang w:val="fr-FR" w:eastAsia="en-CA"/>
              </w:rPr>
            </w:pPr>
            <w:r w:rsidRPr="008845BC">
              <w:rPr>
                <w:color w:val="000000"/>
                <w:sz w:val="20"/>
                <w:szCs w:val="20"/>
                <w:lang w:val="fr-FR" w:eastAsia="en-CA"/>
              </w:rPr>
              <w:t>100</w:t>
            </w:r>
          </w:p>
        </w:tc>
        <w:tc>
          <w:tcPr>
            <w:tcW w:w="1489" w:type="dxa"/>
            <w:tcBorders>
              <w:top w:val="nil"/>
              <w:left w:val="nil"/>
              <w:bottom w:val="single" w:sz="4" w:space="0" w:color="auto"/>
              <w:right w:val="single" w:sz="4" w:space="0" w:color="auto"/>
            </w:tcBorders>
            <w:vAlign w:val="center"/>
            <w:hideMark/>
          </w:tcPr>
          <w:p w14:paraId="68D4D8AC" w14:textId="77777777" w:rsidR="00086A36" w:rsidRPr="008845BC" w:rsidRDefault="00086A36" w:rsidP="005C381F">
            <w:pPr>
              <w:jc w:val="right"/>
              <w:rPr>
                <w:color w:val="000000"/>
                <w:sz w:val="20"/>
                <w:szCs w:val="20"/>
                <w:lang w:val="fr-FR" w:eastAsia="en-CA"/>
              </w:rPr>
            </w:pPr>
            <w:r w:rsidRPr="008845BC">
              <w:rPr>
                <w:color w:val="000000"/>
                <w:sz w:val="20"/>
                <w:szCs w:val="20"/>
                <w:lang w:val="fr-FR" w:eastAsia="en-CA"/>
              </w:rPr>
              <w:t>7 045 027</w:t>
            </w:r>
          </w:p>
        </w:tc>
        <w:tc>
          <w:tcPr>
            <w:tcW w:w="1490" w:type="dxa"/>
            <w:tcBorders>
              <w:top w:val="nil"/>
              <w:left w:val="nil"/>
              <w:bottom w:val="single" w:sz="4" w:space="0" w:color="auto"/>
              <w:right w:val="single" w:sz="4" w:space="0" w:color="auto"/>
            </w:tcBorders>
            <w:vAlign w:val="center"/>
            <w:hideMark/>
          </w:tcPr>
          <w:p w14:paraId="48892463" w14:textId="77777777" w:rsidR="00086A36" w:rsidRPr="008845BC" w:rsidRDefault="00086A36" w:rsidP="005C381F">
            <w:pPr>
              <w:jc w:val="center"/>
              <w:rPr>
                <w:color w:val="000000"/>
                <w:sz w:val="20"/>
                <w:szCs w:val="20"/>
                <w:lang w:val="fr-FR" w:eastAsia="en-CA"/>
              </w:rPr>
            </w:pPr>
            <w:r w:rsidRPr="008845BC">
              <w:rPr>
                <w:color w:val="000000"/>
                <w:sz w:val="20"/>
                <w:szCs w:val="20"/>
                <w:lang w:val="fr-FR" w:eastAsia="en-CA"/>
              </w:rPr>
              <w:t>100</w:t>
            </w:r>
          </w:p>
        </w:tc>
        <w:tc>
          <w:tcPr>
            <w:tcW w:w="1081" w:type="dxa"/>
            <w:tcBorders>
              <w:top w:val="single" w:sz="4" w:space="0" w:color="auto"/>
              <w:left w:val="nil"/>
              <w:bottom w:val="single" w:sz="4" w:space="0" w:color="auto"/>
              <w:right w:val="single" w:sz="4" w:space="0" w:color="auto"/>
            </w:tcBorders>
            <w:vAlign w:val="center"/>
          </w:tcPr>
          <w:p w14:paraId="5045C501" w14:textId="77777777" w:rsidR="00086A36" w:rsidRPr="008845BC" w:rsidRDefault="00086A36" w:rsidP="005C381F">
            <w:pPr>
              <w:jc w:val="right"/>
              <w:rPr>
                <w:color w:val="000000"/>
                <w:sz w:val="20"/>
                <w:szCs w:val="20"/>
                <w:lang w:val="fr-FR" w:eastAsia="en-CA"/>
              </w:rPr>
            </w:pPr>
            <w:r w:rsidRPr="008845BC">
              <w:rPr>
                <w:color w:val="000000"/>
                <w:sz w:val="20"/>
                <w:szCs w:val="20"/>
                <w:lang w:val="fr-FR" w:eastAsia="en-CA"/>
              </w:rPr>
              <w:t>0</w:t>
            </w:r>
          </w:p>
        </w:tc>
      </w:tr>
      <w:tr w:rsidR="00086A36" w:rsidRPr="008845BC" w14:paraId="2C8807DF" w14:textId="77777777" w:rsidTr="001B7BFA">
        <w:trPr>
          <w:trHeight w:val="290"/>
        </w:trPr>
        <w:tc>
          <w:tcPr>
            <w:tcW w:w="1130" w:type="dxa"/>
            <w:tcBorders>
              <w:top w:val="nil"/>
              <w:left w:val="single" w:sz="4" w:space="0" w:color="auto"/>
              <w:bottom w:val="single" w:sz="4" w:space="0" w:color="auto"/>
              <w:right w:val="single" w:sz="4" w:space="0" w:color="auto"/>
            </w:tcBorders>
            <w:vAlign w:val="center"/>
            <w:hideMark/>
          </w:tcPr>
          <w:p w14:paraId="5F42FDDD" w14:textId="77777777" w:rsidR="00086A36" w:rsidRPr="008845BC" w:rsidRDefault="00086A36" w:rsidP="005C381F">
            <w:pPr>
              <w:jc w:val="left"/>
              <w:rPr>
                <w:color w:val="000000"/>
                <w:sz w:val="20"/>
                <w:szCs w:val="20"/>
                <w:lang w:val="fr-FR" w:eastAsia="en-CA"/>
              </w:rPr>
            </w:pPr>
            <w:r w:rsidRPr="008845BC">
              <w:rPr>
                <w:color w:val="000000"/>
                <w:sz w:val="20"/>
                <w:szCs w:val="20"/>
                <w:lang w:val="fr-FR" w:eastAsia="en-CA"/>
              </w:rPr>
              <w:t>Deuxième</w:t>
            </w:r>
          </w:p>
        </w:tc>
        <w:tc>
          <w:tcPr>
            <w:tcW w:w="1271" w:type="dxa"/>
            <w:tcBorders>
              <w:top w:val="nil"/>
              <w:left w:val="nil"/>
              <w:bottom w:val="single" w:sz="4" w:space="0" w:color="auto"/>
              <w:right w:val="single" w:sz="4" w:space="0" w:color="auto"/>
            </w:tcBorders>
            <w:vAlign w:val="center"/>
            <w:hideMark/>
          </w:tcPr>
          <w:p w14:paraId="281201DF" w14:textId="77777777" w:rsidR="00086A36" w:rsidRPr="008845BC" w:rsidRDefault="00086A36" w:rsidP="005C381F">
            <w:pPr>
              <w:jc w:val="right"/>
              <w:rPr>
                <w:color w:val="000000"/>
                <w:sz w:val="20"/>
                <w:szCs w:val="20"/>
                <w:lang w:val="fr-FR" w:eastAsia="en-CA"/>
              </w:rPr>
            </w:pPr>
            <w:r w:rsidRPr="008845BC">
              <w:rPr>
                <w:color w:val="000000"/>
                <w:sz w:val="20"/>
                <w:szCs w:val="20"/>
                <w:lang w:val="fr-FR" w:eastAsia="en-CA"/>
              </w:rPr>
              <w:t>2 067 012</w:t>
            </w:r>
          </w:p>
        </w:tc>
        <w:tc>
          <w:tcPr>
            <w:tcW w:w="1489" w:type="dxa"/>
            <w:tcBorders>
              <w:top w:val="nil"/>
              <w:left w:val="nil"/>
              <w:bottom w:val="single" w:sz="4" w:space="0" w:color="auto"/>
              <w:right w:val="single" w:sz="4" w:space="0" w:color="auto"/>
            </w:tcBorders>
            <w:vAlign w:val="center"/>
            <w:hideMark/>
          </w:tcPr>
          <w:p w14:paraId="55DE81C8" w14:textId="77777777" w:rsidR="00086A36" w:rsidRPr="008845BC" w:rsidRDefault="00086A36" w:rsidP="005C381F">
            <w:pPr>
              <w:jc w:val="right"/>
              <w:rPr>
                <w:color w:val="000000"/>
                <w:sz w:val="20"/>
                <w:szCs w:val="20"/>
                <w:lang w:val="fr-FR" w:eastAsia="en-CA"/>
              </w:rPr>
            </w:pPr>
            <w:r w:rsidRPr="008845BC">
              <w:rPr>
                <w:color w:val="000000"/>
                <w:sz w:val="20"/>
                <w:szCs w:val="20"/>
                <w:lang w:val="fr-FR" w:eastAsia="en-CA"/>
              </w:rPr>
              <w:t>2 067 012</w:t>
            </w:r>
          </w:p>
        </w:tc>
        <w:tc>
          <w:tcPr>
            <w:tcW w:w="1490" w:type="dxa"/>
            <w:tcBorders>
              <w:top w:val="nil"/>
              <w:left w:val="nil"/>
              <w:bottom w:val="single" w:sz="4" w:space="0" w:color="auto"/>
              <w:right w:val="single" w:sz="4" w:space="0" w:color="auto"/>
            </w:tcBorders>
            <w:vAlign w:val="center"/>
            <w:hideMark/>
          </w:tcPr>
          <w:p w14:paraId="5425B138" w14:textId="77777777" w:rsidR="00086A36" w:rsidRPr="008845BC" w:rsidRDefault="00086A36" w:rsidP="005C381F">
            <w:pPr>
              <w:jc w:val="center"/>
              <w:rPr>
                <w:color w:val="000000"/>
                <w:sz w:val="20"/>
                <w:szCs w:val="20"/>
                <w:lang w:val="fr-FR" w:eastAsia="en-CA"/>
              </w:rPr>
            </w:pPr>
            <w:r w:rsidRPr="008845BC">
              <w:rPr>
                <w:color w:val="000000"/>
                <w:sz w:val="20"/>
                <w:szCs w:val="20"/>
                <w:lang w:val="fr-FR" w:eastAsia="en-CA"/>
              </w:rPr>
              <w:t>100</w:t>
            </w:r>
          </w:p>
        </w:tc>
        <w:tc>
          <w:tcPr>
            <w:tcW w:w="1489" w:type="dxa"/>
            <w:tcBorders>
              <w:top w:val="nil"/>
              <w:left w:val="nil"/>
              <w:bottom w:val="single" w:sz="4" w:space="0" w:color="auto"/>
              <w:right w:val="single" w:sz="4" w:space="0" w:color="auto"/>
            </w:tcBorders>
            <w:vAlign w:val="center"/>
            <w:hideMark/>
          </w:tcPr>
          <w:p w14:paraId="450C89D6" w14:textId="77777777" w:rsidR="00086A36" w:rsidRPr="008845BC" w:rsidRDefault="00086A36" w:rsidP="005C381F">
            <w:pPr>
              <w:jc w:val="right"/>
              <w:rPr>
                <w:color w:val="000000"/>
                <w:sz w:val="20"/>
                <w:szCs w:val="20"/>
                <w:lang w:val="fr-FR" w:eastAsia="en-CA"/>
              </w:rPr>
            </w:pPr>
            <w:r w:rsidRPr="008845BC">
              <w:rPr>
                <w:color w:val="000000"/>
                <w:sz w:val="20"/>
                <w:szCs w:val="20"/>
                <w:lang w:val="fr-FR" w:eastAsia="en-CA"/>
              </w:rPr>
              <w:t>2 067 012</w:t>
            </w:r>
          </w:p>
        </w:tc>
        <w:tc>
          <w:tcPr>
            <w:tcW w:w="1490" w:type="dxa"/>
            <w:tcBorders>
              <w:top w:val="nil"/>
              <w:left w:val="nil"/>
              <w:bottom w:val="single" w:sz="4" w:space="0" w:color="auto"/>
              <w:right w:val="single" w:sz="4" w:space="0" w:color="auto"/>
            </w:tcBorders>
            <w:vAlign w:val="center"/>
            <w:hideMark/>
          </w:tcPr>
          <w:p w14:paraId="0D109E14" w14:textId="77777777" w:rsidR="00086A36" w:rsidRPr="008845BC" w:rsidRDefault="00086A36" w:rsidP="005C381F">
            <w:pPr>
              <w:jc w:val="center"/>
              <w:rPr>
                <w:color w:val="000000"/>
                <w:sz w:val="20"/>
                <w:szCs w:val="20"/>
                <w:lang w:val="fr-FR" w:eastAsia="en-CA"/>
              </w:rPr>
            </w:pPr>
            <w:r w:rsidRPr="008845BC">
              <w:rPr>
                <w:color w:val="000000"/>
                <w:sz w:val="20"/>
                <w:szCs w:val="20"/>
                <w:lang w:val="fr-FR" w:eastAsia="en-CA"/>
              </w:rPr>
              <w:t>100</w:t>
            </w:r>
          </w:p>
        </w:tc>
        <w:tc>
          <w:tcPr>
            <w:tcW w:w="1081" w:type="dxa"/>
            <w:tcBorders>
              <w:top w:val="nil"/>
              <w:left w:val="nil"/>
              <w:bottom w:val="single" w:sz="4" w:space="0" w:color="auto"/>
              <w:right w:val="single" w:sz="4" w:space="0" w:color="auto"/>
            </w:tcBorders>
            <w:vAlign w:val="center"/>
          </w:tcPr>
          <w:p w14:paraId="518D15BE" w14:textId="77777777" w:rsidR="00086A36" w:rsidRPr="008845BC" w:rsidRDefault="00086A36" w:rsidP="005C381F">
            <w:pPr>
              <w:jc w:val="right"/>
              <w:rPr>
                <w:color w:val="000000"/>
                <w:sz w:val="20"/>
                <w:szCs w:val="20"/>
                <w:lang w:val="fr-FR" w:eastAsia="en-CA"/>
              </w:rPr>
            </w:pPr>
            <w:r w:rsidRPr="008845BC">
              <w:rPr>
                <w:color w:val="000000"/>
                <w:sz w:val="20"/>
                <w:szCs w:val="20"/>
                <w:lang w:val="fr-FR" w:eastAsia="en-CA"/>
              </w:rPr>
              <w:t>0</w:t>
            </w:r>
          </w:p>
        </w:tc>
      </w:tr>
      <w:tr w:rsidR="00086A36" w:rsidRPr="008845BC" w14:paraId="1FA71DCE" w14:textId="77777777" w:rsidTr="001B7BFA">
        <w:trPr>
          <w:trHeight w:val="290"/>
        </w:trPr>
        <w:tc>
          <w:tcPr>
            <w:tcW w:w="1130" w:type="dxa"/>
            <w:tcBorders>
              <w:top w:val="nil"/>
              <w:left w:val="single" w:sz="4" w:space="0" w:color="auto"/>
              <w:bottom w:val="single" w:sz="4" w:space="0" w:color="auto"/>
              <w:right w:val="single" w:sz="4" w:space="0" w:color="auto"/>
            </w:tcBorders>
            <w:vAlign w:val="center"/>
            <w:hideMark/>
          </w:tcPr>
          <w:p w14:paraId="79A2B46C" w14:textId="77777777" w:rsidR="00086A36" w:rsidRPr="008845BC" w:rsidRDefault="00086A36" w:rsidP="00EE6A63">
            <w:pPr>
              <w:widowControl w:val="0"/>
              <w:jc w:val="left"/>
              <w:rPr>
                <w:color w:val="000000"/>
                <w:sz w:val="20"/>
                <w:szCs w:val="20"/>
                <w:lang w:val="fr-FR" w:eastAsia="en-CA"/>
              </w:rPr>
            </w:pPr>
            <w:r w:rsidRPr="008845BC">
              <w:rPr>
                <w:color w:val="000000"/>
                <w:sz w:val="20"/>
                <w:szCs w:val="20"/>
                <w:lang w:val="fr-FR" w:eastAsia="en-CA"/>
              </w:rPr>
              <w:t>Troisième</w:t>
            </w:r>
          </w:p>
        </w:tc>
        <w:tc>
          <w:tcPr>
            <w:tcW w:w="1271" w:type="dxa"/>
            <w:tcBorders>
              <w:top w:val="nil"/>
              <w:left w:val="nil"/>
              <w:bottom w:val="single" w:sz="4" w:space="0" w:color="auto"/>
              <w:right w:val="single" w:sz="4" w:space="0" w:color="auto"/>
            </w:tcBorders>
            <w:vAlign w:val="center"/>
            <w:hideMark/>
          </w:tcPr>
          <w:p w14:paraId="71F09F33" w14:textId="77777777" w:rsidR="00086A36" w:rsidRPr="008845BC" w:rsidRDefault="00086A36" w:rsidP="00EE6A63">
            <w:pPr>
              <w:widowControl w:val="0"/>
              <w:jc w:val="right"/>
              <w:rPr>
                <w:color w:val="000000"/>
                <w:sz w:val="20"/>
                <w:szCs w:val="20"/>
                <w:lang w:val="fr-FR" w:eastAsia="en-CA"/>
              </w:rPr>
            </w:pPr>
            <w:r w:rsidRPr="008845BC">
              <w:rPr>
                <w:color w:val="000000"/>
                <w:sz w:val="20"/>
                <w:szCs w:val="20"/>
                <w:lang w:val="fr-FR" w:eastAsia="en-CA"/>
              </w:rPr>
              <w:t>4 000 000</w:t>
            </w:r>
          </w:p>
        </w:tc>
        <w:tc>
          <w:tcPr>
            <w:tcW w:w="1489" w:type="dxa"/>
            <w:tcBorders>
              <w:top w:val="nil"/>
              <w:left w:val="nil"/>
              <w:bottom w:val="single" w:sz="4" w:space="0" w:color="auto"/>
              <w:right w:val="single" w:sz="4" w:space="0" w:color="auto"/>
            </w:tcBorders>
            <w:vAlign w:val="center"/>
            <w:hideMark/>
          </w:tcPr>
          <w:p w14:paraId="37184D0E" w14:textId="77777777" w:rsidR="00086A36" w:rsidRPr="008845BC" w:rsidRDefault="00086A36" w:rsidP="00EE6A63">
            <w:pPr>
              <w:widowControl w:val="0"/>
              <w:jc w:val="right"/>
              <w:rPr>
                <w:color w:val="000000"/>
                <w:sz w:val="20"/>
                <w:szCs w:val="20"/>
                <w:lang w:val="fr-FR" w:eastAsia="en-CA"/>
              </w:rPr>
            </w:pPr>
            <w:r w:rsidRPr="008845BC">
              <w:rPr>
                <w:color w:val="000000"/>
                <w:sz w:val="20"/>
                <w:szCs w:val="20"/>
                <w:lang w:val="fr-FR" w:eastAsia="en-CA"/>
              </w:rPr>
              <w:t>4 000 000</w:t>
            </w:r>
          </w:p>
        </w:tc>
        <w:tc>
          <w:tcPr>
            <w:tcW w:w="1490" w:type="dxa"/>
            <w:tcBorders>
              <w:top w:val="nil"/>
              <w:left w:val="nil"/>
              <w:bottom w:val="single" w:sz="4" w:space="0" w:color="auto"/>
              <w:right w:val="single" w:sz="4" w:space="0" w:color="auto"/>
            </w:tcBorders>
            <w:vAlign w:val="center"/>
            <w:hideMark/>
          </w:tcPr>
          <w:p w14:paraId="3A50F0B9" w14:textId="77777777" w:rsidR="00086A36" w:rsidRPr="008845BC" w:rsidRDefault="00086A36" w:rsidP="00EE6A63">
            <w:pPr>
              <w:widowControl w:val="0"/>
              <w:jc w:val="center"/>
              <w:rPr>
                <w:color w:val="000000"/>
                <w:sz w:val="20"/>
                <w:szCs w:val="20"/>
                <w:lang w:val="fr-FR" w:eastAsia="en-CA"/>
              </w:rPr>
            </w:pPr>
            <w:r w:rsidRPr="008845BC">
              <w:rPr>
                <w:color w:val="000000"/>
                <w:sz w:val="20"/>
                <w:szCs w:val="20"/>
                <w:lang w:val="fr-FR" w:eastAsia="en-CA"/>
              </w:rPr>
              <w:t>100</w:t>
            </w:r>
          </w:p>
        </w:tc>
        <w:tc>
          <w:tcPr>
            <w:tcW w:w="1489" w:type="dxa"/>
            <w:tcBorders>
              <w:top w:val="nil"/>
              <w:left w:val="nil"/>
              <w:bottom w:val="single" w:sz="4" w:space="0" w:color="auto"/>
              <w:right w:val="single" w:sz="4" w:space="0" w:color="auto"/>
            </w:tcBorders>
            <w:vAlign w:val="center"/>
            <w:hideMark/>
          </w:tcPr>
          <w:p w14:paraId="4E2FAC7E" w14:textId="77777777" w:rsidR="00086A36" w:rsidRPr="008845BC" w:rsidRDefault="00086A36" w:rsidP="00EE6A63">
            <w:pPr>
              <w:widowControl w:val="0"/>
              <w:jc w:val="right"/>
              <w:rPr>
                <w:color w:val="000000"/>
                <w:sz w:val="20"/>
                <w:szCs w:val="20"/>
                <w:lang w:val="fr-FR" w:eastAsia="en-CA"/>
              </w:rPr>
            </w:pPr>
            <w:r w:rsidRPr="008845BC">
              <w:rPr>
                <w:color w:val="000000"/>
                <w:sz w:val="20"/>
                <w:szCs w:val="20"/>
                <w:lang w:val="fr-FR" w:eastAsia="en-CA"/>
              </w:rPr>
              <w:t>4 000 000</w:t>
            </w:r>
          </w:p>
        </w:tc>
        <w:tc>
          <w:tcPr>
            <w:tcW w:w="1490" w:type="dxa"/>
            <w:tcBorders>
              <w:top w:val="nil"/>
              <w:left w:val="nil"/>
              <w:bottom w:val="single" w:sz="4" w:space="0" w:color="auto"/>
              <w:right w:val="single" w:sz="4" w:space="0" w:color="auto"/>
            </w:tcBorders>
            <w:vAlign w:val="center"/>
            <w:hideMark/>
          </w:tcPr>
          <w:p w14:paraId="15F93BF6" w14:textId="77777777" w:rsidR="00086A36" w:rsidRPr="008845BC" w:rsidRDefault="00086A36" w:rsidP="00EE6A63">
            <w:pPr>
              <w:widowControl w:val="0"/>
              <w:jc w:val="center"/>
              <w:rPr>
                <w:color w:val="000000"/>
                <w:sz w:val="20"/>
                <w:szCs w:val="20"/>
                <w:lang w:val="fr-FR" w:eastAsia="en-CA"/>
              </w:rPr>
            </w:pPr>
            <w:r w:rsidRPr="008845BC">
              <w:rPr>
                <w:color w:val="000000"/>
                <w:sz w:val="20"/>
                <w:szCs w:val="20"/>
                <w:lang w:val="fr-FR" w:eastAsia="en-CA"/>
              </w:rPr>
              <w:t>100</w:t>
            </w:r>
          </w:p>
        </w:tc>
        <w:tc>
          <w:tcPr>
            <w:tcW w:w="1081" w:type="dxa"/>
            <w:tcBorders>
              <w:top w:val="nil"/>
              <w:left w:val="nil"/>
              <w:bottom w:val="single" w:sz="4" w:space="0" w:color="auto"/>
              <w:right w:val="single" w:sz="4" w:space="0" w:color="auto"/>
            </w:tcBorders>
            <w:vAlign w:val="center"/>
          </w:tcPr>
          <w:p w14:paraId="157E0C36" w14:textId="77777777" w:rsidR="00086A36" w:rsidRPr="008845BC" w:rsidRDefault="00086A36" w:rsidP="00EE6A63">
            <w:pPr>
              <w:widowControl w:val="0"/>
              <w:jc w:val="right"/>
              <w:rPr>
                <w:color w:val="000000"/>
                <w:sz w:val="20"/>
                <w:szCs w:val="20"/>
                <w:lang w:val="fr-FR" w:eastAsia="en-CA"/>
              </w:rPr>
            </w:pPr>
            <w:r w:rsidRPr="008845BC">
              <w:rPr>
                <w:color w:val="000000"/>
                <w:sz w:val="20"/>
                <w:szCs w:val="20"/>
                <w:lang w:val="fr-FR" w:eastAsia="en-CA"/>
              </w:rPr>
              <w:t>0</w:t>
            </w:r>
          </w:p>
        </w:tc>
      </w:tr>
      <w:tr w:rsidR="00086A36" w:rsidRPr="008845BC" w14:paraId="117F4B97" w14:textId="77777777" w:rsidTr="001B7BFA">
        <w:trPr>
          <w:trHeight w:val="290"/>
        </w:trPr>
        <w:tc>
          <w:tcPr>
            <w:tcW w:w="1130" w:type="dxa"/>
            <w:tcBorders>
              <w:top w:val="nil"/>
              <w:left w:val="single" w:sz="4" w:space="0" w:color="auto"/>
              <w:bottom w:val="single" w:sz="4" w:space="0" w:color="auto"/>
              <w:right w:val="single" w:sz="4" w:space="0" w:color="auto"/>
            </w:tcBorders>
            <w:vAlign w:val="center"/>
          </w:tcPr>
          <w:p w14:paraId="692F256D" w14:textId="77777777" w:rsidR="00086A36" w:rsidRPr="008845BC" w:rsidRDefault="00086A36" w:rsidP="00EE6A63">
            <w:pPr>
              <w:widowControl w:val="0"/>
              <w:jc w:val="left"/>
              <w:rPr>
                <w:color w:val="000000"/>
                <w:sz w:val="20"/>
                <w:szCs w:val="20"/>
                <w:lang w:val="fr-FR" w:eastAsia="en-CA"/>
              </w:rPr>
            </w:pPr>
            <w:r w:rsidRPr="008845BC">
              <w:rPr>
                <w:color w:val="000000"/>
                <w:sz w:val="20"/>
                <w:szCs w:val="20"/>
                <w:lang w:val="fr-FR" w:eastAsia="en-CA"/>
              </w:rPr>
              <w:t>Quatrième</w:t>
            </w:r>
          </w:p>
        </w:tc>
        <w:tc>
          <w:tcPr>
            <w:tcW w:w="1271" w:type="dxa"/>
            <w:tcBorders>
              <w:top w:val="nil"/>
              <w:left w:val="nil"/>
              <w:bottom w:val="single" w:sz="4" w:space="0" w:color="auto"/>
              <w:right w:val="single" w:sz="4" w:space="0" w:color="auto"/>
            </w:tcBorders>
            <w:vAlign w:val="center"/>
          </w:tcPr>
          <w:p w14:paraId="50BBAC46" w14:textId="77777777" w:rsidR="00086A36" w:rsidRPr="008845BC" w:rsidRDefault="00086A36" w:rsidP="00EE6A63">
            <w:pPr>
              <w:widowControl w:val="0"/>
              <w:jc w:val="right"/>
              <w:rPr>
                <w:color w:val="000000"/>
                <w:sz w:val="20"/>
                <w:szCs w:val="20"/>
                <w:lang w:val="fr-FR" w:eastAsia="en-CA"/>
              </w:rPr>
            </w:pPr>
            <w:r w:rsidRPr="008845BC">
              <w:rPr>
                <w:color w:val="000000"/>
                <w:sz w:val="20"/>
                <w:szCs w:val="20"/>
                <w:lang w:val="fr-FR" w:eastAsia="en-CA"/>
              </w:rPr>
              <w:t>5 000 000</w:t>
            </w:r>
          </w:p>
        </w:tc>
        <w:tc>
          <w:tcPr>
            <w:tcW w:w="1489" w:type="dxa"/>
            <w:tcBorders>
              <w:top w:val="nil"/>
              <w:left w:val="nil"/>
              <w:bottom w:val="single" w:sz="4" w:space="0" w:color="auto"/>
              <w:right w:val="single" w:sz="4" w:space="0" w:color="auto"/>
            </w:tcBorders>
            <w:vAlign w:val="center"/>
          </w:tcPr>
          <w:p w14:paraId="4ACCE5ED" w14:textId="77777777" w:rsidR="00086A36" w:rsidRPr="008845BC" w:rsidRDefault="00086A36" w:rsidP="00EE6A63">
            <w:pPr>
              <w:widowControl w:val="0"/>
              <w:jc w:val="right"/>
              <w:rPr>
                <w:color w:val="000000"/>
                <w:sz w:val="20"/>
                <w:szCs w:val="20"/>
                <w:lang w:val="fr-FR" w:eastAsia="en-CA"/>
              </w:rPr>
            </w:pPr>
            <w:r w:rsidRPr="008845BC">
              <w:rPr>
                <w:color w:val="000000"/>
                <w:sz w:val="20"/>
                <w:szCs w:val="20"/>
                <w:lang w:val="fr-FR" w:eastAsia="en-CA"/>
              </w:rPr>
              <w:t>4 000 000</w:t>
            </w:r>
          </w:p>
        </w:tc>
        <w:tc>
          <w:tcPr>
            <w:tcW w:w="1490" w:type="dxa"/>
            <w:tcBorders>
              <w:top w:val="nil"/>
              <w:left w:val="nil"/>
              <w:bottom w:val="single" w:sz="4" w:space="0" w:color="auto"/>
              <w:right w:val="single" w:sz="4" w:space="0" w:color="auto"/>
            </w:tcBorders>
            <w:vAlign w:val="center"/>
          </w:tcPr>
          <w:p w14:paraId="319D8F8A" w14:textId="77777777" w:rsidR="00086A36" w:rsidRPr="008845BC" w:rsidRDefault="00086A36" w:rsidP="00EE6A63">
            <w:pPr>
              <w:widowControl w:val="0"/>
              <w:jc w:val="center"/>
              <w:rPr>
                <w:color w:val="000000"/>
                <w:sz w:val="20"/>
                <w:szCs w:val="20"/>
                <w:lang w:val="fr-FR" w:eastAsia="en-CA"/>
              </w:rPr>
            </w:pPr>
            <w:r w:rsidRPr="008845BC">
              <w:rPr>
                <w:color w:val="000000"/>
                <w:sz w:val="20"/>
                <w:szCs w:val="20"/>
                <w:lang w:val="fr-FR" w:eastAsia="en-CA"/>
              </w:rPr>
              <w:t>80</w:t>
            </w:r>
          </w:p>
        </w:tc>
        <w:tc>
          <w:tcPr>
            <w:tcW w:w="1489" w:type="dxa"/>
            <w:tcBorders>
              <w:top w:val="nil"/>
              <w:left w:val="nil"/>
              <w:bottom w:val="single" w:sz="4" w:space="0" w:color="auto"/>
              <w:right w:val="single" w:sz="4" w:space="0" w:color="auto"/>
            </w:tcBorders>
            <w:vAlign w:val="center"/>
          </w:tcPr>
          <w:p w14:paraId="04985DD4" w14:textId="77777777" w:rsidR="00086A36" w:rsidRPr="008845BC" w:rsidRDefault="00086A36" w:rsidP="00EE6A63">
            <w:pPr>
              <w:widowControl w:val="0"/>
              <w:jc w:val="right"/>
              <w:rPr>
                <w:color w:val="000000"/>
                <w:sz w:val="20"/>
                <w:szCs w:val="20"/>
                <w:lang w:val="fr-FR" w:eastAsia="en-CA"/>
              </w:rPr>
            </w:pPr>
            <w:r w:rsidRPr="008845BC">
              <w:rPr>
                <w:color w:val="000000"/>
                <w:sz w:val="20"/>
                <w:szCs w:val="20"/>
                <w:lang w:val="fr-FR" w:eastAsia="en-CA"/>
              </w:rPr>
              <w:t>2 370 826</w:t>
            </w:r>
          </w:p>
        </w:tc>
        <w:tc>
          <w:tcPr>
            <w:tcW w:w="1490" w:type="dxa"/>
            <w:tcBorders>
              <w:top w:val="nil"/>
              <w:left w:val="nil"/>
              <w:bottom w:val="single" w:sz="4" w:space="0" w:color="auto"/>
              <w:right w:val="single" w:sz="4" w:space="0" w:color="auto"/>
            </w:tcBorders>
            <w:vAlign w:val="center"/>
          </w:tcPr>
          <w:p w14:paraId="6454466F" w14:textId="77777777" w:rsidR="00086A36" w:rsidRPr="008845BC" w:rsidRDefault="00086A36" w:rsidP="00EE6A63">
            <w:pPr>
              <w:widowControl w:val="0"/>
              <w:jc w:val="center"/>
              <w:rPr>
                <w:color w:val="000000"/>
                <w:sz w:val="20"/>
                <w:szCs w:val="20"/>
                <w:lang w:val="fr-FR" w:eastAsia="en-CA"/>
              </w:rPr>
            </w:pPr>
            <w:r w:rsidRPr="008845BC">
              <w:rPr>
                <w:color w:val="000000"/>
                <w:sz w:val="20"/>
                <w:szCs w:val="20"/>
                <w:lang w:val="fr-FR" w:eastAsia="en-CA"/>
              </w:rPr>
              <w:t>47</w:t>
            </w:r>
          </w:p>
        </w:tc>
        <w:tc>
          <w:tcPr>
            <w:tcW w:w="1081" w:type="dxa"/>
            <w:tcBorders>
              <w:top w:val="nil"/>
              <w:left w:val="nil"/>
              <w:bottom w:val="single" w:sz="4" w:space="0" w:color="auto"/>
              <w:right w:val="single" w:sz="4" w:space="0" w:color="auto"/>
            </w:tcBorders>
            <w:vAlign w:val="center"/>
          </w:tcPr>
          <w:p w14:paraId="101F07EA" w14:textId="77777777" w:rsidR="00086A36" w:rsidRPr="008845BC" w:rsidRDefault="00086A36" w:rsidP="00EE6A63">
            <w:pPr>
              <w:widowControl w:val="0"/>
              <w:jc w:val="right"/>
              <w:rPr>
                <w:color w:val="000000"/>
                <w:sz w:val="20"/>
                <w:szCs w:val="20"/>
                <w:lang w:val="fr-FR" w:eastAsia="en-CA"/>
              </w:rPr>
            </w:pPr>
            <w:r w:rsidRPr="008845BC">
              <w:rPr>
                <w:color w:val="000000"/>
                <w:sz w:val="20"/>
                <w:szCs w:val="20"/>
                <w:lang w:val="fr-FR" w:eastAsia="en-CA"/>
              </w:rPr>
              <w:t>2 629 174</w:t>
            </w:r>
          </w:p>
        </w:tc>
      </w:tr>
      <w:tr w:rsidR="00086A36" w:rsidRPr="008845BC" w14:paraId="0D69B3ED" w14:textId="77777777" w:rsidTr="001B7BFA">
        <w:trPr>
          <w:trHeight w:val="290"/>
        </w:trPr>
        <w:tc>
          <w:tcPr>
            <w:tcW w:w="1130" w:type="dxa"/>
            <w:tcBorders>
              <w:top w:val="nil"/>
              <w:left w:val="single" w:sz="4" w:space="0" w:color="auto"/>
              <w:bottom w:val="single" w:sz="4" w:space="0" w:color="auto"/>
              <w:right w:val="single" w:sz="4" w:space="0" w:color="auto"/>
            </w:tcBorders>
            <w:vAlign w:val="center"/>
          </w:tcPr>
          <w:p w14:paraId="5B83A071" w14:textId="77777777" w:rsidR="00086A36" w:rsidRPr="008845BC" w:rsidRDefault="00086A36" w:rsidP="00105D9F">
            <w:pPr>
              <w:widowControl w:val="0"/>
              <w:jc w:val="left"/>
              <w:rPr>
                <w:color w:val="000000"/>
                <w:sz w:val="20"/>
                <w:szCs w:val="20"/>
                <w:lang w:val="fr-FR" w:eastAsia="en-CA"/>
              </w:rPr>
            </w:pPr>
            <w:r w:rsidRPr="008845BC">
              <w:rPr>
                <w:color w:val="000000"/>
                <w:sz w:val="20"/>
                <w:szCs w:val="20"/>
                <w:lang w:val="fr-FR" w:eastAsia="en-CA"/>
              </w:rPr>
              <w:t>Cinquième</w:t>
            </w:r>
          </w:p>
        </w:tc>
        <w:tc>
          <w:tcPr>
            <w:tcW w:w="1271" w:type="dxa"/>
            <w:tcBorders>
              <w:top w:val="nil"/>
              <w:left w:val="nil"/>
              <w:bottom w:val="single" w:sz="4" w:space="0" w:color="auto"/>
              <w:right w:val="single" w:sz="4" w:space="0" w:color="auto"/>
            </w:tcBorders>
            <w:vAlign w:val="center"/>
          </w:tcPr>
          <w:p w14:paraId="63AEFEEB" w14:textId="77777777" w:rsidR="00086A36" w:rsidRPr="008845BC" w:rsidRDefault="00086A36" w:rsidP="00105D9F">
            <w:pPr>
              <w:widowControl w:val="0"/>
              <w:jc w:val="right"/>
              <w:rPr>
                <w:color w:val="000000"/>
                <w:sz w:val="20"/>
                <w:szCs w:val="20"/>
                <w:lang w:val="fr-FR" w:eastAsia="en-CA"/>
              </w:rPr>
            </w:pPr>
            <w:r w:rsidRPr="008845BC">
              <w:rPr>
                <w:color w:val="000000"/>
                <w:sz w:val="20"/>
                <w:szCs w:val="20"/>
                <w:lang w:val="fr-FR" w:eastAsia="en-CA"/>
              </w:rPr>
              <w:t>1 000 000</w:t>
            </w:r>
          </w:p>
        </w:tc>
        <w:tc>
          <w:tcPr>
            <w:tcW w:w="1489" w:type="dxa"/>
            <w:tcBorders>
              <w:top w:val="nil"/>
              <w:left w:val="nil"/>
              <w:bottom w:val="single" w:sz="4" w:space="0" w:color="auto"/>
              <w:right w:val="single" w:sz="4" w:space="0" w:color="auto"/>
            </w:tcBorders>
            <w:vAlign w:val="center"/>
          </w:tcPr>
          <w:p w14:paraId="4B765E7A" w14:textId="77777777" w:rsidR="00086A36" w:rsidRPr="008845BC" w:rsidRDefault="00086A36" w:rsidP="00105D9F">
            <w:pPr>
              <w:widowControl w:val="0"/>
              <w:jc w:val="right"/>
              <w:rPr>
                <w:color w:val="000000"/>
                <w:sz w:val="20"/>
                <w:szCs w:val="20"/>
                <w:lang w:val="fr-FR" w:eastAsia="en-CA"/>
              </w:rPr>
            </w:pPr>
            <w:r w:rsidRPr="008845BC">
              <w:rPr>
                <w:color w:val="000000"/>
                <w:sz w:val="20"/>
                <w:szCs w:val="20"/>
                <w:lang w:val="fr-FR" w:eastAsia="en-CA"/>
              </w:rPr>
              <w:t>500 000</w:t>
            </w:r>
          </w:p>
        </w:tc>
        <w:tc>
          <w:tcPr>
            <w:tcW w:w="1490" w:type="dxa"/>
            <w:tcBorders>
              <w:top w:val="nil"/>
              <w:left w:val="nil"/>
              <w:bottom w:val="single" w:sz="4" w:space="0" w:color="auto"/>
              <w:right w:val="single" w:sz="4" w:space="0" w:color="auto"/>
            </w:tcBorders>
            <w:vAlign w:val="center"/>
          </w:tcPr>
          <w:p w14:paraId="171357BF" w14:textId="77777777" w:rsidR="00086A36" w:rsidRPr="008845BC" w:rsidRDefault="00086A36" w:rsidP="00105D9F">
            <w:pPr>
              <w:widowControl w:val="0"/>
              <w:jc w:val="center"/>
              <w:rPr>
                <w:color w:val="000000"/>
                <w:sz w:val="20"/>
                <w:szCs w:val="20"/>
                <w:lang w:val="fr-FR" w:eastAsia="en-CA"/>
              </w:rPr>
            </w:pPr>
            <w:r w:rsidRPr="008845BC">
              <w:rPr>
                <w:color w:val="000000"/>
                <w:sz w:val="20"/>
                <w:szCs w:val="20"/>
                <w:lang w:val="fr-FR" w:eastAsia="en-CA"/>
              </w:rPr>
              <w:t>50</w:t>
            </w:r>
          </w:p>
        </w:tc>
        <w:tc>
          <w:tcPr>
            <w:tcW w:w="1489" w:type="dxa"/>
            <w:tcBorders>
              <w:top w:val="nil"/>
              <w:left w:val="nil"/>
              <w:bottom w:val="single" w:sz="4" w:space="0" w:color="auto"/>
              <w:right w:val="single" w:sz="4" w:space="0" w:color="auto"/>
            </w:tcBorders>
            <w:vAlign w:val="center"/>
          </w:tcPr>
          <w:p w14:paraId="5C1A03AA" w14:textId="77777777" w:rsidR="00086A36" w:rsidRPr="008845BC" w:rsidRDefault="00086A36" w:rsidP="00105D9F">
            <w:pPr>
              <w:widowControl w:val="0"/>
              <w:jc w:val="right"/>
              <w:rPr>
                <w:color w:val="000000"/>
                <w:sz w:val="20"/>
                <w:szCs w:val="20"/>
                <w:lang w:val="fr-FR" w:eastAsia="en-CA"/>
              </w:rPr>
            </w:pPr>
            <w:r w:rsidRPr="008845BC">
              <w:rPr>
                <w:color w:val="000000"/>
                <w:sz w:val="20"/>
                <w:szCs w:val="20"/>
                <w:lang w:val="fr-FR" w:eastAsia="en-CA"/>
              </w:rPr>
              <w:t>242 727</w:t>
            </w:r>
          </w:p>
        </w:tc>
        <w:tc>
          <w:tcPr>
            <w:tcW w:w="1490" w:type="dxa"/>
            <w:tcBorders>
              <w:top w:val="nil"/>
              <w:left w:val="nil"/>
              <w:bottom w:val="single" w:sz="4" w:space="0" w:color="auto"/>
              <w:right w:val="single" w:sz="4" w:space="0" w:color="auto"/>
            </w:tcBorders>
            <w:vAlign w:val="center"/>
          </w:tcPr>
          <w:p w14:paraId="6D0B8352" w14:textId="77777777" w:rsidR="00086A36" w:rsidRPr="008845BC" w:rsidRDefault="00086A36" w:rsidP="00105D9F">
            <w:pPr>
              <w:widowControl w:val="0"/>
              <w:jc w:val="center"/>
              <w:rPr>
                <w:color w:val="000000"/>
                <w:sz w:val="20"/>
                <w:szCs w:val="20"/>
                <w:lang w:val="fr-FR" w:eastAsia="en-CA"/>
              </w:rPr>
            </w:pPr>
            <w:r w:rsidRPr="008845BC">
              <w:rPr>
                <w:color w:val="000000"/>
                <w:sz w:val="20"/>
                <w:szCs w:val="20"/>
                <w:lang w:val="fr-FR" w:eastAsia="en-CA"/>
              </w:rPr>
              <w:t>24</w:t>
            </w:r>
          </w:p>
        </w:tc>
        <w:tc>
          <w:tcPr>
            <w:tcW w:w="1081" w:type="dxa"/>
            <w:tcBorders>
              <w:top w:val="nil"/>
              <w:left w:val="nil"/>
              <w:bottom w:val="single" w:sz="4" w:space="0" w:color="auto"/>
              <w:right w:val="single" w:sz="4" w:space="0" w:color="auto"/>
            </w:tcBorders>
            <w:vAlign w:val="center"/>
          </w:tcPr>
          <w:p w14:paraId="6DB9D693" w14:textId="77777777" w:rsidR="00086A36" w:rsidRPr="008845BC" w:rsidRDefault="00086A36" w:rsidP="00105D9F">
            <w:pPr>
              <w:widowControl w:val="0"/>
              <w:jc w:val="right"/>
              <w:rPr>
                <w:color w:val="000000"/>
                <w:sz w:val="20"/>
                <w:szCs w:val="20"/>
                <w:lang w:val="fr-FR" w:eastAsia="en-CA"/>
              </w:rPr>
            </w:pPr>
            <w:r w:rsidRPr="008845BC">
              <w:rPr>
                <w:color w:val="000000"/>
                <w:sz w:val="20"/>
                <w:szCs w:val="20"/>
                <w:lang w:val="fr-FR" w:eastAsia="en-CA"/>
              </w:rPr>
              <w:t>757 273</w:t>
            </w:r>
          </w:p>
        </w:tc>
      </w:tr>
      <w:tr w:rsidR="00086A36" w:rsidRPr="008845BC" w14:paraId="6999A78A" w14:textId="77777777" w:rsidTr="001B7BFA">
        <w:trPr>
          <w:trHeight w:val="290"/>
        </w:trPr>
        <w:tc>
          <w:tcPr>
            <w:tcW w:w="1130" w:type="dxa"/>
            <w:tcBorders>
              <w:top w:val="nil"/>
              <w:left w:val="single" w:sz="4" w:space="0" w:color="auto"/>
              <w:bottom w:val="single" w:sz="4" w:space="0" w:color="auto"/>
              <w:right w:val="single" w:sz="4" w:space="0" w:color="auto"/>
            </w:tcBorders>
            <w:vAlign w:val="center"/>
            <w:hideMark/>
          </w:tcPr>
          <w:p w14:paraId="2B283B94" w14:textId="77777777" w:rsidR="00086A36" w:rsidRPr="008845BC" w:rsidRDefault="00086A36" w:rsidP="00105D9F">
            <w:pPr>
              <w:widowControl w:val="0"/>
              <w:jc w:val="left"/>
              <w:rPr>
                <w:b/>
                <w:bCs/>
                <w:color w:val="000000"/>
                <w:sz w:val="20"/>
                <w:szCs w:val="20"/>
                <w:lang w:val="fr-FR" w:eastAsia="en-CA"/>
              </w:rPr>
            </w:pPr>
            <w:r w:rsidRPr="008845BC">
              <w:rPr>
                <w:b/>
                <w:bCs/>
                <w:color w:val="000000"/>
                <w:sz w:val="20"/>
                <w:szCs w:val="20"/>
                <w:lang w:val="fr-FR" w:eastAsia="en-CA"/>
              </w:rPr>
              <w:t>Total</w:t>
            </w:r>
          </w:p>
        </w:tc>
        <w:tc>
          <w:tcPr>
            <w:tcW w:w="1271" w:type="dxa"/>
            <w:tcBorders>
              <w:top w:val="nil"/>
              <w:left w:val="nil"/>
              <w:bottom w:val="single" w:sz="4" w:space="0" w:color="auto"/>
              <w:right w:val="single" w:sz="4" w:space="0" w:color="auto"/>
            </w:tcBorders>
            <w:vAlign w:val="center"/>
            <w:hideMark/>
          </w:tcPr>
          <w:p w14:paraId="4182643F" w14:textId="77777777" w:rsidR="00086A36" w:rsidRPr="008845BC" w:rsidRDefault="00086A36" w:rsidP="00105D9F">
            <w:pPr>
              <w:widowControl w:val="0"/>
              <w:jc w:val="right"/>
              <w:rPr>
                <w:b/>
                <w:bCs/>
                <w:color w:val="000000"/>
                <w:sz w:val="20"/>
                <w:szCs w:val="20"/>
                <w:lang w:val="fr-FR" w:eastAsia="en-CA"/>
              </w:rPr>
            </w:pPr>
            <w:r w:rsidRPr="008845BC">
              <w:rPr>
                <w:b/>
                <w:bCs/>
                <w:color w:val="000000"/>
                <w:sz w:val="20"/>
                <w:szCs w:val="20"/>
                <w:lang w:val="fr-FR" w:eastAsia="en-CA"/>
              </w:rPr>
              <w:t>19 112 039</w:t>
            </w:r>
          </w:p>
        </w:tc>
        <w:tc>
          <w:tcPr>
            <w:tcW w:w="1489" w:type="dxa"/>
            <w:tcBorders>
              <w:top w:val="nil"/>
              <w:left w:val="nil"/>
              <w:bottom w:val="single" w:sz="4" w:space="0" w:color="auto"/>
              <w:right w:val="single" w:sz="4" w:space="0" w:color="auto"/>
            </w:tcBorders>
            <w:vAlign w:val="center"/>
          </w:tcPr>
          <w:p w14:paraId="424CA9AA" w14:textId="77777777" w:rsidR="00086A36" w:rsidRPr="008845BC" w:rsidRDefault="00086A36" w:rsidP="00105D9F">
            <w:pPr>
              <w:widowControl w:val="0"/>
              <w:jc w:val="right"/>
              <w:rPr>
                <w:b/>
                <w:bCs/>
                <w:color w:val="000000"/>
                <w:sz w:val="20"/>
                <w:szCs w:val="20"/>
                <w:lang w:val="fr-FR" w:eastAsia="en-CA"/>
              </w:rPr>
            </w:pPr>
            <w:r w:rsidRPr="008845BC">
              <w:rPr>
                <w:b/>
                <w:bCs/>
                <w:color w:val="000000"/>
                <w:sz w:val="20"/>
                <w:szCs w:val="20"/>
                <w:lang w:val="fr-FR" w:eastAsia="en-CA"/>
              </w:rPr>
              <w:t>17 612 039</w:t>
            </w:r>
          </w:p>
        </w:tc>
        <w:tc>
          <w:tcPr>
            <w:tcW w:w="1490" w:type="dxa"/>
            <w:tcBorders>
              <w:top w:val="nil"/>
              <w:left w:val="nil"/>
              <w:bottom w:val="single" w:sz="4" w:space="0" w:color="auto"/>
              <w:right w:val="single" w:sz="4" w:space="0" w:color="auto"/>
            </w:tcBorders>
            <w:vAlign w:val="center"/>
          </w:tcPr>
          <w:p w14:paraId="1215C45D" w14:textId="77777777" w:rsidR="00086A36" w:rsidRPr="008845BC" w:rsidRDefault="00086A36" w:rsidP="00105D9F">
            <w:pPr>
              <w:widowControl w:val="0"/>
              <w:jc w:val="center"/>
              <w:rPr>
                <w:b/>
                <w:bCs/>
                <w:color w:val="000000"/>
                <w:sz w:val="20"/>
                <w:szCs w:val="20"/>
                <w:lang w:val="fr-FR" w:eastAsia="en-CA"/>
              </w:rPr>
            </w:pPr>
            <w:r w:rsidRPr="008845BC">
              <w:rPr>
                <w:b/>
                <w:bCs/>
                <w:color w:val="000000"/>
                <w:sz w:val="20"/>
                <w:szCs w:val="20"/>
                <w:lang w:val="fr-FR" w:eastAsia="en-CA"/>
              </w:rPr>
              <w:t>92</w:t>
            </w:r>
          </w:p>
        </w:tc>
        <w:tc>
          <w:tcPr>
            <w:tcW w:w="1489" w:type="dxa"/>
            <w:tcBorders>
              <w:top w:val="nil"/>
              <w:left w:val="nil"/>
              <w:bottom w:val="single" w:sz="4" w:space="0" w:color="auto"/>
              <w:right w:val="single" w:sz="4" w:space="0" w:color="auto"/>
            </w:tcBorders>
            <w:vAlign w:val="center"/>
          </w:tcPr>
          <w:p w14:paraId="681AE2F3" w14:textId="77777777" w:rsidR="00086A36" w:rsidRPr="008845BC" w:rsidRDefault="00086A36" w:rsidP="00105D9F">
            <w:pPr>
              <w:widowControl w:val="0"/>
              <w:jc w:val="right"/>
              <w:rPr>
                <w:b/>
                <w:bCs/>
                <w:color w:val="000000"/>
                <w:sz w:val="20"/>
                <w:szCs w:val="20"/>
                <w:lang w:val="fr-FR" w:eastAsia="en-CA"/>
              </w:rPr>
            </w:pPr>
            <w:r w:rsidRPr="008845BC">
              <w:rPr>
                <w:b/>
                <w:bCs/>
                <w:color w:val="000000"/>
                <w:sz w:val="20"/>
                <w:szCs w:val="20"/>
                <w:lang w:val="fr-FR" w:eastAsia="en-CA"/>
              </w:rPr>
              <w:t>15 725 592</w:t>
            </w:r>
          </w:p>
        </w:tc>
        <w:tc>
          <w:tcPr>
            <w:tcW w:w="1490" w:type="dxa"/>
            <w:tcBorders>
              <w:top w:val="nil"/>
              <w:left w:val="nil"/>
              <w:bottom w:val="single" w:sz="4" w:space="0" w:color="auto"/>
              <w:right w:val="single" w:sz="4" w:space="0" w:color="auto"/>
            </w:tcBorders>
            <w:vAlign w:val="center"/>
          </w:tcPr>
          <w:p w14:paraId="6A8162D6" w14:textId="77777777" w:rsidR="00086A36" w:rsidRPr="008845BC" w:rsidRDefault="00086A36" w:rsidP="00105D9F">
            <w:pPr>
              <w:widowControl w:val="0"/>
              <w:jc w:val="center"/>
              <w:rPr>
                <w:b/>
                <w:bCs/>
                <w:color w:val="000000"/>
                <w:sz w:val="20"/>
                <w:szCs w:val="20"/>
                <w:lang w:val="fr-FR" w:eastAsia="en-CA"/>
              </w:rPr>
            </w:pPr>
            <w:r w:rsidRPr="008845BC">
              <w:rPr>
                <w:b/>
                <w:bCs/>
                <w:color w:val="000000"/>
                <w:sz w:val="20"/>
                <w:szCs w:val="20"/>
                <w:lang w:val="fr-FR" w:eastAsia="en-CA"/>
              </w:rPr>
              <w:t>82</w:t>
            </w:r>
          </w:p>
        </w:tc>
        <w:tc>
          <w:tcPr>
            <w:tcW w:w="1081" w:type="dxa"/>
            <w:tcBorders>
              <w:top w:val="nil"/>
              <w:left w:val="nil"/>
              <w:bottom w:val="single" w:sz="4" w:space="0" w:color="auto"/>
              <w:right w:val="single" w:sz="4" w:space="0" w:color="auto"/>
            </w:tcBorders>
            <w:vAlign w:val="center"/>
          </w:tcPr>
          <w:p w14:paraId="00B98E6D" w14:textId="77777777" w:rsidR="00086A36" w:rsidRPr="008845BC" w:rsidRDefault="00086A36" w:rsidP="00105D9F">
            <w:pPr>
              <w:widowControl w:val="0"/>
              <w:jc w:val="right"/>
              <w:rPr>
                <w:b/>
                <w:bCs/>
                <w:color w:val="000000"/>
                <w:sz w:val="20"/>
                <w:szCs w:val="20"/>
                <w:lang w:val="fr-FR" w:eastAsia="en-CA"/>
              </w:rPr>
            </w:pPr>
            <w:r w:rsidRPr="008845BC">
              <w:rPr>
                <w:b/>
                <w:bCs/>
                <w:color w:val="000000"/>
                <w:sz w:val="20"/>
                <w:szCs w:val="20"/>
                <w:lang w:val="fr-FR" w:eastAsia="en-CA"/>
              </w:rPr>
              <w:t>3 386 447</w:t>
            </w:r>
          </w:p>
        </w:tc>
      </w:tr>
    </w:tbl>
    <w:p w14:paraId="46BD3EF6" w14:textId="15ADC634" w:rsidR="00086A36" w:rsidRPr="008845BC" w:rsidRDefault="00086A36" w:rsidP="00105D9F">
      <w:pPr>
        <w:widowControl w:val="0"/>
        <w:shd w:val="clear" w:color="auto" w:fill="FFFFFF" w:themeFill="background1"/>
        <w:spacing w:before="240" w:after="240"/>
        <w:rPr>
          <w:u w:val="single"/>
          <w:lang w:val="fr-FR"/>
        </w:rPr>
      </w:pPr>
      <w:r w:rsidRPr="008845BC">
        <w:rPr>
          <w:u w:val="single"/>
          <w:lang w:val="fr-FR"/>
        </w:rPr>
        <w:t xml:space="preserve">Plan de mise en œuvre de la sixième tranche de la phase II du </w:t>
      </w:r>
      <w:r w:rsidR="00EF7CBE">
        <w:rPr>
          <w:u w:val="single"/>
          <w:lang w:val="fr-FR"/>
        </w:rPr>
        <w:t>plan sectoriel relatif à</w:t>
      </w:r>
      <w:r w:rsidRPr="008845BC">
        <w:rPr>
          <w:u w:val="single"/>
          <w:lang w:val="fr-FR"/>
        </w:rPr>
        <w:t xml:space="preserve"> la </w:t>
      </w:r>
      <w:r w:rsidR="00C81BB6">
        <w:rPr>
          <w:u w:val="single"/>
          <w:lang w:val="fr-FR"/>
        </w:rPr>
        <w:t>mousse PU</w:t>
      </w:r>
    </w:p>
    <w:p w14:paraId="652542E6" w14:textId="030ADE22" w:rsidR="00086A36" w:rsidRPr="00935CDD" w:rsidRDefault="00086A36" w:rsidP="00BA5247">
      <w:pPr>
        <w:pStyle w:val="Heading1"/>
        <w:rPr>
          <w:lang w:val="fr-FR"/>
        </w:rPr>
      </w:pPr>
      <w:r w:rsidRPr="00935CDD">
        <w:rPr>
          <w:lang w:val="fr-FR"/>
        </w:rPr>
        <w:t xml:space="preserve">Au cours de la sixième tranche, </w:t>
      </w:r>
      <w:r w:rsidR="006A757B" w:rsidRPr="00935CDD">
        <w:rPr>
          <w:lang w:val="fr-FR"/>
        </w:rPr>
        <w:t>l'agence d'appui à la mise en œuvre</w:t>
      </w:r>
      <w:r w:rsidRPr="00935CDD">
        <w:rPr>
          <w:shd w:val="clear" w:color="auto" w:fill="FFFFFF" w:themeFill="background1"/>
          <w:lang w:val="fr-FR"/>
        </w:rPr>
        <w:t xml:space="preserve"> continuera à soutenir le FECO dans </w:t>
      </w:r>
      <w:r w:rsidRPr="00935CDD">
        <w:rPr>
          <w:lang w:val="fr-FR" w:eastAsia="zh-CN"/>
        </w:rPr>
        <w:t xml:space="preserve">la supervision de l'achèvement des activités de conversion dans les huit entreprises bénéficiaires restantes et les 15 </w:t>
      </w:r>
      <w:r w:rsidR="00935CDD" w:rsidRPr="00935CDD">
        <w:rPr>
          <w:lang w:val="fr-FR" w:eastAsia="zh-CN"/>
        </w:rPr>
        <w:t>centres d</w:t>
      </w:r>
      <w:r w:rsidR="00935CDD" w:rsidRPr="00935CDD">
        <w:rPr>
          <w:rFonts w:hint="eastAsia"/>
          <w:lang w:val="fr-FR" w:eastAsia="zh-CN"/>
        </w:rPr>
        <w:t>’</w:t>
      </w:r>
      <w:r w:rsidR="00935CDD" w:rsidRPr="00935CDD">
        <w:rPr>
          <w:lang w:val="fr-FR" w:eastAsia="zh-CN"/>
        </w:rPr>
        <w:t>intégration</w:t>
      </w:r>
      <w:r w:rsidRPr="00935CDD">
        <w:rPr>
          <w:lang w:val="fr-FR" w:eastAsia="zh-CN"/>
        </w:rPr>
        <w:t xml:space="preserve"> ayant des projets en cours</w:t>
      </w:r>
      <w:r w:rsidRPr="00935CDD">
        <w:rPr>
          <w:lang w:val="fr-FR"/>
        </w:rPr>
        <w:t xml:space="preserve">. </w:t>
      </w:r>
      <w:r w:rsidRPr="00935CDD">
        <w:rPr>
          <w:lang w:val="fr-FR" w:eastAsia="zh-CN"/>
        </w:rPr>
        <w:t xml:space="preserve">À leur tour, les </w:t>
      </w:r>
      <w:r w:rsidR="00935CDD" w:rsidRPr="00935CDD">
        <w:rPr>
          <w:lang w:val="fr-FR" w:eastAsia="zh-CN"/>
        </w:rPr>
        <w:t>centres d</w:t>
      </w:r>
      <w:r w:rsidR="00935CDD" w:rsidRPr="00935CDD">
        <w:rPr>
          <w:rFonts w:hint="eastAsia"/>
          <w:lang w:val="fr-FR" w:eastAsia="zh-CN"/>
        </w:rPr>
        <w:t>’</w:t>
      </w:r>
      <w:r w:rsidR="00935CDD" w:rsidRPr="00935CDD">
        <w:rPr>
          <w:lang w:val="fr-FR" w:eastAsia="zh-CN"/>
        </w:rPr>
        <w:t>intégration</w:t>
      </w:r>
      <w:r w:rsidRPr="00935CDD">
        <w:rPr>
          <w:lang w:val="fr-FR" w:eastAsia="zh-CN"/>
        </w:rPr>
        <w:t xml:space="preserve"> </w:t>
      </w:r>
      <w:r w:rsidR="00F6025F" w:rsidRPr="00935CDD">
        <w:rPr>
          <w:lang w:val="fr-FR" w:eastAsia="zh-CN"/>
        </w:rPr>
        <w:t>fourniront</w:t>
      </w:r>
      <w:r w:rsidRPr="00935CDD">
        <w:rPr>
          <w:lang w:val="fr-FR" w:eastAsia="zh-CN"/>
        </w:rPr>
        <w:t xml:space="preserve"> des conseils, des formations techniques et de sécurité, un appui sur site, des consultations et des polyols à base d'eau et de HFO </w:t>
      </w:r>
      <w:r w:rsidR="00F6025F" w:rsidRPr="00935CDD">
        <w:rPr>
          <w:lang w:val="fr-FR" w:eastAsia="zh-CN"/>
        </w:rPr>
        <w:t>dans le cadre de</w:t>
      </w:r>
      <w:r w:rsidR="00581EBA" w:rsidRPr="00935CDD">
        <w:rPr>
          <w:lang w:val="fr-FR" w:eastAsia="zh-CN"/>
        </w:rPr>
        <w:t xml:space="preserve"> </w:t>
      </w:r>
      <w:r w:rsidRPr="00935CDD">
        <w:rPr>
          <w:lang w:val="fr-FR" w:eastAsia="zh-CN"/>
        </w:rPr>
        <w:t xml:space="preserve">subventions à environ 190 utilisateurs de mousse en aval afin qu'ils adoptent ces </w:t>
      </w:r>
      <w:r w:rsidR="00256BB5" w:rsidRPr="00935CDD">
        <w:rPr>
          <w:lang w:val="fr-FR" w:eastAsia="zh-CN"/>
        </w:rPr>
        <w:t>solutions de remplacement</w:t>
      </w:r>
      <w:r w:rsidRPr="00935CDD">
        <w:rPr>
          <w:lang w:val="fr-FR" w:eastAsia="zh-CN"/>
        </w:rPr>
        <w:t>.</w:t>
      </w:r>
    </w:p>
    <w:p w14:paraId="61846218" w14:textId="04069CD1" w:rsidR="00086A36" w:rsidRPr="00935CDD" w:rsidRDefault="0068754B" w:rsidP="00AE7440">
      <w:pPr>
        <w:pStyle w:val="Heading1"/>
        <w:rPr>
          <w:lang w:val="fr-FR"/>
        </w:rPr>
      </w:pPr>
      <w:r w:rsidRPr="00935CDD">
        <w:rPr>
          <w:lang w:val="fr-FR"/>
        </w:rPr>
        <w:lastRenderedPageBreak/>
        <w:t>Le FECO</w:t>
      </w:r>
      <w:r w:rsidR="00086A36" w:rsidRPr="00935CDD">
        <w:rPr>
          <w:lang w:val="fr-FR"/>
        </w:rPr>
        <w:t xml:space="preserve"> fournira également un appui technique sous forme de formation, de conseil et d'orientation sur site aux entreprises, en particulier aux PME, afin de faciliter l'adoption de technologies de remplacement et l'élimination progressive des HCFC ; </w:t>
      </w:r>
      <w:r w:rsidR="00F6025F" w:rsidRPr="00935CDD">
        <w:rPr>
          <w:lang w:val="fr-FR"/>
        </w:rPr>
        <w:t>il</w:t>
      </w:r>
      <w:r w:rsidR="00086A36" w:rsidRPr="00935CDD">
        <w:rPr>
          <w:lang w:val="fr-FR"/>
        </w:rPr>
        <w:t xml:space="preserve"> collaborera avec des instituts de recherche pour étudier et optimiser les systèmes de moussage utilisant des technologies de remplacement, en particulier pour les PME ; et </w:t>
      </w:r>
      <w:r w:rsidR="00F6025F" w:rsidRPr="00935CDD">
        <w:rPr>
          <w:lang w:val="fr-FR"/>
        </w:rPr>
        <w:t>il</w:t>
      </w:r>
      <w:r w:rsidR="00086A36" w:rsidRPr="00935CDD">
        <w:rPr>
          <w:lang w:val="fr-FR"/>
        </w:rPr>
        <w:t xml:space="preserve"> révisera les normes existantes ou en formulera de nouvelles pour les produits en mousse dans différentes applications, en tenant compte de l'expérience acquise lors de la mise en œuvre du plan sectoriel.</w:t>
      </w:r>
    </w:p>
    <w:p w14:paraId="2EB42C2E" w14:textId="7CFBCCCB" w:rsidR="00086A36" w:rsidRPr="00935CDD" w:rsidRDefault="00086A36" w:rsidP="00BA5247">
      <w:pPr>
        <w:pStyle w:val="Heading1"/>
        <w:rPr>
          <w:shd w:val="clear" w:color="auto" w:fill="FFFFFF" w:themeFill="background1"/>
          <w:lang w:val="fr-FR"/>
        </w:rPr>
      </w:pPr>
      <w:r w:rsidRPr="00935CDD">
        <w:rPr>
          <w:lang w:val="fr-FR"/>
        </w:rPr>
        <w:t xml:space="preserve">Afin de garantir le respect de la cible pour 2026, </w:t>
      </w:r>
      <w:r w:rsidR="0068754B" w:rsidRPr="00935CDD">
        <w:rPr>
          <w:lang w:val="fr-FR"/>
        </w:rPr>
        <w:t>le FECO</w:t>
      </w:r>
      <w:r w:rsidRPr="00935CDD">
        <w:rPr>
          <w:lang w:val="fr-FR"/>
        </w:rPr>
        <w:t xml:space="preserve"> </w:t>
      </w:r>
      <w:r w:rsidRPr="00935CDD">
        <w:rPr>
          <w:lang w:val="fr-FR" w:eastAsia="zh-CN"/>
        </w:rPr>
        <w:t xml:space="preserve">continuera à fournir son appui au MEE dans l'application des politiques et réglementations pertinentes </w:t>
      </w:r>
      <w:r w:rsidRPr="00935CDD">
        <w:rPr>
          <w:shd w:val="clear" w:color="auto" w:fill="FFFFFF" w:themeFill="background1"/>
          <w:lang w:val="fr-FR"/>
        </w:rPr>
        <w:t xml:space="preserve">en matière de gestion des SAO, en particulier les interdictions à venir concernant l'utilisation du HCFC-141b dans la </w:t>
      </w:r>
      <w:r w:rsidR="00C81BB6" w:rsidRPr="00935CDD">
        <w:rPr>
          <w:shd w:val="clear" w:color="auto" w:fill="FFFFFF" w:themeFill="background1"/>
          <w:lang w:val="fr-FR"/>
        </w:rPr>
        <w:t>mousse PU</w:t>
      </w:r>
      <w:r w:rsidRPr="00935CDD">
        <w:rPr>
          <w:shd w:val="clear" w:color="auto" w:fill="FFFFFF" w:themeFill="background1"/>
          <w:lang w:val="fr-FR"/>
        </w:rPr>
        <w:t xml:space="preserve">, tout en renforçant les capacités de surveillance et de gestion des </w:t>
      </w:r>
      <w:r w:rsidR="008975E2" w:rsidRPr="00935CDD">
        <w:rPr>
          <w:shd w:val="clear" w:color="auto" w:fill="FFFFFF" w:themeFill="background1"/>
          <w:lang w:val="fr-FR"/>
        </w:rPr>
        <w:t>BEE</w:t>
      </w:r>
      <w:r w:rsidRPr="00935CDD">
        <w:rPr>
          <w:shd w:val="clear" w:color="auto" w:fill="FFFFFF" w:themeFill="background1"/>
          <w:lang w:val="fr-FR"/>
        </w:rPr>
        <w:t xml:space="preserve"> locaux, </w:t>
      </w:r>
      <w:r w:rsidR="00F6025F" w:rsidRPr="00935CDD">
        <w:rPr>
          <w:shd w:val="clear" w:color="auto" w:fill="FFFFFF" w:themeFill="background1"/>
          <w:lang w:val="fr-FR"/>
        </w:rPr>
        <w:t>notamment</w:t>
      </w:r>
      <w:r w:rsidRPr="00935CDD">
        <w:rPr>
          <w:shd w:val="clear" w:color="auto" w:fill="FFFFFF" w:themeFill="background1"/>
          <w:lang w:val="fr-FR"/>
        </w:rPr>
        <w:t xml:space="preserve"> dans les provinces du Liaoning et du Hebei</w:t>
      </w:r>
      <w:r w:rsidRPr="00935CDD">
        <w:rPr>
          <w:rStyle w:val="FootnoteReference"/>
          <w:shd w:val="clear" w:color="auto" w:fill="FFFFFF" w:themeFill="background1"/>
          <w:lang w:val="fr-FR"/>
        </w:rPr>
        <w:footnoteReference w:id="20"/>
      </w:r>
      <w:r w:rsidRPr="00935CDD">
        <w:rPr>
          <w:shd w:val="clear" w:color="auto" w:fill="FFFFFF" w:themeFill="background1"/>
          <w:lang w:val="fr-FR"/>
        </w:rPr>
        <w:t xml:space="preserve"> où se concentrent de nombreuses entreprises de </w:t>
      </w:r>
      <w:r w:rsidR="00C81BB6" w:rsidRPr="00935CDD">
        <w:rPr>
          <w:shd w:val="clear" w:color="auto" w:fill="FFFFFF" w:themeFill="background1"/>
          <w:lang w:val="fr-FR"/>
        </w:rPr>
        <w:t>mousse PU</w:t>
      </w:r>
      <w:r w:rsidRPr="00935CDD">
        <w:rPr>
          <w:shd w:val="clear" w:color="auto" w:fill="FFFFFF" w:themeFill="background1"/>
          <w:lang w:val="fr-FR"/>
        </w:rPr>
        <w:t xml:space="preserve">. </w:t>
      </w:r>
      <w:r w:rsidRPr="00935CDD">
        <w:rPr>
          <w:lang w:val="fr-FR"/>
        </w:rPr>
        <w:t xml:space="preserve">Cela comprend </w:t>
      </w:r>
      <w:r w:rsidRPr="00935CDD">
        <w:rPr>
          <w:shd w:val="clear" w:color="auto" w:fill="FFFFFF" w:themeFill="background1"/>
          <w:lang w:val="fr-FR"/>
        </w:rPr>
        <w:t xml:space="preserve">des formations sur la mise en œuvre, le suivi et l'application des politiques, l'utilisation du système de gestion et d'information du MEE, ainsi que l'appui à l'intégration des travaux de mise en œuvre du Protocole dans le cadre des activités quotidiennes des </w:t>
      </w:r>
      <w:r w:rsidR="008975E2" w:rsidRPr="00935CDD">
        <w:rPr>
          <w:shd w:val="clear" w:color="auto" w:fill="FFFFFF" w:themeFill="background1"/>
          <w:lang w:val="fr-FR"/>
        </w:rPr>
        <w:t>BEE</w:t>
      </w:r>
      <w:r w:rsidRPr="00935CDD">
        <w:rPr>
          <w:shd w:val="clear" w:color="auto" w:fill="FFFFFF" w:themeFill="background1"/>
          <w:lang w:val="fr-FR"/>
        </w:rPr>
        <w:t xml:space="preserve"> afin de garantir la durabilité de l'élimination progressive des HCFC et des CFC.</w:t>
      </w:r>
    </w:p>
    <w:p w14:paraId="510FA50B" w14:textId="77777777" w:rsidR="00086A36" w:rsidRPr="008845BC" w:rsidRDefault="00086A36" w:rsidP="00105D9F">
      <w:pPr>
        <w:pStyle w:val="Heading1"/>
        <w:widowControl w:val="0"/>
        <w:rPr>
          <w:lang w:val="fr-FR"/>
        </w:rPr>
      </w:pPr>
      <w:r w:rsidRPr="008845BC">
        <w:rPr>
          <w:lang w:val="fr-FR"/>
        </w:rPr>
        <w:t>Le tableau 3 présente le budget des activités incluses dans le plan de mise en œuvre de la sixième tranche.</w:t>
      </w:r>
    </w:p>
    <w:p w14:paraId="603B8A02" w14:textId="071001A0" w:rsidR="00086A36" w:rsidRPr="008845BC" w:rsidRDefault="00086A36" w:rsidP="009D38E1">
      <w:pPr>
        <w:keepNext/>
        <w:tabs>
          <w:tab w:val="left" w:pos="720"/>
        </w:tabs>
        <w:spacing w:before="120" w:after="20"/>
        <w:ind w:right="-136"/>
        <w:jc w:val="left"/>
        <w:outlineLvl w:val="0"/>
        <w:rPr>
          <w:b/>
          <w:lang w:val="fr-FR"/>
        </w:rPr>
      </w:pPr>
      <w:r w:rsidRPr="008845BC">
        <w:rPr>
          <w:b/>
          <w:lang w:val="fr-FR"/>
        </w:rPr>
        <w:t xml:space="preserve">Tableau 3. Budget pour la sixième tranche de la phase II du </w:t>
      </w:r>
      <w:r w:rsidR="00EF7CBE">
        <w:rPr>
          <w:b/>
          <w:lang w:val="fr-FR"/>
        </w:rPr>
        <w:t>plan sectoriel relatif à</w:t>
      </w:r>
      <w:r w:rsidRPr="008845BC">
        <w:rPr>
          <w:b/>
          <w:lang w:val="fr-FR"/>
        </w:rPr>
        <w:t xml:space="preserve"> la </w:t>
      </w:r>
      <w:r w:rsidR="00C81BB6">
        <w:rPr>
          <w:b/>
          <w:lang w:val="fr-FR"/>
        </w:rPr>
        <w:t>mousse PU</w:t>
      </w:r>
      <w:r w:rsidRPr="008845BC">
        <w:rPr>
          <w:b/>
          <w:lang w:val="fr-FR"/>
        </w:rPr>
        <w:t xml:space="preserve"> en Chine (Banque mondiale)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574"/>
        <w:gridCol w:w="888"/>
        <w:gridCol w:w="888"/>
      </w:tblGrid>
      <w:tr w:rsidR="00086A36" w:rsidRPr="008845BC" w14:paraId="0408E3EA" w14:textId="77777777" w:rsidTr="00105D9F">
        <w:trPr>
          <w:tblHeader/>
        </w:trPr>
        <w:tc>
          <w:tcPr>
            <w:tcW w:w="4050" w:type="pct"/>
            <w:tcBorders>
              <w:top w:val="single" w:sz="4" w:space="0" w:color="000000"/>
              <w:left w:val="single" w:sz="4" w:space="0" w:color="000000"/>
              <w:bottom w:val="single" w:sz="4" w:space="0" w:color="000000"/>
              <w:right w:val="single" w:sz="4" w:space="0" w:color="auto"/>
            </w:tcBorders>
            <w:vAlign w:val="center"/>
            <w:hideMark/>
          </w:tcPr>
          <w:p w14:paraId="672A67F5" w14:textId="77777777" w:rsidR="00086A36" w:rsidRPr="008845BC" w:rsidRDefault="00086A36" w:rsidP="009D38E1">
            <w:pPr>
              <w:keepNext/>
              <w:tabs>
                <w:tab w:val="left" w:pos="284"/>
              </w:tabs>
              <w:jc w:val="center"/>
              <w:rPr>
                <w:b/>
                <w:sz w:val="20"/>
                <w:szCs w:val="20"/>
                <w:lang w:val="fr-FR"/>
              </w:rPr>
            </w:pPr>
            <w:r w:rsidRPr="008845BC">
              <w:rPr>
                <w:b/>
                <w:sz w:val="20"/>
                <w:szCs w:val="20"/>
                <w:lang w:val="fr-FR"/>
              </w:rPr>
              <w:t>Activité</w:t>
            </w:r>
          </w:p>
        </w:tc>
        <w:tc>
          <w:tcPr>
            <w:tcW w:w="950" w:type="pct"/>
            <w:gridSpan w:val="2"/>
            <w:tcBorders>
              <w:top w:val="single" w:sz="4" w:space="0" w:color="000000"/>
              <w:left w:val="single" w:sz="4" w:space="0" w:color="auto"/>
              <w:bottom w:val="single" w:sz="4" w:space="0" w:color="auto"/>
              <w:right w:val="single" w:sz="4" w:space="0" w:color="000000"/>
            </w:tcBorders>
            <w:vAlign w:val="center"/>
            <w:hideMark/>
          </w:tcPr>
          <w:p w14:paraId="60E31E29" w14:textId="35FB05B7" w:rsidR="00086A36" w:rsidRPr="008845BC" w:rsidRDefault="00086A36" w:rsidP="009D38E1">
            <w:pPr>
              <w:keepNext/>
              <w:tabs>
                <w:tab w:val="left" w:pos="284"/>
              </w:tabs>
              <w:jc w:val="center"/>
              <w:rPr>
                <w:b/>
                <w:sz w:val="20"/>
                <w:szCs w:val="20"/>
                <w:lang w:val="fr-FR" w:eastAsia="zh-CN"/>
              </w:rPr>
            </w:pPr>
            <w:r w:rsidRPr="008845BC">
              <w:rPr>
                <w:b/>
                <w:sz w:val="20"/>
                <w:szCs w:val="20"/>
                <w:lang w:val="fr-FR" w:eastAsia="zh-CN"/>
              </w:rPr>
              <w:t>Coût (</w:t>
            </w:r>
            <w:r w:rsidR="0023633A">
              <w:rPr>
                <w:b/>
                <w:sz w:val="20"/>
                <w:szCs w:val="20"/>
                <w:lang w:val="fr-FR" w:eastAsia="zh-CN"/>
              </w:rPr>
              <w:t>$US</w:t>
            </w:r>
            <w:r w:rsidRPr="008845BC">
              <w:rPr>
                <w:b/>
                <w:sz w:val="20"/>
                <w:szCs w:val="20"/>
                <w:lang w:val="fr-FR" w:eastAsia="zh-CN"/>
              </w:rPr>
              <w:t>)</w:t>
            </w:r>
          </w:p>
        </w:tc>
      </w:tr>
      <w:tr w:rsidR="00086A36" w:rsidRPr="008845BC" w14:paraId="0FB9210B" w14:textId="77777777" w:rsidTr="00635576">
        <w:trPr>
          <w:tblHeader/>
        </w:trPr>
        <w:tc>
          <w:tcPr>
            <w:tcW w:w="4050" w:type="pct"/>
            <w:tcBorders>
              <w:top w:val="single" w:sz="4" w:space="0" w:color="000000"/>
              <w:left w:val="single" w:sz="4" w:space="0" w:color="000000"/>
              <w:bottom w:val="single" w:sz="4" w:space="0" w:color="auto"/>
              <w:right w:val="single" w:sz="4" w:space="0" w:color="auto"/>
            </w:tcBorders>
            <w:hideMark/>
          </w:tcPr>
          <w:p w14:paraId="641C3364" w14:textId="4BFBD5AD" w:rsidR="00086A36" w:rsidRPr="008845BC" w:rsidRDefault="00086A36" w:rsidP="009D38E1">
            <w:pPr>
              <w:keepNext/>
              <w:jc w:val="left"/>
              <w:rPr>
                <w:sz w:val="20"/>
                <w:lang w:val="fr-FR"/>
              </w:rPr>
            </w:pPr>
            <w:r w:rsidRPr="008845BC">
              <w:rPr>
                <w:sz w:val="20"/>
                <w:szCs w:val="20"/>
                <w:lang w:val="fr-FR"/>
              </w:rPr>
              <w:t xml:space="preserve">Achèvement de la conversion de huit entreprises de </w:t>
            </w:r>
            <w:r w:rsidR="00C81BB6">
              <w:rPr>
                <w:sz w:val="20"/>
                <w:szCs w:val="20"/>
                <w:lang w:val="fr-FR"/>
              </w:rPr>
              <w:t>mousse PU</w:t>
            </w:r>
            <w:r w:rsidRPr="008845BC">
              <w:rPr>
                <w:sz w:val="20"/>
                <w:szCs w:val="20"/>
                <w:lang w:val="fr-FR"/>
              </w:rPr>
              <w:t xml:space="preserve"> aux technologies </w:t>
            </w:r>
            <w:r w:rsidR="00F6025F">
              <w:rPr>
                <w:sz w:val="20"/>
                <w:szCs w:val="20"/>
                <w:lang w:val="fr-FR"/>
              </w:rPr>
              <w:t>utilisant l’</w:t>
            </w:r>
            <w:r w:rsidRPr="008845BC">
              <w:rPr>
                <w:sz w:val="20"/>
                <w:szCs w:val="20"/>
                <w:lang w:val="fr-FR"/>
              </w:rPr>
              <w:t xml:space="preserve">eau, </w:t>
            </w:r>
            <w:r w:rsidR="00F6025F">
              <w:rPr>
                <w:sz w:val="20"/>
                <w:szCs w:val="20"/>
                <w:lang w:val="fr-FR"/>
              </w:rPr>
              <w:t>les</w:t>
            </w:r>
            <w:r w:rsidRPr="008845BC">
              <w:rPr>
                <w:sz w:val="20"/>
                <w:szCs w:val="20"/>
                <w:lang w:val="fr-FR"/>
              </w:rPr>
              <w:t xml:space="preserve"> HFO et </w:t>
            </w:r>
            <w:r w:rsidR="00F6025F">
              <w:rPr>
                <w:sz w:val="20"/>
                <w:szCs w:val="20"/>
                <w:lang w:val="fr-FR"/>
              </w:rPr>
              <w:t>les</w:t>
            </w:r>
            <w:r w:rsidRPr="008845BC">
              <w:rPr>
                <w:sz w:val="20"/>
                <w:szCs w:val="20"/>
                <w:lang w:val="fr-FR"/>
              </w:rPr>
              <w:t xml:space="preserve"> HC, et conversion de 190 PME par l'intermédiaire de 15 </w:t>
            </w:r>
            <w:r w:rsidR="00935CDD">
              <w:rPr>
                <w:sz w:val="20"/>
                <w:szCs w:val="20"/>
                <w:lang w:val="fr-FR"/>
              </w:rPr>
              <w:t>centres d’intégration</w:t>
            </w:r>
            <w:r w:rsidRPr="008845BC">
              <w:rPr>
                <w:sz w:val="20"/>
                <w:szCs w:val="20"/>
                <w:lang w:val="fr-FR"/>
              </w:rPr>
              <w:t xml:space="preserve"> participants</w:t>
            </w:r>
          </w:p>
        </w:tc>
        <w:tc>
          <w:tcPr>
            <w:tcW w:w="950" w:type="pct"/>
            <w:gridSpan w:val="2"/>
            <w:tcBorders>
              <w:top w:val="single" w:sz="4" w:space="0" w:color="auto"/>
              <w:left w:val="single" w:sz="4" w:space="0" w:color="auto"/>
              <w:bottom w:val="single" w:sz="4" w:space="0" w:color="auto"/>
              <w:right w:val="single" w:sz="4" w:space="0" w:color="auto"/>
            </w:tcBorders>
          </w:tcPr>
          <w:p w14:paraId="28EC63B0" w14:textId="77777777" w:rsidR="00086A36" w:rsidRPr="008845BC" w:rsidRDefault="00086A36" w:rsidP="009D38E1">
            <w:pPr>
              <w:keepNext/>
              <w:jc w:val="right"/>
              <w:rPr>
                <w:sz w:val="20"/>
                <w:lang w:val="fr-FR"/>
              </w:rPr>
            </w:pPr>
            <w:r w:rsidRPr="008845BC">
              <w:rPr>
                <w:sz w:val="20"/>
                <w:lang w:val="fr-FR"/>
              </w:rPr>
              <w:t>3 570 000</w:t>
            </w:r>
          </w:p>
        </w:tc>
      </w:tr>
      <w:tr w:rsidR="00086A36" w:rsidRPr="008845BC" w14:paraId="2651DCE8" w14:textId="77777777" w:rsidTr="00582D59">
        <w:trPr>
          <w:tblHeader/>
        </w:trPr>
        <w:tc>
          <w:tcPr>
            <w:tcW w:w="4050" w:type="pct"/>
            <w:tcBorders>
              <w:top w:val="single" w:sz="4" w:space="0" w:color="auto"/>
              <w:left w:val="single" w:sz="4" w:space="0" w:color="000000"/>
              <w:bottom w:val="single" w:sz="4" w:space="0" w:color="000000"/>
              <w:right w:val="single" w:sz="4" w:space="0" w:color="auto"/>
            </w:tcBorders>
          </w:tcPr>
          <w:p w14:paraId="4C356F1F" w14:textId="7CD61C26" w:rsidR="00086A36" w:rsidRPr="008845BC" w:rsidRDefault="00086A36" w:rsidP="003411AC">
            <w:pPr>
              <w:widowControl w:val="0"/>
              <w:ind w:hanging="2"/>
              <w:jc w:val="left"/>
              <w:rPr>
                <w:sz w:val="20"/>
                <w:szCs w:val="20"/>
                <w:lang w:val="fr-FR"/>
              </w:rPr>
            </w:pPr>
            <w:r w:rsidRPr="008845BC">
              <w:rPr>
                <w:sz w:val="20"/>
                <w:szCs w:val="20"/>
                <w:lang w:val="fr-FR"/>
              </w:rPr>
              <w:t xml:space="preserve">Assistance technique, y compris la vérification des performances des entreprises, la recherche </w:t>
            </w:r>
            <w:r w:rsidR="001B0611">
              <w:rPr>
                <w:sz w:val="20"/>
                <w:szCs w:val="20"/>
                <w:lang w:val="fr-FR"/>
              </w:rPr>
              <w:t>de solutions de remplacement</w:t>
            </w:r>
            <w:r w:rsidRPr="008845BC">
              <w:rPr>
                <w:sz w:val="20"/>
                <w:szCs w:val="20"/>
                <w:lang w:val="fr-FR"/>
              </w:rPr>
              <w:t xml:space="preserve"> dans des applications spécifiques, l'appui technique et la formation des PME, le renforcement des capacités des </w:t>
            </w:r>
            <w:r w:rsidR="008975E2">
              <w:rPr>
                <w:sz w:val="20"/>
                <w:szCs w:val="20"/>
                <w:lang w:val="fr-FR"/>
              </w:rPr>
              <w:t>BEE</w:t>
            </w:r>
            <w:r w:rsidRPr="008845BC">
              <w:rPr>
                <w:sz w:val="20"/>
                <w:szCs w:val="20"/>
                <w:lang w:val="fr-FR"/>
              </w:rPr>
              <w:t>, en particulier dans les provinces du Liaoning et du Hebei, la sensibilisation et la communication auprès du public, ainsi que la formulation et la révision des normes sectorielles</w:t>
            </w:r>
          </w:p>
        </w:tc>
        <w:tc>
          <w:tcPr>
            <w:tcW w:w="950" w:type="pct"/>
            <w:gridSpan w:val="2"/>
            <w:tcBorders>
              <w:top w:val="single" w:sz="4" w:space="0" w:color="auto"/>
              <w:left w:val="single" w:sz="4" w:space="0" w:color="auto"/>
              <w:bottom w:val="single" w:sz="4" w:space="0" w:color="auto"/>
              <w:right w:val="single" w:sz="4" w:space="0" w:color="auto"/>
            </w:tcBorders>
          </w:tcPr>
          <w:p w14:paraId="38F4E715" w14:textId="77777777" w:rsidR="00086A36" w:rsidRPr="008845BC" w:rsidRDefault="00086A36" w:rsidP="00105D9F">
            <w:pPr>
              <w:widowControl w:val="0"/>
              <w:jc w:val="right"/>
              <w:rPr>
                <w:sz w:val="20"/>
                <w:lang w:val="fr-FR"/>
              </w:rPr>
            </w:pPr>
            <w:r w:rsidRPr="008845BC">
              <w:rPr>
                <w:sz w:val="20"/>
                <w:lang w:val="fr-FR"/>
              </w:rPr>
              <w:t>1 155 000</w:t>
            </w:r>
          </w:p>
        </w:tc>
      </w:tr>
      <w:tr w:rsidR="00086A36" w:rsidRPr="008845BC" w14:paraId="20E7DB3F" w14:textId="77777777" w:rsidTr="00105D9F">
        <w:trPr>
          <w:tblHeader/>
        </w:trPr>
        <w:tc>
          <w:tcPr>
            <w:tcW w:w="4050" w:type="pct"/>
            <w:tcBorders>
              <w:top w:val="single" w:sz="4" w:space="0" w:color="000000"/>
              <w:left w:val="single" w:sz="4" w:space="0" w:color="000000"/>
              <w:bottom w:val="nil"/>
              <w:right w:val="single" w:sz="4" w:space="0" w:color="auto"/>
            </w:tcBorders>
          </w:tcPr>
          <w:p w14:paraId="2D9486AD" w14:textId="77777777" w:rsidR="00086A36" w:rsidRPr="008845BC" w:rsidRDefault="00086A36" w:rsidP="00105D9F">
            <w:pPr>
              <w:widowControl w:val="0"/>
              <w:jc w:val="left"/>
              <w:rPr>
                <w:sz w:val="20"/>
                <w:lang w:val="fr-FR"/>
              </w:rPr>
            </w:pPr>
            <w:r w:rsidRPr="008845BC">
              <w:rPr>
                <w:sz w:val="20"/>
                <w:szCs w:val="20"/>
                <w:lang w:val="fr-FR" w:eastAsia="zh-CN"/>
              </w:rPr>
              <w:t>Suivi du projet, notamment :</w:t>
            </w:r>
          </w:p>
        </w:tc>
        <w:tc>
          <w:tcPr>
            <w:tcW w:w="950" w:type="pct"/>
            <w:gridSpan w:val="2"/>
            <w:tcBorders>
              <w:top w:val="single" w:sz="4" w:space="0" w:color="auto"/>
              <w:left w:val="single" w:sz="4" w:space="0" w:color="000000"/>
              <w:bottom w:val="nil"/>
              <w:right w:val="single" w:sz="4" w:space="0" w:color="auto"/>
            </w:tcBorders>
          </w:tcPr>
          <w:p w14:paraId="35FF5EE2" w14:textId="77777777" w:rsidR="00086A36" w:rsidRPr="008845BC" w:rsidRDefault="00086A36" w:rsidP="00105D9F">
            <w:pPr>
              <w:widowControl w:val="0"/>
              <w:jc w:val="left"/>
              <w:rPr>
                <w:sz w:val="20"/>
                <w:lang w:val="fr-FR"/>
              </w:rPr>
            </w:pPr>
          </w:p>
        </w:tc>
      </w:tr>
      <w:tr w:rsidR="00086A36" w:rsidRPr="008845BC" w14:paraId="27F10E0A" w14:textId="77777777" w:rsidTr="00105D9F">
        <w:trPr>
          <w:tblHeader/>
        </w:trPr>
        <w:tc>
          <w:tcPr>
            <w:tcW w:w="4050" w:type="pct"/>
            <w:tcBorders>
              <w:top w:val="nil"/>
              <w:left w:val="single" w:sz="4" w:space="0" w:color="auto"/>
              <w:bottom w:val="nil"/>
              <w:right w:val="single" w:sz="4" w:space="0" w:color="auto"/>
            </w:tcBorders>
          </w:tcPr>
          <w:p w14:paraId="79D2BCE0" w14:textId="00391C0F" w:rsidR="00086A36" w:rsidRPr="008845BC" w:rsidRDefault="00086A36" w:rsidP="00086A36">
            <w:pPr>
              <w:widowControl w:val="0"/>
              <w:numPr>
                <w:ilvl w:val="0"/>
                <w:numId w:val="32"/>
              </w:numPr>
              <w:ind w:hanging="170"/>
              <w:contextualSpacing/>
              <w:jc w:val="left"/>
              <w:rPr>
                <w:sz w:val="20"/>
                <w:szCs w:val="20"/>
                <w:lang w:val="fr-FR"/>
              </w:rPr>
            </w:pPr>
            <w:r w:rsidRPr="008845BC">
              <w:rPr>
                <w:sz w:val="20"/>
                <w:szCs w:val="20"/>
                <w:lang w:val="fr-FR" w:eastAsia="zh-CN"/>
              </w:rPr>
              <w:t>Personnel d</w:t>
            </w:r>
            <w:r w:rsidR="00C33A78">
              <w:rPr>
                <w:sz w:val="20"/>
                <w:szCs w:val="20"/>
                <w:lang w:val="fr-FR" w:eastAsia="zh-CN"/>
              </w:rPr>
              <w:t>e</w:t>
            </w:r>
            <w:r w:rsidRPr="008845BC">
              <w:rPr>
                <w:sz w:val="20"/>
                <w:szCs w:val="20"/>
                <w:lang w:val="fr-FR" w:eastAsia="zh-CN"/>
              </w:rPr>
              <w:t xml:space="preserve"> projet – gestion du programme, appui, achats financiers, appui juridique</w:t>
            </w:r>
          </w:p>
        </w:tc>
        <w:tc>
          <w:tcPr>
            <w:tcW w:w="475" w:type="pct"/>
            <w:tcBorders>
              <w:top w:val="nil"/>
              <w:left w:val="single" w:sz="4" w:space="0" w:color="auto"/>
              <w:bottom w:val="nil"/>
              <w:right w:val="nil"/>
            </w:tcBorders>
          </w:tcPr>
          <w:p w14:paraId="24A4D809" w14:textId="77777777" w:rsidR="00086A36" w:rsidRPr="008845BC" w:rsidRDefault="00086A36" w:rsidP="00105D9F">
            <w:pPr>
              <w:widowControl w:val="0"/>
              <w:jc w:val="right"/>
              <w:rPr>
                <w:sz w:val="20"/>
                <w:lang w:val="fr-FR"/>
              </w:rPr>
            </w:pPr>
            <w:r w:rsidRPr="008845BC">
              <w:rPr>
                <w:sz w:val="20"/>
                <w:lang w:val="fr-FR"/>
              </w:rPr>
              <w:t>108 832</w:t>
            </w:r>
          </w:p>
        </w:tc>
        <w:tc>
          <w:tcPr>
            <w:tcW w:w="475" w:type="pct"/>
            <w:vMerge w:val="restart"/>
            <w:tcBorders>
              <w:top w:val="nil"/>
              <w:left w:val="nil"/>
              <w:bottom w:val="single" w:sz="4" w:space="0" w:color="000000"/>
              <w:right w:val="single" w:sz="4" w:space="0" w:color="auto"/>
            </w:tcBorders>
          </w:tcPr>
          <w:p w14:paraId="63009215" w14:textId="77777777" w:rsidR="00086A36" w:rsidRPr="008845BC" w:rsidRDefault="00086A36" w:rsidP="00105D9F">
            <w:pPr>
              <w:widowControl w:val="0"/>
              <w:jc w:val="right"/>
              <w:rPr>
                <w:sz w:val="20"/>
                <w:lang w:val="fr-FR"/>
              </w:rPr>
            </w:pPr>
          </w:p>
        </w:tc>
      </w:tr>
      <w:tr w:rsidR="00086A36" w:rsidRPr="008845BC" w14:paraId="763FA32C" w14:textId="77777777" w:rsidTr="00105D9F">
        <w:trPr>
          <w:tblHeader/>
        </w:trPr>
        <w:tc>
          <w:tcPr>
            <w:tcW w:w="4050" w:type="pct"/>
            <w:tcBorders>
              <w:top w:val="nil"/>
              <w:left w:val="single" w:sz="4" w:space="0" w:color="auto"/>
              <w:bottom w:val="nil"/>
              <w:right w:val="single" w:sz="4" w:space="0" w:color="auto"/>
            </w:tcBorders>
          </w:tcPr>
          <w:p w14:paraId="65B46A60" w14:textId="77777777" w:rsidR="00086A36" w:rsidRPr="008845BC" w:rsidRDefault="00086A36" w:rsidP="00086A36">
            <w:pPr>
              <w:widowControl w:val="0"/>
              <w:numPr>
                <w:ilvl w:val="0"/>
                <w:numId w:val="32"/>
              </w:numPr>
              <w:ind w:hanging="170"/>
              <w:contextualSpacing/>
              <w:jc w:val="left"/>
              <w:rPr>
                <w:sz w:val="20"/>
                <w:szCs w:val="20"/>
                <w:lang w:val="fr-FR"/>
              </w:rPr>
            </w:pPr>
            <w:r w:rsidRPr="008845BC">
              <w:rPr>
                <w:sz w:val="20"/>
                <w:szCs w:val="20"/>
                <w:lang w:val="fr-FR" w:eastAsia="zh-CN"/>
              </w:rPr>
              <w:t>Déplacements nationaux</w:t>
            </w:r>
          </w:p>
        </w:tc>
        <w:tc>
          <w:tcPr>
            <w:tcW w:w="475" w:type="pct"/>
            <w:tcBorders>
              <w:top w:val="nil"/>
              <w:left w:val="single" w:sz="4" w:space="0" w:color="auto"/>
              <w:bottom w:val="nil"/>
              <w:right w:val="nil"/>
            </w:tcBorders>
          </w:tcPr>
          <w:p w14:paraId="5561CF6C" w14:textId="77777777" w:rsidR="00086A36" w:rsidRPr="008845BC" w:rsidRDefault="00086A36" w:rsidP="00105D9F">
            <w:pPr>
              <w:widowControl w:val="0"/>
              <w:jc w:val="right"/>
              <w:rPr>
                <w:sz w:val="20"/>
                <w:lang w:val="fr-FR"/>
              </w:rPr>
            </w:pPr>
            <w:r w:rsidRPr="008845BC">
              <w:rPr>
                <w:sz w:val="20"/>
                <w:lang w:val="fr-FR"/>
              </w:rPr>
              <w:t>9 451</w:t>
            </w:r>
          </w:p>
        </w:tc>
        <w:tc>
          <w:tcPr>
            <w:tcW w:w="475" w:type="pct"/>
            <w:vMerge/>
            <w:tcBorders>
              <w:top w:val="single" w:sz="4" w:space="0" w:color="auto"/>
              <w:left w:val="nil"/>
              <w:bottom w:val="single" w:sz="4" w:space="0" w:color="000000"/>
              <w:right w:val="single" w:sz="4" w:space="0" w:color="auto"/>
            </w:tcBorders>
          </w:tcPr>
          <w:p w14:paraId="245F4751" w14:textId="77777777" w:rsidR="00086A36" w:rsidRPr="008845BC" w:rsidRDefault="00086A36" w:rsidP="00105D9F">
            <w:pPr>
              <w:widowControl w:val="0"/>
              <w:jc w:val="right"/>
              <w:rPr>
                <w:sz w:val="20"/>
                <w:lang w:val="fr-FR"/>
              </w:rPr>
            </w:pPr>
          </w:p>
        </w:tc>
      </w:tr>
      <w:tr w:rsidR="00086A36" w:rsidRPr="008845BC" w14:paraId="7BC03B73" w14:textId="77777777" w:rsidTr="00105D9F">
        <w:trPr>
          <w:tblHeader/>
        </w:trPr>
        <w:tc>
          <w:tcPr>
            <w:tcW w:w="4050" w:type="pct"/>
            <w:tcBorders>
              <w:top w:val="nil"/>
              <w:left w:val="single" w:sz="4" w:space="0" w:color="auto"/>
              <w:bottom w:val="nil"/>
              <w:right w:val="single" w:sz="4" w:space="0" w:color="auto"/>
            </w:tcBorders>
          </w:tcPr>
          <w:p w14:paraId="0263CA65" w14:textId="77777777" w:rsidR="00086A36" w:rsidRPr="008845BC" w:rsidRDefault="00086A36" w:rsidP="00086A36">
            <w:pPr>
              <w:widowControl w:val="0"/>
              <w:numPr>
                <w:ilvl w:val="0"/>
                <w:numId w:val="32"/>
              </w:numPr>
              <w:ind w:hanging="170"/>
              <w:contextualSpacing/>
              <w:jc w:val="left"/>
              <w:rPr>
                <w:sz w:val="20"/>
                <w:szCs w:val="20"/>
                <w:lang w:val="fr-FR"/>
              </w:rPr>
            </w:pPr>
            <w:r w:rsidRPr="008845BC">
              <w:rPr>
                <w:sz w:val="20"/>
                <w:szCs w:val="20"/>
                <w:lang w:val="fr-FR" w:eastAsia="zh-CN"/>
              </w:rPr>
              <w:t>Réunions nationales</w:t>
            </w:r>
          </w:p>
        </w:tc>
        <w:tc>
          <w:tcPr>
            <w:tcW w:w="475" w:type="pct"/>
            <w:tcBorders>
              <w:top w:val="nil"/>
              <w:left w:val="single" w:sz="4" w:space="0" w:color="auto"/>
              <w:bottom w:val="nil"/>
              <w:right w:val="nil"/>
            </w:tcBorders>
          </w:tcPr>
          <w:p w14:paraId="49583E76" w14:textId="77777777" w:rsidR="00086A36" w:rsidRPr="008845BC" w:rsidRDefault="00086A36" w:rsidP="00105D9F">
            <w:pPr>
              <w:widowControl w:val="0"/>
              <w:jc w:val="right"/>
              <w:rPr>
                <w:sz w:val="20"/>
                <w:lang w:val="fr-FR"/>
              </w:rPr>
            </w:pPr>
            <w:r w:rsidRPr="008845BC">
              <w:rPr>
                <w:sz w:val="20"/>
                <w:lang w:val="fr-FR"/>
              </w:rPr>
              <w:t>7 297</w:t>
            </w:r>
          </w:p>
        </w:tc>
        <w:tc>
          <w:tcPr>
            <w:tcW w:w="475" w:type="pct"/>
            <w:vMerge/>
            <w:tcBorders>
              <w:top w:val="single" w:sz="4" w:space="0" w:color="auto"/>
              <w:left w:val="nil"/>
              <w:bottom w:val="single" w:sz="4" w:space="0" w:color="000000"/>
              <w:right w:val="single" w:sz="4" w:space="0" w:color="auto"/>
            </w:tcBorders>
          </w:tcPr>
          <w:p w14:paraId="5961106E" w14:textId="77777777" w:rsidR="00086A36" w:rsidRPr="008845BC" w:rsidRDefault="00086A36" w:rsidP="00105D9F">
            <w:pPr>
              <w:widowControl w:val="0"/>
              <w:jc w:val="right"/>
              <w:rPr>
                <w:sz w:val="20"/>
                <w:lang w:val="fr-FR"/>
              </w:rPr>
            </w:pPr>
          </w:p>
        </w:tc>
      </w:tr>
      <w:tr w:rsidR="00086A36" w:rsidRPr="008845BC" w14:paraId="39623198" w14:textId="77777777" w:rsidTr="00105D9F">
        <w:trPr>
          <w:tblHeader/>
        </w:trPr>
        <w:tc>
          <w:tcPr>
            <w:tcW w:w="4050" w:type="pct"/>
            <w:tcBorders>
              <w:top w:val="nil"/>
              <w:left w:val="single" w:sz="4" w:space="0" w:color="auto"/>
              <w:bottom w:val="nil"/>
              <w:right w:val="single" w:sz="4" w:space="0" w:color="auto"/>
            </w:tcBorders>
          </w:tcPr>
          <w:p w14:paraId="18B5B5C6" w14:textId="77777777" w:rsidR="00086A36" w:rsidRPr="008845BC" w:rsidRDefault="00086A36" w:rsidP="00086A36">
            <w:pPr>
              <w:widowControl w:val="0"/>
              <w:numPr>
                <w:ilvl w:val="0"/>
                <w:numId w:val="32"/>
              </w:numPr>
              <w:ind w:hanging="170"/>
              <w:contextualSpacing/>
              <w:jc w:val="left"/>
              <w:rPr>
                <w:sz w:val="20"/>
                <w:szCs w:val="20"/>
                <w:lang w:val="fr-FR"/>
              </w:rPr>
            </w:pPr>
            <w:r w:rsidRPr="008845BC">
              <w:rPr>
                <w:sz w:val="20"/>
                <w:szCs w:val="20"/>
                <w:lang w:val="fr-FR" w:eastAsia="zh-CN"/>
              </w:rPr>
              <w:t>Services de conseil</w:t>
            </w:r>
          </w:p>
        </w:tc>
        <w:tc>
          <w:tcPr>
            <w:tcW w:w="475" w:type="pct"/>
            <w:tcBorders>
              <w:top w:val="nil"/>
              <w:left w:val="single" w:sz="4" w:space="0" w:color="auto"/>
              <w:bottom w:val="nil"/>
              <w:right w:val="nil"/>
            </w:tcBorders>
          </w:tcPr>
          <w:p w14:paraId="0E0B1E50" w14:textId="77777777" w:rsidR="00086A36" w:rsidRPr="008845BC" w:rsidRDefault="00086A36" w:rsidP="00105D9F">
            <w:pPr>
              <w:widowControl w:val="0"/>
              <w:jc w:val="right"/>
              <w:rPr>
                <w:sz w:val="20"/>
                <w:lang w:val="fr-FR"/>
              </w:rPr>
            </w:pPr>
            <w:r w:rsidRPr="008845BC">
              <w:rPr>
                <w:sz w:val="20"/>
                <w:lang w:val="fr-FR"/>
              </w:rPr>
              <w:t>8 077</w:t>
            </w:r>
          </w:p>
        </w:tc>
        <w:tc>
          <w:tcPr>
            <w:tcW w:w="475" w:type="pct"/>
            <w:vMerge/>
            <w:tcBorders>
              <w:top w:val="single" w:sz="4" w:space="0" w:color="auto"/>
              <w:left w:val="nil"/>
              <w:right w:val="single" w:sz="4" w:space="0" w:color="auto"/>
            </w:tcBorders>
          </w:tcPr>
          <w:p w14:paraId="5B968B13" w14:textId="77777777" w:rsidR="00086A36" w:rsidRPr="008845BC" w:rsidRDefault="00086A36" w:rsidP="00105D9F">
            <w:pPr>
              <w:widowControl w:val="0"/>
              <w:jc w:val="right"/>
              <w:rPr>
                <w:sz w:val="20"/>
                <w:lang w:val="fr-FR"/>
              </w:rPr>
            </w:pPr>
          </w:p>
        </w:tc>
      </w:tr>
      <w:tr w:rsidR="00086A36" w:rsidRPr="008845BC" w14:paraId="5500AE13" w14:textId="77777777" w:rsidTr="00105D9F">
        <w:trPr>
          <w:tblHeader/>
        </w:trPr>
        <w:tc>
          <w:tcPr>
            <w:tcW w:w="4050" w:type="pct"/>
            <w:tcBorders>
              <w:top w:val="nil"/>
              <w:left w:val="single" w:sz="4" w:space="0" w:color="auto"/>
              <w:bottom w:val="single" w:sz="4" w:space="0" w:color="auto"/>
              <w:right w:val="single" w:sz="4" w:space="0" w:color="auto"/>
            </w:tcBorders>
            <w:hideMark/>
          </w:tcPr>
          <w:p w14:paraId="071557F5" w14:textId="77777777" w:rsidR="00086A36" w:rsidRPr="008845BC" w:rsidRDefault="00086A36" w:rsidP="00086A36">
            <w:pPr>
              <w:widowControl w:val="0"/>
              <w:numPr>
                <w:ilvl w:val="0"/>
                <w:numId w:val="32"/>
              </w:numPr>
              <w:ind w:hanging="170"/>
              <w:contextualSpacing/>
              <w:rPr>
                <w:lang w:val="fr-FR"/>
              </w:rPr>
            </w:pPr>
            <w:r w:rsidRPr="008845BC">
              <w:rPr>
                <w:sz w:val="20"/>
                <w:lang w:val="fr-FR" w:eastAsia="zh-CN"/>
              </w:rPr>
              <w:t>Frais d'exploitation – dépenses quotidiennes, personnel d'appui, installations et équipement de bureau</w:t>
            </w:r>
          </w:p>
        </w:tc>
        <w:tc>
          <w:tcPr>
            <w:tcW w:w="475" w:type="pct"/>
            <w:tcBorders>
              <w:top w:val="nil"/>
              <w:left w:val="single" w:sz="4" w:space="0" w:color="auto"/>
              <w:bottom w:val="single" w:sz="4" w:space="0" w:color="auto"/>
              <w:right w:val="nil"/>
            </w:tcBorders>
          </w:tcPr>
          <w:p w14:paraId="58DC0D45" w14:textId="77777777" w:rsidR="00086A36" w:rsidRPr="008845BC" w:rsidRDefault="00086A36" w:rsidP="00105D9F">
            <w:pPr>
              <w:widowControl w:val="0"/>
              <w:jc w:val="right"/>
              <w:rPr>
                <w:sz w:val="20"/>
                <w:lang w:val="fr-FR"/>
              </w:rPr>
            </w:pPr>
            <w:r w:rsidRPr="008845BC">
              <w:rPr>
                <w:sz w:val="20"/>
                <w:lang w:val="fr-FR"/>
              </w:rPr>
              <w:t>141 343</w:t>
            </w:r>
          </w:p>
        </w:tc>
        <w:tc>
          <w:tcPr>
            <w:tcW w:w="475" w:type="pct"/>
            <w:vMerge/>
            <w:tcBorders>
              <w:left w:val="nil"/>
              <w:bottom w:val="single" w:sz="4" w:space="0" w:color="auto"/>
              <w:right w:val="single" w:sz="4" w:space="0" w:color="auto"/>
            </w:tcBorders>
          </w:tcPr>
          <w:p w14:paraId="0CF603E9" w14:textId="77777777" w:rsidR="00086A36" w:rsidRPr="008845BC" w:rsidRDefault="00086A36" w:rsidP="00105D9F">
            <w:pPr>
              <w:widowControl w:val="0"/>
              <w:jc w:val="right"/>
              <w:rPr>
                <w:sz w:val="20"/>
                <w:lang w:val="fr-FR"/>
              </w:rPr>
            </w:pPr>
          </w:p>
        </w:tc>
      </w:tr>
      <w:tr w:rsidR="00086A36" w:rsidRPr="008845BC" w14:paraId="13388A26" w14:textId="77777777" w:rsidTr="00105D9F">
        <w:trPr>
          <w:tblHeader/>
        </w:trPr>
        <w:tc>
          <w:tcPr>
            <w:tcW w:w="4050" w:type="pct"/>
            <w:tcBorders>
              <w:top w:val="single" w:sz="4" w:space="0" w:color="000000"/>
              <w:left w:val="single" w:sz="4" w:space="0" w:color="000000"/>
              <w:bottom w:val="single" w:sz="4" w:space="0" w:color="000000"/>
              <w:right w:val="single" w:sz="4" w:space="0" w:color="auto"/>
            </w:tcBorders>
          </w:tcPr>
          <w:p w14:paraId="16230418" w14:textId="77777777" w:rsidR="00086A36" w:rsidRPr="008845BC" w:rsidRDefault="00086A36" w:rsidP="00105D9F">
            <w:pPr>
              <w:widowControl w:val="0"/>
              <w:jc w:val="left"/>
              <w:rPr>
                <w:sz w:val="20"/>
                <w:lang w:val="fr-FR"/>
              </w:rPr>
            </w:pPr>
            <w:r w:rsidRPr="008845BC">
              <w:rPr>
                <w:sz w:val="20"/>
                <w:szCs w:val="20"/>
                <w:lang w:val="fr-FR" w:eastAsia="zh-CN"/>
              </w:rPr>
              <w:t>Sous-total pour le suivi du projet</w:t>
            </w:r>
          </w:p>
        </w:tc>
        <w:tc>
          <w:tcPr>
            <w:tcW w:w="950" w:type="pct"/>
            <w:gridSpan w:val="2"/>
            <w:tcBorders>
              <w:top w:val="single" w:sz="4" w:space="0" w:color="auto"/>
              <w:left w:val="single" w:sz="4" w:space="0" w:color="auto"/>
              <w:bottom w:val="single" w:sz="4" w:space="0" w:color="000000"/>
              <w:right w:val="single" w:sz="4" w:space="0" w:color="auto"/>
            </w:tcBorders>
          </w:tcPr>
          <w:p w14:paraId="5860C37D" w14:textId="77777777" w:rsidR="00086A36" w:rsidRPr="008845BC" w:rsidRDefault="00086A36" w:rsidP="00105D9F">
            <w:pPr>
              <w:widowControl w:val="0"/>
              <w:jc w:val="right"/>
              <w:rPr>
                <w:sz w:val="20"/>
                <w:szCs w:val="20"/>
                <w:lang w:val="fr-FR" w:eastAsia="zh-CN"/>
              </w:rPr>
            </w:pPr>
            <w:r w:rsidRPr="008845BC">
              <w:rPr>
                <w:sz w:val="20"/>
                <w:szCs w:val="20"/>
                <w:lang w:val="fr-FR" w:eastAsia="zh-CN"/>
              </w:rPr>
              <w:t>275 000</w:t>
            </w:r>
          </w:p>
        </w:tc>
      </w:tr>
      <w:tr w:rsidR="00086A36" w:rsidRPr="008845BC" w14:paraId="278A59C1" w14:textId="77777777" w:rsidTr="00105D9F">
        <w:trPr>
          <w:tblHeader/>
        </w:trPr>
        <w:tc>
          <w:tcPr>
            <w:tcW w:w="4050" w:type="pct"/>
            <w:tcBorders>
              <w:top w:val="single" w:sz="4" w:space="0" w:color="000000"/>
              <w:left w:val="single" w:sz="4" w:space="0" w:color="000000"/>
              <w:bottom w:val="single" w:sz="4" w:space="0" w:color="000000"/>
              <w:right w:val="single" w:sz="4" w:space="0" w:color="auto"/>
            </w:tcBorders>
            <w:hideMark/>
          </w:tcPr>
          <w:p w14:paraId="7B189151" w14:textId="77777777" w:rsidR="00086A36" w:rsidRPr="008845BC" w:rsidRDefault="00086A36" w:rsidP="00105D9F">
            <w:pPr>
              <w:widowControl w:val="0"/>
              <w:tabs>
                <w:tab w:val="left" w:pos="284"/>
              </w:tabs>
              <w:jc w:val="left"/>
              <w:rPr>
                <w:b/>
                <w:sz w:val="20"/>
                <w:szCs w:val="20"/>
                <w:lang w:val="fr-FR" w:eastAsia="zh-CN"/>
              </w:rPr>
            </w:pPr>
            <w:r w:rsidRPr="008845BC">
              <w:rPr>
                <w:b/>
                <w:sz w:val="20"/>
                <w:szCs w:val="20"/>
                <w:lang w:val="fr-FR" w:eastAsia="zh-CN"/>
              </w:rPr>
              <w:t>Total</w:t>
            </w:r>
          </w:p>
        </w:tc>
        <w:tc>
          <w:tcPr>
            <w:tcW w:w="950" w:type="pct"/>
            <w:gridSpan w:val="2"/>
            <w:tcBorders>
              <w:top w:val="single" w:sz="4" w:space="0" w:color="000000"/>
              <w:left w:val="single" w:sz="4" w:space="0" w:color="auto"/>
              <w:bottom w:val="single" w:sz="4" w:space="0" w:color="000000"/>
              <w:right w:val="single" w:sz="4" w:space="0" w:color="auto"/>
            </w:tcBorders>
          </w:tcPr>
          <w:p w14:paraId="788BD57F" w14:textId="4AAC8E22" w:rsidR="00086A36" w:rsidRPr="008845BC" w:rsidRDefault="00086A36" w:rsidP="00105D9F">
            <w:pPr>
              <w:widowControl w:val="0"/>
              <w:jc w:val="right"/>
              <w:rPr>
                <w:b/>
                <w:sz w:val="20"/>
                <w:szCs w:val="20"/>
                <w:lang w:val="fr-FR" w:eastAsia="zh-CN"/>
              </w:rPr>
            </w:pPr>
            <w:r w:rsidRPr="008845BC">
              <w:rPr>
                <w:b/>
                <w:sz w:val="20"/>
                <w:szCs w:val="20"/>
                <w:lang w:val="fr-FR"/>
              </w:rPr>
              <w:t>5</w:t>
            </w:r>
            <w:r w:rsidR="002907D7">
              <w:rPr>
                <w:b/>
                <w:sz w:val="20"/>
                <w:szCs w:val="20"/>
                <w:lang w:val="fr-FR"/>
              </w:rPr>
              <w:t xml:space="preserve"> 000</w:t>
            </w:r>
            <w:r w:rsidRPr="008845BC">
              <w:rPr>
                <w:b/>
                <w:sz w:val="20"/>
                <w:szCs w:val="20"/>
                <w:lang w:val="fr-FR"/>
              </w:rPr>
              <w:t xml:space="preserve"> 000</w:t>
            </w:r>
          </w:p>
        </w:tc>
      </w:tr>
    </w:tbl>
    <w:p w14:paraId="01A21B42" w14:textId="3BB82CDA" w:rsidR="00086A36" w:rsidRPr="008845BC" w:rsidRDefault="001250ED" w:rsidP="00105D9F">
      <w:pPr>
        <w:widowControl w:val="0"/>
        <w:spacing w:before="360" w:after="240"/>
        <w:jc w:val="center"/>
        <w:rPr>
          <w:b/>
          <w:lang w:val="fr-FR"/>
        </w:rPr>
      </w:pPr>
      <w:r>
        <w:rPr>
          <w:b/>
          <w:lang w:val="fr-FR"/>
        </w:rPr>
        <w:t>OBSERVATIONS</w:t>
      </w:r>
      <w:r w:rsidR="00086A36" w:rsidRPr="008845BC">
        <w:rPr>
          <w:b/>
          <w:lang w:val="fr-FR"/>
        </w:rPr>
        <w:t xml:space="preserve"> ET RECOMMANDATIONS DU SECRÉTARIAT</w:t>
      </w:r>
    </w:p>
    <w:p w14:paraId="42FC53CC" w14:textId="6A3E6107" w:rsidR="00086A36" w:rsidRPr="008845BC" w:rsidRDefault="001250ED" w:rsidP="00105D9F">
      <w:pPr>
        <w:widowControl w:val="0"/>
        <w:spacing w:before="240" w:after="240"/>
        <w:jc w:val="left"/>
        <w:rPr>
          <w:b/>
          <w:lang w:val="fr-FR"/>
        </w:rPr>
      </w:pPr>
      <w:r>
        <w:rPr>
          <w:b/>
          <w:lang w:val="fr-FR"/>
        </w:rPr>
        <w:t>OBSERVATIONS</w:t>
      </w:r>
    </w:p>
    <w:p w14:paraId="65278204" w14:textId="77777777" w:rsidR="00086A36" w:rsidRPr="008845BC" w:rsidRDefault="00086A36" w:rsidP="00105D9F">
      <w:pPr>
        <w:widowControl w:val="0"/>
        <w:spacing w:before="240" w:after="240"/>
        <w:jc w:val="left"/>
        <w:rPr>
          <w:u w:val="single"/>
          <w:lang w:val="fr-FR"/>
        </w:rPr>
      </w:pPr>
      <w:r w:rsidRPr="008845BC">
        <w:rPr>
          <w:u w:val="single"/>
          <w:lang w:val="fr-FR"/>
        </w:rPr>
        <w:t>Rapport sur la consommation de HCFC</w:t>
      </w:r>
    </w:p>
    <w:p w14:paraId="37B3AEA4" w14:textId="7F782423" w:rsidR="00086A36" w:rsidRPr="008845BC" w:rsidRDefault="00086A36" w:rsidP="00105D9F">
      <w:pPr>
        <w:widowControl w:val="0"/>
        <w:numPr>
          <w:ilvl w:val="0"/>
          <w:numId w:val="1"/>
        </w:numPr>
        <w:spacing w:after="240"/>
        <w:outlineLvl w:val="0"/>
        <w:rPr>
          <w:lang w:val="fr-FR"/>
        </w:rPr>
      </w:pPr>
      <w:r w:rsidRPr="008845BC">
        <w:rPr>
          <w:lang w:val="fr-FR"/>
        </w:rPr>
        <w:t xml:space="preserve">La consommation de HCFC-141b dans le secteur de la fabrication de </w:t>
      </w:r>
      <w:r w:rsidR="00C81BB6">
        <w:rPr>
          <w:lang w:val="fr-FR"/>
        </w:rPr>
        <w:t>mousse PU</w:t>
      </w:r>
      <w:r w:rsidRPr="008845BC">
        <w:rPr>
          <w:lang w:val="fr-FR"/>
        </w:rPr>
        <w:t xml:space="preserve"> en 2024 s'est élevée à 1 042,7 tonnes PAO, restant inférieure à la consommation autorisée de 1 078,4 tonnes PAO fixée </w:t>
      </w:r>
      <w:r w:rsidRPr="008845BC">
        <w:rPr>
          <w:lang w:val="fr-FR"/>
        </w:rPr>
        <w:lastRenderedPageBreak/>
        <w:t>dans l'</w:t>
      </w:r>
      <w:r w:rsidR="00C33A78">
        <w:rPr>
          <w:lang w:val="fr-FR"/>
        </w:rPr>
        <w:t>A</w:t>
      </w:r>
      <w:r w:rsidR="00C33A78" w:rsidRPr="008845BC">
        <w:rPr>
          <w:lang w:val="fr-FR"/>
        </w:rPr>
        <w:t>ccord</w:t>
      </w:r>
      <w:r w:rsidRPr="008845BC">
        <w:rPr>
          <w:lang w:val="fr-FR"/>
        </w:rPr>
        <w:t xml:space="preserve"> entre le </w:t>
      </w:r>
      <w:r w:rsidR="008335AD">
        <w:rPr>
          <w:lang w:val="fr-FR"/>
        </w:rPr>
        <w:t xml:space="preserve">Gouvernement </w:t>
      </w:r>
      <w:r w:rsidR="005E500A" w:rsidRPr="008845BC">
        <w:rPr>
          <w:lang w:val="fr-FR"/>
        </w:rPr>
        <w:t xml:space="preserve">chinois </w:t>
      </w:r>
      <w:r w:rsidRPr="008845BC">
        <w:rPr>
          <w:lang w:val="fr-FR"/>
        </w:rPr>
        <w:t>et le Comité exécutif, comme le montre le tableau 4.</w:t>
      </w:r>
    </w:p>
    <w:p w14:paraId="033FA598" w14:textId="00A640B5" w:rsidR="00086A36" w:rsidRPr="008845BC" w:rsidRDefault="00086A36" w:rsidP="000B2B1A">
      <w:pPr>
        <w:widowControl w:val="0"/>
        <w:shd w:val="clear" w:color="auto" w:fill="FFFFFF" w:themeFill="background1"/>
        <w:tabs>
          <w:tab w:val="left" w:pos="2880"/>
          <w:tab w:val="left" w:pos="5760"/>
        </w:tabs>
        <w:spacing w:before="240"/>
        <w:rPr>
          <w:b/>
          <w:lang w:val="fr-FR"/>
        </w:rPr>
      </w:pPr>
      <w:r w:rsidRPr="008845BC">
        <w:rPr>
          <w:b/>
          <w:lang w:val="fr-FR"/>
        </w:rPr>
        <w:t xml:space="preserve">Tableau 4. Consommation de HCFC-141b et cibles d'élimination progressive pour le secteur de la </w:t>
      </w:r>
      <w:r w:rsidR="00C81BB6">
        <w:rPr>
          <w:b/>
          <w:lang w:val="fr-FR"/>
        </w:rPr>
        <w:t>mousse PU</w:t>
      </w:r>
      <w:r w:rsidRPr="008845BC">
        <w:rPr>
          <w:b/>
          <w:lang w:val="fr-FR"/>
        </w:rPr>
        <w:t xml:space="preserve"> en 2020-2024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085"/>
        <w:gridCol w:w="1265"/>
        <w:gridCol w:w="1000"/>
        <w:gridCol w:w="1000"/>
        <w:gridCol w:w="1000"/>
        <w:gridCol w:w="1000"/>
        <w:gridCol w:w="1000"/>
      </w:tblGrid>
      <w:tr w:rsidR="00086A36" w:rsidRPr="008845BC" w14:paraId="0DBF773D" w14:textId="77777777" w:rsidTr="004E3722">
        <w:trPr>
          <w:trHeight w:val="227"/>
          <w:tblHeader/>
          <w:jc w:val="center"/>
        </w:trPr>
        <w:tc>
          <w:tcPr>
            <w:tcW w:w="2325" w:type="pct"/>
            <w:gridSpan w:val="2"/>
            <w:tcMar>
              <w:top w:w="0" w:type="dxa"/>
              <w:bottom w:w="0" w:type="dxa"/>
            </w:tcMar>
          </w:tcPr>
          <w:p w14:paraId="3BC06DCB" w14:textId="6356BCB5" w:rsidR="00086A36" w:rsidRPr="008845BC" w:rsidRDefault="00086A36" w:rsidP="000B2B1A">
            <w:pPr>
              <w:shd w:val="clear" w:color="auto" w:fill="FFFFFF" w:themeFill="background1"/>
              <w:jc w:val="center"/>
              <w:rPr>
                <w:b/>
                <w:bCs/>
                <w:sz w:val="20"/>
                <w:szCs w:val="20"/>
                <w:lang w:val="fr-FR"/>
              </w:rPr>
            </w:pPr>
            <w:r w:rsidRPr="008845BC">
              <w:rPr>
                <w:b/>
                <w:bCs/>
                <w:sz w:val="20"/>
                <w:szCs w:val="20"/>
                <w:lang w:val="fr-FR"/>
              </w:rPr>
              <w:t xml:space="preserve">Secteur de la </w:t>
            </w:r>
            <w:r w:rsidR="00C81BB6">
              <w:rPr>
                <w:b/>
                <w:bCs/>
                <w:sz w:val="20"/>
                <w:szCs w:val="20"/>
                <w:lang w:val="fr-FR"/>
              </w:rPr>
              <w:t>mousse PU</w:t>
            </w:r>
          </w:p>
        </w:tc>
        <w:tc>
          <w:tcPr>
            <w:tcW w:w="535" w:type="pct"/>
            <w:tcMar>
              <w:top w:w="0" w:type="dxa"/>
              <w:bottom w:w="0" w:type="dxa"/>
            </w:tcMar>
          </w:tcPr>
          <w:p w14:paraId="6040D9B7" w14:textId="77777777" w:rsidR="00086A36" w:rsidRPr="008845BC" w:rsidRDefault="00086A36" w:rsidP="000B2B1A">
            <w:pPr>
              <w:shd w:val="clear" w:color="auto" w:fill="FFFFFF" w:themeFill="background1"/>
              <w:jc w:val="center"/>
              <w:rPr>
                <w:b/>
                <w:bCs/>
                <w:sz w:val="20"/>
                <w:szCs w:val="20"/>
                <w:lang w:val="fr-FR"/>
              </w:rPr>
            </w:pPr>
            <w:r w:rsidRPr="008845BC">
              <w:rPr>
                <w:b/>
                <w:bCs/>
                <w:sz w:val="20"/>
                <w:szCs w:val="20"/>
                <w:lang w:val="fr-FR"/>
              </w:rPr>
              <w:t>2020</w:t>
            </w:r>
          </w:p>
        </w:tc>
        <w:tc>
          <w:tcPr>
            <w:tcW w:w="535" w:type="pct"/>
          </w:tcPr>
          <w:p w14:paraId="32ED3193" w14:textId="77777777" w:rsidR="00086A36" w:rsidRPr="008845BC" w:rsidRDefault="00086A36" w:rsidP="000B2B1A">
            <w:pPr>
              <w:shd w:val="clear" w:color="auto" w:fill="FFFFFF" w:themeFill="background1"/>
              <w:jc w:val="center"/>
              <w:rPr>
                <w:b/>
                <w:bCs/>
                <w:sz w:val="20"/>
                <w:szCs w:val="20"/>
                <w:lang w:val="fr-FR"/>
              </w:rPr>
            </w:pPr>
            <w:r w:rsidRPr="008845BC">
              <w:rPr>
                <w:b/>
                <w:bCs/>
                <w:sz w:val="20"/>
                <w:szCs w:val="20"/>
                <w:lang w:val="fr-FR"/>
              </w:rPr>
              <w:t>2021</w:t>
            </w:r>
          </w:p>
        </w:tc>
        <w:tc>
          <w:tcPr>
            <w:tcW w:w="535" w:type="pct"/>
          </w:tcPr>
          <w:p w14:paraId="5093A40D" w14:textId="77777777" w:rsidR="00086A36" w:rsidRPr="008845BC" w:rsidRDefault="00086A36" w:rsidP="000B2B1A">
            <w:pPr>
              <w:shd w:val="clear" w:color="auto" w:fill="FFFFFF" w:themeFill="background1"/>
              <w:jc w:val="center"/>
              <w:rPr>
                <w:b/>
                <w:bCs/>
                <w:sz w:val="20"/>
                <w:szCs w:val="20"/>
                <w:lang w:val="fr-FR"/>
              </w:rPr>
            </w:pPr>
            <w:r w:rsidRPr="008845BC">
              <w:rPr>
                <w:b/>
                <w:bCs/>
                <w:sz w:val="20"/>
                <w:szCs w:val="20"/>
                <w:lang w:val="fr-FR"/>
              </w:rPr>
              <w:t>2022</w:t>
            </w:r>
          </w:p>
        </w:tc>
        <w:tc>
          <w:tcPr>
            <w:tcW w:w="535" w:type="pct"/>
          </w:tcPr>
          <w:p w14:paraId="4B0963C9" w14:textId="77777777" w:rsidR="00086A36" w:rsidRPr="008845BC" w:rsidRDefault="00086A36" w:rsidP="000B2B1A">
            <w:pPr>
              <w:shd w:val="clear" w:color="auto" w:fill="FFFFFF" w:themeFill="background1"/>
              <w:jc w:val="center"/>
              <w:rPr>
                <w:b/>
                <w:bCs/>
                <w:sz w:val="20"/>
                <w:szCs w:val="20"/>
                <w:lang w:val="fr-FR"/>
              </w:rPr>
            </w:pPr>
            <w:r w:rsidRPr="008845BC">
              <w:rPr>
                <w:b/>
                <w:bCs/>
                <w:sz w:val="20"/>
                <w:szCs w:val="20"/>
                <w:lang w:val="fr-FR"/>
              </w:rPr>
              <w:t>2023</w:t>
            </w:r>
          </w:p>
        </w:tc>
        <w:tc>
          <w:tcPr>
            <w:tcW w:w="535" w:type="pct"/>
            <w:shd w:val="clear" w:color="auto" w:fill="FFFFFF" w:themeFill="background1"/>
          </w:tcPr>
          <w:p w14:paraId="4245E06C" w14:textId="77777777" w:rsidR="00086A36" w:rsidRPr="008845BC" w:rsidRDefault="00086A36" w:rsidP="000B2B1A">
            <w:pPr>
              <w:shd w:val="clear" w:color="auto" w:fill="FFFFFF" w:themeFill="background1"/>
              <w:jc w:val="center"/>
              <w:rPr>
                <w:b/>
                <w:bCs/>
                <w:sz w:val="20"/>
                <w:szCs w:val="20"/>
                <w:lang w:val="fr-FR"/>
              </w:rPr>
            </w:pPr>
            <w:r w:rsidRPr="008845BC">
              <w:rPr>
                <w:b/>
                <w:bCs/>
                <w:sz w:val="20"/>
                <w:szCs w:val="20"/>
                <w:lang w:val="fr-FR"/>
              </w:rPr>
              <w:t>2024</w:t>
            </w:r>
          </w:p>
        </w:tc>
      </w:tr>
      <w:tr w:rsidR="00086A36" w:rsidRPr="008845BC" w14:paraId="65448929" w14:textId="77777777" w:rsidTr="004E3722">
        <w:trPr>
          <w:trHeight w:val="54"/>
          <w:jc w:val="center"/>
        </w:trPr>
        <w:tc>
          <w:tcPr>
            <w:tcW w:w="1649" w:type="pct"/>
            <w:vMerge w:val="restart"/>
            <w:tcMar>
              <w:top w:w="0" w:type="dxa"/>
              <w:bottom w:w="0" w:type="dxa"/>
            </w:tcMar>
            <w:vAlign w:val="center"/>
          </w:tcPr>
          <w:p w14:paraId="054E1723" w14:textId="77777777" w:rsidR="00086A36" w:rsidRPr="008845BC" w:rsidRDefault="00086A36" w:rsidP="000B2B1A">
            <w:pPr>
              <w:shd w:val="clear" w:color="auto" w:fill="FFFFFF" w:themeFill="background1"/>
              <w:rPr>
                <w:sz w:val="20"/>
                <w:szCs w:val="20"/>
                <w:lang w:val="fr-FR"/>
              </w:rPr>
            </w:pPr>
            <w:r w:rsidRPr="008845BC">
              <w:rPr>
                <w:sz w:val="20"/>
                <w:szCs w:val="20"/>
                <w:lang w:val="fr-FR"/>
              </w:rPr>
              <w:t>Consommation</w:t>
            </w:r>
            <w:r w:rsidRPr="008845BC">
              <w:rPr>
                <w:sz w:val="20"/>
                <w:szCs w:val="20"/>
                <w:vertAlign w:val="superscript"/>
                <w:lang w:val="fr-FR"/>
              </w:rPr>
              <w:t>*</w:t>
            </w:r>
          </w:p>
        </w:tc>
        <w:tc>
          <w:tcPr>
            <w:tcW w:w="676" w:type="pct"/>
            <w:tcMar>
              <w:top w:w="0" w:type="dxa"/>
              <w:bottom w:w="0" w:type="dxa"/>
            </w:tcMar>
            <w:vAlign w:val="center"/>
          </w:tcPr>
          <w:p w14:paraId="1FDA4121" w14:textId="77777777" w:rsidR="00086A36" w:rsidRPr="008845BC" w:rsidRDefault="00086A36" w:rsidP="000B2B1A">
            <w:pPr>
              <w:shd w:val="clear" w:color="auto" w:fill="FFFFFF" w:themeFill="background1"/>
              <w:rPr>
                <w:sz w:val="20"/>
                <w:szCs w:val="20"/>
                <w:lang w:val="fr-FR"/>
              </w:rPr>
            </w:pPr>
            <w:r w:rsidRPr="008845BC">
              <w:rPr>
                <w:sz w:val="20"/>
                <w:szCs w:val="20"/>
                <w:lang w:val="fr-FR"/>
              </w:rPr>
              <w:t>tm</w:t>
            </w:r>
          </w:p>
        </w:tc>
        <w:tc>
          <w:tcPr>
            <w:tcW w:w="535" w:type="pct"/>
            <w:tcMar>
              <w:top w:w="0" w:type="dxa"/>
              <w:bottom w:w="0" w:type="dxa"/>
            </w:tcMar>
            <w:vAlign w:val="center"/>
          </w:tcPr>
          <w:p w14:paraId="1301574C"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26 176</w:t>
            </w:r>
          </w:p>
        </w:tc>
        <w:tc>
          <w:tcPr>
            <w:tcW w:w="535" w:type="pct"/>
            <w:vAlign w:val="center"/>
          </w:tcPr>
          <w:p w14:paraId="357EBCF3"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22 776</w:t>
            </w:r>
          </w:p>
        </w:tc>
        <w:tc>
          <w:tcPr>
            <w:tcW w:w="535" w:type="pct"/>
            <w:vAlign w:val="center"/>
          </w:tcPr>
          <w:p w14:paraId="5A2394E9"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25 296</w:t>
            </w:r>
          </w:p>
        </w:tc>
        <w:tc>
          <w:tcPr>
            <w:tcW w:w="535" w:type="pct"/>
            <w:vAlign w:val="center"/>
          </w:tcPr>
          <w:p w14:paraId="2214984C"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8 673</w:t>
            </w:r>
          </w:p>
        </w:tc>
        <w:tc>
          <w:tcPr>
            <w:tcW w:w="535" w:type="pct"/>
            <w:shd w:val="clear" w:color="auto" w:fill="FFFFFF" w:themeFill="background1"/>
            <w:vAlign w:val="center"/>
          </w:tcPr>
          <w:p w14:paraId="0B23536F"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9 479</w:t>
            </w:r>
          </w:p>
        </w:tc>
      </w:tr>
      <w:tr w:rsidR="00086A36" w:rsidRPr="008845BC" w14:paraId="519515BB" w14:textId="77777777" w:rsidTr="004E3722">
        <w:trPr>
          <w:trHeight w:val="54"/>
          <w:jc w:val="center"/>
        </w:trPr>
        <w:tc>
          <w:tcPr>
            <w:tcW w:w="1649" w:type="pct"/>
            <w:vMerge/>
            <w:tcMar>
              <w:top w:w="0" w:type="dxa"/>
              <w:bottom w:w="0" w:type="dxa"/>
            </w:tcMar>
            <w:vAlign w:val="center"/>
          </w:tcPr>
          <w:p w14:paraId="114EE0CF" w14:textId="77777777" w:rsidR="00086A36" w:rsidRPr="008845BC" w:rsidRDefault="00086A36" w:rsidP="000B2B1A">
            <w:pPr>
              <w:shd w:val="clear" w:color="auto" w:fill="FFFFFF" w:themeFill="background1"/>
              <w:rPr>
                <w:sz w:val="20"/>
                <w:szCs w:val="20"/>
                <w:lang w:val="fr-FR"/>
              </w:rPr>
            </w:pPr>
          </w:p>
        </w:tc>
        <w:tc>
          <w:tcPr>
            <w:tcW w:w="676" w:type="pct"/>
            <w:tcMar>
              <w:top w:w="0" w:type="dxa"/>
              <w:bottom w:w="0" w:type="dxa"/>
            </w:tcMar>
            <w:vAlign w:val="center"/>
          </w:tcPr>
          <w:p w14:paraId="1A1322CB" w14:textId="6063A909" w:rsidR="00086A36" w:rsidRPr="008845BC" w:rsidRDefault="00C33A78" w:rsidP="000B2B1A">
            <w:pPr>
              <w:shd w:val="clear" w:color="auto" w:fill="FFFFFF" w:themeFill="background1"/>
              <w:rPr>
                <w:sz w:val="20"/>
                <w:szCs w:val="20"/>
                <w:lang w:val="fr-FR"/>
              </w:rPr>
            </w:pPr>
            <w:r>
              <w:rPr>
                <w:sz w:val="20"/>
                <w:szCs w:val="20"/>
                <w:lang w:val="fr-FR"/>
              </w:rPr>
              <w:t>T</w:t>
            </w:r>
            <w:r w:rsidR="00086A36" w:rsidRPr="008845BC">
              <w:rPr>
                <w:sz w:val="20"/>
                <w:szCs w:val="20"/>
                <w:lang w:val="fr-FR"/>
              </w:rPr>
              <w:t>onnes PAO</w:t>
            </w:r>
          </w:p>
        </w:tc>
        <w:tc>
          <w:tcPr>
            <w:tcW w:w="535" w:type="pct"/>
            <w:tcMar>
              <w:top w:w="0" w:type="dxa"/>
              <w:bottom w:w="0" w:type="dxa"/>
            </w:tcMar>
            <w:vAlign w:val="center"/>
          </w:tcPr>
          <w:p w14:paraId="6B2A850F"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2 879,4</w:t>
            </w:r>
          </w:p>
        </w:tc>
        <w:tc>
          <w:tcPr>
            <w:tcW w:w="535" w:type="pct"/>
            <w:vAlign w:val="center"/>
          </w:tcPr>
          <w:p w14:paraId="593F7CF2"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2 505,3</w:t>
            </w:r>
          </w:p>
        </w:tc>
        <w:tc>
          <w:tcPr>
            <w:tcW w:w="535" w:type="pct"/>
            <w:vAlign w:val="center"/>
          </w:tcPr>
          <w:p w14:paraId="73A92A5A"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2 782,5</w:t>
            </w:r>
          </w:p>
        </w:tc>
        <w:tc>
          <w:tcPr>
            <w:tcW w:w="535" w:type="pct"/>
            <w:vAlign w:val="center"/>
          </w:tcPr>
          <w:p w14:paraId="3BCAA1C0"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954,03</w:t>
            </w:r>
          </w:p>
        </w:tc>
        <w:tc>
          <w:tcPr>
            <w:tcW w:w="535" w:type="pct"/>
            <w:shd w:val="clear" w:color="auto" w:fill="FFFFFF" w:themeFill="background1"/>
            <w:vAlign w:val="center"/>
          </w:tcPr>
          <w:p w14:paraId="67AC21AF"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1 042,69</w:t>
            </w:r>
          </w:p>
        </w:tc>
      </w:tr>
      <w:tr w:rsidR="00086A36" w:rsidRPr="008845BC" w14:paraId="4F4159BD" w14:textId="77777777" w:rsidTr="004E3722">
        <w:trPr>
          <w:trHeight w:val="54"/>
          <w:jc w:val="center"/>
        </w:trPr>
        <w:tc>
          <w:tcPr>
            <w:tcW w:w="1649" w:type="pct"/>
            <w:vMerge w:val="restart"/>
            <w:tcMar>
              <w:top w:w="0" w:type="dxa"/>
              <w:bottom w:w="0" w:type="dxa"/>
            </w:tcMar>
            <w:vAlign w:val="center"/>
          </w:tcPr>
          <w:p w14:paraId="5F6F9AFF" w14:textId="77777777" w:rsidR="00086A36" w:rsidRPr="008845BC" w:rsidRDefault="00086A36" w:rsidP="000B2B1A">
            <w:pPr>
              <w:shd w:val="clear" w:color="auto" w:fill="FFFFFF" w:themeFill="background1"/>
              <w:rPr>
                <w:sz w:val="20"/>
                <w:szCs w:val="20"/>
                <w:lang w:val="fr-FR"/>
              </w:rPr>
            </w:pPr>
            <w:r w:rsidRPr="008845BC">
              <w:rPr>
                <w:sz w:val="20"/>
                <w:szCs w:val="20"/>
                <w:lang w:val="fr-FR"/>
              </w:rPr>
              <w:t xml:space="preserve">Consommation maximale autorisée </w:t>
            </w:r>
            <w:r w:rsidRPr="008845BC">
              <w:rPr>
                <w:sz w:val="20"/>
                <w:szCs w:val="20"/>
                <w:vertAlign w:val="superscript"/>
                <w:lang w:val="fr-FR"/>
              </w:rPr>
              <w:t>**</w:t>
            </w:r>
          </w:p>
        </w:tc>
        <w:tc>
          <w:tcPr>
            <w:tcW w:w="676" w:type="pct"/>
            <w:tcMar>
              <w:top w:w="0" w:type="dxa"/>
              <w:bottom w:w="0" w:type="dxa"/>
            </w:tcMar>
            <w:vAlign w:val="center"/>
          </w:tcPr>
          <w:p w14:paraId="579A1056" w14:textId="77777777" w:rsidR="00086A36" w:rsidRPr="008845BC" w:rsidRDefault="00086A36" w:rsidP="000B2B1A">
            <w:pPr>
              <w:shd w:val="clear" w:color="auto" w:fill="FFFFFF" w:themeFill="background1"/>
              <w:rPr>
                <w:sz w:val="20"/>
                <w:szCs w:val="20"/>
                <w:lang w:val="fr-FR"/>
              </w:rPr>
            </w:pPr>
            <w:r w:rsidRPr="008845BC">
              <w:rPr>
                <w:sz w:val="20"/>
                <w:szCs w:val="20"/>
                <w:lang w:val="fr-FR"/>
              </w:rPr>
              <w:t>tm</w:t>
            </w:r>
          </w:p>
        </w:tc>
        <w:tc>
          <w:tcPr>
            <w:tcW w:w="535" w:type="pct"/>
            <w:tcMar>
              <w:top w:w="0" w:type="dxa"/>
              <w:bottom w:w="0" w:type="dxa"/>
            </w:tcMar>
            <w:vAlign w:val="center"/>
          </w:tcPr>
          <w:p w14:paraId="4C719C11"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26 961</w:t>
            </w:r>
          </w:p>
        </w:tc>
        <w:tc>
          <w:tcPr>
            <w:tcW w:w="535" w:type="pct"/>
            <w:vAlign w:val="center"/>
          </w:tcPr>
          <w:p w14:paraId="3D7D1670"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26 961</w:t>
            </w:r>
          </w:p>
        </w:tc>
        <w:tc>
          <w:tcPr>
            <w:tcW w:w="535" w:type="pct"/>
            <w:vAlign w:val="center"/>
          </w:tcPr>
          <w:p w14:paraId="02D28D80"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26 961</w:t>
            </w:r>
          </w:p>
        </w:tc>
        <w:tc>
          <w:tcPr>
            <w:tcW w:w="535" w:type="pct"/>
            <w:vAlign w:val="center"/>
          </w:tcPr>
          <w:p w14:paraId="628B0D90"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9 804</w:t>
            </w:r>
          </w:p>
        </w:tc>
        <w:tc>
          <w:tcPr>
            <w:tcW w:w="535" w:type="pct"/>
            <w:shd w:val="clear" w:color="auto" w:fill="FFFFFF" w:themeFill="background1"/>
            <w:vAlign w:val="center"/>
          </w:tcPr>
          <w:p w14:paraId="0B9431A6"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9 804</w:t>
            </w:r>
          </w:p>
        </w:tc>
      </w:tr>
      <w:tr w:rsidR="00086A36" w:rsidRPr="008845BC" w14:paraId="450B83BB" w14:textId="77777777" w:rsidTr="004E3722">
        <w:trPr>
          <w:trHeight w:val="54"/>
          <w:jc w:val="center"/>
        </w:trPr>
        <w:tc>
          <w:tcPr>
            <w:tcW w:w="1649" w:type="pct"/>
            <w:vMerge/>
            <w:tcMar>
              <w:top w:w="0" w:type="dxa"/>
              <w:bottom w:w="0" w:type="dxa"/>
            </w:tcMar>
            <w:vAlign w:val="center"/>
          </w:tcPr>
          <w:p w14:paraId="191C767D" w14:textId="77777777" w:rsidR="00086A36" w:rsidRPr="008845BC" w:rsidRDefault="00086A36" w:rsidP="000B2B1A">
            <w:pPr>
              <w:shd w:val="clear" w:color="auto" w:fill="FFFFFF" w:themeFill="background1"/>
              <w:rPr>
                <w:sz w:val="20"/>
                <w:szCs w:val="20"/>
                <w:lang w:val="fr-FR"/>
              </w:rPr>
            </w:pPr>
          </w:p>
        </w:tc>
        <w:tc>
          <w:tcPr>
            <w:tcW w:w="676" w:type="pct"/>
            <w:tcMar>
              <w:top w:w="0" w:type="dxa"/>
              <w:bottom w:w="0" w:type="dxa"/>
            </w:tcMar>
            <w:vAlign w:val="center"/>
          </w:tcPr>
          <w:p w14:paraId="73FA502E" w14:textId="2424E059" w:rsidR="00086A36" w:rsidRPr="008845BC" w:rsidRDefault="00C33A78" w:rsidP="000B2B1A">
            <w:pPr>
              <w:shd w:val="clear" w:color="auto" w:fill="FFFFFF" w:themeFill="background1"/>
              <w:rPr>
                <w:sz w:val="20"/>
                <w:szCs w:val="20"/>
                <w:lang w:val="fr-FR"/>
              </w:rPr>
            </w:pPr>
            <w:r>
              <w:rPr>
                <w:sz w:val="20"/>
                <w:szCs w:val="20"/>
                <w:lang w:val="fr-FR"/>
              </w:rPr>
              <w:t>T</w:t>
            </w:r>
            <w:r w:rsidRPr="008845BC">
              <w:rPr>
                <w:sz w:val="20"/>
                <w:szCs w:val="20"/>
                <w:lang w:val="fr-FR"/>
              </w:rPr>
              <w:t xml:space="preserve">onnes </w:t>
            </w:r>
            <w:r w:rsidR="00086A36" w:rsidRPr="008845BC">
              <w:rPr>
                <w:sz w:val="20"/>
                <w:szCs w:val="20"/>
                <w:lang w:val="fr-FR"/>
              </w:rPr>
              <w:t>PAO</w:t>
            </w:r>
          </w:p>
        </w:tc>
        <w:tc>
          <w:tcPr>
            <w:tcW w:w="535" w:type="pct"/>
            <w:tcMar>
              <w:top w:w="0" w:type="dxa"/>
              <w:bottom w:w="0" w:type="dxa"/>
            </w:tcMar>
            <w:vAlign w:val="center"/>
          </w:tcPr>
          <w:p w14:paraId="64E2EC72"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2 965,7</w:t>
            </w:r>
          </w:p>
        </w:tc>
        <w:tc>
          <w:tcPr>
            <w:tcW w:w="535" w:type="pct"/>
            <w:vAlign w:val="center"/>
          </w:tcPr>
          <w:p w14:paraId="7095B571"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2 965,7</w:t>
            </w:r>
          </w:p>
        </w:tc>
        <w:tc>
          <w:tcPr>
            <w:tcW w:w="535" w:type="pct"/>
            <w:vAlign w:val="center"/>
          </w:tcPr>
          <w:p w14:paraId="3A5E9CB3"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2 965,7</w:t>
            </w:r>
          </w:p>
        </w:tc>
        <w:tc>
          <w:tcPr>
            <w:tcW w:w="535" w:type="pct"/>
            <w:vAlign w:val="center"/>
          </w:tcPr>
          <w:p w14:paraId="5AAE4130"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1 078,4</w:t>
            </w:r>
          </w:p>
        </w:tc>
        <w:tc>
          <w:tcPr>
            <w:tcW w:w="535" w:type="pct"/>
            <w:shd w:val="clear" w:color="auto" w:fill="FFFFFF" w:themeFill="background1"/>
            <w:vAlign w:val="center"/>
          </w:tcPr>
          <w:p w14:paraId="6A07B72F"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1 078,4</w:t>
            </w:r>
          </w:p>
        </w:tc>
      </w:tr>
      <w:tr w:rsidR="00086A36" w:rsidRPr="008845BC" w14:paraId="2C332890" w14:textId="77777777" w:rsidTr="004E3722">
        <w:trPr>
          <w:trHeight w:val="54"/>
          <w:jc w:val="center"/>
        </w:trPr>
        <w:tc>
          <w:tcPr>
            <w:tcW w:w="1649" w:type="pct"/>
            <w:vMerge w:val="restart"/>
            <w:tcMar>
              <w:top w:w="0" w:type="dxa"/>
              <w:bottom w:w="0" w:type="dxa"/>
            </w:tcMar>
            <w:vAlign w:val="center"/>
          </w:tcPr>
          <w:p w14:paraId="65C967DC" w14:textId="77777777" w:rsidR="00086A36" w:rsidRPr="008845BC" w:rsidRDefault="00086A36" w:rsidP="000B2B1A">
            <w:pPr>
              <w:shd w:val="clear" w:color="auto" w:fill="FFFFFF" w:themeFill="background1"/>
              <w:rPr>
                <w:sz w:val="20"/>
                <w:szCs w:val="20"/>
                <w:lang w:val="fr-FR"/>
              </w:rPr>
            </w:pPr>
            <w:r w:rsidRPr="008845BC">
              <w:rPr>
                <w:sz w:val="20"/>
                <w:szCs w:val="20"/>
                <w:lang w:val="fr-FR"/>
              </w:rPr>
              <w:t>Cibles d'élimination progressive</w:t>
            </w:r>
          </w:p>
        </w:tc>
        <w:tc>
          <w:tcPr>
            <w:tcW w:w="676" w:type="pct"/>
            <w:tcMar>
              <w:top w:w="0" w:type="dxa"/>
              <w:bottom w:w="0" w:type="dxa"/>
            </w:tcMar>
            <w:vAlign w:val="center"/>
          </w:tcPr>
          <w:p w14:paraId="7AA25556" w14:textId="77777777" w:rsidR="00086A36" w:rsidRPr="008845BC" w:rsidRDefault="00086A36" w:rsidP="000B2B1A">
            <w:pPr>
              <w:shd w:val="clear" w:color="auto" w:fill="FFFFFF" w:themeFill="background1"/>
              <w:rPr>
                <w:sz w:val="20"/>
                <w:szCs w:val="20"/>
                <w:lang w:val="fr-FR"/>
              </w:rPr>
            </w:pPr>
            <w:r w:rsidRPr="008845BC">
              <w:rPr>
                <w:sz w:val="20"/>
                <w:szCs w:val="20"/>
                <w:lang w:val="fr-FR"/>
              </w:rPr>
              <w:t>tm</w:t>
            </w:r>
          </w:p>
        </w:tc>
        <w:tc>
          <w:tcPr>
            <w:tcW w:w="535" w:type="pct"/>
            <w:tcMar>
              <w:top w:w="0" w:type="dxa"/>
              <w:bottom w:w="0" w:type="dxa"/>
            </w:tcMar>
            <w:vAlign w:val="center"/>
          </w:tcPr>
          <w:p w14:paraId="40B0AC18"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7 353</w:t>
            </w:r>
          </w:p>
        </w:tc>
        <w:tc>
          <w:tcPr>
            <w:tcW w:w="535" w:type="pct"/>
            <w:vAlign w:val="center"/>
          </w:tcPr>
          <w:p w14:paraId="54C6E544" w14:textId="21F85A65" w:rsidR="00086A36" w:rsidRPr="008845BC" w:rsidRDefault="00DD625A" w:rsidP="000B2B1A">
            <w:pPr>
              <w:shd w:val="clear" w:color="auto" w:fill="FFFFFF" w:themeFill="background1"/>
              <w:jc w:val="right"/>
              <w:rPr>
                <w:sz w:val="20"/>
                <w:szCs w:val="20"/>
                <w:lang w:val="fr-FR"/>
              </w:rPr>
            </w:pPr>
            <w:r>
              <w:rPr>
                <w:sz w:val="20"/>
                <w:szCs w:val="20"/>
                <w:lang w:val="fr-FR"/>
              </w:rPr>
              <w:t>s.o.</w:t>
            </w:r>
          </w:p>
        </w:tc>
        <w:tc>
          <w:tcPr>
            <w:tcW w:w="535" w:type="pct"/>
            <w:vAlign w:val="center"/>
          </w:tcPr>
          <w:p w14:paraId="6D5645A8" w14:textId="43E01A39" w:rsidR="00086A36" w:rsidRPr="008845BC" w:rsidRDefault="00DD625A" w:rsidP="000B2B1A">
            <w:pPr>
              <w:shd w:val="clear" w:color="auto" w:fill="FFFFFF" w:themeFill="background1"/>
              <w:jc w:val="right"/>
              <w:rPr>
                <w:sz w:val="20"/>
                <w:szCs w:val="20"/>
                <w:lang w:val="fr-FR"/>
              </w:rPr>
            </w:pPr>
            <w:r>
              <w:rPr>
                <w:sz w:val="20"/>
                <w:szCs w:val="20"/>
                <w:lang w:val="fr-FR"/>
              </w:rPr>
              <w:t>s.o.</w:t>
            </w:r>
          </w:p>
        </w:tc>
        <w:tc>
          <w:tcPr>
            <w:tcW w:w="535" w:type="pct"/>
            <w:vAlign w:val="center"/>
          </w:tcPr>
          <w:p w14:paraId="21BB23B6"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17 877</w:t>
            </w:r>
          </w:p>
        </w:tc>
        <w:tc>
          <w:tcPr>
            <w:tcW w:w="535" w:type="pct"/>
            <w:shd w:val="clear" w:color="auto" w:fill="FFFFFF" w:themeFill="background1"/>
            <w:vAlign w:val="center"/>
          </w:tcPr>
          <w:p w14:paraId="2355C354" w14:textId="41CBD735" w:rsidR="00086A36" w:rsidRPr="008845BC" w:rsidRDefault="00DD625A" w:rsidP="000B2B1A">
            <w:pPr>
              <w:shd w:val="clear" w:color="auto" w:fill="FFFFFF" w:themeFill="background1"/>
              <w:jc w:val="right"/>
              <w:rPr>
                <w:sz w:val="20"/>
                <w:szCs w:val="20"/>
                <w:lang w:val="fr-FR"/>
              </w:rPr>
            </w:pPr>
            <w:r>
              <w:rPr>
                <w:sz w:val="20"/>
                <w:szCs w:val="20"/>
                <w:lang w:val="fr-FR"/>
              </w:rPr>
              <w:t>s.o.</w:t>
            </w:r>
          </w:p>
        </w:tc>
      </w:tr>
      <w:tr w:rsidR="00086A36" w:rsidRPr="008845BC" w14:paraId="34FD7DC0" w14:textId="77777777" w:rsidTr="004E3722">
        <w:trPr>
          <w:trHeight w:val="54"/>
          <w:jc w:val="center"/>
        </w:trPr>
        <w:tc>
          <w:tcPr>
            <w:tcW w:w="1649" w:type="pct"/>
            <w:vMerge/>
            <w:tcMar>
              <w:top w:w="0" w:type="dxa"/>
              <w:bottom w:w="0" w:type="dxa"/>
            </w:tcMar>
          </w:tcPr>
          <w:p w14:paraId="41A7D4E2" w14:textId="77777777" w:rsidR="00086A36" w:rsidRPr="008845BC" w:rsidRDefault="00086A36" w:rsidP="000B2B1A">
            <w:pPr>
              <w:shd w:val="clear" w:color="auto" w:fill="FFFFFF" w:themeFill="background1"/>
              <w:rPr>
                <w:sz w:val="20"/>
                <w:szCs w:val="20"/>
                <w:lang w:val="fr-FR"/>
              </w:rPr>
            </w:pPr>
          </w:p>
        </w:tc>
        <w:tc>
          <w:tcPr>
            <w:tcW w:w="676" w:type="pct"/>
            <w:tcMar>
              <w:top w:w="0" w:type="dxa"/>
              <w:bottom w:w="0" w:type="dxa"/>
            </w:tcMar>
            <w:vAlign w:val="center"/>
          </w:tcPr>
          <w:p w14:paraId="5E9EC142" w14:textId="76413459" w:rsidR="00086A36" w:rsidRPr="008845BC" w:rsidRDefault="00C33A78" w:rsidP="000B2B1A">
            <w:pPr>
              <w:shd w:val="clear" w:color="auto" w:fill="FFFFFF" w:themeFill="background1"/>
              <w:rPr>
                <w:sz w:val="20"/>
                <w:szCs w:val="20"/>
                <w:lang w:val="fr-FR"/>
              </w:rPr>
            </w:pPr>
            <w:r>
              <w:rPr>
                <w:sz w:val="20"/>
                <w:szCs w:val="20"/>
                <w:lang w:val="fr-FR"/>
              </w:rPr>
              <w:t>T</w:t>
            </w:r>
            <w:r w:rsidRPr="008845BC">
              <w:rPr>
                <w:sz w:val="20"/>
                <w:szCs w:val="20"/>
                <w:lang w:val="fr-FR"/>
              </w:rPr>
              <w:t xml:space="preserve">onnes </w:t>
            </w:r>
            <w:r w:rsidR="00086A36" w:rsidRPr="008845BC">
              <w:rPr>
                <w:sz w:val="20"/>
                <w:szCs w:val="20"/>
                <w:lang w:val="fr-FR"/>
              </w:rPr>
              <w:t>PAO</w:t>
            </w:r>
          </w:p>
        </w:tc>
        <w:tc>
          <w:tcPr>
            <w:tcW w:w="535" w:type="pct"/>
            <w:tcMar>
              <w:top w:w="0" w:type="dxa"/>
              <w:bottom w:w="0" w:type="dxa"/>
            </w:tcMar>
            <w:vAlign w:val="center"/>
          </w:tcPr>
          <w:p w14:paraId="0B68F50B"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808,8</w:t>
            </w:r>
          </w:p>
        </w:tc>
        <w:tc>
          <w:tcPr>
            <w:tcW w:w="535" w:type="pct"/>
            <w:vAlign w:val="center"/>
          </w:tcPr>
          <w:p w14:paraId="548D6855" w14:textId="14BE1877" w:rsidR="00086A36" w:rsidRPr="008845BC" w:rsidRDefault="00DD625A" w:rsidP="000B2B1A">
            <w:pPr>
              <w:shd w:val="clear" w:color="auto" w:fill="FFFFFF" w:themeFill="background1"/>
              <w:jc w:val="right"/>
              <w:rPr>
                <w:sz w:val="20"/>
                <w:szCs w:val="20"/>
                <w:lang w:val="fr-FR"/>
              </w:rPr>
            </w:pPr>
            <w:r>
              <w:rPr>
                <w:sz w:val="20"/>
                <w:szCs w:val="20"/>
                <w:lang w:val="fr-FR"/>
              </w:rPr>
              <w:t>s.o.</w:t>
            </w:r>
          </w:p>
        </w:tc>
        <w:tc>
          <w:tcPr>
            <w:tcW w:w="535" w:type="pct"/>
            <w:vAlign w:val="center"/>
          </w:tcPr>
          <w:p w14:paraId="4FE86DB4" w14:textId="0A05C7C9" w:rsidR="00086A36" w:rsidRPr="008845BC" w:rsidRDefault="00DD625A" w:rsidP="000B2B1A">
            <w:pPr>
              <w:shd w:val="clear" w:color="auto" w:fill="FFFFFF" w:themeFill="background1"/>
              <w:jc w:val="right"/>
              <w:rPr>
                <w:sz w:val="20"/>
                <w:szCs w:val="20"/>
                <w:lang w:val="fr-FR"/>
              </w:rPr>
            </w:pPr>
            <w:r>
              <w:rPr>
                <w:sz w:val="20"/>
                <w:szCs w:val="20"/>
                <w:lang w:val="fr-FR"/>
              </w:rPr>
              <w:t>s.o.</w:t>
            </w:r>
          </w:p>
        </w:tc>
        <w:tc>
          <w:tcPr>
            <w:tcW w:w="535" w:type="pct"/>
            <w:vAlign w:val="center"/>
          </w:tcPr>
          <w:p w14:paraId="22C570A7" w14:textId="77777777" w:rsidR="00086A36" w:rsidRPr="008845BC" w:rsidRDefault="00086A36" w:rsidP="000B2B1A">
            <w:pPr>
              <w:shd w:val="clear" w:color="auto" w:fill="FFFFFF" w:themeFill="background1"/>
              <w:jc w:val="right"/>
              <w:rPr>
                <w:sz w:val="20"/>
                <w:szCs w:val="20"/>
                <w:lang w:val="fr-FR"/>
              </w:rPr>
            </w:pPr>
            <w:r w:rsidRPr="008845BC">
              <w:rPr>
                <w:sz w:val="20"/>
                <w:szCs w:val="20"/>
                <w:lang w:val="fr-FR"/>
              </w:rPr>
              <w:t>1 887,3</w:t>
            </w:r>
          </w:p>
        </w:tc>
        <w:tc>
          <w:tcPr>
            <w:tcW w:w="535" w:type="pct"/>
            <w:shd w:val="clear" w:color="auto" w:fill="FFFFFF" w:themeFill="background1"/>
            <w:vAlign w:val="center"/>
          </w:tcPr>
          <w:p w14:paraId="0B7F7D7B" w14:textId="7298C86C" w:rsidR="00086A36" w:rsidRPr="008845BC" w:rsidRDefault="00DD625A" w:rsidP="000B2B1A">
            <w:pPr>
              <w:shd w:val="clear" w:color="auto" w:fill="FFFFFF" w:themeFill="background1"/>
              <w:jc w:val="right"/>
              <w:rPr>
                <w:sz w:val="20"/>
                <w:szCs w:val="20"/>
                <w:lang w:val="fr-FR"/>
              </w:rPr>
            </w:pPr>
            <w:r>
              <w:rPr>
                <w:sz w:val="20"/>
                <w:szCs w:val="20"/>
                <w:lang w:val="fr-FR"/>
              </w:rPr>
              <w:t>s.o.</w:t>
            </w:r>
          </w:p>
        </w:tc>
      </w:tr>
    </w:tbl>
    <w:p w14:paraId="7BCDECB6" w14:textId="7648B8D4" w:rsidR="00086A36" w:rsidRPr="008845BC" w:rsidRDefault="00086A36" w:rsidP="000B2B1A">
      <w:pPr>
        <w:widowControl w:val="0"/>
        <w:shd w:val="clear" w:color="auto" w:fill="FFFFFF" w:themeFill="background1"/>
        <w:spacing w:before="20"/>
        <w:ind w:right="-615"/>
        <w:rPr>
          <w:sz w:val="18"/>
          <w:szCs w:val="18"/>
          <w:lang w:val="fr-FR"/>
        </w:rPr>
      </w:pPr>
      <w:r w:rsidRPr="008845BC">
        <w:rPr>
          <w:sz w:val="18"/>
          <w:szCs w:val="18"/>
          <w:lang w:val="fr-FR"/>
        </w:rPr>
        <w:t>* Conformément au rapport sur la mise en œuvre du programme de pays.</w:t>
      </w:r>
      <w:r w:rsidR="005E0E19">
        <w:rPr>
          <w:sz w:val="18"/>
          <w:szCs w:val="18"/>
          <w:lang w:val="fr-FR"/>
        </w:rPr>
        <w:t xml:space="preserve"> </w:t>
      </w:r>
    </w:p>
    <w:p w14:paraId="25FF0AA3" w14:textId="5EE78670" w:rsidR="00086A36" w:rsidRPr="008845BC" w:rsidRDefault="00935CDD" w:rsidP="000B2B1A">
      <w:pPr>
        <w:widowControl w:val="0"/>
        <w:shd w:val="clear" w:color="auto" w:fill="FFFFFF" w:themeFill="background1"/>
        <w:ind w:right="94"/>
        <w:rPr>
          <w:sz w:val="18"/>
          <w:szCs w:val="18"/>
          <w:lang w:val="fr-FR"/>
        </w:rPr>
      </w:pPr>
      <w:r w:rsidRPr="00B12607">
        <w:rPr>
          <w:sz w:val="18"/>
          <w:szCs w:val="18"/>
          <w:lang w:val="fr-CA"/>
        </w:rPr>
        <w:t xml:space="preserve">** </w:t>
      </w:r>
      <w:r w:rsidR="00086A36" w:rsidRPr="008845BC">
        <w:rPr>
          <w:sz w:val="18"/>
          <w:szCs w:val="18"/>
          <w:lang w:val="fr-FR"/>
        </w:rPr>
        <w:t>Conformément à l'</w:t>
      </w:r>
      <w:r w:rsidR="00C33A78">
        <w:rPr>
          <w:sz w:val="18"/>
          <w:szCs w:val="18"/>
          <w:lang w:val="fr-FR"/>
        </w:rPr>
        <w:t>Accord</w:t>
      </w:r>
      <w:r w:rsidR="00086A36" w:rsidRPr="008845BC">
        <w:rPr>
          <w:sz w:val="18"/>
          <w:szCs w:val="18"/>
          <w:lang w:val="fr-FR"/>
        </w:rPr>
        <w:t xml:space="preserve"> pour la phase II (2016-2024) approuvé </w:t>
      </w:r>
      <w:r w:rsidR="004746BB">
        <w:rPr>
          <w:sz w:val="18"/>
          <w:szCs w:val="18"/>
          <w:lang w:val="fr-FR"/>
        </w:rPr>
        <w:t>à la</w:t>
      </w:r>
      <w:r w:rsidR="00086A36" w:rsidRPr="008845BC">
        <w:rPr>
          <w:sz w:val="18"/>
          <w:szCs w:val="18"/>
          <w:lang w:val="fr-FR"/>
        </w:rPr>
        <w:t xml:space="preserve"> </w:t>
      </w:r>
      <w:r w:rsidR="008A3AC0" w:rsidRPr="008A3AC0">
        <w:rPr>
          <w:sz w:val="18"/>
          <w:szCs w:val="18"/>
          <w:lang w:val="fr-FR"/>
        </w:rPr>
        <w:t>86</w:t>
      </w:r>
      <w:r w:rsidR="008A3AC0" w:rsidRPr="008A3AC0">
        <w:rPr>
          <w:sz w:val="18"/>
          <w:szCs w:val="18"/>
          <w:vertAlign w:val="superscript"/>
          <w:lang w:val="fr-FR"/>
        </w:rPr>
        <w:t>e</w:t>
      </w:r>
      <w:r w:rsidR="00086A36" w:rsidRPr="008845BC">
        <w:rPr>
          <w:sz w:val="18"/>
          <w:szCs w:val="18"/>
          <w:lang w:val="fr-FR"/>
        </w:rPr>
        <w:t xml:space="preserve"> réunion.</w:t>
      </w:r>
      <w:r w:rsidR="005E0E19">
        <w:rPr>
          <w:sz w:val="18"/>
          <w:szCs w:val="18"/>
          <w:lang w:val="fr-FR"/>
        </w:rPr>
        <w:t xml:space="preserve"> </w:t>
      </w:r>
    </w:p>
    <w:p w14:paraId="4447E741" w14:textId="019D9FB4" w:rsidR="00086A36" w:rsidRPr="008845BC" w:rsidRDefault="00086A36" w:rsidP="0041121D">
      <w:pPr>
        <w:widowControl w:val="0"/>
        <w:numPr>
          <w:ilvl w:val="0"/>
          <w:numId w:val="1"/>
        </w:numPr>
        <w:spacing w:before="240" w:after="240"/>
        <w:outlineLvl w:val="0"/>
        <w:rPr>
          <w:rFonts w:eastAsiaTheme="minorHAnsi"/>
          <w:lang w:val="fr-FR"/>
        </w:rPr>
      </w:pPr>
      <w:r w:rsidRPr="008845BC">
        <w:rPr>
          <w:lang w:val="fr-FR"/>
        </w:rPr>
        <w:t xml:space="preserve">Bien que la consommation de HCFC-141b dans le secteur de la </w:t>
      </w:r>
      <w:r w:rsidR="00C81BB6">
        <w:rPr>
          <w:lang w:val="fr-FR"/>
        </w:rPr>
        <w:t>mousse PU</w:t>
      </w:r>
      <w:r w:rsidRPr="008845BC">
        <w:rPr>
          <w:lang w:val="fr-FR"/>
        </w:rPr>
        <w:t xml:space="preserve"> ait augmenté en 2024 par rapport à 2023, elle est restée dans les limites maximales autorisées pour l'année. </w:t>
      </w:r>
      <w:r w:rsidR="005E0E19">
        <w:rPr>
          <w:rFonts w:eastAsiaTheme="minorHAnsi"/>
          <w:lang w:val="fr-FR"/>
        </w:rPr>
        <w:t>Notant</w:t>
      </w:r>
      <w:r w:rsidRPr="008845BC">
        <w:rPr>
          <w:rFonts w:eastAsiaTheme="minorHAnsi"/>
          <w:lang w:val="fr-FR"/>
        </w:rPr>
        <w:t xml:space="preserve"> que l'interdiction de l'utilisation des HCFC dans le secteur de la </w:t>
      </w:r>
      <w:r w:rsidR="00C81BB6">
        <w:rPr>
          <w:rFonts w:eastAsiaTheme="minorHAnsi"/>
          <w:lang w:val="fr-FR"/>
        </w:rPr>
        <w:t>mousse PU</w:t>
      </w:r>
      <w:r w:rsidRPr="008845BC">
        <w:rPr>
          <w:rFonts w:eastAsiaTheme="minorHAnsi"/>
          <w:lang w:val="fr-FR"/>
        </w:rPr>
        <w:t>, à l'exception de la mousse pulvérisée, a</w:t>
      </w:r>
      <w:r w:rsidR="005E0E19">
        <w:rPr>
          <w:rFonts w:eastAsiaTheme="minorHAnsi"/>
          <w:lang w:val="fr-FR"/>
        </w:rPr>
        <w:t>vait</w:t>
      </w:r>
      <w:r w:rsidRPr="008845BC">
        <w:rPr>
          <w:rFonts w:eastAsiaTheme="minorHAnsi"/>
          <w:lang w:val="fr-FR"/>
        </w:rPr>
        <w:t xml:space="preserve"> été reportée au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rFonts w:eastAsiaTheme="minorHAnsi"/>
          <w:lang w:val="fr-FR"/>
        </w:rPr>
        <w:t xml:space="preserve"> janvier 2026, la Banque mondiale a présenté une série de mesures mises en œuvre pour garantir le respect de la consommation maximale autorisée de HCFC de 330 tonnes PAO dans le secteur de la </w:t>
      </w:r>
      <w:r w:rsidR="00C81BB6">
        <w:rPr>
          <w:rFonts w:eastAsiaTheme="minorHAnsi"/>
          <w:lang w:val="fr-FR"/>
        </w:rPr>
        <w:t>mousse PU</w:t>
      </w:r>
      <w:r w:rsidRPr="008845BC">
        <w:rPr>
          <w:rFonts w:eastAsiaTheme="minorHAnsi"/>
          <w:lang w:val="fr-FR"/>
        </w:rPr>
        <w:t xml:space="preserve"> pour 2025. Ces mesures comprennent l'application stricte des quotas de production de HCFC-141b pour les deux producteurs restants et la fermeture de l'un d'entre eux en 2024 ; trois sessions de formation à l'application de la réglementation pour les </w:t>
      </w:r>
      <w:r w:rsidR="008975E2">
        <w:rPr>
          <w:rFonts w:eastAsiaTheme="minorHAnsi"/>
          <w:lang w:val="fr-FR"/>
        </w:rPr>
        <w:t>BEE</w:t>
      </w:r>
      <w:r w:rsidRPr="008845BC">
        <w:rPr>
          <w:rFonts w:eastAsiaTheme="minorHAnsi"/>
          <w:lang w:val="fr-FR"/>
        </w:rPr>
        <w:t xml:space="preserve"> provinciaux et locaux sur les pratiques de supervision et de surveillance et les changements réglementaires à venir ; l'extension du système d'enregistrement des producteurs et des utilisateurs de SAO et de HFC dans le cadre du système de gestion et d'information du MEE, afin de garantir que ces entités soient incluses dans les plans de surveillance annuels ; et des campagnes de sensibilisation ciblées à l'intention de l'industrie et du public aux niveaux national, provincial et local. En outre, l'achèvement des conversions dans les entreprises individuelles et les </w:t>
      </w:r>
      <w:r w:rsidR="00935CDD">
        <w:rPr>
          <w:rFonts w:eastAsiaTheme="minorHAnsi"/>
          <w:lang w:val="fr-FR"/>
        </w:rPr>
        <w:t>centres d</w:t>
      </w:r>
      <w:r w:rsidR="005E0E19">
        <w:rPr>
          <w:rFonts w:eastAsiaTheme="minorHAnsi"/>
          <w:lang w:val="fr-FR"/>
        </w:rPr>
        <w:t>’</w:t>
      </w:r>
      <w:r w:rsidR="00935CDD">
        <w:rPr>
          <w:rFonts w:eastAsiaTheme="minorHAnsi"/>
          <w:lang w:val="fr-FR"/>
        </w:rPr>
        <w:t>intégration</w:t>
      </w:r>
      <w:r w:rsidRPr="008845BC">
        <w:rPr>
          <w:rFonts w:eastAsiaTheme="minorHAnsi"/>
          <w:lang w:val="fr-FR"/>
        </w:rPr>
        <w:t xml:space="preserve"> restants appuiera la prochaine étape importante en matière de réduction et contribuera à l'élimination progressive complète du HCFC-141b d</w:t>
      </w:r>
      <w:r w:rsidR="005E0E19">
        <w:rPr>
          <w:rFonts w:eastAsiaTheme="minorHAnsi"/>
          <w:lang w:val="fr-FR"/>
        </w:rPr>
        <w:t>’</w:t>
      </w:r>
      <w:r w:rsidRPr="008845BC">
        <w:rPr>
          <w:rFonts w:eastAsiaTheme="minorHAnsi"/>
          <w:lang w:val="fr-FR"/>
        </w:rPr>
        <w:t xml:space="preserve">ici le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rFonts w:eastAsiaTheme="minorHAnsi"/>
          <w:lang w:val="fr-FR"/>
        </w:rPr>
        <w:t xml:space="preserve"> janvier 2026.</w:t>
      </w:r>
    </w:p>
    <w:p w14:paraId="157F92DD" w14:textId="77777777" w:rsidR="00086A36" w:rsidRPr="008845BC" w:rsidRDefault="00086A36" w:rsidP="004E3722">
      <w:pPr>
        <w:keepNext/>
        <w:spacing w:before="240" w:after="240"/>
        <w:rPr>
          <w:u w:val="single"/>
          <w:lang w:val="fr-FR"/>
        </w:rPr>
      </w:pPr>
      <w:r w:rsidRPr="008845BC">
        <w:rPr>
          <w:u w:val="single"/>
          <w:lang w:val="fr-FR"/>
        </w:rPr>
        <w:t>État d'avancement</w:t>
      </w:r>
    </w:p>
    <w:p w14:paraId="5A31F17D" w14:textId="0BD4E122" w:rsidR="00086A36" w:rsidRPr="008845BC" w:rsidRDefault="00086A36" w:rsidP="00394315">
      <w:pPr>
        <w:pStyle w:val="Heading1"/>
        <w:rPr>
          <w:lang w:val="fr-FR"/>
        </w:rPr>
      </w:pPr>
      <w:r w:rsidRPr="008845BC">
        <w:rPr>
          <w:lang w:val="fr-FR"/>
        </w:rPr>
        <w:t xml:space="preserve">La Banque mondiale a confirmé que toutes les entreprises individuelles devraient avoir achevé leur conversion d'ici la fin de 2025, tandis que la formation et la fourniture de matières premières par les </w:t>
      </w:r>
      <w:r w:rsidR="00935CDD">
        <w:rPr>
          <w:lang w:val="fr-FR"/>
        </w:rPr>
        <w:t>centres d</w:t>
      </w:r>
      <w:r w:rsidR="00935CDD">
        <w:rPr>
          <w:rFonts w:hint="eastAsia"/>
          <w:lang w:val="fr-FR"/>
        </w:rPr>
        <w:t>’</w:t>
      </w:r>
      <w:r w:rsidR="00935CDD">
        <w:rPr>
          <w:lang w:val="fr-FR"/>
        </w:rPr>
        <w:t>intégration</w:t>
      </w:r>
      <w:r w:rsidRPr="008845BC">
        <w:rPr>
          <w:lang w:val="fr-FR"/>
        </w:rPr>
        <w:t xml:space="preserve"> aux PME se poursuivront en 2026. La Banque mondiale a expliqué que l'interdiction de l'utilisation du HCFC-141b dans le secteur de la </w:t>
      </w:r>
      <w:r w:rsidR="00C81BB6">
        <w:rPr>
          <w:lang w:val="fr-FR"/>
        </w:rPr>
        <w:t>mousse PU</w:t>
      </w:r>
      <w:r w:rsidRPr="008845BC">
        <w:rPr>
          <w:lang w:val="fr-FR"/>
        </w:rPr>
        <w:t xml:space="preserve"> avait été reportée sur la base des conclusions de l'étude sur l'interdiction et des consultations avec l'association des fabricants de mousse, qui </w:t>
      </w:r>
      <w:r w:rsidR="001507C5">
        <w:rPr>
          <w:lang w:val="fr-FR"/>
        </w:rPr>
        <w:t>avaient</w:t>
      </w:r>
      <w:r w:rsidRPr="008845BC">
        <w:rPr>
          <w:lang w:val="fr-FR"/>
        </w:rPr>
        <w:t xml:space="preserve"> indiqué que, si la plupart des grands fabricants avaient effectué la transition vers l'abandon des HCFC, certains fabricants de mousse, en particulier les PME des sous-secteurs restants, mais surtout dans le domaine de l'application de mousse pulvérisée, n'étaient pas prêts pour une élimination progressive complète.</w:t>
      </w:r>
    </w:p>
    <w:p w14:paraId="490A3402" w14:textId="4AB60A11" w:rsidR="00086A36" w:rsidRPr="008845BC" w:rsidRDefault="00086A36" w:rsidP="00394315">
      <w:pPr>
        <w:pStyle w:val="Heading1"/>
        <w:rPr>
          <w:lang w:val="fr-FR"/>
        </w:rPr>
      </w:pPr>
      <w:r w:rsidRPr="008845BC">
        <w:rPr>
          <w:lang w:val="fr-FR"/>
        </w:rPr>
        <w:t xml:space="preserve">En outre, conformément aux efforts </w:t>
      </w:r>
      <w:r w:rsidR="001507C5">
        <w:rPr>
          <w:lang w:val="fr-FR"/>
        </w:rPr>
        <w:t>du</w:t>
      </w:r>
      <w:r w:rsidRPr="008845BC">
        <w:rPr>
          <w:lang w:val="fr-FR"/>
        </w:rPr>
        <w:t xml:space="preserve"> </w:t>
      </w:r>
      <w:r w:rsidR="008335AD">
        <w:rPr>
          <w:lang w:val="fr-FR"/>
        </w:rPr>
        <w:t xml:space="preserve">Gouvernement </w:t>
      </w:r>
      <w:r w:rsidRPr="008845BC">
        <w:rPr>
          <w:lang w:val="fr-FR"/>
        </w:rPr>
        <w:t xml:space="preserve">pour rationaliser le processus de promulgation des règles, les interdictions prévues pour les secteurs de la </w:t>
      </w:r>
      <w:r w:rsidR="00C81BB6">
        <w:rPr>
          <w:lang w:val="fr-FR"/>
        </w:rPr>
        <w:t>mousse PU</w:t>
      </w:r>
      <w:r w:rsidRPr="008845BC">
        <w:rPr>
          <w:lang w:val="fr-FR"/>
        </w:rPr>
        <w:t xml:space="preserve"> et des solvants seraient regroupées en une seule interdiction de l'utilisation du HCFC-141b à compter du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lang w:val="fr-FR"/>
        </w:rPr>
        <w:t xml:space="preserve"> janvier 2026, à l'exception du sous-secteur de la mousse pulvérisée qui, jusqu'au 30 juin 2026, serait autorisé à continuer d'utiliser les HCFC stockés en vrac ou sous forme de polyols prémélangés produits avant 2026, conformément à l'engagement pris par la Chine d'atteindre une consommation nulle de HCFC-141b dans le secteur de la </w:t>
      </w:r>
      <w:r w:rsidR="00C81BB6">
        <w:rPr>
          <w:lang w:val="fr-FR"/>
        </w:rPr>
        <w:t>mousse PU</w:t>
      </w:r>
      <w:r w:rsidRPr="008845BC">
        <w:rPr>
          <w:lang w:val="fr-FR"/>
        </w:rPr>
        <w:t xml:space="preserve"> en 2026.</w:t>
      </w:r>
    </w:p>
    <w:p w14:paraId="277A0446" w14:textId="65EF7595" w:rsidR="00086A36" w:rsidRPr="008845BC" w:rsidRDefault="00086A36" w:rsidP="0075467D">
      <w:pPr>
        <w:pStyle w:val="Heading1"/>
        <w:rPr>
          <w:lang w:val="fr-FR"/>
        </w:rPr>
      </w:pPr>
      <w:r w:rsidRPr="008845BC">
        <w:rPr>
          <w:lang w:val="fr-FR"/>
        </w:rPr>
        <w:t xml:space="preserve">Afin de fournir plus de détails sur la manière dont les </w:t>
      </w:r>
      <w:r w:rsidR="00935CDD">
        <w:rPr>
          <w:lang w:val="fr-FR"/>
        </w:rPr>
        <w:t>centres d</w:t>
      </w:r>
      <w:r w:rsidR="00935CDD">
        <w:rPr>
          <w:rFonts w:hint="eastAsia"/>
          <w:lang w:val="fr-FR"/>
        </w:rPr>
        <w:t>’</w:t>
      </w:r>
      <w:r w:rsidR="00935CDD">
        <w:rPr>
          <w:lang w:val="fr-FR"/>
        </w:rPr>
        <w:t>intégration</w:t>
      </w:r>
      <w:r w:rsidRPr="008845BC">
        <w:rPr>
          <w:lang w:val="fr-FR"/>
        </w:rPr>
        <w:t xml:space="preserve"> aident les PME à passer </w:t>
      </w:r>
      <w:r w:rsidR="001507C5">
        <w:rPr>
          <w:lang w:val="fr-FR"/>
        </w:rPr>
        <w:t>durablement</w:t>
      </w:r>
      <w:r w:rsidRPr="008845BC">
        <w:rPr>
          <w:lang w:val="fr-FR"/>
        </w:rPr>
        <w:t xml:space="preserve"> à des </w:t>
      </w:r>
      <w:r w:rsidR="00256BB5">
        <w:rPr>
          <w:lang w:val="fr-FR"/>
        </w:rPr>
        <w:t>solutions de remplacement</w:t>
      </w:r>
      <w:r w:rsidRPr="008845BC">
        <w:rPr>
          <w:lang w:val="fr-FR"/>
        </w:rPr>
        <w:t xml:space="preserve"> à faible PRP, la Banque mondiale a expliqué que l'aide était fournie sous la forme de polyols prémélangés à moindre coût pour les essais, ainsi que d'une assistance technique et pratique pour les </w:t>
      </w:r>
      <w:r w:rsidR="001507C5">
        <w:rPr>
          <w:lang w:val="fr-FR"/>
        </w:rPr>
        <w:t>essais</w:t>
      </w:r>
      <w:r w:rsidRPr="008845BC">
        <w:rPr>
          <w:lang w:val="fr-FR"/>
        </w:rPr>
        <w:t xml:space="preserve">. Après avoir reçu cette aide, chaque PME en aval </w:t>
      </w:r>
      <w:r w:rsidR="001507C5">
        <w:rPr>
          <w:lang w:val="fr-FR"/>
        </w:rPr>
        <w:t>devait</w:t>
      </w:r>
      <w:r w:rsidRPr="008845BC">
        <w:rPr>
          <w:lang w:val="fr-FR"/>
        </w:rPr>
        <w:t xml:space="preserve"> soumettre </w:t>
      </w:r>
      <w:r w:rsidR="009A3969">
        <w:rPr>
          <w:lang w:val="fr-FR"/>
        </w:rPr>
        <w:t xml:space="preserve">au </w:t>
      </w:r>
      <w:r w:rsidR="0068754B">
        <w:rPr>
          <w:lang w:val="fr-FR"/>
        </w:rPr>
        <w:lastRenderedPageBreak/>
        <w:t>FECO</w:t>
      </w:r>
      <w:r w:rsidRPr="008845BC">
        <w:rPr>
          <w:lang w:val="fr-FR"/>
        </w:rPr>
        <w:t xml:space="preserve"> une lettre d'engagement dans laquelle elle s'engage</w:t>
      </w:r>
      <w:r w:rsidR="001507C5">
        <w:rPr>
          <w:lang w:val="fr-FR"/>
        </w:rPr>
        <w:t>ait</w:t>
      </w:r>
      <w:r w:rsidRPr="008845BC">
        <w:rPr>
          <w:lang w:val="fr-FR"/>
        </w:rPr>
        <w:t xml:space="preserve"> à ne plus utiliser de HCFC-141b dans les polyols prémélangés. </w:t>
      </w:r>
      <w:r w:rsidR="0068754B">
        <w:rPr>
          <w:lang w:val="fr-FR"/>
        </w:rPr>
        <w:t>Le FECO</w:t>
      </w:r>
      <w:r w:rsidRPr="008845BC">
        <w:rPr>
          <w:lang w:val="fr-FR"/>
        </w:rPr>
        <w:t xml:space="preserve"> suivra et vérifiera les progrès de l'élimination progressive chez les utilisateurs en aval et évaluera les performances des </w:t>
      </w:r>
      <w:r w:rsidR="00935CDD">
        <w:rPr>
          <w:lang w:val="fr-FR"/>
        </w:rPr>
        <w:t>centres d</w:t>
      </w:r>
      <w:r w:rsidR="00935CDD">
        <w:rPr>
          <w:rFonts w:hint="eastAsia"/>
          <w:lang w:val="fr-FR"/>
        </w:rPr>
        <w:t>’</w:t>
      </w:r>
      <w:r w:rsidR="00935CDD">
        <w:rPr>
          <w:lang w:val="fr-FR"/>
        </w:rPr>
        <w:t>intégration</w:t>
      </w:r>
      <w:r w:rsidRPr="008845BC">
        <w:rPr>
          <w:lang w:val="fr-FR"/>
        </w:rPr>
        <w:t xml:space="preserve"> </w:t>
      </w:r>
      <w:r w:rsidR="001507C5">
        <w:rPr>
          <w:lang w:val="fr-FR"/>
        </w:rPr>
        <w:t>en matière d’appui</w:t>
      </w:r>
      <w:r w:rsidRPr="008845BC">
        <w:rPr>
          <w:lang w:val="fr-FR"/>
        </w:rPr>
        <w:t>. Dans le cadre de la sixième tranche, une association industrielle pertinente fournira une assistance technique supplémentaire aux PME, notamment une formation et un soutien sur place en fonction des besoins des PME.</w:t>
      </w:r>
    </w:p>
    <w:p w14:paraId="0F02B937" w14:textId="01C7D8CA" w:rsidR="00086A36" w:rsidRPr="008845BC" w:rsidRDefault="00086A36" w:rsidP="004125F7">
      <w:pPr>
        <w:pStyle w:val="Heading1"/>
        <w:widowControl w:val="0"/>
        <w:spacing w:before="240"/>
        <w:rPr>
          <w:lang w:val="fr-FR"/>
        </w:rPr>
      </w:pPr>
      <w:r w:rsidRPr="008845BC">
        <w:rPr>
          <w:lang w:val="fr-FR"/>
        </w:rPr>
        <w:t xml:space="preserve">En ce qui concerne les recherches en cours sur les </w:t>
      </w:r>
      <w:r w:rsidR="00581EBA">
        <w:rPr>
          <w:lang w:val="fr-FR"/>
        </w:rPr>
        <w:t>solutions de remplacement</w:t>
      </w:r>
      <w:r w:rsidRPr="008845BC">
        <w:rPr>
          <w:lang w:val="fr-FR"/>
        </w:rPr>
        <w:t xml:space="preserve"> pour les semelles de chaussures</w:t>
      </w:r>
      <w:r w:rsidRPr="008845BC">
        <w:rPr>
          <w:rStyle w:val="FootnoteReference"/>
          <w:lang w:val="fr-FR"/>
        </w:rPr>
        <w:footnoteReference w:id="21"/>
      </w:r>
      <w:r w:rsidR="00B75DFC">
        <w:rPr>
          <w:lang w:val="fr-FR"/>
        </w:rPr>
        <w:t>,</w:t>
      </w:r>
      <w:r w:rsidRPr="008845BC">
        <w:rPr>
          <w:lang w:val="fr-FR"/>
        </w:rPr>
        <w:t xml:space="preserve"> la Banque mondiale a indiqué qu'elles étaient principalement fabriquées par des PME et comprenaient des semelles à haute densité (par exemple, pour les bottes de travail et les chaussures de plage) utilisant de l'eau comme agent moussant, et des semelles à faible densité et résistantes à l'usure qui reposaient uniquement sur le HCFC-141b. Bien que le cyclopentane soit une alternative éprouvée, il n'</w:t>
      </w:r>
      <w:r w:rsidR="00B75DFC">
        <w:rPr>
          <w:lang w:val="fr-FR"/>
        </w:rPr>
        <w:t>était</w:t>
      </w:r>
      <w:r w:rsidRPr="008845BC">
        <w:rPr>
          <w:lang w:val="fr-FR"/>
        </w:rPr>
        <w:t xml:space="preserve"> pas viable pour les PME en raison de son coût et de ses limites de capacité. Les HFO offr</w:t>
      </w:r>
      <w:r w:rsidR="00B75DFC">
        <w:rPr>
          <w:lang w:val="fr-FR"/>
        </w:rPr>
        <w:t>ai</w:t>
      </w:r>
      <w:r w:rsidRPr="008845BC">
        <w:rPr>
          <w:lang w:val="fr-FR"/>
        </w:rPr>
        <w:t>ent une bonne qualité, mais rest</w:t>
      </w:r>
      <w:r w:rsidR="00B75DFC">
        <w:rPr>
          <w:lang w:val="fr-FR"/>
        </w:rPr>
        <w:t>ai</w:t>
      </w:r>
      <w:r w:rsidRPr="008845BC">
        <w:rPr>
          <w:lang w:val="fr-FR"/>
        </w:rPr>
        <w:t xml:space="preserve">ent coûteux pour les PME, même si leurs prix </w:t>
      </w:r>
      <w:r w:rsidR="00B75DFC">
        <w:rPr>
          <w:lang w:val="fr-FR"/>
        </w:rPr>
        <w:t>avaient</w:t>
      </w:r>
      <w:r w:rsidRPr="008845BC">
        <w:rPr>
          <w:lang w:val="fr-FR"/>
        </w:rPr>
        <w:t xml:space="preserve"> légèrement baissé ; la technologie à base d'eau présent</w:t>
      </w:r>
      <w:r w:rsidR="00B75DFC">
        <w:rPr>
          <w:lang w:val="fr-FR"/>
        </w:rPr>
        <w:t>ait</w:t>
      </w:r>
      <w:r w:rsidRPr="008845BC">
        <w:rPr>
          <w:lang w:val="fr-FR"/>
        </w:rPr>
        <w:t xml:space="preserve"> plusieurs inconvénients, notamment la fragilité, une mauvaise adhérence et la rigidité</w:t>
      </w:r>
      <w:r w:rsidR="00B75DFC">
        <w:rPr>
          <w:lang w:val="fr-FR"/>
        </w:rPr>
        <w:t> </w:t>
      </w:r>
      <w:r w:rsidRPr="008845BC">
        <w:rPr>
          <w:lang w:val="fr-FR"/>
        </w:rPr>
        <w:t xml:space="preserve">; enfin, le méthylal </w:t>
      </w:r>
      <w:r w:rsidR="00B75DFC">
        <w:rPr>
          <w:lang w:val="fr-FR"/>
        </w:rPr>
        <w:t>s’avérait</w:t>
      </w:r>
      <w:r w:rsidRPr="008845BC">
        <w:rPr>
          <w:lang w:val="fr-FR"/>
        </w:rPr>
        <w:t xml:space="preserve"> inflammable, instable et peu isolant. Sur la base des résultats de la recherche, une solution à coût-efficacité </w:t>
      </w:r>
      <w:r w:rsidR="00B75DFC">
        <w:rPr>
          <w:lang w:val="fr-FR"/>
        </w:rPr>
        <w:t>était</w:t>
      </w:r>
      <w:r w:rsidRPr="008845BC">
        <w:rPr>
          <w:lang w:val="fr-FR"/>
        </w:rPr>
        <w:t xml:space="preserve"> en cours de développement sous la forme d'une mousse à base d'eau avec des additifs dans le polyol afin d'améliorer les performances et les caractéristiques de la mousse. Cette solution, qui devrait être mise au point d'ici la fin 2025, facilitera</w:t>
      </w:r>
      <w:r w:rsidR="00B75DFC">
        <w:rPr>
          <w:lang w:val="fr-FR"/>
        </w:rPr>
        <w:t>it</w:t>
      </w:r>
      <w:r w:rsidRPr="008845BC">
        <w:rPr>
          <w:lang w:val="fr-FR"/>
        </w:rPr>
        <w:t xml:space="preserve"> l'adoption </w:t>
      </w:r>
      <w:r w:rsidR="001B0611">
        <w:rPr>
          <w:lang w:val="fr-FR"/>
        </w:rPr>
        <w:t>de solutions de remplacement</w:t>
      </w:r>
      <w:r w:rsidRPr="008845BC">
        <w:rPr>
          <w:lang w:val="fr-FR"/>
        </w:rPr>
        <w:t xml:space="preserve"> à faible PRP par les PME du sous-secteur concerné.</w:t>
      </w:r>
    </w:p>
    <w:p w14:paraId="768826E7" w14:textId="77777777" w:rsidR="00086A36" w:rsidRPr="008845BC" w:rsidRDefault="00086A36" w:rsidP="0062781D">
      <w:pPr>
        <w:widowControl w:val="0"/>
        <w:spacing w:before="240" w:after="240"/>
        <w:rPr>
          <w:i/>
          <w:iCs/>
          <w:lang w:val="fr-FR"/>
        </w:rPr>
      </w:pPr>
      <w:r w:rsidRPr="008845BC">
        <w:rPr>
          <w:i/>
          <w:iCs/>
          <w:lang w:val="fr-FR"/>
        </w:rPr>
        <w:t>Mise en œuvre et suivi du projet</w:t>
      </w:r>
    </w:p>
    <w:p w14:paraId="60496766" w14:textId="2E7A1781" w:rsidR="00086A36" w:rsidRPr="008845BC" w:rsidRDefault="00086A36" w:rsidP="0062781D">
      <w:pPr>
        <w:widowControl w:val="0"/>
        <w:numPr>
          <w:ilvl w:val="0"/>
          <w:numId w:val="1"/>
        </w:numPr>
        <w:spacing w:after="240"/>
        <w:outlineLvl w:val="0"/>
        <w:rPr>
          <w:lang w:val="fr-FR"/>
        </w:rPr>
      </w:pPr>
      <w:r w:rsidRPr="008845BC">
        <w:rPr>
          <w:lang w:val="fr-FR"/>
        </w:rPr>
        <w:t xml:space="preserve">En tant qu'agence d'exécution principale du PGEH pour la Chine, le PNUD a fourni un rapport cumulatif sur les dépenses de l'UGP, conformément à la décision </w:t>
      </w:r>
      <w:r w:rsidR="00D52433">
        <w:rPr>
          <w:lang w:val="fr-FR"/>
        </w:rPr>
        <w:t>81/46 b)</w:t>
      </w:r>
      <w:r w:rsidRPr="008845BC">
        <w:rPr>
          <w:lang w:val="fr-FR"/>
        </w:rPr>
        <w:t xml:space="preserve">. Les dépenses de l'UGP liées à la phase II du secteur de la </w:t>
      </w:r>
      <w:r w:rsidR="00C81BB6">
        <w:rPr>
          <w:lang w:val="fr-FR"/>
        </w:rPr>
        <w:t>mousse PU</w:t>
      </w:r>
      <w:r w:rsidRPr="008845BC">
        <w:rPr>
          <w:lang w:val="fr-FR"/>
        </w:rPr>
        <w:t xml:space="preserve"> sont résumées dans le tableau 5.</w:t>
      </w:r>
    </w:p>
    <w:p w14:paraId="7B109B14" w14:textId="57BE0B56" w:rsidR="00086A36" w:rsidRPr="008845BC" w:rsidRDefault="00086A36" w:rsidP="002C37C5">
      <w:pPr>
        <w:widowControl w:val="0"/>
        <w:spacing w:before="240"/>
        <w:outlineLvl w:val="0"/>
        <w:rPr>
          <w:b/>
          <w:lang w:val="fr-FR"/>
        </w:rPr>
      </w:pPr>
      <w:r w:rsidRPr="008845BC">
        <w:rPr>
          <w:b/>
          <w:lang w:val="fr-FR"/>
        </w:rPr>
        <w:t xml:space="preserve">Tableau 5. Dépenses cumulées de l'UGP pour la phase II du </w:t>
      </w:r>
      <w:r w:rsidR="00D95741">
        <w:rPr>
          <w:b/>
          <w:lang w:val="fr-FR"/>
        </w:rPr>
        <w:t>plan sectoriel relatif à la</w:t>
      </w:r>
      <w:r w:rsidR="008E2A24">
        <w:rPr>
          <w:b/>
          <w:lang w:val="fr-FR"/>
        </w:rPr>
        <w:t xml:space="preserve"> mousse</w:t>
      </w:r>
      <w:r w:rsidRPr="008845BC">
        <w:rPr>
          <w:b/>
          <w:lang w:val="fr-FR"/>
        </w:rPr>
        <w:t xml:space="preserve"> de polyuréthane (2017-2024)</w:t>
      </w:r>
    </w:p>
    <w:tbl>
      <w:tblPr>
        <w:tblStyle w:val="TableGrid10"/>
        <w:tblW w:w="5000" w:type="pct"/>
        <w:tblInd w:w="0" w:type="dxa"/>
        <w:tblLook w:val="04A0" w:firstRow="1" w:lastRow="0" w:firstColumn="1" w:lastColumn="0" w:noHBand="0" w:noVBand="1"/>
      </w:tblPr>
      <w:tblGrid>
        <w:gridCol w:w="2382"/>
        <w:gridCol w:w="5335"/>
        <w:gridCol w:w="1633"/>
      </w:tblGrid>
      <w:tr w:rsidR="00086A36" w:rsidRPr="008845BC" w14:paraId="54302E61" w14:textId="77777777" w:rsidTr="007C2243">
        <w:trPr>
          <w:tblHeader/>
        </w:trPr>
        <w:tc>
          <w:tcPr>
            <w:tcW w:w="1274" w:type="pct"/>
            <w:vAlign w:val="center"/>
          </w:tcPr>
          <w:p w14:paraId="471A451A" w14:textId="4324053E" w:rsidR="00086A36" w:rsidRPr="008845BC" w:rsidRDefault="00B66361" w:rsidP="005C381F">
            <w:pPr>
              <w:widowControl w:val="0"/>
              <w:jc w:val="center"/>
              <w:rPr>
                <w:b/>
                <w:sz w:val="20"/>
                <w:szCs w:val="20"/>
                <w:lang w:val="fr-FR"/>
              </w:rPr>
            </w:pPr>
            <w:r>
              <w:rPr>
                <w:b/>
                <w:sz w:val="20"/>
                <w:szCs w:val="20"/>
                <w:lang w:val="fr-FR"/>
              </w:rPr>
              <w:t>Objet</w:t>
            </w:r>
          </w:p>
        </w:tc>
        <w:tc>
          <w:tcPr>
            <w:tcW w:w="2853" w:type="pct"/>
            <w:vAlign w:val="center"/>
          </w:tcPr>
          <w:p w14:paraId="55D9D395" w14:textId="77777777" w:rsidR="00086A36" w:rsidRPr="008845BC" w:rsidRDefault="00086A36" w:rsidP="005C381F">
            <w:pPr>
              <w:widowControl w:val="0"/>
              <w:jc w:val="center"/>
              <w:rPr>
                <w:b/>
                <w:sz w:val="20"/>
                <w:szCs w:val="20"/>
                <w:lang w:val="fr-FR"/>
              </w:rPr>
            </w:pPr>
            <w:r w:rsidRPr="008845BC">
              <w:rPr>
                <w:b/>
                <w:sz w:val="20"/>
                <w:szCs w:val="20"/>
                <w:lang w:val="fr-FR"/>
              </w:rPr>
              <w:t>Description</w:t>
            </w:r>
          </w:p>
        </w:tc>
        <w:tc>
          <w:tcPr>
            <w:tcW w:w="873" w:type="pct"/>
            <w:vAlign w:val="center"/>
          </w:tcPr>
          <w:p w14:paraId="2096CC81" w14:textId="63C25C9A" w:rsidR="00086A36" w:rsidRPr="008845BC" w:rsidRDefault="00086A36" w:rsidP="007254D6">
            <w:pPr>
              <w:widowControl w:val="0"/>
              <w:jc w:val="center"/>
              <w:rPr>
                <w:b/>
                <w:sz w:val="20"/>
                <w:szCs w:val="20"/>
                <w:lang w:val="fr-FR"/>
              </w:rPr>
            </w:pPr>
            <w:r w:rsidRPr="008845BC">
              <w:rPr>
                <w:b/>
                <w:sz w:val="20"/>
                <w:szCs w:val="20"/>
                <w:lang w:val="fr-FR"/>
              </w:rPr>
              <w:t>Coût (</w:t>
            </w:r>
            <w:r w:rsidR="0023633A">
              <w:rPr>
                <w:b/>
                <w:sz w:val="20"/>
                <w:szCs w:val="20"/>
                <w:lang w:val="fr-FR"/>
              </w:rPr>
              <w:t>$US</w:t>
            </w:r>
            <w:r w:rsidRPr="008845BC">
              <w:rPr>
                <w:b/>
                <w:sz w:val="20"/>
                <w:szCs w:val="20"/>
                <w:lang w:val="fr-FR"/>
              </w:rPr>
              <w:t>)</w:t>
            </w:r>
          </w:p>
        </w:tc>
      </w:tr>
      <w:tr w:rsidR="00086A36" w:rsidRPr="008845BC" w14:paraId="10D1B62D" w14:textId="77777777" w:rsidTr="007254D6">
        <w:tc>
          <w:tcPr>
            <w:tcW w:w="1274" w:type="pct"/>
            <w:vMerge w:val="restart"/>
            <w:vAlign w:val="center"/>
          </w:tcPr>
          <w:p w14:paraId="57701DF2" w14:textId="1383B0D5" w:rsidR="00086A36" w:rsidRPr="008845BC" w:rsidRDefault="00C4689A" w:rsidP="005C381F">
            <w:pPr>
              <w:widowControl w:val="0"/>
              <w:jc w:val="left"/>
              <w:rPr>
                <w:sz w:val="20"/>
                <w:szCs w:val="20"/>
                <w:lang w:val="fr-FR"/>
              </w:rPr>
            </w:pPr>
            <w:r>
              <w:rPr>
                <w:sz w:val="20"/>
                <w:szCs w:val="20"/>
                <w:lang w:val="fr-FR"/>
              </w:rPr>
              <w:t>Coûts sectoriels</w:t>
            </w:r>
          </w:p>
        </w:tc>
        <w:tc>
          <w:tcPr>
            <w:tcW w:w="2853" w:type="pct"/>
          </w:tcPr>
          <w:p w14:paraId="0339BD89" w14:textId="627DD647" w:rsidR="00086A36" w:rsidRPr="008845BC" w:rsidRDefault="00086A36" w:rsidP="005C381F">
            <w:pPr>
              <w:widowControl w:val="0"/>
              <w:rPr>
                <w:sz w:val="20"/>
                <w:szCs w:val="20"/>
                <w:lang w:val="fr-FR"/>
              </w:rPr>
            </w:pPr>
            <w:r w:rsidRPr="008845BC">
              <w:rPr>
                <w:sz w:val="20"/>
                <w:szCs w:val="20"/>
                <w:lang w:val="fr-FR"/>
              </w:rPr>
              <w:t>Personnel d</w:t>
            </w:r>
            <w:r w:rsidR="001D0CEA">
              <w:rPr>
                <w:sz w:val="20"/>
                <w:szCs w:val="20"/>
                <w:lang w:val="fr-FR"/>
              </w:rPr>
              <w:t>e</w:t>
            </w:r>
            <w:r w:rsidRPr="008845BC">
              <w:rPr>
                <w:sz w:val="20"/>
                <w:szCs w:val="20"/>
                <w:lang w:val="fr-FR"/>
              </w:rPr>
              <w:t xml:space="preserve"> projet</w:t>
            </w:r>
          </w:p>
        </w:tc>
        <w:tc>
          <w:tcPr>
            <w:tcW w:w="873" w:type="pct"/>
            <w:tcMar>
              <w:left w:w="115" w:type="dxa"/>
              <w:right w:w="202" w:type="dxa"/>
            </w:tcMar>
          </w:tcPr>
          <w:p w14:paraId="5928E478" w14:textId="77777777" w:rsidR="00086A36" w:rsidRPr="008845BC" w:rsidRDefault="00086A36" w:rsidP="005C381F">
            <w:pPr>
              <w:widowControl w:val="0"/>
              <w:jc w:val="right"/>
              <w:rPr>
                <w:sz w:val="20"/>
                <w:szCs w:val="20"/>
                <w:lang w:val="fr-FR"/>
              </w:rPr>
            </w:pPr>
            <w:r w:rsidRPr="008845BC">
              <w:rPr>
                <w:sz w:val="20"/>
                <w:szCs w:val="20"/>
                <w:lang w:val="fr-FR"/>
              </w:rPr>
              <w:t>1 845 548</w:t>
            </w:r>
          </w:p>
        </w:tc>
      </w:tr>
      <w:tr w:rsidR="00086A36" w:rsidRPr="008845BC" w14:paraId="5F5E7E4C" w14:textId="77777777" w:rsidTr="007254D6">
        <w:tc>
          <w:tcPr>
            <w:tcW w:w="1274" w:type="pct"/>
            <w:vMerge/>
          </w:tcPr>
          <w:p w14:paraId="58469A03" w14:textId="77777777" w:rsidR="00086A36" w:rsidRPr="008845BC" w:rsidRDefault="00086A36" w:rsidP="005C381F">
            <w:pPr>
              <w:widowControl w:val="0"/>
              <w:jc w:val="left"/>
              <w:rPr>
                <w:sz w:val="20"/>
                <w:szCs w:val="20"/>
                <w:lang w:val="fr-FR"/>
              </w:rPr>
            </w:pPr>
          </w:p>
        </w:tc>
        <w:tc>
          <w:tcPr>
            <w:tcW w:w="2853" w:type="pct"/>
            <w:tcBorders>
              <w:right w:val="single" w:sz="4" w:space="0" w:color="auto"/>
            </w:tcBorders>
          </w:tcPr>
          <w:p w14:paraId="278F51BD" w14:textId="77777777" w:rsidR="00086A36" w:rsidRPr="008845BC" w:rsidRDefault="00086A36" w:rsidP="005C381F">
            <w:pPr>
              <w:widowControl w:val="0"/>
              <w:rPr>
                <w:sz w:val="20"/>
                <w:szCs w:val="20"/>
                <w:lang w:val="fr-FR"/>
              </w:rPr>
            </w:pPr>
            <w:r w:rsidRPr="008845BC">
              <w:rPr>
                <w:sz w:val="20"/>
                <w:szCs w:val="20"/>
                <w:lang w:val="fr-FR"/>
              </w:rPr>
              <w:t>Déplacements nationaux</w:t>
            </w:r>
          </w:p>
        </w:tc>
        <w:tc>
          <w:tcPr>
            <w:tcW w:w="873" w:type="pct"/>
            <w:tcMar>
              <w:left w:w="115" w:type="dxa"/>
              <w:right w:w="202" w:type="dxa"/>
            </w:tcMar>
          </w:tcPr>
          <w:p w14:paraId="403F81AC" w14:textId="77777777" w:rsidR="00086A36" w:rsidRPr="008845BC" w:rsidRDefault="00086A36" w:rsidP="005C381F">
            <w:pPr>
              <w:widowControl w:val="0"/>
              <w:jc w:val="right"/>
              <w:rPr>
                <w:sz w:val="20"/>
                <w:szCs w:val="20"/>
                <w:lang w:val="fr-FR"/>
              </w:rPr>
            </w:pPr>
            <w:r w:rsidRPr="008845BC">
              <w:rPr>
                <w:sz w:val="20"/>
                <w:szCs w:val="20"/>
                <w:lang w:val="fr-FR"/>
              </w:rPr>
              <w:t>100 623</w:t>
            </w:r>
          </w:p>
        </w:tc>
      </w:tr>
      <w:tr w:rsidR="00086A36" w:rsidRPr="008845BC" w14:paraId="72EFF441" w14:textId="77777777" w:rsidTr="007254D6">
        <w:tc>
          <w:tcPr>
            <w:tcW w:w="1274" w:type="pct"/>
            <w:vMerge/>
          </w:tcPr>
          <w:p w14:paraId="47200925" w14:textId="77777777" w:rsidR="00086A36" w:rsidRPr="008845BC" w:rsidRDefault="00086A36" w:rsidP="005C381F">
            <w:pPr>
              <w:widowControl w:val="0"/>
              <w:jc w:val="left"/>
              <w:rPr>
                <w:sz w:val="20"/>
                <w:szCs w:val="20"/>
                <w:lang w:val="fr-FR"/>
              </w:rPr>
            </w:pPr>
          </w:p>
        </w:tc>
        <w:tc>
          <w:tcPr>
            <w:tcW w:w="2853" w:type="pct"/>
          </w:tcPr>
          <w:p w14:paraId="330B9A9F" w14:textId="77777777" w:rsidR="00086A36" w:rsidRPr="008845BC" w:rsidRDefault="00086A36" w:rsidP="005C381F">
            <w:pPr>
              <w:widowControl w:val="0"/>
              <w:rPr>
                <w:sz w:val="20"/>
                <w:szCs w:val="20"/>
                <w:lang w:val="fr-FR"/>
              </w:rPr>
            </w:pPr>
            <w:r w:rsidRPr="008845BC">
              <w:rPr>
                <w:sz w:val="20"/>
                <w:szCs w:val="20"/>
                <w:lang w:val="fr-FR"/>
              </w:rPr>
              <w:t>Déplacements internationaux</w:t>
            </w:r>
          </w:p>
        </w:tc>
        <w:tc>
          <w:tcPr>
            <w:tcW w:w="873" w:type="pct"/>
            <w:tcMar>
              <w:left w:w="115" w:type="dxa"/>
              <w:right w:w="202" w:type="dxa"/>
            </w:tcMar>
          </w:tcPr>
          <w:p w14:paraId="5F3798DB" w14:textId="77777777" w:rsidR="00086A36" w:rsidRPr="008845BC" w:rsidRDefault="00086A36" w:rsidP="005C381F">
            <w:pPr>
              <w:widowControl w:val="0"/>
              <w:jc w:val="right"/>
              <w:rPr>
                <w:sz w:val="20"/>
                <w:szCs w:val="20"/>
                <w:lang w:val="fr-FR"/>
              </w:rPr>
            </w:pPr>
            <w:r w:rsidRPr="008845BC">
              <w:rPr>
                <w:sz w:val="20"/>
                <w:szCs w:val="20"/>
                <w:lang w:val="fr-FR"/>
              </w:rPr>
              <w:t>7 205</w:t>
            </w:r>
          </w:p>
        </w:tc>
      </w:tr>
      <w:tr w:rsidR="00086A36" w:rsidRPr="008845BC" w14:paraId="6C1192C1" w14:textId="77777777" w:rsidTr="007254D6">
        <w:tc>
          <w:tcPr>
            <w:tcW w:w="1274" w:type="pct"/>
            <w:vMerge/>
          </w:tcPr>
          <w:p w14:paraId="7A7A54A0" w14:textId="77777777" w:rsidR="00086A36" w:rsidRPr="008845BC" w:rsidRDefault="00086A36" w:rsidP="005C381F">
            <w:pPr>
              <w:widowControl w:val="0"/>
              <w:rPr>
                <w:sz w:val="20"/>
                <w:szCs w:val="20"/>
                <w:lang w:val="fr-FR"/>
              </w:rPr>
            </w:pPr>
          </w:p>
        </w:tc>
        <w:tc>
          <w:tcPr>
            <w:tcW w:w="2853" w:type="pct"/>
          </w:tcPr>
          <w:p w14:paraId="420D776F" w14:textId="77777777" w:rsidR="00086A36" w:rsidRPr="008845BC" w:rsidRDefault="00086A36" w:rsidP="005C381F">
            <w:pPr>
              <w:widowControl w:val="0"/>
              <w:rPr>
                <w:sz w:val="20"/>
                <w:szCs w:val="20"/>
                <w:lang w:val="fr-FR"/>
              </w:rPr>
            </w:pPr>
            <w:r w:rsidRPr="008845BC">
              <w:rPr>
                <w:sz w:val="20"/>
                <w:szCs w:val="20"/>
                <w:lang w:val="fr-FR"/>
              </w:rPr>
              <w:t>Réunions nationales</w:t>
            </w:r>
          </w:p>
        </w:tc>
        <w:tc>
          <w:tcPr>
            <w:tcW w:w="873" w:type="pct"/>
            <w:tcMar>
              <w:left w:w="115" w:type="dxa"/>
              <w:right w:w="202" w:type="dxa"/>
            </w:tcMar>
          </w:tcPr>
          <w:p w14:paraId="19ABBA2A" w14:textId="77777777" w:rsidR="00086A36" w:rsidRPr="008845BC" w:rsidRDefault="00086A36" w:rsidP="005C381F">
            <w:pPr>
              <w:widowControl w:val="0"/>
              <w:jc w:val="right"/>
              <w:rPr>
                <w:sz w:val="20"/>
                <w:szCs w:val="20"/>
                <w:lang w:val="fr-FR"/>
              </w:rPr>
            </w:pPr>
            <w:r w:rsidRPr="008845BC">
              <w:rPr>
                <w:sz w:val="20"/>
                <w:szCs w:val="20"/>
                <w:lang w:val="fr-FR"/>
              </w:rPr>
              <w:t>76 136</w:t>
            </w:r>
          </w:p>
        </w:tc>
      </w:tr>
      <w:tr w:rsidR="00086A36" w:rsidRPr="008845BC" w14:paraId="22A71CFC" w14:textId="77777777" w:rsidTr="007254D6">
        <w:tc>
          <w:tcPr>
            <w:tcW w:w="1274" w:type="pct"/>
            <w:vMerge/>
          </w:tcPr>
          <w:p w14:paraId="7937EA79" w14:textId="77777777" w:rsidR="00086A36" w:rsidRPr="008845BC" w:rsidRDefault="00086A36" w:rsidP="005C381F">
            <w:pPr>
              <w:widowControl w:val="0"/>
              <w:rPr>
                <w:sz w:val="20"/>
                <w:szCs w:val="20"/>
                <w:lang w:val="fr-FR"/>
              </w:rPr>
            </w:pPr>
          </w:p>
        </w:tc>
        <w:tc>
          <w:tcPr>
            <w:tcW w:w="2853" w:type="pct"/>
          </w:tcPr>
          <w:p w14:paraId="712B279A" w14:textId="77777777" w:rsidR="00086A36" w:rsidRPr="008845BC" w:rsidRDefault="00086A36" w:rsidP="005C381F">
            <w:pPr>
              <w:widowControl w:val="0"/>
              <w:rPr>
                <w:sz w:val="20"/>
                <w:szCs w:val="20"/>
                <w:lang w:val="fr-FR"/>
              </w:rPr>
            </w:pPr>
            <w:r w:rsidRPr="008845BC">
              <w:rPr>
                <w:sz w:val="20"/>
                <w:szCs w:val="20"/>
                <w:lang w:val="fr-FR"/>
              </w:rPr>
              <w:t>Réunions internationales</w:t>
            </w:r>
          </w:p>
        </w:tc>
        <w:tc>
          <w:tcPr>
            <w:tcW w:w="873" w:type="pct"/>
            <w:tcMar>
              <w:left w:w="115" w:type="dxa"/>
              <w:right w:w="202" w:type="dxa"/>
            </w:tcMar>
          </w:tcPr>
          <w:p w14:paraId="1F9B44B2" w14:textId="77777777" w:rsidR="00086A36" w:rsidRPr="008845BC" w:rsidRDefault="00086A36" w:rsidP="005C381F">
            <w:pPr>
              <w:widowControl w:val="0"/>
              <w:jc w:val="right"/>
              <w:rPr>
                <w:sz w:val="20"/>
                <w:szCs w:val="20"/>
                <w:lang w:val="fr-FR"/>
              </w:rPr>
            </w:pPr>
            <w:r w:rsidRPr="008845BC">
              <w:rPr>
                <w:sz w:val="20"/>
                <w:szCs w:val="20"/>
                <w:lang w:val="fr-FR"/>
              </w:rPr>
              <w:t>0</w:t>
            </w:r>
          </w:p>
        </w:tc>
      </w:tr>
      <w:tr w:rsidR="00086A36" w:rsidRPr="008845BC" w14:paraId="28798F6B" w14:textId="77777777" w:rsidTr="007254D6">
        <w:tc>
          <w:tcPr>
            <w:tcW w:w="1274" w:type="pct"/>
            <w:vMerge/>
          </w:tcPr>
          <w:p w14:paraId="000FAB7E" w14:textId="77777777" w:rsidR="00086A36" w:rsidRPr="008845BC" w:rsidRDefault="00086A36" w:rsidP="005C381F">
            <w:pPr>
              <w:widowControl w:val="0"/>
              <w:rPr>
                <w:sz w:val="20"/>
                <w:szCs w:val="20"/>
                <w:lang w:val="fr-FR"/>
              </w:rPr>
            </w:pPr>
          </w:p>
        </w:tc>
        <w:tc>
          <w:tcPr>
            <w:tcW w:w="2853" w:type="pct"/>
          </w:tcPr>
          <w:p w14:paraId="7432C03C" w14:textId="77777777" w:rsidR="00086A36" w:rsidRPr="008845BC" w:rsidRDefault="00086A36" w:rsidP="005C381F">
            <w:pPr>
              <w:widowControl w:val="0"/>
              <w:rPr>
                <w:sz w:val="20"/>
                <w:szCs w:val="20"/>
                <w:lang w:val="fr-FR"/>
              </w:rPr>
            </w:pPr>
            <w:r w:rsidRPr="008845BC">
              <w:rPr>
                <w:sz w:val="20"/>
                <w:szCs w:val="20"/>
                <w:lang w:val="fr-FR"/>
              </w:rPr>
              <w:t>Services de conseil</w:t>
            </w:r>
          </w:p>
        </w:tc>
        <w:tc>
          <w:tcPr>
            <w:tcW w:w="873" w:type="pct"/>
            <w:tcMar>
              <w:left w:w="115" w:type="dxa"/>
              <w:right w:w="202" w:type="dxa"/>
            </w:tcMar>
          </w:tcPr>
          <w:p w14:paraId="5A05B83B" w14:textId="77777777" w:rsidR="00086A36" w:rsidRPr="008845BC" w:rsidRDefault="00086A36" w:rsidP="005C381F">
            <w:pPr>
              <w:widowControl w:val="0"/>
              <w:jc w:val="right"/>
              <w:rPr>
                <w:sz w:val="20"/>
                <w:szCs w:val="20"/>
                <w:lang w:val="fr-FR"/>
              </w:rPr>
            </w:pPr>
            <w:r w:rsidRPr="008845BC">
              <w:rPr>
                <w:sz w:val="20"/>
                <w:szCs w:val="20"/>
                <w:lang w:val="fr-FR"/>
              </w:rPr>
              <w:t>63 681</w:t>
            </w:r>
          </w:p>
        </w:tc>
      </w:tr>
      <w:tr w:rsidR="00086A36" w:rsidRPr="008845BC" w14:paraId="0EEF4A99" w14:textId="77777777" w:rsidTr="007C2243">
        <w:tc>
          <w:tcPr>
            <w:tcW w:w="4127" w:type="pct"/>
            <w:gridSpan w:val="2"/>
          </w:tcPr>
          <w:p w14:paraId="5A7FC97F" w14:textId="77777777" w:rsidR="00086A36" w:rsidRPr="008845BC" w:rsidRDefault="00086A36" w:rsidP="005C381F">
            <w:pPr>
              <w:widowControl w:val="0"/>
              <w:jc w:val="left"/>
              <w:rPr>
                <w:b/>
                <w:sz w:val="20"/>
                <w:szCs w:val="20"/>
                <w:lang w:val="fr-FR"/>
              </w:rPr>
            </w:pPr>
            <w:r w:rsidRPr="008845BC">
              <w:rPr>
                <w:b/>
                <w:sz w:val="20"/>
                <w:szCs w:val="20"/>
                <w:lang w:val="fr-FR"/>
              </w:rPr>
              <w:t>Sous-total des coûts sectoriels</w:t>
            </w:r>
          </w:p>
        </w:tc>
        <w:tc>
          <w:tcPr>
            <w:tcW w:w="873" w:type="pct"/>
            <w:tcMar>
              <w:left w:w="115" w:type="dxa"/>
              <w:right w:w="202" w:type="dxa"/>
            </w:tcMar>
          </w:tcPr>
          <w:p w14:paraId="7361EDDE" w14:textId="77777777" w:rsidR="00086A36" w:rsidRPr="008845BC" w:rsidRDefault="00086A36" w:rsidP="005C381F">
            <w:pPr>
              <w:widowControl w:val="0"/>
              <w:jc w:val="right"/>
              <w:rPr>
                <w:b/>
                <w:sz w:val="20"/>
                <w:szCs w:val="20"/>
                <w:lang w:val="fr-FR"/>
              </w:rPr>
            </w:pPr>
            <w:r w:rsidRPr="008845BC">
              <w:rPr>
                <w:b/>
                <w:sz w:val="20"/>
                <w:szCs w:val="20"/>
                <w:lang w:val="fr-FR"/>
              </w:rPr>
              <w:t>2 093 193</w:t>
            </w:r>
          </w:p>
        </w:tc>
      </w:tr>
      <w:tr w:rsidR="00086A36" w:rsidRPr="008845BC" w14:paraId="17E30E40" w14:textId="77777777" w:rsidTr="007254D6">
        <w:tc>
          <w:tcPr>
            <w:tcW w:w="1274" w:type="pct"/>
            <w:vAlign w:val="center"/>
          </w:tcPr>
          <w:p w14:paraId="0D0D8742" w14:textId="77777777" w:rsidR="00086A36" w:rsidRPr="008845BC" w:rsidRDefault="00086A36" w:rsidP="00B53AB2">
            <w:pPr>
              <w:keepNext/>
              <w:jc w:val="left"/>
              <w:rPr>
                <w:b/>
                <w:sz w:val="20"/>
                <w:szCs w:val="20"/>
                <w:lang w:val="fr-FR"/>
              </w:rPr>
            </w:pPr>
            <w:r w:rsidRPr="008845BC">
              <w:rPr>
                <w:sz w:val="20"/>
                <w:szCs w:val="20"/>
                <w:lang w:val="fr-FR"/>
              </w:rPr>
              <w:t>Coûts opérationnels</w:t>
            </w:r>
          </w:p>
        </w:tc>
        <w:tc>
          <w:tcPr>
            <w:tcW w:w="2853" w:type="pct"/>
            <w:vAlign w:val="center"/>
          </w:tcPr>
          <w:p w14:paraId="5B0AA0E1" w14:textId="77777777" w:rsidR="00086A36" w:rsidRPr="008845BC" w:rsidRDefault="00086A36" w:rsidP="00B53AB2">
            <w:pPr>
              <w:keepNext/>
              <w:jc w:val="left"/>
              <w:rPr>
                <w:b/>
                <w:sz w:val="20"/>
                <w:szCs w:val="20"/>
                <w:lang w:val="fr-FR"/>
              </w:rPr>
            </w:pPr>
            <w:r w:rsidRPr="008845BC">
              <w:rPr>
                <w:sz w:val="20"/>
                <w:szCs w:val="20"/>
                <w:lang w:val="fr-FR"/>
              </w:rPr>
              <w:t>Coûts partagés (personnel d'appui, ordinateurs, Internet, impression, fonctionnement et entretien des bureaux)</w:t>
            </w:r>
          </w:p>
        </w:tc>
        <w:tc>
          <w:tcPr>
            <w:tcW w:w="873" w:type="pct"/>
            <w:tcMar>
              <w:left w:w="115" w:type="dxa"/>
              <w:right w:w="202" w:type="dxa"/>
            </w:tcMar>
          </w:tcPr>
          <w:p w14:paraId="41CAB087" w14:textId="77777777" w:rsidR="00086A36" w:rsidRPr="008845BC" w:rsidRDefault="00086A36" w:rsidP="005C381F">
            <w:pPr>
              <w:widowControl w:val="0"/>
              <w:jc w:val="right"/>
              <w:rPr>
                <w:sz w:val="20"/>
                <w:szCs w:val="20"/>
                <w:lang w:val="fr-FR"/>
              </w:rPr>
            </w:pPr>
            <w:r w:rsidRPr="008845BC">
              <w:rPr>
                <w:sz w:val="20"/>
                <w:szCs w:val="20"/>
                <w:lang w:val="fr-FR"/>
              </w:rPr>
              <w:t>1 234 214</w:t>
            </w:r>
          </w:p>
        </w:tc>
      </w:tr>
      <w:tr w:rsidR="00086A36" w:rsidRPr="008845BC" w14:paraId="63F60D82" w14:textId="77777777" w:rsidTr="007C2243">
        <w:tc>
          <w:tcPr>
            <w:tcW w:w="4127" w:type="pct"/>
            <w:gridSpan w:val="2"/>
          </w:tcPr>
          <w:p w14:paraId="7CA6739B" w14:textId="77777777" w:rsidR="00086A36" w:rsidRPr="008845BC" w:rsidRDefault="00086A36" w:rsidP="005C381F">
            <w:pPr>
              <w:widowControl w:val="0"/>
              <w:rPr>
                <w:sz w:val="20"/>
                <w:szCs w:val="20"/>
                <w:lang w:val="fr-FR"/>
              </w:rPr>
            </w:pPr>
            <w:r w:rsidRPr="008845BC">
              <w:rPr>
                <w:b/>
                <w:sz w:val="20"/>
                <w:szCs w:val="20"/>
                <w:lang w:val="fr-FR"/>
              </w:rPr>
              <w:t>Total des décaissements</w:t>
            </w:r>
          </w:p>
        </w:tc>
        <w:tc>
          <w:tcPr>
            <w:tcW w:w="873" w:type="pct"/>
            <w:tcMar>
              <w:left w:w="115" w:type="dxa"/>
              <w:right w:w="202" w:type="dxa"/>
            </w:tcMar>
          </w:tcPr>
          <w:p w14:paraId="18ADF0A8" w14:textId="77777777" w:rsidR="00086A36" w:rsidRPr="008845BC" w:rsidRDefault="00086A36" w:rsidP="005C381F">
            <w:pPr>
              <w:widowControl w:val="0"/>
              <w:jc w:val="right"/>
              <w:rPr>
                <w:b/>
                <w:sz w:val="20"/>
                <w:szCs w:val="20"/>
                <w:lang w:val="fr-FR"/>
              </w:rPr>
            </w:pPr>
            <w:r w:rsidRPr="008845BC">
              <w:rPr>
                <w:b/>
                <w:sz w:val="20"/>
                <w:szCs w:val="20"/>
                <w:lang w:val="fr-FR"/>
              </w:rPr>
              <w:t>*3 327 407</w:t>
            </w:r>
          </w:p>
        </w:tc>
      </w:tr>
    </w:tbl>
    <w:p w14:paraId="71712212" w14:textId="3B16CA46" w:rsidR="00086A36" w:rsidRPr="008845BC" w:rsidRDefault="00086A36" w:rsidP="0062781D">
      <w:pPr>
        <w:widowControl w:val="0"/>
        <w:rPr>
          <w:sz w:val="18"/>
          <w:szCs w:val="18"/>
          <w:lang w:val="fr-FR"/>
        </w:rPr>
      </w:pPr>
      <w:r w:rsidRPr="008845BC">
        <w:rPr>
          <w:sz w:val="18"/>
          <w:szCs w:val="18"/>
          <w:lang w:val="fr-FR"/>
        </w:rPr>
        <w:t xml:space="preserve">* Y compris 962 658 $US financés </w:t>
      </w:r>
      <w:r w:rsidR="001D0CEA">
        <w:rPr>
          <w:sz w:val="18"/>
          <w:szCs w:val="18"/>
          <w:lang w:val="fr-FR"/>
        </w:rPr>
        <w:t>au titre de</w:t>
      </w:r>
      <w:r w:rsidRPr="008845BC">
        <w:rPr>
          <w:sz w:val="18"/>
          <w:szCs w:val="18"/>
          <w:lang w:val="fr-FR"/>
        </w:rPr>
        <w:t xml:space="preserve"> la phase II du PGEH et 2 364 749 $US cofinancés par le </w:t>
      </w:r>
      <w:r w:rsidR="008335AD">
        <w:rPr>
          <w:sz w:val="18"/>
          <w:szCs w:val="18"/>
          <w:lang w:val="fr-FR"/>
        </w:rPr>
        <w:t xml:space="preserve">Gouvernement </w:t>
      </w:r>
      <w:r w:rsidRPr="008845BC">
        <w:rPr>
          <w:sz w:val="18"/>
          <w:szCs w:val="18"/>
          <w:lang w:val="fr-FR"/>
        </w:rPr>
        <w:t>chinois.</w:t>
      </w:r>
    </w:p>
    <w:p w14:paraId="1C34F152" w14:textId="356F5BEE" w:rsidR="00086A36" w:rsidRPr="008845BC" w:rsidRDefault="00086A36" w:rsidP="00582D59">
      <w:pPr>
        <w:keepNext/>
        <w:spacing w:before="240" w:after="240"/>
        <w:outlineLvl w:val="0"/>
        <w:rPr>
          <w:iCs/>
          <w:u w:val="single"/>
          <w:lang w:val="fr-FR"/>
        </w:rPr>
      </w:pPr>
      <w:r w:rsidRPr="008845BC">
        <w:rPr>
          <w:iCs/>
          <w:u w:val="single"/>
          <w:lang w:val="fr-FR"/>
        </w:rPr>
        <w:t xml:space="preserve">Mise en œuvre de la </w:t>
      </w:r>
      <w:r w:rsidR="008A08D6" w:rsidRPr="008845BC">
        <w:rPr>
          <w:iCs/>
          <w:u w:val="single"/>
          <w:lang w:val="fr-FR"/>
        </w:rPr>
        <w:t>politique d'égalité des sexes</w:t>
      </w:r>
    </w:p>
    <w:p w14:paraId="361A961B" w14:textId="48C58669" w:rsidR="00086A36" w:rsidRPr="008845BC" w:rsidRDefault="00086A36" w:rsidP="0062781D">
      <w:pPr>
        <w:numPr>
          <w:ilvl w:val="0"/>
          <w:numId w:val="1"/>
        </w:numPr>
        <w:spacing w:before="240"/>
        <w:outlineLvl w:val="0"/>
        <w:rPr>
          <w:lang w:val="fr-FR"/>
        </w:rPr>
      </w:pPr>
      <w:r w:rsidRPr="008845BC">
        <w:rPr>
          <w:lang w:val="fr-FR"/>
        </w:rPr>
        <w:t xml:space="preserve">Conformément à la politique d'intégration </w:t>
      </w:r>
      <w:r w:rsidR="008A08D6">
        <w:rPr>
          <w:lang w:val="fr-FR"/>
        </w:rPr>
        <w:t>des questions</w:t>
      </w:r>
      <w:r w:rsidRPr="008845BC">
        <w:rPr>
          <w:lang w:val="fr-FR"/>
        </w:rPr>
        <w:t xml:space="preserve"> de genre du Fonds (décisions 84/92 et </w:t>
      </w:r>
      <w:r w:rsidR="00454813">
        <w:rPr>
          <w:lang w:val="fr-FR"/>
        </w:rPr>
        <w:t>90/48 c)</w:t>
      </w:r>
      <w:r w:rsidRPr="008845BC">
        <w:rPr>
          <w:lang w:val="fr-FR"/>
        </w:rPr>
        <w:t xml:space="preserve">), le FECO a continué d'encourager la participation des femmes à toutes les activités mises en œuvre dans le cadre du plan. </w:t>
      </w:r>
      <w:r w:rsidRPr="008845BC">
        <w:rPr>
          <w:rFonts w:eastAsiaTheme="minorHAnsi"/>
          <w:lang w:val="fr-FR"/>
        </w:rPr>
        <w:t xml:space="preserve">En conséquence, les femmes représentaient environ 15 % des participants à l'atelier </w:t>
      </w:r>
      <w:r w:rsidR="00A85A3D">
        <w:rPr>
          <w:rFonts w:eastAsiaTheme="minorHAnsi"/>
          <w:lang w:val="fr-FR"/>
        </w:rPr>
        <w:t>du FECO</w:t>
      </w:r>
      <w:r w:rsidRPr="008845BC">
        <w:rPr>
          <w:rFonts w:eastAsiaTheme="minorHAnsi"/>
          <w:lang w:val="fr-FR"/>
        </w:rPr>
        <w:t xml:space="preserve"> sur </w:t>
      </w:r>
      <w:r w:rsidRPr="008845BC">
        <w:rPr>
          <w:lang w:val="fr-FR"/>
        </w:rPr>
        <w:t>les progrès réalisés dans la mise en œuvre de l'élimination progressive du HCFC-141b,</w:t>
      </w:r>
      <w:r w:rsidRPr="008845BC">
        <w:rPr>
          <w:rFonts w:eastAsiaTheme="minorHAnsi"/>
          <w:lang w:val="fr-FR"/>
        </w:rPr>
        <w:t xml:space="preserve"> 18 % du personnel des entreprises et des </w:t>
      </w:r>
      <w:r w:rsidR="00935CDD">
        <w:rPr>
          <w:lang w:val="fr-FR"/>
        </w:rPr>
        <w:t>centres d’intégration</w:t>
      </w:r>
      <w:r w:rsidR="00935CDD" w:rsidRPr="008845BC">
        <w:rPr>
          <w:lang w:val="fr-FR"/>
        </w:rPr>
        <w:t xml:space="preserve"> </w:t>
      </w:r>
      <w:r w:rsidRPr="008845BC">
        <w:rPr>
          <w:rFonts w:eastAsiaTheme="minorHAnsi"/>
          <w:lang w:val="fr-FR"/>
        </w:rPr>
        <w:t xml:space="preserve">qui ont lancé des projets dans le cadre de la tranche actuelle, </w:t>
      </w:r>
      <w:r w:rsidRPr="008845BC">
        <w:rPr>
          <w:lang w:val="fr-FR"/>
        </w:rPr>
        <w:t xml:space="preserve">et 40 % des consultants travaillant sur des activités d'assistance technique. Dans le cadre de la sixième tranche, </w:t>
      </w:r>
      <w:r w:rsidRPr="008845BC">
        <w:rPr>
          <w:rFonts w:eastAsiaTheme="minorHAnsi"/>
          <w:lang w:val="fr-FR"/>
        </w:rPr>
        <w:t xml:space="preserve">la répartition hommes-femmes parmi les participants aux formations et aux ateliers </w:t>
      </w:r>
      <w:r w:rsidRPr="008845BC">
        <w:rPr>
          <w:rFonts w:eastAsiaTheme="minorHAnsi"/>
          <w:lang w:val="fr-FR"/>
        </w:rPr>
        <w:lastRenderedPageBreak/>
        <w:t xml:space="preserve">continuera d'être surveillée et </w:t>
      </w:r>
      <w:r w:rsidRPr="008845BC">
        <w:rPr>
          <w:lang w:val="fr-FR"/>
        </w:rPr>
        <w:t>les femmes seront encouragées à participer aux activités organisées dans le cadre du plan.</w:t>
      </w:r>
    </w:p>
    <w:p w14:paraId="34FD4FF1" w14:textId="77777777" w:rsidR="00086A36" w:rsidRPr="008845BC" w:rsidRDefault="00086A36" w:rsidP="0062781D">
      <w:pPr>
        <w:spacing w:before="240" w:after="240"/>
        <w:outlineLvl w:val="0"/>
        <w:rPr>
          <w:u w:val="single"/>
          <w:lang w:val="fr-FR" w:eastAsia="en-CA"/>
        </w:rPr>
      </w:pPr>
      <w:r w:rsidRPr="008845BC">
        <w:rPr>
          <w:u w:val="single"/>
          <w:lang w:val="fr-FR" w:eastAsia="en-CA"/>
        </w:rPr>
        <w:t>Durabilité de l'élimination progressive des HCFC et évaluation des risques</w:t>
      </w:r>
    </w:p>
    <w:p w14:paraId="74F0AAFC" w14:textId="09B0C395" w:rsidR="00086A36" w:rsidRPr="008845BC" w:rsidRDefault="00086A36" w:rsidP="007C2243">
      <w:pPr>
        <w:pStyle w:val="Heading1"/>
        <w:rPr>
          <w:lang w:val="fr-FR"/>
        </w:rPr>
      </w:pPr>
      <w:r w:rsidRPr="008845BC">
        <w:rPr>
          <w:lang w:val="fr-FR"/>
        </w:rPr>
        <w:t xml:space="preserve">La mise en œuvre des interdictions à venir concernant l'utilisation du HCFC-141b pour toutes les applications de </w:t>
      </w:r>
      <w:r w:rsidR="00C81BB6">
        <w:rPr>
          <w:lang w:val="fr-FR"/>
        </w:rPr>
        <w:t>mousse PU</w:t>
      </w:r>
      <w:r w:rsidRPr="008845BC">
        <w:rPr>
          <w:lang w:val="fr-FR"/>
        </w:rPr>
        <w:t xml:space="preserve">, qui entreront en vigueur le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lang w:val="fr-FR"/>
        </w:rPr>
        <w:t xml:space="preserve"> janvier 2026 pour toutes les utilisations à l'exception de la mousse pulvérisée, et le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lang w:val="fr-FR"/>
        </w:rPr>
        <w:t xml:space="preserve"> juillet 2026 pour la mousse pulvérisée, contribuera de manière significative à l'élimination progressive et durable du HCFC-141b dans le secteur. Afin de soutenir l'adoption à long terme de technologies à faible PRP, la phase II comprend un ensemble complet de sessions de formation, d'appui, d'ateliers et de réunions avec les parties prenantes, avec l'objectif de renforcer les capacités des entreprises, d'améliorer la compréhension des politiques pertinentes et de promouvoir le partage des connaissances et la diffusion des enseignements tirés.</w:t>
      </w:r>
    </w:p>
    <w:p w14:paraId="4FDC8EF7" w14:textId="3A762D32" w:rsidR="00086A36" w:rsidRPr="008845BC" w:rsidRDefault="00086A36" w:rsidP="007C2243">
      <w:pPr>
        <w:pStyle w:val="Heading1"/>
        <w:rPr>
          <w:lang w:val="fr-FR"/>
        </w:rPr>
      </w:pPr>
      <w:r w:rsidRPr="008845BC">
        <w:rPr>
          <w:lang w:val="fr-FR"/>
        </w:rPr>
        <w:t xml:space="preserve">Une étude récente sur l'impact de l'interdiction a confirmé que les entreprises ne bénéficiant pas de l'aide du Fonds multilatéral adoptaient principalement des technologies </w:t>
      </w:r>
      <w:r w:rsidR="00F6025F">
        <w:rPr>
          <w:lang w:val="fr-FR"/>
        </w:rPr>
        <w:t>utilisant les</w:t>
      </w:r>
      <w:r w:rsidRPr="008845BC">
        <w:rPr>
          <w:lang w:val="fr-FR"/>
        </w:rPr>
        <w:t xml:space="preserve"> hydrocarbures et </w:t>
      </w:r>
      <w:r w:rsidR="00F6025F">
        <w:rPr>
          <w:lang w:val="fr-FR"/>
        </w:rPr>
        <w:t>l</w:t>
      </w:r>
      <w:r w:rsidRPr="008845BC">
        <w:rPr>
          <w:lang w:val="fr-FR"/>
        </w:rPr>
        <w:t xml:space="preserve">'eau. Par exemple, environ 200 fabricants de chauffe-eau solaires et 200 fabricants de panneaux ont adopté les hydrocarbures ; 300 fabricants de systèmes de réfrigération ont adopté des technologies </w:t>
      </w:r>
      <w:r w:rsidR="00F6025F">
        <w:rPr>
          <w:lang w:val="fr-FR"/>
        </w:rPr>
        <w:t>utilisant l’</w:t>
      </w:r>
      <w:r w:rsidRPr="008845BC">
        <w:rPr>
          <w:lang w:val="fr-FR"/>
        </w:rPr>
        <w:t xml:space="preserve">eau avec des HC ou des HFO ; 250 fabricants de tuyaux ont adopté des technologies </w:t>
      </w:r>
      <w:r w:rsidR="00990B34">
        <w:rPr>
          <w:lang w:val="fr-FR"/>
        </w:rPr>
        <w:t>utilisant les</w:t>
      </w:r>
      <w:r w:rsidRPr="008845BC">
        <w:rPr>
          <w:lang w:val="fr-FR"/>
        </w:rPr>
        <w:t xml:space="preserve"> HC ou </w:t>
      </w:r>
      <w:r w:rsidR="00990B34">
        <w:rPr>
          <w:lang w:val="fr-FR"/>
        </w:rPr>
        <w:t>l</w:t>
      </w:r>
      <w:r w:rsidRPr="008845BC">
        <w:rPr>
          <w:lang w:val="fr-FR"/>
        </w:rPr>
        <w:t xml:space="preserve">'eau ; les plus grands fabricants de chauffe-eau électriques sont passés aux HC ; quelques entreprises spécialisées dans les applications ignifuges ont adopté les HFC ; près de 3 000 fabricants de semelles de chaussures et 80 fabricants de mousse à peau intégrale ont adopté des technologies </w:t>
      </w:r>
      <w:r w:rsidR="00F6025F">
        <w:rPr>
          <w:lang w:val="fr-FR"/>
        </w:rPr>
        <w:t>utilisant l’</w:t>
      </w:r>
      <w:r w:rsidR="00F6025F" w:rsidRPr="008845BC">
        <w:rPr>
          <w:lang w:val="fr-FR"/>
        </w:rPr>
        <w:t>eau</w:t>
      </w:r>
      <w:r w:rsidR="00F6025F">
        <w:rPr>
          <w:lang w:val="fr-FR"/>
        </w:rPr>
        <w:t xml:space="preserve"> </w:t>
      </w:r>
      <w:r w:rsidRPr="008845BC">
        <w:rPr>
          <w:lang w:val="fr-FR"/>
        </w:rPr>
        <w:t xml:space="preserve">; et environ 180 entreprises de mousse pulvérisée ont adopté des </w:t>
      </w:r>
      <w:r w:rsidR="00581EBA">
        <w:rPr>
          <w:lang w:val="fr-FR"/>
        </w:rPr>
        <w:t>solutions de remplacement</w:t>
      </w:r>
      <w:r w:rsidRPr="008845BC">
        <w:rPr>
          <w:lang w:val="fr-FR"/>
        </w:rPr>
        <w:t xml:space="preserve"> </w:t>
      </w:r>
      <w:r w:rsidR="0062727B">
        <w:rPr>
          <w:lang w:val="fr-FR"/>
        </w:rPr>
        <w:t>utilisant l</w:t>
      </w:r>
      <w:r w:rsidRPr="008845BC">
        <w:rPr>
          <w:lang w:val="fr-FR"/>
        </w:rPr>
        <w:t xml:space="preserve">'eau et </w:t>
      </w:r>
      <w:r w:rsidR="0062727B">
        <w:rPr>
          <w:lang w:val="fr-FR"/>
        </w:rPr>
        <w:t>les</w:t>
      </w:r>
      <w:r w:rsidRPr="008845BC">
        <w:rPr>
          <w:lang w:val="fr-FR"/>
        </w:rPr>
        <w:t xml:space="preserve"> HFC.</w:t>
      </w:r>
    </w:p>
    <w:p w14:paraId="5B6578AA" w14:textId="77777777" w:rsidR="00086A36" w:rsidRPr="008845BC" w:rsidRDefault="00086A36" w:rsidP="0062781D">
      <w:pPr>
        <w:widowControl w:val="0"/>
        <w:spacing w:before="240" w:after="240"/>
        <w:rPr>
          <w:u w:val="single"/>
          <w:lang w:val="fr-FR"/>
        </w:rPr>
      </w:pPr>
      <w:r w:rsidRPr="008845BC">
        <w:rPr>
          <w:u w:val="single"/>
          <w:lang w:val="fr-FR"/>
        </w:rPr>
        <w:t>Conclusion</w:t>
      </w:r>
    </w:p>
    <w:p w14:paraId="5ED2F0EA" w14:textId="58C16F62" w:rsidR="00086A36" w:rsidRPr="008845BC" w:rsidRDefault="00086A36" w:rsidP="00B87E7F">
      <w:pPr>
        <w:widowControl w:val="0"/>
        <w:numPr>
          <w:ilvl w:val="0"/>
          <w:numId w:val="1"/>
        </w:numPr>
        <w:spacing w:after="240"/>
        <w:outlineLvl w:val="0"/>
        <w:rPr>
          <w:lang w:val="fr-FR"/>
        </w:rPr>
      </w:pPr>
      <w:r w:rsidRPr="008845BC">
        <w:rPr>
          <w:lang w:val="fr-FR"/>
        </w:rPr>
        <w:t xml:space="preserve">Le </w:t>
      </w:r>
      <w:r w:rsidR="008335AD">
        <w:rPr>
          <w:lang w:val="fr-FR"/>
        </w:rPr>
        <w:t xml:space="preserve">Gouvernement </w:t>
      </w:r>
      <w:r w:rsidR="005E500A" w:rsidRPr="008845BC">
        <w:rPr>
          <w:lang w:val="fr-FR"/>
        </w:rPr>
        <w:t>chinois</w:t>
      </w:r>
      <w:r w:rsidRPr="008845BC">
        <w:rPr>
          <w:lang w:val="fr-FR"/>
        </w:rPr>
        <w:t xml:space="preserve"> continue de se conformer au Protocole de Montréal et à son </w:t>
      </w:r>
      <w:r w:rsidR="00C33A78">
        <w:rPr>
          <w:lang w:val="fr-FR"/>
        </w:rPr>
        <w:t>Accord</w:t>
      </w:r>
      <w:r w:rsidRPr="008845BC">
        <w:rPr>
          <w:lang w:val="fr-FR"/>
        </w:rPr>
        <w:t xml:space="preserve"> avec le Comité exécutif en ce qui concerne le </w:t>
      </w:r>
      <w:r w:rsidR="00EF7CBE">
        <w:rPr>
          <w:lang w:val="fr-FR"/>
        </w:rPr>
        <w:t>plan sectoriel relatif à</w:t>
      </w:r>
      <w:r w:rsidRPr="008845BC">
        <w:rPr>
          <w:lang w:val="fr-FR"/>
        </w:rPr>
        <w:t xml:space="preserve"> la </w:t>
      </w:r>
      <w:r w:rsidR="00C81BB6">
        <w:rPr>
          <w:lang w:val="fr-FR"/>
        </w:rPr>
        <w:t>mousse PU</w:t>
      </w:r>
      <w:r w:rsidRPr="008845BC">
        <w:rPr>
          <w:lang w:val="fr-FR"/>
        </w:rPr>
        <w:t xml:space="preserve">. Sur les 46 bénéficiaires (31 entreprises individuelles et 15 </w:t>
      </w:r>
      <w:r w:rsidR="00935CDD">
        <w:rPr>
          <w:lang w:val="fr-FR"/>
        </w:rPr>
        <w:t>centres d</w:t>
      </w:r>
      <w:r w:rsidR="00935CDD">
        <w:rPr>
          <w:rFonts w:hint="eastAsia"/>
          <w:lang w:val="fr-FR"/>
        </w:rPr>
        <w:t>’</w:t>
      </w:r>
      <w:r w:rsidR="00935CDD">
        <w:rPr>
          <w:lang w:val="fr-FR"/>
        </w:rPr>
        <w:t>intégration</w:t>
      </w:r>
      <w:r w:rsidRPr="008845BC">
        <w:rPr>
          <w:lang w:val="fr-FR"/>
        </w:rPr>
        <w:t xml:space="preserve">) ayant signé des contrats avec </w:t>
      </w:r>
      <w:r w:rsidR="0068754B">
        <w:rPr>
          <w:lang w:val="fr-FR"/>
        </w:rPr>
        <w:t>le FECO</w:t>
      </w:r>
      <w:r w:rsidRPr="008845BC">
        <w:rPr>
          <w:lang w:val="fr-FR"/>
        </w:rPr>
        <w:t xml:space="preserve">, 23 entreprises individuelles ont achevé leur conversion, huit entreprises devraient achever leur conversion d'ici la fin 2025, et 15 </w:t>
      </w:r>
      <w:r w:rsidR="00935CDD">
        <w:rPr>
          <w:lang w:val="fr-FR"/>
        </w:rPr>
        <w:t>centres d</w:t>
      </w:r>
      <w:r w:rsidR="00935CDD">
        <w:rPr>
          <w:rFonts w:hint="eastAsia"/>
          <w:lang w:val="fr-FR"/>
        </w:rPr>
        <w:t>’</w:t>
      </w:r>
      <w:r w:rsidR="00935CDD">
        <w:rPr>
          <w:lang w:val="fr-FR"/>
        </w:rPr>
        <w:t>intégration</w:t>
      </w:r>
      <w:r w:rsidRPr="008845BC">
        <w:rPr>
          <w:lang w:val="fr-FR"/>
        </w:rPr>
        <w:t xml:space="preserve">, ainsi que les quelque 190 PME qu'ils approvisionnent, devraient achever leur conversion en 2026. Les activités d'assistance technique mises en œuvre pour </w:t>
      </w:r>
      <w:r w:rsidR="00E34A03">
        <w:rPr>
          <w:lang w:val="fr-FR"/>
        </w:rPr>
        <w:t>appuyer le passage à</w:t>
      </w:r>
      <w:r w:rsidRPr="008845BC">
        <w:rPr>
          <w:lang w:val="fr-FR"/>
        </w:rPr>
        <w:t xml:space="preserve"> des </w:t>
      </w:r>
      <w:r w:rsidR="00581EBA">
        <w:rPr>
          <w:lang w:val="fr-FR"/>
        </w:rPr>
        <w:t>solutions de remplacement</w:t>
      </w:r>
      <w:r w:rsidRPr="008845BC">
        <w:rPr>
          <w:lang w:val="fr-FR"/>
        </w:rPr>
        <w:t xml:space="preserve"> à faible PRP comprenaient la réalisation d'une étude sur l'impact de l'interdiction de l'utilisation des HCFC dans le secteur de la </w:t>
      </w:r>
      <w:r w:rsidR="00C81BB6">
        <w:rPr>
          <w:lang w:val="fr-FR"/>
        </w:rPr>
        <w:t>mousse PU</w:t>
      </w:r>
      <w:r w:rsidRPr="008845BC">
        <w:rPr>
          <w:lang w:val="fr-FR"/>
        </w:rPr>
        <w:t xml:space="preserve">, des recherches sur les </w:t>
      </w:r>
      <w:r w:rsidR="00581EBA">
        <w:rPr>
          <w:lang w:val="fr-FR"/>
        </w:rPr>
        <w:t>solutions de remplacement</w:t>
      </w:r>
      <w:r w:rsidRPr="008845BC">
        <w:rPr>
          <w:lang w:val="fr-FR"/>
        </w:rPr>
        <w:t xml:space="preserve"> pour </w:t>
      </w:r>
      <w:r w:rsidR="00E34A03">
        <w:rPr>
          <w:lang w:val="fr-FR"/>
        </w:rPr>
        <w:t xml:space="preserve">les applications concernant </w:t>
      </w:r>
      <w:r w:rsidRPr="008845BC">
        <w:rPr>
          <w:lang w:val="fr-FR"/>
        </w:rPr>
        <w:t xml:space="preserve">les semelles de chaussures et une assistance visant à renforcer les capacités de </w:t>
      </w:r>
      <w:r w:rsidR="00E34A03">
        <w:rPr>
          <w:lang w:val="fr-FR"/>
        </w:rPr>
        <w:t>suivi</w:t>
      </w:r>
      <w:r w:rsidRPr="008845BC">
        <w:rPr>
          <w:lang w:val="fr-FR"/>
        </w:rPr>
        <w:t xml:space="preserve"> et d'application de la loi </w:t>
      </w:r>
      <w:r w:rsidR="008975E2">
        <w:rPr>
          <w:lang w:val="fr-FR"/>
        </w:rPr>
        <w:t>des BEE</w:t>
      </w:r>
      <w:r w:rsidRPr="008845BC">
        <w:rPr>
          <w:lang w:val="fr-FR"/>
        </w:rPr>
        <w:t xml:space="preserve">. L'interdiction prévue de l'utilisation du HCFC-141b dans le secteur de la </w:t>
      </w:r>
      <w:r w:rsidR="00C81BB6">
        <w:rPr>
          <w:lang w:val="fr-FR"/>
        </w:rPr>
        <w:t>mousse PU</w:t>
      </w:r>
      <w:r w:rsidRPr="008845BC">
        <w:rPr>
          <w:lang w:val="fr-FR"/>
        </w:rPr>
        <w:t xml:space="preserve"> a été reportée au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lang w:val="fr-FR"/>
        </w:rPr>
        <w:t xml:space="preserve"> janvier 2026, l'application de la mousse pulvérisée devant suivre avant le 30 juin 2026. Le niveau de décaissement des fonds approuvés au titre de la cinquième tranche est de 24 % et de 82 % pour l'ensemble des fonds approuvés au titre de cette étape. Le financement de la sixième tranche est nécessaire pour achever la conversion vers des </w:t>
      </w:r>
      <w:r w:rsidR="00581EBA">
        <w:rPr>
          <w:lang w:val="fr-FR"/>
        </w:rPr>
        <w:t>solutions de remplacement</w:t>
      </w:r>
      <w:r w:rsidRPr="008845BC">
        <w:rPr>
          <w:lang w:val="fr-FR"/>
        </w:rPr>
        <w:t xml:space="preserve"> à faible PRP des entreprises individuelles, des </w:t>
      </w:r>
      <w:r w:rsidR="00935CDD">
        <w:rPr>
          <w:lang w:val="fr-FR"/>
        </w:rPr>
        <w:t>centres d</w:t>
      </w:r>
      <w:r w:rsidR="00935CDD">
        <w:rPr>
          <w:rFonts w:hint="eastAsia"/>
          <w:lang w:val="fr-FR"/>
        </w:rPr>
        <w:t>’</w:t>
      </w:r>
      <w:r w:rsidR="00935CDD">
        <w:rPr>
          <w:lang w:val="fr-FR"/>
        </w:rPr>
        <w:t>intégration</w:t>
      </w:r>
      <w:r w:rsidRPr="008845BC">
        <w:rPr>
          <w:lang w:val="fr-FR"/>
        </w:rPr>
        <w:t xml:space="preserve"> et des PME restants qu'elles approvisionnent, et pour se conformer aux prochaines cibles de réduction des HCFC pour le secteur.</w:t>
      </w:r>
    </w:p>
    <w:p w14:paraId="5D713512" w14:textId="77777777" w:rsidR="00086A36" w:rsidRPr="008845BC" w:rsidRDefault="00086A36" w:rsidP="0062781D">
      <w:pPr>
        <w:keepNext/>
        <w:keepLines/>
        <w:spacing w:before="360" w:after="240"/>
        <w:rPr>
          <w:b/>
          <w:lang w:val="fr-FR"/>
        </w:rPr>
      </w:pPr>
      <w:r w:rsidRPr="008845BC">
        <w:rPr>
          <w:b/>
          <w:lang w:val="fr-FR"/>
        </w:rPr>
        <w:t>RECOMMANDATION</w:t>
      </w:r>
    </w:p>
    <w:p w14:paraId="5B0DDB3D" w14:textId="2F1B7C89" w:rsidR="00086A36" w:rsidRPr="008845BC" w:rsidRDefault="00086A36" w:rsidP="0062781D">
      <w:pPr>
        <w:keepNext/>
        <w:keepLines/>
        <w:numPr>
          <w:ilvl w:val="0"/>
          <w:numId w:val="1"/>
        </w:numPr>
        <w:spacing w:after="240"/>
        <w:outlineLvl w:val="0"/>
        <w:rPr>
          <w:lang w:val="fr-FR"/>
        </w:rPr>
      </w:pPr>
      <w:r w:rsidRPr="008845BC">
        <w:rPr>
          <w:lang w:val="fr-FR"/>
        </w:rPr>
        <w:t>Le Comité exécutif pourrait souhaiter</w:t>
      </w:r>
      <w:r w:rsidR="00E34A03">
        <w:rPr>
          <w:lang w:val="fr-FR"/>
        </w:rPr>
        <w:t xml:space="preserve"> </w:t>
      </w:r>
      <w:r w:rsidRPr="008845BC">
        <w:rPr>
          <w:lang w:val="fr-FR"/>
        </w:rPr>
        <w:t>:</w:t>
      </w:r>
    </w:p>
    <w:p w14:paraId="3DA09BFC" w14:textId="3656D196" w:rsidR="00086A36" w:rsidRPr="008845BC" w:rsidRDefault="00E34A03" w:rsidP="0062781D">
      <w:pPr>
        <w:widowControl w:val="0"/>
        <w:numPr>
          <w:ilvl w:val="1"/>
          <w:numId w:val="1"/>
        </w:numPr>
        <w:spacing w:after="240"/>
        <w:outlineLvl w:val="1"/>
        <w:rPr>
          <w:lang w:val="fr-FR"/>
        </w:rPr>
      </w:pPr>
      <w:r>
        <w:rPr>
          <w:lang w:val="fr-FR"/>
        </w:rPr>
        <w:t>P</w:t>
      </w:r>
      <w:r w:rsidR="00086A36" w:rsidRPr="008845BC">
        <w:rPr>
          <w:lang w:val="fr-FR"/>
        </w:rPr>
        <w:t xml:space="preserve">rendre note du rapport périodique sur la mise en œuvre de la cinquième tranche du </w:t>
      </w:r>
      <w:r w:rsidR="00EF7CBE">
        <w:rPr>
          <w:lang w:val="fr-FR"/>
        </w:rPr>
        <w:t>plan sectoriel relatif à</w:t>
      </w:r>
      <w:r w:rsidR="00086A36" w:rsidRPr="008845BC">
        <w:rPr>
          <w:lang w:val="fr-FR"/>
        </w:rPr>
        <w:t xml:space="preserve"> la </w:t>
      </w:r>
      <w:r w:rsidR="009767CA">
        <w:rPr>
          <w:lang w:val="fr-FR"/>
        </w:rPr>
        <w:t>m</w:t>
      </w:r>
      <w:r w:rsidRPr="00E34A03">
        <w:rPr>
          <w:lang w:val="fr-FR"/>
        </w:rPr>
        <w:t>ousse de polyuréthane (PU</w:t>
      </w:r>
      <w:r w:rsidR="00086A36" w:rsidRPr="008845BC">
        <w:rPr>
          <w:lang w:val="fr-FR"/>
        </w:rPr>
        <w:t>) de la phase II du plan de gestion de l'élimination progressive des HCFC (PGEH) pour la Chine ; et</w:t>
      </w:r>
    </w:p>
    <w:p w14:paraId="3A91FAC8" w14:textId="6351D46A" w:rsidR="00DD6E42" w:rsidRPr="008845BC" w:rsidRDefault="009767CA" w:rsidP="00D57936">
      <w:pPr>
        <w:widowControl w:val="0"/>
        <w:numPr>
          <w:ilvl w:val="1"/>
          <w:numId w:val="1"/>
        </w:numPr>
        <w:spacing w:after="240"/>
        <w:outlineLvl w:val="1"/>
        <w:rPr>
          <w:lang w:val="fr-FR"/>
        </w:rPr>
        <w:sectPr w:rsidR="00DD6E42" w:rsidRPr="008845BC" w:rsidSect="0087743D">
          <w:headerReference w:type="even" r:id="rId38"/>
          <w:headerReference w:type="default" r:id="rId39"/>
          <w:footerReference w:type="even" r:id="rId40"/>
          <w:footerReference w:type="default" r:id="rId41"/>
          <w:footnotePr>
            <w:numRestart w:val="eachSect"/>
          </w:footnotePr>
          <w:pgSz w:w="12240" w:h="15840" w:code="1"/>
          <w:pgMar w:top="720" w:right="1440" w:bottom="864" w:left="1440" w:header="720" w:footer="475" w:gutter="0"/>
          <w:cols w:space="720"/>
          <w:docGrid w:linePitch="299"/>
        </w:sectPr>
      </w:pPr>
      <w:r>
        <w:rPr>
          <w:lang w:val="fr-FR"/>
        </w:rPr>
        <w:t>A</w:t>
      </w:r>
      <w:r w:rsidR="00086A36" w:rsidRPr="008845BC">
        <w:rPr>
          <w:lang w:val="fr-FR"/>
        </w:rPr>
        <w:t xml:space="preserve">pprouver la sixième tranche du </w:t>
      </w:r>
      <w:r w:rsidR="00EF7CBE">
        <w:rPr>
          <w:lang w:val="fr-FR"/>
        </w:rPr>
        <w:t>plan sectoriel relatif à</w:t>
      </w:r>
      <w:r w:rsidR="00086A36" w:rsidRPr="008845BC">
        <w:rPr>
          <w:lang w:val="fr-FR"/>
        </w:rPr>
        <w:t xml:space="preserve"> la </w:t>
      </w:r>
      <w:r w:rsidR="00C81BB6">
        <w:rPr>
          <w:lang w:val="fr-FR"/>
        </w:rPr>
        <w:t>mousse PU</w:t>
      </w:r>
      <w:r w:rsidR="00086A36" w:rsidRPr="008845BC">
        <w:rPr>
          <w:lang w:val="fr-FR"/>
        </w:rPr>
        <w:t xml:space="preserve"> de la phase II du PGEH pour la Chine, ainsi que le plan de mise en œuvre correspondant pour la tranche </w:t>
      </w:r>
      <w:r w:rsidR="00086A36" w:rsidRPr="008845BC">
        <w:rPr>
          <w:lang w:val="fr-FR"/>
        </w:rPr>
        <w:lastRenderedPageBreak/>
        <w:t>2026, d'un montant de 5 000 000 $US, plus les coûts d'appui à l'agence de 350 000 $US pour la Banque mondiale.</w:t>
      </w:r>
    </w:p>
    <w:p w14:paraId="6C921FEB" w14:textId="0B5C0C2A" w:rsidR="001C4449" w:rsidRPr="0036728D" w:rsidRDefault="00024AC6" w:rsidP="001C4449">
      <w:pPr>
        <w:spacing w:after="160"/>
        <w:jc w:val="center"/>
        <w:rPr>
          <w:b/>
          <w:lang w:val="fr-FR"/>
        </w:rPr>
      </w:pPr>
      <w:r w:rsidRPr="0036728D">
        <w:rPr>
          <w:b/>
          <w:lang w:val="fr-FR"/>
        </w:rPr>
        <w:lastRenderedPageBreak/>
        <w:t>FICHE D’ÉVALUATION DE PROJET</w:t>
      </w:r>
      <w:r w:rsidR="001C4449" w:rsidRPr="0036728D">
        <w:rPr>
          <w:b/>
          <w:lang w:val="fr-FR"/>
        </w:rPr>
        <w:t xml:space="preserve"> – PROJETS PLURIANNUELS</w:t>
      </w:r>
    </w:p>
    <w:p w14:paraId="3CDF5BA1" w14:textId="77777777" w:rsidR="001C4449" w:rsidRPr="0036728D" w:rsidRDefault="001C4449" w:rsidP="001C4449">
      <w:pPr>
        <w:spacing w:after="240"/>
        <w:jc w:val="center"/>
        <w:rPr>
          <w:lang w:val="fr-FR"/>
        </w:rPr>
      </w:pPr>
      <w:r w:rsidRPr="0036728D">
        <w:rPr>
          <w:b/>
          <w:lang w:val="fr-FR"/>
        </w:rPr>
        <w:t>Chine</w:t>
      </w:r>
    </w:p>
    <w:tbl>
      <w:tblPr>
        <w:tblStyle w:val="1"/>
        <w:tblW w:w="5000" w:type="pct"/>
        <w:tblLook w:val="04A0" w:firstRow="1" w:lastRow="0" w:firstColumn="1" w:lastColumn="0" w:noHBand="0" w:noVBand="1"/>
      </w:tblPr>
      <w:tblGrid>
        <w:gridCol w:w="2971"/>
        <w:gridCol w:w="1560"/>
        <w:gridCol w:w="2511"/>
        <w:gridCol w:w="2308"/>
      </w:tblGrid>
      <w:tr w:rsidR="001C4449" w:rsidRPr="0036728D" w14:paraId="39762179" w14:textId="77777777" w:rsidTr="00E81F66">
        <w:trPr>
          <w:trHeight w:val="240"/>
        </w:trPr>
        <w:tc>
          <w:tcPr>
            <w:tcW w:w="1589" w:type="pct"/>
            <w:vAlign w:val="center"/>
          </w:tcPr>
          <w:p w14:paraId="5FCB00A2" w14:textId="77777777" w:rsidR="001C4449" w:rsidRPr="0036728D" w:rsidRDefault="001C4449" w:rsidP="00E81F66">
            <w:pPr>
              <w:tabs>
                <w:tab w:val="left" w:pos="7290"/>
              </w:tabs>
              <w:spacing w:before="40" w:after="40"/>
              <w:jc w:val="left"/>
              <w:rPr>
                <w:b/>
                <w:sz w:val="20"/>
                <w:szCs w:val="20"/>
                <w:lang w:val="fr-FR"/>
              </w:rPr>
            </w:pPr>
            <w:r w:rsidRPr="0036728D">
              <w:rPr>
                <w:b/>
                <w:sz w:val="20"/>
                <w:szCs w:val="20"/>
                <w:lang w:val="fr-FR"/>
              </w:rPr>
              <w:t>(I) TITRE DU PROJET</w:t>
            </w:r>
          </w:p>
        </w:tc>
        <w:tc>
          <w:tcPr>
            <w:tcW w:w="834" w:type="pct"/>
            <w:vAlign w:val="center"/>
          </w:tcPr>
          <w:p w14:paraId="09E43C31" w14:textId="77777777" w:rsidR="001C4449" w:rsidRPr="0036728D" w:rsidRDefault="001C4449" w:rsidP="00E81F66">
            <w:pPr>
              <w:tabs>
                <w:tab w:val="left" w:pos="7290"/>
              </w:tabs>
              <w:jc w:val="center"/>
              <w:rPr>
                <w:b/>
                <w:sz w:val="20"/>
                <w:szCs w:val="20"/>
                <w:lang w:val="fr-FR"/>
              </w:rPr>
            </w:pPr>
            <w:r w:rsidRPr="0036728D">
              <w:rPr>
                <w:b/>
                <w:sz w:val="20"/>
                <w:szCs w:val="20"/>
                <w:lang w:val="fr-FR"/>
              </w:rPr>
              <w:t>AGENCE</w:t>
            </w:r>
          </w:p>
        </w:tc>
        <w:tc>
          <w:tcPr>
            <w:tcW w:w="1343" w:type="pct"/>
            <w:vAlign w:val="center"/>
          </w:tcPr>
          <w:p w14:paraId="13E5E883" w14:textId="01B41816" w:rsidR="001C4449" w:rsidRPr="0036728D" w:rsidRDefault="00C95792" w:rsidP="00E81F66">
            <w:pPr>
              <w:tabs>
                <w:tab w:val="left" w:pos="7290"/>
              </w:tabs>
              <w:jc w:val="center"/>
              <w:rPr>
                <w:b/>
                <w:sz w:val="20"/>
                <w:szCs w:val="20"/>
                <w:lang w:val="fr-FR"/>
              </w:rPr>
            </w:pPr>
            <w:r w:rsidRPr="0036728D">
              <w:rPr>
                <w:b/>
                <w:sz w:val="20"/>
                <w:szCs w:val="20"/>
                <w:lang w:val="fr-FR"/>
              </w:rPr>
              <w:t>RÉUNION D’APPROBATION</w:t>
            </w:r>
          </w:p>
        </w:tc>
        <w:tc>
          <w:tcPr>
            <w:tcW w:w="1234" w:type="pct"/>
            <w:vAlign w:val="center"/>
          </w:tcPr>
          <w:p w14:paraId="7615B2B8" w14:textId="77777777" w:rsidR="001C4449" w:rsidRPr="0036728D" w:rsidRDefault="001C4449" w:rsidP="00E81F66">
            <w:pPr>
              <w:tabs>
                <w:tab w:val="left" w:pos="7290"/>
              </w:tabs>
              <w:jc w:val="center"/>
              <w:rPr>
                <w:b/>
                <w:sz w:val="20"/>
                <w:szCs w:val="20"/>
                <w:lang w:val="fr-FR"/>
              </w:rPr>
            </w:pPr>
            <w:r w:rsidRPr="0036728D">
              <w:rPr>
                <w:b/>
                <w:sz w:val="20"/>
                <w:szCs w:val="20"/>
                <w:lang w:val="fr-FR"/>
              </w:rPr>
              <w:t>MESURE DE CONTRÔLE</w:t>
            </w:r>
          </w:p>
        </w:tc>
      </w:tr>
      <w:tr w:rsidR="001C4449" w:rsidRPr="0036728D" w14:paraId="7D7E94B2" w14:textId="77777777" w:rsidTr="00E81F66">
        <w:trPr>
          <w:trHeight w:val="267"/>
        </w:trPr>
        <w:tc>
          <w:tcPr>
            <w:tcW w:w="1589" w:type="pct"/>
            <w:vAlign w:val="center"/>
          </w:tcPr>
          <w:p w14:paraId="03EEF6B4" w14:textId="7C7C305E" w:rsidR="001C4449" w:rsidRPr="0036728D" w:rsidRDefault="001C4449" w:rsidP="00E81F66">
            <w:pPr>
              <w:tabs>
                <w:tab w:val="left" w:pos="7290"/>
              </w:tabs>
              <w:jc w:val="center"/>
              <w:rPr>
                <w:sz w:val="20"/>
                <w:szCs w:val="20"/>
                <w:lang w:val="fr-FR"/>
              </w:rPr>
            </w:pPr>
            <w:r w:rsidRPr="0036728D">
              <w:rPr>
                <w:sz w:val="20"/>
                <w:szCs w:val="20"/>
                <w:lang w:val="fr-FR"/>
              </w:rPr>
              <w:t xml:space="preserve">Plan d'élimination progressive des HCFC (phase II) </w:t>
            </w:r>
            <w:r w:rsidR="00FC67F6" w:rsidRPr="0036728D">
              <w:rPr>
                <w:sz w:val="20"/>
                <w:szCs w:val="20"/>
                <w:lang w:val="fr-FR"/>
              </w:rPr>
              <w:t>s</w:t>
            </w:r>
            <w:r w:rsidRPr="0036728D">
              <w:rPr>
                <w:sz w:val="20"/>
                <w:szCs w:val="20"/>
                <w:lang w:val="fr-FR"/>
              </w:rPr>
              <w:t xml:space="preserve">ecteur </w:t>
            </w:r>
            <w:r w:rsidR="00C7120A" w:rsidRPr="0036728D">
              <w:rPr>
                <w:sz w:val="20"/>
                <w:szCs w:val="20"/>
                <w:lang w:val="fr-FR"/>
              </w:rPr>
              <w:t>RCI</w:t>
            </w:r>
          </w:p>
        </w:tc>
        <w:tc>
          <w:tcPr>
            <w:tcW w:w="834" w:type="pct"/>
            <w:vAlign w:val="center"/>
          </w:tcPr>
          <w:p w14:paraId="017AFF68" w14:textId="77777777" w:rsidR="001C4449" w:rsidRPr="0036728D" w:rsidRDefault="001C4449" w:rsidP="00E81F66">
            <w:pPr>
              <w:tabs>
                <w:tab w:val="left" w:pos="7290"/>
              </w:tabs>
              <w:jc w:val="center"/>
              <w:rPr>
                <w:sz w:val="20"/>
                <w:szCs w:val="20"/>
                <w:lang w:val="fr-FR"/>
              </w:rPr>
            </w:pPr>
            <w:r w:rsidRPr="0036728D">
              <w:rPr>
                <w:sz w:val="20"/>
                <w:szCs w:val="20"/>
                <w:lang w:val="fr-FR"/>
              </w:rPr>
              <w:t>PNUD</w:t>
            </w:r>
          </w:p>
        </w:tc>
        <w:tc>
          <w:tcPr>
            <w:tcW w:w="1343" w:type="pct"/>
            <w:vAlign w:val="center"/>
          </w:tcPr>
          <w:p w14:paraId="66A4EC1B" w14:textId="3A7AE08E" w:rsidR="001C4449" w:rsidRPr="0036728D" w:rsidRDefault="001C4449" w:rsidP="00E81F66">
            <w:pPr>
              <w:tabs>
                <w:tab w:val="left" w:pos="7290"/>
              </w:tabs>
              <w:jc w:val="center"/>
              <w:rPr>
                <w:sz w:val="20"/>
                <w:szCs w:val="20"/>
                <w:vertAlign w:val="superscript"/>
                <w:lang w:val="fr-FR"/>
              </w:rPr>
            </w:pPr>
            <w:r w:rsidRPr="0036728D">
              <w:rPr>
                <w:sz w:val="20"/>
                <w:szCs w:val="20"/>
                <w:lang w:val="fr-FR"/>
              </w:rPr>
              <w:t>Approuvé :</w:t>
            </w:r>
            <w:r w:rsidR="0069677A" w:rsidRPr="0036728D">
              <w:rPr>
                <w:sz w:val="20"/>
                <w:szCs w:val="20"/>
                <w:lang w:val="fr-FR"/>
              </w:rPr>
              <w:t xml:space="preserve"> </w:t>
            </w:r>
            <w:r w:rsidRPr="0036728D">
              <w:rPr>
                <w:sz w:val="20"/>
                <w:szCs w:val="20"/>
                <w:lang w:val="fr-FR"/>
              </w:rPr>
              <w:t>77</w:t>
            </w:r>
            <w:r w:rsidRPr="0036728D">
              <w:rPr>
                <w:sz w:val="20"/>
                <w:szCs w:val="20"/>
                <w:vertAlign w:val="superscript"/>
                <w:lang w:val="fr-FR"/>
              </w:rPr>
              <w:t>e</w:t>
            </w:r>
          </w:p>
          <w:p w14:paraId="6002B1E8" w14:textId="122BEEF5" w:rsidR="001C4449" w:rsidRPr="0036728D" w:rsidRDefault="001C4449" w:rsidP="00E81F66">
            <w:pPr>
              <w:tabs>
                <w:tab w:val="left" w:pos="7290"/>
              </w:tabs>
              <w:jc w:val="center"/>
              <w:rPr>
                <w:sz w:val="20"/>
                <w:szCs w:val="20"/>
                <w:lang w:val="fr-FR"/>
              </w:rPr>
            </w:pPr>
            <w:r w:rsidRPr="0036728D">
              <w:rPr>
                <w:sz w:val="20"/>
                <w:szCs w:val="20"/>
                <w:lang w:val="fr-FR"/>
              </w:rPr>
              <w:t>Révisé :</w:t>
            </w:r>
            <w:r w:rsidR="0069677A" w:rsidRPr="0036728D">
              <w:rPr>
                <w:sz w:val="20"/>
                <w:szCs w:val="20"/>
                <w:lang w:val="fr-FR"/>
              </w:rPr>
              <w:t xml:space="preserve"> </w:t>
            </w:r>
            <w:r w:rsidRPr="0036728D">
              <w:rPr>
                <w:sz w:val="20"/>
                <w:szCs w:val="20"/>
                <w:lang w:val="fr-FR"/>
              </w:rPr>
              <w:t>86</w:t>
            </w:r>
            <w:r w:rsidRPr="0036728D">
              <w:rPr>
                <w:sz w:val="20"/>
                <w:szCs w:val="20"/>
                <w:vertAlign w:val="superscript"/>
                <w:lang w:val="fr-FR"/>
              </w:rPr>
              <w:t>e</w:t>
            </w:r>
          </w:p>
        </w:tc>
        <w:tc>
          <w:tcPr>
            <w:tcW w:w="1234" w:type="pct"/>
            <w:vAlign w:val="center"/>
          </w:tcPr>
          <w:p w14:paraId="626FFE60" w14:textId="77777777" w:rsidR="001C4449" w:rsidRPr="0036728D" w:rsidRDefault="001C4449" w:rsidP="00E81F66">
            <w:pPr>
              <w:tabs>
                <w:tab w:val="left" w:pos="7290"/>
              </w:tabs>
              <w:jc w:val="center"/>
              <w:rPr>
                <w:sz w:val="20"/>
                <w:szCs w:val="20"/>
                <w:lang w:val="fr-FR"/>
              </w:rPr>
            </w:pPr>
            <w:r w:rsidRPr="0036728D">
              <w:rPr>
                <w:sz w:val="20"/>
                <w:szCs w:val="20"/>
                <w:lang w:val="fr-FR"/>
              </w:rPr>
              <w:t>Élimination progressive de 67,5 % d'ici 2026</w:t>
            </w:r>
          </w:p>
        </w:tc>
      </w:tr>
    </w:tbl>
    <w:p w14:paraId="7C1B591C" w14:textId="77777777" w:rsidR="001C4449" w:rsidRPr="0036728D" w:rsidRDefault="001C4449" w:rsidP="001C4449">
      <w:pPr>
        <w:tabs>
          <w:tab w:val="left" w:pos="7290"/>
        </w:tabs>
        <w:jc w:val="left"/>
        <w:rPr>
          <w:sz w:val="20"/>
          <w:szCs w:val="20"/>
          <w:lang w:val="fr-FR"/>
        </w:rPr>
      </w:pPr>
    </w:p>
    <w:tbl>
      <w:tblPr>
        <w:tblStyle w:val="1"/>
        <w:tblW w:w="5000" w:type="pct"/>
        <w:tblLook w:val="04A0" w:firstRow="1" w:lastRow="0" w:firstColumn="1" w:lastColumn="0" w:noHBand="0" w:noVBand="1"/>
      </w:tblPr>
      <w:tblGrid>
        <w:gridCol w:w="4815"/>
        <w:gridCol w:w="2207"/>
        <w:gridCol w:w="2328"/>
      </w:tblGrid>
      <w:tr w:rsidR="001C4449" w:rsidRPr="0036728D" w14:paraId="17992044" w14:textId="77777777" w:rsidTr="00E81F66">
        <w:trPr>
          <w:trHeight w:val="240"/>
        </w:trPr>
        <w:tc>
          <w:tcPr>
            <w:tcW w:w="2575" w:type="pct"/>
            <w:vAlign w:val="center"/>
          </w:tcPr>
          <w:p w14:paraId="40368F77" w14:textId="2A80F949" w:rsidR="001C4449" w:rsidRPr="0036728D" w:rsidRDefault="001C4449" w:rsidP="00E81F66">
            <w:pPr>
              <w:tabs>
                <w:tab w:val="left" w:pos="7290"/>
              </w:tabs>
              <w:spacing w:before="40" w:after="40"/>
              <w:jc w:val="left"/>
              <w:rPr>
                <w:b/>
                <w:sz w:val="20"/>
                <w:szCs w:val="20"/>
                <w:lang w:val="fr-FR"/>
              </w:rPr>
            </w:pPr>
            <w:r w:rsidRPr="0036728D">
              <w:rPr>
                <w:b/>
                <w:sz w:val="20"/>
                <w:szCs w:val="20"/>
                <w:lang w:val="fr-FR"/>
              </w:rPr>
              <w:t xml:space="preserve">(II) </w:t>
            </w:r>
            <w:r w:rsidR="00DB0CB2" w:rsidRPr="0036728D">
              <w:rPr>
                <w:b/>
                <w:sz w:val="20"/>
                <w:szCs w:val="20"/>
                <w:lang w:val="fr-FR"/>
              </w:rPr>
              <w:t xml:space="preserve">DERNIÈRES </w:t>
            </w:r>
            <w:r w:rsidR="00624D2A" w:rsidRPr="0036728D">
              <w:rPr>
                <w:b/>
                <w:sz w:val="20"/>
                <w:szCs w:val="20"/>
                <w:lang w:val="fr-FR"/>
              </w:rPr>
              <w:t>DONN</w:t>
            </w:r>
            <w:r w:rsidR="00A53C75">
              <w:rPr>
                <w:b/>
                <w:sz w:val="20"/>
                <w:szCs w:val="20"/>
                <w:lang w:val="fr-FR"/>
              </w:rPr>
              <w:t>É</w:t>
            </w:r>
            <w:r w:rsidR="00624D2A" w:rsidRPr="0036728D">
              <w:rPr>
                <w:b/>
                <w:sz w:val="20"/>
                <w:szCs w:val="20"/>
                <w:lang w:val="fr-FR"/>
              </w:rPr>
              <w:t>ES VISÉES</w:t>
            </w:r>
            <w:r w:rsidR="00DB0CB2" w:rsidRPr="0036728D">
              <w:rPr>
                <w:b/>
                <w:sz w:val="20"/>
                <w:szCs w:val="20"/>
                <w:lang w:val="fr-FR"/>
              </w:rPr>
              <w:t xml:space="preserve"> A L</w:t>
            </w:r>
            <w:r w:rsidR="00DB0CB2" w:rsidRPr="0036728D">
              <w:rPr>
                <w:rFonts w:hint="eastAsia"/>
                <w:b/>
                <w:sz w:val="20"/>
                <w:szCs w:val="20"/>
                <w:lang w:val="fr-FR"/>
              </w:rPr>
              <w:t>’</w:t>
            </w:r>
            <w:r w:rsidR="00DB0CB2" w:rsidRPr="0036728D">
              <w:rPr>
                <w:b/>
                <w:sz w:val="20"/>
                <w:szCs w:val="20"/>
                <w:lang w:val="fr-FR"/>
              </w:rPr>
              <w:t>ARTICLE 7 (Annexe C, groupe I)</w:t>
            </w:r>
          </w:p>
        </w:tc>
        <w:tc>
          <w:tcPr>
            <w:tcW w:w="1180" w:type="pct"/>
            <w:vAlign w:val="center"/>
          </w:tcPr>
          <w:p w14:paraId="082AB1A9" w14:textId="77777777" w:rsidR="001C4449" w:rsidRPr="0036728D" w:rsidRDefault="001C4449" w:rsidP="00E81F66">
            <w:pPr>
              <w:tabs>
                <w:tab w:val="left" w:pos="7290"/>
              </w:tabs>
              <w:jc w:val="center"/>
              <w:rPr>
                <w:sz w:val="20"/>
                <w:szCs w:val="20"/>
                <w:lang w:val="fr-FR"/>
              </w:rPr>
            </w:pPr>
            <w:r w:rsidRPr="0036728D">
              <w:rPr>
                <w:sz w:val="20"/>
                <w:szCs w:val="20"/>
                <w:lang w:val="fr-FR"/>
              </w:rPr>
              <w:t>Année : 2024</w:t>
            </w:r>
          </w:p>
        </w:tc>
        <w:tc>
          <w:tcPr>
            <w:tcW w:w="1245" w:type="pct"/>
            <w:vAlign w:val="center"/>
          </w:tcPr>
          <w:p w14:paraId="68EE434F" w14:textId="77777777" w:rsidR="001C4449" w:rsidRPr="0036728D" w:rsidRDefault="001C4449" w:rsidP="00E81F66">
            <w:pPr>
              <w:tabs>
                <w:tab w:val="left" w:pos="7290"/>
              </w:tabs>
              <w:jc w:val="center"/>
              <w:rPr>
                <w:sz w:val="20"/>
                <w:szCs w:val="20"/>
                <w:lang w:val="fr-FR"/>
              </w:rPr>
            </w:pPr>
            <w:r w:rsidRPr="0036728D">
              <w:rPr>
                <w:sz w:val="20"/>
                <w:szCs w:val="20"/>
                <w:lang w:val="fr-FR"/>
              </w:rPr>
              <w:t>7 487,16 (tonnes PAO)</w:t>
            </w:r>
          </w:p>
        </w:tc>
      </w:tr>
    </w:tbl>
    <w:p w14:paraId="6877A020" w14:textId="77777777" w:rsidR="001C4449" w:rsidRPr="0036728D" w:rsidRDefault="001C4449" w:rsidP="001C4449">
      <w:pPr>
        <w:tabs>
          <w:tab w:val="left" w:pos="7290"/>
        </w:tabs>
        <w:rPr>
          <w:sz w:val="20"/>
          <w:szCs w:val="20"/>
          <w:lang w:val="fr-FR"/>
        </w:rPr>
      </w:pPr>
    </w:p>
    <w:tbl>
      <w:tblPr>
        <w:tblStyle w:val="1"/>
        <w:tblW w:w="5000" w:type="pct"/>
        <w:tblLook w:val="04A0" w:firstRow="1" w:lastRow="0" w:firstColumn="1" w:lastColumn="0" w:noHBand="0" w:noVBand="1"/>
      </w:tblPr>
      <w:tblGrid>
        <w:gridCol w:w="1402"/>
        <w:gridCol w:w="1273"/>
        <w:gridCol w:w="1154"/>
        <w:gridCol w:w="1408"/>
        <w:gridCol w:w="1312"/>
        <w:gridCol w:w="1362"/>
        <w:gridCol w:w="1439"/>
      </w:tblGrid>
      <w:tr w:rsidR="001C4449" w:rsidRPr="0036728D" w14:paraId="27E19C22" w14:textId="77777777" w:rsidTr="00E81F66">
        <w:trPr>
          <w:trHeight w:val="240"/>
        </w:trPr>
        <w:tc>
          <w:tcPr>
            <w:tcW w:w="4278" w:type="pct"/>
            <w:gridSpan w:val="6"/>
          </w:tcPr>
          <w:p w14:paraId="5046DA25" w14:textId="75FDF74D" w:rsidR="001C4449" w:rsidRPr="0036728D" w:rsidRDefault="001C4449" w:rsidP="00E81F66">
            <w:pPr>
              <w:tabs>
                <w:tab w:val="left" w:pos="7290"/>
              </w:tabs>
              <w:spacing w:before="40" w:after="40"/>
              <w:rPr>
                <w:b/>
                <w:sz w:val="20"/>
                <w:szCs w:val="20"/>
                <w:lang w:val="fr-FR"/>
              </w:rPr>
            </w:pPr>
            <w:r w:rsidRPr="0036728D">
              <w:rPr>
                <w:b/>
                <w:sz w:val="20"/>
                <w:szCs w:val="20"/>
                <w:lang w:val="fr-FR"/>
              </w:rPr>
              <w:t xml:space="preserve">(III) DERNIÈRES DONNÉES SECTORIELLES DU </w:t>
            </w:r>
            <w:r w:rsidR="00D510DA" w:rsidRPr="0036728D">
              <w:rPr>
                <w:b/>
                <w:sz w:val="20"/>
                <w:szCs w:val="20"/>
                <w:lang w:val="fr-FR"/>
              </w:rPr>
              <w:t>PROGRAMME DE PAYS</w:t>
            </w:r>
            <w:r w:rsidRPr="0036728D">
              <w:rPr>
                <w:b/>
                <w:sz w:val="20"/>
                <w:szCs w:val="20"/>
                <w:lang w:val="fr-FR"/>
              </w:rPr>
              <w:t xml:space="preserve"> (tonnes PAO)</w:t>
            </w:r>
          </w:p>
        </w:tc>
        <w:tc>
          <w:tcPr>
            <w:tcW w:w="722" w:type="pct"/>
            <w:vAlign w:val="center"/>
          </w:tcPr>
          <w:p w14:paraId="492B9435" w14:textId="77777777" w:rsidR="001C4449" w:rsidRPr="0036728D" w:rsidRDefault="001C4449" w:rsidP="00E81F66">
            <w:pPr>
              <w:tabs>
                <w:tab w:val="left" w:pos="7290"/>
              </w:tabs>
              <w:jc w:val="right"/>
              <w:rPr>
                <w:b/>
                <w:sz w:val="20"/>
                <w:szCs w:val="20"/>
                <w:lang w:val="fr-FR"/>
              </w:rPr>
            </w:pPr>
            <w:r w:rsidRPr="0036728D">
              <w:rPr>
                <w:b/>
                <w:sz w:val="20"/>
                <w:szCs w:val="20"/>
                <w:lang w:val="fr-FR"/>
              </w:rPr>
              <w:t>Année : 2024</w:t>
            </w:r>
          </w:p>
        </w:tc>
      </w:tr>
      <w:tr w:rsidR="001C4449" w:rsidRPr="0036728D" w14:paraId="2340DB12" w14:textId="77777777" w:rsidTr="00E81F66">
        <w:trPr>
          <w:trHeight w:val="240"/>
        </w:trPr>
        <w:tc>
          <w:tcPr>
            <w:tcW w:w="758" w:type="pct"/>
            <w:vAlign w:val="center"/>
          </w:tcPr>
          <w:p w14:paraId="152F86E4" w14:textId="65D31455" w:rsidR="001C4449" w:rsidRPr="0036728D" w:rsidRDefault="00D510DA" w:rsidP="00E81F66">
            <w:pPr>
              <w:tabs>
                <w:tab w:val="left" w:pos="7290"/>
              </w:tabs>
              <w:jc w:val="center"/>
              <w:rPr>
                <w:sz w:val="20"/>
                <w:szCs w:val="20"/>
                <w:lang w:val="fr-FR"/>
              </w:rPr>
            </w:pPr>
            <w:r w:rsidRPr="0036728D">
              <w:rPr>
                <w:sz w:val="20"/>
                <w:szCs w:val="20"/>
                <w:lang w:val="fr-FR"/>
              </w:rPr>
              <w:t>Substance</w:t>
            </w:r>
          </w:p>
        </w:tc>
        <w:tc>
          <w:tcPr>
            <w:tcW w:w="689" w:type="pct"/>
            <w:vAlign w:val="center"/>
          </w:tcPr>
          <w:p w14:paraId="5B5697B1" w14:textId="77777777" w:rsidR="001C4449" w:rsidRPr="0036728D" w:rsidRDefault="001C4449" w:rsidP="00E81F66">
            <w:pPr>
              <w:tabs>
                <w:tab w:val="left" w:pos="7290"/>
              </w:tabs>
              <w:jc w:val="center"/>
              <w:rPr>
                <w:sz w:val="20"/>
                <w:szCs w:val="20"/>
                <w:lang w:val="fr-FR"/>
              </w:rPr>
            </w:pPr>
            <w:r w:rsidRPr="0036728D">
              <w:rPr>
                <w:sz w:val="20"/>
                <w:szCs w:val="20"/>
                <w:lang w:val="fr-FR"/>
              </w:rPr>
              <w:t>Aérosols</w:t>
            </w:r>
          </w:p>
        </w:tc>
        <w:tc>
          <w:tcPr>
            <w:tcW w:w="625" w:type="pct"/>
            <w:vAlign w:val="center"/>
          </w:tcPr>
          <w:p w14:paraId="24064A5A" w14:textId="77777777" w:rsidR="001C4449" w:rsidRPr="0036728D" w:rsidRDefault="001C4449" w:rsidP="00E81F66">
            <w:pPr>
              <w:tabs>
                <w:tab w:val="left" w:pos="7290"/>
              </w:tabs>
              <w:jc w:val="center"/>
              <w:rPr>
                <w:sz w:val="20"/>
                <w:szCs w:val="20"/>
                <w:lang w:val="fr-FR"/>
              </w:rPr>
            </w:pPr>
            <w:r w:rsidRPr="0036728D">
              <w:rPr>
                <w:sz w:val="20"/>
                <w:szCs w:val="20"/>
                <w:lang w:val="fr-FR"/>
              </w:rPr>
              <w:t>Mousse</w:t>
            </w:r>
          </w:p>
        </w:tc>
        <w:tc>
          <w:tcPr>
            <w:tcW w:w="1470" w:type="pct"/>
            <w:gridSpan w:val="2"/>
            <w:vAlign w:val="center"/>
          </w:tcPr>
          <w:p w14:paraId="205F2B80" w14:textId="77777777" w:rsidR="001C4449" w:rsidRPr="0036728D" w:rsidRDefault="001C4449" w:rsidP="00E81F66">
            <w:pPr>
              <w:tabs>
                <w:tab w:val="left" w:pos="7290"/>
              </w:tabs>
              <w:jc w:val="center"/>
              <w:rPr>
                <w:sz w:val="20"/>
                <w:szCs w:val="20"/>
                <w:lang w:val="fr-FR"/>
              </w:rPr>
            </w:pPr>
            <w:r w:rsidRPr="0036728D">
              <w:rPr>
                <w:sz w:val="20"/>
                <w:szCs w:val="20"/>
                <w:lang w:val="fr-FR"/>
              </w:rPr>
              <w:t>Réfrigération</w:t>
            </w:r>
          </w:p>
        </w:tc>
        <w:tc>
          <w:tcPr>
            <w:tcW w:w="736" w:type="pct"/>
            <w:vAlign w:val="center"/>
          </w:tcPr>
          <w:p w14:paraId="7E1487F1" w14:textId="77777777" w:rsidR="001C4449" w:rsidRPr="0036728D" w:rsidRDefault="001C4449" w:rsidP="00E81F66">
            <w:pPr>
              <w:tabs>
                <w:tab w:val="left" w:pos="7290"/>
              </w:tabs>
              <w:jc w:val="center"/>
              <w:rPr>
                <w:sz w:val="20"/>
                <w:szCs w:val="20"/>
                <w:lang w:val="fr-FR"/>
              </w:rPr>
            </w:pPr>
            <w:r w:rsidRPr="0036728D">
              <w:rPr>
                <w:sz w:val="20"/>
                <w:szCs w:val="20"/>
                <w:lang w:val="fr-FR"/>
              </w:rPr>
              <w:t>Solvant</w:t>
            </w:r>
          </w:p>
        </w:tc>
        <w:tc>
          <w:tcPr>
            <w:tcW w:w="722" w:type="pct"/>
            <w:vAlign w:val="center"/>
          </w:tcPr>
          <w:p w14:paraId="74B01C76" w14:textId="77777777" w:rsidR="001C4449" w:rsidRPr="0036728D" w:rsidRDefault="001C4449" w:rsidP="00E81F66">
            <w:pPr>
              <w:tabs>
                <w:tab w:val="left" w:pos="7290"/>
              </w:tabs>
              <w:jc w:val="center"/>
              <w:rPr>
                <w:sz w:val="20"/>
                <w:szCs w:val="20"/>
                <w:lang w:val="fr-FR"/>
              </w:rPr>
            </w:pPr>
            <w:r w:rsidRPr="0036728D">
              <w:rPr>
                <w:sz w:val="20"/>
                <w:szCs w:val="20"/>
                <w:lang w:val="fr-FR"/>
              </w:rPr>
              <w:t>Consommation totale du secteur</w:t>
            </w:r>
          </w:p>
        </w:tc>
      </w:tr>
      <w:tr w:rsidR="001C4449" w:rsidRPr="0036728D" w14:paraId="2024D40A" w14:textId="77777777" w:rsidTr="00E81F66">
        <w:trPr>
          <w:trHeight w:val="305"/>
        </w:trPr>
        <w:tc>
          <w:tcPr>
            <w:tcW w:w="2072" w:type="pct"/>
            <w:gridSpan w:val="3"/>
          </w:tcPr>
          <w:p w14:paraId="0A21134A" w14:textId="77777777" w:rsidR="001C4449" w:rsidRPr="0036728D" w:rsidRDefault="001C4449" w:rsidP="00E81F66">
            <w:pPr>
              <w:tabs>
                <w:tab w:val="left" w:pos="7290"/>
              </w:tabs>
              <w:rPr>
                <w:sz w:val="20"/>
                <w:szCs w:val="20"/>
                <w:lang w:val="fr-FR"/>
              </w:rPr>
            </w:pPr>
          </w:p>
        </w:tc>
        <w:tc>
          <w:tcPr>
            <w:tcW w:w="761" w:type="pct"/>
            <w:vAlign w:val="center"/>
          </w:tcPr>
          <w:p w14:paraId="31EDB7E1" w14:textId="77777777" w:rsidR="001C4449" w:rsidRPr="0036728D" w:rsidRDefault="001C4449" w:rsidP="00E81F66">
            <w:pPr>
              <w:tabs>
                <w:tab w:val="left" w:pos="7290"/>
              </w:tabs>
              <w:jc w:val="center"/>
              <w:rPr>
                <w:sz w:val="20"/>
                <w:szCs w:val="20"/>
                <w:lang w:val="fr-FR"/>
              </w:rPr>
            </w:pPr>
            <w:r w:rsidRPr="0036728D">
              <w:rPr>
                <w:sz w:val="20"/>
                <w:szCs w:val="20"/>
                <w:lang w:val="fr-FR"/>
              </w:rPr>
              <w:t>Fabrication</w:t>
            </w:r>
          </w:p>
        </w:tc>
        <w:tc>
          <w:tcPr>
            <w:tcW w:w="709" w:type="pct"/>
            <w:vAlign w:val="center"/>
          </w:tcPr>
          <w:p w14:paraId="07B3FCD9" w14:textId="77777777" w:rsidR="001C4449" w:rsidRPr="0036728D" w:rsidRDefault="001C4449" w:rsidP="00E81F66">
            <w:pPr>
              <w:tabs>
                <w:tab w:val="left" w:pos="7290"/>
              </w:tabs>
              <w:jc w:val="center"/>
              <w:rPr>
                <w:sz w:val="20"/>
                <w:szCs w:val="20"/>
                <w:lang w:val="fr-FR"/>
              </w:rPr>
            </w:pPr>
            <w:r w:rsidRPr="0036728D">
              <w:rPr>
                <w:sz w:val="20"/>
                <w:szCs w:val="20"/>
                <w:lang w:val="fr-FR"/>
              </w:rPr>
              <w:t>Entretien</w:t>
            </w:r>
          </w:p>
        </w:tc>
        <w:tc>
          <w:tcPr>
            <w:tcW w:w="1458" w:type="pct"/>
            <w:gridSpan w:val="2"/>
          </w:tcPr>
          <w:p w14:paraId="1EF7B699" w14:textId="77777777" w:rsidR="001C4449" w:rsidRPr="0036728D" w:rsidRDefault="001C4449" w:rsidP="00E81F66">
            <w:pPr>
              <w:tabs>
                <w:tab w:val="left" w:pos="7290"/>
              </w:tabs>
              <w:rPr>
                <w:sz w:val="20"/>
                <w:szCs w:val="20"/>
                <w:lang w:val="fr-FR"/>
              </w:rPr>
            </w:pPr>
          </w:p>
        </w:tc>
      </w:tr>
      <w:tr w:rsidR="001C4449" w:rsidRPr="0036728D" w14:paraId="0C7FFC33" w14:textId="77777777" w:rsidTr="00E81F66">
        <w:trPr>
          <w:trHeight w:val="240"/>
        </w:trPr>
        <w:tc>
          <w:tcPr>
            <w:tcW w:w="758" w:type="pct"/>
          </w:tcPr>
          <w:p w14:paraId="3FE74FE9" w14:textId="77777777" w:rsidR="001C4449" w:rsidRPr="0036728D" w:rsidRDefault="001C4449" w:rsidP="00E81F66">
            <w:pPr>
              <w:tabs>
                <w:tab w:val="left" w:pos="7290"/>
              </w:tabs>
              <w:rPr>
                <w:sz w:val="20"/>
                <w:szCs w:val="20"/>
                <w:lang w:val="fr-FR"/>
              </w:rPr>
            </w:pPr>
            <w:r w:rsidRPr="0036728D">
              <w:rPr>
                <w:sz w:val="20"/>
                <w:szCs w:val="20"/>
                <w:lang w:val="fr-FR"/>
              </w:rPr>
              <w:t>HCFC-22</w:t>
            </w:r>
          </w:p>
        </w:tc>
        <w:tc>
          <w:tcPr>
            <w:tcW w:w="689" w:type="pct"/>
          </w:tcPr>
          <w:p w14:paraId="27F1740A" w14:textId="77777777" w:rsidR="001C4449" w:rsidRPr="0036728D" w:rsidRDefault="001C4449" w:rsidP="00E81F66">
            <w:pPr>
              <w:tabs>
                <w:tab w:val="left" w:pos="7290"/>
              </w:tabs>
              <w:jc w:val="right"/>
              <w:rPr>
                <w:sz w:val="20"/>
                <w:szCs w:val="20"/>
                <w:lang w:val="fr-FR"/>
              </w:rPr>
            </w:pPr>
          </w:p>
        </w:tc>
        <w:tc>
          <w:tcPr>
            <w:tcW w:w="625" w:type="pct"/>
          </w:tcPr>
          <w:p w14:paraId="74FD67AA" w14:textId="77777777" w:rsidR="001C4449" w:rsidRPr="0036728D" w:rsidRDefault="001C4449" w:rsidP="00E81F66">
            <w:pPr>
              <w:tabs>
                <w:tab w:val="left" w:pos="7290"/>
              </w:tabs>
              <w:jc w:val="right"/>
              <w:rPr>
                <w:sz w:val="20"/>
                <w:szCs w:val="20"/>
                <w:lang w:val="fr-FR"/>
              </w:rPr>
            </w:pPr>
            <w:r w:rsidRPr="0036728D">
              <w:rPr>
                <w:sz w:val="20"/>
                <w:szCs w:val="20"/>
                <w:lang w:val="fr-FR"/>
              </w:rPr>
              <w:t>605,00</w:t>
            </w:r>
          </w:p>
        </w:tc>
        <w:tc>
          <w:tcPr>
            <w:tcW w:w="761" w:type="pct"/>
          </w:tcPr>
          <w:p w14:paraId="387EE243" w14:textId="77777777" w:rsidR="001C4449" w:rsidRPr="0036728D" w:rsidRDefault="001C4449" w:rsidP="00E81F66">
            <w:pPr>
              <w:tabs>
                <w:tab w:val="left" w:pos="7290"/>
              </w:tabs>
              <w:jc w:val="right"/>
              <w:rPr>
                <w:sz w:val="20"/>
                <w:szCs w:val="20"/>
                <w:lang w:val="fr-FR"/>
              </w:rPr>
            </w:pPr>
            <w:r w:rsidRPr="0036728D">
              <w:rPr>
                <w:sz w:val="20"/>
                <w:szCs w:val="20"/>
                <w:lang w:val="fr-FR"/>
              </w:rPr>
              <w:t>2 695,00</w:t>
            </w:r>
          </w:p>
        </w:tc>
        <w:tc>
          <w:tcPr>
            <w:tcW w:w="709" w:type="pct"/>
          </w:tcPr>
          <w:p w14:paraId="76BB07C4" w14:textId="77777777" w:rsidR="001C4449" w:rsidRPr="0036728D" w:rsidRDefault="001C4449" w:rsidP="00E81F66">
            <w:pPr>
              <w:tabs>
                <w:tab w:val="left" w:pos="7290"/>
              </w:tabs>
              <w:jc w:val="right"/>
              <w:rPr>
                <w:sz w:val="20"/>
                <w:szCs w:val="20"/>
                <w:lang w:val="fr-FR"/>
              </w:rPr>
            </w:pPr>
            <w:r w:rsidRPr="0036728D">
              <w:rPr>
                <w:sz w:val="20"/>
                <w:szCs w:val="20"/>
                <w:lang w:val="fr-FR"/>
              </w:rPr>
              <w:t>2 767,10</w:t>
            </w:r>
          </w:p>
        </w:tc>
        <w:tc>
          <w:tcPr>
            <w:tcW w:w="736" w:type="pct"/>
          </w:tcPr>
          <w:p w14:paraId="0025EBD5" w14:textId="77777777" w:rsidR="001C4449" w:rsidRPr="0036728D" w:rsidRDefault="001C4449" w:rsidP="00E81F66">
            <w:pPr>
              <w:tabs>
                <w:tab w:val="left" w:pos="7290"/>
              </w:tabs>
              <w:jc w:val="right"/>
              <w:rPr>
                <w:sz w:val="20"/>
                <w:szCs w:val="20"/>
                <w:lang w:val="fr-FR"/>
              </w:rPr>
            </w:pPr>
          </w:p>
        </w:tc>
        <w:tc>
          <w:tcPr>
            <w:tcW w:w="722" w:type="pct"/>
          </w:tcPr>
          <w:p w14:paraId="49D50725" w14:textId="77777777" w:rsidR="001C4449" w:rsidRPr="0036728D" w:rsidRDefault="001C4449" w:rsidP="00E81F66">
            <w:pPr>
              <w:tabs>
                <w:tab w:val="left" w:pos="7290"/>
              </w:tabs>
              <w:jc w:val="right"/>
              <w:rPr>
                <w:sz w:val="20"/>
                <w:szCs w:val="20"/>
                <w:lang w:val="fr-FR"/>
              </w:rPr>
            </w:pPr>
            <w:r w:rsidRPr="0036728D">
              <w:rPr>
                <w:sz w:val="20"/>
                <w:szCs w:val="20"/>
                <w:lang w:val="fr-FR"/>
              </w:rPr>
              <w:t>6 067,10</w:t>
            </w:r>
          </w:p>
        </w:tc>
      </w:tr>
      <w:tr w:rsidR="001C4449" w:rsidRPr="0036728D" w14:paraId="6BBA0CCB" w14:textId="77777777" w:rsidTr="00E81F66">
        <w:trPr>
          <w:trHeight w:val="240"/>
        </w:trPr>
        <w:tc>
          <w:tcPr>
            <w:tcW w:w="758" w:type="pct"/>
          </w:tcPr>
          <w:p w14:paraId="24FAE5A7" w14:textId="77777777" w:rsidR="001C4449" w:rsidRPr="0036728D" w:rsidRDefault="001C4449" w:rsidP="00E81F66">
            <w:pPr>
              <w:tabs>
                <w:tab w:val="left" w:pos="7290"/>
              </w:tabs>
              <w:rPr>
                <w:sz w:val="20"/>
                <w:szCs w:val="20"/>
                <w:lang w:val="fr-FR"/>
              </w:rPr>
            </w:pPr>
            <w:r w:rsidRPr="0036728D">
              <w:rPr>
                <w:sz w:val="20"/>
                <w:szCs w:val="20"/>
                <w:lang w:val="fr-FR"/>
              </w:rPr>
              <w:t>HCFC-123</w:t>
            </w:r>
          </w:p>
        </w:tc>
        <w:tc>
          <w:tcPr>
            <w:tcW w:w="689" w:type="pct"/>
          </w:tcPr>
          <w:p w14:paraId="48490931" w14:textId="77777777" w:rsidR="001C4449" w:rsidRPr="0036728D" w:rsidRDefault="001C4449" w:rsidP="00E81F66">
            <w:pPr>
              <w:tabs>
                <w:tab w:val="left" w:pos="7290"/>
              </w:tabs>
              <w:jc w:val="right"/>
              <w:rPr>
                <w:sz w:val="20"/>
                <w:szCs w:val="20"/>
                <w:lang w:val="fr-FR"/>
              </w:rPr>
            </w:pPr>
          </w:p>
        </w:tc>
        <w:tc>
          <w:tcPr>
            <w:tcW w:w="625" w:type="pct"/>
          </w:tcPr>
          <w:p w14:paraId="34F26841" w14:textId="77777777" w:rsidR="001C4449" w:rsidRPr="0036728D" w:rsidRDefault="001C4449" w:rsidP="00E81F66">
            <w:pPr>
              <w:tabs>
                <w:tab w:val="left" w:pos="7290"/>
              </w:tabs>
              <w:jc w:val="right"/>
              <w:rPr>
                <w:sz w:val="20"/>
                <w:szCs w:val="20"/>
                <w:lang w:val="fr-FR"/>
              </w:rPr>
            </w:pPr>
          </w:p>
        </w:tc>
        <w:tc>
          <w:tcPr>
            <w:tcW w:w="761" w:type="pct"/>
          </w:tcPr>
          <w:p w14:paraId="52965C14" w14:textId="77777777" w:rsidR="001C4449" w:rsidRPr="0036728D" w:rsidRDefault="001C4449" w:rsidP="00E81F66">
            <w:pPr>
              <w:tabs>
                <w:tab w:val="left" w:pos="7290"/>
              </w:tabs>
              <w:jc w:val="right"/>
              <w:rPr>
                <w:sz w:val="20"/>
                <w:szCs w:val="20"/>
                <w:lang w:val="fr-FR"/>
              </w:rPr>
            </w:pPr>
            <w:r w:rsidRPr="0036728D">
              <w:rPr>
                <w:sz w:val="20"/>
                <w:szCs w:val="20"/>
                <w:lang w:val="fr-FR"/>
              </w:rPr>
              <w:t>7,02</w:t>
            </w:r>
          </w:p>
        </w:tc>
        <w:tc>
          <w:tcPr>
            <w:tcW w:w="709" w:type="pct"/>
          </w:tcPr>
          <w:p w14:paraId="6D575CA1" w14:textId="77777777" w:rsidR="001C4449" w:rsidRPr="0036728D" w:rsidRDefault="001C4449" w:rsidP="00E81F66">
            <w:pPr>
              <w:tabs>
                <w:tab w:val="left" w:pos="7290"/>
              </w:tabs>
              <w:jc w:val="right"/>
              <w:rPr>
                <w:sz w:val="20"/>
                <w:szCs w:val="20"/>
                <w:lang w:val="fr-FR"/>
              </w:rPr>
            </w:pPr>
            <w:r w:rsidRPr="0036728D">
              <w:rPr>
                <w:sz w:val="20"/>
                <w:szCs w:val="20"/>
                <w:lang w:val="fr-FR"/>
              </w:rPr>
              <w:t>1,56</w:t>
            </w:r>
          </w:p>
        </w:tc>
        <w:tc>
          <w:tcPr>
            <w:tcW w:w="736" w:type="pct"/>
          </w:tcPr>
          <w:p w14:paraId="4B8985DF" w14:textId="77777777" w:rsidR="001C4449" w:rsidRPr="0036728D" w:rsidRDefault="001C4449" w:rsidP="00E81F66">
            <w:pPr>
              <w:tabs>
                <w:tab w:val="left" w:pos="7290"/>
              </w:tabs>
              <w:jc w:val="right"/>
              <w:rPr>
                <w:sz w:val="20"/>
                <w:szCs w:val="20"/>
                <w:lang w:val="fr-FR"/>
              </w:rPr>
            </w:pPr>
          </w:p>
        </w:tc>
        <w:tc>
          <w:tcPr>
            <w:tcW w:w="722" w:type="pct"/>
          </w:tcPr>
          <w:p w14:paraId="75E19FBD" w14:textId="77777777" w:rsidR="001C4449" w:rsidRPr="0036728D" w:rsidRDefault="001C4449" w:rsidP="00E81F66">
            <w:pPr>
              <w:tabs>
                <w:tab w:val="left" w:pos="7290"/>
              </w:tabs>
              <w:jc w:val="right"/>
              <w:rPr>
                <w:sz w:val="20"/>
                <w:szCs w:val="20"/>
                <w:lang w:val="fr-FR"/>
              </w:rPr>
            </w:pPr>
            <w:r w:rsidRPr="0036728D">
              <w:rPr>
                <w:sz w:val="20"/>
                <w:szCs w:val="20"/>
                <w:lang w:val="fr-FR"/>
              </w:rPr>
              <w:t>8,57</w:t>
            </w:r>
          </w:p>
        </w:tc>
      </w:tr>
      <w:tr w:rsidR="001C4449" w:rsidRPr="0036728D" w14:paraId="39DDF70E" w14:textId="77777777" w:rsidTr="00E81F66">
        <w:trPr>
          <w:trHeight w:val="240"/>
        </w:trPr>
        <w:tc>
          <w:tcPr>
            <w:tcW w:w="758" w:type="pct"/>
          </w:tcPr>
          <w:p w14:paraId="5B89C0C1" w14:textId="77777777" w:rsidR="001C4449" w:rsidRPr="0036728D" w:rsidRDefault="001C4449" w:rsidP="00E81F66">
            <w:pPr>
              <w:tabs>
                <w:tab w:val="left" w:pos="7290"/>
              </w:tabs>
              <w:rPr>
                <w:sz w:val="20"/>
                <w:szCs w:val="20"/>
                <w:lang w:val="fr-FR"/>
              </w:rPr>
            </w:pPr>
            <w:r w:rsidRPr="0036728D">
              <w:rPr>
                <w:sz w:val="20"/>
                <w:szCs w:val="20"/>
                <w:lang w:val="fr-FR"/>
              </w:rPr>
              <w:t>HCFC-124</w:t>
            </w:r>
          </w:p>
        </w:tc>
        <w:tc>
          <w:tcPr>
            <w:tcW w:w="689" w:type="pct"/>
          </w:tcPr>
          <w:p w14:paraId="4EB49370" w14:textId="77777777" w:rsidR="001C4449" w:rsidRPr="0036728D" w:rsidRDefault="001C4449" w:rsidP="00E81F66">
            <w:pPr>
              <w:tabs>
                <w:tab w:val="left" w:pos="7290"/>
              </w:tabs>
              <w:jc w:val="right"/>
              <w:rPr>
                <w:sz w:val="20"/>
                <w:szCs w:val="20"/>
                <w:lang w:val="fr-FR"/>
              </w:rPr>
            </w:pPr>
          </w:p>
        </w:tc>
        <w:tc>
          <w:tcPr>
            <w:tcW w:w="625" w:type="pct"/>
          </w:tcPr>
          <w:p w14:paraId="00891C0A" w14:textId="77777777" w:rsidR="001C4449" w:rsidRPr="0036728D" w:rsidRDefault="001C4449" w:rsidP="00E81F66">
            <w:pPr>
              <w:tabs>
                <w:tab w:val="left" w:pos="7290"/>
              </w:tabs>
              <w:jc w:val="right"/>
              <w:rPr>
                <w:sz w:val="20"/>
                <w:szCs w:val="20"/>
                <w:lang w:val="fr-FR"/>
              </w:rPr>
            </w:pPr>
          </w:p>
        </w:tc>
        <w:tc>
          <w:tcPr>
            <w:tcW w:w="761" w:type="pct"/>
          </w:tcPr>
          <w:p w14:paraId="270551C6" w14:textId="77777777" w:rsidR="001C4449" w:rsidRPr="0036728D" w:rsidRDefault="001C4449" w:rsidP="00E81F66">
            <w:pPr>
              <w:tabs>
                <w:tab w:val="left" w:pos="7290"/>
              </w:tabs>
              <w:jc w:val="right"/>
              <w:rPr>
                <w:sz w:val="20"/>
                <w:szCs w:val="20"/>
                <w:lang w:val="fr-FR"/>
              </w:rPr>
            </w:pPr>
          </w:p>
        </w:tc>
        <w:tc>
          <w:tcPr>
            <w:tcW w:w="709" w:type="pct"/>
          </w:tcPr>
          <w:p w14:paraId="121EDDDE" w14:textId="77777777" w:rsidR="001C4449" w:rsidRPr="0036728D" w:rsidRDefault="001C4449" w:rsidP="00E81F66">
            <w:pPr>
              <w:tabs>
                <w:tab w:val="left" w:pos="7290"/>
              </w:tabs>
              <w:jc w:val="right"/>
              <w:rPr>
                <w:sz w:val="20"/>
                <w:szCs w:val="20"/>
                <w:lang w:val="fr-FR"/>
              </w:rPr>
            </w:pPr>
            <w:r w:rsidRPr="0036728D">
              <w:rPr>
                <w:sz w:val="20"/>
                <w:szCs w:val="20"/>
                <w:lang w:val="fr-FR"/>
              </w:rPr>
              <w:t>-0,07</w:t>
            </w:r>
          </w:p>
        </w:tc>
        <w:tc>
          <w:tcPr>
            <w:tcW w:w="736" w:type="pct"/>
          </w:tcPr>
          <w:p w14:paraId="453250D2" w14:textId="77777777" w:rsidR="001C4449" w:rsidRPr="0036728D" w:rsidRDefault="001C4449" w:rsidP="00E81F66">
            <w:pPr>
              <w:tabs>
                <w:tab w:val="left" w:pos="7290"/>
              </w:tabs>
              <w:jc w:val="right"/>
              <w:rPr>
                <w:sz w:val="20"/>
                <w:szCs w:val="20"/>
                <w:lang w:val="fr-FR"/>
              </w:rPr>
            </w:pPr>
          </w:p>
        </w:tc>
        <w:tc>
          <w:tcPr>
            <w:tcW w:w="722" w:type="pct"/>
          </w:tcPr>
          <w:p w14:paraId="36536F34" w14:textId="77777777" w:rsidR="001C4449" w:rsidRPr="0036728D" w:rsidRDefault="001C4449" w:rsidP="00E81F66">
            <w:pPr>
              <w:tabs>
                <w:tab w:val="left" w:pos="7290"/>
              </w:tabs>
              <w:jc w:val="right"/>
              <w:rPr>
                <w:sz w:val="20"/>
                <w:szCs w:val="20"/>
                <w:lang w:val="fr-FR"/>
              </w:rPr>
            </w:pPr>
            <w:r w:rsidRPr="0036728D">
              <w:rPr>
                <w:sz w:val="20"/>
                <w:szCs w:val="20"/>
                <w:lang w:val="fr-FR"/>
              </w:rPr>
              <w:t>-0,07</w:t>
            </w:r>
          </w:p>
        </w:tc>
      </w:tr>
      <w:tr w:rsidR="001C4449" w:rsidRPr="0036728D" w14:paraId="056844DA" w14:textId="77777777" w:rsidTr="00E81F66">
        <w:trPr>
          <w:trHeight w:val="240"/>
        </w:trPr>
        <w:tc>
          <w:tcPr>
            <w:tcW w:w="758" w:type="pct"/>
          </w:tcPr>
          <w:p w14:paraId="135BB3C6" w14:textId="77777777" w:rsidR="001C4449" w:rsidRPr="0036728D" w:rsidRDefault="001C4449" w:rsidP="00E81F66">
            <w:pPr>
              <w:tabs>
                <w:tab w:val="left" w:pos="7290"/>
              </w:tabs>
              <w:rPr>
                <w:sz w:val="20"/>
                <w:szCs w:val="20"/>
                <w:lang w:val="fr-FR"/>
              </w:rPr>
            </w:pPr>
            <w:r w:rsidRPr="0036728D">
              <w:rPr>
                <w:sz w:val="20"/>
                <w:szCs w:val="20"/>
                <w:lang w:val="fr-FR"/>
              </w:rPr>
              <w:t>HCFC-141b</w:t>
            </w:r>
          </w:p>
        </w:tc>
        <w:tc>
          <w:tcPr>
            <w:tcW w:w="689" w:type="pct"/>
          </w:tcPr>
          <w:p w14:paraId="400C64AF" w14:textId="77777777" w:rsidR="001C4449" w:rsidRPr="0036728D" w:rsidRDefault="001C4449" w:rsidP="00E81F66">
            <w:pPr>
              <w:tabs>
                <w:tab w:val="left" w:pos="7290"/>
              </w:tabs>
              <w:jc w:val="right"/>
              <w:rPr>
                <w:sz w:val="20"/>
                <w:szCs w:val="20"/>
                <w:lang w:val="fr-FR"/>
              </w:rPr>
            </w:pPr>
          </w:p>
        </w:tc>
        <w:tc>
          <w:tcPr>
            <w:tcW w:w="625" w:type="pct"/>
          </w:tcPr>
          <w:p w14:paraId="367F586E" w14:textId="77777777" w:rsidR="001C4449" w:rsidRPr="0036728D" w:rsidRDefault="001C4449" w:rsidP="00E81F66">
            <w:pPr>
              <w:tabs>
                <w:tab w:val="left" w:pos="7290"/>
              </w:tabs>
              <w:jc w:val="right"/>
              <w:rPr>
                <w:sz w:val="20"/>
                <w:szCs w:val="20"/>
                <w:lang w:val="fr-FR"/>
              </w:rPr>
            </w:pPr>
            <w:r w:rsidRPr="0036728D">
              <w:rPr>
                <w:sz w:val="20"/>
                <w:szCs w:val="20"/>
                <w:lang w:val="fr-FR"/>
              </w:rPr>
              <w:t>1 042,69</w:t>
            </w:r>
          </w:p>
        </w:tc>
        <w:tc>
          <w:tcPr>
            <w:tcW w:w="761" w:type="pct"/>
          </w:tcPr>
          <w:p w14:paraId="4E70390B" w14:textId="77777777" w:rsidR="001C4449" w:rsidRPr="0036728D" w:rsidRDefault="001C4449" w:rsidP="00E81F66">
            <w:pPr>
              <w:tabs>
                <w:tab w:val="left" w:pos="7290"/>
              </w:tabs>
              <w:jc w:val="right"/>
              <w:rPr>
                <w:sz w:val="20"/>
                <w:szCs w:val="20"/>
                <w:lang w:val="fr-FR"/>
              </w:rPr>
            </w:pPr>
          </w:p>
        </w:tc>
        <w:tc>
          <w:tcPr>
            <w:tcW w:w="709" w:type="pct"/>
          </w:tcPr>
          <w:p w14:paraId="424946F8" w14:textId="77777777" w:rsidR="001C4449" w:rsidRPr="0036728D" w:rsidRDefault="001C4449" w:rsidP="00E81F66">
            <w:pPr>
              <w:tabs>
                <w:tab w:val="left" w:pos="7290"/>
              </w:tabs>
              <w:jc w:val="right"/>
              <w:rPr>
                <w:sz w:val="20"/>
                <w:szCs w:val="20"/>
                <w:lang w:val="fr-FR"/>
              </w:rPr>
            </w:pPr>
          </w:p>
        </w:tc>
        <w:tc>
          <w:tcPr>
            <w:tcW w:w="736" w:type="pct"/>
          </w:tcPr>
          <w:p w14:paraId="1034681F" w14:textId="77777777" w:rsidR="001C4449" w:rsidRPr="0036728D" w:rsidRDefault="001C4449" w:rsidP="00E81F66">
            <w:pPr>
              <w:tabs>
                <w:tab w:val="left" w:pos="7290"/>
              </w:tabs>
              <w:jc w:val="right"/>
              <w:rPr>
                <w:sz w:val="20"/>
                <w:szCs w:val="20"/>
                <w:lang w:val="fr-FR"/>
              </w:rPr>
            </w:pPr>
            <w:r w:rsidRPr="0036728D">
              <w:rPr>
                <w:sz w:val="20"/>
                <w:szCs w:val="20"/>
                <w:lang w:val="fr-FR"/>
              </w:rPr>
              <w:t>121,00</w:t>
            </w:r>
          </w:p>
        </w:tc>
        <w:tc>
          <w:tcPr>
            <w:tcW w:w="722" w:type="pct"/>
          </w:tcPr>
          <w:p w14:paraId="458B2070" w14:textId="77777777" w:rsidR="001C4449" w:rsidRPr="0036728D" w:rsidRDefault="001C4449" w:rsidP="00E81F66">
            <w:pPr>
              <w:tabs>
                <w:tab w:val="left" w:pos="7290"/>
              </w:tabs>
              <w:jc w:val="right"/>
              <w:rPr>
                <w:sz w:val="20"/>
                <w:szCs w:val="20"/>
                <w:lang w:val="fr-FR"/>
              </w:rPr>
            </w:pPr>
            <w:r w:rsidRPr="0036728D">
              <w:rPr>
                <w:sz w:val="20"/>
                <w:szCs w:val="20"/>
                <w:lang w:val="fr-FR"/>
              </w:rPr>
              <w:t>1 163,69</w:t>
            </w:r>
          </w:p>
        </w:tc>
      </w:tr>
      <w:tr w:rsidR="001C4449" w:rsidRPr="0036728D" w14:paraId="4085F78A" w14:textId="77777777" w:rsidTr="00E81F66">
        <w:trPr>
          <w:trHeight w:val="240"/>
        </w:trPr>
        <w:tc>
          <w:tcPr>
            <w:tcW w:w="758" w:type="pct"/>
          </w:tcPr>
          <w:p w14:paraId="0C2622B6" w14:textId="77777777" w:rsidR="001C4449" w:rsidRPr="0036728D" w:rsidRDefault="001C4449" w:rsidP="00E81F66">
            <w:pPr>
              <w:tabs>
                <w:tab w:val="left" w:pos="7290"/>
              </w:tabs>
              <w:rPr>
                <w:sz w:val="20"/>
                <w:szCs w:val="20"/>
                <w:lang w:val="fr-FR"/>
              </w:rPr>
            </w:pPr>
            <w:r w:rsidRPr="0036728D">
              <w:rPr>
                <w:sz w:val="20"/>
                <w:szCs w:val="20"/>
                <w:lang w:val="fr-FR"/>
              </w:rPr>
              <w:t>HCFC-142b</w:t>
            </w:r>
          </w:p>
        </w:tc>
        <w:tc>
          <w:tcPr>
            <w:tcW w:w="689" w:type="pct"/>
          </w:tcPr>
          <w:p w14:paraId="2E0E467B" w14:textId="77777777" w:rsidR="001C4449" w:rsidRPr="0036728D" w:rsidRDefault="001C4449" w:rsidP="00E81F66">
            <w:pPr>
              <w:tabs>
                <w:tab w:val="left" w:pos="7290"/>
              </w:tabs>
              <w:jc w:val="right"/>
              <w:rPr>
                <w:sz w:val="20"/>
                <w:szCs w:val="20"/>
                <w:lang w:val="fr-FR"/>
              </w:rPr>
            </w:pPr>
          </w:p>
        </w:tc>
        <w:tc>
          <w:tcPr>
            <w:tcW w:w="625" w:type="pct"/>
          </w:tcPr>
          <w:p w14:paraId="74B2B685" w14:textId="77777777" w:rsidR="001C4449" w:rsidRPr="0036728D" w:rsidRDefault="001C4449" w:rsidP="00E81F66">
            <w:pPr>
              <w:tabs>
                <w:tab w:val="left" w:pos="7290"/>
              </w:tabs>
              <w:jc w:val="right"/>
              <w:rPr>
                <w:sz w:val="20"/>
                <w:szCs w:val="20"/>
                <w:lang w:val="fr-FR"/>
              </w:rPr>
            </w:pPr>
            <w:r w:rsidRPr="0036728D">
              <w:rPr>
                <w:sz w:val="20"/>
                <w:szCs w:val="20"/>
                <w:lang w:val="fr-FR"/>
              </w:rPr>
              <w:t>97,50</w:t>
            </w:r>
          </w:p>
        </w:tc>
        <w:tc>
          <w:tcPr>
            <w:tcW w:w="761" w:type="pct"/>
          </w:tcPr>
          <w:p w14:paraId="0711045B" w14:textId="77777777" w:rsidR="001C4449" w:rsidRPr="0036728D" w:rsidRDefault="001C4449" w:rsidP="00E81F66">
            <w:pPr>
              <w:tabs>
                <w:tab w:val="left" w:pos="7290"/>
              </w:tabs>
              <w:jc w:val="right"/>
              <w:rPr>
                <w:sz w:val="20"/>
                <w:szCs w:val="20"/>
                <w:lang w:val="fr-FR"/>
              </w:rPr>
            </w:pPr>
            <w:r w:rsidRPr="0036728D">
              <w:rPr>
                <w:sz w:val="20"/>
                <w:szCs w:val="20"/>
                <w:lang w:val="fr-FR"/>
              </w:rPr>
              <w:t>3,58</w:t>
            </w:r>
          </w:p>
        </w:tc>
        <w:tc>
          <w:tcPr>
            <w:tcW w:w="709" w:type="pct"/>
          </w:tcPr>
          <w:p w14:paraId="32E0CA3C" w14:textId="77777777" w:rsidR="001C4449" w:rsidRPr="0036728D" w:rsidRDefault="001C4449" w:rsidP="00E81F66">
            <w:pPr>
              <w:tabs>
                <w:tab w:val="left" w:pos="7290"/>
              </w:tabs>
              <w:jc w:val="right"/>
              <w:rPr>
                <w:sz w:val="20"/>
                <w:szCs w:val="20"/>
                <w:lang w:val="fr-FR"/>
              </w:rPr>
            </w:pPr>
            <w:r w:rsidRPr="0036728D">
              <w:rPr>
                <w:sz w:val="20"/>
                <w:szCs w:val="20"/>
                <w:lang w:val="fr-FR"/>
              </w:rPr>
              <w:t>129,71</w:t>
            </w:r>
          </w:p>
        </w:tc>
        <w:tc>
          <w:tcPr>
            <w:tcW w:w="736" w:type="pct"/>
          </w:tcPr>
          <w:p w14:paraId="74BB3BF5" w14:textId="77777777" w:rsidR="001C4449" w:rsidRPr="0036728D" w:rsidRDefault="001C4449" w:rsidP="00E81F66">
            <w:pPr>
              <w:tabs>
                <w:tab w:val="left" w:pos="7290"/>
              </w:tabs>
              <w:jc w:val="right"/>
              <w:rPr>
                <w:sz w:val="20"/>
                <w:szCs w:val="20"/>
                <w:lang w:val="fr-FR"/>
              </w:rPr>
            </w:pPr>
          </w:p>
        </w:tc>
        <w:tc>
          <w:tcPr>
            <w:tcW w:w="722" w:type="pct"/>
          </w:tcPr>
          <w:p w14:paraId="4DF80FE1" w14:textId="77777777" w:rsidR="001C4449" w:rsidRPr="0036728D" w:rsidRDefault="001C4449" w:rsidP="00E81F66">
            <w:pPr>
              <w:tabs>
                <w:tab w:val="left" w:pos="7290"/>
              </w:tabs>
              <w:jc w:val="right"/>
              <w:rPr>
                <w:sz w:val="20"/>
                <w:szCs w:val="20"/>
                <w:lang w:val="fr-FR"/>
              </w:rPr>
            </w:pPr>
            <w:r w:rsidRPr="0036728D">
              <w:rPr>
                <w:sz w:val="20"/>
                <w:szCs w:val="20"/>
                <w:lang w:val="fr-FR"/>
              </w:rPr>
              <w:t>230,79</w:t>
            </w:r>
          </w:p>
        </w:tc>
      </w:tr>
    </w:tbl>
    <w:p w14:paraId="6E7649F0" w14:textId="77777777" w:rsidR="001C4449" w:rsidRPr="0036728D" w:rsidRDefault="001C4449" w:rsidP="001C4449">
      <w:pPr>
        <w:tabs>
          <w:tab w:val="left" w:pos="7290"/>
        </w:tabs>
        <w:rPr>
          <w:sz w:val="20"/>
          <w:szCs w:val="20"/>
          <w:lang w:val="fr-FR"/>
        </w:rPr>
      </w:pPr>
    </w:p>
    <w:tbl>
      <w:tblPr>
        <w:tblStyle w:val="1"/>
        <w:tblW w:w="5000" w:type="pct"/>
        <w:tblLook w:val="04A0" w:firstRow="1" w:lastRow="0" w:firstColumn="1" w:lastColumn="0" w:noHBand="0" w:noVBand="1"/>
      </w:tblPr>
      <w:tblGrid>
        <w:gridCol w:w="2245"/>
        <w:gridCol w:w="1603"/>
        <w:gridCol w:w="4101"/>
        <w:gridCol w:w="1401"/>
      </w:tblGrid>
      <w:tr w:rsidR="001C4449" w:rsidRPr="00DB5F4E" w14:paraId="447C6F49" w14:textId="77777777" w:rsidTr="00E81F66">
        <w:trPr>
          <w:trHeight w:val="240"/>
        </w:trPr>
        <w:tc>
          <w:tcPr>
            <w:tcW w:w="5000" w:type="pct"/>
            <w:gridSpan w:val="4"/>
          </w:tcPr>
          <w:p w14:paraId="4AFF701A" w14:textId="77777777" w:rsidR="001C4449" w:rsidRPr="0036728D" w:rsidRDefault="001C4449" w:rsidP="00E81F66">
            <w:pPr>
              <w:tabs>
                <w:tab w:val="left" w:pos="7290"/>
              </w:tabs>
              <w:spacing w:before="40" w:after="40"/>
              <w:rPr>
                <w:b/>
                <w:sz w:val="20"/>
                <w:szCs w:val="20"/>
                <w:lang w:val="fr-FR"/>
              </w:rPr>
            </w:pPr>
            <w:r w:rsidRPr="0036728D">
              <w:rPr>
                <w:b/>
                <w:sz w:val="20"/>
                <w:szCs w:val="20"/>
                <w:lang w:val="fr-FR"/>
              </w:rPr>
              <w:t>(IV) DONNÉES SUR LA CONSOMMATION (tonnes PAO)</w:t>
            </w:r>
          </w:p>
        </w:tc>
      </w:tr>
      <w:tr w:rsidR="001C4449" w:rsidRPr="0036728D" w14:paraId="412FE159" w14:textId="77777777" w:rsidTr="00E81F66">
        <w:trPr>
          <w:trHeight w:val="283"/>
        </w:trPr>
        <w:tc>
          <w:tcPr>
            <w:tcW w:w="1201" w:type="pct"/>
          </w:tcPr>
          <w:p w14:paraId="74C61530" w14:textId="77777777" w:rsidR="001C4449" w:rsidRPr="0036728D" w:rsidRDefault="001C4449" w:rsidP="00E81F66">
            <w:pPr>
              <w:tabs>
                <w:tab w:val="left" w:pos="7290"/>
              </w:tabs>
              <w:jc w:val="center"/>
              <w:rPr>
                <w:sz w:val="20"/>
                <w:szCs w:val="20"/>
                <w:lang w:val="fr-FR"/>
              </w:rPr>
            </w:pPr>
            <w:r w:rsidRPr="0036728D">
              <w:rPr>
                <w:sz w:val="20"/>
                <w:szCs w:val="20"/>
                <w:lang w:val="fr-FR"/>
              </w:rPr>
              <w:t>Référence 2009-2010 :</w:t>
            </w:r>
          </w:p>
        </w:tc>
        <w:tc>
          <w:tcPr>
            <w:tcW w:w="857" w:type="pct"/>
          </w:tcPr>
          <w:p w14:paraId="6E27D230" w14:textId="77777777" w:rsidR="001C4449" w:rsidRPr="0036728D" w:rsidRDefault="001C4449" w:rsidP="00E81F66">
            <w:pPr>
              <w:tabs>
                <w:tab w:val="left" w:pos="7290"/>
              </w:tabs>
              <w:jc w:val="right"/>
              <w:rPr>
                <w:sz w:val="20"/>
                <w:szCs w:val="20"/>
                <w:lang w:val="fr-FR"/>
              </w:rPr>
            </w:pPr>
            <w:r w:rsidRPr="0036728D">
              <w:rPr>
                <w:sz w:val="20"/>
                <w:szCs w:val="20"/>
                <w:lang w:val="fr-FR"/>
              </w:rPr>
              <w:t>19 269,00</w:t>
            </w:r>
          </w:p>
        </w:tc>
        <w:tc>
          <w:tcPr>
            <w:tcW w:w="2193" w:type="pct"/>
          </w:tcPr>
          <w:p w14:paraId="08B7701B" w14:textId="0BA2FE9B" w:rsidR="001C4449" w:rsidRPr="0036728D" w:rsidRDefault="00D022BB" w:rsidP="00E81F66">
            <w:pPr>
              <w:tabs>
                <w:tab w:val="left" w:pos="7290"/>
              </w:tabs>
              <w:rPr>
                <w:sz w:val="20"/>
                <w:szCs w:val="20"/>
                <w:lang w:val="fr-FR"/>
              </w:rPr>
            </w:pPr>
            <w:r>
              <w:rPr>
                <w:sz w:val="20"/>
                <w:szCs w:val="20"/>
                <w:lang w:val="fr-FR"/>
              </w:rPr>
              <w:t>Point de départ des réductions globales durables</w:t>
            </w:r>
            <w:r w:rsidR="001C4449" w:rsidRPr="0036728D">
              <w:rPr>
                <w:sz w:val="20"/>
                <w:szCs w:val="20"/>
                <w:lang w:val="fr-FR"/>
              </w:rPr>
              <w:t xml:space="preserve"> :</w:t>
            </w:r>
          </w:p>
        </w:tc>
        <w:tc>
          <w:tcPr>
            <w:tcW w:w="750" w:type="pct"/>
          </w:tcPr>
          <w:p w14:paraId="0054683F" w14:textId="77777777" w:rsidR="001C4449" w:rsidRPr="0036728D" w:rsidRDefault="001C4449" w:rsidP="00E81F66">
            <w:pPr>
              <w:tabs>
                <w:tab w:val="left" w:pos="7290"/>
              </w:tabs>
              <w:jc w:val="right"/>
              <w:rPr>
                <w:sz w:val="20"/>
                <w:szCs w:val="20"/>
                <w:lang w:val="fr-FR"/>
              </w:rPr>
            </w:pPr>
            <w:r w:rsidRPr="0036728D">
              <w:rPr>
                <w:sz w:val="20"/>
                <w:szCs w:val="20"/>
                <w:lang w:val="fr-FR"/>
              </w:rPr>
              <w:t>18 865,44</w:t>
            </w:r>
          </w:p>
        </w:tc>
      </w:tr>
      <w:tr w:rsidR="001C4449" w:rsidRPr="00DB5F4E" w14:paraId="3DEA0B5A" w14:textId="77777777" w:rsidTr="00E81F66">
        <w:trPr>
          <w:trHeight w:val="240"/>
        </w:trPr>
        <w:tc>
          <w:tcPr>
            <w:tcW w:w="5000" w:type="pct"/>
            <w:gridSpan w:val="4"/>
          </w:tcPr>
          <w:p w14:paraId="64E4F078" w14:textId="260FAF6C" w:rsidR="001C4449" w:rsidRPr="0036728D" w:rsidRDefault="00FC67F6" w:rsidP="00E81F66">
            <w:pPr>
              <w:tabs>
                <w:tab w:val="left" w:pos="7290"/>
              </w:tabs>
              <w:spacing w:before="40" w:after="40"/>
              <w:rPr>
                <w:b/>
                <w:sz w:val="20"/>
                <w:szCs w:val="20"/>
                <w:lang w:val="fr-FR"/>
              </w:rPr>
            </w:pPr>
            <w:r w:rsidRPr="0036728D">
              <w:rPr>
                <w:b/>
                <w:sz w:val="20"/>
                <w:szCs w:val="20"/>
                <w:lang w:val="fr-FR"/>
              </w:rPr>
              <w:t>CONSOMMATION ADMISSIBLE</w:t>
            </w:r>
            <w:r w:rsidR="001C4449" w:rsidRPr="0036728D">
              <w:rPr>
                <w:b/>
                <w:sz w:val="20"/>
                <w:szCs w:val="20"/>
                <w:lang w:val="fr-FR"/>
              </w:rPr>
              <w:t xml:space="preserve"> AU FINANCEMENT (tonnes PAO)</w:t>
            </w:r>
          </w:p>
        </w:tc>
      </w:tr>
      <w:tr w:rsidR="001C4449" w:rsidRPr="0036728D" w14:paraId="4304063F" w14:textId="77777777" w:rsidTr="00E81F66">
        <w:trPr>
          <w:trHeight w:val="283"/>
        </w:trPr>
        <w:tc>
          <w:tcPr>
            <w:tcW w:w="1201" w:type="pct"/>
          </w:tcPr>
          <w:p w14:paraId="56C25AC7" w14:textId="77777777" w:rsidR="001C4449" w:rsidRPr="0036728D" w:rsidRDefault="001C4449" w:rsidP="00E81F66">
            <w:pPr>
              <w:tabs>
                <w:tab w:val="left" w:pos="7290"/>
              </w:tabs>
              <w:jc w:val="center"/>
              <w:rPr>
                <w:sz w:val="20"/>
                <w:szCs w:val="20"/>
                <w:lang w:val="fr-FR"/>
              </w:rPr>
            </w:pPr>
            <w:r w:rsidRPr="0036728D">
              <w:rPr>
                <w:sz w:val="20"/>
                <w:szCs w:val="20"/>
                <w:lang w:val="fr-FR"/>
              </w:rPr>
              <w:t>Déjà approuvée :</w:t>
            </w:r>
          </w:p>
        </w:tc>
        <w:tc>
          <w:tcPr>
            <w:tcW w:w="857" w:type="pct"/>
          </w:tcPr>
          <w:p w14:paraId="79217163" w14:textId="77777777" w:rsidR="001C4449" w:rsidRPr="0036728D" w:rsidRDefault="001C4449" w:rsidP="00E81F66">
            <w:pPr>
              <w:tabs>
                <w:tab w:val="left" w:pos="7290"/>
              </w:tabs>
              <w:jc w:val="right"/>
              <w:rPr>
                <w:sz w:val="20"/>
                <w:szCs w:val="20"/>
                <w:lang w:val="fr-FR"/>
              </w:rPr>
            </w:pPr>
            <w:r w:rsidRPr="0036728D">
              <w:rPr>
                <w:sz w:val="20"/>
                <w:szCs w:val="20"/>
                <w:lang w:val="fr-FR"/>
              </w:rPr>
              <w:t>12 161,02</w:t>
            </w:r>
          </w:p>
        </w:tc>
        <w:tc>
          <w:tcPr>
            <w:tcW w:w="2193" w:type="pct"/>
          </w:tcPr>
          <w:p w14:paraId="1307CECA" w14:textId="52A987F5" w:rsidR="001C4449" w:rsidRPr="0036728D" w:rsidRDefault="001C4449" w:rsidP="00E81F66">
            <w:pPr>
              <w:tabs>
                <w:tab w:val="left" w:pos="7290"/>
              </w:tabs>
              <w:jc w:val="center"/>
              <w:rPr>
                <w:sz w:val="20"/>
                <w:szCs w:val="20"/>
                <w:lang w:val="fr-FR"/>
              </w:rPr>
            </w:pPr>
            <w:r w:rsidRPr="0036728D">
              <w:rPr>
                <w:sz w:val="20"/>
                <w:szCs w:val="20"/>
                <w:lang w:val="fr-FR"/>
              </w:rPr>
              <w:t>Restant</w:t>
            </w:r>
            <w:r w:rsidR="001A28BA">
              <w:rPr>
                <w:sz w:val="20"/>
                <w:szCs w:val="20"/>
                <w:lang w:val="fr-FR"/>
              </w:rPr>
              <w:t>e</w:t>
            </w:r>
            <w:r w:rsidRPr="0036728D">
              <w:rPr>
                <w:sz w:val="20"/>
                <w:szCs w:val="20"/>
                <w:lang w:val="fr-FR"/>
              </w:rPr>
              <w:t xml:space="preserve"> :</w:t>
            </w:r>
          </w:p>
        </w:tc>
        <w:tc>
          <w:tcPr>
            <w:tcW w:w="750" w:type="pct"/>
          </w:tcPr>
          <w:p w14:paraId="2D94DD8C" w14:textId="77777777" w:rsidR="001C4449" w:rsidRPr="0036728D" w:rsidRDefault="001C4449" w:rsidP="00E81F66">
            <w:pPr>
              <w:tabs>
                <w:tab w:val="left" w:pos="7290"/>
              </w:tabs>
              <w:jc w:val="right"/>
              <w:rPr>
                <w:sz w:val="20"/>
                <w:szCs w:val="20"/>
                <w:lang w:val="fr-FR"/>
              </w:rPr>
            </w:pPr>
            <w:r w:rsidRPr="0036728D">
              <w:rPr>
                <w:sz w:val="20"/>
                <w:szCs w:val="20"/>
                <w:lang w:val="fr-FR"/>
              </w:rPr>
              <w:t>6 704,42</w:t>
            </w:r>
          </w:p>
        </w:tc>
      </w:tr>
    </w:tbl>
    <w:p w14:paraId="0C70762F" w14:textId="77777777" w:rsidR="001C4449" w:rsidRPr="0036728D" w:rsidRDefault="001C4449" w:rsidP="001C4449">
      <w:pPr>
        <w:tabs>
          <w:tab w:val="left" w:pos="7290"/>
        </w:tabs>
        <w:rPr>
          <w:sz w:val="20"/>
          <w:szCs w:val="20"/>
          <w:lang w:val="fr-FR"/>
        </w:rPr>
      </w:pPr>
    </w:p>
    <w:tbl>
      <w:tblPr>
        <w:tblStyle w:val="TableGrid20"/>
        <w:tblW w:w="5000" w:type="pct"/>
        <w:tblInd w:w="0" w:type="dxa"/>
        <w:tblCellMar>
          <w:top w:w="28" w:type="dxa"/>
          <w:bottom w:w="28" w:type="dxa"/>
        </w:tblCellMar>
        <w:tblLook w:val="04A0" w:firstRow="1" w:lastRow="0" w:firstColumn="1" w:lastColumn="0" w:noHBand="0" w:noVBand="1"/>
      </w:tblPr>
      <w:tblGrid>
        <w:gridCol w:w="1080"/>
        <w:gridCol w:w="2633"/>
        <w:gridCol w:w="1369"/>
        <w:gridCol w:w="1369"/>
        <w:gridCol w:w="1369"/>
        <w:gridCol w:w="1530"/>
      </w:tblGrid>
      <w:tr w:rsidR="001C4449" w:rsidRPr="0036728D" w14:paraId="5CC66D28" w14:textId="77777777" w:rsidTr="00133B16">
        <w:trPr>
          <w:trHeight w:val="158"/>
        </w:trPr>
        <w:tc>
          <w:tcPr>
            <w:tcW w:w="1986" w:type="pct"/>
            <w:gridSpan w:val="2"/>
            <w:vAlign w:val="center"/>
          </w:tcPr>
          <w:p w14:paraId="51728DA3" w14:textId="42A233F8" w:rsidR="001C4449" w:rsidRPr="0036728D" w:rsidRDefault="001C4449" w:rsidP="00E81F66">
            <w:pPr>
              <w:tabs>
                <w:tab w:val="left" w:pos="7290"/>
              </w:tabs>
              <w:spacing w:before="40" w:after="40"/>
              <w:rPr>
                <w:b/>
                <w:sz w:val="20"/>
                <w:szCs w:val="20"/>
                <w:lang w:val="fr-FR"/>
              </w:rPr>
            </w:pPr>
            <w:r w:rsidRPr="0036728D">
              <w:rPr>
                <w:b/>
                <w:sz w:val="20"/>
                <w:szCs w:val="20"/>
                <w:lang w:val="fr-FR"/>
              </w:rPr>
              <w:t xml:space="preserve">(V) </w:t>
            </w:r>
            <w:r w:rsidR="00DB0CB2" w:rsidRPr="0036728D">
              <w:rPr>
                <w:b/>
                <w:sz w:val="20"/>
                <w:szCs w:val="20"/>
                <w:lang w:val="fr-FR"/>
              </w:rPr>
              <w:t>PLAN D’ACTIVITÉS APPROUVÉ</w:t>
            </w:r>
          </w:p>
        </w:tc>
        <w:tc>
          <w:tcPr>
            <w:tcW w:w="732" w:type="pct"/>
            <w:vAlign w:val="center"/>
          </w:tcPr>
          <w:p w14:paraId="32B098A2" w14:textId="77777777" w:rsidR="001C4449" w:rsidRPr="0036728D" w:rsidRDefault="001C4449" w:rsidP="00E81F66">
            <w:pPr>
              <w:tabs>
                <w:tab w:val="left" w:pos="7290"/>
              </w:tabs>
              <w:jc w:val="center"/>
              <w:rPr>
                <w:b/>
                <w:sz w:val="20"/>
                <w:szCs w:val="20"/>
                <w:lang w:val="fr-FR"/>
              </w:rPr>
            </w:pPr>
            <w:r w:rsidRPr="0036728D">
              <w:rPr>
                <w:b/>
                <w:sz w:val="20"/>
                <w:szCs w:val="20"/>
                <w:lang w:val="fr-FR"/>
              </w:rPr>
              <w:t>2025</w:t>
            </w:r>
          </w:p>
        </w:tc>
        <w:tc>
          <w:tcPr>
            <w:tcW w:w="732" w:type="pct"/>
            <w:vAlign w:val="center"/>
          </w:tcPr>
          <w:p w14:paraId="3BDC4057" w14:textId="77777777" w:rsidR="001C4449" w:rsidRPr="0036728D" w:rsidRDefault="001C4449" w:rsidP="00E81F66">
            <w:pPr>
              <w:tabs>
                <w:tab w:val="left" w:pos="7290"/>
              </w:tabs>
              <w:jc w:val="center"/>
              <w:rPr>
                <w:b/>
                <w:sz w:val="20"/>
                <w:szCs w:val="20"/>
                <w:lang w:val="fr-FR"/>
              </w:rPr>
            </w:pPr>
            <w:r w:rsidRPr="0036728D">
              <w:rPr>
                <w:b/>
                <w:sz w:val="20"/>
                <w:szCs w:val="20"/>
                <w:lang w:val="fr-FR"/>
              </w:rPr>
              <w:t>2026</w:t>
            </w:r>
          </w:p>
        </w:tc>
        <w:tc>
          <w:tcPr>
            <w:tcW w:w="732" w:type="pct"/>
            <w:vAlign w:val="center"/>
          </w:tcPr>
          <w:p w14:paraId="0B9D1A02" w14:textId="77777777" w:rsidR="001C4449" w:rsidRPr="0036728D" w:rsidRDefault="001C4449" w:rsidP="00E81F66">
            <w:pPr>
              <w:tabs>
                <w:tab w:val="left" w:pos="7290"/>
              </w:tabs>
              <w:jc w:val="center"/>
              <w:rPr>
                <w:b/>
                <w:sz w:val="20"/>
                <w:szCs w:val="20"/>
                <w:lang w:val="fr-FR"/>
              </w:rPr>
            </w:pPr>
            <w:r w:rsidRPr="0036728D">
              <w:rPr>
                <w:b/>
                <w:sz w:val="20"/>
                <w:szCs w:val="20"/>
                <w:lang w:val="fr-FR"/>
              </w:rPr>
              <w:t>2027</w:t>
            </w:r>
          </w:p>
        </w:tc>
        <w:tc>
          <w:tcPr>
            <w:tcW w:w="818" w:type="pct"/>
            <w:vAlign w:val="center"/>
          </w:tcPr>
          <w:p w14:paraId="24FB6E62" w14:textId="77777777" w:rsidR="001C4449" w:rsidRPr="0036728D" w:rsidRDefault="001C4449" w:rsidP="00E81F66">
            <w:pPr>
              <w:tabs>
                <w:tab w:val="left" w:pos="7290"/>
              </w:tabs>
              <w:jc w:val="center"/>
              <w:rPr>
                <w:b/>
                <w:sz w:val="20"/>
                <w:szCs w:val="20"/>
                <w:lang w:val="fr-FR"/>
              </w:rPr>
            </w:pPr>
            <w:r w:rsidRPr="0036728D">
              <w:rPr>
                <w:b/>
                <w:sz w:val="20"/>
                <w:szCs w:val="20"/>
                <w:lang w:val="fr-FR"/>
              </w:rPr>
              <w:t>Total</w:t>
            </w:r>
          </w:p>
        </w:tc>
      </w:tr>
      <w:tr w:rsidR="001C4449" w:rsidRPr="0036728D" w14:paraId="6C621954" w14:textId="77777777" w:rsidTr="00133B16">
        <w:trPr>
          <w:trHeight w:val="152"/>
        </w:trPr>
        <w:tc>
          <w:tcPr>
            <w:tcW w:w="578" w:type="pct"/>
            <w:vMerge w:val="restart"/>
            <w:vAlign w:val="center"/>
          </w:tcPr>
          <w:p w14:paraId="43568347" w14:textId="77777777" w:rsidR="001C4449" w:rsidRPr="0036728D" w:rsidRDefault="001C4449" w:rsidP="00E81F66">
            <w:pPr>
              <w:tabs>
                <w:tab w:val="left" w:pos="7290"/>
              </w:tabs>
              <w:jc w:val="center"/>
              <w:rPr>
                <w:sz w:val="20"/>
                <w:szCs w:val="20"/>
                <w:lang w:val="fr-FR"/>
              </w:rPr>
            </w:pPr>
            <w:r w:rsidRPr="0036728D">
              <w:rPr>
                <w:sz w:val="20"/>
                <w:szCs w:val="20"/>
                <w:lang w:val="fr-FR"/>
              </w:rPr>
              <w:t>PNUD</w:t>
            </w:r>
          </w:p>
        </w:tc>
        <w:tc>
          <w:tcPr>
            <w:tcW w:w="1408" w:type="pct"/>
            <w:vAlign w:val="center"/>
          </w:tcPr>
          <w:p w14:paraId="68F71C46" w14:textId="77777777" w:rsidR="001C4449" w:rsidRPr="0036728D" w:rsidRDefault="001C4449" w:rsidP="00E81F66">
            <w:pPr>
              <w:tabs>
                <w:tab w:val="left" w:pos="7290"/>
              </w:tabs>
              <w:jc w:val="left"/>
              <w:rPr>
                <w:sz w:val="20"/>
                <w:szCs w:val="20"/>
                <w:lang w:val="fr-FR"/>
              </w:rPr>
            </w:pPr>
            <w:r w:rsidRPr="0036728D">
              <w:rPr>
                <w:sz w:val="20"/>
                <w:szCs w:val="20"/>
                <w:lang w:val="fr-FR"/>
              </w:rPr>
              <w:t>Élimination progressive des SAO (tonnes PAO)</w:t>
            </w:r>
          </w:p>
        </w:tc>
        <w:tc>
          <w:tcPr>
            <w:tcW w:w="732" w:type="pct"/>
            <w:vAlign w:val="center"/>
          </w:tcPr>
          <w:p w14:paraId="6B048F54" w14:textId="77777777" w:rsidR="001C4449" w:rsidRPr="0036728D" w:rsidRDefault="001C4449" w:rsidP="00E81F66">
            <w:pPr>
              <w:tabs>
                <w:tab w:val="left" w:pos="7290"/>
              </w:tabs>
              <w:jc w:val="right"/>
              <w:rPr>
                <w:sz w:val="20"/>
                <w:szCs w:val="20"/>
                <w:lang w:val="fr-FR"/>
              </w:rPr>
            </w:pPr>
            <w:r w:rsidRPr="0036728D">
              <w:rPr>
                <w:sz w:val="20"/>
                <w:szCs w:val="20"/>
                <w:lang w:val="fr-FR"/>
              </w:rPr>
              <w:t>153,23</w:t>
            </w:r>
          </w:p>
        </w:tc>
        <w:tc>
          <w:tcPr>
            <w:tcW w:w="732" w:type="pct"/>
            <w:vAlign w:val="center"/>
          </w:tcPr>
          <w:p w14:paraId="28FB8AEB" w14:textId="77777777" w:rsidR="001C4449" w:rsidRPr="0036728D" w:rsidRDefault="001C4449" w:rsidP="00E81F66">
            <w:pPr>
              <w:tabs>
                <w:tab w:val="left" w:pos="7290"/>
              </w:tabs>
              <w:jc w:val="right"/>
              <w:rPr>
                <w:sz w:val="20"/>
                <w:szCs w:val="20"/>
                <w:lang w:val="fr-FR"/>
              </w:rPr>
            </w:pPr>
            <w:r w:rsidRPr="0036728D">
              <w:rPr>
                <w:sz w:val="20"/>
                <w:szCs w:val="20"/>
                <w:lang w:val="fr-FR"/>
              </w:rPr>
              <w:t>164,89</w:t>
            </w:r>
          </w:p>
        </w:tc>
        <w:tc>
          <w:tcPr>
            <w:tcW w:w="732" w:type="pct"/>
            <w:vAlign w:val="center"/>
          </w:tcPr>
          <w:p w14:paraId="550D2785" w14:textId="77777777" w:rsidR="001C4449" w:rsidRPr="0036728D" w:rsidRDefault="001C4449" w:rsidP="00E81F66">
            <w:pPr>
              <w:tabs>
                <w:tab w:val="left" w:pos="7290"/>
              </w:tabs>
              <w:jc w:val="right"/>
              <w:rPr>
                <w:sz w:val="20"/>
                <w:szCs w:val="20"/>
                <w:lang w:val="fr-FR"/>
              </w:rPr>
            </w:pPr>
            <w:r w:rsidRPr="0036728D">
              <w:rPr>
                <w:sz w:val="20"/>
                <w:szCs w:val="20"/>
                <w:lang w:val="fr-FR"/>
              </w:rPr>
              <w:t>0</w:t>
            </w:r>
          </w:p>
        </w:tc>
        <w:tc>
          <w:tcPr>
            <w:tcW w:w="818" w:type="pct"/>
            <w:vAlign w:val="center"/>
          </w:tcPr>
          <w:p w14:paraId="74B20476" w14:textId="77777777" w:rsidR="001C4449" w:rsidRPr="0036728D" w:rsidRDefault="001C4449" w:rsidP="00E81F66">
            <w:pPr>
              <w:tabs>
                <w:tab w:val="left" w:pos="7290"/>
              </w:tabs>
              <w:jc w:val="right"/>
              <w:rPr>
                <w:sz w:val="20"/>
                <w:szCs w:val="20"/>
                <w:lang w:val="fr-FR"/>
              </w:rPr>
            </w:pPr>
            <w:r w:rsidRPr="0036728D">
              <w:rPr>
                <w:sz w:val="20"/>
                <w:szCs w:val="20"/>
                <w:lang w:val="fr-FR"/>
              </w:rPr>
              <w:fldChar w:fldCharType="begin"/>
            </w:r>
            <w:r w:rsidRPr="0036728D">
              <w:rPr>
                <w:sz w:val="20"/>
                <w:szCs w:val="20"/>
                <w:lang w:val="fr-FR"/>
              </w:rPr>
              <w:instrText xml:space="preserve"> =SUM(LEFT) </w:instrText>
            </w:r>
            <w:r w:rsidRPr="0036728D">
              <w:rPr>
                <w:sz w:val="20"/>
                <w:szCs w:val="20"/>
                <w:lang w:val="fr-FR"/>
              </w:rPr>
              <w:fldChar w:fldCharType="separate"/>
            </w:r>
            <w:r w:rsidRPr="0036728D">
              <w:rPr>
                <w:sz w:val="20"/>
                <w:szCs w:val="20"/>
                <w:lang w:val="fr-FR"/>
              </w:rPr>
              <w:t>318.12</w:t>
            </w:r>
            <w:r w:rsidRPr="0036728D">
              <w:rPr>
                <w:sz w:val="20"/>
                <w:szCs w:val="20"/>
                <w:lang w:val="fr-FR"/>
              </w:rPr>
              <w:fldChar w:fldCharType="end"/>
            </w:r>
          </w:p>
        </w:tc>
      </w:tr>
      <w:tr w:rsidR="001C4449" w:rsidRPr="005B4297" w14:paraId="1754CF05" w14:textId="77777777" w:rsidTr="00133B16">
        <w:trPr>
          <w:trHeight w:val="143"/>
        </w:trPr>
        <w:tc>
          <w:tcPr>
            <w:tcW w:w="578" w:type="pct"/>
            <w:vMerge/>
            <w:vAlign w:val="center"/>
          </w:tcPr>
          <w:p w14:paraId="0A728C1A" w14:textId="77777777" w:rsidR="001C4449" w:rsidRPr="0036728D" w:rsidRDefault="001C4449" w:rsidP="00E81F66">
            <w:pPr>
              <w:tabs>
                <w:tab w:val="left" w:pos="7290"/>
              </w:tabs>
              <w:jc w:val="left"/>
              <w:rPr>
                <w:sz w:val="20"/>
                <w:szCs w:val="20"/>
                <w:lang w:val="fr-FR"/>
              </w:rPr>
            </w:pPr>
          </w:p>
        </w:tc>
        <w:tc>
          <w:tcPr>
            <w:tcW w:w="1408" w:type="pct"/>
            <w:vAlign w:val="center"/>
          </w:tcPr>
          <w:p w14:paraId="67757A2A" w14:textId="46E2CC87" w:rsidR="001C4449" w:rsidRPr="0036728D" w:rsidRDefault="001C4449" w:rsidP="00E81F66">
            <w:pPr>
              <w:tabs>
                <w:tab w:val="left" w:pos="7290"/>
              </w:tabs>
              <w:rPr>
                <w:sz w:val="20"/>
                <w:szCs w:val="20"/>
                <w:lang w:val="fr-FR"/>
              </w:rPr>
            </w:pPr>
            <w:r w:rsidRPr="0036728D">
              <w:rPr>
                <w:sz w:val="20"/>
                <w:szCs w:val="20"/>
                <w:lang w:val="fr-FR"/>
              </w:rPr>
              <w:t>Financement (</w:t>
            </w:r>
            <w:r w:rsidR="0023633A" w:rsidRPr="0036728D">
              <w:rPr>
                <w:sz w:val="20"/>
                <w:szCs w:val="20"/>
                <w:lang w:val="fr-FR"/>
              </w:rPr>
              <w:t>$US</w:t>
            </w:r>
            <w:r w:rsidRPr="0036728D">
              <w:rPr>
                <w:sz w:val="20"/>
                <w:szCs w:val="20"/>
                <w:lang w:val="fr-FR"/>
              </w:rPr>
              <w:t>)</w:t>
            </w:r>
          </w:p>
        </w:tc>
        <w:tc>
          <w:tcPr>
            <w:tcW w:w="732" w:type="pct"/>
            <w:vAlign w:val="center"/>
          </w:tcPr>
          <w:p w14:paraId="20DC8A5B" w14:textId="77777777" w:rsidR="001C4449" w:rsidRPr="0036728D" w:rsidRDefault="001C4449" w:rsidP="00E81F66">
            <w:pPr>
              <w:tabs>
                <w:tab w:val="left" w:pos="7290"/>
              </w:tabs>
              <w:jc w:val="right"/>
              <w:rPr>
                <w:sz w:val="20"/>
                <w:szCs w:val="20"/>
                <w:lang w:val="fr-FR"/>
              </w:rPr>
            </w:pPr>
            <w:r w:rsidRPr="0036728D">
              <w:rPr>
                <w:sz w:val="20"/>
                <w:szCs w:val="20"/>
                <w:lang w:val="fr-FR"/>
              </w:rPr>
              <w:t>8 088 626</w:t>
            </w:r>
          </w:p>
        </w:tc>
        <w:tc>
          <w:tcPr>
            <w:tcW w:w="732" w:type="pct"/>
            <w:vAlign w:val="center"/>
          </w:tcPr>
          <w:p w14:paraId="47B48A84" w14:textId="77777777" w:rsidR="001C4449" w:rsidRPr="0036728D" w:rsidRDefault="001C4449" w:rsidP="00E81F66">
            <w:pPr>
              <w:tabs>
                <w:tab w:val="left" w:pos="7290"/>
              </w:tabs>
              <w:jc w:val="right"/>
              <w:rPr>
                <w:sz w:val="20"/>
                <w:szCs w:val="20"/>
                <w:lang w:val="fr-FR"/>
              </w:rPr>
            </w:pPr>
            <w:r w:rsidRPr="0036728D">
              <w:rPr>
                <w:sz w:val="20"/>
                <w:szCs w:val="20"/>
                <w:lang w:val="fr-FR"/>
              </w:rPr>
              <w:t>8 703 643</w:t>
            </w:r>
          </w:p>
        </w:tc>
        <w:tc>
          <w:tcPr>
            <w:tcW w:w="732" w:type="pct"/>
            <w:vAlign w:val="center"/>
          </w:tcPr>
          <w:p w14:paraId="7432D266" w14:textId="77777777" w:rsidR="001C4449" w:rsidRPr="0036728D" w:rsidRDefault="001C4449" w:rsidP="00E81F66">
            <w:pPr>
              <w:tabs>
                <w:tab w:val="left" w:pos="7290"/>
              </w:tabs>
              <w:jc w:val="right"/>
              <w:rPr>
                <w:sz w:val="20"/>
                <w:szCs w:val="20"/>
                <w:lang w:val="fr-FR"/>
              </w:rPr>
            </w:pPr>
            <w:r w:rsidRPr="0036728D">
              <w:rPr>
                <w:sz w:val="20"/>
                <w:szCs w:val="20"/>
                <w:lang w:val="fr-FR"/>
              </w:rPr>
              <w:t>0</w:t>
            </w:r>
          </w:p>
        </w:tc>
        <w:tc>
          <w:tcPr>
            <w:tcW w:w="818" w:type="pct"/>
            <w:vAlign w:val="center"/>
          </w:tcPr>
          <w:p w14:paraId="5CBE9B33" w14:textId="77777777" w:rsidR="001C4449" w:rsidRPr="005B4297" w:rsidRDefault="001C4449" w:rsidP="00E81F66">
            <w:pPr>
              <w:tabs>
                <w:tab w:val="left" w:pos="7290"/>
              </w:tabs>
              <w:jc w:val="right"/>
              <w:rPr>
                <w:sz w:val="20"/>
                <w:szCs w:val="20"/>
                <w:lang w:val="fr-FR"/>
              </w:rPr>
            </w:pPr>
            <w:r w:rsidRPr="0036728D">
              <w:rPr>
                <w:sz w:val="20"/>
                <w:szCs w:val="20"/>
                <w:lang w:val="fr-FR"/>
              </w:rPr>
              <w:fldChar w:fldCharType="begin"/>
            </w:r>
            <w:r w:rsidRPr="0036728D">
              <w:rPr>
                <w:sz w:val="20"/>
                <w:szCs w:val="20"/>
                <w:lang w:val="fr-FR"/>
              </w:rPr>
              <w:instrText xml:space="preserve"> =SUM(LEFT) </w:instrText>
            </w:r>
            <w:r w:rsidRPr="0036728D">
              <w:rPr>
                <w:sz w:val="20"/>
                <w:szCs w:val="20"/>
                <w:lang w:val="fr-FR"/>
              </w:rPr>
              <w:fldChar w:fldCharType="separate"/>
            </w:r>
            <w:r w:rsidRPr="0036728D">
              <w:rPr>
                <w:sz w:val="20"/>
                <w:szCs w:val="20"/>
                <w:lang w:val="fr-FR"/>
              </w:rPr>
              <w:t>16,792,269</w:t>
            </w:r>
            <w:r w:rsidRPr="0036728D">
              <w:rPr>
                <w:sz w:val="20"/>
                <w:szCs w:val="20"/>
                <w:lang w:val="fr-FR"/>
              </w:rPr>
              <w:fldChar w:fldCharType="end"/>
            </w:r>
          </w:p>
        </w:tc>
      </w:tr>
    </w:tbl>
    <w:p w14:paraId="2B969DFA" w14:textId="77777777" w:rsidR="001C4449" w:rsidRPr="005B4297" w:rsidRDefault="001C4449" w:rsidP="001C4449">
      <w:pPr>
        <w:jc w:val="left"/>
        <w:rPr>
          <w:lang w:val="fr-FR"/>
        </w:rPr>
      </w:pPr>
    </w:p>
    <w:p w14:paraId="4C374B46" w14:textId="77777777" w:rsidR="001C4449" w:rsidRPr="005B4297" w:rsidRDefault="001C4449" w:rsidP="001C4449">
      <w:pPr>
        <w:jc w:val="left"/>
        <w:rPr>
          <w:lang w:val="fr-FR"/>
        </w:rPr>
      </w:pPr>
    </w:p>
    <w:p w14:paraId="004F92E7" w14:textId="77777777" w:rsidR="001C4449" w:rsidRPr="008845BC" w:rsidRDefault="001C4449" w:rsidP="001C4449">
      <w:pPr>
        <w:jc w:val="left"/>
        <w:rPr>
          <w:highlight w:val="yellow"/>
          <w:lang w:val="fr-FR"/>
        </w:rPr>
        <w:sectPr w:rsidR="001C4449" w:rsidRPr="008845BC" w:rsidSect="001C4449">
          <w:headerReference w:type="even" r:id="rId42"/>
          <w:headerReference w:type="default" r:id="rId43"/>
          <w:footerReference w:type="even" r:id="rId44"/>
          <w:footerReference w:type="default" r:id="rId45"/>
          <w:headerReference w:type="first" r:id="rId46"/>
          <w:footnotePr>
            <w:numRestart w:val="eachSect"/>
          </w:footnotePr>
          <w:pgSz w:w="12240" w:h="15840" w:code="1"/>
          <w:pgMar w:top="600" w:right="1440" w:bottom="600" w:left="1440" w:header="720" w:footer="475" w:gutter="0"/>
          <w:cols w:space="720"/>
          <w:docGrid w:linePitch="299"/>
        </w:sectPr>
      </w:pPr>
    </w:p>
    <w:tbl>
      <w:tblPr>
        <w:tblStyle w:val="1"/>
        <w:tblW w:w="5002" w:type="pct"/>
        <w:tblInd w:w="-5" w:type="dxa"/>
        <w:shd w:val="clear" w:color="auto" w:fill="FFFFFF" w:themeFill="background1"/>
        <w:tblLayout w:type="fixed"/>
        <w:tblLook w:val="04A0" w:firstRow="1" w:lastRow="0" w:firstColumn="1" w:lastColumn="0" w:noHBand="0" w:noVBand="1"/>
      </w:tblPr>
      <w:tblGrid>
        <w:gridCol w:w="1260"/>
        <w:gridCol w:w="992"/>
        <w:gridCol w:w="954"/>
        <w:gridCol w:w="1054"/>
        <w:gridCol w:w="1133"/>
        <w:gridCol w:w="931"/>
        <w:gridCol w:w="1039"/>
        <w:gridCol w:w="1039"/>
        <w:gridCol w:w="869"/>
        <w:gridCol w:w="1080"/>
        <w:gridCol w:w="899"/>
        <w:gridCol w:w="1080"/>
        <w:gridCol w:w="1080"/>
        <w:gridCol w:w="1226"/>
      </w:tblGrid>
      <w:tr w:rsidR="001C4449" w:rsidRPr="008845BC" w14:paraId="356E5F0D" w14:textId="77777777" w:rsidTr="00F64A6A">
        <w:tc>
          <w:tcPr>
            <w:tcW w:w="1095" w:type="pct"/>
            <w:gridSpan w:val="3"/>
            <w:shd w:val="clear" w:color="auto" w:fill="FFFFFF" w:themeFill="background1"/>
            <w:tcMar>
              <w:top w:w="28" w:type="dxa"/>
              <w:left w:w="57" w:type="dxa"/>
              <w:bottom w:w="28" w:type="dxa"/>
              <w:right w:w="85" w:type="dxa"/>
            </w:tcMar>
          </w:tcPr>
          <w:p w14:paraId="07C34C90" w14:textId="77777777" w:rsidR="001C4449" w:rsidRPr="008845BC" w:rsidRDefault="001C4449" w:rsidP="00E81F66">
            <w:pPr>
              <w:jc w:val="left"/>
              <w:rPr>
                <w:b/>
                <w:sz w:val="20"/>
                <w:szCs w:val="20"/>
                <w:lang w:val="fr-FR"/>
              </w:rPr>
            </w:pPr>
            <w:r w:rsidRPr="008845BC">
              <w:rPr>
                <w:b/>
                <w:sz w:val="20"/>
                <w:szCs w:val="20"/>
                <w:lang w:val="fr-FR"/>
              </w:rPr>
              <w:lastRenderedPageBreak/>
              <w:t>(VI) DONNÉES DU PROJET</w:t>
            </w:r>
          </w:p>
        </w:tc>
        <w:tc>
          <w:tcPr>
            <w:tcW w:w="360" w:type="pct"/>
            <w:shd w:val="clear" w:color="auto" w:fill="FFFFFF" w:themeFill="background1"/>
            <w:tcMar>
              <w:top w:w="28" w:type="dxa"/>
              <w:left w:w="57" w:type="dxa"/>
              <w:bottom w:w="28" w:type="dxa"/>
              <w:right w:w="85" w:type="dxa"/>
            </w:tcMar>
            <w:vAlign w:val="center"/>
          </w:tcPr>
          <w:p w14:paraId="6A5CDCF8" w14:textId="77777777" w:rsidR="001C4449" w:rsidRPr="008845BC" w:rsidRDefault="001C4449" w:rsidP="00E81F66">
            <w:pPr>
              <w:jc w:val="center"/>
              <w:rPr>
                <w:b/>
                <w:bCs/>
                <w:sz w:val="20"/>
                <w:szCs w:val="20"/>
                <w:lang w:val="fr-FR"/>
              </w:rPr>
            </w:pPr>
            <w:r w:rsidRPr="008845BC">
              <w:rPr>
                <w:b/>
                <w:bCs/>
                <w:sz w:val="20"/>
                <w:szCs w:val="20"/>
                <w:lang w:val="fr-FR"/>
              </w:rPr>
              <w:t>2016</w:t>
            </w:r>
          </w:p>
        </w:tc>
        <w:tc>
          <w:tcPr>
            <w:tcW w:w="387" w:type="pct"/>
            <w:shd w:val="clear" w:color="auto" w:fill="FFFFFF" w:themeFill="background1"/>
            <w:tcMar>
              <w:top w:w="28" w:type="dxa"/>
              <w:left w:w="57" w:type="dxa"/>
              <w:bottom w:w="28" w:type="dxa"/>
              <w:right w:w="85" w:type="dxa"/>
            </w:tcMar>
            <w:vAlign w:val="center"/>
          </w:tcPr>
          <w:p w14:paraId="07960834" w14:textId="77777777" w:rsidR="001C4449" w:rsidRPr="008845BC" w:rsidRDefault="001C4449" w:rsidP="00E81F66">
            <w:pPr>
              <w:jc w:val="center"/>
              <w:rPr>
                <w:b/>
                <w:bCs/>
                <w:sz w:val="20"/>
                <w:szCs w:val="20"/>
                <w:lang w:val="fr-FR"/>
              </w:rPr>
            </w:pPr>
            <w:r w:rsidRPr="008845BC">
              <w:rPr>
                <w:b/>
                <w:bCs/>
                <w:sz w:val="20"/>
                <w:szCs w:val="20"/>
                <w:lang w:val="fr-FR"/>
              </w:rPr>
              <w:t>2017</w:t>
            </w:r>
          </w:p>
        </w:tc>
        <w:tc>
          <w:tcPr>
            <w:tcW w:w="318" w:type="pct"/>
            <w:shd w:val="clear" w:color="auto" w:fill="FFFFFF" w:themeFill="background1"/>
            <w:tcMar>
              <w:top w:w="28" w:type="dxa"/>
              <w:left w:w="57" w:type="dxa"/>
              <w:bottom w:w="28" w:type="dxa"/>
              <w:right w:w="85" w:type="dxa"/>
            </w:tcMar>
            <w:vAlign w:val="center"/>
          </w:tcPr>
          <w:p w14:paraId="21C56F96" w14:textId="77777777" w:rsidR="001C4449" w:rsidRPr="008845BC" w:rsidRDefault="001C4449" w:rsidP="00E81F66">
            <w:pPr>
              <w:jc w:val="center"/>
              <w:rPr>
                <w:b/>
                <w:bCs/>
                <w:sz w:val="20"/>
                <w:szCs w:val="20"/>
                <w:lang w:val="fr-FR"/>
              </w:rPr>
            </w:pPr>
            <w:r w:rsidRPr="008845BC">
              <w:rPr>
                <w:b/>
                <w:bCs/>
                <w:sz w:val="20"/>
                <w:szCs w:val="20"/>
                <w:lang w:val="fr-FR"/>
              </w:rPr>
              <w:t>2018-2019</w:t>
            </w:r>
          </w:p>
        </w:tc>
        <w:tc>
          <w:tcPr>
            <w:tcW w:w="355" w:type="pct"/>
            <w:shd w:val="clear" w:color="auto" w:fill="FFFFFF" w:themeFill="background1"/>
            <w:tcMar>
              <w:top w:w="28" w:type="dxa"/>
              <w:left w:w="28" w:type="dxa"/>
              <w:bottom w:w="28" w:type="dxa"/>
              <w:right w:w="85" w:type="dxa"/>
            </w:tcMar>
            <w:vAlign w:val="center"/>
          </w:tcPr>
          <w:p w14:paraId="2E5685EA" w14:textId="77777777" w:rsidR="001C4449" w:rsidRPr="008845BC" w:rsidRDefault="001C4449" w:rsidP="00E81F66">
            <w:pPr>
              <w:jc w:val="center"/>
              <w:rPr>
                <w:b/>
                <w:bCs/>
                <w:sz w:val="20"/>
                <w:szCs w:val="20"/>
                <w:lang w:val="fr-FR"/>
              </w:rPr>
            </w:pPr>
            <w:r w:rsidRPr="008845BC">
              <w:rPr>
                <w:b/>
                <w:bCs/>
                <w:sz w:val="20"/>
                <w:szCs w:val="20"/>
                <w:lang w:val="fr-FR"/>
              </w:rPr>
              <w:t>2020</w:t>
            </w:r>
          </w:p>
        </w:tc>
        <w:tc>
          <w:tcPr>
            <w:tcW w:w="355" w:type="pct"/>
            <w:shd w:val="clear" w:color="auto" w:fill="FFFFFF" w:themeFill="background1"/>
            <w:tcMar>
              <w:top w:w="28" w:type="dxa"/>
              <w:left w:w="57" w:type="dxa"/>
              <w:bottom w:w="28" w:type="dxa"/>
              <w:right w:w="85" w:type="dxa"/>
            </w:tcMar>
            <w:vAlign w:val="center"/>
          </w:tcPr>
          <w:p w14:paraId="485C333B" w14:textId="77777777" w:rsidR="001C4449" w:rsidRPr="008845BC" w:rsidRDefault="001C4449" w:rsidP="00E81F66">
            <w:pPr>
              <w:jc w:val="center"/>
              <w:rPr>
                <w:b/>
                <w:bCs/>
                <w:sz w:val="20"/>
                <w:szCs w:val="20"/>
                <w:lang w:val="fr-FR"/>
              </w:rPr>
            </w:pPr>
            <w:r w:rsidRPr="008845BC">
              <w:rPr>
                <w:b/>
                <w:bCs/>
                <w:sz w:val="20"/>
                <w:szCs w:val="20"/>
                <w:lang w:val="fr-FR"/>
              </w:rPr>
              <w:t>2021</w:t>
            </w:r>
          </w:p>
        </w:tc>
        <w:tc>
          <w:tcPr>
            <w:tcW w:w="297" w:type="pct"/>
            <w:shd w:val="clear" w:color="auto" w:fill="FFFFFF" w:themeFill="background1"/>
            <w:tcMar>
              <w:top w:w="28" w:type="dxa"/>
              <w:left w:w="57" w:type="dxa"/>
              <w:bottom w:w="28" w:type="dxa"/>
              <w:right w:w="85" w:type="dxa"/>
            </w:tcMar>
            <w:vAlign w:val="center"/>
          </w:tcPr>
          <w:p w14:paraId="14263461" w14:textId="77777777" w:rsidR="001C4449" w:rsidRPr="008845BC" w:rsidRDefault="001C4449" w:rsidP="00E81F66">
            <w:pPr>
              <w:jc w:val="center"/>
              <w:rPr>
                <w:b/>
                <w:sz w:val="20"/>
                <w:szCs w:val="20"/>
                <w:lang w:val="fr-FR"/>
              </w:rPr>
            </w:pPr>
            <w:r w:rsidRPr="008845BC">
              <w:rPr>
                <w:b/>
                <w:sz w:val="20"/>
                <w:szCs w:val="20"/>
                <w:lang w:val="fr-FR"/>
              </w:rPr>
              <w:t>2022</w:t>
            </w:r>
          </w:p>
        </w:tc>
        <w:tc>
          <w:tcPr>
            <w:tcW w:w="369" w:type="pct"/>
            <w:shd w:val="clear" w:color="auto" w:fill="FFFFFF" w:themeFill="background1"/>
            <w:tcMar>
              <w:top w:w="28" w:type="dxa"/>
              <w:left w:w="57" w:type="dxa"/>
              <w:bottom w:w="28" w:type="dxa"/>
              <w:right w:w="85" w:type="dxa"/>
            </w:tcMar>
            <w:vAlign w:val="center"/>
          </w:tcPr>
          <w:p w14:paraId="18B42DD4" w14:textId="77777777" w:rsidR="001C4449" w:rsidRPr="008845BC" w:rsidRDefault="001C4449" w:rsidP="00E81F66">
            <w:pPr>
              <w:jc w:val="center"/>
              <w:rPr>
                <w:b/>
                <w:sz w:val="20"/>
                <w:szCs w:val="20"/>
                <w:lang w:val="fr-FR"/>
              </w:rPr>
            </w:pPr>
            <w:r w:rsidRPr="008845BC">
              <w:rPr>
                <w:b/>
                <w:sz w:val="20"/>
                <w:szCs w:val="20"/>
                <w:lang w:val="fr-FR"/>
              </w:rPr>
              <w:t>2023</w:t>
            </w:r>
          </w:p>
        </w:tc>
        <w:tc>
          <w:tcPr>
            <w:tcW w:w="307" w:type="pct"/>
            <w:shd w:val="clear" w:color="auto" w:fill="FFFFFF" w:themeFill="background1"/>
            <w:tcMar>
              <w:top w:w="28" w:type="dxa"/>
              <w:left w:w="57" w:type="dxa"/>
              <w:bottom w:w="28" w:type="dxa"/>
              <w:right w:w="85" w:type="dxa"/>
            </w:tcMar>
            <w:vAlign w:val="center"/>
          </w:tcPr>
          <w:p w14:paraId="534EE785" w14:textId="77777777" w:rsidR="001C4449" w:rsidRPr="008845BC" w:rsidRDefault="001C4449" w:rsidP="00E81F66">
            <w:pPr>
              <w:jc w:val="center"/>
              <w:rPr>
                <w:b/>
                <w:sz w:val="20"/>
                <w:szCs w:val="20"/>
                <w:lang w:val="fr-FR"/>
              </w:rPr>
            </w:pPr>
            <w:r w:rsidRPr="008845BC">
              <w:rPr>
                <w:b/>
                <w:sz w:val="20"/>
                <w:szCs w:val="20"/>
                <w:lang w:val="fr-FR"/>
              </w:rPr>
              <w:t>2024</w:t>
            </w:r>
          </w:p>
        </w:tc>
        <w:tc>
          <w:tcPr>
            <w:tcW w:w="369" w:type="pct"/>
            <w:shd w:val="clear" w:color="auto" w:fill="FFFFFF" w:themeFill="background1"/>
            <w:tcMar>
              <w:top w:w="28" w:type="dxa"/>
              <w:left w:w="57" w:type="dxa"/>
              <w:bottom w:w="28" w:type="dxa"/>
              <w:right w:w="85" w:type="dxa"/>
            </w:tcMar>
            <w:vAlign w:val="center"/>
          </w:tcPr>
          <w:p w14:paraId="1514BA6D" w14:textId="77777777" w:rsidR="001C4449" w:rsidRPr="008845BC" w:rsidRDefault="001C4449" w:rsidP="00E81F66">
            <w:pPr>
              <w:jc w:val="center"/>
              <w:rPr>
                <w:b/>
                <w:sz w:val="20"/>
                <w:szCs w:val="20"/>
                <w:lang w:val="fr-FR"/>
              </w:rPr>
            </w:pPr>
            <w:r w:rsidRPr="008845BC">
              <w:rPr>
                <w:b/>
                <w:sz w:val="20"/>
                <w:szCs w:val="20"/>
                <w:lang w:val="fr-FR"/>
              </w:rPr>
              <w:t>2025</w:t>
            </w:r>
          </w:p>
        </w:tc>
        <w:tc>
          <w:tcPr>
            <w:tcW w:w="369" w:type="pct"/>
            <w:shd w:val="clear" w:color="auto" w:fill="FFFFFF" w:themeFill="background1"/>
            <w:tcMar>
              <w:top w:w="28" w:type="dxa"/>
              <w:left w:w="57" w:type="dxa"/>
              <w:bottom w:w="28" w:type="dxa"/>
              <w:right w:w="85" w:type="dxa"/>
            </w:tcMar>
            <w:vAlign w:val="center"/>
          </w:tcPr>
          <w:p w14:paraId="5740AAA8" w14:textId="77777777" w:rsidR="001C4449" w:rsidRPr="008845BC" w:rsidRDefault="001C4449" w:rsidP="00E81F66">
            <w:pPr>
              <w:jc w:val="center"/>
              <w:rPr>
                <w:b/>
                <w:sz w:val="20"/>
                <w:szCs w:val="20"/>
                <w:lang w:val="fr-FR"/>
              </w:rPr>
            </w:pPr>
            <w:r w:rsidRPr="008845BC">
              <w:rPr>
                <w:b/>
                <w:sz w:val="20"/>
                <w:szCs w:val="20"/>
                <w:lang w:val="fr-FR"/>
              </w:rPr>
              <w:t>2026</w:t>
            </w:r>
          </w:p>
        </w:tc>
        <w:tc>
          <w:tcPr>
            <w:tcW w:w="419" w:type="pct"/>
            <w:shd w:val="clear" w:color="auto" w:fill="FFFFFF" w:themeFill="background1"/>
            <w:tcMar>
              <w:top w:w="28" w:type="dxa"/>
              <w:left w:w="57" w:type="dxa"/>
              <w:bottom w:w="28" w:type="dxa"/>
              <w:right w:w="85" w:type="dxa"/>
            </w:tcMar>
            <w:vAlign w:val="center"/>
          </w:tcPr>
          <w:p w14:paraId="66DFDEAC" w14:textId="77777777" w:rsidR="001C4449" w:rsidRPr="008845BC" w:rsidRDefault="001C4449" w:rsidP="00E81F66">
            <w:pPr>
              <w:jc w:val="center"/>
              <w:rPr>
                <w:b/>
                <w:sz w:val="20"/>
                <w:szCs w:val="20"/>
                <w:lang w:val="fr-FR"/>
              </w:rPr>
            </w:pPr>
            <w:r w:rsidRPr="008845BC">
              <w:rPr>
                <w:b/>
                <w:sz w:val="20"/>
                <w:szCs w:val="20"/>
                <w:lang w:val="fr-FR"/>
              </w:rPr>
              <w:t>Total</w:t>
            </w:r>
          </w:p>
        </w:tc>
      </w:tr>
      <w:tr w:rsidR="001C4449" w:rsidRPr="008845BC" w14:paraId="2EDA5458" w14:textId="77777777" w:rsidTr="00F64A6A">
        <w:tc>
          <w:tcPr>
            <w:tcW w:w="1095" w:type="pct"/>
            <w:gridSpan w:val="3"/>
            <w:shd w:val="clear" w:color="auto" w:fill="FFFFFF" w:themeFill="background1"/>
            <w:tcMar>
              <w:top w:w="28" w:type="dxa"/>
              <w:left w:w="57" w:type="dxa"/>
              <w:bottom w:w="28" w:type="dxa"/>
              <w:right w:w="85" w:type="dxa"/>
            </w:tcMar>
          </w:tcPr>
          <w:p w14:paraId="66414525" w14:textId="77777777" w:rsidR="001C4449" w:rsidRPr="008845BC" w:rsidRDefault="001C4449" w:rsidP="00E81F66">
            <w:pPr>
              <w:jc w:val="left"/>
              <w:rPr>
                <w:sz w:val="20"/>
                <w:szCs w:val="20"/>
                <w:lang w:val="fr-FR"/>
              </w:rPr>
            </w:pPr>
            <w:r w:rsidRPr="008845BC">
              <w:rPr>
                <w:sz w:val="20"/>
                <w:szCs w:val="20"/>
                <w:lang w:val="fr-FR"/>
              </w:rPr>
              <w:t>Limites de consommation fixées par le Protocole de Montréal (tonnes PAO)</w:t>
            </w:r>
          </w:p>
        </w:tc>
        <w:tc>
          <w:tcPr>
            <w:tcW w:w="360" w:type="pct"/>
            <w:shd w:val="clear" w:color="auto" w:fill="FFFFFF" w:themeFill="background1"/>
            <w:tcMar>
              <w:top w:w="28" w:type="dxa"/>
              <w:left w:w="57" w:type="dxa"/>
              <w:bottom w:w="28" w:type="dxa"/>
              <w:right w:w="85" w:type="dxa"/>
            </w:tcMar>
          </w:tcPr>
          <w:p w14:paraId="71068AF5" w14:textId="77777777" w:rsidR="001C4449" w:rsidRPr="008845BC" w:rsidRDefault="001C4449" w:rsidP="00E81F66">
            <w:pPr>
              <w:jc w:val="right"/>
              <w:rPr>
                <w:color w:val="000000"/>
                <w:sz w:val="20"/>
                <w:szCs w:val="20"/>
                <w:lang w:val="fr-FR"/>
              </w:rPr>
            </w:pPr>
            <w:r w:rsidRPr="008845BC">
              <w:rPr>
                <w:color w:val="000000"/>
                <w:sz w:val="20"/>
                <w:szCs w:val="20"/>
                <w:lang w:val="fr-FR"/>
              </w:rPr>
              <w:t>17 342,1</w:t>
            </w:r>
          </w:p>
        </w:tc>
        <w:tc>
          <w:tcPr>
            <w:tcW w:w="387" w:type="pct"/>
            <w:shd w:val="clear" w:color="auto" w:fill="FFFFFF" w:themeFill="background1"/>
            <w:tcMar>
              <w:top w:w="28" w:type="dxa"/>
              <w:left w:w="57" w:type="dxa"/>
              <w:bottom w:w="28" w:type="dxa"/>
              <w:right w:w="85" w:type="dxa"/>
            </w:tcMar>
          </w:tcPr>
          <w:p w14:paraId="230DD623" w14:textId="77777777" w:rsidR="001C4449" w:rsidRPr="008845BC" w:rsidRDefault="001C4449" w:rsidP="00E81F66">
            <w:pPr>
              <w:jc w:val="right"/>
              <w:rPr>
                <w:color w:val="000000"/>
                <w:sz w:val="20"/>
                <w:szCs w:val="20"/>
                <w:lang w:val="fr-FR"/>
              </w:rPr>
            </w:pPr>
            <w:r w:rsidRPr="008845BC">
              <w:rPr>
                <w:color w:val="000000"/>
                <w:sz w:val="20"/>
                <w:szCs w:val="20"/>
                <w:lang w:val="fr-FR"/>
              </w:rPr>
              <w:t>17 342,1</w:t>
            </w:r>
          </w:p>
        </w:tc>
        <w:tc>
          <w:tcPr>
            <w:tcW w:w="318" w:type="pct"/>
            <w:shd w:val="clear" w:color="auto" w:fill="FFFFFF" w:themeFill="background1"/>
            <w:tcMar>
              <w:top w:w="28" w:type="dxa"/>
              <w:left w:w="57" w:type="dxa"/>
              <w:bottom w:w="28" w:type="dxa"/>
              <w:right w:w="85" w:type="dxa"/>
            </w:tcMar>
          </w:tcPr>
          <w:p w14:paraId="64DCBD60" w14:textId="77777777" w:rsidR="001C4449" w:rsidRPr="008845BC" w:rsidRDefault="001C4449" w:rsidP="00E81F66">
            <w:pPr>
              <w:jc w:val="right"/>
              <w:rPr>
                <w:color w:val="000000"/>
                <w:sz w:val="20"/>
                <w:szCs w:val="20"/>
                <w:lang w:val="fr-FR"/>
              </w:rPr>
            </w:pPr>
            <w:r w:rsidRPr="008845BC">
              <w:rPr>
                <w:color w:val="000000"/>
                <w:sz w:val="20"/>
                <w:szCs w:val="20"/>
                <w:lang w:val="fr-FR"/>
              </w:rPr>
              <w:t>17 342,1</w:t>
            </w:r>
          </w:p>
        </w:tc>
        <w:tc>
          <w:tcPr>
            <w:tcW w:w="355" w:type="pct"/>
            <w:shd w:val="clear" w:color="auto" w:fill="FFFFFF" w:themeFill="background1"/>
            <w:tcMar>
              <w:top w:w="28" w:type="dxa"/>
              <w:left w:w="28" w:type="dxa"/>
              <w:bottom w:w="28" w:type="dxa"/>
              <w:right w:w="85" w:type="dxa"/>
            </w:tcMar>
          </w:tcPr>
          <w:p w14:paraId="035A02B7" w14:textId="77777777" w:rsidR="001C4449" w:rsidRPr="008845BC" w:rsidRDefault="001C4449" w:rsidP="00E81F66">
            <w:pPr>
              <w:jc w:val="right"/>
              <w:rPr>
                <w:color w:val="000000"/>
                <w:sz w:val="20"/>
                <w:szCs w:val="20"/>
                <w:lang w:val="fr-FR"/>
              </w:rPr>
            </w:pPr>
            <w:r w:rsidRPr="008845BC">
              <w:rPr>
                <w:color w:val="000000"/>
                <w:sz w:val="20"/>
                <w:szCs w:val="20"/>
                <w:lang w:val="fr-FR"/>
              </w:rPr>
              <w:t>12 524,9</w:t>
            </w:r>
          </w:p>
        </w:tc>
        <w:tc>
          <w:tcPr>
            <w:tcW w:w="355" w:type="pct"/>
            <w:shd w:val="clear" w:color="auto" w:fill="FFFFFF" w:themeFill="background1"/>
            <w:tcMar>
              <w:top w:w="28" w:type="dxa"/>
              <w:left w:w="57" w:type="dxa"/>
              <w:bottom w:w="28" w:type="dxa"/>
              <w:right w:w="85" w:type="dxa"/>
            </w:tcMar>
          </w:tcPr>
          <w:p w14:paraId="2F26DD1B" w14:textId="77777777" w:rsidR="001C4449" w:rsidRPr="008845BC" w:rsidRDefault="001C4449" w:rsidP="00E81F66">
            <w:pPr>
              <w:jc w:val="right"/>
              <w:rPr>
                <w:color w:val="000000"/>
                <w:sz w:val="20"/>
                <w:szCs w:val="20"/>
                <w:lang w:val="fr-FR"/>
              </w:rPr>
            </w:pPr>
            <w:r w:rsidRPr="008845BC">
              <w:rPr>
                <w:color w:val="000000"/>
                <w:sz w:val="20"/>
                <w:szCs w:val="20"/>
                <w:lang w:val="fr-FR"/>
              </w:rPr>
              <w:t>12 524,9</w:t>
            </w:r>
          </w:p>
        </w:tc>
        <w:tc>
          <w:tcPr>
            <w:tcW w:w="297" w:type="pct"/>
            <w:shd w:val="clear" w:color="auto" w:fill="FFFFFF" w:themeFill="background1"/>
            <w:tcMar>
              <w:top w:w="28" w:type="dxa"/>
              <w:left w:w="57" w:type="dxa"/>
              <w:bottom w:w="28" w:type="dxa"/>
              <w:right w:w="85" w:type="dxa"/>
            </w:tcMar>
          </w:tcPr>
          <w:p w14:paraId="00FD1840" w14:textId="77777777" w:rsidR="001C4449" w:rsidRPr="008845BC" w:rsidRDefault="001C4449" w:rsidP="00E81F66">
            <w:pPr>
              <w:jc w:val="right"/>
              <w:rPr>
                <w:color w:val="000000"/>
                <w:sz w:val="20"/>
                <w:szCs w:val="20"/>
                <w:lang w:val="fr-FR"/>
              </w:rPr>
            </w:pPr>
            <w:r w:rsidRPr="008845BC">
              <w:rPr>
                <w:color w:val="000000"/>
                <w:sz w:val="20"/>
                <w:szCs w:val="20"/>
                <w:lang w:val="fr-FR"/>
              </w:rPr>
              <w:t>12 524,9</w:t>
            </w:r>
          </w:p>
        </w:tc>
        <w:tc>
          <w:tcPr>
            <w:tcW w:w="369" w:type="pct"/>
            <w:shd w:val="clear" w:color="auto" w:fill="FFFFFF" w:themeFill="background1"/>
            <w:tcMar>
              <w:top w:w="28" w:type="dxa"/>
              <w:left w:w="57" w:type="dxa"/>
              <w:bottom w:w="28" w:type="dxa"/>
              <w:right w:w="85" w:type="dxa"/>
            </w:tcMar>
          </w:tcPr>
          <w:p w14:paraId="0897EEA6" w14:textId="77777777" w:rsidR="001C4449" w:rsidRPr="008845BC" w:rsidRDefault="001C4449" w:rsidP="00E81F66">
            <w:pPr>
              <w:jc w:val="right"/>
              <w:rPr>
                <w:color w:val="000000"/>
                <w:sz w:val="20"/>
                <w:szCs w:val="20"/>
                <w:lang w:val="fr-FR"/>
              </w:rPr>
            </w:pPr>
            <w:r w:rsidRPr="008845BC">
              <w:rPr>
                <w:color w:val="000000"/>
                <w:sz w:val="20"/>
                <w:szCs w:val="20"/>
                <w:lang w:val="fr-FR"/>
              </w:rPr>
              <w:t>12 524,9</w:t>
            </w:r>
          </w:p>
        </w:tc>
        <w:tc>
          <w:tcPr>
            <w:tcW w:w="307" w:type="pct"/>
            <w:shd w:val="clear" w:color="auto" w:fill="FFFFFF" w:themeFill="background1"/>
            <w:tcMar>
              <w:top w:w="28" w:type="dxa"/>
              <w:left w:w="57" w:type="dxa"/>
              <w:bottom w:w="28" w:type="dxa"/>
              <w:right w:w="85" w:type="dxa"/>
            </w:tcMar>
          </w:tcPr>
          <w:p w14:paraId="47AB0DE7" w14:textId="77777777" w:rsidR="001C4449" w:rsidRPr="008845BC" w:rsidRDefault="001C4449" w:rsidP="00E81F66">
            <w:pPr>
              <w:jc w:val="right"/>
              <w:rPr>
                <w:color w:val="000000"/>
                <w:sz w:val="20"/>
                <w:szCs w:val="20"/>
                <w:lang w:val="fr-FR"/>
              </w:rPr>
            </w:pPr>
            <w:r w:rsidRPr="008845BC">
              <w:rPr>
                <w:color w:val="000000"/>
                <w:sz w:val="20"/>
                <w:szCs w:val="20"/>
                <w:lang w:val="fr-FR"/>
              </w:rPr>
              <w:t>12 524,9</w:t>
            </w:r>
          </w:p>
        </w:tc>
        <w:tc>
          <w:tcPr>
            <w:tcW w:w="369" w:type="pct"/>
            <w:shd w:val="clear" w:color="auto" w:fill="FFFFFF" w:themeFill="background1"/>
            <w:tcMar>
              <w:top w:w="28" w:type="dxa"/>
              <w:left w:w="57" w:type="dxa"/>
              <w:bottom w:w="28" w:type="dxa"/>
              <w:right w:w="85" w:type="dxa"/>
            </w:tcMar>
          </w:tcPr>
          <w:p w14:paraId="084133B8" w14:textId="77777777" w:rsidR="001C4449" w:rsidRPr="008845BC" w:rsidRDefault="001C4449" w:rsidP="00E81F66">
            <w:pPr>
              <w:jc w:val="right"/>
              <w:rPr>
                <w:color w:val="000000"/>
                <w:sz w:val="20"/>
                <w:szCs w:val="20"/>
                <w:lang w:val="fr-FR"/>
              </w:rPr>
            </w:pPr>
            <w:r w:rsidRPr="008845BC">
              <w:rPr>
                <w:color w:val="000000"/>
                <w:sz w:val="20"/>
                <w:szCs w:val="20"/>
                <w:lang w:val="fr-FR"/>
              </w:rPr>
              <w:t>6 262,4</w:t>
            </w:r>
          </w:p>
        </w:tc>
        <w:tc>
          <w:tcPr>
            <w:tcW w:w="369" w:type="pct"/>
            <w:shd w:val="clear" w:color="auto" w:fill="FFFFFF" w:themeFill="background1"/>
            <w:tcMar>
              <w:top w:w="28" w:type="dxa"/>
              <w:left w:w="57" w:type="dxa"/>
              <w:bottom w:w="28" w:type="dxa"/>
              <w:right w:w="85" w:type="dxa"/>
            </w:tcMar>
          </w:tcPr>
          <w:p w14:paraId="4869DF14" w14:textId="77777777" w:rsidR="001C4449" w:rsidRPr="008845BC" w:rsidRDefault="001C4449" w:rsidP="00E81F66">
            <w:pPr>
              <w:jc w:val="right"/>
              <w:rPr>
                <w:color w:val="000000"/>
                <w:sz w:val="20"/>
                <w:szCs w:val="20"/>
                <w:lang w:val="fr-FR"/>
              </w:rPr>
            </w:pPr>
            <w:r w:rsidRPr="008845BC">
              <w:rPr>
                <w:color w:val="000000"/>
                <w:sz w:val="20"/>
                <w:szCs w:val="20"/>
                <w:lang w:val="fr-FR"/>
              </w:rPr>
              <w:t>6 262,4</w:t>
            </w:r>
          </w:p>
        </w:tc>
        <w:tc>
          <w:tcPr>
            <w:tcW w:w="419" w:type="pct"/>
            <w:shd w:val="clear" w:color="auto" w:fill="FFFFFF" w:themeFill="background1"/>
            <w:tcMar>
              <w:top w:w="28" w:type="dxa"/>
              <w:left w:w="57" w:type="dxa"/>
              <w:bottom w:w="28" w:type="dxa"/>
              <w:right w:w="85" w:type="dxa"/>
            </w:tcMar>
          </w:tcPr>
          <w:p w14:paraId="209FD5D0" w14:textId="47BBF085" w:rsidR="001C4449" w:rsidRPr="008845BC" w:rsidRDefault="00DD625A" w:rsidP="00E81F66">
            <w:pPr>
              <w:jc w:val="right"/>
              <w:rPr>
                <w:sz w:val="20"/>
                <w:szCs w:val="20"/>
                <w:lang w:val="fr-FR"/>
              </w:rPr>
            </w:pPr>
            <w:r>
              <w:rPr>
                <w:sz w:val="20"/>
                <w:szCs w:val="20"/>
                <w:lang w:val="fr-FR"/>
              </w:rPr>
              <w:t>s.o.</w:t>
            </w:r>
          </w:p>
        </w:tc>
      </w:tr>
      <w:tr w:rsidR="001C4449" w:rsidRPr="008845BC" w14:paraId="648A9D39" w14:textId="77777777" w:rsidTr="00F64A6A">
        <w:tc>
          <w:tcPr>
            <w:tcW w:w="1095" w:type="pct"/>
            <w:gridSpan w:val="3"/>
            <w:shd w:val="clear" w:color="auto" w:fill="FFFFFF" w:themeFill="background1"/>
            <w:tcMar>
              <w:top w:w="28" w:type="dxa"/>
              <w:left w:w="57" w:type="dxa"/>
              <w:bottom w:w="28" w:type="dxa"/>
              <w:right w:w="85" w:type="dxa"/>
            </w:tcMar>
          </w:tcPr>
          <w:p w14:paraId="08E28E43" w14:textId="77777777" w:rsidR="001C4449" w:rsidRPr="008845BC" w:rsidRDefault="001C4449" w:rsidP="00E81F66">
            <w:pPr>
              <w:jc w:val="left"/>
              <w:rPr>
                <w:sz w:val="20"/>
                <w:szCs w:val="20"/>
                <w:lang w:val="fr-FR"/>
              </w:rPr>
            </w:pPr>
            <w:r w:rsidRPr="008845BC">
              <w:rPr>
                <w:sz w:val="20"/>
                <w:szCs w:val="20"/>
                <w:lang w:val="fr-FR"/>
              </w:rPr>
              <w:t>Consommation maximale autorisée (tonnes PAO)</w:t>
            </w:r>
          </w:p>
        </w:tc>
        <w:tc>
          <w:tcPr>
            <w:tcW w:w="360" w:type="pct"/>
            <w:shd w:val="clear" w:color="auto" w:fill="FFFFFF" w:themeFill="background1"/>
            <w:tcMar>
              <w:top w:w="28" w:type="dxa"/>
              <w:left w:w="57" w:type="dxa"/>
              <w:bottom w:w="28" w:type="dxa"/>
              <w:right w:w="85" w:type="dxa"/>
            </w:tcMar>
          </w:tcPr>
          <w:p w14:paraId="76784F18" w14:textId="77777777" w:rsidR="001C4449" w:rsidRPr="008845BC" w:rsidRDefault="001C4449" w:rsidP="00E81F66">
            <w:pPr>
              <w:jc w:val="right"/>
              <w:rPr>
                <w:sz w:val="20"/>
                <w:szCs w:val="20"/>
                <w:lang w:val="fr-FR"/>
              </w:rPr>
            </w:pPr>
            <w:r w:rsidRPr="008845BC">
              <w:rPr>
                <w:color w:val="000000"/>
                <w:sz w:val="20"/>
                <w:szCs w:val="20"/>
                <w:lang w:val="fr-FR"/>
              </w:rPr>
              <w:t>2 162,5</w:t>
            </w:r>
          </w:p>
        </w:tc>
        <w:tc>
          <w:tcPr>
            <w:tcW w:w="387" w:type="pct"/>
            <w:shd w:val="clear" w:color="auto" w:fill="FFFFFF" w:themeFill="background1"/>
            <w:tcMar>
              <w:top w:w="28" w:type="dxa"/>
              <w:left w:w="57" w:type="dxa"/>
              <w:bottom w:w="28" w:type="dxa"/>
              <w:right w:w="85" w:type="dxa"/>
            </w:tcMar>
          </w:tcPr>
          <w:p w14:paraId="007F32C0" w14:textId="77777777" w:rsidR="001C4449" w:rsidRPr="008845BC" w:rsidRDefault="001C4449" w:rsidP="00E81F66">
            <w:pPr>
              <w:jc w:val="right"/>
              <w:rPr>
                <w:sz w:val="20"/>
                <w:szCs w:val="20"/>
                <w:lang w:val="fr-FR"/>
              </w:rPr>
            </w:pPr>
            <w:r w:rsidRPr="008845BC">
              <w:rPr>
                <w:color w:val="000000"/>
                <w:sz w:val="20"/>
                <w:szCs w:val="20"/>
                <w:lang w:val="fr-FR"/>
              </w:rPr>
              <w:t>2 162,5</w:t>
            </w:r>
          </w:p>
        </w:tc>
        <w:tc>
          <w:tcPr>
            <w:tcW w:w="318" w:type="pct"/>
            <w:shd w:val="clear" w:color="auto" w:fill="FFFFFF" w:themeFill="background1"/>
            <w:tcMar>
              <w:top w:w="28" w:type="dxa"/>
              <w:left w:w="57" w:type="dxa"/>
              <w:bottom w:w="28" w:type="dxa"/>
              <w:right w:w="85" w:type="dxa"/>
            </w:tcMar>
          </w:tcPr>
          <w:p w14:paraId="2ACA99F0" w14:textId="77777777" w:rsidR="001C4449" w:rsidRPr="008845BC" w:rsidRDefault="001C4449" w:rsidP="00E81F66">
            <w:pPr>
              <w:jc w:val="right"/>
              <w:rPr>
                <w:sz w:val="20"/>
                <w:szCs w:val="20"/>
                <w:lang w:val="fr-FR"/>
              </w:rPr>
            </w:pPr>
            <w:r w:rsidRPr="008845BC">
              <w:rPr>
                <w:color w:val="000000"/>
                <w:sz w:val="20"/>
                <w:szCs w:val="20"/>
                <w:lang w:val="fr-FR"/>
              </w:rPr>
              <w:t>2 042,4</w:t>
            </w:r>
          </w:p>
        </w:tc>
        <w:tc>
          <w:tcPr>
            <w:tcW w:w="355" w:type="pct"/>
            <w:shd w:val="clear" w:color="auto" w:fill="FFFFFF" w:themeFill="background1"/>
            <w:tcMar>
              <w:top w:w="28" w:type="dxa"/>
              <w:left w:w="28" w:type="dxa"/>
              <w:bottom w:w="28" w:type="dxa"/>
              <w:right w:w="85" w:type="dxa"/>
            </w:tcMar>
          </w:tcPr>
          <w:p w14:paraId="398049C8" w14:textId="77777777" w:rsidR="001C4449" w:rsidRPr="008845BC" w:rsidRDefault="001C4449" w:rsidP="00E81F66">
            <w:pPr>
              <w:jc w:val="right"/>
              <w:rPr>
                <w:sz w:val="20"/>
                <w:szCs w:val="20"/>
                <w:lang w:val="fr-FR"/>
              </w:rPr>
            </w:pPr>
            <w:r w:rsidRPr="008845BC">
              <w:rPr>
                <w:color w:val="000000"/>
                <w:sz w:val="20"/>
                <w:szCs w:val="20"/>
                <w:lang w:val="fr-FR"/>
              </w:rPr>
              <w:t>1 609,9</w:t>
            </w:r>
          </w:p>
        </w:tc>
        <w:tc>
          <w:tcPr>
            <w:tcW w:w="355" w:type="pct"/>
            <w:shd w:val="clear" w:color="auto" w:fill="FFFFFF" w:themeFill="background1"/>
            <w:tcMar>
              <w:top w:w="28" w:type="dxa"/>
              <w:left w:w="57" w:type="dxa"/>
              <w:bottom w:w="28" w:type="dxa"/>
              <w:right w:w="85" w:type="dxa"/>
            </w:tcMar>
          </w:tcPr>
          <w:p w14:paraId="099B487A" w14:textId="77777777" w:rsidR="001C4449" w:rsidRPr="008845BC" w:rsidRDefault="001C4449" w:rsidP="00E81F66">
            <w:pPr>
              <w:jc w:val="right"/>
              <w:rPr>
                <w:sz w:val="20"/>
                <w:szCs w:val="20"/>
                <w:lang w:val="fr-FR"/>
              </w:rPr>
            </w:pPr>
            <w:r w:rsidRPr="008845BC">
              <w:rPr>
                <w:color w:val="000000"/>
                <w:sz w:val="20"/>
                <w:szCs w:val="20"/>
                <w:lang w:val="fr-FR"/>
              </w:rPr>
              <w:t>1 609,9</w:t>
            </w:r>
          </w:p>
        </w:tc>
        <w:tc>
          <w:tcPr>
            <w:tcW w:w="297" w:type="pct"/>
            <w:shd w:val="clear" w:color="auto" w:fill="FFFFFF" w:themeFill="background1"/>
            <w:tcMar>
              <w:top w:w="28" w:type="dxa"/>
              <w:left w:w="57" w:type="dxa"/>
              <w:bottom w:w="28" w:type="dxa"/>
              <w:right w:w="85" w:type="dxa"/>
            </w:tcMar>
          </w:tcPr>
          <w:p w14:paraId="25381EC7" w14:textId="77777777" w:rsidR="001C4449" w:rsidRPr="008845BC" w:rsidRDefault="001C4449" w:rsidP="00E81F66">
            <w:pPr>
              <w:jc w:val="right"/>
              <w:rPr>
                <w:sz w:val="20"/>
                <w:szCs w:val="20"/>
                <w:lang w:val="fr-FR"/>
              </w:rPr>
            </w:pPr>
            <w:r w:rsidRPr="008845BC">
              <w:rPr>
                <w:color w:val="000000"/>
                <w:sz w:val="20"/>
                <w:szCs w:val="20"/>
                <w:lang w:val="fr-FR"/>
              </w:rPr>
              <w:t>1 609,9</w:t>
            </w:r>
          </w:p>
        </w:tc>
        <w:tc>
          <w:tcPr>
            <w:tcW w:w="369" w:type="pct"/>
            <w:shd w:val="clear" w:color="auto" w:fill="FFFFFF" w:themeFill="background1"/>
            <w:tcMar>
              <w:top w:w="28" w:type="dxa"/>
              <w:left w:w="57" w:type="dxa"/>
              <w:bottom w:w="28" w:type="dxa"/>
              <w:right w:w="85" w:type="dxa"/>
            </w:tcMar>
          </w:tcPr>
          <w:p w14:paraId="75018371" w14:textId="77777777" w:rsidR="001C4449" w:rsidRPr="008845BC" w:rsidRDefault="001C4449" w:rsidP="00E81F66">
            <w:pPr>
              <w:jc w:val="right"/>
              <w:rPr>
                <w:sz w:val="20"/>
                <w:szCs w:val="20"/>
                <w:lang w:val="fr-FR"/>
              </w:rPr>
            </w:pPr>
            <w:r w:rsidRPr="008845BC">
              <w:rPr>
                <w:color w:val="000000"/>
                <w:sz w:val="20"/>
                <w:szCs w:val="20"/>
                <w:lang w:val="fr-FR"/>
              </w:rPr>
              <w:t>1 369,6</w:t>
            </w:r>
          </w:p>
        </w:tc>
        <w:tc>
          <w:tcPr>
            <w:tcW w:w="307" w:type="pct"/>
            <w:shd w:val="clear" w:color="auto" w:fill="FFFFFF" w:themeFill="background1"/>
            <w:tcMar>
              <w:top w:w="28" w:type="dxa"/>
              <w:left w:w="57" w:type="dxa"/>
              <w:bottom w:w="28" w:type="dxa"/>
              <w:right w:w="85" w:type="dxa"/>
            </w:tcMar>
          </w:tcPr>
          <w:p w14:paraId="561C8D5F" w14:textId="77777777" w:rsidR="001C4449" w:rsidRPr="008845BC" w:rsidRDefault="001C4449" w:rsidP="00E81F66">
            <w:pPr>
              <w:jc w:val="right"/>
              <w:rPr>
                <w:sz w:val="20"/>
                <w:szCs w:val="20"/>
                <w:lang w:val="fr-FR"/>
              </w:rPr>
            </w:pPr>
            <w:r w:rsidRPr="008845BC">
              <w:rPr>
                <w:color w:val="000000"/>
                <w:sz w:val="20"/>
                <w:szCs w:val="20"/>
                <w:lang w:val="fr-FR"/>
              </w:rPr>
              <w:t>1 369,6</w:t>
            </w:r>
          </w:p>
        </w:tc>
        <w:tc>
          <w:tcPr>
            <w:tcW w:w="369" w:type="pct"/>
            <w:shd w:val="clear" w:color="auto" w:fill="FFFFFF" w:themeFill="background1"/>
            <w:tcMar>
              <w:top w:w="28" w:type="dxa"/>
              <w:left w:w="57" w:type="dxa"/>
              <w:bottom w:w="28" w:type="dxa"/>
              <w:right w:w="85" w:type="dxa"/>
            </w:tcMar>
          </w:tcPr>
          <w:p w14:paraId="20685127" w14:textId="77777777" w:rsidR="001C4449" w:rsidRPr="008845BC" w:rsidRDefault="001C4449" w:rsidP="00E81F66">
            <w:pPr>
              <w:jc w:val="right"/>
              <w:rPr>
                <w:sz w:val="20"/>
                <w:szCs w:val="20"/>
                <w:lang w:val="fr-FR"/>
              </w:rPr>
            </w:pPr>
            <w:r w:rsidRPr="008845BC">
              <w:rPr>
                <w:color w:val="000000"/>
                <w:sz w:val="20"/>
                <w:szCs w:val="20"/>
                <w:lang w:val="fr-FR"/>
              </w:rPr>
              <w:t>780,9</w:t>
            </w:r>
          </w:p>
        </w:tc>
        <w:tc>
          <w:tcPr>
            <w:tcW w:w="369" w:type="pct"/>
            <w:shd w:val="clear" w:color="auto" w:fill="FFFFFF" w:themeFill="background1"/>
            <w:tcMar>
              <w:top w:w="28" w:type="dxa"/>
              <w:left w:w="57" w:type="dxa"/>
              <w:bottom w:w="28" w:type="dxa"/>
              <w:right w:w="85" w:type="dxa"/>
            </w:tcMar>
          </w:tcPr>
          <w:p w14:paraId="5CFDFE43" w14:textId="77777777" w:rsidR="001C4449" w:rsidRPr="008845BC" w:rsidRDefault="001C4449" w:rsidP="00E81F66">
            <w:pPr>
              <w:jc w:val="right"/>
              <w:rPr>
                <w:sz w:val="20"/>
                <w:szCs w:val="20"/>
                <w:lang w:val="fr-FR"/>
              </w:rPr>
            </w:pPr>
            <w:r w:rsidRPr="008845BC">
              <w:rPr>
                <w:color w:val="000000"/>
                <w:sz w:val="20"/>
                <w:szCs w:val="20"/>
                <w:lang w:val="fr-FR"/>
              </w:rPr>
              <w:t>780,9</w:t>
            </w:r>
          </w:p>
        </w:tc>
        <w:tc>
          <w:tcPr>
            <w:tcW w:w="419" w:type="pct"/>
            <w:shd w:val="clear" w:color="auto" w:fill="FFFFFF" w:themeFill="background1"/>
            <w:tcMar>
              <w:top w:w="28" w:type="dxa"/>
              <w:left w:w="57" w:type="dxa"/>
              <w:bottom w:w="28" w:type="dxa"/>
              <w:right w:w="85" w:type="dxa"/>
            </w:tcMar>
          </w:tcPr>
          <w:p w14:paraId="171039EB" w14:textId="76EC4261" w:rsidR="001C4449" w:rsidRPr="008845BC" w:rsidRDefault="00DD625A" w:rsidP="00E81F66">
            <w:pPr>
              <w:jc w:val="right"/>
              <w:rPr>
                <w:sz w:val="20"/>
                <w:szCs w:val="20"/>
                <w:lang w:val="fr-FR"/>
              </w:rPr>
            </w:pPr>
            <w:r>
              <w:rPr>
                <w:color w:val="000000"/>
                <w:sz w:val="20"/>
                <w:szCs w:val="20"/>
                <w:lang w:val="fr-FR"/>
              </w:rPr>
              <w:t>s.o.</w:t>
            </w:r>
          </w:p>
        </w:tc>
      </w:tr>
      <w:tr w:rsidR="001C4449" w:rsidRPr="008845BC" w14:paraId="7B934739" w14:textId="77777777" w:rsidTr="00F64A6A">
        <w:trPr>
          <w:trHeight w:val="313"/>
        </w:trPr>
        <w:tc>
          <w:tcPr>
            <w:tcW w:w="430" w:type="pct"/>
            <w:vMerge w:val="restart"/>
            <w:shd w:val="clear" w:color="auto" w:fill="FFFFFF" w:themeFill="background1"/>
            <w:tcMar>
              <w:top w:w="28" w:type="dxa"/>
              <w:left w:w="57" w:type="dxa"/>
              <w:bottom w:w="28" w:type="dxa"/>
              <w:right w:w="85" w:type="dxa"/>
            </w:tcMar>
          </w:tcPr>
          <w:p w14:paraId="34BE7E08" w14:textId="21E32BA2" w:rsidR="001C4449" w:rsidRPr="008845BC" w:rsidRDefault="001C4449" w:rsidP="00E81F66">
            <w:pPr>
              <w:jc w:val="left"/>
              <w:rPr>
                <w:sz w:val="20"/>
                <w:szCs w:val="20"/>
                <w:lang w:val="fr-FR"/>
              </w:rPr>
            </w:pPr>
            <w:r w:rsidRPr="008845BC">
              <w:rPr>
                <w:sz w:val="20"/>
                <w:szCs w:val="20"/>
                <w:lang w:val="fr-FR"/>
              </w:rPr>
              <w:t>Financement convenu (</w:t>
            </w:r>
            <w:r w:rsidR="0023633A">
              <w:rPr>
                <w:sz w:val="20"/>
                <w:szCs w:val="20"/>
                <w:lang w:val="fr-FR"/>
              </w:rPr>
              <w:t>$US</w:t>
            </w:r>
            <w:r w:rsidRPr="008845BC">
              <w:rPr>
                <w:sz w:val="20"/>
                <w:szCs w:val="20"/>
                <w:lang w:val="fr-FR"/>
              </w:rPr>
              <w:t>)*</w:t>
            </w:r>
          </w:p>
        </w:tc>
        <w:tc>
          <w:tcPr>
            <w:tcW w:w="339" w:type="pct"/>
            <w:vMerge w:val="restart"/>
            <w:shd w:val="clear" w:color="auto" w:fill="FFFFFF" w:themeFill="background1"/>
            <w:tcMar>
              <w:top w:w="28" w:type="dxa"/>
              <w:left w:w="57" w:type="dxa"/>
              <w:bottom w:w="28" w:type="dxa"/>
              <w:right w:w="85" w:type="dxa"/>
            </w:tcMar>
            <w:vAlign w:val="center"/>
          </w:tcPr>
          <w:p w14:paraId="0AF5C915" w14:textId="77777777" w:rsidR="001C4449" w:rsidRPr="008845BC" w:rsidRDefault="001C4449" w:rsidP="00E81F66">
            <w:pPr>
              <w:jc w:val="center"/>
              <w:rPr>
                <w:sz w:val="20"/>
                <w:szCs w:val="20"/>
                <w:lang w:val="fr-FR"/>
              </w:rPr>
            </w:pPr>
            <w:r w:rsidRPr="008845BC">
              <w:rPr>
                <w:sz w:val="20"/>
                <w:szCs w:val="20"/>
                <w:lang w:val="fr-FR"/>
              </w:rPr>
              <w:t>PNUD</w:t>
            </w:r>
          </w:p>
        </w:tc>
        <w:tc>
          <w:tcPr>
            <w:tcW w:w="326" w:type="pct"/>
            <w:shd w:val="clear" w:color="auto" w:fill="FFFFFF" w:themeFill="background1"/>
            <w:tcMar>
              <w:top w:w="28" w:type="dxa"/>
              <w:left w:w="57" w:type="dxa"/>
              <w:bottom w:w="28" w:type="dxa"/>
              <w:right w:w="28" w:type="dxa"/>
            </w:tcMar>
          </w:tcPr>
          <w:p w14:paraId="122FEBBF" w14:textId="77777777" w:rsidR="001C4449" w:rsidRPr="008845BC" w:rsidRDefault="001C4449" w:rsidP="00E81F66">
            <w:pPr>
              <w:jc w:val="left"/>
              <w:rPr>
                <w:sz w:val="20"/>
                <w:szCs w:val="20"/>
                <w:lang w:val="fr-FR"/>
              </w:rPr>
            </w:pPr>
            <w:r w:rsidRPr="008845BC">
              <w:rPr>
                <w:sz w:val="20"/>
                <w:szCs w:val="20"/>
                <w:lang w:val="fr-FR"/>
              </w:rPr>
              <w:t>Coûts du projet</w:t>
            </w:r>
          </w:p>
        </w:tc>
        <w:tc>
          <w:tcPr>
            <w:tcW w:w="360" w:type="pct"/>
            <w:shd w:val="clear" w:color="auto" w:fill="FFFFFF" w:themeFill="background1"/>
            <w:tcMar>
              <w:top w:w="28" w:type="dxa"/>
              <w:left w:w="57" w:type="dxa"/>
              <w:bottom w:w="28" w:type="dxa"/>
              <w:right w:w="85" w:type="dxa"/>
            </w:tcMar>
          </w:tcPr>
          <w:p w14:paraId="5373ABF1" w14:textId="77777777" w:rsidR="001C4449" w:rsidRPr="008845BC" w:rsidRDefault="001C4449" w:rsidP="00E81F66">
            <w:pPr>
              <w:jc w:val="right"/>
              <w:rPr>
                <w:sz w:val="20"/>
                <w:szCs w:val="20"/>
                <w:lang w:val="fr-FR"/>
              </w:rPr>
            </w:pPr>
            <w:r w:rsidRPr="008845BC">
              <w:rPr>
                <w:color w:val="000000"/>
                <w:sz w:val="20"/>
                <w:szCs w:val="20"/>
                <w:lang w:val="fr-FR"/>
              </w:rPr>
              <w:t>13 368 756</w:t>
            </w:r>
          </w:p>
        </w:tc>
        <w:tc>
          <w:tcPr>
            <w:tcW w:w="387" w:type="pct"/>
            <w:shd w:val="clear" w:color="auto" w:fill="FFFFFF" w:themeFill="background1"/>
            <w:tcMar>
              <w:top w:w="28" w:type="dxa"/>
              <w:left w:w="57" w:type="dxa"/>
              <w:bottom w:w="28" w:type="dxa"/>
              <w:right w:w="85" w:type="dxa"/>
            </w:tcMar>
          </w:tcPr>
          <w:p w14:paraId="1798272D" w14:textId="77777777" w:rsidR="001C4449" w:rsidRPr="008845BC" w:rsidRDefault="001C4449" w:rsidP="00E81F66">
            <w:pPr>
              <w:jc w:val="right"/>
              <w:rPr>
                <w:sz w:val="20"/>
                <w:szCs w:val="20"/>
                <w:lang w:val="fr-FR"/>
              </w:rPr>
            </w:pPr>
            <w:r w:rsidRPr="008845BC">
              <w:rPr>
                <w:color w:val="000000"/>
                <w:sz w:val="20"/>
                <w:szCs w:val="20"/>
                <w:lang w:val="fr-FR"/>
              </w:rPr>
              <w:t>20 000 000</w:t>
            </w:r>
          </w:p>
        </w:tc>
        <w:tc>
          <w:tcPr>
            <w:tcW w:w="318" w:type="pct"/>
            <w:shd w:val="clear" w:color="auto" w:fill="FFFFFF" w:themeFill="background1"/>
            <w:tcMar>
              <w:top w:w="28" w:type="dxa"/>
              <w:left w:w="57" w:type="dxa"/>
              <w:bottom w:w="28" w:type="dxa"/>
              <w:right w:w="85" w:type="dxa"/>
            </w:tcMar>
          </w:tcPr>
          <w:p w14:paraId="4323AF08" w14:textId="77777777" w:rsidR="001C4449" w:rsidRPr="008845BC" w:rsidRDefault="001C4449" w:rsidP="00E81F66">
            <w:pPr>
              <w:jc w:val="right"/>
              <w:rPr>
                <w:sz w:val="20"/>
                <w:szCs w:val="20"/>
                <w:lang w:val="fr-FR"/>
              </w:rPr>
            </w:pPr>
            <w:r w:rsidRPr="008845BC">
              <w:rPr>
                <w:color w:val="000000"/>
                <w:sz w:val="20"/>
                <w:szCs w:val="20"/>
                <w:lang w:val="fr-FR"/>
              </w:rPr>
              <w:t>0</w:t>
            </w:r>
          </w:p>
        </w:tc>
        <w:tc>
          <w:tcPr>
            <w:tcW w:w="355" w:type="pct"/>
            <w:shd w:val="clear" w:color="auto" w:fill="FFFFFF" w:themeFill="background1"/>
            <w:tcMar>
              <w:top w:w="28" w:type="dxa"/>
              <w:left w:w="28" w:type="dxa"/>
              <w:bottom w:w="28" w:type="dxa"/>
              <w:right w:w="85" w:type="dxa"/>
            </w:tcMar>
          </w:tcPr>
          <w:p w14:paraId="4AFE9CE6" w14:textId="77777777" w:rsidR="001C4449" w:rsidRPr="008845BC" w:rsidRDefault="001C4449" w:rsidP="00E81F66">
            <w:pPr>
              <w:jc w:val="right"/>
              <w:rPr>
                <w:sz w:val="20"/>
                <w:szCs w:val="20"/>
                <w:lang w:val="fr-FR"/>
              </w:rPr>
            </w:pPr>
            <w:r w:rsidRPr="008845BC">
              <w:rPr>
                <w:sz w:val="20"/>
                <w:szCs w:val="20"/>
                <w:lang w:val="fr-FR"/>
              </w:rPr>
              <w:t>2 095 775</w:t>
            </w:r>
          </w:p>
        </w:tc>
        <w:tc>
          <w:tcPr>
            <w:tcW w:w="355" w:type="pct"/>
            <w:shd w:val="clear" w:color="auto" w:fill="FFFFFF" w:themeFill="background1"/>
            <w:tcMar>
              <w:top w:w="28" w:type="dxa"/>
              <w:left w:w="57" w:type="dxa"/>
              <w:bottom w:w="28" w:type="dxa"/>
              <w:right w:w="85" w:type="dxa"/>
            </w:tcMar>
          </w:tcPr>
          <w:p w14:paraId="24D5F8FA" w14:textId="77777777" w:rsidR="001C4449" w:rsidRPr="008845BC" w:rsidRDefault="001C4449" w:rsidP="00E81F66">
            <w:pPr>
              <w:jc w:val="right"/>
              <w:rPr>
                <w:sz w:val="20"/>
                <w:szCs w:val="20"/>
                <w:lang w:val="fr-FR"/>
              </w:rPr>
            </w:pPr>
            <w:r w:rsidRPr="008845BC">
              <w:rPr>
                <w:sz w:val="20"/>
                <w:szCs w:val="20"/>
                <w:lang w:val="fr-FR"/>
              </w:rPr>
              <w:t>9 000 000</w:t>
            </w:r>
          </w:p>
        </w:tc>
        <w:tc>
          <w:tcPr>
            <w:tcW w:w="297" w:type="pct"/>
            <w:shd w:val="clear" w:color="auto" w:fill="FFFFFF" w:themeFill="background1"/>
            <w:tcMar>
              <w:top w:w="28" w:type="dxa"/>
              <w:left w:w="57" w:type="dxa"/>
              <w:bottom w:w="28" w:type="dxa"/>
              <w:right w:w="85" w:type="dxa"/>
            </w:tcMar>
          </w:tcPr>
          <w:p w14:paraId="3FBD44FE" w14:textId="77777777" w:rsidR="001C4449" w:rsidRPr="008845BC" w:rsidRDefault="001C4449" w:rsidP="00E81F66">
            <w:pPr>
              <w:jc w:val="right"/>
              <w:rPr>
                <w:sz w:val="20"/>
                <w:szCs w:val="20"/>
                <w:lang w:val="fr-FR"/>
              </w:rPr>
            </w:pPr>
            <w:r w:rsidRPr="008845BC">
              <w:rPr>
                <w:sz w:val="20"/>
                <w:szCs w:val="20"/>
                <w:lang w:val="fr-FR"/>
              </w:rPr>
              <w:t>0</w:t>
            </w:r>
          </w:p>
        </w:tc>
        <w:tc>
          <w:tcPr>
            <w:tcW w:w="369" w:type="pct"/>
            <w:shd w:val="clear" w:color="auto" w:fill="FFFFFF" w:themeFill="background1"/>
            <w:tcMar>
              <w:top w:w="28" w:type="dxa"/>
              <w:left w:w="57" w:type="dxa"/>
              <w:bottom w:w="28" w:type="dxa"/>
              <w:right w:w="85" w:type="dxa"/>
            </w:tcMar>
          </w:tcPr>
          <w:p w14:paraId="5B0CAAA0" w14:textId="77777777" w:rsidR="001C4449" w:rsidRPr="008845BC" w:rsidRDefault="001C4449" w:rsidP="00E81F66">
            <w:pPr>
              <w:jc w:val="right"/>
              <w:rPr>
                <w:sz w:val="20"/>
                <w:szCs w:val="20"/>
                <w:lang w:val="fr-FR"/>
              </w:rPr>
            </w:pPr>
            <w:r w:rsidRPr="008845BC">
              <w:rPr>
                <w:sz w:val="20"/>
                <w:szCs w:val="20"/>
                <w:lang w:val="fr-FR"/>
              </w:rPr>
              <w:t>8 000 000</w:t>
            </w:r>
          </w:p>
        </w:tc>
        <w:tc>
          <w:tcPr>
            <w:tcW w:w="307" w:type="pct"/>
            <w:shd w:val="clear" w:color="auto" w:fill="FFFFFF" w:themeFill="background1"/>
            <w:tcMar>
              <w:top w:w="28" w:type="dxa"/>
              <w:left w:w="57" w:type="dxa"/>
              <w:bottom w:w="28" w:type="dxa"/>
              <w:right w:w="85" w:type="dxa"/>
            </w:tcMar>
          </w:tcPr>
          <w:p w14:paraId="0FFA9A9D" w14:textId="77777777" w:rsidR="001C4449" w:rsidRPr="008845BC" w:rsidRDefault="001C4449" w:rsidP="00E81F66">
            <w:pPr>
              <w:jc w:val="right"/>
              <w:rPr>
                <w:sz w:val="20"/>
                <w:szCs w:val="20"/>
                <w:lang w:val="fr-FR"/>
              </w:rPr>
            </w:pPr>
            <w:r w:rsidRPr="008845BC">
              <w:rPr>
                <w:sz w:val="20"/>
                <w:szCs w:val="20"/>
                <w:lang w:val="fr-FR"/>
              </w:rPr>
              <w:t>0</w:t>
            </w:r>
          </w:p>
        </w:tc>
        <w:tc>
          <w:tcPr>
            <w:tcW w:w="369" w:type="pct"/>
            <w:shd w:val="clear" w:color="auto" w:fill="FFFFFF" w:themeFill="background1"/>
            <w:tcMar>
              <w:top w:w="28" w:type="dxa"/>
              <w:left w:w="57" w:type="dxa"/>
              <w:bottom w:w="28" w:type="dxa"/>
              <w:right w:w="85" w:type="dxa"/>
            </w:tcMar>
          </w:tcPr>
          <w:p w14:paraId="1C0A2E63" w14:textId="77777777" w:rsidR="001C4449" w:rsidRPr="008845BC" w:rsidRDefault="001C4449" w:rsidP="00E81F66">
            <w:pPr>
              <w:jc w:val="right"/>
              <w:rPr>
                <w:sz w:val="20"/>
                <w:szCs w:val="20"/>
                <w:lang w:val="fr-FR"/>
              </w:rPr>
            </w:pPr>
            <w:r w:rsidRPr="008845BC">
              <w:rPr>
                <w:sz w:val="20"/>
                <w:szCs w:val="20"/>
                <w:lang w:val="fr-FR"/>
              </w:rPr>
              <w:t>7 559 464</w:t>
            </w:r>
          </w:p>
        </w:tc>
        <w:tc>
          <w:tcPr>
            <w:tcW w:w="369" w:type="pct"/>
            <w:shd w:val="clear" w:color="auto" w:fill="FFFFFF" w:themeFill="background1"/>
            <w:tcMar>
              <w:top w:w="28" w:type="dxa"/>
              <w:left w:w="57" w:type="dxa"/>
              <w:bottom w:w="28" w:type="dxa"/>
              <w:right w:w="85" w:type="dxa"/>
            </w:tcMar>
          </w:tcPr>
          <w:p w14:paraId="4DA24C07" w14:textId="77777777" w:rsidR="001C4449" w:rsidRPr="008845BC" w:rsidRDefault="001C4449" w:rsidP="00E81F66">
            <w:pPr>
              <w:jc w:val="right"/>
              <w:rPr>
                <w:sz w:val="20"/>
                <w:szCs w:val="20"/>
                <w:lang w:val="fr-FR"/>
              </w:rPr>
            </w:pPr>
            <w:r w:rsidRPr="008845BC">
              <w:rPr>
                <w:sz w:val="20"/>
                <w:szCs w:val="20"/>
                <w:lang w:val="fr-FR"/>
              </w:rPr>
              <w:t>8 134 246</w:t>
            </w:r>
          </w:p>
        </w:tc>
        <w:tc>
          <w:tcPr>
            <w:tcW w:w="419" w:type="pct"/>
            <w:shd w:val="clear" w:color="auto" w:fill="FFFFFF" w:themeFill="background1"/>
            <w:tcMar>
              <w:top w:w="28" w:type="dxa"/>
              <w:left w:w="57" w:type="dxa"/>
              <w:bottom w:w="28" w:type="dxa"/>
              <w:right w:w="85" w:type="dxa"/>
            </w:tcMar>
          </w:tcPr>
          <w:p w14:paraId="664B8DFE" w14:textId="77777777" w:rsidR="001C4449" w:rsidRPr="008845BC" w:rsidRDefault="001C4449" w:rsidP="00E81F66">
            <w:pPr>
              <w:jc w:val="right"/>
              <w:rPr>
                <w:sz w:val="20"/>
                <w:szCs w:val="20"/>
                <w:lang w:val="fr-FR"/>
              </w:rPr>
            </w:pPr>
            <w:r w:rsidRPr="008845BC">
              <w:rPr>
                <w:sz w:val="20"/>
                <w:szCs w:val="20"/>
                <w:lang w:val="fr-FR"/>
              </w:rPr>
              <w:t>68 158 241</w:t>
            </w:r>
          </w:p>
        </w:tc>
      </w:tr>
      <w:tr w:rsidR="001C4449" w:rsidRPr="008845BC" w14:paraId="455D3EEC" w14:textId="77777777" w:rsidTr="00F64A6A">
        <w:trPr>
          <w:trHeight w:val="313"/>
        </w:trPr>
        <w:tc>
          <w:tcPr>
            <w:tcW w:w="430" w:type="pct"/>
            <w:vMerge/>
            <w:tcMar>
              <w:top w:w="28" w:type="dxa"/>
              <w:left w:w="57" w:type="dxa"/>
              <w:bottom w:w="28" w:type="dxa"/>
              <w:right w:w="85" w:type="dxa"/>
            </w:tcMar>
          </w:tcPr>
          <w:p w14:paraId="5C2062DF" w14:textId="77777777" w:rsidR="001C4449" w:rsidRPr="008845BC" w:rsidRDefault="001C4449" w:rsidP="00E81F66">
            <w:pPr>
              <w:jc w:val="left"/>
              <w:rPr>
                <w:sz w:val="20"/>
                <w:szCs w:val="20"/>
                <w:lang w:val="fr-FR"/>
              </w:rPr>
            </w:pPr>
          </w:p>
        </w:tc>
        <w:tc>
          <w:tcPr>
            <w:tcW w:w="339" w:type="pct"/>
            <w:vMerge/>
            <w:tcMar>
              <w:top w:w="28" w:type="dxa"/>
              <w:left w:w="57" w:type="dxa"/>
              <w:bottom w:w="28" w:type="dxa"/>
              <w:right w:w="85" w:type="dxa"/>
            </w:tcMar>
          </w:tcPr>
          <w:p w14:paraId="617DE6F1" w14:textId="77777777" w:rsidR="001C4449" w:rsidRPr="008845BC" w:rsidRDefault="001C4449" w:rsidP="00E81F66">
            <w:pPr>
              <w:jc w:val="left"/>
              <w:rPr>
                <w:sz w:val="20"/>
                <w:szCs w:val="20"/>
                <w:lang w:val="fr-FR"/>
              </w:rPr>
            </w:pPr>
          </w:p>
        </w:tc>
        <w:tc>
          <w:tcPr>
            <w:tcW w:w="326" w:type="pct"/>
            <w:shd w:val="clear" w:color="auto" w:fill="FFFFFF" w:themeFill="background1"/>
            <w:tcMar>
              <w:top w:w="28" w:type="dxa"/>
              <w:left w:w="57" w:type="dxa"/>
              <w:bottom w:w="28" w:type="dxa"/>
              <w:right w:w="28" w:type="dxa"/>
            </w:tcMar>
          </w:tcPr>
          <w:p w14:paraId="361194E7" w14:textId="29886D1B" w:rsidR="001C4449" w:rsidRPr="008845BC" w:rsidRDefault="007B2CD1" w:rsidP="00E81F66">
            <w:pPr>
              <w:jc w:val="left"/>
              <w:rPr>
                <w:sz w:val="20"/>
                <w:szCs w:val="20"/>
                <w:lang w:val="fr-FR"/>
              </w:rPr>
            </w:pPr>
            <w:r>
              <w:rPr>
                <w:sz w:val="20"/>
                <w:szCs w:val="20"/>
                <w:lang w:val="fr-FR"/>
              </w:rPr>
              <w:t>Coûts d’appui</w:t>
            </w:r>
          </w:p>
        </w:tc>
        <w:tc>
          <w:tcPr>
            <w:tcW w:w="360" w:type="pct"/>
            <w:shd w:val="clear" w:color="auto" w:fill="FFFFFF" w:themeFill="background1"/>
            <w:tcMar>
              <w:top w:w="28" w:type="dxa"/>
              <w:left w:w="57" w:type="dxa"/>
              <w:bottom w:w="28" w:type="dxa"/>
              <w:right w:w="85" w:type="dxa"/>
            </w:tcMar>
          </w:tcPr>
          <w:p w14:paraId="5B8A243A" w14:textId="77777777" w:rsidR="001C4449" w:rsidRPr="008845BC" w:rsidRDefault="001C4449" w:rsidP="00E81F66">
            <w:pPr>
              <w:jc w:val="right"/>
              <w:rPr>
                <w:sz w:val="20"/>
                <w:szCs w:val="20"/>
                <w:lang w:val="fr-FR"/>
              </w:rPr>
            </w:pPr>
            <w:r w:rsidRPr="008845BC">
              <w:rPr>
                <w:color w:val="000000"/>
                <w:sz w:val="20"/>
                <w:szCs w:val="20"/>
                <w:lang w:val="fr-FR"/>
              </w:rPr>
              <w:t>935 813</w:t>
            </w:r>
          </w:p>
        </w:tc>
        <w:tc>
          <w:tcPr>
            <w:tcW w:w="387" w:type="pct"/>
            <w:shd w:val="clear" w:color="auto" w:fill="FFFFFF" w:themeFill="background1"/>
            <w:tcMar>
              <w:top w:w="28" w:type="dxa"/>
              <w:left w:w="57" w:type="dxa"/>
              <w:bottom w:w="28" w:type="dxa"/>
              <w:right w:w="85" w:type="dxa"/>
            </w:tcMar>
          </w:tcPr>
          <w:p w14:paraId="5D9CBBC1" w14:textId="77777777" w:rsidR="001C4449" w:rsidRPr="008845BC" w:rsidRDefault="001C4449" w:rsidP="00E81F66">
            <w:pPr>
              <w:jc w:val="right"/>
              <w:rPr>
                <w:sz w:val="20"/>
                <w:szCs w:val="20"/>
                <w:lang w:val="fr-FR"/>
              </w:rPr>
            </w:pPr>
            <w:r w:rsidRPr="008845BC">
              <w:rPr>
                <w:color w:val="000000"/>
                <w:sz w:val="20"/>
                <w:szCs w:val="20"/>
                <w:lang w:val="fr-FR"/>
              </w:rPr>
              <w:t>1 400 000</w:t>
            </w:r>
          </w:p>
        </w:tc>
        <w:tc>
          <w:tcPr>
            <w:tcW w:w="318" w:type="pct"/>
            <w:shd w:val="clear" w:color="auto" w:fill="FFFFFF" w:themeFill="background1"/>
            <w:tcMar>
              <w:top w:w="28" w:type="dxa"/>
              <w:left w:w="57" w:type="dxa"/>
              <w:bottom w:w="28" w:type="dxa"/>
              <w:right w:w="85" w:type="dxa"/>
            </w:tcMar>
          </w:tcPr>
          <w:p w14:paraId="60DBD086" w14:textId="77777777" w:rsidR="001C4449" w:rsidRPr="008845BC" w:rsidRDefault="001C4449" w:rsidP="00E81F66">
            <w:pPr>
              <w:jc w:val="right"/>
              <w:rPr>
                <w:sz w:val="20"/>
                <w:szCs w:val="20"/>
                <w:lang w:val="fr-FR"/>
              </w:rPr>
            </w:pPr>
            <w:r w:rsidRPr="008845BC">
              <w:rPr>
                <w:color w:val="000000"/>
                <w:sz w:val="20"/>
                <w:szCs w:val="20"/>
                <w:lang w:val="fr-FR"/>
              </w:rPr>
              <w:t>0</w:t>
            </w:r>
          </w:p>
        </w:tc>
        <w:tc>
          <w:tcPr>
            <w:tcW w:w="355" w:type="pct"/>
            <w:shd w:val="clear" w:color="auto" w:fill="FFFFFF" w:themeFill="background1"/>
            <w:tcMar>
              <w:top w:w="28" w:type="dxa"/>
              <w:left w:w="28" w:type="dxa"/>
              <w:bottom w:w="28" w:type="dxa"/>
              <w:right w:w="85" w:type="dxa"/>
            </w:tcMar>
          </w:tcPr>
          <w:p w14:paraId="6BDB96B8" w14:textId="77777777" w:rsidR="001C4449" w:rsidRPr="008845BC" w:rsidRDefault="001C4449" w:rsidP="00E81F66">
            <w:pPr>
              <w:jc w:val="right"/>
              <w:rPr>
                <w:sz w:val="20"/>
                <w:szCs w:val="20"/>
                <w:lang w:val="fr-FR"/>
              </w:rPr>
            </w:pPr>
            <w:r w:rsidRPr="008845BC">
              <w:rPr>
                <w:sz w:val="20"/>
                <w:szCs w:val="20"/>
                <w:lang w:val="fr-FR"/>
              </w:rPr>
              <w:t>146 704</w:t>
            </w:r>
          </w:p>
        </w:tc>
        <w:tc>
          <w:tcPr>
            <w:tcW w:w="355" w:type="pct"/>
            <w:shd w:val="clear" w:color="auto" w:fill="FFFFFF" w:themeFill="background1"/>
            <w:tcMar>
              <w:top w:w="28" w:type="dxa"/>
              <w:left w:w="57" w:type="dxa"/>
              <w:bottom w:w="28" w:type="dxa"/>
              <w:right w:w="85" w:type="dxa"/>
            </w:tcMar>
          </w:tcPr>
          <w:p w14:paraId="6231FC37" w14:textId="77777777" w:rsidR="001C4449" w:rsidRPr="008845BC" w:rsidRDefault="001C4449" w:rsidP="00E81F66">
            <w:pPr>
              <w:jc w:val="right"/>
              <w:rPr>
                <w:sz w:val="20"/>
                <w:szCs w:val="20"/>
                <w:lang w:val="fr-FR"/>
              </w:rPr>
            </w:pPr>
            <w:r w:rsidRPr="008845BC">
              <w:rPr>
                <w:sz w:val="20"/>
                <w:szCs w:val="20"/>
                <w:lang w:val="fr-FR"/>
              </w:rPr>
              <w:t>630 000</w:t>
            </w:r>
          </w:p>
        </w:tc>
        <w:tc>
          <w:tcPr>
            <w:tcW w:w="297" w:type="pct"/>
            <w:shd w:val="clear" w:color="auto" w:fill="FFFFFF" w:themeFill="background1"/>
            <w:tcMar>
              <w:top w:w="28" w:type="dxa"/>
              <w:left w:w="57" w:type="dxa"/>
              <w:bottom w:w="28" w:type="dxa"/>
              <w:right w:w="85" w:type="dxa"/>
            </w:tcMar>
          </w:tcPr>
          <w:p w14:paraId="32A5AF0F" w14:textId="77777777" w:rsidR="001C4449" w:rsidRPr="008845BC" w:rsidRDefault="001C4449" w:rsidP="00E81F66">
            <w:pPr>
              <w:jc w:val="right"/>
              <w:rPr>
                <w:sz w:val="20"/>
                <w:szCs w:val="20"/>
                <w:lang w:val="fr-FR"/>
              </w:rPr>
            </w:pPr>
            <w:r w:rsidRPr="008845BC">
              <w:rPr>
                <w:sz w:val="20"/>
                <w:szCs w:val="20"/>
                <w:lang w:val="fr-FR"/>
              </w:rPr>
              <w:t>0</w:t>
            </w:r>
          </w:p>
        </w:tc>
        <w:tc>
          <w:tcPr>
            <w:tcW w:w="369" w:type="pct"/>
            <w:shd w:val="clear" w:color="auto" w:fill="FFFFFF" w:themeFill="background1"/>
            <w:tcMar>
              <w:top w:w="28" w:type="dxa"/>
              <w:left w:w="57" w:type="dxa"/>
              <w:bottom w:w="28" w:type="dxa"/>
              <w:right w:w="85" w:type="dxa"/>
            </w:tcMar>
          </w:tcPr>
          <w:p w14:paraId="1939AD91" w14:textId="77777777" w:rsidR="001C4449" w:rsidRPr="008845BC" w:rsidRDefault="001C4449" w:rsidP="00E81F66">
            <w:pPr>
              <w:jc w:val="right"/>
              <w:rPr>
                <w:sz w:val="20"/>
                <w:szCs w:val="20"/>
                <w:lang w:val="fr-FR"/>
              </w:rPr>
            </w:pPr>
            <w:r w:rsidRPr="008845BC">
              <w:rPr>
                <w:sz w:val="20"/>
                <w:szCs w:val="20"/>
                <w:lang w:val="fr-FR"/>
              </w:rPr>
              <w:t>560 000</w:t>
            </w:r>
          </w:p>
        </w:tc>
        <w:tc>
          <w:tcPr>
            <w:tcW w:w="307" w:type="pct"/>
            <w:shd w:val="clear" w:color="auto" w:fill="FFFFFF" w:themeFill="background1"/>
            <w:tcMar>
              <w:top w:w="28" w:type="dxa"/>
              <w:left w:w="57" w:type="dxa"/>
              <w:bottom w:w="28" w:type="dxa"/>
              <w:right w:w="85" w:type="dxa"/>
            </w:tcMar>
          </w:tcPr>
          <w:p w14:paraId="54C4425B" w14:textId="77777777" w:rsidR="001C4449" w:rsidRPr="008845BC" w:rsidRDefault="001C4449" w:rsidP="00E81F66">
            <w:pPr>
              <w:jc w:val="right"/>
              <w:rPr>
                <w:sz w:val="20"/>
                <w:szCs w:val="20"/>
                <w:lang w:val="fr-FR"/>
              </w:rPr>
            </w:pPr>
            <w:r w:rsidRPr="008845BC">
              <w:rPr>
                <w:sz w:val="20"/>
                <w:szCs w:val="20"/>
                <w:lang w:val="fr-FR"/>
              </w:rPr>
              <w:t>0</w:t>
            </w:r>
          </w:p>
        </w:tc>
        <w:tc>
          <w:tcPr>
            <w:tcW w:w="369" w:type="pct"/>
            <w:shd w:val="clear" w:color="auto" w:fill="FFFFFF" w:themeFill="background1"/>
            <w:tcMar>
              <w:top w:w="28" w:type="dxa"/>
              <w:left w:w="57" w:type="dxa"/>
              <w:bottom w:w="28" w:type="dxa"/>
              <w:right w:w="85" w:type="dxa"/>
            </w:tcMar>
          </w:tcPr>
          <w:p w14:paraId="08327D1F" w14:textId="77777777" w:rsidR="001C4449" w:rsidRPr="008845BC" w:rsidRDefault="001C4449" w:rsidP="00E81F66">
            <w:pPr>
              <w:jc w:val="right"/>
              <w:rPr>
                <w:sz w:val="20"/>
                <w:szCs w:val="20"/>
                <w:lang w:val="fr-FR"/>
              </w:rPr>
            </w:pPr>
            <w:r w:rsidRPr="008845BC">
              <w:rPr>
                <w:sz w:val="20"/>
                <w:szCs w:val="20"/>
                <w:lang w:val="fr-FR"/>
              </w:rPr>
              <w:t>529 162</w:t>
            </w:r>
          </w:p>
        </w:tc>
        <w:tc>
          <w:tcPr>
            <w:tcW w:w="369" w:type="pct"/>
            <w:shd w:val="clear" w:color="auto" w:fill="FFFFFF" w:themeFill="background1"/>
            <w:tcMar>
              <w:top w:w="28" w:type="dxa"/>
              <w:left w:w="57" w:type="dxa"/>
              <w:bottom w:w="28" w:type="dxa"/>
              <w:right w:w="85" w:type="dxa"/>
            </w:tcMar>
          </w:tcPr>
          <w:p w14:paraId="13F6BC7F" w14:textId="77777777" w:rsidR="001C4449" w:rsidRPr="008845BC" w:rsidRDefault="001C4449" w:rsidP="00E81F66">
            <w:pPr>
              <w:jc w:val="right"/>
              <w:rPr>
                <w:sz w:val="20"/>
                <w:szCs w:val="20"/>
                <w:lang w:val="fr-FR"/>
              </w:rPr>
            </w:pPr>
            <w:r w:rsidRPr="008845BC">
              <w:rPr>
                <w:sz w:val="20"/>
                <w:szCs w:val="20"/>
                <w:lang w:val="fr-FR"/>
              </w:rPr>
              <w:t>569 397</w:t>
            </w:r>
          </w:p>
        </w:tc>
        <w:tc>
          <w:tcPr>
            <w:tcW w:w="419" w:type="pct"/>
            <w:shd w:val="clear" w:color="auto" w:fill="FFFFFF" w:themeFill="background1"/>
            <w:tcMar>
              <w:top w:w="28" w:type="dxa"/>
              <w:left w:w="57" w:type="dxa"/>
              <w:bottom w:w="28" w:type="dxa"/>
              <w:right w:w="85" w:type="dxa"/>
            </w:tcMar>
          </w:tcPr>
          <w:p w14:paraId="7BAA0A62" w14:textId="77777777" w:rsidR="001C4449" w:rsidRPr="008845BC" w:rsidRDefault="001C4449" w:rsidP="00E81F66">
            <w:pPr>
              <w:jc w:val="right"/>
              <w:rPr>
                <w:sz w:val="20"/>
                <w:szCs w:val="20"/>
                <w:lang w:val="fr-FR"/>
              </w:rPr>
            </w:pPr>
            <w:r w:rsidRPr="008845BC">
              <w:rPr>
                <w:sz w:val="20"/>
                <w:szCs w:val="20"/>
                <w:lang w:val="fr-FR"/>
              </w:rPr>
              <w:t>4 771 076</w:t>
            </w:r>
          </w:p>
        </w:tc>
      </w:tr>
      <w:tr w:rsidR="001C4449" w:rsidRPr="008845BC" w14:paraId="0AD6BC5B" w14:textId="77777777" w:rsidTr="00F64A6A">
        <w:trPr>
          <w:trHeight w:val="317"/>
        </w:trPr>
        <w:tc>
          <w:tcPr>
            <w:tcW w:w="769" w:type="pct"/>
            <w:gridSpan w:val="2"/>
            <w:vMerge w:val="restart"/>
            <w:shd w:val="clear" w:color="auto" w:fill="FFFFFF" w:themeFill="background1"/>
            <w:tcMar>
              <w:top w:w="28" w:type="dxa"/>
              <w:left w:w="57" w:type="dxa"/>
              <w:bottom w:w="28" w:type="dxa"/>
              <w:right w:w="85" w:type="dxa"/>
            </w:tcMar>
          </w:tcPr>
          <w:p w14:paraId="2543BE2D" w14:textId="7D2734BB" w:rsidR="001C4449" w:rsidRPr="008845BC" w:rsidRDefault="001C4449" w:rsidP="00E81F66">
            <w:pPr>
              <w:jc w:val="left"/>
              <w:rPr>
                <w:sz w:val="20"/>
                <w:szCs w:val="20"/>
                <w:lang w:val="fr-FR"/>
              </w:rPr>
            </w:pPr>
            <w:r w:rsidRPr="008845BC">
              <w:rPr>
                <w:sz w:val="20"/>
                <w:szCs w:val="20"/>
                <w:lang w:val="fr-FR"/>
              </w:rPr>
              <w:t>Fonds approuvés par le Comité exécutif (</w:t>
            </w:r>
            <w:r w:rsidR="0023633A">
              <w:rPr>
                <w:sz w:val="20"/>
                <w:szCs w:val="20"/>
                <w:lang w:val="fr-FR"/>
              </w:rPr>
              <w:t>$US</w:t>
            </w:r>
            <w:r w:rsidRPr="008845BC">
              <w:rPr>
                <w:sz w:val="20"/>
                <w:szCs w:val="20"/>
                <w:lang w:val="fr-FR"/>
              </w:rPr>
              <w:t>)</w:t>
            </w:r>
          </w:p>
        </w:tc>
        <w:tc>
          <w:tcPr>
            <w:tcW w:w="326" w:type="pct"/>
            <w:shd w:val="clear" w:color="auto" w:fill="FFFFFF" w:themeFill="background1"/>
            <w:tcMar>
              <w:top w:w="28" w:type="dxa"/>
              <w:left w:w="57" w:type="dxa"/>
              <w:bottom w:w="28" w:type="dxa"/>
              <w:right w:w="28" w:type="dxa"/>
            </w:tcMar>
          </w:tcPr>
          <w:p w14:paraId="32E3810A" w14:textId="77777777" w:rsidR="001C4449" w:rsidRPr="008845BC" w:rsidRDefault="001C4449" w:rsidP="00E81F66">
            <w:pPr>
              <w:jc w:val="left"/>
              <w:rPr>
                <w:sz w:val="20"/>
                <w:szCs w:val="20"/>
                <w:lang w:val="fr-FR"/>
              </w:rPr>
            </w:pPr>
            <w:r w:rsidRPr="008845BC">
              <w:rPr>
                <w:sz w:val="20"/>
                <w:szCs w:val="20"/>
                <w:lang w:val="fr-FR"/>
              </w:rPr>
              <w:t>Coûts du projet</w:t>
            </w:r>
          </w:p>
        </w:tc>
        <w:tc>
          <w:tcPr>
            <w:tcW w:w="360" w:type="pct"/>
            <w:shd w:val="clear" w:color="auto" w:fill="FFFFFF" w:themeFill="background1"/>
            <w:tcMar>
              <w:top w:w="28" w:type="dxa"/>
              <w:left w:w="57" w:type="dxa"/>
              <w:bottom w:w="28" w:type="dxa"/>
              <w:right w:w="85" w:type="dxa"/>
            </w:tcMar>
          </w:tcPr>
          <w:p w14:paraId="5CDA3B6A" w14:textId="77777777" w:rsidR="001C4449" w:rsidRPr="008845BC" w:rsidRDefault="001C4449" w:rsidP="00E81F66">
            <w:pPr>
              <w:jc w:val="right"/>
              <w:rPr>
                <w:sz w:val="20"/>
                <w:szCs w:val="20"/>
                <w:lang w:val="fr-FR"/>
              </w:rPr>
            </w:pPr>
            <w:r w:rsidRPr="008845BC">
              <w:rPr>
                <w:color w:val="000000"/>
                <w:sz w:val="20"/>
                <w:szCs w:val="20"/>
                <w:lang w:val="fr-FR"/>
              </w:rPr>
              <w:t>13 368 756</w:t>
            </w:r>
          </w:p>
        </w:tc>
        <w:tc>
          <w:tcPr>
            <w:tcW w:w="387" w:type="pct"/>
            <w:shd w:val="clear" w:color="auto" w:fill="FFFFFF" w:themeFill="background1"/>
            <w:tcMar>
              <w:top w:w="28" w:type="dxa"/>
              <w:left w:w="57" w:type="dxa"/>
              <w:bottom w:w="28" w:type="dxa"/>
              <w:right w:w="85" w:type="dxa"/>
            </w:tcMar>
          </w:tcPr>
          <w:p w14:paraId="3B264918" w14:textId="77777777" w:rsidR="001C4449" w:rsidRPr="008845BC" w:rsidRDefault="001C4449" w:rsidP="00E81F66">
            <w:pPr>
              <w:jc w:val="right"/>
              <w:rPr>
                <w:sz w:val="20"/>
                <w:szCs w:val="20"/>
                <w:lang w:val="fr-FR"/>
              </w:rPr>
            </w:pPr>
            <w:r w:rsidRPr="008845BC">
              <w:rPr>
                <w:color w:val="000000"/>
                <w:sz w:val="20"/>
                <w:szCs w:val="20"/>
                <w:lang w:val="fr-FR"/>
              </w:rPr>
              <w:t>20 000 000</w:t>
            </w:r>
          </w:p>
        </w:tc>
        <w:tc>
          <w:tcPr>
            <w:tcW w:w="318" w:type="pct"/>
            <w:shd w:val="clear" w:color="auto" w:fill="FFFFFF" w:themeFill="background1"/>
            <w:tcMar>
              <w:top w:w="28" w:type="dxa"/>
              <w:left w:w="57" w:type="dxa"/>
              <w:bottom w:w="28" w:type="dxa"/>
              <w:right w:w="85" w:type="dxa"/>
            </w:tcMar>
          </w:tcPr>
          <w:p w14:paraId="46CEF3A9" w14:textId="77777777" w:rsidR="001C4449" w:rsidRPr="008845BC" w:rsidRDefault="001C4449" w:rsidP="00E81F66">
            <w:pPr>
              <w:jc w:val="right"/>
              <w:rPr>
                <w:sz w:val="20"/>
                <w:szCs w:val="20"/>
                <w:lang w:val="fr-FR"/>
              </w:rPr>
            </w:pPr>
            <w:r w:rsidRPr="008845BC">
              <w:rPr>
                <w:sz w:val="20"/>
                <w:szCs w:val="20"/>
                <w:lang w:val="fr-FR"/>
              </w:rPr>
              <w:t>0</w:t>
            </w:r>
          </w:p>
        </w:tc>
        <w:tc>
          <w:tcPr>
            <w:tcW w:w="355" w:type="pct"/>
            <w:shd w:val="clear" w:color="auto" w:fill="FFFFFF" w:themeFill="background1"/>
            <w:tcMar>
              <w:top w:w="28" w:type="dxa"/>
              <w:left w:w="28" w:type="dxa"/>
              <w:bottom w:w="28" w:type="dxa"/>
              <w:right w:w="85" w:type="dxa"/>
            </w:tcMar>
          </w:tcPr>
          <w:p w14:paraId="0C668159" w14:textId="77777777" w:rsidR="001C4449" w:rsidRPr="008845BC" w:rsidRDefault="001C4449" w:rsidP="00E81F66">
            <w:pPr>
              <w:jc w:val="right"/>
              <w:rPr>
                <w:sz w:val="20"/>
                <w:szCs w:val="20"/>
                <w:lang w:val="fr-FR"/>
              </w:rPr>
            </w:pPr>
            <w:r w:rsidRPr="008845BC">
              <w:rPr>
                <w:sz w:val="20"/>
                <w:szCs w:val="20"/>
                <w:lang w:val="fr-FR"/>
              </w:rPr>
              <w:t>2 095 775</w:t>
            </w:r>
          </w:p>
        </w:tc>
        <w:tc>
          <w:tcPr>
            <w:tcW w:w="355" w:type="pct"/>
            <w:shd w:val="clear" w:color="auto" w:fill="FFFFFF" w:themeFill="background1"/>
            <w:tcMar>
              <w:top w:w="28" w:type="dxa"/>
              <w:left w:w="57" w:type="dxa"/>
              <w:bottom w:w="28" w:type="dxa"/>
              <w:right w:w="85" w:type="dxa"/>
            </w:tcMar>
          </w:tcPr>
          <w:p w14:paraId="537CFCD6" w14:textId="77777777" w:rsidR="001C4449" w:rsidRPr="008845BC" w:rsidRDefault="001C4449" w:rsidP="00E81F66">
            <w:pPr>
              <w:jc w:val="right"/>
              <w:rPr>
                <w:sz w:val="20"/>
                <w:szCs w:val="20"/>
                <w:lang w:val="fr-FR"/>
              </w:rPr>
            </w:pPr>
            <w:r w:rsidRPr="008845BC">
              <w:rPr>
                <w:sz w:val="20"/>
                <w:szCs w:val="20"/>
                <w:lang w:val="fr-FR"/>
              </w:rPr>
              <w:t>9 000 000</w:t>
            </w:r>
          </w:p>
        </w:tc>
        <w:tc>
          <w:tcPr>
            <w:tcW w:w="297" w:type="pct"/>
            <w:shd w:val="clear" w:color="auto" w:fill="FFFFFF" w:themeFill="background1"/>
            <w:tcMar>
              <w:top w:w="28" w:type="dxa"/>
              <w:left w:w="57" w:type="dxa"/>
              <w:bottom w:w="28" w:type="dxa"/>
              <w:right w:w="85" w:type="dxa"/>
            </w:tcMar>
          </w:tcPr>
          <w:p w14:paraId="7CFC7ED9" w14:textId="77777777" w:rsidR="001C4449" w:rsidRPr="008845BC" w:rsidRDefault="001C4449" w:rsidP="00E81F66">
            <w:pPr>
              <w:jc w:val="right"/>
              <w:rPr>
                <w:sz w:val="20"/>
                <w:szCs w:val="20"/>
                <w:lang w:val="fr-FR"/>
              </w:rPr>
            </w:pPr>
            <w:r w:rsidRPr="008845BC">
              <w:rPr>
                <w:sz w:val="20"/>
                <w:szCs w:val="20"/>
                <w:lang w:val="fr-FR"/>
              </w:rPr>
              <w:t>0</w:t>
            </w:r>
          </w:p>
        </w:tc>
        <w:tc>
          <w:tcPr>
            <w:tcW w:w="369" w:type="pct"/>
            <w:shd w:val="clear" w:color="auto" w:fill="FFFFFF" w:themeFill="background1"/>
            <w:tcMar>
              <w:top w:w="28" w:type="dxa"/>
              <w:left w:w="57" w:type="dxa"/>
              <w:bottom w:w="28" w:type="dxa"/>
              <w:right w:w="85" w:type="dxa"/>
            </w:tcMar>
          </w:tcPr>
          <w:p w14:paraId="7D9B3441" w14:textId="77777777" w:rsidR="001C4449" w:rsidRPr="008845BC" w:rsidRDefault="001C4449" w:rsidP="00E81F66">
            <w:pPr>
              <w:jc w:val="right"/>
              <w:rPr>
                <w:sz w:val="20"/>
                <w:szCs w:val="20"/>
                <w:lang w:val="fr-FR"/>
              </w:rPr>
            </w:pPr>
            <w:r w:rsidRPr="008845BC">
              <w:rPr>
                <w:sz w:val="20"/>
                <w:szCs w:val="20"/>
                <w:lang w:val="fr-FR"/>
              </w:rPr>
              <w:t>8 000 000</w:t>
            </w:r>
          </w:p>
        </w:tc>
        <w:tc>
          <w:tcPr>
            <w:tcW w:w="307" w:type="pct"/>
            <w:shd w:val="clear" w:color="auto" w:fill="FFFFFF" w:themeFill="background1"/>
            <w:tcMar>
              <w:top w:w="28" w:type="dxa"/>
              <w:left w:w="57" w:type="dxa"/>
              <w:bottom w:w="28" w:type="dxa"/>
              <w:right w:w="85" w:type="dxa"/>
            </w:tcMar>
          </w:tcPr>
          <w:p w14:paraId="46309155" w14:textId="77777777" w:rsidR="001C4449" w:rsidRPr="008845BC" w:rsidRDefault="001C4449" w:rsidP="00E81F66">
            <w:pPr>
              <w:jc w:val="right"/>
              <w:rPr>
                <w:sz w:val="20"/>
                <w:szCs w:val="20"/>
                <w:lang w:val="fr-FR"/>
              </w:rPr>
            </w:pPr>
            <w:r w:rsidRPr="008845BC">
              <w:rPr>
                <w:sz w:val="20"/>
                <w:szCs w:val="20"/>
                <w:lang w:val="fr-FR"/>
              </w:rPr>
              <w:t>0</w:t>
            </w:r>
          </w:p>
        </w:tc>
        <w:tc>
          <w:tcPr>
            <w:tcW w:w="369" w:type="pct"/>
            <w:shd w:val="clear" w:color="auto" w:fill="FFFFFF" w:themeFill="background1"/>
            <w:tcMar>
              <w:top w:w="28" w:type="dxa"/>
              <w:left w:w="57" w:type="dxa"/>
              <w:bottom w:w="28" w:type="dxa"/>
              <w:right w:w="85" w:type="dxa"/>
            </w:tcMar>
          </w:tcPr>
          <w:p w14:paraId="50443D20" w14:textId="77777777" w:rsidR="001C4449" w:rsidRPr="008845BC" w:rsidRDefault="001C4449" w:rsidP="00E81F66">
            <w:pPr>
              <w:jc w:val="right"/>
              <w:rPr>
                <w:sz w:val="20"/>
                <w:szCs w:val="20"/>
                <w:lang w:val="fr-FR"/>
              </w:rPr>
            </w:pPr>
            <w:r w:rsidRPr="008845BC">
              <w:rPr>
                <w:sz w:val="20"/>
                <w:szCs w:val="20"/>
                <w:lang w:val="fr-FR"/>
              </w:rPr>
              <w:t>0</w:t>
            </w:r>
          </w:p>
        </w:tc>
        <w:tc>
          <w:tcPr>
            <w:tcW w:w="369" w:type="pct"/>
            <w:shd w:val="clear" w:color="auto" w:fill="FFFFFF" w:themeFill="background1"/>
            <w:tcMar>
              <w:top w:w="28" w:type="dxa"/>
              <w:left w:w="57" w:type="dxa"/>
              <w:bottom w:w="28" w:type="dxa"/>
              <w:right w:w="85" w:type="dxa"/>
            </w:tcMar>
          </w:tcPr>
          <w:p w14:paraId="64E9C6E5" w14:textId="77777777" w:rsidR="001C4449" w:rsidRPr="008845BC" w:rsidRDefault="001C4449" w:rsidP="00E81F66">
            <w:pPr>
              <w:jc w:val="right"/>
              <w:rPr>
                <w:sz w:val="20"/>
                <w:szCs w:val="20"/>
                <w:lang w:val="fr-FR"/>
              </w:rPr>
            </w:pPr>
            <w:r w:rsidRPr="008845BC">
              <w:rPr>
                <w:sz w:val="20"/>
                <w:szCs w:val="20"/>
                <w:lang w:val="fr-FR"/>
              </w:rPr>
              <w:t>0</w:t>
            </w:r>
          </w:p>
        </w:tc>
        <w:tc>
          <w:tcPr>
            <w:tcW w:w="419" w:type="pct"/>
            <w:shd w:val="clear" w:color="auto" w:fill="FFFFFF" w:themeFill="background1"/>
            <w:tcMar>
              <w:top w:w="28" w:type="dxa"/>
              <w:left w:w="57" w:type="dxa"/>
              <w:bottom w:w="28" w:type="dxa"/>
              <w:right w:w="85" w:type="dxa"/>
            </w:tcMar>
          </w:tcPr>
          <w:p w14:paraId="778029F6" w14:textId="3827B0E1" w:rsidR="001C4449" w:rsidRPr="008845BC" w:rsidRDefault="001C4449" w:rsidP="00E81F66">
            <w:pPr>
              <w:jc w:val="right"/>
              <w:rPr>
                <w:sz w:val="20"/>
                <w:szCs w:val="20"/>
                <w:lang w:val="fr-FR"/>
              </w:rPr>
            </w:pPr>
            <w:r w:rsidRPr="008845BC">
              <w:rPr>
                <w:sz w:val="20"/>
                <w:szCs w:val="20"/>
                <w:lang w:val="fr-FR"/>
              </w:rPr>
              <w:fldChar w:fldCharType="begin"/>
            </w:r>
            <w:r w:rsidRPr="008845BC">
              <w:rPr>
                <w:sz w:val="20"/>
                <w:szCs w:val="20"/>
                <w:lang w:val="fr-FR"/>
              </w:rPr>
              <w:instrText xml:space="preserve"> =SUM(left) </w:instrText>
            </w:r>
            <w:r w:rsidRPr="008845BC">
              <w:rPr>
                <w:sz w:val="20"/>
                <w:szCs w:val="20"/>
                <w:lang w:val="fr-FR"/>
              </w:rPr>
              <w:fldChar w:fldCharType="separate"/>
            </w:r>
            <w:r w:rsidRPr="008845BC">
              <w:rPr>
                <w:sz w:val="20"/>
                <w:szCs w:val="20"/>
                <w:lang w:val="fr-FR"/>
              </w:rPr>
              <w:t>52</w:t>
            </w:r>
            <w:r w:rsidR="00DB5F4E">
              <w:rPr>
                <w:sz w:val="20"/>
                <w:szCs w:val="20"/>
                <w:lang w:val="fr-FR"/>
              </w:rPr>
              <w:t xml:space="preserve"> </w:t>
            </w:r>
            <w:r w:rsidRPr="008845BC">
              <w:rPr>
                <w:sz w:val="20"/>
                <w:szCs w:val="20"/>
                <w:lang w:val="fr-FR"/>
              </w:rPr>
              <w:t>464</w:t>
            </w:r>
            <w:r w:rsidR="00DB5F4E">
              <w:rPr>
                <w:sz w:val="20"/>
                <w:szCs w:val="20"/>
                <w:lang w:val="fr-FR"/>
              </w:rPr>
              <w:t xml:space="preserve"> </w:t>
            </w:r>
            <w:r w:rsidRPr="008845BC">
              <w:rPr>
                <w:sz w:val="20"/>
                <w:szCs w:val="20"/>
                <w:lang w:val="fr-FR"/>
              </w:rPr>
              <w:t>531</w:t>
            </w:r>
            <w:r w:rsidRPr="008845BC">
              <w:rPr>
                <w:sz w:val="20"/>
                <w:szCs w:val="20"/>
                <w:lang w:val="fr-FR"/>
              </w:rPr>
              <w:fldChar w:fldCharType="end"/>
            </w:r>
          </w:p>
        </w:tc>
      </w:tr>
      <w:tr w:rsidR="001C4449" w:rsidRPr="008845BC" w14:paraId="03AD4088" w14:textId="77777777" w:rsidTr="00F64A6A">
        <w:trPr>
          <w:trHeight w:val="317"/>
        </w:trPr>
        <w:tc>
          <w:tcPr>
            <w:tcW w:w="769" w:type="pct"/>
            <w:gridSpan w:val="2"/>
            <w:vMerge/>
            <w:tcBorders>
              <w:bottom w:val="single" w:sz="4" w:space="0" w:color="auto"/>
            </w:tcBorders>
            <w:tcMar>
              <w:top w:w="28" w:type="dxa"/>
              <w:left w:w="57" w:type="dxa"/>
              <w:bottom w:w="28" w:type="dxa"/>
              <w:right w:w="85" w:type="dxa"/>
            </w:tcMar>
          </w:tcPr>
          <w:p w14:paraId="6B049771" w14:textId="77777777" w:rsidR="001C4449" w:rsidRPr="008845BC" w:rsidRDefault="001C4449" w:rsidP="00E81F66">
            <w:pPr>
              <w:jc w:val="left"/>
              <w:rPr>
                <w:sz w:val="20"/>
                <w:szCs w:val="20"/>
                <w:lang w:val="fr-FR"/>
              </w:rPr>
            </w:pPr>
          </w:p>
        </w:tc>
        <w:tc>
          <w:tcPr>
            <w:tcW w:w="326" w:type="pct"/>
            <w:tcBorders>
              <w:bottom w:val="single" w:sz="4" w:space="0" w:color="auto"/>
            </w:tcBorders>
            <w:shd w:val="clear" w:color="auto" w:fill="FFFFFF" w:themeFill="background1"/>
            <w:tcMar>
              <w:top w:w="28" w:type="dxa"/>
              <w:left w:w="57" w:type="dxa"/>
              <w:bottom w:w="28" w:type="dxa"/>
              <w:right w:w="28" w:type="dxa"/>
            </w:tcMar>
          </w:tcPr>
          <w:p w14:paraId="2A32C695" w14:textId="15C7270E" w:rsidR="001C4449" w:rsidRPr="008845BC" w:rsidRDefault="007B2CD1" w:rsidP="00E81F66">
            <w:pPr>
              <w:jc w:val="left"/>
              <w:rPr>
                <w:sz w:val="20"/>
                <w:szCs w:val="20"/>
                <w:lang w:val="fr-FR"/>
              </w:rPr>
            </w:pPr>
            <w:r>
              <w:rPr>
                <w:sz w:val="20"/>
                <w:szCs w:val="20"/>
                <w:lang w:val="fr-FR"/>
              </w:rPr>
              <w:t>Coûts d’appui</w:t>
            </w:r>
          </w:p>
        </w:tc>
        <w:tc>
          <w:tcPr>
            <w:tcW w:w="360" w:type="pct"/>
            <w:tcBorders>
              <w:bottom w:val="single" w:sz="4" w:space="0" w:color="auto"/>
            </w:tcBorders>
            <w:shd w:val="clear" w:color="auto" w:fill="FFFFFF" w:themeFill="background1"/>
            <w:tcMar>
              <w:top w:w="28" w:type="dxa"/>
              <w:left w:w="57" w:type="dxa"/>
              <w:bottom w:w="28" w:type="dxa"/>
              <w:right w:w="85" w:type="dxa"/>
            </w:tcMar>
          </w:tcPr>
          <w:p w14:paraId="78F917C5" w14:textId="77777777" w:rsidR="001C4449" w:rsidRPr="008845BC" w:rsidRDefault="001C4449" w:rsidP="00E81F66">
            <w:pPr>
              <w:jc w:val="right"/>
              <w:rPr>
                <w:sz w:val="20"/>
                <w:szCs w:val="20"/>
                <w:lang w:val="fr-FR"/>
              </w:rPr>
            </w:pPr>
            <w:r w:rsidRPr="008845BC">
              <w:rPr>
                <w:color w:val="000000"/>
                <w:sz w:val="20"/>
                <w:szCs w:val="20"/>
                <w:lang w:val="fr-FR"/>
              </w:rPr>
              <w:t>935 813</w:t>
            </w:r>
          </w:p>
        </w:tc>
        <w:tc>
          <w:tcPr>
            <w:tcW w:w="387" w:type="pct"/>
            <w:tcBorders>
              <w:bottom w:val="single" w:sz="4" w:space="0" w:color="auto"/>
            </w:tcBorders>
            <w:shd w:val="clear" w:color="auto" w:fill="FFFFFF" w:themeFill="background1"/>
            <w:tcMar>
              <w:top w:w="28" w:type="dxa"/>
              <w:left w:w="57" w:type="dxa"/>
              <w:bottom w:w="28" w:type="dxa"/>
              <w:right w:w="85" w:type="dxa"/>
            </w:tcMar>
          </w:tcPr>
          <w:p w14:paraId="0711D203" w14:textId="77777777" w:rsidR="001C4449" w:rsidRPr="008845BC" w:rsidRDefault="001C4449" w:rsidP="00E81F66">
            <w:pPr>
              <w:jc w:val="right"/>
              <w:rPr>
                <w:sz w:val="20"/>
                <w:szCs w:val="20"/>
                <w:lang w:val="fr-FR"/>
              </w:rPr>
            </w:pPr>
            <w:r w:rsidRPr="008845BC">
              <w:rPr>
                <w:color w:val="000000"/>
                <w:sz w:val="20"/>
                <w:szCs w:val="20"/>
                <w:lang w:val="fr-FR"/>
              </w:rPr>
              <w:t>1 400 000</w:t>
            </w:r>
          </w:p>
        </w:tc>
        <w:tc>
          <w:tcPr>
            <w:tcW w:w="318" w:type="pct"/>
            <w:tcBorders>
              <w:bottom w:val="single" w:sz="4" w:space="0" w:color="auto"/>
            </w:tcBorders>
            <w:shd w:val="clear" w:color="auto" w:fill="FFFFFF" w:themeFill="background1"/>
            <w:tcMar>
              <w:top w:w="28" w:type="dxa"/>
              <w:left w:w="57" w:type="dxa"/>
              <w:bottom w:w="28" w:type="dxa"/>
              <w:right w:w="85" w:type="dxa"/>
            </w:tcMar>
          </w:tcPr>
          <w:p w14:paraId="51B270DD" w14:textId="77777777" w:rsidR="001C4449" w:rsidRPr="008845BC" w:rsidRDefault="001C4449" w:rsidP="00E81F66">
            <w:pPr>
              <w:jc w:val="right"/>
              <w:rPr>
                <w:sz w:val="20"/>
                <w:szCs w:val="20"/>
                <w:lang w:val="fr-FR"/>
              </w:rPr>
            </w:pPr>
            <w:r w:rsidRPr="008845BC">
              <w:rPr>
                <w:sz w:val="20"/>
                <w:szCs w:val="20"/>
                <w:lang w:val="fr-FR"/>
              </w:rPr>
              <w:t>0</w:t>
            </w:r>
          </w:p>
        </w:tc>
        <w:tc>
          <w:tcPr>
            <w:tcW w:w="355" w:type="pct"/>
            <w:tcBorders>
              <w:bottom w:val="single" w:sz="4" w:space="0" w:color="auto"/>
            </w:tcBorders>
            <w:shd w:val="clear" w:color="auto" w:fill="FFFFFF" w:themeFill="background1"/>
            <w:tcMar>
              <w:top w:w="28" w:type="dxa"/>
              <w:left w:w="28" w:type="dxa"/>
              <w:bottom w:w="28" w:type="dxa"/>
              <w:right w:w="85" w:type="dxa"/>
            </w:tcMar>
          </w:tcPr>
          <w:p w14:paraId="45A0BBD5" w14:textId="77777777" w:rsidR="001C4449" w:rsidRPr="008845BC" w:rsidRDefault="001C4449" w:rsidP="00E81F66">
            <w:pPr>
              <w:jc w:val="right"/>
              <w:rPr>
                <w:sz w:val="20"/>
                <w:szCs w:val="20"/>
                <w:lang w:val="fr-FR"/>
              </w:rPr>
            </w:pPr>
            <w:r w:rsidRPr="008845BC">
              <w:rPr>
                <w:sz w:val="20"/>
                <w:szCs w:val="20"/>
                <w:lang w:val="fr-FR"/>
              </w:rPr>
              <w:t>146 704</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4252A349" w14:textId="77777777" w:rsidR="001C4449" w:rsidRPr="008845BC" w:rsidRDefault="001C4449" w:rsidP="00E81F66">
            <w:pPr>
              <w:jc w:val="right"/>
              <w:rPr>
                <w:sz w:val="20"/>
                <w:szCs w:val="20"/>
                <w:lang w:val="fr-FR"/>
              </w:rPr>
            </w:pPr>
            <w:r w:rsidRPr="008845BC">
              <w:rPr>
                <w:sz w:val="20"/>
                <w:szCs w:val="20"/>
                <w:lang w:val="fr-FR"/>
              </w:rPr>
              <w:t>630 000</w:t>
            </w:r>
          </w:p>
        </w:tc>
        <w:tc>
          <w:tcPr>
            <w:tcW w:w="297" w:type="pct"/>
            <w:tcBorders>
              <w:bottom w:val="single" w:sz="4" w:space="0" w:color="auto"/>
            </w:tcBorders>
            <w:shd w:val="clear" w:color="auto" w:fill="FFFFFF" w:themeFill="background1"/>
            <w:tcMar>
              <w:top w:w="28" w:type="dxa"/>
              <w:left w:w="57" w:type="dxa"/>
              <w:bottom w:w="28" w:type="dxa"/>
              <w:right w:w="85" w:type="dxa"/>
            </w:tcMar>
          </w:tcPr>
          <w:p w14:paraId="774EF73D" w14:textId="77777777" w:rsidR="001C4449" w:rsidRPr="008845BC" w:rsidRDefault="001C4449" w:rsidP="00E81F66">
            <w:pPr>
              <w:jc w:val="right"/>
              <w:rPr>
                <w:sz w:val="20"/>
                <w:szCs w:val="20"/>
                <w:lang w:val="fr-FR"/>
              </w:rPr>
            </w:pPr>
            <w:r w:rsidRPr="008845BC">
              <w:rPr>
                <w:sz w:val="20"/>
                <w:szCs w:val="20"/>
                <w:lang w:val="fr-FR"/>
              </w:rPr>
              <w:t>0</w:t>
            </w:r>
          </w:p>
        </w:tc>
        <w:tc>
          <w:tcPr>
            <w:tcW w:w="369" w:type="pct"/>
            <w:tcBorders>
              <w:bottom w:val="single" w:sz="4" w:space="0" w:color="auto"/>
            </w:tcBorders>
            <w:shd w:val="clear" w:color="auto" w:fill="FFFFFF" w:themeFill="background1"/>
            <w:tcMar>
              <w:top w:w="28" w:type="dxa"/>
              <w:left w:w="57" w:type="dxa"/>
              <w:bottom w:w="28" w:type="dxa"/>
              <w:right w:w="85" w:type="dxa"/>
            </w:tcMar>
          </w:tcPr>
          <w:p w14:paraId="2B6FE98E" w14:textId="77777777" w:rsidR="001C4449" w:rsidRPr="008845BC" w:rsidRDefault="001C4449" w:rsidP="00E81F66">
            <w:pPr>
              <w:jc w:val="right"/>
              <w:rPr>
                <w:sz w:val="20"/>
                <w:szCs w:val="20"/>
                <w:lang w:val="fr-FR"/>
              </w:rPr>
            </w:pPr>
            <w:r w:rsidRPr="008845BC">
              <w:rPr>
                <w:sz w:val="20"/>
                <w:szCs w:val="20"/>
                <w:lang w:val="fr-FR"/>
              </w:rPr>
              <w:t>560 000</w:t>
            </w:r>
          </w:p>
        </w:tc>
        <w:tc>
          <w:tcPr>
            <w:tcW w:w="307" w:type="pct"/>
            <w:tcBorders>
              <w:bottom w:val="single" w:sz="4" w:space="0" w:color="auto"/>
            </w:tcBorders>
            <w:shd w:val="clear" w:color="auto" w:fill="FFFFFF" w:themeFill="background1"/>
            <w:tcMar>
              <w:top w:w="28" w:type="dxa"/>
              <w:left w:w="57" w:type="dxa"/>
              <w:bottom w:w="28" w:type="dxa"/>
              <w:right w:w="85" w:type="dxa"/>
            </w:tcMar>
          </w:tcPr>
          <w:p w14:paraId="7F5FB2F1" w14:textId="77777777" w:rsidR="001C4449" w:rsidRPr="008845BC" w:rsidRDefault="001C4449" w:rsidP="00E81F66">
            <w:pPr>
              <w:jc w:val="right"/>
              <w:rPr>
                <w:sz w:val="20"/>
                <w:szCs w:val="20"/>
                <w:lang w:val="fr-FR"/>
              </w:rPr>
            </w:pPr>
            <w:r w:rsidRPr="008845BC">
              <w:rPr>
                <w:sz w:val="20"/>
                <w:szCs w:val="20"/>
                <w:lang w:val="fr-FR"/>
              </w:rPr>
              <w:t>0</w:t>
            </w:r>
          </w:p>
        </w:tc>
        <w:tc>
          <w:tcPr>
            <w:tcW w:w="369" w:type="pct"/>
            <w:tcBorders>
              <w:bottom w:val="single" w:sz="4" w:space="0" w:color="auto"/>
            </w:tcBorders>
            <w:shd w:val="clear" w:color="auto" w:fill="FFFFFF" w:themeFill="background1"/>
            <w:tcMar>
              <w:top w:w="28" w:type="dxa"/>
              <w:left w:w="57" w:type="dxa"/>
              <w:bottom w:w="28" w:type="dxa"/>
              <w:right w:w="85" w:type="dxa"/>
            </w:tcMar>
          </w:tcPr>
          <w:p w14:paraId="1560B6E6" w14:textId="77777777" w:rsidR="001C4449" w:rsidRPr="008845BC" w:rsidRDefault="001C4449" w:rsidP="00E81F66">
            <w:pPr>
              <w:jc w:val="right"/>
              <w:rPr>
                <w:sz w:val="20"/>
                <w:szCs w:val="20"/>
                <w:lang w:val="fr-FR"/>
              </w:rPr>
            </w:pPr>
            <w:r w:rsidRPr="008845BC">
              <w:rPr>
                <w:sz w:val="20"/>
                <w:szCs w:val="20"/>
                <w:lang w:val="fr-FR"/>
              </w:rPr>
              <w:t>0</w:t>
            </w:r>
          </w:p>
        </w:tc>
        <w:tc>
          <w:tcPr>
            <w:tcW w:w="369" w:type="pct"/>
            <w:tcBorders>
              <w:bottom w:val="single" w:sz="4" w:space="0" w:color="auto"/>
            </w:tcBorders>
            <w:shd w:val="clear" w:color="auto" w:fill="FFFFFF" w:themeFill="background1"/>
            <w:tcMar>
              <w:top w:w="28" w:type="dxa"/>
              <w:left w:w="57" w:type="dxa"/>
              <w:bottom w:w="28" w:type="dxa"/>
              <w:right w:w="85" w:type="dxa"/>
            </w:tcMar>
          </w:tcPr>
          <w:p w14:paraId="3A554609" w14:textId="77777777" w:rsidR="001C4449" w:rsidRPr="008845BC" w:rsidRDefault="001C4449" w:rsidP="00E81F66">
            <w:pPr>
              <w:jc w:val="right"/>
              <w:rPr>
                <w:sz w:val="20"/>
                <w:szCs w:val="20"/>
                <w:lang w:val="fr-FR"/>
              </w:rPr>
            </w:pPr>
            <w:r w:rsidRPr="008845BC">
              <w:rPr>
                <w:sz w:val="20"/>
                <w:szCs w:val="20"/>
                <w:lang w:val="fr-FR"/>
              </w:rPr>
              <w:t>0</w:t>
            </w:r>
          </w:p>
        </w:tc>
        <w:tc>
          <w:tcPr>
            <w:tcW w:w="419" w:type="pct"/>
            <w:tcBorders>
              <w:bottom w:val="single" w:sz="4" w:space="0" w:color="auto"/>
            </w:tcBorders>
            <w:shd w:val="clear" w:color="auto" w:fill="FFFFFF" w:themeFill="background1"/>
            <w:tcMar>
              <w:top w:w="28" w:type="dxa"/>
              <w:left w:w="57" w:type="dxa"/>
              <w:bottom w:w="28" w:type="dxa"/>
              <w:right w:w="85" w:type="dxa"/>
            </w:tcMar>
          </w:tcPr>
          <w:p w14:paraId="746C8EC0" w14:textId="75780269" w:rsidR="001C4449" w:rsidRPr="008845BC" w:rsidRDefault="001C4449" w:rsidP="00E81F66">
            <w:pPr>
              <w:jc w:val="right"/>
              <w:rPr>
                <w:sz w:val="20"/>
                <w:szCs w:val="20"/>
                <w:lang w:val="fr-FR"/>
              </w:rPr>
            </w:pPr>
            <w:r w:rsidRPr="008845BC">
              <w:rPr>
                <w:sz w:val="20"/>
                <w:szCs w:val="20"/>
                <w:lang w:val="fr-FR"/>
              </w:rPr>
              <w:fldChar w:fldCharType="begin"/>
            </w:r>
            <w:r w:rsidRPr="008845BC">
              <w:rPr>
                <w:sz w:val="20"/>
                <w:szCs w:val="20"/>
                <w:lang w:val="fr-FR"/>
              </w:rPr>
              <w:instrText xml:space="preserve"> =SUM(left) </w:instrText>
            </w:r>
            <w:r w:rsidRPr="008845BC">
              <w:rPr>
                <w:sz w:val="20"/>
                <w:szCs w:val="20"/>
                <w:lang w:val="fr-FR"/>
              </w:rPr>
              <w:fldChar w:fldCharType="separate"/>
            </w:r>
            <w:r w:rsidRPr="008845BC">
              <w:rPr>
                <w:sz w:val="20"/>
                <w:szCs w:val="20"/>
                <w:lang w:val="fr-FR"/>
              </w:rPr>
              <w:t>3</w:t>
            </w:r>
            <w:r w:rsidR="00DB5F4E">
              <w:rPr>
                <w:sz w:val="20"/>
                <w:szCs w:val="20"/>
                <w:lang w:val="fr-FR"/>
              </w:rPr>
              <w:t xml:space="preserve"> </w:t>
            </w:r>
            <w:r w:rsidRPr="008845BC">
              <w:rPr>
                <w:sz w:val="20"/>
                <w:szCs w:val="20"/>
                <w:lang w:val="fr-FR"/>
              </w:rPr>
              <w:t>672</w:t>
            </w:r>
            <w:r w:rsidR="00DB5F4E">
              <w:rPr>
                <w:sz w:val="20"/>
                <w:szCs w:val="20"/>
                <w:lang w:val="fr-FR"/>
              </w:rPr>
              <w:t xml:space="preserve"> </w:t>
            </w:r>
            <w:r w:rsidRPr="008845BC">
              <w:rPr>
                <w:sz w:val="20"/>
                <w:szCs w:val="20"/>
                <w:lang w:val="fr-FR"/>
              </w:rPr>
              <w:t>517</w:t>
            </w:r>
            <w:r w:rsidRPr="008845BC">
              <w:rPr>
                <w:sz w:val="20"/>
                <w:szCs w:val="20"/>
                <w:lang w:val="fr-FR"/>
              </w:rPr>
              <w:fldChar w:fldCharType="end"/>
            </w:r>
          </w:p>
        </w:tc>
      </w:tr>
      <w:tr w:rsidR="001C4449" w:rsidRPr="008845BC" w14:paraId="6646DB5F" w14:textId="77777777" w:rsidTr="00F64A6A">
        <w:trPr>
          <w:trHeight w:val="317"/>
        </w:trPr>
        <w:tc>
          <w:tcPr>
            <w:tcW w:w="769" w:type="pct"/>
            <w:gridSpan w:val="2"/>
            <w:vMerge w:val="restart"/>
            <w:shd w:val="clear" w:color="auto" w:fill="FFFFFF" w:themeFill="background1"/>
            <w:tcMar>
              <w:top w:w="28" w:type="dxa"/>
              <w:left w:w="57" w:type="dxa"/>
              <w:bottom w:w="28" w:type="dxa"/>
              <w:right w:w="0" w:type="dxa"/>
            </w:tcMar>
          </w:tcPr>
          <w:p w14:paraId="289160B9" w14:textId="7C252E92" w:rsidR="001C4449" w:rsidRPr="008845BC" w:rsidRDefault="001C4449" w:rsidP="00E81F66">
            <w:pPr>
              <w:jc w:val="left"/>
              <w:rPr>
                <w:sz w:val="20"/>
                <w:szCs w:val="20"/>
                <w:lang w:val="fr-FR"/>
              </w:rPr>
            </w:pPr>
            <w:r w:rsidRPr="008845BC">
              <w:rPr>
                <w:sz w:val="20"/>
                <w:szCs w:val="20"/>
                <w:lang w:val="fr-FR"/>
              </w:rPr>
              <w:t xml:space="preserve">Total des fonds demandés pour </w:t>
            </w:r>
            <w:r w:rsidR="007B2CD1">
              <w:rPr>
                <w:sz w:val="20"/>
                <w:szCs w:val="20"/>
                <w:lang w:val="fr-FR"/>
              </w:rPr>
              <w:t xml:space="preserve">approbation à la présente réunion </w:t>
            </w:r>
            <w:r w:rsidRPr="008845BC">
              <w:rPr>
                <w:sz w:val="20"/>
                <w:szCs w:val="20"/>
                <w:lang w:val="fr-FR"/>
              </w:rPr>
              <w:t>($US)</w:t>
            </w:r>
          </w:p>
        </w:tc>
        <w:tc>
          <w:tcPr>
            <w:tcW w:w="326" w:type="pct"/>
            <w:shd w:val="clear" w:color="auto" w:fill="FFFFFF" w:themeFill="background1"/>
            <w:tcMar>
              <w:top w:w="28" w:type="dxa"/>
              <w:left w:w="57" w:type="dxa"/>
              <w:bottom w:w="28" w:type="dxa"/>
              <w:right w:w="28" w:type="dxa"/>
            </w:tcMar>
          </w:tcPr>
          <w:p w14:paraId="6C385F56" w14:textId="77777777" w:rsidR="001C4449" w:rsidRPr="008845BC" w:rsidRDefault="001C4449" w:rsidP="00E81F66">
            <w:pPr>
              <w:jc w:val="left"/>
              <w:rPr>
                <w:sz w:val="20"/>
                <w:szCs w:val="20"/>
                <w:lang w:val="fr-FR"/>
              </w:rPr>
            </w:pPr>
            <w:r w:rsidRPr="008845BC">
              <w:rPr>
                <w:sz w:val="20"/>
                <w:szCs w:val="20"/>
                <w:lang w:val="fr-FR"/>
              </w:rPr>
              <w:t>Coûts du projet</w:t>
            </w:r>
          </w:p>
        </w:tc>
        <w:tc>
          <w:tcPr>
            <w:tcW w:w="360" w:type="pct"/>
            <w:shd w:val="clear" w:color="auto" w:fill="FFFFFF" w:themeFill="background1"/>
            <w:tcMar>
              <w:top w:w="28" w:type="dxa"/>
              <w:left w:w="57" w:type="dxa"/>
              <w:bottom w:w="28" w:type="dxa"/>
              <w:right w:w="85" w:type="dxa"/>
            </w:tcMar>
          </w:tcPr>
          <w:p w14:paraId="49AE670B" w14:textId="77777777" w:rsidR="001C4449" w:rsidRPr="008845BC" w:rsidRDefault="001C4449" w:rsidP="00E81F66">
            <w:pPr>
              <w:jc w:val="right"/>
              <w:rPr>
                <w:sz w:val="20"/>
                <w:szCs w:val="20"/>
                <w:lang w:val="fr-FR"/>
              </w:rPr>
            </w:pPr>
          </w:p>
        </w:tc>
        <w:tc>
          <w:tcPr>
            <w:tcW w:w="387" w:type="pct"/>
            <w:shd w:val="clear" w:color="auto" w:fill="FFFFFF" w:themeFill="background1"/>
            <w:tcMar>
              <w:top w:w="28" w:type="dxa"/>
              <w:left w:w="57" w:type="dxa"/>
              <w:bottom w:w="28" w:type="dxa"/>
              <w:right w:w="85" w:type="dxa"/>
            </w:tcMar>
          </w:tcPr>
          <w:p w14:paraId="42B3F420" w14:textId="77777777" w:rsidR="001C4449" w:rsidRPr="008845BC" w:rsidRDefault="001C4449" w:rsidP="00E81F66">
            <w:pPr>
              <w:jc w:val="right"/>
              <w:rPr>
                <w:sz w:val="20"/>
                <w:szCs w:val="20"/>
                <w:lang w:val="fr-FR"/>
              </w:rPr>
            </w:pPr>
          </w:p>
        </w:tc>
        <w:tc>
          <w:tcPr>
            <w:tcW w:w="318" w:type="pct"/>
            <w:shd w:val="clear" w:color="auto" w:fill="FFFFFF" w:themeFill="background1"/>
            <w:tcMar>
              <w:top w:w="28" w:type="dxa"/>
              <w:left w:w="57" w:type="dxa"/>
              <w:bottom w:w="28" w:type="dxa"/>
              <w:right w:w="85" w:type="dxa"/>
            </w:tcMar>
          </w:tcPr>
          <w:p w14:paraId="0CA95562" w14:textId="77777777" w:rsidR="001C4449" w:rsidRPr="008845BC" w:rsidRDefault="001C4449" w:rsidP="00E81F66">
            <w:pPr>
              <w:jc w:val="right"/>
              <w:rPr>
                <w:sz w:val="20"/>
                <w:szCs w:val="20"/>
                <w:lang w:val="fr-FR"/>
              </w:rPr>
            </w:pPr>
          </w:p>
        </w:tc>
        <w:tc>
          <w:tcPr>
            <w:tcW w:w="355" w:type="pct"/>
            <w:shd w:val="clear" w:color="auto" w:fill="FFFFFF" w:themeFill="background1"/>
            <w:tcMar>
              <w:top w:w="28" w:type="dxa"/>
              <w:left w:w="28" w:type="dxa"/>
              <w:bottom w:w="28" w:type="dxa"/>
              <w:right w:w="85" w:type="dxa"/>
            </w:tcMar>
          </w:tcPr>
          <w:p w14:paraId="573D3757" w14:textId="77777777" w:rsidR="001C4449" w:rsidRPr="008845BC" w:rsidRDefault="001C4449" w:rsidP="00E81F66">
            <w:pPr>
              <w:jc w:val="right"/>
              <w:rPr>
                <w:sz w:val="20"/>
                <w:szCs w:val="20"/>
                <w:lang w:val="fr-FR"/>
              </w:rPr>
            </w:pPr>
          </w:p>
        </w:tc>
        <w:tc>
          <w:tcPr>
            <w:tcW w:w="355" w:type="pct"/>
            <w:shd w:val="clear" w:color="auto" w:fill="FFFFFF" w:themeFill="background1"/>
            <w:tcMar>
              <w:top w:w="28" w:type="dxa"/>
              <w:left w:w="57" w:type="dxa"/>
              <w:bottom w:w="28" w:type="dxa"/>
              <w:right w:w="85" w:type="dxa"/>
            </w:tcMar>
          </w:tcPr>
          <w:p w14:paraId="6280DAEC" w14:textId="77777777" w:rsidR="001C4449" w:rsidRPr="008845BC" w:rsidRDefault="001C4449" w:rsidP="00E81F66">
            <w:pPr>
              <w:jc w:val="right"/>
              <w:rPr>
                <w:sz w:val="20"/>
                <w:szCs w:val="20"/>
                <w:lang w:val="fr-FR"/>
              </w:rPr>
            </w:pPr>
          </w:p>
        </w:tc>
        <w:tc>
          <w:tcPr>
            <w:tcW w:w="297" w:type="pct"/>
            <w:shd w:val="clear" w:color="auto" w:fill="FFFFFF" w:themeFill="background1"/>
            <w:tcMar>
              <w:top w:w="28" w:type="dxa"/>
              <w:left w:w="57" w:type="dxa"/>
              <w:bottom w:w="28" w:type="dxa"/>
              <w:right w:w="85" w:type="dxa"/>
            </w:tcMar>
          </w:tcPr>
          <w:p w14:paraId="045B732B" w14:textId="77777777" w:rsidR="001C4449" w:rsidRPr="008845BC" w:rsidRDefault="001C4449" w:rsidP="00E81F66">
            <w:pPr>
              <w:jc w:val="right"/>
              <w:rPr>
                <w:sz w:val="20"/>
                <w:szCs w:val="20"/>
                <w:lang w:val="fr-FR"/>
              </w:rPr>
            </w:pPr>
          </w:p>
        </w:tc>
        <w:tc>
          <w:tcPr>
            <w:tcW w:w="369" w:type="pct"/>
            <w:shd w:val="clear" w:color="auto" w:fill="FFFFFF" w:themeFill="background1"/>
            <w:tcMar>
              <w:top w:w="28" w:type="dxa"/>
              <w:left w:w="57" w:type="dxa"/>
              <w:bottom w:w="28" w:type="dxa"/>
              <w:right w:w="85" w:type="dxa"/>
            </w:tcMar>
          </w:tcPr>
          <w:p w14:paraId="435DED85" w14:textId="77777777" w:rsidR="001C4449" w:rsidRPr="008845BC" w:rsidRDefault="001C4449" w:rsidP="00E81F66">
            <w:pPr>
              <w:jc w:val="right"/>
              <w:rPr>
                <w:sz w:val="20"/>
                <w:szCs w:val="20"/>
                <w:lang w:val="fr-FR"/>
              </w:rPr>
            </w:pPr>
          </w:p>
        </w:tc>
        <w:tc>
          <w:tcPr>
            <w:tcW w:w="307" w:type="pct"/>
            <w:shd w:val="clear" w:color="auto" w:fill="FFFFFF" w:themeFill="background1"/>
            <w:tcMar>
              <w:top w:w="28" w:type="dxa"/>
              <w:left w:w="57" w:type="dxa"/>
              <w:bottom w:w="28" w:type="dxa"/>
              <w:right w:w="85" w:type="dxa"/>
            </w:tcMar>
          </w:tcPr>
          <w:p w14:paraId="056DEA4D" w14:textId="77777777" w:rsidR="001C4449" w:rsidRPr="008845BC" w:rsidRDefault="001C4449" w:rsidP="00E81F66">
            <w:pPr>
              <w:jc w:val="right"/>
              <w:rPr>
                <w:sz w:val="20"/>
                <w:szCs w:val="20"/>
                <w:lang w:val="fr-FR"/>
              </w:rPr>
            </w:pPr>
          </w:p>
        </w:tc>
        <w:tc>
          <w:tcPr>
            <w:tcW w:w="369" w:type="pct"/>
            <w:shd w:val="clear" w:color="auto" w:fill="FFFFFF" w:themeFill="background1"/>
            <w:tcMar>
              <w:top w:w="28" w:type="dxa"/>
              <w:left w:w="57" w:type="dxa"/>
              <w:bottom w:w="28" w:type="dxa"/>
              <w:right w:w="85" w:type="dxa"/>
            </w:tcMar>
          </w:tcPr>
          <w:p w14:paraId="64C23D6C" w14:textId="77777777" w:rsidR="001C4449" w:rsidRPr="008845BC" w:rsidRDefault="001C4449" w:rsidP="00E81F66">
            <w:pPr>
              <w:jc w:val="right"/>
              <w:rPr>
                <w:sz w:val="20"/>
                <w:szCs w:val="20"/>
                <w:lang w:val="fr-FR"/>
              </w:rPr>
            </w:pPr>
            <w:r w:rsidRPr="008845BC">
              <w:rPr>
                <w:sz w:val="20"/>
                <w:szCs w:val="20"/>
                <w:lang w:val="fr-FR"/>
              </w:rPr>
              <w:t>7 559 464</w:t>
            </w:r>
          </w:p>
        </w:tc>
        <w:tc>
          <w:tcPr>
            <w:tcW w:w="369" w:type="pct"/>
            <w:shd w:val="clear" w:color="auto" w:fill="FFFFFF" w:themeFill="background1"/>
            <w:tcMar>
              <w:top w:w="28" w:type="dxa"/>
              <w:left w:w="57" w:type="dxa"/>
              <w:bottom w:w="28" w:type="dxa"/>
              <w:right w:w="85" w:type="dxa"/>
            </w:tcMar>
          </w:tcPr>
          <w:p w14:paraId="0ABB53F2" w14:textId="77777777" w:rsidR="001C4449" w:rsidRPr="008845BC" w:rsidRDefault="001C4449" w:rsidP="00E81F66">
            <w:pPr>
              <w:jc w:val="right"/>
              <w:rPr>
                <w:sz w:val="20"/>
                <w:szCs w:val="20"/>
                <w:lang w:val="fr-FR"/>
              </w:rPr>
            </w:pPr>
          </w:p>
        </w:tc>
        <w:tc>
          <w:tcPr>
            <w:tcW w:w="419" w:type="pct"/>
            <w:shd w:val="clear" w:color="auto" w:fill="FFFFFF" w:themeFill="background1"/>
            <w:tcMar>
              <w:top w:w="28" w:type="dxa"/>
              <w:left w:w="57" w:type="dxa"/>
              <w:bottom w:w="28" w:type="dxa"/>
              <w:right w:w="85" w:type="dxa"/>
            </w:tcMar>
          </w:tcPr>
          <w:p w14:paraId="4F901A1E" w14:textId="77777777" w:rsidR="001C4449" w:rsidRPr="008845BC" w:rsidRDefault="001C4449" w:rsidP="00E81F66">
            <w:pPr>
              <w:jc w:val="right"/>
              <w:rPr>
                <w:sz w:val="20"/>
                <w:szCs w:val="20"/>
                <w:lang w:val="fr-FR"/>
              </w:rPr>
            </w:pPr>
            <w:r w:rsidRPr="008845BC">
              <w:rPr>
                <w:sz w:val="20"/>
                <w:szCs w:val="20"/>
                <w:lang w:val="fr-FR"/>
              </w:rPr>
              <w:t>7 559 464</w:t>
            </w:r>
          </w:p>
        </w:tc>
      </w:tr>
      <w:tr w:rsidR="001C4449" w:rsidRPr="008845BC" w14:paraId="018E1D95" w14:textId="77777777" w:rsidTr="00F64A6A">
        <w:trPr>
          <w:trHeight w:val="317"/>
        </w:trPr>
        <w:tc>
          <w:tcPr>
            <w:tcW w:w="769" w:type="pct"/>
            <w:gridSpan w:val="2"/>
            <w:vMerge/>
            <w:tcBorders>
              <w:bottom w:val="single" w:sz="4" w:space="0" w:color="auto"/>
            </w:tcBorders>
            <w:tcMar>
              <w:top w:w="28" w:type="dxa"/>
              <w:left w:w="57" w:type="dxa"/>
              <w:bottom w:w="28" w:type="dxa"/>
              <w:right w:w="85" w:type="dxa"/>
            </w:tcMar>
          </w:tcPr>
          <w:p w14:paraId="475AA99F" w14:textId="77777777" w:rsidR="001C4449" w:rsidRPr="008845BC" w:rsidRDefault="001C4449" w:rsidP="00E81F66">
            <w:pPr>
              <w:jc w:val="center"/>
              <w:rPr>
                <w:sz w:val="20"/>
                <w:szCs w:val="20"/>
                <w:lang w:val="fr-FR"/>
              </w:rPr>
            </w:pPr>
          </w:p>
        </w:tc>
        <w:tc>
          <w:tcPr>
            <w:tcW w:w="326" w:type="pct"/>
            <w:tcBorders>
              <w:bottom w:val="single" w:sz="4" w:space="0" w:color="auto"/>
            </w:tcBorders>
            <w:shd w:val="clear" w:color="auto" w:fill="FFFFFF" w:themeFill="background1"/>
            <w:tcMar>
              <w:top w:w="28" w:type="dxa"/>
              <w:left w:w="57" w:type="dxa"/>
              <w:bottom w:w="28" w:type="dxa"/>
              <w:right w:w="28" w:type="dxa"/>
            </w:tcMar>
          </w:tcPr>
          <w:p w14:paraId="7C2A17FE" w14:textId="5C775B09" w:rsidR="001C4449" w:rsidRPr="008845BC" w:rsidRDefault="007B2CD1" w:rsidP="00E81F66">
            <w:pPr>
              <w:jc w:val="left"/>
              <w:rPr>
                <w:sz w:val="20"/>
                <w:szCs w:val="20"/>
                <w:lang w:val="fr-FR"/>
              </w:rPr>
            </w:pPr>
            <w:r>
              <w:rPr>
                <w:sz w:val="20"/>
                <w:szCs w:val="20"/>
                <w:lang w:val="fr-FR"/>
              </w:rPr>
              <w:t>Coûts d’appui</w:t>
            </w:r>
          </w:p>
        </w:tc>
        <w:tc>
          <w:tcPr>
            <w:tcW w:w="360" w:type="pct"/>
            <w:tcBorders>
              <w:bottom w:val="single" w:sz="4" w:space="0" w:color="auto"/>
            </w:tcBorders>
            <w:shd w:val="clear" w:color="auto" w:fill="FFFFFF" w:themeFill="background1"/>
            <w:tcMar>
              <w:top w:w="28" w:type="dxa"/>
              <w:left w:w="57" w:type="dxa"/>
              <w:bottom w:w="28" w:type="dxa"/>
              <w:right w:w="85" w:type="dxa"/>
            </w:tcMar>
          </w:tcPr>
          <w:p w14:paraId="75E7664E" w14:textId="77777777" w:rsidR="001C4449" w:rsidRPr="008845BC" w:rsidRDefault="001C4449" w:rsidP="00E81F66">
            <w:pPr>
              <w:jc w:val="right"/>
              <w:rPr>
                <w:sz w:val="20"/>
                <w:szCs w:val="20"/>
                <w:lang w:val="fr-FR"/>
              </w:rPr>
            </w:pPr>
          </w:p>
        </w:tc>
        <w:tc>
          <w:tcPr>
            <w:tcW w:w="387" w:type="pct"/>
            <w:tcBorders>
              <w:bottom w:val="single" w:sz="4" w:space="0" w:color="auto"/>
            </w:tcBorders>
            <w:shd w:val="clear" w:color="auto" w:fill="FFFFFF" w:themeFill="background1"/>
            <w:tcMar>
              <w:top w:w="28" w:type="dxa"/>
              <w:left w:w="57" w:type="dxa"/>
              <w:bottom w:w="28" w:type="dxa"/>
              <w:right w:w="85" w:type="dxa"/>
            </w:tcMar>
          </w:tcPr>
          <w:p w14:paraId="494CA211" w14:textId="77777777" w:rsidR="001C4449" w:rsidRPr="008845BC" w:rsidRDefault="001C4449" w:rsidP="00E81F66">
            <w:pPr>
              <w:jc w:val="right"/>
              <w:rPr>
                <w:sz w:val="20"/>
                <w:szCs w:val="20"/>
                <w:lang w:val="fr-FR"/>
              </w:rPr>
            </w:pPr>
          </w:p>
        </w:tc>
        <w:tc>
          <w:tcPr>
            <w:tcW w:w="318" w:type="pct"/>
            <w:tcBorders>
              <w:bottom w:val="single" w:sz="4" w:space="0" w:color="auto"/>
            </w:tcBorders>
            <w:shd w:val="clear" w:color="auto" w:fill="FFFFFF" w:themeFill="background1"/>
            <w:tcMar>
              <w:top w:w="28" w:type="dxa"/>
              <w:left w:w="57" w:type="dxa"/>
              <w:bottom w:w="28" w:type="dxa"/>
              <w:right w:w="85" w:type="dxa"/>
            </w:tcMar>
          </w:tcPr>
          <w:p w14:paraId="1BF23707" w14:textId="77777777" w:rsidR="001C4449" w:rsidRPr="008845BC" w:rsidRDefault="001C4449" w:rsidP="00E81F66">
            <w:pPr>
              <w:jc w:val="right"/>
              <w:rPr>
                <w:sz w:val="20"/>
                <w:szCs w:val="20"/>
                <w:lang w:val="fr-FR"/>
              </w:rPr>
            </w:pPr>
          </w:p>
        </w:tc>
        <w:tc>
          <w:tcPr>
            <w:tcW w:w="355" w:type="pct"/>
            <w:tcBorders>
              <w:bottom w:val="single" w:sz="4" w:space="0" w:color="auto"/>
            </w:tcBorders>
            <w:shd w:val="clear" w:color="auto" w:fill="FFFFFF" w:themeFill="background1"/>
            <w:tcMar>
              <w:top w:w="28" w:type="dxa"/>
              <w:left w:w="28" w:type="dxa"/>
              <w:bottom w:w="28" w:type="dxa"/>
              <w:right w:w="85" w:type="dxa"/>
            </w:tcMar>
          </w:tcPr>
          <w:p w14:paraId="3635BAA5" w14:textId="77777777" w:rsidR="001C4449" w:rsidRPr="008845BC" w:rsidRDefault="001C4449" w:rsidP="00E81F66">
            <w:pPr>
              <w:jc w:val="right"/>
              <w:rPr>
                <w:sz w:val="20"/>
                <w:szCs w:val="20"/>
                <w:lang w:val="fr-FR"/>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46462123" w14:textId="77777777" w:rsidR="001C4449" w:rsidRPr="008845BC" w:rsidRDefault="001C4449" w:rsidP="00E81F66">
            <w:pPr>
              <w:jc w:val="right"/>
              <w:rPr>
                <w:sz w:val="20"/>
                <w:szCs w:val="20"/>
                <w:lang w:val="fr-FR"/>
              </w:rPr>
            </w:pPr>
          </w:p>
        </w:tc>
        <w:tc>
          <w:tcPr>
            <w:tcW w:w="297" w:type="pct"/>
            <w:tcBorders>
              <w:bottom w:val="single" w:sz="4" w:space="0" w:color="auto"/>
            </w:tcBorders>
            <w:shd w:val="clear" w:color="auto" w:fill="FFFFFF" w:themeFill="background1"/>
            <w:tcMar>
              <w:top w:w="28" w:type="dxa"/>
              <w:left w:w="57" w:type="dxa"/>
              <w:bottom w:w="28" w:type="dxa"/>
              <w:right w:w="85" w:type="dxa"/>
            </w:tcMar>
          </w:tcPr>
          <w:p w14:paraId="0B72035A" w14:textId="77777777" w:rsidR="001C4449" w:rsidRPr="008845BC" w:rsidRDefault="001C4449" w:rsidP="00E81F66">
            <w:pPr>
              <w:jc w:val="right"/>
              <w:rPr>
                <w:sz w:val="20"/>
                <w:szCs w:val="20"/>
                <w:lang w:val="fr-FR"/>
              </w:rPr>
            </w:pPr>
          </w:p>
        </w:tc>
        <w:tc>
          <w:tcPr>
            <w:tcW w:w="369" w:type="pct"/>
            <w:tcBorders>
              <w:bottom w:val="single" w:sz="4" w:space="0" w:color="auto"/>
            </w:tcBorders>
            <w:shd w:val="clear" w:color="auto" w:fill="FFFFFF" w:themeFill="background1"/>
            <w:tcMar>
              <w:top w:w="28" w:type="dxa"/>
              <w:left w:w="57" w:type="dxa"/>
              <w:bottom w:w="28" w:type="dxa"/>
              <w:right w:w="85" w:type="dxa"/>
            </w:tcMar>
          </w:tcPr>
          <w:p w14:paraId="2FF739AF" w14:textId="77777777" w:rsidR="001C4449" w:rsidRPr="008845BC" w:rsidRDefault="001C4449" w:rsidP="00E81F66">
            <w:pPr>
              <w:jc w:val="right"/>
              <w:rPr>
                <w:sz w:val="20"/>
                <w:szCs w:val="20"/>
                <w:lang w:val="fr-FR"/>
              </w:rPr>
            </w:pPr>
          </w:p>
        </w:tc>
        <w:tc>
          <w:tcPr>
            <w:tcW w:w="307" w:type="pct"/>
            <w:tcBorders>
              <w:bottom w:val="single" w:sz="4" w:space="0" w:color="auto"/>
            </w:tcBorders>
            <w:shd w:val="clear" w:color="auto" w:fill="FFFFFF" w:themeFill="background1"/>
            <w:tcMar>
              <w:top w:w="28" w:type="dxa"/>
              <w:left w:w="57" w:type="dxa"/>
              <w:bottom w:w="28" w:type="dxa"/>
              <w:right w:w="85" w:type="dxa"/>
            </w:tcMar>
          </w:tcPr>
          <w:p w14:paraId="3A6CCBEF" w14:textId="77777777" w:rsidR="001C4449" w:rsidRPr="008845BC" w:rsidRDefault="001C4449" w:rsidP="00E81F66">
            <w:pPr>
              <w:jc w:val="right"/>
              <w:rPr>
                <w:sz w:val="20"/>
                <w:szCs w:val="20"/>
                <w:lang w:val="fr-FR"/>
              </w:rPr>
            </w:pPr>
          </w:p>
        </w:tc>
        <w:tc>
          <w:tcPr>
            <w:tcW w:w="369" w:type="pct"/>
            <w:tcBorders>
              <w:bottom w:val="single" w:sz="4" w:space="0" w:color="auto"/>
            </w:tcBorders>
            <w:shd w:val="clear" w:color="auto" w:fill="FFFFFF" w:themeFill="background1"/>
            <w:tcMar>
              <w:top w:w="28" w:type="dxa"/>
              <w:left w:w="57" w:type="dxa"/>
              <w:bottom w:w="28" w:type="dxa"/>
              <w:right w:w="85" w:type="dxa"/>
            </w:tcMar>
          </w:tcPr>
          <w:p w14:paraId="7AD87619" w14:textId="77777777" w:rsidR="001C4449" w:rsidRPr="008845BC" w:rsidRDefault="001C4449" w:rsidP="00E81F66">
            <w:pPr>
              <w:jc w:val="right"/>
              <w:rPr>
                <w:sz w:val="20"/>
                <w:szCs w:val="20"/>
                <w:lang w:val="fr-FR"/>
              </w:rPr>
            </w:pPr>
            <w:r w:rsidRPr="008845BC">
              <w:rPr>
                <w:sz w:val="20"/>
                <w:szCs w:val="20"/>
                <w:lang w:val="fr-FR"/>
              </w:rPr>
              <w:t>529 162</w:t>
            </w:r>
          </w:p>
        </w:tc>
        <w:tc>
          <w:tcPr>
            <w:tcW w:w="369" w:type="pct"/>
            <w:tcBorders>
              <w:bottom w:val="single" w:sz="4" w:space="0" w:color="auto"/>
            </w:tcBorders>
            <w:shd w:val="clear" w:color="auto" w:fill="FFFFFF" w:themeFill="background1"/>
            <w:tcMar>
              <w:top w:w="28" w:type="dxa"/>
              <w:left w:w="57" w:type="dxa"/>
              <w:bottom w:w="28" w:type="dxa"/>
              <w:right w:w="85" w:type="dxa"/>
            </w:tcMar>
          </w:tcPr>
          <w:p w14:paraId="5D379AF6" w14:textId="77777777" w:rsidR="001C4449" w:rsidRPr="008845BC" w:rsidRDefault="001C4449" w:rsidP="00E81F66">
            <w:pPr>
              <w:jc w:val="right"/>
              <w:rPr>
                <w:sz w:val="20"/>
                <w:szCs w:val="20"/>
                <w:lang w:val="fr-FR"/>
              </w:rPr>
            </w:pPr>
          </w:p>
        </w:tc>
        <w:tc>
          <w:tcPr>
            <w:tcW w:w="419" w:type="pct"/>
            <w:tcBorders>
              <w:bottom w:val="single" w:sz="4" w:space="0" w:color="auto"/>
            </w:tcBorders>
            <w:shd w:val="clear" w:color="auto" w:fill="FFFFFF" w:themeFill="background1"/>
            <w:tcMar>
              <w:top w:w="28" w:type="dxa"/>
              <w:left w:w="57" w:type="dxa"/>
              <w:bottom w:w="28" w:type="dxa"/>
              <w:right w:w="85" w:type="dxa"/>
            </w:tcMar>
          </w:tcPr>
          <w:p w14:paraId="3940AF34" w14:textId="77777777" w:rsidR="001C4449" w:rsidRPr="008845BC" w:rsidRDefault="001C4449" w:rsidP="00E81F66">
            <w:pPr>
              <w:jc w:val="right"/>
              <w:rPr>
                <w:sz w:val="20"/>
                <w:szCs w:val="20"/>
                <w:lang w:val="fr-FR"/>
              </w:rPr>
            </w:pPr>
            <w:r w:rsidRPr="008845BC">
              <w:rPr>
                <w:sz w:val="20"/>
                <w:szCs w:val="20"/>
                <w:lang w:val="fr-FR"/>
              </w:rPr>
              <w:t>529 162</w:t>
            </w:r>
          </w:p>
        </w:tc>
      </w:tr>
      <w:tr w:rsidR="001C4449" w:rsidRPr="00DB5F4E" w14:paraId="732A01DB" w14:textId="77777777" w:rsidTr="00E81F66">
        <w:trPr>
          <w:trHeight w:val="201"/>
        </w:trPr>
        <w:tc>
          <w:tcPr>
            <w:tcW w:w="5000" w:type="pct"/>
            <w:gridSpan w:val="14"/>
            <w:tcBorders>
              <w:top w:val="single" w:sz="4" w:space="0" w:color="auto"/>
              <w:left w:val="nil"/>
              <w:bottom w:val="nil"/>
              <w:right w:val="nil"/>
            </w:tcBorders>
            <w:shd w:val="clear" w:color="auto" w:fill="FFFFFF" w:themeFill="background1"/>
          </w:tcPr>
          <w:p w14:paraId="44119FBE" w14:textId="425C2978" w:rsidR="001C4449" w:rsidRPr="008845BC" w:rsidRDefault="0036728D" w:rsidP="00E81F66">
            <w:pPr>
              <w:ind w:left="-108"/>
              <w:jc w:val="left"/>
              <w:rPr>
                <w:sz w:val="18"/>
                <w:szCs w:val="18"/>
                <w:lang w:val="fr-FR"/>
              </w:rPr>
            </w:pPr>
            <w:r w:rsidRPr="008845BC">
              <w:rPr>
                <w:sz w:val="20"/>
                <w:szCs w:val="20"/>
                <w:lang w:val="fr-FR"/>
              </w:rPr>
              <w:t>*</w:t>
            </w:r>
            <w:r>
              <w:rPr>
                <w:sz w:val="20"/>
                <w:szCs w:val="20"/>
                <w:lang w:val="fr-FR"/>
              </w:rPr>
              <w:t xml:space="preserve"> </w:t>
            </w:r>
            <w:r w:rsidR="001C4449" w:rsidRPr="008845BC">
              <w:rPr>
                <w:sz w:val="18"/>
                <w:szCs w:val="18"/>
                <w:lang w:val="fr-FR"/>
              </w:rPr>
              <w:t xml:space="preserve">La valeur totale ajustée de la phase II du PGEH pour le plan sectoriel </w:t>
            </w:r>
            <w:r w:rsidR="00C7120A">
              <w:rPr>
                <w:sz w:val="18"/>
                <w:szCs w:val="18"/>
                <w:lang w:val="fr-FR"/>
              </w:rPr>
              <w:t>RCI</w:t>
            </w:r>
            <w:r w:rsidR="001C4449" w:rsidRPr="008845BC">
              <w:rPr>
                <w:sz w:val="18"/>
                <w:szCs w:val="18"/>
                <w:lang w:val="fr-FR"/>
              </w:rPr>
              <w:t xml:space="preserve"> et le niveau de financement des tranches entre 2020 et 2026 ont été approuvés </w:t>
            </w:r>
            <w:r w:rsidR="004746BB">
              <w:rPr>
                <w:sz w:val="18"/>
                <w:szCs w:val="18"/>
                <w:lang w:val="fr-FR"/>
              </w:rPr>
              <w:t>à la</w:t>
            </w:r>
            <w:r w:rsidR="001C4449" w:rsidRPr="008845BC">
              <w:rPr>
                <w:sz w:val="18"/>
                <w:szCs w:val="18"/>
                <w:lang w:val="fr-FR"/>
              </w:rPr>
              <w:t xml:space="preserve"> </w:t>
            </w:r>
            <w:r w:rsidR="00B41976" w:rsidRPr="00B41976">
              <w:rPr>
                <w:sz w:val="18"/>
                <w:szCs w:val="18"/>
                <w:lang w:val="fr-FR"/>
              </w:rPr>
              <w:t>86</w:t>
            </w:r>
            <w:r w:rsidR="00B41976" w:rsidRPr="00B41976">
              <w:rPr>
                <w:sz w:val="18"/>
                <w:szCs w:val="18"/>
                <w:vertAlign w:val="superscript"/>
                <w:lang w:val="fr-FR"/>
              </w:rPr>
              <w:t>e</w:t>
            </w:r>
            <w:r w:rsidR="001C4449" w:rsidRPr="008845BC">
              <w:rPr>
                <w:sz w:val="18"/>
                <w:szCs w:val="18"/>
                <w:lang w:val="fr-FR"/>
              </w:rPr>
              <w:t xml:space="preserve"> réunion (décision 86/34).</w:t>
            </w:r>
          </w:p>
        </w:tc>
      </w:tr>
    </w:tbl>
    <w:p w14:paraId="2D961EF4" w14:textId="77777777" w:rsidR="001C4449" w:rsidRPr="008845BC" w:rsidRDefault="001C4449" w:rsidP="001C4449">
      <w:pPr>
        <w:spacing w:after="60"/>
        <w:ind w:left="142"/>
        <w:rPr>
          <w:sz w:val="16"/>
          <w:szCs w:val="16"/>
          <w:lang w:val="fr-FR"/>
        </w:rPr>
      </w:pPr>
    </w:p>
    <w:tbl>
      <w:tblPr>
        <w:tblStyle w:val="1"/>
        <w:tblpPr w:leftFromText="180" w:rightFromText="180" w:vertAnchor="text" w:tblpX="-6" w:tblpY="1"/>
        <w:tblOverlap w:val="neve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512"/>
        <w:gridCol w:w="10118"/>
      </w:tblGrid>
      <w:tr w:rsidR="001C4449" w:rsidRPr="008845BC" w14:paraId="057762C7" w14:textId="77777777" w:rsidTr="00E81F66">
        <w:trPr>
          <w:trHeight w:val="240"/>
        </w:trPr>
        <w:tc>
          <w:tcPr>
            <w:tcW w:w="1542" w:type="pct"/>
          </w:tcPr>
          <w:p w14:paraId="732E3BCC" w14:textId="77777777" w:rsidR="001C4449" w:rsidRPr="008845BC" w:rsidRDefault="001C4449" w:rsidP="00E81F66">
            <w:pPr>
              <w:spacing w:before="20" w:after="60"/>
              <w:jc w:val="left"/>
              <w:rPr>
                <w:b/>
                <w:sz w:val="20"/>
                <w:lang w:val="fr-FR"/>
              </w:rPr>
            </w:pPr>
            <w:r w:rsidRPr="008845BC">
              <w:rPr>
                <w:b/>
                <w:sz w:val="20"/>
                <w:lang w:val="fr-FR"/>
              </w:rPr>
              <w:t>Recommandation du secrétariat :</w:t>
            </w:r>
          </w:p>
        </w:tc>
        <w:tc>
          <w:tcPr>
            <w:tcW w:w="3458" w:type="pct"/>
          </w:tcPr>
          <w:p w14:paraId="4FB8F40C" w14:textId="77777777" w:rsidR="001C4449" w:rsidRPr="008845BC" w:rsidRDefault="001C4449" w:rsidP="00E81F66">
            <w:pPr>
              <w:spacing w:before="20" w:after="60"/>
              <w:jc w:val="center"/>
              <w:rPr>
                <w:sz w:val="20"/>
                <w:lang w:val="fr-FR"/>
              </w:rPr>
            </w:pPr>
            <w:r w:rsidRPr="008845BC">
              <w:rPr>
                <w:sz w:val="20"/>
                <w:lang w:val="fr-FR"/>
              </w:rPr>
              <w:t>Examen individuel</w:t>
            </w:r>
          </w:p>
        </w:tc>
      </w:tr>
    </w:tbl>
    <w:p w14:paraId="50152DC8" w14:textId="77777777" w:rsidR="001C4449" w:rsidRPr="008845BC" w:rsidRDefault="001C4449" w:rsidP="001C4449">
      <w:pPr>
        <w:ind w:left="142"/>
        <w:jc w:val="left"/>
        <w:rPr>
          <w:lang w:val="fr-FR"/>
        </w:rPr>
      </w:pPr>
    </w:p>
    <w:p w14:paraId="578A220E" w14:textId="77777777" w:rsidR="001C4449" w:rsidRPr="008845BC" w:rsidRDefault="001C4449" w:rsidP="001C4449">
      <w:pPr>
        <w:ind w:right="323"/>
        <w:jc w:val="left"/>
        <w:rPr>
          <w:highlight w:val="yellow"/>
          <w:lang w:val="fr-FR"/>
        </w:rPr>
        <w:sectPr w:rsidR="001C4449" w:rsidRPr="008845BC" w:rsidSect="001C4449">
          <w:headerReference w:type="even" r:id="rId47"/>
          <w:headerReference w:type="default" r:id="rId48"/>
          <w:footerReference w:type="even" r:id="rId49"/>
          <w:footerReference w:type="default" r:id="rId50"/>
          <w:footerReference w:type="first" r:id="rId51"/>
          <w:footnotePr>
            <w:numRestart w:val="eachSect"/>
          </w:footnotePr>
          <w:pgSz w:w="15840" w:h="12240" w:orient="landscape" w:code="1"/>
          <w:pgMar w:top="1440" w:right="600" w:bottom="1440" w:left="600" w:header="720" w:footer="475" w:gutter="0"/>
          <w:cols w:space="720"/>
          <w:docGrid w:linePitch="299"/>
        </w:sectPr>
      </w:pPr>
    </w:p>
    <w:p w14:paraId="6949491A" w14:textId="77777777" w:rsidR="001C4449" w:rsidRPr="008845BC" w:rsidRDefault="001C4449" w:rsidP="001C4449">
      <w:pPr>
        <w:spacing w:after="240"/>
        <w:jc w:val="center"/>
        <w:rPr>
          <w:b/>
          <w:lang w:val="fr-FR"/>
        </w:rPr>
      </w:pPr>
      <w:r w:rsidRPr="008845BC">
        <w:rPr>
          <w:b/>
          <w:lang w:val="fr-FR"/>
        </w:rPr>
        <w:lastRenderedPageBreak/>
        <w:t>DESCRIPTION DU PROJET</w:t>
      </w:r>
    </w:p>
    <w:p w14:paraId="3B86585E" w14:textId="0EF178B4" w:rsidR="001C4449" w:rsidRPr="008845BC" w:rsidRDefault="001C4449" w:rsidP="001C4449">
      <w:pPr>
        <w:numPr>
          <w:ilvl w:val="0"/>
          <w:numId w:val="1"/>
        </w:numPr>
        <w:spacing w:after="240"/>
        <w:outlineLvl w:val="0"/>
        <w:rPr>
          <w:lang w:val="fr-FR"/>
        </w:rPr>
      </w:pPr>
      <w:r w:rsidRPr="008845BC">
        <w:rPr>
          <w:lang w:val="fr-FR"/>
        </w:rPr>
        <w:t xml:space="preserve">Au nom du </w:t>
      </w:r>
      <w:r w:rsidR="008335AD">
        <w:rPr>
          <w:lang w:val="fr-FR"/>
        </w:rPr>
        <w:t xml:space="preserve">Gouvernement </w:t>
      </w:r>
      <w:r w:rsidR="005E500A" w:rsidRPr="008845BC">
        <w:rPr>
          <w:lang w:val="fr-FR"/>
        </w:rPr>
        <w:t>chinois</w:t>
      </w:r>
      <w:r w:rsidRPr="008845BC">
        <w:rPr>
          <w:lang w:val="fr-FR"/>
        </w:rPr>
        <w:t xml:space="preserve">, le PNUD, en tant qu'agence d'exécution désignée, a soumis une demande de financement pour la sixième tranche du plan sectoriel de </w:t>
      </w:r>
      <w:r w:rsidR="0036728D">
        <w:rPr>
          <w:lang w:val="fr-FR"/>
        </w:rPr>
        <w:t xml:space="preserve">la </w:t>
      </w:r>
      <w:r w:rsidRPr="008845BC">
        <w:rPr>
          <w:lang w:val="fr-FR"/>
        </w:rPr>
        <w:t xml:space="preserve">réfrigération et de </w:t>
      </w:r>
      <w:r w:rsidR="0036728D">
        <w:rPr>
          <w:lang w:val="fr-FR"/>
        </w:rPr>
        <w:t xml:space="preserve">la </w:t>
      </w:r>
      <w:r w:rsidRPr="008845BC">
        <w:rPr>
          <w:lang w:val="fr-FR"/>
        </w:rPr>
        <w:t>climatisation industrielles et commerciales (</w:t>
      </w:r>
      <w:r w:rsidR="00C7120A">
        <w:rPr>
          <w:lang w:val="fr-FR"/>
        </w:rPr>
        <w:t>RCI</w:t>
      </w:r>
      <w:r w:rsidRPr="008845BC">
        <w:rPr>
          <w:lang w:val="fr-FR"/>
        </w:rPr>
        <w:t>) de la phase II du plan de gestion de l'élimination progressive des HCFC (PGEH), d'un montant de 7 559 464 $US, plus les coûts d'appui à l'agence de 529 162 $US</w:t>
      </w:r>
      <w:r w:rsidRPr="008845BC">
        <w:rPr>
          <w:vertAlign w:val="superscript"/>
          <w:lang w:val="fr-FR"/>
        </w:rPr>
        <w:footnoteReference w:id="22"/>
      </w:r>
      <w:r w:rsidR="0036728D">
        <w:rPr>
          <w:lang w:val="fr-FR"/>
        </w:rPr>
        <w:t>.</w:t>
      </w:r>
      <w:r w:rsidRPr="008845BC">
        <w:rPr>
          <w:lang w:val="fr-FR"/>
        </w:rPr>
        <w:t xml:space="preserve"> La demande comprend le rapport périodique sur la mise en œuvre de la cinquième tranche, le plan de mise en œuvre de la tranche pour 2026-2027 et les rapports de vérification conformément au paragraphe</w:t>
      </w:r>
      <w:r w:rsidR="00945AA3" w:rsidRPr="008845BC">
        <w:rPr>
          <w:lang w:val="fr-FR"/>
        </w:rPr>
        <w:t xml:space="preserve"> 5</w:t>
      </w:r>
      <w:r w:rsidR="002520AA">
        <w:rPr>
          <w:lang w:val="fr-FR"/>
        </w:rPr>
        <w:t xml:space="preserve"> </w:t>
      </w:r>
      <w:r w:rsidRPr="008845BC">
        <w:rPr>
          <w:lang w:val="fr-FR"/>
        </w:rPr>
        <w:t>c) de l'</w:t>
      </w:r>
      <w:r w:rsidR="00C33A78">
        <w:rPr>
          <w:lang w:val="fr-FR"/>
        </w:rPr>
        <w:t>Accord</w:t>
      </w:r>
      <w:r w:rsidRPr="008845BC">
        <w:rPr>
          <w:lang w:val="fr-FR"/>
        </w:rPr>
        <w:t xml:space="preserve"> entre le </w:t>
      </w:r>
      <w:r w:rsidR="008335AD">
        <w:rPr>
          <w:lang w:val="fr-FR"/>
        </w:rPr>
        <w:t xml:space="preserve">Gouvernement </w:t>
      </w:r>
      <w:r w:rsidR="005E500A" w:rsidRPr="008845BC">
        <w:rPr>
          <w:lang w:val="fr-FR"/>
        </w:rPr>
        <w:t>chinois</w:t>
      </w:r>
      <w:r w:rsidRPr="008845BC">
        <w:rPr>
          <w:lang w:val="fr-FR"/>
        </w:rPr>
        <w:t xml:space="preserve"> et le Comité exécutif.</w:t>
      </w:r>
    </w:p>
    <w:p w14:paraId="2BF8D389" w14:textId="5F8C944C" w:rsidR="001C4449" w:rsidRPr="008845BC" w:rsidRDefault="001C4449" w:rsidP="001C4449">
      <w:pPr>
        <w:numPr>
          <w:ilvl w:val="0"/>
          <w:numId w:val="1"/>
        </w:numPr>
        <w:spacing w:after="240"/>
        <w:outlineLvl w:val="0"/>
        <w:rPr>
          <w:lang w:val="fr-FR"/>
        </w:rPr>
      </w:pPr>
      <w:r w:rsidRPr="008845BC">
        <w:rPr>
          <w:lang w:val="fr-FR"/>
        </w:rPr>
        <w:t xml:space="preserve">Cette demande est fondée sur le plan d'action révisé et prolongé pour le secteur </w:t>
      </w:r>
      <w:r w:rsidR="00C7120A">
        <w:rPr>
          <w:lang w:val="fr-FR"/>
        </w:rPr>
        <w:t>RCI</w:t>
      </w:r>
      <w:r w:rsidRPr="008845BC">
        <w:rPr>
          <w:lang w:val="fr-FR"/>
        </w:rPr>
        <w:t xml:space="preserve"> pour la période 2021-2026, d'un montant total de 32 693 710 $US, plus les coûts d'appui à l'agence, approuvé par le Comité exécutif à sa</w:t>
      </w:r>
      <w:r w:rsidR="00B41976">
        <w:rPr>
          <w:lang w:val="fr-FR"/>
        </w:rPr>
        <w:t xml:space="preserve"> </w:t>
      </w:r>
      <w:r w:rsidR="00B41976" w:rsidRPr="008845BC">
        <w:rPr>
          <w:lang w:val="fr-FR"/>
        </w:rPr>
        <w:t>86</w:t>
      </w:r>
      <w:r w:rsidR="00B41976" w:rsidRPr="008A3AC0">
        <w:rPr>
          <w:vertAlign w:val="superscript"/>
          <w:lang w:val="fr-FR"/>
        </w:rPr>
        <w:t>e</w:t>
      </w:r>
      <w:r w:rsidR="00B41976" w:rsidRPr="008845BC">
        <w:rPr>
          <w:lang w:val="fr-FR"/>
        </w:rPr>
        <w:t xml:space="preserve"> </w:t>
      </w:r>
      <w:r w:rsidRPr="008845BC">
        <w:rPr>
          <w:lang w:val="fr-FR"/>
        </w:rPr>
        <w:t xml:space="preserve">réunion. Le financement total ajusté approuvé en principe pour l'ensemble de la phase II du plan sectoriel </w:t>
      </w:r>
      <w:r w:rsidR="00C7120A">
        <w:rPr>
          <w:lang w:val="fr-FR"/>
        </w:rPr>
        <w:t>RCI</w:t>
      </w:r>
      <w:r w:rsidRPr="008845BC">
        <w:rPr>
          <w:lang w:val="fr-FR"/>
        </w:rPr>
        <w:t xml:space="preserve"> s'élève à 68 158 241 $US, plus les coûts d'appui à l'agence (décisions 86/34 et 86/35).</w:t>
      </w:r>
    </w:p>
    <w:p w14:paraId="03D7E9E4" w14:textId="22904B6E" w:rsidR="001C4449" w:rsidRPr="008845BC" w:rsidRDefault="001C4449" w:rsidP="001C4449">
      <w:pPr>
        <w:numPr>
          <w:ilvl w:val="0"/>
          <w:numId w:val="1"/>
        </w:numPr>
        <w:spacing w:after="240"/>
        <w:outlineLvl w:val="0"/>
        <w:rPr>
          <w:lang w:val="fr-FR"/>
        </w:rPr>
      </w:pPr>
      <w:r w:rsidRPr="008845BC">
        <w:rPr>
          <w:lang w:val="fr-FR"/>
        </w:rPr>
        <w:t>La prolongation de la phase II (2020-2026) permettra de réduire la consommation de HCFC de 15</w:t>
      </w:r>
      <w:r w:rsidR="00B72E7F">
        <w:rPr>
          <w:lang w:val="fr-FR"/>
        </w:rPr>
        <w:t> </w:t>
      </w:r>
      <w:r w:rsidRPr="008845BC">
        <w:rPr>
          <w:lang w:val="fr-FR"/>
        </w:rPr>
        <w:t xml:space="preserve">225,28 tm (828,99 tonnes PAO) afin d'atteindre une réduction de 67,5 % par rapport au niveau de référence du secteur </w:t>
      </w:r>
      <w:r w:rsidR="00C7120A">
        <w:rPr>
          <w:lang w:val="fr-FR"/>
        </w:rPr>
        <w:t>RCI</w:t>
      </w:r>
      <w:r w:rsidRPr="008845BC">
        <w:rPr>
          <w:lang w:val="fr-FR"/>
        </w:rPr>
        <w:t xml:space="preserve"> d'ici 2025. Sur les 15 225,28 tm, 1 980,00 </w:t>
      </w:r>
      <w:r w:rsidR="0036728D">
        <w:rPr>
          <w:lang w:val="fr-FR"/>
        </w:rPr>
        <w:t>t</w:t>
      </w:r>
      <w:r w:rsidRPr="008845BC">
        <w:rPr>
          <w:lang w:val="fr-FR"/>
        </w:rPr>
        <w:t xml:space="preserve">m </w:t>
      </w:r>
      <w:r w:rsidR="0036728D">
        <w:rPr>
          <w:lang w:val="fr-FR"/>
        </w:rPr>
        <w:t>seront éliminé</w:t>
      </w:r>
      <w:r w:rsidRPr="008845BC">
        <w:rPr>
          <w:lang w:val="fr-FR"/>
        </w:rPr>
        <w:t xml:space="preserve"> grâce à la conversion des </w:t>
      </w:r>
      <w:r w:rsidR="00EE106A">
        <w:rPr>
          <w:lang w:val="fr-FR"/>
        </w:rPr>
        <w:t>lignes de production</w:t>
      </w:r>
      <w:r w:rsidRPr="008845BC">
        <w:rPr>
          <w:lang w:val="fr-FR"/>
        </w:rPr>
        <w:t xml:space="preserve"> à des technologies à faible </w:t>
      </w:r>
      <w:r w:rsidR="00B96882">
        <w:rPr>
          <w:lang w:val="fr-FR"/>
        </w:rPr>
        <w:t>potentiel de réchauffement planétaire</w:t>
      </w:r>
      <w:r w:rsidRPr="008845BC">
        <w:rPr>
          <w:lang w:val="fr-FR"/>
        </w:rPr>
        <w:t xml:space="preserve"> (PRP), et 13</w:t>
      </w:r>
      <w:r w:rsidR="00B72E7F">
        <w:rPr>
          <w:lang w:val="fr-FR"/>
        </w:rPr>
        <w:t> </w:t>
      </w:r>
      <w:r w:rsidRPr="008845BC">
        <w:rPr>
          <w:lang w:val="fr-FR"/>
        </w:rPr>
        <w:t xml:space="preserve">245,28 tm </w:t>
      </w:r>
      <w:r w:rsidR="0036728D">
        <w:rPr>
          <w:lang w:val="fr-FR"/>
        </w:rPr>
        <w:t>seront éliminé</w:t>
      </w:r>
      <w:r w:rsidR="0036728D" w:rsidRPr="008845BC">
        <w:rPr>
          <w:lang w:val="fr-FR"/>
        </w:rPr>
        <w:t xml:space="preserve"> </w:t>
      </w:r>
      <w:r w:rsidRPr="008845BC">
        <w:rPr>
          <w:lang w:val="fr-FR"/>
        </w:rPr>
        <w:t>grâce à la conversion des compresseurs, à des mesures politiques et réglementaires, à des activités d'assistance technique et à une réduction du nombre d'entreprises étrangères.</w:t>
      </w:r>
    </w:p>
    <w:p w14:paraId="0D348F5F" w14:textId="738E4EE2" w:rsidR="001C4449" w:rsidRPr="008845BC" w:rsidRDefault="001C4449" w:rsidP="001C4449">
      <w:pPr>
        <w:rPr>
          <w:u w:val="single"/>
          <w:lang w:val="fr-FR"/>
        </w:rPr>
      </w:pPr>
      <w:r w:rsidRPr="008845BC">
        <w:rPr>
          <w:u w:val="single"/>
          <w:lang w:val="fr-FR"/>
        </w:rPr>
        <w:t xml:space="preserve">Rapport périodique sur la mise en œuvre de la cinquième tranche de la phase II du plan sectoriel </w:t>
      </w:r>
      <w:r w:rsidR="00EF7CBE">
        <w:rPr>
          <w:u w:val="single"/>
          <w:lang w:val="fr-FR"/>
        </w:rPr>
        <w:t>relatif à</w:t>
      </w:r>
      <w:r w:rsidRPr="008845BC">
        <w:rPr>
          <w:u w:val="single"/>
          <w:lang w:val="fr-FR"/>
        </w:rPr>
        <w:t xml:space="preserve"> la réfrigération et </w:t>
      </w:r>
      <w:r w:rsidR="00EF7CBE">
        <w:rPr>
          <w:u w:val="single"/>
          <w:lang w:val="fr-FR"/>
        </w:rPr>
        <w:t xml:space="preserve">à </w:t>
      </w:r>
      <w:r w:rsidRPr="008845BC">
        <w:rPr>
          <w:u w:val="single"/>
          <w:lang w:val="fr-FR"/>
        </w:rPr>
        <w:t>la climatisation industrielles et commerciales</w:t>
      </w:r>
    </w:p>
    <w:p w14:paraId="346CE430" w14:textId="77777777" w:rsidR="001C4449" w:rsidRPr="008845BC" w:rsidRDefault="001C4449" w:rsidP="001C4449">
      <w:pPr>
        <w:spacing w:before="240" w:after="240"/>
        <w:rPr>
          <w:i/>
          <w:lang w:val="fr-FR"/>
        </w:rPr>
      </w:pPr>
      <w:r w:rsidRPr="008845BC">
        <w:rPr>
          <w:i/>
          <w:lang w:val="fr-FR"/>
        </w:rPr>
        <w:t>Activités au niveau des entreprises</w:t>
      </w:r>
    </w:p>
    <w:p w14:paraId="6BD9B3A6" w14:textId="05C903C6" w:rsidR="00B72E7F" w:rsidRDefault="001C4449" w:rsidP="00B72E7F">
      <w:pPr>
        <w:numPr>
          <w:ilvl w:val="0"/>
          <w:numId w:val="1"/>
        </w:numPr>
        <w:spacing w:after="240"/>
        <w:outlineLvl w:val="0"/>
        <w:rPr>
          <w:lang w:val="fr-FR"/>
        </w:rPr>
      </w:pPr>
      <w:r w:rsidRPr="008845BC">
        <w:rPr>
          <w:lang w:val="fr-FR"/>
        </w:rPr>
        <w:t xml:space="preserve">Au 31 juillet 2025, des contrats ont été signés avec 19 entreprises pour la conversion de 29 </w:t>
      </w:r>
      <w:r w:rsidR="00EE106A">
        <w:rPr>
          <w:lang w:val="fr-FR"/>
        </w:rPr>
        <w:t>lignes de production</w:t>
      </w:r>
      <w:r w:rsidRPr="008845BC">
        <w:rPr>
          <w:lang w:val="fr-FR"/>
        </w:rPr>
        <w:t xml:space="preserve"> afin </w:t>
      </w:r>
      <w:r w:rsidR="0036728D">
        <w:rPr>
          <w:lang w:val="fr-FR"/>
        </w:rPr>
        <w:t>d’éliminer</w:t>
      </w:r>
      <w:r w:rsidRPr="008845BC">
        <w:rPr>
          <w:lang w:val="fr-FR"/>
        </w:rPr>
        <w:t xml:space="preserve"> 3 584,13 tm de HCFC-22 après vérification de la consommation de référence et de la capacité de ces </w:t>
      </w:r>
      <w:r w:rsidR="00B0003A">
        <w:rPr>
          <w:lang w:val="fr-FR"/>
        </w:rPr>
        <w:t>lignes</w:t>
      </w:r>
      <w:r w:rsidRPr="008845BC">
        <w:rPr>
          <w:lang w:val="fr-FR"/>
        </w:rPr>
        <w:t xml:space="preserve">. La conversion des </w:t>
      </w:r>
      <w:r w:rsidR="00EE106A">
        <w:rPr>
          <w:lang w:val="fr-FR"/>
        </w:rPr>
        <w:t>lignes de production</w:t>
      </w:r>
      <w:r w:rsidRPr="008845BC">
        <w:rPr>
          <w:lang w:val="fr-FR"/>
        </w:rPr>
        <w:t xml:space="preserve"> progresse et </w:t>
      </w:r>
      <w:r w:rsidR="0036728D">
        <w:rPr>
          <w:lang w:val="fr-FR"/>
        </w:rPr>
        <w:t>est</w:t>
      </w:r>
      <w:r w:rsidRPr="008845BC">
        <w:rPr>
          <w:lang w:val="fr-FR"/>
        </w:rPr>
        <w:t xml:space="preserve"> suivi</w:t>
      </w:r>
      <w:r w:rsidR="0036728D">
        <w:rPr>
          <w:lang w:val="fr-FR"/>
        </w:rPr>
        <w:t>e</w:t>
      </w:r>
      <w:r w:rsidRPr="008845BC">
        <w:rPr>
          <w:lang w:val="fr-FR"/>
        </w:rPr>
        <w:t xml:space="preserve"> attenti</w:t>
      </w:r>
      <w:r w:rsidR="0036728D">
        <w:rPr>
          <w:lang w:val="fr-FR"/>
        </w:rPr>
        <w:t>vement</w:t>
      </w:r>
      <w:r w:rsidRPr="008845BC">
        <w:rPr>
          <w:lang w:val="fr-FR"/>
        </w:rPr>
        <w:t xml:space="preserve"> conformément aux étapes définies</w:t>
      </w:r>
      <w:r w:rsidRPr="008845BC">
        <w:rPr>
          <w:vertAlign w:val="superscript"/>
          <w:lang w:val="fr-FR"/>
        </w:rPr>
        <w:footnoteReference w:id="23"/>
      </w:r>
      <w:r w:rsidR="0036728D">
        <w:rPr>
          <w:lang w:val="fr-FR"/>
        </w:rPr>
        <w:t>.</w:t>
      </w:r>
      <w:r w:rsidRPr="008845BC">
        <w:rPr>
          <w:lang w:val="fr-FR"/>
        </w:rPr>
        <w:t xml:space="preserve"> </w:t>
      </w:r>
      <w:r w:rsidR="008415DA" w:rsidRPr="008415DA">
        <w:rPr>
          <w:lang w:val="fr-FR"/>
        </w:rPr>
        <w:t>Concernant les projets de conversion pour lesquels des contrats ont été signés dans le cadre des cinq premières tranches, 18 lignes ont été acceptées au niveau national et 2 558,73 tm de HCFC-22 ont été éliminées progressivement, quatre lignes ont finalisé les contrats relatifs à la conception et aux achats, et sept lignes pour lesquelles des contrats ont été signés ont commencé la conception et les achats liés au projet. Depuis l'approbation de la cinquième tranche à la 93</w:t>
      </w:r>
      <w:r w:rsidR="008415DA" w:rsidRPr="008415DA">
        <w:rPr>
          <w:vertAlign w:val="superscript"/>
          <w:lang w:val="fr-FR"/>
        </w:rPr>
        <w:t>e</w:t>
      </w:r>
      <w:r w:rsidR="008415DA" w:rsidRPr="008415DA">
        <w:rPr>
          <w:lang w:val="fr-FR"/>
        </w:rPr>
        <w:t xml:space="preserve"> réunion en 2023, la conversion d'une ligne a été achevée, les conversions de deux lignes ont été acceptées au niveau national, quatre lignes ont achevé la conception et ont commencé à acquérir des équipements, et sept contrats ont été signés pour la conversion de sept </w:t>
      </w:r>
      <w:r w:rsidR="00D80C02">
        <w:rPr>
          <w:lang w:val="fr-FR"/>
        </w:rPr>
        <w:t>lignes de production</w:t>
      </w:r>
      <w:r w:rsidR="008415DA" w:rsidRPr="008415DA">
        <w:rPr>
          <w:lang w:val="fr-FR"/>
        </w:rPr>
        <w:t xml:space="preserve"> ; ces entreprises ont commencé la conception du projet. Le tableau 1 présente les progrès réalisés à ce jour dans la conversion des </w:t>
      </w:r>
      <w:r w:rsidR="00D80C02">
        <w:rPr>
          <w:lang w:val="fr-FR"/>
        </w:rPr>
        <w:t>lignes de production</w:t>
      </w:r>
      <w:r w:rsidR="008415DA" w:rsidRPr="008415DA">
        <w:rPr>
          <w:lang w:val="fr-FR"/>
        </w:rPr>
        <w:t>.</w:t>
      </w:r>
    </w:p>
    <w:p w14:paraId="72B9648C" w14:textId="77777777" w:rsidR="00B72E7F" w:rsidRDefault="00B72E7F" w:rsidP="00B72E7F">
      <w:pPr>
        <w:spacing w:after="240"/>
        <w:outlineLvl w:val="0"/>
        <w:rPr>
          <w:lang w:val="fr-FR"/>
        </w:rPr>
      </w:pPr>
    </w:p>
    <w:p w14:paraId="0BA8FD0E" w14:textId="77777777" w:rsidR="00B72E7F" w:rsidRPr="00B72E7F" w:rsidRDefault="00B72E7F" w:rsidP="00B72E7F">
      <w:pPr>
        <w:spacing w:after="240"/>
        <w:outlineLvl w:val="0"/>
        <w:rPr>
          <w:lang w:val="fr-FR"/>
        </w:rPr>
      </w:pPr>
    </w:p>
    <w:p w14:paraId="13112CC6" w14:textId="77777777" w:rsidR="001C4449" w:rsidRPr="008845BC" w:rsidRDefault="001C4449" w:rsidP="001C4449">
      <w:pPr>
        <w:rPr>
          <w:b/>
          <w:lang w:val="fr-FR"/>
        </w:rPr>
      </w:pPr>
      <w:r w:rsidRPr="008845BC">
        <w:rPr>
          <w:b/>
          <w:shd w:val="clear" w:color="auto" w:fill="FFFFFF" w:themeFill="background1"/>
          <w:lang w:val="fr-FR"/>
        </w:rPr>
        <w:lastRenderedPageBreak/>
        <w:t xml:space="preserve">Tableau 1. </w:t>
      </w:r>
      <w:r w:rsidRPr="008845BC">
        <w:rPr>
          <w:b/>
          <w:lang w:val="fr-FR"/>
        </w:rPr>
        <w:t>Progrès réalisés dans la conversion des lignes de production dans le cadre des cinq premières tranches de la phase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2"/>
        <w:gridCol w:w="1418"/>
        <w:gridCol w:w="992"/>
        <w:gridCol w:w="567"/>
        <w:gridCol w:w="1559"/>
        <w:gridCol w:w="1134"/>
        <w:gridCol w:w="1233"/>
        <w:gridCol w:w="1885"/>
      </w:tblGrid>
      <w:tr w:rsidR="000B2B1A" w:rsidRPr="008845BC" w14:paraId="2AA8DEBF" w14:textId="77777777" w:rsidTr="00FF10EA">
        <w:trPr>
          <w:trHeight w:val="710"/>
          <w:tblHeader/>
        </w:trPr>
        <w:tc>
          <w:tcPr>
            <w:tcW w:w="562" w:type="dxa"/>
            <w:vAlign w:val="center"/>
            <w:hideMark/>
          </w:tcPr>
          <w:p w14:paraId="14EF55CA" w14:textId="59B37EE4" w:rsidR="001C4449" w:rsidRPr="00DE72B7" w:rsidRDefault="000E63C8" w:rsidP="00E81F66">
            <w:pPr>
              <w:jc w:val="center"/>
              <w:rPr>
                <w:b/>
                <w:bCs/>
                <w:color w:val="000000"/>
                <w:sz w:val="18"/>
                <w:szCs w:val="18"/>
                <w:lang w:val="fr-FR"/>
              </w:rPr>
            </w:pPr>
            <w:r w:rsidRPr="00DE72B7">
              <w:rPr>
                <w:b/>
                <w:bCs/>
                <w:color w:val="000000"/>
                <w:sz w:val="18"/>
                <w:szCs w:val="18"/>
                <w:lang w:val="fr-FR"/>
              </w:rPr>
              <w:t>N°</w:t>
            </w:r>
          </w:p>
        </w:tc>
        <w:tc>
          <w:tcPr>
            <w:tcW w:w="1418" w:type="dxa"/>
            <w:vAlign w:val="center"/>
            <w:hideMark/>
          </w:tcPr>
          <w:p w14:paraId="3CBAE027" w14:textId="77777777" w:rsidR="001C4449" w:rsidRPr="00DE72B7" w:rsidRDefault="001C4449" w:rsidP="00E81F66">
            <w:pPr>
              <w:jc w:val="center"/>
              <w:rPr>
                <w:b/>
                <w:bCs/>
                <w:color w:val="000000"/>
                <w:sz w:val="18"/>
                <w:szCs w:val="18"/>
                <w:lang w:val="fr-FR"/>
              </w:rPr>
            </w:pPr>
            <w:r w:rsidRPr="00DE72B7">
              <w:rPr>
                <w:b/>
                <w:bCs/>
                <w:color w:val="000000"/>
                <w:sz w:val="18"/>
                <w:szCs w:val="18"/>
                <w:lang w:val="fr-FR"/>
              </w:rPr>
              <w:t>Entreprise</w:t>
            </w:r>
          </w:p>
        </w:tc>
        <w:tc>
          <w:tcPr>
            <w:tcW w:w="992" w:type="dxa"/>
            <w:vAlign w:val="center"/>
            <w:hideMark/>
          </w:tcPr>
          <w:p w14:paraId="7D9FC56C" w14:textId="6FE0AB31" w:rsidR="001C4449" w:rsidRPr="00DE72B7" w:rsidRDefault="001C4449" w:rsidP="000E63C8">
            <w:pPr>
              <w:ind w:left="-179" w:right="-105"/>
              <w:jc w:val="center"/>
              <w:rPr>
                <w:b/>
                <w:bCs/>
                <w:color w:val="000000"/>
                <w:sz w:val="18"/>
                <w:szCs w:val="18"/>
                <w:lang w:val="fr-FR"/>
              </w:rPr>
            </w:pPr>
            <w:r w:rsidRPr="00DE72B7">
              <w:rPr>
                <w:b/>
                <w:bCs/>
                <w:color w:val="000000"/>
                <w:sz w:val="18"/>
                <w:szCs w:val="18"/>
                <w:lang w:val="fr-FR"/>
              </w:rPr>
              <w:t>Élimination progressive (tm)</w:t>
            </w:r>
          </w:p>
        </w:tc>
        <w:tc>
          <w:tcPr>
            <w:tcW w:w="567" w:type="dxa"/>
            <w:vAlign w:val="center"/>
            <w:hideMark/>
          </w:tcPr>
          <w:p w14:paraId="7565ADED" w14:textId="094D35CA" w:rsidR="001C4449" w:rsidRPr="00DE72B7" w:rsidRDefault="000E63C8" w:rsidP="00E81F66">
            <w:pPr>
              <w:ind w:left="-108" w:right="-108"/>
              <w:jc w:val="center"/>
              <w:rPr>
                <w:b/>
                <w:bCs/>
                <w:color w:val="000000"/>
                <w:sz w:val="18"/>
                <w:szCs w:val="18"/>
                <w:lang w:val="fr-FR"/>
              </w:rPr>
            </w:pPr>
            <w:r w:rsidRPr="00DE72B7">
              <w:rPr>
                <w:b/>
                <w:bCs/>
                <w:color w:val="000000"/>
                <w:sz w:val="18"/>
                <w:szCs w:val="18"/>
                <w:lang w:val="fr-FR"/>
              </w:rPr>
              <w:t>Nom</w:t>
            </w:r>
            <w:r w:rsidR="007E6DE1" w:rsidRPr="00DE72B7">
              <w:rPr>
                <w:b/>
                <w:bCs/>
                <w:color w:val="000000"/>
                <w:sz w:val="18"/>
                <w:szCs w:val="18"/>
                <w:lang w:val="fr-FR"/>
              </w:rPr>
              <w:t>-</w:t>
            </w:r>
            <w:r w:rsidRPr="00DE72B7">
              <w:rPr>
                <w:b/>
                <w:bCs/>
                <w:color w:val="000000"/>
                <w:sz w:val="18"/>
                <w:szCs w:val="18"/>
                <w:lang w:val="fr-FR"/>
              </w:rPr>
              <w:t xml:space="preserve">bre </w:t>
            </w:r>
            <w:r w:rsidR="001C4449" w:rsidRPr="00DE72B7">
              <w:rPr>
                <w:b/>
                <w:bCs/>
                <w:color w:val="000000"/>
                <w:sz w:val="18"/>
                <w:szCs w:val="18"/>
                <w:lang w:val="fr-FR"/>
              </w:rPr>
              <w:t>de lignes</w:t>
            </w:r>
          </w:p>
        </w:tc>
        <w:tc>
          <w:tcPr>
            <w:tcW w:w="1559" w:type="dxa"/>
            <w:vAlign w:val="center"/>
            <w:hideMark/>
          </w:tcPr>
          <w:p w14:paraId="58CE5A4D" w14:textId="2A8D0967" w:rsidR="001C4449" w:rsidRPr="00DE72B7" w:rsidRDefault="000E63C8" w:rsidP="00E81F66">
            <w:pPr>
              <w:jc w:val="center"/>
              <w:rPr>
                <w:b/>
                <w:bCs/>
                <w:color w:val="000000"/>
                <w:sz w:val="18"/>
                <w:szCs w:val="18"/>
                <w:lang w:val="fr-FR"/>
              </w:rPr>
            </w:pPr>
            <w:r w:rsidRPr="00DE72B7">
              <w:rPr>
                <w:b/>
                <w:bCs/>
                <w:color w:val="000000"/>
                <w:sz w:val="18"/>
                <w:szCs w:val="18"/>
                <w:lang w:val="fr-FR"/>
              </w:rPr>
              <w:t>Type d</w:t>
            </w:r>
            <w:r w:rsidR="00373CBF" w:rsidRPr="00DE72B7">
              <w:rPr>
                <w:b/>
                <w:bCs/>
                <w:color w:val="000000"/>
                <w:sz w:val="18"/>
                <w:szCs w:val="18"/>
                <w:lang w:val="fr-FR"/>
              </w:rPr>
              <w:t>’équipement</w:t>
            </w:r>
          </w:p>
        </w:tc>
        <w:tc>
          <w:tcPr>
            <w:tcW w:w="1134" w:type="dxa"/>
            <w:vAlign w:val="center"/>
            <w:hideMark/>
          </w:tcPr>
          <w:p w14:paraId="7F6B29E4" w14:textId="72154984" w:rsidR="001C4449" w:rsidRPr="00DE72B7" w:rsidRDefault="001C4449" w:rsidP="000E63C8">
            <w:pPr>
              <w:ind w:left="-85" w:right="-81"/>
              <w:jc w:val="center"/>
              <w:rPr>
                <w:b/>
                <w:bCs/>
                <w:color w:val="000000"/>
                <w:sz w:val="18"/>
                <w:szCs w:val="18"/>
                <w:lang w:val="fr-FR"/>
              </w:rPr>
            </w:pPr>
            <w:r w:rsidRPr="00DE72B7">
              <w:rPr>
                <w:b/>
                <w:bCs/>
                <w:color w:val="000000"/>
                <w:sz w:val="18"/>
                <w:szCs w:val="18"/>
                <w:lang w:val="fr-FR"/>
              </w:rPr>
              <w:t>Technologie de remplace</w:t>
            </w:r>
            <w:r w:rsidR="007E6DE1" w:rsidRPr="00DE72B7">
              <w:rPr>
                <w:b/>
                <w:bCs/>
                <w:color w:val="000000"/>
                <w:sz w:val="18"/>
                <w:szCs w:val="18"/>
                <w:lang w:val="fr-FR"/>
              </w:rPr>
              <w:t>-</w:t>
            </w:r>
            <w:r w:rsidRPr="00DE72B7">
              <w:rPr>
                <w:b/>
                <w:bCs/>
                <w:color w:val="000000"/>
                <w:sz w:val="18"/>
                <w:szCs w:val="18"/>
                <w:lang w:val="fr-FR"/>
              </w:rPr>
              <w:t>ment</w:t>
            </w:r>
          </w:p>
        </w:tc>
        <w:tc>
          <w:tcPr>
            <w:tcW w:w="1233" w:type="dxa"/>
            <w:vAlign w:val="center"/>
            <w:hideMark/>
          </w:tcPr>
          <w:p w14:paraId="4D32FB93" w14:textId="0FB021FC" w:rsidR="001C4449" w:rsidRPr="00DE72B7" w:rsidRDefault="001C4449" w:rsidP="00E81F66">
            <w:pPr>
              <w:jc w:val="center"/>
              <w:rPr>
                <w:b/>
                <w:bCs/>
                <w:color w:val="000000"/>
                <w:sz w:val="18"/>
                <w:szCs w:val="18"/>
                <w:lang w:val="fr-FR"/>
              </w:rPr>
            </w:pPr>
            <w:r w:rsidRPr="00DE72B7">
              <w:rPr>
                <w:b/>
                <w:bCs/>
                <w:color w:val="000000"/>
                <w:sz w:val="18"/>
                <w:szCs w:val="18"/>
                <w:lang w:val="fr-FR"/>
              </w:rPr>
              <w:t>Financement (</w:t>
            </w:r>
            <w:r w:rsidR="0023633A" w:rsidRPr="00DE72B7">
              <w:rPr>
                <w:b/>
                <w:bCs/>
                <w:color w:val="000000"/>
                <w:sz w:val="18"/>
                <w:szCs w:val="18"/>
                <w:lang w:val="fr-FR"/>
              </w:rPr>
              <w:t>$US</w:t>
            </w:r>
            <w:r w:rsidRPr="00DE72B7">
              <w:rPr>
                <w:b/>
                <w:bCs/>
                <w:color w:val="000000"/>
                <w:sz w:val="18"/>
                <w:szCs w:val="18"/>
                <w:lang w:val="fr-FR"/>
              </w:rPr>
              <w:t>)</w:t>
            </w:r>
          </w:p>
        </w:tc>
        <w:tc>
          <w:tcPr>
            <w:tcW w:w="1885" w:type="dxa"/>
            <w:vAlign w:val="center"/>
            <w:hideMark/>
          </w:tcPr>
          <w:p w14:paraId="37EA1809" w14:textId="77777777" w:rsidR="001C4449" w:rsidRPr="00DE72B7" w:rsidRDefault="001C4449" w:rsidP="00E81F66">
            <w:pPr>
              <w:jc w:val="center"/>
              <w:rPr>
                <w:b/>
                <w:bCs/>
                <w:color w:val="000000"/>
                <w:sz w:val="18"/>
                <w:szCs w:val="18"/>
                <w:lang w:val="fr-FR"/>
              </w:rPr>
            </w:pPr>
            <w:r w:rsidRPr="00DE72B7">
              <w:rPr>
                <w:b/>
                <w:bCs/>
                <w:color w:val="000000"/>
                <w:sz w:val="18"/>
                <w:szCs w:val="18"/>
                <w:lang w:val="fr-FR"/>
              </w:rPr>
              <w:t>Étapes franchies</w:t>
            </w:r>
          </w:p>
        </w:tc>
      </w:tr>
      <w:tr w:rsidR="001C4449" w:rsidRPr="008845BC" w14:paraId="6C8A91E5" w14:textId="77777777" w:rsidTr="00764086">
        <w:trPr>
          <w:trHeight w:val="340"/>
        </w:trPr>
        <w:tc>
          <w:tcPr>
            <w:tcW w:w="9350" w:type="dxa"/>
            <w:gridSpan w:val="8"/>
            <w:vAlign w:val="center"/>
          </w:tcPr>
          <w:p w14:paraId="2B76182F" w14:textId="77777777" w:rsidR="001C4449" w:rsidRPr="008845BC" w:rsidRDefault="001C4449" w:rsidP="00E81F66">
            <w:pPr>
              <w:jc w:val="center"/>
              <w:rPr>
                <w:b/>
                <w:bCs/>
                <w:color w:val="000000"/>
                <w:sz w:val="20"/>
                <w:szCs w:val="20"/>
                <w:lang w:val="fr-FR"/>
              </w:rPr>
            </w:pPr>
            <w:r w:rsidRPr="008845BC">
              <w:rPr>
                <w:b/>
                <w:bCs/>
                <w:color w:val="000000"/>
                <w:sz w:val="20"/>
                <w:szCs w:val="20"/>
                <w:lang w:val="fr-FR"/>
              </w:rPr>
              <w:t>Première tranche</w:t>
            </w:r>
          </w:p>
        </w:tc>
      </w:tr>
      <w:tr w:rsidR="000B2B1A" w:rsidRPr="00DB5F4E" w14:paraId="365F25F9" w14:textId="77777777" w:rsidTr="00DE72B7">
        <w:trPr>
          <w:trHeight w:val="113"/>
        </w:trPr>
        <w:tc>
          <w:tcPr>
            <w:tcW w:w="562" w:type="dxa"/>
            <w:noWrap/>
            <w:vAlign w:val="center"/>
            <w:hideMark/>
          </w:tcPr>
          <w:p w14:paraId="1B0C01B1" w14:textId="77777777" w:rsidR="001C4449" w:rsidRPr="008845BC" w:rsidRDefault="001C4449" w:rsidP="000E63C8">
            <w:pPr>
              <w:ind w:left="-36"/>
              <w:jc w:val="left"/>
              <w:rPr>
                <w:color w:val="000000"/>
                <w:sz w:val="20"/>
                <w:szCs w:val="20"/>
                <w:lang w:val="fr-FR"/>
              </w:rPr>
            </w:pPr>
            <w:r w:rsidRPr="008845BC">
              <w:rPr>
                <w:color w:val="000000"/>
                <w:sz w:val="20"/>
                <w:szCs w:val="20"/>
                <w:lang w:val="fr-FR"/>
              </w:rPr>
              <w:t>1-1</w:t>
            </w:r>
          </w:p>
        </w:tc>
        <w:tc>
          <w:tcPr>
            <w:tcW w:w="1418" w:type="dxa"/>
            <w:noWrap/>
            <w:vAlign w:val="center"/>
            <w:hideMark/>
          </w:tcPr>
          <w:p w14:paraId="36A9B4C0" w14:textId="77777777" w:rsidR="001C4449" w:rsidRPr="008845BC" w:rsidRDefault="001C4449" w:rsidP="000E63C8">
            <w:pPr>
              <w:jc w:val="left"/>
              <w:rPr>
                <w:color w:val="000000"/>
                <w:sz w:val="20"/>
                <w:szCs w:val="20"/>
                <w:lang w:val="fr-FR"/>
              </w:rPr>
            </w:pPr>
            <w:r w:rsidRPr="008845BC">
              <w:rPr>
                <w:color w:val="000000"/>
                <w:sz w:val="20"/>
                <w:szCs w:val="20"/>
                <w:lang w:val="fr-FR"/>
              </w:rPr>
              <w:t>Yantai Moon</w:t>
            </w:r>
          </w:p>
        </w:tc>
        <w:tc>
          <w:tcPr>
            <w:tcW w:w="992" w:type="dxa"/>
            <w:noWrap/>
            <w:vAlign w:val="center"/>
            <w:hideMark/>
          </w:tcPr>
          <w:p w14:paraId="2787EE3C" w14:textId="77777777" w:rsidR="001C4449" w:rsidRPr="008845BC" w:rsidRDefault="001C4449" w:rsidP="000E63C8">
            <w:pPr>
              <w:jc w:val="right"/>
              <w:rPr>
                <w:color w:val="000000"/>
                <w:sz w:val="20"/>
                <w:szCs w:val="20"/>
                <w:lang w:val="fr-FR"/>
              </w:rPr>
            </w:pPr>
            <w:r w:rsidRPr="008845BC">
              <w:rPr>
                <w:color w:val="000000"/>
                <w:sz w:val="20"/>
                <w:szCs w:val="20"/>
                <w:lang w:val="fr-FR"/>
              </w:rPr>
              <w:t>590,23</w:t>
            </w:r>
          </w:p>
        </w:tc>
        <w:tc>
          <w:tcPr>
            <w:tcW w:w="567" w:type="dxa"/>
            <w:noWrap/>
            <w:vAlign w:val="center"/>
            <w:hideMark/>
          </w:tcPr>
          <w:p w14:paraId="24CB4E63" w14:textId="77777777" w:rsidR="001C4449" w:rsidRPr="008845BC" w:rsidRDefault="001C4449" w:rsidP="000E63C8">
            <w:pPr>
              <w:jc w:val="center"/>
              <w:rPr>
                <w:color w:val="000000"/>
                <w:sz w:val="20"/>
                <w:szCs w:val="20"/>
                <w:lang w:val="fr-FR"/>
              </w:rPr>
            </w:pPr>
            <w:r w:rsidRPr="008845BC">
              <w:rPr>
                <w:color w:val="000000"/>
                <w:sz w:val="20"/>
                <w:szCs w:val="20"/>
                <w:lang w:val="fr-FR"/>
              </w:rPr>
              <w:t>1</w:t>
            </w:r>
          </w:p>
        </w:tc>
        <w:tc>
          <w:tcPr>
            <w:tcW w:w="1559" w:type="dxa"/>
            <w:noWrap/>
            <w:vAlign w:val="center"/>
            <w:hideMark/>
          </w:tcPr>
          <w:p w14:paraId="268AF698" w14:textId="77777777" w:rsidR="001C4449" w:rsidRPr="008845BC" w:rsidRDefault="001C4449" w:rsidP="000E63C8">
            <w:pPr>
              <w:jc w:val="left"/>
              <w:rPr>
                <w:color w:val="000000"/>
                <w:sz w:val="20"/>
                <w:szCs w:val="20"/>
                <w:lang w:val="fr-FR"/>
              </w:rPr>
            </w:pPr>
            <w:r w:rsidRPr="008845BC">
              <w:rPr>
                <w:color w:val="000000"/>
                <w:sz w:val="20"/>
                <w:szCs w:val="20"/>
                <w:lang w:val="fr-FR"/>
              </w:rPr>
              <w:t>Refroidisseur d'eau (pompe à chaleur)</w:t>
            </w:r>
          </w:p>
        </w:tc>
        <w:tc>
          <w:tcPr>
            <w:tcW w:w="1134" w:type="dxa"/>
            <w:noWrap/>
            <w:vAlign w:val="center"/>
            <w:hideMark/>
          </w:tcPr>
          <w:p w14:paraId="3C22FBC3" w14:textId="77777777" w:rsidR="001C4449" w:rsidRPr="008845BC" w:rsidRDefault="001C4449" w:rsidP="000E63C8">
            <w:pPr>
              <w:jc w:val="left"/>
              <w:rPr>
                <w:color w:val="000000"/>
                <w:sz w:val="20"/>
                <w:szCs w:val="20"/>
                <w:lang w:val="fr-FR"/>
              </w:rPr>
            </w:pPr>
            <w:r w:rsidRPr="008845BC">
              <w:rPr>
                <w:color w:val="000000"/>
                <w:sz w:val="20"/>
                <w:szCs w:val="20"/>
                <w:lang w:val="fr-FR"/>
              </w:rPr>
              <w:t>R-290</w:t>
            </w:r>
          </w:p>
        </w:tc>
        <w:tc>
          <w:tcPr>
            <w:tcW w:w="1233" w:type="dxa"/>
            <w:vAlign w:val="center"/>
            <w:hideMark/>
          </w:tcPr>
          <w:p w14:paraId="252139D0" w14:textId="77777777" w:rsidR="001C4449" w:rsidRPr="008845BC" w:rsidRDefault="001C4449" w:rsidP="00764086">
            <w:pPr>
              <w:jc w:val="right"/>
              <w:rPr>
                <w:color w:val="000000"/>
                <w:sz w:val="20"/>
                <w:szCs w:val="20"/>
                <w:lang w:val="fr-FR"/>
              </w:rPr>
            </w:pPr>
            <w:r w:rsidRPr="008845BC">
              <w:rPr>
                <w:color w:val="000000"/>
                <w:sz w:val="20"/>
                <w:szCs w:val="20"/>
                <w:lang w:val="fr-FR"/>
              </w:rPr>
              <w:t>9 319 613</w:t>
            </w:r>
          </w:p>
        </w:tc>
        <w:tc>
          <w:tcPr>
            <w:tcW w:w="1885" w:type="dxa"/>
            <w:vAlign w:val="center"/>
            <w:hideMark/>
          </w:tcPr>
          <w:p w14:paraId="06B3AF77" w14:textId="35D8B75A" w:rsidR="001C4449" w:rsidRPr="008845BC" w:rsidRDefault="008D5D66" w:rsidP="000E63C8">
            <w:pPr>
              <w:jc w:val="left"/>
              <w:rPr>
                <w:color w:val="000000"/>
                <w:sz w:val="20"/>
                <w:szCs w:val="20"/>
                <w:lang w:val="fr-FR"/>
              </w:rPr>
            </w:pPr>
            <w:r>
              <w:rPr>
                <w:color w:val="000000"/>
                <w:sz w:val="20"/>
                <w:szCs w:val="20"/>
                <w:lang w:val="fr-FR"/>
              </w:rPr>
              <w:t>Achevé au niveau opérationnel et financier</w:t>
            </w:r>
          </w:p>
        </w:tc>
      </w:tr>
      <w:tr w:rsidR="000B2B1A" w:rsidRPr="00DB5F4E" w14:paraId="55FFEE4A" w14:textId="77777777" w:rsidTr="00DE72B7">
        <w:trPr>
          <w:trHeight w:val="113"/>
        </w:trPr>
        <w:tc>
          <w:tcPr>
            <w:tcW w:w="562" w:type="dxa"/>
            <w:noWrap/>
            <w:vAlign w:val="center"/>
            <w:hideMark/>
          </w:tcPr>
          <w:p w14:paraId="7B408EB4" w14:textId="77777777" w:rsidR="001C4449" w:rsidRPr="008845BC" w:rsidRDefault="001C4449" w:rsidP="000E63C8">
            <w:pPr>
              <w:ind w:left="-36"/>
              <w:jc w:val="left"/>
              <w:rPr>
                <w:color w:val="000000"/>
                <w:sz w:val="20"/>
                <w:szCs w:val="20"/>
                <w:lang w:val="fr-FR"/>
              </w:rPr>
            </w:pPr>
            <w:r w:rsidRPr="008845BC">
              <w:rPr>
                <w:color w:val="000000"/>
                <w:sz w:val="20"/>
                <w:szCs w:val="20"/>
                <w:lang w:val="fr-FR"/>
              </w:rPr>
              <w:t>1-2</w:t>
            </w:r>
          </w:p>
        </w:tc>
        <w:tc>
          <w:tcPr>
            <w:tcW w:w="1418" w:type="dxa"/>
            <w:noWrap/>
            <w:vAlign w:val="center"/>
            <w:hideMark/>
          </w:tcPr>
          <w:p w14:paraId="76AF9A01" w14:textId="66597B62" w:rsidR="001C4449" w:rsidRPr="008845BC" w:rsidRDefault="001C4449" w:rsidP="000E63C8">
            <w:pPr>
              <w:jc w:val="left"/>
              <w:rPr>
                <w:color w:val="000000"/>
                <w:sz w:val="20"/>
                <w:szCs w:val="20"/>
                <w:lang w:val="fr-FR"/>
              </w:rPr>
            </w:pPr>
            <w:r w:rsidRPr="008845BC">
              <w:rPr>
                <w:color w:val="000000"/>
                <w:sz w:val="20"/>
                <w:szCs w:val="20"/>
                <w:lang w:val="fr-FR"/>
              </w:rPr>
              <w:t>Dunham-Bush</w:t>
            </w:r>
          </w:p>
        </w:tc>
        <w:tc>
          <w:tcPr>
            <w:tcW w:w="992" w:type="dxa"/>
            <w:noWrap/>
            <w:vAlign w:val="center"/>
            <w:hideMark/>
          </w:tcPr>
          <w:p w14:paraId="49B41A10" w14:textId="77777777" w:rsidR="001C4449" w:rsidRPr="008845BC" w:rsidRDefault="001C4449" w:rsidP="000E63C8">
            <w:pPr>
              <w:jc w:val="right"/>
              <w:rPr>
                <w:color w:val="000000"/>
                <w:sz w:val="20"/>
                <w:szCs w:val="20"/>
                <w:lang w:val="fr-FR"/>
              </w:rPr>
            </w:pPr>
            <w:r w:rsidRPr="008845BC">
              <w:rPr>
                <w:color w:val="000000"/>
                <w:sz w:val="20"/>
                <w:szCs w:val="20"/>
                <w:lang w:val="fr-FR"/>
              </w:rPr>
              <w:t>20,42</w:t>
            </w:r>
          </w:p>
        </w:tc>
        <w:tc>
          <w:tcPr>
            <w:tcW w:w="567" w:type="dxa"/>
            <w:noWrap/>
            <w:vAlign w:val="center"/>
            <w:hideMark/>
          </w:tcPr>
          <w:p w14:paraId="1D58C1D7" w14:textId="77777777" w:rsidR="001C4449" w:rsidRPr="008845BC" w:rsidRDefault="001C4449" w:rsidP="000E63C8">
            <w:pPr>
              <w:jc w:val="center"/>
              <w:rPr>
                <w:color w:val="000000"/>
                <w:sz w:val="20"/>
                <w:szCs w:val="20"/>
                <w:lang w:val="fr-FR"/>
              </w:rPr>
            </w:pPr>
            <w:r w:rsidRPr="008845BC">
              <w:rPr>
                <w:color w:val="000000"/>
                <w:sz w:val="20"/>
                <w:szCs w:val="20"/>
                <w:lang w:val="fr-FR"/>
              </w:rPr>
              <w:t>1</w:t>
            </w:r>
          </w:p>
        </w:tc>
        <w:tc>
          <w:tcPr>
            <w:tcW w:w="1559" w:type="dxa"/>
            <w:noWrap/>
            <w:vAlign w:val="center"/>
            <w:hideMark/>
          </w:tcPr>
          <w:p w14:paraId="71110967" w14:textId="77777777" w:rsidR="001C4449" w:rsidRPr="008845BC" w:rsidRDefault="001C4449" w:rsidP="000E63C8">
            <w:pPr>
              <w:jc w:val="left"/>
              <w:rPr>
                <w:color w:val="000000"/>
                <w:sz w:val="20"/>
                <w:szCs w:val="20"/>
                <w:lang w:val="fr-FR"/>
              </w:rPr>
            </w:pPr>
            <w:r w:rsidRPr="008845BC">
              <w:rPr>
                <w:color w:val="000000"/>
                <w:sz w:val="20"/>
                <w:szCs w:val="20"/>
                <w:lang w:val="fr-FR"/>
              </w:rPr>
              <w:t>Chauffe-eau à pompe à chaleur</w:t>
            </w:r>
          </w:p>
        </w:tc>
        <w:tc>
          <w:tcPr>
            <w:tcW w:w="1134" w:type="dxa"/>
            <w:noWrap/>
            <w:vAlign w:val="center"/>
            <w:hideMark/>
          </w:tcPr>
          <w:p w14:paraId="35A2AC61" w14:textId="77777777" w:rsidR="001C4449" w:rsidRPr="008845BC" w:rsidRDefault="001C4449" w:rsidP="000E63C8">
            <w:pPr>
              <w:jc w:val="left"/>
              <w:rPr>
                <w:color w:val="000000"/>
                <w:sz w:val="20"/>
                <w:szCs w:val="20"/>
                <w:lang w:val="fr-FR"/>
              </w:rPr>
            </w:pPr>
            <w:r w:rsidRPr="008845BC">
              <w:rPr>
                <w:color w:val="000000"/>
                <w:sz w:val="20"/>
                <w:szCs w:val="20"/>
                <w:lang w:val="fr-FR"/>
              </w:rPr>
              <w:t>HFC-32</w:t>
            </w:r>
          </w:p>
        </w:tc>
        <w:tc>
          <w:tcPr>
            <w:tcW w:w="1233" w:type="dxa"/>
            <w:vAlign w:val="center"/>
            <w:hideMark/>
          </w:tcPr>
          <w:p w14:paraId="3CBBD7BC" w14:textId="77777777" w:rsidR="001C4449" w:rsidRPr="008845BC" w:rsidRDefault="001C4449" w:rsidP="00764086">
            <w:pPr>
              <w:jc w:val="right"/>
              <w:rPr>
                <w:color w:val="000000"/>
                <w:sz w:val="20"/>
                <w:szCs w:val="20"/>
                <w:lang w:val="fr-FR"/>
              </w:rPr>
            </w:pPr>
            <w:r w:rsidRPr="008845BC">
              <w:rPr>
                <w:color w:val="000000"/>
                <w:sz w:val="20"/>
                <w:szCs w:val="20"/>
                <w:lang w:val="fr-FR"/>
              </w:rPr>
              <w:t>282 762</w:t>
            </w:r>
          </w:p>
        </w:tc>
        <w:tc>
          <w:tcPr>
            <w:tcW w:w="1885" w:type="dxa"/>
            <w:vAlign w:val="center"/>
            <w:hideMark/>
          </w:tcPr>
          <w:p w14:paraId="0D50209D" w14:textId="77777777" w:rsidR="001C4449" w:rsidRPr="008845BC" w:rsidRDefault="001C4449" w:rsidP="000E63C8">
            <w:pPr>
              <w:jc w:val="left"/>
              <w:rPr>
                <w:color w:val="000000"/>
                <w:sz w:val="20"/>
                <w:szCs w:val="20"/>
                <w:lang w:val="fr-FR"/>
              </w:rPr>
            </w:pPr>
            <w:r w:rsidRPr="008845BC">
              <w:rPr>
                <w:color w:val="000000"/>
                <w:sz w:val="20"/>
                <w:szCs w:val="20"/>
                <w:lang w:val="fr-FR"/>
              </w:rPr>
              <w:t>Complètement opérationnel et financièrement viable</w:t>
            </w:r>
          </w:p>
        </w:tc>
      </w:tr>
      <w:tr w:rsidR="000B2B1A" w:rsidRPr="00E349D2" w14:paraId="07EE4C8F" w14:textId="77777777" w:rsidTr="00DE72B7">
        <w:trPr>
          <w:trHeight w:val="113"/>
        </w:trPr>
        <w:tc>
          <w:tcPr>
            <w:tcW w:w="562" w:type="dxa"/>
            <w:noWrap/>
            <w:vAlign w:val="center"/>
            <w:hideMark/>
          </w:tcPr>
          <w:p w14:paraId="5665831E" w14:textId="77777777" w:rsidR="001C4449" w:rsidRPr="008845BC" w:rsidRDefault="001C4449" w:rsidP="000E63C8">
            <w:pPr>
              <w:ind w:left="-36"/>
              <w:jc w:val="left"/>
              <w:rPr>
                <w:color w:val="000000"/>
                <w:sz w:val="20"/>
                <w:szCs w:val="20"/>
                <w:lang w:val="fr-FR"/>
              </w:rPr>
            </w:pPr>
            <w:r w:rsidRPr="008845BC">
              <w:rPr>
                <w:color w:val="000000"/>
                <w:sz w:val="20"/>
                <w:szCs w:val="20"/>
                <w:lang w:val="fr-FR"/>
              </w:rPr>
              <w:t>1-3</w:t>
            </w:r>
          </w:p>
        </w:tc>
        <w:tc>
          <w:tcPr>
            <w:tcW w:w="1418" w:type="dxa"/>
            <w:noWrap/>
            <w:vAlign w:val="center"/>
            <w:hideMark/>
          </w:tcPr>
          <w:p w14:paraId="0F6407DE" w14:textId="77777777" w:rsidR="001C4449" w:rsidRPr="008845BC" w:rsidRDefault="001C4449" w:rsidP="000E63C8">
            <w:pPr>
              <w:jc w:val="left"/>
              <w:rPr>
                <w:color w:val="000000"/>
                <w:sz w:val="20"/>
                <w:szCs w:val="20"/>
                <w:lang w:val="fr-FR"/>
              </w:rPr>
            </w:pPr>
            <w:r w:rsidRPr="008845BC">
              <w:rPr>
                <w:color w:val="000000"/>
                <w:sz w:val="20"/>
                <w:szCs w:val="20"/>
                <w:lang w:val="fr-FR"/>
              </w:rPr>
              <w:t>Nanjing TICA</w:t>
            </w:r>
          </w:p>
        </w:tc>
        <w:tc>
          <w:tcPr>
            <w:tcW w:w="992" w:type="dxa"/>
            <w:noWrap/>
            <w:vAlign w:val="center"/>
            <w:hideMark/>
          </w:tcPr>
          <w:p w14:paraId="0B8E8DB1" w14:textId="77777777" w:rsidR="001C4449" w:rsidRPr="008845BC" w:rsidRDefault="001C4449" w:rsidP="000E63C8">
            <w:pPr>
              <w:jc w:val="right"/>
              <w:rPr>
                <w:color w:val="000000"/>
                <w:sz w:val="20"/>
                <w:szCs w:val="20"/>
                <w:lang w:val="fr-FR"/>
              </w:rPr>
            </w:pPr>
            <w:r w:rsidRPr="008845BC">
              <w:rPr>
                <w:color w:val="000000"/>
                <w:sz w:val="20"/>
                <w:szCs w:val="20"/>
                <w:lang w:val="fr-FR"/>
              </w:rPr>
              <w:t>91,58</w:t>
            </w:r>
          </w:p>
        </w:tc>
        <w:tc>
          <w:tcPr>
            <w:tcW w:w="567" w:type="dxa"/>
            <w:noWrap/>
            <w:vAlign w:val="center"/>
            <w:hideMark/>
          </w:tcPr>
          <w:p w14:paraId="76DE820F" w14:textId="77777777" w:rsidR="001C4449" w:rsidRPr="008845BC" w:rsidRDefault="001C4449" w:rsidP="000E63C8">
            <w:pPr>
              <w:jc w:val="center"/>
              <w:rPr>
                <w:color w:val="000000"/>
                <w:sz w:val="20"/>
                <w:szCs w:val="20"/>
                <w:lang w:val="fr-FR"/>
              </w:rPr>
            </w:pPr>
            <w:r w:rsidRPr="008845BC">
              <w:rPr>
                <w:color w:val="000000"/>
                <w:sz w:val="20"/>
                <w:szCs w:val="20"/>
                <w:lang w:val="fr-FR"/>
              </w:rPr>
              <w:t>1</w:t>
            </w:r>
          </w:p>
        </w:tc>
        <w:tc>
          <w:tcPr>
            <w:tcW w:w="1559" w:type="dxa"/>
            <w:noWrap/>
            <w:vAlign w:val="center"/>
            <w:hideMark/>
          </w:tcPr>
          <w:p w14:paraId="51307395" w14:textId="77777777" w:rsidR="001C4449" w:rsidRPr="008845BC" w:rsidRDefault="001C4449" w:rsidP="000E63C8">
            <w:pPr>
              <w:jc w:val="left"/>
              <w:rPr>
                <w:color w:val="000000"/>
                <w:sz w:val="20"/>
                <w:szCs w:val="20"/>
                <w:lang w:val="fr-FR"/>
              </w:rPr>
            </w:pPr>
            <w:r w:rsidRPr="008845BC">
              <w:rPr>
                <w:color w:val="000000"/>
                <w:sz w:val="20"/>
                <w:szCs w:val="20"/>
                <w:lang w:val="fr-FR"/>
              </w:rPr>
              <w:t>Congélateurs, unités de réfrigération et de condensation</w:t>
            </w:r>
          </w:p>
        </w:tc>
        <w:tc>
          <w:tcPr>
            <w:tcW w:w="1134" w:type="dxa"/>
            <w:noWrap/>
            <w:vAlign w:val="center"/>
            <w:hideMark/>
          </w:tcPr>
          <w:p w14:paraId="4ACEF7F7" w14:textId="77777777" w:rsidR="001C4449" w:rsidRPr="008845BC" w:rsidRDefault="001C4449" w:rsidP="000E63C8">
            <w:pPr>
              <w:jc w:val="left"/>
              <w:rPr>
                <w:color w:val="000000"/>
                <w:sz w:val="20"/>
                <w:szCs w:val="20"/>
                <w:lang w:val="fr-FR"/>
              </w:rPr>
            </w:pPr>
            <w:r w:rsidRPr="008845BC">
              <w:rPr>
                <w:color w:val="000000"/>
                <w:sz w:val="20"/>
                <w:szCs w:val="20"/>
                <w:lang w:val="fr-FR"/>
              </w:rPr>
              <w:t>NH</w:t>
            </w:r>
            <w:r w:rsidRPr="008845BC">
              <w:rPr>
                <w:color w:val="000000"/>
                <w:sz w:val="20"/>
                <w:szCs w:val="20"/>
                <w:vertAlign w:val="subscript"/>
                <w:lang w:val="fr-FR"/>
              </w:rPr>
              <w:t>3</w:t>
            </w:r>
            <w:r w:rsidRPr="008845BC">
              <w:rPr>
                <w:color w:val="000000"/>
                <w:sz w:val="20"/>
                <w:szCs w:val="20"/>
                <w:lang w:val="fr-FR"/>
              </w:rPr>
              <w:t>/CO</w:t>
            </w:r>
            <w:r w:rsidRPr="008845BC">
              <w:rPr>
                <w:color w:val="000000"/>
                <w:sz w:val="20"/>
                <w:szCs w:val="20"/>
                <w:vertAlign w:val="subscript"/>
                <w:lang w:val="fr-FR"/>
              </w:rPr>
              <w:t>2</w:t>
            </w:r>
          </w:p>
        </w:tc>
        <w:tc>
          <w:tcPr>
            <w:tcW w:w="1233" w:type="dxa"/>
            <w:vAlign w:val="center"/>
            <w:hideMark/>
          </w:tcPr>
          <w:p w14:paraId="010B9A99" w14:textId="77777777" w:rsidR="001C4449" w:rsidRPr="008845BC" w:rsidRDefault="001C4449" w:rsidP="00764086">
            <w:pPr>
              <w:jc w:val="right"/>
              <w:rPr>
                <w:color w:val="000000"/>
                <w:sz w:val="20"/>
                <w:szCs w:val="20"/>
                <w:lang w:val="fr-FR"/>
              </w:rPr>
            </w:pPr>
            <w:r w:rsidRPr="008845BC">
              <w:rPr>
                <w:color w:val="000000"/>
                <w:sz w:val="20"/>
                <w:szCs w:val="20"/>
                <w:lang w:val="fr-FR"/>
              </w:rPr>
              <w:t>968 400</w:t>
            </w:r>
          </w:p>
        </w:tc>
        <w:tc>
          <w:tcPr>
            <w:tcW w:w="1885" w:type="dxa"/>
            <w:vAlign w:val="center"/>
            <w:hideMark/>
          </w:tcPr>
          <w:p w14:paraId="35368738" w14:textId="29DEFBC8" w:rsidR="001C4449" w:rsidRPr="008845BC" w:rsidRDefault="008D5D66" w:rsidP="000E63C8">
            <w:pPr>
              <w:keepNext/>
              <w:jc w:val="left"/>
              <w:rPr>
                <w:color w:val="000000"/>
                <w:sz w:val="20"/>
                <w:szCs w:val="20"/>
                <w:lang w:val="fr-FR"/>
              </w:rPr>
            </w:pPr>
            <w:r>
              <w:rPr>
                <w:color w:val="000000"/>
                <w:sz w:val="20"/>
                <w:szCs w:val="20"/>
                <w:lang w:val="fr-FR"/>
              </w:rPr>
              <w:t>Achevé au niveau opérationnel et financier</w:t>
            </w:r>
          </w:p>
        </w:tc>
      </w:tr>
      <w:tr w:rsidR="000B2B1A" w:rsidRPr="00E349D2" w14:paraId="726E5057" w14:textId="77777777" w:rsidTr="00DE72B7">
        <w:trPr>
          <w:trHeight w:val="113"/>
        </w:trPr>
        <w:tc>
          <w:tcPr>
            <w:tcW w:w="562" w:type="dxa"/>
            <w:noWrap/>
            <w:vAlign w:val="center"/>
            <w:hideMark/>
          </w:tcPr>
          <w:p w14:paraId="5BFBC76D" w14:textId="77777777" w:rsidR="001C4449" w:rsidRPr="008845BC" w:rsidRDefault="001C4449" w:rsidP="000E63C8">
            <w:pPr>
              <w:ind w:left="-36" w:right="-106"/>
              <w:jc w:val="left"/>
              <w:rPr>
                <w:color w:val="000000"/>
                <w:sz w:val="20"/>
                <w:szCs w:val="20"/>
                <w:lang w:val="fr-FR"/>
              </w:rPr>
            </w:pPr>
            <w:r w:rsidRPr="008845BC">
              <w:rPr>
                <w:color w:val="000000"/>
                <w:sz w:val="20"/>
                <w:szCs w:val="20"/>
                <w:lang w:val="fr-FR"/>
              </w:rPr>
              <w:t>1-4</w:t>
            </w:r>
          </w:p>
        </w:tc>
        <w:tc>
          <w:tcPr>
            <w:tcW w:w="1418" w:type="dxa"/>
            <w:noWrap/>
            <w:vAlign w:val="center"/>
            <w:hideMark/>
          </w:tcPr>
          <w:p w14:paraId="651E8F01" w14:textId="77777777" w:rsidR="001C4449" w:rsidRPr="008845BC" w:rsidRDefault="001C4449" w:rsidP="000E63C8">
            <w:pPr>
              <w:jc w:val="left"/>
              <w:rPr>
                <w:color w:val="000000"/>
                <w:sz w:val="20"/>
                <w:szCs w:val="20"/>
                <w:lang w:val="fr-FR"/>
              </w:rPr>
            </w:pPr>
            <w:r w:rsidRPr="008845BC">
              <w:rPr>
                <w:color w:val="000000"/>
                <w:sz w:val="20"/>
                <w:szCs w:val="20"/>
                <w:lang w:val="fr-FR"/>
              </w:rPr>
              <w:t>Nanjing TICA</w:t>
            </w:r>
          </w:p>
        </w:tc>
        <w:tc>
          <w:tcPr>
            <w:tcW w:w="992" w:type="dxa"/>
            <w:noWrap/>
            <w:vAlign w:val="center"/>
            <w:hideMark/>
          </w:tcPr>
          <w:p w14:paraId="6060F8D2" w14:textId="77777777" w:rsidR="001C4449" w:rsidRPr="008845BC" w:rsidRDefault="001C4449" w:rsidP="000E63C8">
            <w:pPr>
              <w:jc w:val="right"/>
              <w:rPr>
                <w:color w:val="000000"/>
                <w:sz w:val="20"/>
                <w:szCs w:val="20"/>
                <w:lang w:val="fr-FR"/>
              </w:rPr>
            </w:pPr>
            <w:r w:rsidRPr="008845BC">
              <w:rPr>
                <w:color w:val="000000"/>
                <w:sz w:val="20"/>
                <w:szCs w:val="20"/>
                <w:lang w:val="fr-FR"/>
              </w:rPr>
              <w:t>32,52</w:t>
            </w:r>
          </w:p>
        </w:tc>
        <w:tc>
          <w:tcPr>
            <w:tcW w:w="567" w:type="dxa"/>
            <w:noWrap/>
            <w:vAlign w:val="center"/>
            <w:hideMark/>
          </w:tcPr>
          <w:p w14:paraId="033679DE" w14:textId="77777777" w:rsidR="001C4449" w:rsidRPr="008845BC" w:rsidRDefault="001C4449" w:rsidP="000E63C8">
            <w:pPr>
              <w:jc w:val="center"/>
              <w:rPr>
                <w:color w:val="000000"/>
                <w:sz w:val="20"/>
                <w:szCs w:val="20"/>
                <w:lang w:val="fr-FR"/>
              </w:rPr>
            </w:pPr>
            <w:r w:rsidRPr="008845BC">
              <w:rPr>
                <w:color w:val="000000"/>
                <w:sz w:val="20"/>
                <w:szCs w:val="20"/>
                <w:lang w:val="fr-FR"/>
              </w:rPr>
              <w:t>1</w:t>
            </w:r>
          </w:p>
        </w:tc>
        <w:tc>
          <w:tcPr>
            <w:tcW w:w="1559" w:type="dxa"/>
            <w:noWrap/>
            <w:vAlign w:val="center"/>
            <w:hideMark/>
          </w:tcPr>
          <w:p w14:paraId="5BEDEA80" w14:textId="77777777" w:rsidR="001C4449" w:rsidRPr="008845BC" w:rsidRDefault="001C4449" w:rsidP="000E63C8">
            <w:pPr>
              <w:jc w:val="left"/>
              <w:rPr>
                <w:color w:val="000000"/>
                <w:sz w:val="20"/>
                <w:szCs w:val="20"/>
                <w:lang w:val="fr-FR"/>
              </w:rPr>
            </w:pPr>
            <w:r w:rsidRPr="008845BC">
              <w:rPr>
                <w:color w:val="000000"/>
                <w:sz w:val="20"/>
                <w:szCs w:val="20"/>
                <w:lang w:val="fr-FR"/>
              </w:rPr>
              <w:t>Chauffe-eau à pompe à chaleur</w:t>
            </w:r>
          </w:p>
        </w:tc>
        <w:tc>
          <w:tcPr>
            <w:tcW w:w="1134" w:type="dxa"/>
            <w:noWrap/>
            <w:vAlign w:val="center"/>
            <w:hideMark/>
          </w:tcPr>
          <w:p w14:paraId="514A1AD3" w14:textId="77777777" w:rsidR="001C4449" w:rsidRPr="008845BC" w:rsidRDefault="001C4449" w:rsidP="000E63C8">
            <w:pPr>
              <w:jc w:val="left"/>
              <w:rPr>
                <w:color w:val="000000"/>
                <w:sz w:val="20"/>
                <w:szCs w:val="20"/>
                <w:lang w:val="fr-FR"/>
              </w:rPr>
            </w:pPr>
            <w:r w:rsidRPr="008845BC">
              <w:rPr>
                <w:color w:val="000000"/>
                <w:sz w:val="20"/>
                <w:szCs w:val="20"/>
                <w:lang w:val="fr-FR"/>
              </w:rPr>
              <w:t>CO</w:t>
            </w:r>
            <w:r w:rsidRPr="008845BC">
              <w:rPr>
                <w:color w:val="000000"/>
                <w:sz w:val="20"/>
                <w:szCs w:val="20"/>
                <w:vertAlign w:val="subscript"/>
                <w:lang w:val="fr-FR"/>
              </w:rPr>
              <w:t>2</w:t>
            </w:r>
          </w:p>
        </w:tc>
        <w:tc>
          <w:tcPr>
            <w:tcW w:w="1233" w:type="dxa"/>
            <w:vAlign w:val="center"/>
            <w:hideMark/>
          </w:tcPr>
          <w:p w14:paraId="22F3F7D5" w14:textId="77777777" w:rsidR="001C4449" w:rsidRPr="008845BC" w:rsidRDefault="001C4449" w:rsidP="00764086">
            <w:pPr>
              <w:jc w:val="right"/>
              <w:rPr>
                <w:color w:val="000000"/>
                <w:sz w:val="20"/>
                <w:szCs w:val="20"/>
                <w:lang w:val="fr-FR"/>
              </w:rPr>
            </w:pPr>
            <w:r w:rsidRPr="008845BC">
              <w:rPr>
                <w:color w:val="000000"/>
                <w:sz w:val="20"/>
                <w:szCs w:val="20"/>
                <w:lang w:val="fr-FR"/>
              </w:rPr>
              <w:t>547 038</w:t>
            </w:r>
          </w:p>
        </w:tc>
        <w:tc>
          <w:tcPr>
            <w:tcW w:w="1885" w:type="dxa"/>
            <w:vAlign w:val="center"/>
            <w:hideMark/>
          </w:tcPr>
          <w:p w14:paraId="04775E6E" w14:textId="77777777" w:rsidR="001C4449" w:rsidRPr="008845BC" w:rsidRDefault="001C4449" w:rsidP="000E63C8">
            <w:pPr>
              <w:jc w:val="left"/>
              <w:rPr>
                <w:color w:val="000000"/>
                <w:sz w:val="20"/>
                <w:szCs w:val="20"/>
                <w:lang w:val="fr-FR"/>
              </w:rPr>
            </w:pPr>
            <w:r w:rsidRPr="008845BC">
              <w:rPr>
                <w:color w:val="000000"/>
                <w:sz w:val="20"/>
                <w:szCs w:val="20"/>
                <w:lang w:val="fr-FR"/>
              </w:rPr>
              <w:t>Complètement opérationnel et financièrement viable</w:t>
            </w:r>
          </w:p>
        </w:tc>
      </w:tr>
      <w:tr w:rsidR="000B2B1A" w:rsidRPr="00E349D2" w14:paraId="504B559F" w14:textId="77777777" w:rsidTr="00DE72B7">
        <w:trPr>
          <w:trHeight w:val="113"/>
        </w:trPr>
        <w:tc>
          <w:tcPr>
            <w:tcW w:w="562" w:type="dxa"/>
            <w:noWrap/>
            <w:vAlign w:val="center"/>
            <w:hideMark/>
          </w:tcPr>
          <w:p w14:paraId="0D0D0428" w14:textId="77777777" w:rsidR="001C4449" w:rsidRPr="008845BC" w:rsidRDefault="001C4449" w:rsidP="000E63C8">
            <w:pPr>
              <w:ind w:left="-36" w:right="-106"/>
              <w:jc w:val="left"/>
              <w:rPr>
                <w:color w:val="000000"/>
                <w:sz w:val="20"/>
                <w:szCs w:val="20"/>
                <w:lang w:val="fr-FR"/>
              </w:rPr>
            </w:pPr>
            <w:r w:rsidRPr="008845BC">
              <w:rPr>
                <w:color w:val="000000"/>
                <w:sz w:val="20"/>
                <w:szCs w:val="20"/>
                <w:lang w:val="fr-FR"/>
              </w:rPr>
              <w:t>1-5</w:t>
            </w:r>
          </w:p>
        </w:tc>
        <w:tc>
          <w:tcPr>
            <w:tcW w:w="1418" w:type="dxa"/>
            <w:noWrap/>
            <w:vAlign w:val="center"/>
            <w:hideMark/>
          </w:tcPr>
          <w:p w14:paraId="47653165" w14:textId="77777777" w:rsidR="001C4449" w:rsidRPr="008845BC" w:rsidRDefault="001C4449" w:rsidP="000E63C8">
            <w:pPr>
              <w:jc w:val="left"/>
              <w:rPr>
                <w:color w:val="000000"/>
                <w:sz w:val="20"/>
                <w:szCs w:val="20"/>
                <w:lang w:val="fr-FR"/>
              </w:rPr>
            </w:pPr>
            <w:r w:rsidRPr="008845BC">
              <w:rPr>
                <w:color w:val="000000"/>
                <w:sz w:val="20"/>
                <w:szCs w:val="20"/>
                <w:lang w:val="fr-FR"/>
              </w:rPr>
              <w:t>TCL Zhong Shan</w:t>
            </w:r>
          </w:p>
        </w:tc>
        <w:tc>
          <w:tcPr>
            <w:tcW w:w="992" w:type="dxa"/>
            <w:noWrap/>
            <w:vAlign w:val="center"/>
            <w:hideMark/>
          </w:tcPr>
          <w:p w14:paraId="1024D8BE" w14:textId="77777777" w:rsidR="001C4449" w:rsidRPr="008845BC" w:rsidRDefault="001C4449" w:rsidP="000E63C8">
            <w:pPr>
              <w:jc w:val="right"/>
              <w:rPr>
                <w:color w:val="000000"/>
                <w:sz w:val="20"/>
                <w:szCs w:val="20"/>
                <w:lang w:val="fr-FR"/>
              </w:rPr>
            </w:pPr>
            <w:r w:rsidRPr="008845BC">
              <w:rPr>
                <w:color w:val="000000"/>
                <w:sz w:val="20"/>
                <w:szCs w:val="20"/>
                <w:lang w:val="fr-FR"/>
              </w:rPr>
              <w:t>115,31</w:t>
            </w:r>
          </w:p>
        </w:tc>
        <w:tc>
          <w:tcPr>
            <w:tcW w:w="567" w:type="dxa"/>
            <w:noWrap/>
            <w:vAlign w:val="center"/>
            <w:hideMark/>
          </w:tcPr>
          <w:p w14:paraId="709BBDD3" w14:textId="77777777" w:rsidR="001C4449" w:rsidRPr="008845BC" w:rsidRDefault="001C4449" w:rsidP="000E63C8">
            <w:pPr>
              <w:jc w:val="center"/>
              <w:rPr>
                <w:color w:val="000000"/>
                <w:sz w:val="20"/>
                <w:szCs w:val="20"/>
                <w:lang w:val="fr-FR"/>
              </w:rPr>
            </w:pPr>
            <w:r w:rsidRPr="008845BC">
              <w:rPr>
                <w:color w:val="000000"/>
                <w:sz w:val="20"/>
                <w:szCs w:val="20"/>
                <w:lang w:val="fr-FR"/>
              </w:rPr>
              <w:t>1</w:t>
            </w:r>
          </w:p>
        </w:tc>
        <w:tc>
          <w:tcPr>
            <w:tcW w:w="1559" w:type="dxa"/>
            <w:vMerge w:val="restart"/>
            <w:noWrap/>
            <w:vAlign w:val="center"/>
            <w:hideMark/>
          </w:tcPr>
          <w:p w14:paraId="21CE2876" w14:textId="58FB9361" w:rsidR="001C4449" w:rsidRPr="008845BC" w:rsidRDefault="00295C9F" w:rsidP="000E63C8">
            <w:pPr>
              <w:jc w:val="left"/>
              <w:rPr>
                <w:color w:val="000000"/>
                <w:sz w:val="20"/>
                <w:szCs w:val="20"/>
                <w:lang w:val="fr-FR"/>
              </w:rPr>
            </w:pPr>
            <w:r w:rsidRPr="008845BC">
              <w:rPr>
                <w:color w:val="000000"/>
                <w:sz w:val="20"/>
                <w:szCs w:val="20"/>
                <w:lang w:val="fr-FR"/>
              </w:rPr>
              <w:t xml:space="preserve">Climatiseurs </w:t>
            </w:r>
            <w:r w:rsidR="001C4449" w:rsidRPr="008845BC">
              <w:rPr>
                <w:color w:val="000000"/>
                <w:sz w:val="20"/>
                <w:szCs w:val="20"/>
                <w:lang w:val="fr-FR"/>
              </w:rPr>
              <w:t>unitaires</w:t>
            </w:r>
          </w:p>
        </w:tc>
        <w:tc>
          <w:tcPr>
            <w:tcW w:w="1134" w:type="dxa"/>
            <w:noWrap/>
            <w:vAlign w:val="center"/>
            <w:hideMark/>
          </w:tcPr>
          <w:p w14:paraId="7CF3046A" w14:textId="77777777" w:rsidR="001C4449" w:rsidRPr="008845BC" w:rsidRDefault="001C4449" w:rsidP="000E63C8">
            <w:pPr>
              <w:jc w:val="left"/>
              <w:rPr>
                <w:color w:val="000000"/>
                <w:sz w:val="20"/>
                <w:szCs w:val="20"/>
                <w:lang w:val="fr-FR"/>
              </w:rPr>
            </w:pPr>
            <w:r w:rsidRPr="008845BC">
              <w:rPr>
                <w:color w:val="000000"/>
                <w:sz w:val="20"/>
                <w:szCs w:val="20"/>
                <w:lang w:val="fr-FR"/>
              </w:rPr>
              <w:t>HFC-32</w:t>
            </w:r>
          </w:p>
        </w:tc>
        <w:tc>
          <w:tcPr>
            <w:tcW w:w="1233" w:type="dxa"/>
            <w:vAlign w:val="center"/>
            <w:hideMark/>
          </w:tcPr>
          <w:p w14:paraId="11FD56A3" w14:textId="77777777" w:rsidR="001C4449" w:rsidRPr="008845BC" w:rsidRDefault="001C4449" w:rsidP="00764086">
            <w:pPr>
              <w:jc w:val="right"/>
              <w:rPr>
                <w:color w:val="000000"/>
                <w:sz w:val="20"/>
                <w:szCs w:val="20"/>
                <w:lang w:val="fr-FR"/>
              </w:rPr>
            </w:pPr>
            <w:r w:rsidRPr="008845BC">
              <w:rPr>
                <w:color w:val="000000"/>
                <w:sz w:val="20"/>
                <w:szCs w:val="20"/>
                <w:lang w:val="fr-FR"/>
              </w:rPr>
              <w:t>1 020 456</w:t>
            </w:r>
          </w:p>
        </w:tc>
        <w:tc>
          <w:tcPr>
            <w:tcW w:w="1885" w:type="dxa"/>
            <w:vAlign w:val="center"/>
            <w:hideMark/>
          </w:tcPr>
          <w:p w14:paraId="3EF17612" w14:textId="77777777" w:rsidR="001C4449" w:rsidRPr="008845BC" w:rsidRDefault="001C4449" w:rsidP="000E63C8">
            <w:pPr>
              <w:jc w:val="left"/>
              <w:rPr>
                <w:color w:val="000000"/>
                <w:sz w:val="20"/>
                <w:szCs w:val="20"/>
                <w:lang w:val="fr-FR"/>
              </w:rPr>
            </w:pPr>
            <w:r w:rsidRPr="008845BC">
              <w:rPr>
                <w:color w:val="000000"/>
                <w:sz w:val="20"/>
                <w:szCs w:val="20"/>
                <w:lang w:val="fr-FR"/>
              </w:rPr>
              <w:t>Complets sur le plan opérationnel et financier</w:t>
            </w:r>
          </w:p>
        </w:tc>
      </w:tr>
      <w:tr w:rsidR="00764086" w:rsidRPr="00E349D2" w14:paraId="238508D5" w14:textId="77777777" w:rsidTr="00DE72B7">
        <w:trPr>
          <w:trHeight w:val="113"/>
        </w:trPr>
        <w:tc>
          <w:tcPr>
            <w:tcW w:w="562" w:type="dxa"/>
            <w:noWrap/>
            <w:vAlign w:val="center"/>
            <w:hideMark/>
          </w:tcPr>
          <w:p w14:paraId="7520A0BB" w14:textId="77777777" w:rsidR="001C4449" w:rsidRPr="008845BC" w:rsidRDefault="001C4449" w:rsidP="000E63C8">
            <w:pPr>
              <w:ind w:left="-36" w:right="-106"/>
              <w:jc w:val="left"/>
              <w:rPr>
                <w:color w:val="000000"/>
                <w:sz w:val="20"/>
                <w:szCs w:val="20"/>
                <w:lang w:val="fr-FR"/>
              </w:rPr>
            </w:pPr>
            <w:r w:rsidRPr="008845BC">
              <w:rPr>
                <w:color w:val="000000"/>
                <w:sz w:val="20"/>
                <w:szCs w:val="20"/>
                <w:lang w:val="fr-FR"/>
              </w:rPr>
              <w:t>1-6</w:t>
            </w:r>
          </w:p>
        </w:tc>
        <w:tc>
          <w:tcPr>
            <w:tcW w:w="1418" w:type="dxa"/>
            <w:noWrap/>
            <w:vAlign w:val="center"/>
            <w:hideMark/>
          </w:tcPr>
          <w:p w14:paraId="7FC31C51" w14:textId="77777777" w:rsidR="001C4449" w:rsidRPr="008845BC" w:rsidRDefault="001C4449" w:rsidP="000E63C8">
            <w:pPr>
              <w:jc w:val="left"/>
              <w:rPr>
                <w:color w:val="000000"/>
                <w:sz w:val="20"/>
                <w:szCs w:val="20"/>
                <w:lang w:val="fr-FR"/>
              </w:rPr>
            </w:pPr>
            <w:r w:rsidRPr="008845BC">
              <w:rPr>
                <w:color w:val="000000"/>
                <w:sz w:val="20"/>
                <w:szCs w:val="20"/>
                <w:lang w:val="fr-FR"/>
              </w:rPr>
              <w:t>Guangdong Jirong</w:t>
            </w:r>
          </w:p>
        </w:tc>
        <w:tc>
          <w:tcPr>
            <w:tcW w:w="992" w:type="dxa"/>
            <w:noWrap/>
            <w:vAlign w:val="center"/>
            <w:hideMark/>
          </w:tcPr>
          <w:p w14:paraId="7B224F53" w14:textId="77777777" w:rsidR="001C4449" w:rsidRPr="008845BC" w:rsidRDefault="001C4449" w:rsidP="000E63C8">
            <w:pPr>
              <w:jc w:val="right"/>
              <w:rPr>
                <w:color w:val="000000"/>
                <w:sz w:val="20"/>
                <w:szCs w:val="20"/>
                <w:lang w:val="fr-FR"/>
              </w:rPr>
            </w:pPr>
            <w:r w:rsidRPr="008845BC">
              <w:rPr>
                <w:color w:val="000000"/>
                <w:sz w:val="20"/>
                <w:szCs w:val="20"/>
                <w:lang w:val="fr-FR"/>
              </w:rPr>
              <w:t>21,13</w:t>
            </w:r>
          </w:p>
        </w:tc>
        <w:tc>
          <w:tcPr>
            <w:tcW w:w="567" w:type="dxa"/>
            <w:noWrap/>
            <w:vAlign w:val="center"/>
            <w:hideMark/>
          </w:tcPr>
          <w:p w14:paraId="6E4A25C0" w14:textId="77777777" w:rsidR="001C4449" w:rsidRPr="008845BC" w:rsidRDefault="001C4449" w:rsidP="000E63C8">
            <w:pPr>
              <w:jc w:val="center"/>
              <w:rPr>
                <w:color w:val="000000"/>
                <w:sz w:val="20"/>
                <w:szCs w:val="20"/>
                <w:lang w:val="fr-FR"/>
              </w:rPr>
            </w:pPr>
            <w:r w:rsidRPr="008845BC">
              <w:rPr>
                <w:color w:val="000000"/>
                <w:sz w:val="20"/>
                <w:szCs w:val="20"/>
                <w:lang w:val="fr-FR"/>
              </w:rPr>
              <w:t>1</w:t>
            </w:r>
          </w:p>
        </w:tc>
        <w:tc>
          <w:tcPr>
            <w:tcW w:w="1559" w:type="dxa"/>
            <w:vMerge/>
            <w:vAlign w:val="center"/>
            <w:hideMark/>
          </w:tcPr>
          <w:p w14:paraId="2D9727AB" w14:textId="77777777" w:rsidR="001C4449" w:rsidRPr="008845BC" w:rsidRDefault="001C4449" w:rsidP="000E63C8">
            <w:pPr>
              <w:jc w:val="left"/>
              <w:rPr>
                <w:color w:val="000000"/>
                <w:sz w:val="20"/>
                <w:szCs w:val="20"/>
                <w:lang w:val="fr-FR"/>
              </w:rPr>
            </w:pPr>
          </w:p>
        </w:tc>
        <w:tc>
          <w:tcPr>
            <w:tcW w:w="1134" w:type="dxa"/>
            <w:noWrap/>
            <w:vAlign w:val="center"/>
            <w:hideMark/>
          </w:tcPr>
          <w:p w14:paraId="1AD99AC6" w14:textId="77777777" w:rsidR="001C4449" w:rsidRPr="008845BC" w:rsidRDefault="001C4449" w:rsidP="000E63C8">
            <w:pPr>
              <w:jc w:val="left"/>
              <w:rPr>
                <w:color w:val="000000"/>
                <w:sz w:val="20"/>
                <w:szCs w:val="20"/>
                <w:lang w:val="fr-FR"/>
              </w:rPr>
            </w:pPr>
            <w:r w:rsidRPr="008845BC">
              <w:rPr>
                <w:color w:val="000000"/>
                <w:sz w:val="20"/>
                <w:szCs w:val="20"/>
                <w:lang w:val="fr-FR"/>
              </w:rPr>
              <w:t>HFC-32</w:t>
            </w:r>
          </w:p>
        </w:tc>
        <w:tc>
          <w:tcPr>
            <w:tcW w:w="1233" w:type="dxa"/>
            <w:vAlign w:val="center"/>
            <w:hideMark/>
          </w:tcPr>
          <w:p w14:paraId="291354A1" w14:textId="77777777" w:rsidR="001C4449" w:rsidRPr="008845BC" w:rsidRDefault="001C4449" w:rsidP="00764086">
            <w:pPr>
              <w:jc w:val="right"/>
              <w:rPr>
                <w:color w:val="000000"/>
                <w:sz w:val="20"/>
                <w:szCs w:val="20"/>
                <w:lang w:val="fr-FR"/>
              </w:rPr>
            </w:pPr>
            <w:r w:rsidRPr="008845BC">
              <w:rPr>
                <w:color w:val="000000"/>
                <w:sz w:val="20"/>
                <w:szCs w:val="20"/>
                <w:lang w:val="fr-FR"/>
              </w:rPr>
              <w:t>292 769</w:t>
            </w:r>
          </w:p>
        </w:tc>
        <w:tc>
          <w:tcPr>
            <w:tcW w:w="1885" w:type="dxa"/>
            <w:vAlign w:val="center"/>
            <w:hideMark/>
          </w:tcPr>
          <w:p w14:paraId="65A26EE4" w14:textId="4E48B499" w:rsidR="001C4449" w:rsidRPr="008845BC" w:rsidRDefault="008D5D66" w:rsidP="000E63C8">
            <w:pPr>
              <w:jc w:val="left"/>
              <w:rPr>
                <w:color w:val="000000"/>
                <w:sz w:val="20"/>
                <w:szCs w:val="20"/>
                <w:lang w:val="fr-FR"/>
              </w:rPr>
            </w:pPr>
            <w:r>
              <w:rPr>
                <w:color w:val="000000"/>
                <w:sz w:val="20"/>
                <w:szCs w:val="20"/>
                <w:lang w:val="fr-FR"/>
              </w:rPr>
              <w:t>Achevé au niveau opérationnel</w:t>
            </w:r>
            <w:r w:rsidR="001C4449" w:rsidRPr="008845BC">
              <w:rPr>
                <w:color w:val="000000"/>
                <w:sz w:val="20"/>
                <w:szCs w:val="20"/>
                <w:lang w:val="fr-FR"/>
              </w:rPr>
              <w:t>, certains aspects financiers restent en suspens</w:t>
            </w:r>
          </w:p>
        </w:tc>
      </w:tr>
      <w:tr w:rsidR="000E63C8" w:rsidRPr="008845BC" w14:paraId="4F3559C2" w14:textId="77777777" w:rsidTr="00DE72B7">
        <w:trPr>
          <w:trHeight w:val="340"/>
        </w:trPr>
        <w:tc>
          <w:tcPr>
            <w:tcW w:w="1980" w:type="dxa"/>
            <w:gridSpan w:val="2"/>
            <w:noWrap/>
            <w:vAlign w:val="center"/>
            <w:hideMark/>
          </w:tcPr>
          <w:p w14:paraId="41B08B5A" w14:textId="307B58B0" w:rsidR="001C4449" w:rsidRPr="008845BC" w:rsidRDefault="001C4449" w:rsidP="000E63C8">
            <w:pPr>
              <w:spacing w:before="40" w:after="40"/>
              <w:jc w:val="left"/>
              <w:rPr>
                <w:b/>
                <w:bCs/>
                <w:color w:val="000000"/>
                <w:sz w:val="20"/>
                <w:szCs w:val="20"/>
                <w:lang w:val="fr-FR"/>
              </w:rPr>
            </w:pPr>
            <w:r w:rsidRPr="008845BC">
              <w:rPr>
                <w:b/>
                <w:bCs/>
                <w:color w:val="000000"/>
                <w:sz w:val="20"/>
                <w:szCs w:val="20"/>
                <w:lang w:val="fr-FR"/>
              </w:rPr>
              <w:t>Sous-total</w:t>
            </w:r>
            <w:r w:rsidR="00764086" w:rsidRPr="008845BC">
              <w:rPr>
                <w:b/>
                <w:bCs/>
                <w:color w:val="000000"/>
                <w:sz w:val="20"/>
                <w:szCs w:val="20"/>
                <w:lang w:val="fr-FR"/>
              </w:rPr>
              <w:t xml:space="preserve"> 1</w:t>
            </w:r>
            <w:r w:rsidR="00764086" w:rsidRPr="008845BC">
              <w:rPr>
                <w:b/>
                <w:bCs/>
                <w:color w:val="000000"/>
                <w:sz w:val="20"/>
                <w:szCs w:val="20"/>
                <w:vertAlign w:val="superscript"/>
                <w:lang w:val="fr-FR"/>
              </w:rPr>
              <w:t>ère</w:t>
            </w:r>
            <w:r w:rsidR="00373CBF">
              <w:rPr>
                <w:b/>
                <w:bCs/>
                <w:color w:val="000000"/>
                <w:sz w:val="20"/>
                <w:szCs w:val="20"/>
                <w:vertAlign w:val="superscript"/>
                <w:lang w:val="fr-FR"/>
              </w:rPr>
              <w:t xml:space="preserve"> </w:t>
            </w:r>
            <w:r w:rsidRPr="008845BC">
              <w:rPr>
                <w:b/>
                <w:bCs/>
                <w:color w:val="000000"/>
                <w:sz w:val="20"/>
                <w:szCs w:val="20"/>
                <w:lang w:val="fr-FR"/>
              </w:rPr>
              <w:t>tranche</w:t>
            </w:r>
          </w:p>
        </w:tc>
        <w:tc>
          <w:tcPr>
            <w:tcW w:w="992" w:type="dxa"/>
            <w:noWrap/>
            <w:vAlign w:val="center"/>
            <w:hideMark/>
          </w:tcPr>
          <w:p w14:paraId="2CDEC979" w14:textId="77777777" w:rsidR="001C4449" w:rsidRPr="008845BC" w:rsidRDefault="001C4449" w:rsidP="000E63C8">
            <w:pPr>
              <w:spacing w:before="40" w:after="40"/>
              <w:jc w:val="right"/>
              <w:rPr>
                <w:b/>
                <w:bCs/>
                <w:color w:val="000000"/>
                <w:sz w:val="20"/>
                <w:szCs w:val="20"/>
                <w:lang w:val="fr-FR"/>
              </w:rPr>
            </w:pPr>
            <w:r w:rsidRPr="008845BC">
              <w:rPr>
                <w:b/>
                <w:bCs/>
                <w:color w:val="000000"/>
                <w:sz w:val="20"/>
                <w:szCs w:val="20"/>
                <w:lang w:val="fr-FR"/>
              </w:rPr>
              <w:t>871,19</w:t>
            </w:r>
          </w:p>
        </w:tc>
        <w:tc>
          <w:tcPr>
            <w:tcW w:w="567" w:type="dxa"/>
            <w:noWrap/>
            <w:vAlign w:val="center"/>
            <w:hideMark/>
          </w:tcPr>
          <w:p w14:paraId="79E3EF42" w14:textId="77777777" w:rsidR="001C4449" w:rsidRPr="008845BC" w:rsidRDefault="001C4449" w:rsidP="000E63C8">
            <w:pPr>
              <w:spacing w:before="40" w:after="40"/>
              <w:jc w:val="center"/>
              <w:rPr>
                <w:b/>
                <w:bCs/>
                <w:color w:val="000000"/>
                <w:sz w:val="20"/>
                <w:szCs w:val="20"/>
                <w:lang w:val="fr-FR"/>
              </w:rPr>
            </w:pPr>
            <w:r w:rsidRPr="008845BC">
              <w:rPr>
                <w:b/>
                <w:bCs/>
                <w:color w:val="000000"/>
                <w:sz w:val="20"/>
                <w:szCs w:val="20"/>
                <w:lang w:val="fr-FR"/>
              </w:rPr>
              <w:t>6</w:t>
            </w:r>
          </w:p>
        </w:tc>
        <w:tc>
          <w:tcPr>
            <w:tcW w:w="1559" w:type="dxa"/>
            <w:noWrap/>
            <w:vAlign w:val="center"/>
            <w:hideMark/>
          </w:tcPr>
          <w:p w14:paraId="385EC20B" w14:textId="77777777" w:rsidR="001C4449" w:rsidRPr="008845BC" w:rsidRDefault="001C4449" w:rsidP="000E63C8">
            <w:pPr>
              <w:spacing w:before="40" w:after="40"/>
              <w:jc w:val="left"/>
              <w:rPr>
                <w:b/>
                <w:bCs/>
                <w:color w:val="000000"/>
                <w:sz w:val="20"/>
                <w:szCs w:val="20"/>
                <w:lang w:val="fr-FR"/>
              </w:rPr>
            </w:pPr>
          </w:p>
        </w:tc>
        <w:tc>
          <w:tcPr>
            <w:tcW w:w="1134" w:type="dxa"/>
            <w:noWrap/>
            <w:vAlign w:val="center"/>
            <w:hideMark/>
          </w:tcPr>
          <w:p w14:paraId="2646FEA2" w14:textId="77777777" w:rsidR="001C4449" w:rsidRPr="008845BC" w:rsidRDefault="001C4449" w:rsidP="000E63C8">
            <w:pPr>
              <w:spacing w:before="40" w:after="40"/>
              <w:jc w:val="left"/>
              <w:rPr>
                <w:b/>
                <w:bCs/>
                <w:color w:val="000000"/>
                <w:sz w:val="20"/>
                <w:szCs w:val="20"/>
                <w:lang w:val="fr-FR"/>
              </w:rPr>
            </w:pPr>
          </w:p>
        </w:tc>
        <w:tc>
          <w:tcPr>
            <w:tcW w:w="1233" w:type="dxa"/>
            <w:vAlign w:val="center"/>
            <w:hideMark/>
          </w:tcPr>
          <w:p w14:paraId="0CA35024" w14:textId="77777777" w:rsidR="001C4449" w:rsidRPr="008845BC" w:rsidRDefault="001C4449" w:rsidP="00764086">
            <w:pPr>
              <w:spacing w:before="40" w:after="40"/>
              <w:jc w:val="right"/>
              <w:rPr>
                <w:b/>
                <w:bCs/>
                <w:color w:val="000000"/>
                <w:sz w:val="20"/>
                <w:szCs w:val="20"/>
                <w:lang w:val="fr-FR"/>
              </w:rPr>
            </w:pPr>
            <w:r w:rsidRPr="008845BC">
              <w:rPr>
                <w:b/>
                <w:bCs/>
                <w:color w:val="000000"/>
                <w:sz w:val="20"/>
                <w:szCs w:val="20"/>
                <w:lang w:val="fr-FR"/>
              </w:rPr>
              <w:t>12 431 038</w:t>
            </w:r>
          </w:p>
        </w:tc>
        <w:tc>
          <w:tcPr>
            <w:tcW w:w="1885" w:type="dxa"/>
            <w:vAlign w:val="center"/>
            <w:hideMark/>
          </w:tcPr>
          <w:p w14:paraId="70462CE6" w14:textId="77777777" w:rsidR="001C4449" w:rsidRPr="008845BC" w:rsidRDefault="001C4449" w:rsidP="000E63C8">
            <w:pPr>
              <w:spacing w:before="40" w:after="40"/>
              <w:jc w:val="left"/>
              <w:rPr>
                <w:b/>
                <w:bCs/>
                <w:i/>
                <w:iCs/>
                <w:color w:val="000000"/>
                <w:sz w:val="20"/>
                <w:szCs w:val="20"/>
                <w:lang w:val="fr-FR"/>
              </w:rPr>
            </w:pPr>
          </w:p>
        </w:tc>
      </w:tr>
      <w:tr w:rsidR="001C4449" w:rsidRPr="008845BC" w14:paraId="2B8F2223" w14:textId="77777777" w:rsidTr="00764086">
        <w:trPr>
          <w:trHeight w:val="340"/>
        </w:trPr>
        <w:tc>
          <w:tcPr>
            <w:tcW w:w="9350" w:type="dxa"/>
            <w:gridSpan w:val="8"/>
            <w:noWrap/>
            <w:vAlign w:val="center"/>
          </w:tcPr>
          <w:p w14:paraId="4CC13806" w14:textId="77777777" w:rsidR="001C4449" w:rsidRPr="008845BC" w:rsidRDefault="001C4449" w:rsidP="00764086">
            <w:pPr>
              <w:jc w:val="center"/>
              <w:rPr>
                <w:b/>
                <w:bCs/>
                <w:color w:val="000000"/>
                <w:sz w:val="20"/>
                <w:szCs w:val="20"/>
                <w:lang w:val="fr-FR"/>
              </w:rPr>
            </w:pPr>
            <w:r w:rsidRPr="008845BC">
              <w:rPr>
                <w:b/>
                <w:bCs/>
                <w:color w:val="000000"/>
                <w:sz w:val="20"/>
                <w:szCs w:val="20"/>
                <w:lang w:val="fr-FR"/>
              </w:rPr>
              <w:t>Deuxième tranche</w:t>
            </w:r>
          </w:p>
        </w:tc>
      </w:tr>
      <w:tr w:rsidR="00764086" w:rsidRPr="00E349D2" w14:paraId="7B1FDB72" w14:textId="77777777" w:rsidTr="00DE72B7">
        <w:trPr>
          <w:trHeight w:val="113"/>
        </w:trPr>
        <w:tc>
          <w:tcPr>
            <w:tcW w:w="562" w:type="dxa"/>
            <w:noWrap/>
            <w:vAlign w:val="center"/>
            <w:hideMark/>
          </w:tcPr>
          <w:p w14:paraId="2D1D5808" w14:textId="77777777" w:rsidR="001C4449" w:rsidRPr="008845BC" w:rsidRDefault="001C4449" w:rsidP="00764086">
            <w:pPr>
              <w:ind w:left="-36" w:right="-106"/>
              <w:jc w:val="left"/>
              <w:rPr>
                <w:color w:val="000000"/>
                <w:sz w:val="20"/>
                <w:szCs w:val="20"/>
                <w:lang w:val="fr-FR"/>
              </w:rPr>
            </w:pPr>
            <w:r w:rsidRPr="008845BC">
              <w:rPr>
                <w:color w:val="000000"/>
                <w:sz w:val="20"/>
                <w:szCs w:val="20"/>
                <w:lang w:val="fr-FR"/>
              </w:rPr>
              <w:t>2-1,2</w:t>
            </w:r>
          </w:p>
        </w:tc>
        <w:tc>
          <w:tcPr>
            <w:tcW w:w="1418" w:type="dxa"/>
            <w:vAlign w:val="center"/>
            <w:hideMark/>
          </w:tcPr>
          <w:p w14:paraId="59C6F10A" w14:textId="77777777" w:rsidR="001C4449" w:rsidRPr="008845BC" w:rsidRDefault="001C4449" w:rsidP="000E63C8">
            <w:pPr>
              <w:jc w:val="left"/>
              <w:rPr>
                <w:color w:val="000000"/>
                <w:sz w:val="20"/>
                <w:szCs w:val="20"/>
                <w:lang w:val="fr-FR"/>
              </w:rPr>
            </w:pPr>
            <w:r w:rsidRPr="008845BC">
              <w:rPr>
                <w:color w:val="000000"/>
                <w:sz w:val="20"/>
                <w:szCs w:val="20"/>
                <w:lang w:val="fr-FR"/>
              </w:rPr>
              <w:t>Yantai Aowei</w:t>
            </w:r>
          </w:p>
        </w:tc>
        <w:tc>
          <w:tcPr>
            <w:tcW w:w="992" w:type="dxa"/>
            <w:noWrap/>
            <w:vAlign w:val="center"/>
            <w:hideMark/>
          </w:tcPr>
          <w:p w14:paraId="4019E712" w14:textId="77777777" w:rsidR="001C4449" w:rsidRPr="008845BC" w:rsidRDefault="001C4449" w:rsidP="000E63C8">
            <w:pPr>
              <w:jc w:val="right"/>
              <w:rPr>
                <w:color w:val="000000"/>
                <w:sz w:val="20"/>
                <w:szCs w:val="20"/>
                <w:lang w:val="fr-FR"/>
              </w:rPr>
            </w:pPr>
            <w:r w:rsidRPr="008845BC">
              <w:rPr>
                <w:color w:val="000000"/>
                <w:sz w:val="20"/>
                <w:szCs w:val="20"/>
                <w:lang w:val="fr-FR"/>
              </w:rPr>
              <w:t>183,35</w:t>
            </w:r>
          </w:p>
        </w:tc>
        <w:tc>
          <w:tcPr>
            <w:tcW w:w="567" w:type="dxa"/>
            <w:noWrap/>
            <w:vAlign w:val="center"/>
            <w:hideMark/>
          </w:tcPr>
          <w:p w14:paraId="3CC28098" w14:textId="77777777" w:rsidR="001C4449" w:rsidRPr="008845BC" w:rsidRDefault="001C4449" w:rsidP="00764086">
            <w:pPr>
              <w:jc w:val="center"/>
              <w:rPr>
                <w:color w:val="000000"/>
                <w:sz w:val="20"/>
                <w:szCs w:val="20"/>
                <w:lang w:val="fr-FR"/>
              </w:rPr>
            </w:pPr>
            <w:r w:rsidRPr="008845BC">
              <w:rPr>
                <w:color w:val="000000"/>
                <w:sz w:val="20"/>
                <w:szCs w:val="20"/>
                <w:lang w:val="fr-FR"/>
              </w:rPr>
              <w:t>2</w:t>
            </w:r>
          </w:p>
        </w:tc>
        <w:tc>
          <w:tcPr>
            <w:tcW w:w="1559" w:type="dxa"/>
            <w:vAlign w:val="center"/>
            <w:hideMark/>
          </w:tcPr>
          <w:p w14:paraId="0CCC2602" w14:textId="77777777" w:rsidR="001C4449" w:rsidRPr="008845BC" w:rsidRDefault="001C4449" w:rsidP="00764086">
            <w:pPr>
              <w:jc w:val="left"/>
              <w:rPr>
                <w:color w:val="000000"/>
                <w:sz w:val="20"/>
                <w:szCs w:val="20"/>
                <w:lang w:val="fr-FR"/>
              </w:rPr>
            </w:pPr>
            <w:r w:rsidRPr="008845BC">
              <w:rPr>
                <w:color w:val="000000"/>
                <w:sz w:val="20"/>
                <w:szCs w:val="20"/>
                <w:lang w:val="fr-FR"/>
              </w:rPr>
              <w:t>Congélateurs, unités de réfrigération et de condensation</w:t>
            </w:r>
          </w:p>
        </w:tc>
        <w:tc>
          <w:tcPr>
            <w:tcW w:w="1134" w:type="dxa"/>
            <w:noWrap/>
            <w:vAlign w:val="center"/>
            <w:hideMark/>
          </w:tcPr>
          <w:p w14:paraId="0EDAC597" w14:textId="77777777" w:rsidR="001C4449" w:rsidRPr="008845BC" w:rsidRDefault="001C4449" w:rsidP="000E63C8">
            <w:pPr>
              <w:jc w:val="left"/>
              <w:rPr>
                <w:color w:val="000000"/>
                <w:sz w:val="20"/>
                <w:szCs w:val="20"/>
                <w:lang w:val="fr-FR"/>
              </w:rPr>
            </w:pPr>
            <w:r w:rsidRPr="008845BC">
              <w:rPr>
                <w:color w:val="000000"/>
                <w:sz w:val="20"/>
                <w:szCs w:val="20"/>
                <w:lang w:val="fr-FR"/>
              </w:rPr>
              <w:t>NH</w:t>
            </w:r>
            <w:r w:rsidRPr="008845BC">
              <w:rPr>
                <w:color w:val="000000"/>
                <w:sz w:val="20"/>
                <w:szCs w:val="20"/>
                <w:vertAlign w:val="subscript"/>
                <w:lang w:val="fr-FR"/>
              </w:rPr>
              <w:t>3</w:t>
            </w:r>
            <w:r w:rsidRPr="008845BC">
              <w:rPr>
                <w:color w:val="000000"/>
                <w:sz w:val="20"/>
                <w:szCs w:val="20"/>
                <w:lang w:val="fr-FR"/>
              </w:rPr>
              <w:t>/CO</w:t>
            </w:r>
            <w:r w:rsidRPr="008845BC">
              <w:rPr>
                <w:color w:val="000000"/>
                <w:sz w:val="20"/>
                <w:szCs w:val="20"/>
                <w:vertAlign w:val="subscript"/>
                <w:lang w:val="fr-FR"/>
              </w:rPr>
              <w:t>2</w:t>
            </w:r>
          </w:p>
        </w:tc>
        <w:tc>
          <w:tcPr>
            <w:tcW w:w="1233" w:type="dxa"/>
            <w:vAlign w:val="center"/>
            <w:hideMark/>
          </w:tcPr>
          <w:p w14:paraId="79DAE16F" w14:textId="77777777" w:rsidR="001C4449" w:rsidRPr="008845BC" w:rsidRDefault="001C4449" w:rsidP="00764086">
            <w:pPr>
              <w:jc w:val="right"/>
              <w:rPr>
                <w:color w:val="000000"/>
                <w:sz w:val="20"/>
                <w:szCs w:val="20"/>
                <w:lang w:val="fr-FR"/>
              </w:rPr>
            </w:pPr>
            <w:r w:rsidRPr="008845BC">
              <w:rPr>
                <w:color w:val="000000"/>
                <w:sz w:val="20"/>
                <w:szCs w:val="20"/>
                <w:lang w:val="fr-FR"/>
              </w:rPr>
              <w:t>2 730 088</w:t>
            </w:r>
          </w:p>
        </w:tc>
        <w:tc>
          <w:tcPr>
            <w:tcW w:w="1885" w:type="dxa"/>
            <w:vAlign w:val="center"/>
            <w:hideMark/>
          </w:tcPr>
          <w:p w14:paraId="5D074646" w14:textId="1795A9D2" w:rsidR="001C4449" w:rsidRPr="008845BC" w:rsidRDefault="008D5D66" w:rsidP="000E63C8">
            <w:pPr>
              <w:jc w:val="left"/>
              <w:rPr>
                <w:color w:val="000000"/>
                <w:sz w:val="20"/>
                <w:szCs w:val="20"/>
                <w:lang w:val="fr-FR"/>
              </w:rPr>
            </w:pPr>
            <w:r>
              <w:rPr>
                <w:color w:val="000000"/>
                <w:sz w:val="20"/>
                <w:szCs w:val="20"/>
                <w:lang w:val="fr-FR"/>
              </w:rPr>
              <w:t>Achevé au niveau opérationnel et financier</w:t>
            </w:r>
          </w:p>
        </w:tc>
      </w:tr>
      <w:tr w:rsidR="00764086" w:rsidRPr="00E349D2" w14:paraId="1189EBC0" w14:textId="77777777" w:rsidTr="00DE72B7">
        <w:trPr>
          <w:trHeight w:val="113"/>
        </w:trPr>
        <w:tc>
          <w:tcPr>
            <w:tcW w:w="562" w:type="dxa"/>
            <w:noWrap/>
            <w:vAlign w:val="center"/>
            <w:hideMark/>
          </w:tcPr>
          <w:p w14:paraId="10329376" w14:textId="77777777" w:rsidR="001C4449" w:rsidRPr="008845BC" w:rsidRDefault="001C4449" w:rsidP="00764086">
            <w:pPr>
              <w:ind w:left="-36" w:right="-106"/>
              <w:jc w:val="left"/>
              <w:rPr>
                <w:color w:val="000000"/>
                <w:sz w:val="20"/>
                <w:szCs w:val="20"/>
                <w:lang w:val="fr-FR"/>
              </w:rPr>
            </w:pPr>
            <w:r w:rsidRPr="008845BC">
              <w:rPr>
                <w:color w:val="000000"/>
                <w:sz w:val="20"/>
                <w:szCs w:val="20"/>
                <w:lang w:val="fr-FR"/>
              </w:rPr>
              <w:t>2-3</w:t>
            </w:r>
          </w:p>
        </w:tc>
        <w:tc>
          <w:tcPr>
            <w:tcW w:w="1418" w:type="dxa"/>
            <w:vAlign w:val="center"/>
            <w:hideMark/>
          </w:tcPr>
          <w:p w14:paraId="7F4FD0D5" w14:textId="77777777" w:rsidR="001C4449" w:rsidRPr="008845BC" w:rsidRDefault="001C4449" w:rsidP="000E63C8">
            <w:pPr>
              <w:jc w:val="left"/>
              <w:rPr>
                <w:color w:val="000000"/>
                <w:sz w:val="20"/>
                <w:szCs w:val="20"/>
                <w:lang w:val="fr-FR"/>
              </w:rPr>
            </w:pPr>
            <w:r w:rsidRPr="008845BC">
              <w:rPr>
                <w:color w:val="000000"/>
                <w:sz w:val="20"/>
                <w:szCs w:val="20"/>
                <w:lang w:val="fr-FR"/>
              </w:rPr>
              <w:t>Zhejiang Guoxiang</w:t>
            </w:r>
          </w:p>
        </w:tc>
        <w:tc>
          <w:tcPr>
            <w:tcW w:w="992" w:type="dxa"/>
            <w:noWrap/>
            <w:vAlign w:val="center"/>
            <w:hideMark/>
          </w:tcPr>
          <w:p w14:paraId="340B79B6" w14:textId="77777777" w:rsidR="001C4449" w:rsidRPr="008845BC" w:rsidRDefault="001C4449" w:rsidP="000E63C8">
            <w:pPr>
              <w:jc w:val="right"/>
              <w:rPr>
                <w:color w:val="000000"/>
                <w:sz w:val="20"/>
                <w:szCs w:val="20"/>
                <w:lang w:val="fr-FR"/>
              </w:rPr>
            </w:pPr>
            <w:r w:rsidRPr="008845BC">
              <w:rPr>
                <w:color w:val="000000"/>
                <w:sz w:val="20"/>
                <w:szCs w:val="20"/>
                <w:lang w:val="fr-FR"/>
              </w:rPr>
              <w:t>42,18</w:t>
            </w:r>
          </w:p>
        </w:tc>
        <w:tc>
          <w:tcPr>
            <w:tcW w:w="567" w:type="dxa"/>
            <w:noWrap/>
            <w:vAlign w:val="center"/>
            <w:hideMark/>
          </w:tcPr>
          <w:p w14:paraId="3748F82F" w14:textId="77777777" w:rsidR="001C4449" w:rsidRPr="008845BC" w:rsidRDefault="001C4449" w:rsidP="00764086">
            <w:pPr>
              <w:jc w:val="center"/>
              <w:rPr>
                <w:color w:val="000000"/>
                <w:sz w:val="20"/>
                <w:szCs w:val="20"/>
                <w:lang w:val="fr-FR"/>
              </w:rPr>
            </w:pPr>
            <w:r w:rsidRPr="008845BC">
              <w:rPr>
                <w:color w:val="000000"/>
                <w:sz w:val="20"/>
                <w:szCs w:val="20"/>
                <w:lang w:val="fr-FR"/>
              </w:rPr>
              <w:t>1</w:t>
            </w:r>
          </w:p>
        </w:tc>
        <w:tc>
          <w:tcPr>
            <w:tcW w:w="1559" w:type="dxa"/>
            <w:vMerge w:val="restart"/>
            <w:vAlign w:val="center"/>
            <w:hideMark/>
          </w:tcPr>
          <w:p w14:paraId="0565FE57" w14:textId="0E0B413A" w:rsidR="001C4449" w:rsidRPr="008845BC" w:rsidRDefault="00295C9F" w:rsidP="00764086">
            <w:pPr>
              <w:jc w:val="left"/>
              <w:rPr>
                <w:color w:val="000000"/>
                <w:sz w:val="20"/>
                <w:szCs w:val="20"/>
                <w:lang w:val="fr-FR"/>
              </w:rPr>
            </w:pPr>
            <w:r w:rsidRPr="008845BC">
              <w:rPr>
                <w:color w:val="000000"/>
                <w:sz w:val="20"/>
                <w:szCs w:val="20"/>
                <w:lang w:val="fr-FR"/>
              </w:rPr>
              <w:t xml:space="preserve">Climatiseurs </w:t>
            </w:r>
            <w:r w:rsidR="001C4449" w:rsidRPr="008845BC">
              <w:rPr>
                <w:color w:val="000000"/>
                <w:sz w:val="20"/>
                <w:szCs w:val="20"/>
                <w:lang w:val="fr-FR"/>
              </w:rPr>
              <w:t>unitaires</w:t>
            </w:r>
          </w:p>
        </w:tc>
        <w:tc>
          <w:tcPr>
            <w:tcW w:w="1134" w:type="dxa"/>
            <w:noWrap/>
            <w:vAlign w:val="center"/>
            <w:hideMark/>
          </w:tcPr>
          <w:p w14:paraId="34DB0C39" w14:textId="77777777" w:rsidR="001C4449" w:rsidRPr="008845BC" w:rsidRDefault="001C4449" w:rsidP="000E63C8">
            <w:pPr>
              <w:jc w:val="left"/>
              <w:rPr>
                <w:color w:val="000000"/>
                <w:sz w:val="20"/>
                <w:szCs w:val="20"/>
                <w:lang w:val="fr-FR"/>
              </w:rPr>
            </w:pPr>
            <w:r w:rsidRPr="008845BC">
              <w:rPr>
                <w:color w:val="000000"/>
                <w:sz w:val="20"/>
                <w:szCs w:val="20"/>
                <w:lang w:val="fr-FR"/>
              </w:rPr>
              <w:t>HFC-32</w:t>
            </w:r>
          </w:p>
        </w:tc>
        <w:tc>
          <w:tcPr>
            <w:tcW w:w="1233" w:type="dxa"/>
            <w:vAlign w:val="center"/>
            <w:hideMark/>
          </w:tcPr>
          <w:p w14:paraId="5270BE86" w14:textId="77777777" w:rsidR="001C4449" w:rsidRPr="008845BC" w:rsidRDefault="001C4449" w:rsidP="00764086">
            <w:pPr>
              <w:jc w:val="right"/>
              <w:rPr>
                <w:color w:val="000000"/>
                <w:sz w:val="20"/>
                <w:szCs w:val="20"/>
                <w:lang w:val="fr-FR"/>
              </w:rPr>
            </w:pPr>
            <w:r w:rsidRPr="008845BC">
              <w:rPr>
                <w:color w:val="000000"/>
                <w:sz w:val="20"/>
                <w:szCs w:val="20"/>
                <w:lang w:val="fr-FR"/>
              </w:rPr>
              <w:t>504 288</w:t>
            </w:r>
          </w:p>
        </w:tc>
        <w:tc>
          <w:tcPr>
            <w:tcW w:w="1885" w:type="dxa"/>
            <w:vAlign w:val="center"/>
            <w:hideMark/>
          </w:tcPr>
          <w:p w14:paraId="4A49F006" w14:textId="77777777" w:rsidR="001C4449" w:rsidRPr="008845BC" w:rsidRDefault="001C4449" w:rsidP="000E63C8">
            <w:pPr>
              <w:jc w:val="left"/>
              <w:rPr>
                <w:color w:val="000000"/>
                <w:sz w:val="20"/>
                <w:szCs w:val="20"/>
                <w:lang w:val="fr-FR"/>
              </w:rPr>
            </w:pPr>
            <w:r w:rsidRPr="008845BC">
              <w:rPr>
                <w:color w:val="000000"/>
                <w:sz w:val="20"/>
                <w:szCs w:val="20"/>
                <w:lang w:val="fr-FR"/>
              </w:rPr>
              <w:t>Complets sur le plan opérationnel et financier</w:t>
            </w:r>
          </w:p>
        </w:tc>
      </w:tr>
      <w:tr w:rsidR="00764086" w:rsidRPr="00E349D2" w14:paraId="1D4E484D" w14:textId="77777777" w:rsidTr="00DE72B7">
        <w:trPr>
          <w:trHeight w:val="113"/>
        </w:trPr>
        <w:tc>
          <w:tcPr>
            <w:tcW w:w="562" w:type="dxa"/>
            <w:noWrap/>
            <w:vAlign w:val="center"/>
            <w:hideMark/>
          </w:tcPr>
          <w:p w14:paraId="7325E8DB" w14:textId="77777777" w:rsidR="001C4449" w:rsidRPr="008845BC" w:rsidRDefault="001C4449" w:rsidP="00764086">
            <w:pPr>
              <w:ind w:left="-36" w:right="-106"/>
              <w:jc w:val="left"/>
              <w:rPr>
                <w:color w:val="000000"/>
                <w:sz w:val="20"/>
                <w:szCs w:val="20"/>
                <w:lang w:val="fr-FR"/>
              </w:rPr>
            </w:pPr>
            <w:r w:rsidRPr="008845BC">
              <w:rPr>
                <w:color w:val="000000"/>
                <w:sz w:val="20"/>
                <w:szCs w:val="20"/>
                <w:lang w:val="fr-FR"/>
              </w:rPr>
              <w:t>2-4,5</w:t>
            </w:r>
          </w:p>
        </w:tc>
        <w:tc>
          <w:tcPr>
            <w:tcW w:w="1418" w:type="dxa"/>
            <w:vAlign w:val="center"/>
            <w:hideMark/>
          </w:tcPr>
          <w:p w14:paraId="10631E09" w14:textId="77777777" w:rsidR="001C4449" w:rsidRPr="008845BC" w:rsidRDefault="001C4449" w:rsidP="000E63C8">
            <w:pPr>
              <w:jc w:val="left"/>
              <w:rPr>
                <w:color w:val="000000"/>
                <w:sz w:val="20"/>
                <w:szCs w:val="20"/>
                <w:lang w:val="fr-FR"/>
              </w:rPr>
            </w:pPr>
            <w:r w:rsidRPr="008845BC">
              <w:rPr>
                <w:color w:val="000000"/>
                <w:sz w:val="20"/>
                <w:szCs w:val="20"/>
                <w:lang w:val="fr-FR"/>
              </w:rPr>
              <w:t>Haixin Shandong</w:t>
            </w:r>
          </w:p>
        </w:tc>
        <w:tc>
          <w:tcPr>
            <w:tcW w:w="992" w:type="dxa"/>
            <w:noWrap/>
            <w:vAlign w:val="center"/>
            <w:hideMark/>
          </w:tcPr>
          <w:p w14:paraId="4583F824" w14:textId="77777777" w:rsidR="001C4449" w:rsidRPr="008845BC" w:rsidRDefault="001C4449" w:rsidP="000E63C8">
            <w:pPr>
              <w:jc w:val="right"/>
              <w:rPr>
                <w:color w:val="000000"/>
                <w:sz w:val="20"/>
                <w:szCs w:val="20"/>
                <w:lang w:val="fr-FR"/>
              </w:rPr>
            </w:pPr>
            <w:r w:rsidRPr="008845BC">
              <w:rPr>
                <w:color w:val="000000"/>
                <w:sz w:val="20"/>
                <w:szCs w:val="20"/>
                <w:lang w:val="fr-FR"/>
              </w:rPr>
              <w:t>190,57</w:t>
            </w:r>
          </w:p>
        </w:tc>
        <w:tc>
          <w:tcPr>
            <w:tcW w:w="567" w:type="dxa"/>
            <w:noWrap/>
            <w:vAlign w:val="center"/>
            <w:hideMark/>
          </w:tcPr>
          <w:p w14:paraId="72D351BF" w14:textId="77777777" w:rsidR="001C4449" w:rsidRPr="008845BC" w:rsidRDefault="001C4449" w:rsidP="00764086">
            <w:pPr>
              <w:jc w:val="center"/>
              <w:rPr>
                <w:color w:val="000000"/>
                <w:sz w:val="20"/>
                <w:szCs w:val="20"/>
                <w:lang w:val="fr-FR"/>
              </w:rPr>
            </w:pPr>
            <w:r w:rsidRPr="008845BC">
              <w:rPr>
                <w:color w:val="000000"/>
                <w:sz w:val="20"/>
                <w:szCs w:val="20"/>
                <w:lang w:val="fr-FR"/>
              </w:rPr>
              <w:t>2</w:t>
            </w:r>
          </w:p>
        </w:tc>
        <w:tc>
          <w:tcPr>
            <w:tcW w:w="1559" w:type="dxa"/>
            <w:vMerge/>
            <w:vAlign w:val="center"/>
            <w:hideMark/>
          </w:tcPr>
          <w:p w14:paraId="2FF3EFF8" w14:textId="77777777" w:rsidR="001C4449" w:rsidRPr="008845BC" w:rsidRDefault="001C4449" w:rsidP="000E63C8">
            <w:pPr>
              <w:jc w:val="left"/>
              <w:rPr>
                <w:color w:val="000000"/>
                <w:sz w:val="20"/>
                <w:szCs w:val="20"/>
                <w:lang w:val="fr-FR"/>
              </w:rPr>
            </w:pPr>
          </w:p>
        </w:tc>
        <w:tc>
          <w:tcPr>
            <w:tcW w:w="1134" w:type="dxa"/>
            <w:noWrap/>
            <w:vAlign w:val="center"/>
            <w:hideMark/>
          </w:tcPr>
          <w:p w14:paraId="3C49C001" w14:textId="77777777" w:rsidR="001C4449" w:rsidRPr="008845BC" w:rsidRDefault="001C4449" w:rsidP="000E63C8">
            <w:pPr>
              <w:jc w:val="left"/>
              <w:rPr>
                <w:color w:val="000000"/>
                <w:sz w:val="20"/>
                <w:szCs w:val="20"/>
                <w:lang w:val="fr-FR"/>
              </w:rPr>
            </w:pPr>
            <w:r w:rsidRPr="008845BC">
              <w:rPr>
                <w:color w:val="000000"/>
                <w:sz w:val="20"/>
                <w:szCs w:val="20"/>
                <w:lang w:val="fr-FR"/>
              </w:rPr>
              <w:t>HFC-32</w:t>
            </w:r>
          </w:p>
        </w:tc>
        <w:tc>
          <w:tcPr>
            <w:tcW w:w="1233" w:type="dxa"/>
            <w:vAlign w:val="center"/>
            <w:hideMark/>
          </w:tcPr>
          <w:p w14:paraId="7457C811" w14:textId="77777777" w:rsidR="001C4449" w:rsidRPr="008845BC" w:rsidRDefault="001C4449" w:rsidP="00764086">
            <w:pPr>
              <w:jc w:val="right"/>
              <w:rPr>
                <w:color w:val="000000"/>
                <w:sz w:val="20"/>
                <w:szCs w:val="20"/>
                <w:lang w:val="fr-FR"/>
              </w:rPr>
            </w:pPr>
            <w:r w:rsidRPr="008845BC">
              <w:rPr>
                <w:color w:val="000000"/>
                <w:sz w:val="20"/>
                <w:szCs w:val="20"/>
                <w:lang w:val="fr-FR"/>
              </w:rPr>
              <w:t>1 772 583</w:t>
            </w:r>
          </w:p>
        </w:tc>
        <w:tc>
          <w:tcPr>
            <w:tcW w:w="1885" w:type="dxa"/>
            <w:vAlign w:val="center"/>
            <w:hideMark/>
          </w:tcPr>
          <w:p w14:paraId="66A32EFB" w14:textId="26596D47" w:rsidR="001C4449" w:rsidRPr="008845BC" w:rsidRDefault="008D5D66" w:rsidP="000E63C8">
            <w:pPr>
              <w:jc w:val="left"/>
              <w:rPr>
                <w:color w:val="000000"/>
                <w:sz w:val="20"/>
                <w:szCs w:val="20"/>
                <w:lang w:val="fr-FR"/>
              </w:rPr>
            </w:pPr>
            <w:r>
              <w:rPr>
                <w:color w:val="000000"/>
                <w:sz w:val="20"/>
                <w:szCs w:val="20"/>
                <w:lang w:val="fr-FR"/>
              </w:rPr>
              <w:t>Achevé au niveau opérationnel et financier</w:t>
            </w:r>
          </w:p>
        </w:tc>
      </w:tr>
      <w:tr w:rsidR="00764086" w:rsidRPr="00E349D2" w14:paraId="5C95078B" w14:textId="77777777" w:rsidTr="00DE72B7">
        <w:trPr>
          <w:trHeight w:val="113"/>
        </w:trPr>
        <w:tc>
          <w:tcPr>
            <w:tcW w:w="562" w:type="dxa"/>
            <w:noWrap/>
            <w:vAlign w:val="center"/>
            <w:hideMark/>
          </w:tcPr>
          <w:p w14:paraId="5F3861C6" w14:textId="77777777" w:rsidR="001C4449" w:rsidRPr="008845BC" w:rsidRDefault="001C4449" w:rsidP="00764086">
            <w:pPr>
              <w:ind w:left="-36" w:right="-106"/>
              <w:jc w:val="left"/>
              <w:rPr>
                <w:color w:val="000000"/>
                <w:sz w:val="20"/>
                <w:szCs w:val="20"/>
                <w:lang w:val="fr-FR"/>
              </w:rPr>
            </w:pPr>
            <w:r w:rsidRPr="008845BC">
              <w:rPr>
                <w:color w:val="000000"/>
                <w:sz w:val="20"/>
                <w:szCs w:val="20"/>
                <w:lang w:val="fr-FR"/>
              </w:rPr>
              <w:t>2-6</w:t>
            </w:r>
          </w:p>
        </w:tc>
        <w:tc>
          <w:tcPr>
            <w:tcW w:w="1418" w:type="dxa"/>
            <w:vAlign w:val="center"/>
            <w:hideMark/>
          </w:tcPr>
          <w:p w14:paraId="110BE4CA" w14:textId="77777777" w:rsidR="001C4449" w:rsidRPr="008845BC" w:rsidRDefault="001C4449" w:rsidP="000E63C8">
            <w:pPr>
              <w:jc w:val="left"/>
              <w:rPr>
                <w:color w:val="000000"/>
                <w:sz w:val="20"/>
                <w:szCs w:val="20"/>
                <w:lang w:val="fr-FR"/>
              </w:rPr>
            </w:pPr>
            <w:r w:rsidRPr="008845BC">
              <w:rPr>
                <w:color w:val="000000"/>
                <w:sz w:val="20"/>
                <w:szCs w:val="20"/>
                <w:lang w:val="fr-FR"/>
              </w:rPr>
              <w:t>Qingdao Haier</w:t>
            </w:r>
          </w:p>
        </w:tc>
        <w:tc>
          <w:tcPr>
            <w:tcW w:w="992" w:type="dxa"/>
            <w:noWrap/>
            <w:vAlign w:val="center"/>
            <w:hideMark/>
          </w:tcPr>
          <w:p w14:paraId="1054D687" w14:textId="4D9EF59E" w:rsidR="001C4449" w:rsidRPr="008845BC" w:rsidRDefault="001C4449" w:rsidP="000E63C8">
            <w:pPr>
              <w:jc w:val="right"/>
              <w:rPr>
                <w:color w:val="000000"/>
                <w:sz w:val="20"/>
                <w:szCs w:val="20"/>
                <w:lang w:val="fr-FR"/>
              </w:rPr>
            </w:pPr>
            <w:r w:rsidRPr="008845BC">
              <w:rPr>
                <w:color w:val="000000"/>
                <w:sz w:val="20"/>
                <w:szCs w:val="20"/>
                <w:lang w:val="fr-FR"/>
              </w:rPr>
              <w:t>*493,31</w:t>
            </w:r>
          </w:p>
        </w:tc>
        <w:tc>
          <w:tcPr>
            <w:tcW w:w="567" w:type="dxa"/>
            <w:noWrap/>
            <w:vAlign w:val="center"/>
            <w:hideMark/>
          </w:tcPr>
          <w:p w14:paraId="21B6B4EA" w14:textId="77777777" w:rsidR="001C4449" w:rsidRPr="008845BC" w:rsidRDefault="001C4449" w:rsidP="00764086">
            <w:pPr>
              <w:jc w:val="center"/>
              <w:rPr>
                <w:color w:val="000000"/>
                <w:sz w:val="20"/>
                <w:szCs w:val="20"/>
                <w:lang w:val="fr-FR"/>
              </w:rPr>
            </w:pPr>
            <w:r w:rsidRPr="008845BC">
              <w:rPr>
                <w:color w:val="000000"/>
                <w:sz w:val="20"/>
                <w:szCs w:val="20"/>
                <w:lang w:val="fr-FR"/>
              </w:rPr>
              <w:t>1</w:t>
            </w:r>
          </w:p>
        </w:tc>
        <w:tc>
          <w:tcPr>
            <w:tcW w:w="1559" w:type="dxa"/>
            <w:vMerge/>
            <w:vAlign w:val="center"/>
            <w:hideMark/>
          </w:tcPr>
          <w:p w14:paraId="79472D80" w14:textId="77777777" w:rsidR="001C4449" w:rsidRPr="008845BC" w:rsidRDefault="001C4449" w:rsidP="000E63C8">
            <w:pPr>
              <w:jc w:val="left"/>
              <w:rPr>
                <w:color w:val="000000"/>
                <w:sz w:val="20"/>
                <w:szCs w:val="20"/>
                <w:lang w:val="fr-FR"/>
              </w:rPr>
            </w:pPr>
          </w:p>
        </w:tc>
        <w:tc>
          <w:tcPr>
            <w:tcW w:w="1134" w:type="dxa"/>
            <w:noWrap/>
            <w:vAlign w:val="center"/>
            <w:hideMark/>
          </w:tcPr>
          <w:p w14:paraId="3AA9860E" w14:textId="77777777" w:rsidR="001C4449" w:rsidRPr="008845BC" w:rsidRDefault="001C4449" w:rsidP="000E63C8">
            <w:pPr>
              <w:jc w:val="left"/>
              <w:rPr>
                <w:color w:val="000000"/>
                <w:sz w:val="20"/>
                <w:szCs w:val="20"/>
                <w:lang w:val="fr-FR"/>
              </w:rPr>
            </w:pPr>
            <w:r w:rsidRPr="008845BC">
              <w:rPr>
                <w:color w:val="000000"/>
                <w:sz w:val="20"/>
                <w:szCs w:val="20"/>
                <w:lang w:val="fr-FR"/>
              </w:rPr>
              <w:t>HFC-32</w:t>
            </w:r>
          </w:p>
        </w:tc>
        <w:tc>
          <w:tcPr>
            <w:tcW w:w="1233" w:type="dxa"/>
            <w:vAlign w:val="center"/>
            <w:hideMark/>
          </w:tcPr>
          <w:p w14:paraId="148898FC" w14:textId="77777777" w:rsidR="001C4449" w:rsidRPr="008845BC" w:rsidRDefault="001C4449" w:rsidP="00764086">
            <w:pPr>
              <w:jc w:val="right"/>
              <w:rPr>
                <w:color w:val="000000"/>
                <w:sz w:val="20"/>
                <w:szCs w:val="20"/>
                <w:lang w:val="fr-FR"/>
              </w:rPr>
            </w:pPr>
            <w:r w:rsidRPr="008845BC">
              <w:rPr>
                <w:color w:val="000000"/>
                <w:sz w:val="20"/>
                <w:szCs w:val="20"/>
                <w:lang w:val="fr-FR"/>
              </w:rPr>
              <w:t>3 265 986</w:t>
            </w:r>
          </w:p>
        </w:tc>
        <w:tc>
          <w:tcPr>
            <w:tcW w:w="1885" w:type="dxa"/>
            <w:vAlign w:val="center"/>
            <w:hideMark/>
          </w:tcPr>
          <w:p w14:paraId="5761C37A" w14:textId="5EE63055" w:rsidR="001C4449" w:rsidRPr="008845BC" w:rsidRDefault="008D5D66" w:rsidP="000E63C8">
            <w:pPr>
              <w:jc w:val="left"/>
              <w:rPr>
                <w:color w:val="000000"/>
                <w:sz w:val="20"/>
                <w:szCs w:val="20"/>
                <w:lang w:val="fr-FR"/>
              </w:rPr>
            </w:pPr>
            <w:r>
              <w:rPr>
                <w:color w:val="000000"/>
                <w:sz w:val="20"/>
                <w:szCs w:val="20"/>
                <w:lang w:val="fr-FR"/>
              </w:rPr>
              <w:t>Achevé au niveau opérationnel et financier</w:t>
            </w:r>
          </w:p>
        </w:tc>
      </w:tr>
      <w:tr w:rsidR="00764086" w:rsidRPr="00E349D2" w14:paraId="7028B0F9" w14:textId="77777777" w:rsidTr="00DE72B7">
        <w:trPr>
          <w:trHeight w:val="113"/>
        </w:trPr>
        <w:tc>
          <w:tcPr>
            <w:tcW w:w="562" w:type="dxa"/>
            <w:noWrap/>
            <w:vAlign w:val="center"/>
            <w:hideMark/>
          </w:tcPr>
          <w:p w14:paraId="5C4F52BC" w14:textId="77777777" w:rsidR="001C4449" w:rsidRPr="008845BC" w:rsidRDefault="001C4449" w:rsidP="00764086">
            <w:pPr>
              <w:ind w:left="-36" w:right="-106"/>
              <w:jc w:val="left"/>
              <w:rPr>
                <w:color w:val="000000"/>
                <w:sz w:val="20"/>
                <w:szCs w:val="20"/>
                <w:lang w:val="fr-FR"/>
              </w:rPr>
            </w:pPr>
            <w:r w:rsidRPr="008845BC">
              <w:rPr>
                <w:color w:val="000000"/>
                <w:sz w:val="20"/>
                <w:szCs w:val="20"/>
                <w:lang w:val="fr-FR"/>
              </w:rPr>
              <w:t>2-7</w:t>
            </w:r>
          </w:p>
        </w:tc>
        <w:tc>
          <w:tcPr>
            <w:tcW w:w="1418" w:type="dxa"/>
            <w:vAlign w:val="center"/>
            <w:hideMark/>
          </w:tcPr>
          <w:p w14:paraId="6A25DE12" w14:textId="77777777" w:rsidR="001C4449" w:rsidRPr="008845BC" w:rsidRDefault="001C4449" w:rsidP="000E63C8">
            <w:pPr>
              <w:jc w:val="left"/>
              <w:rPr>
                <w:color w:val="000000"/>
                <w:sz w:val="20"/>
                <w:szCs w:val="20"/>
                <w:lang w:val="fr-FR"/>
              </w:rPr>
            </w:pPr>
            <w:r w:rsidRPr="008845BC">
              <w:rPr>
                <w:color w:val="000000"/>
                <w:sz w:val="20"/>
                <w:szCs w:val="20"/>
                <w:lang w:val="fr-FR"/>
              </w:rPr>
              <w:t>Dunham-Bush</w:t>
            </w:r>
          </w:p>
        </w:tc>
        <w:tc>
          <w:tcPr>
            <w:tcW w:w="992" w:type="dxa"/>
            <w:noWrap/>
            <w:vAlign w:val="center"/>
            <w:hideMark/>
          </w:tcPr>
          <w:p w14:paraId="49C54855" w14:textId="77777777" w:rsidR="001C4449" w:rsidRPr="008845BC" w:rsidRDefault="001C4449" w:rsidP="000E63C8">
            <w:pPr>
              <w:jc w:val="right"/>
              <w:rPr>
                <w:color w:val="000000"/>
                <w:sz w:val="20"/>
                <w:szCs w:val="20"/>
                <w:lang w:val="fr-FR"/>
              </w:rPr>
            </w:pPr>
            <w:r w:rsidRPr="008845BC">
              <w:rPr>
                <w:color w:val="000000"/>
                <w:sz w:val="20"/>
                <w:szCs w:val="20"/>
                <w:lang w:val="fr-FR"/>
              </w:rPr>
              <w:t>112,20</w:t>
            </w:r>
          </w:p>
        </w:tc>
        <w:tc>
          <w:tcPr>
            <w:tcW w:w="567" w:type="dxa"/>
            <w:noWrap/>
            <w:vAlign w:val="center"/>
            <w:hideMark/>
          </w:tcPr>
          <w:p w14:paraId="3074BF05" w14:textId="77777777" w:rsidR="001C4449" w:rsidRPr="008845BC" w:rsidRDefault="001C4449" w:rsidP="00764086">
            <w:pPr>
              <w:jc w:val="center"/>
              <w:rPr>
                <w:color w:val="000000"/>
                <w:sz w:val="20"/>
                <w:szCs w:val="20"/>
                <w:lang w:val="fr-FR"/>
              </w:rPr>
            </w:pPr>
            <w:r w:rsidRPr="008845BC">
              <w:rPr>
                <w:color w:val="000000"/>
                <w:sz w:val="20"/>
                <w:szCs w:val="20"/>
                <w:lang w:val="fr-FR"/>
              </w:rPr>
              <w:t>1</w:t>
            </w:r>
          </w:p>
        </w:tc>
        <w:tc>
          <w:tcPr>
            <w:tcW w:w="1559" w:type="dxa"/>
            <w:vMerge w:val="restart"/>
            <w:vAlign w:val="center"/>
            <w:hideMark/>
          </w:tcPr>
          <w:p w14:paraId="09D0EA00" w14:textId="77777777" w:rsidR="001C4449" w:rsidRPr="008845BC" w:rsidRDefault="001C4449" w:rsidP="000E63C8">
            <w:pPr>
              <w:jc w:val="left"/>
              <w:rPr>
                <w:color w:val="000000"/>
                <w:sz w:val="20"/>
                <w:szCs w:val="20"/>
                <w:lang w:val="fr-FR"/>
              </w:rPr>
            </w:pPr>
            <w:r w:rsidRPr="008845BC">
              <w:rPr>
                <w:color w:val="000000"/>
                <w:sz w:val="20"/>
                <w:szCs w:val="20"/>
                <w:lang w:val="fr-FR"/>
              </w:rPr>
              <w:t>Refroidisseur d'eau (pompe à chaleur)</w:t>
            </w:r>
          </w:p>
        </w:tc>
        <w:tc>
          <w:tcPr>
            <w:tcW w:w="1134" w:type="dxa"/>
            <w:vAlign w:val="center"/>
            <w:hideMark/>
          </w:tcPr>
          <w:p w14:paraId="2EADCAE8" w14:textId="77777777" w:rsidR="001C4449" w:rsidRPr="008845BC" w:rsidRDefault="001C4449" w:rsidP="000E63C8">
            <w:pPr>
              <w:jc w:val="left"/>
              <w:rPr>
                <w:color w:val="000000"/>
                <w:sz w:val="20"/>
                <w:szCs w:val="20"/>
                <w:lang w:val="fr-FR"/>
              </w:rPr>
            </w:pPr>
            <w:r w:rsidRPr="008845BC">
              <w:rPr>
                <w:color w:val="000000"/>
                <w:sz w:val="20"/>
                <w:szCs w:val="20"/>
                <w:lang w:val="fr-FR"/>
              </w:rPr>
              <w:t>R-513A</w:t>
            </w:r>
          </w:p>
        </w:tc>
        <w:tc>
          <w:tcPr>
            <w:tcW w:w="1233" w:type="dxa"/>
            <w:vAlign w:val="center"/>
            <w:hideMark/>
          </w:tcPr>
          <w:p w14:paraId="5C4DF601" w14:textId="77777777" w:rsidR="001C4449" w:rsidRPr="008845BC" w:rsidRDefault="001C4449" w:rsidP="00764086">
            <w:pPr>
              <w:jc w:val="right"/>
              <w:rPr>
                <w:color w:val="000000"/>
                <w:sz w:val="20"/>
                <w:szCs w:val="20"/>
                <w:lang w:val="fr-FR"/>
              </w:rPr>
            </w:pPr>
            <w:r w:rsidRPr="008845BC">
              <w:rPr>
                <w:color w:val="000000"/>
                <w:sz w:val="20"/>
                <w:szCs w:val="20"/>
                <w:lang w:val="fr-FR"/>
              </w:rPr>
              <w:t>1 610 512</w:t>
            </w:r>
          </w:p>
        </w:tc>
        <w:tc>
          <w:tcPr>
            <w:tcW w:w="1885" w:type="dxa"/>
            <w:vAlign w:val="center"/>
            <w:hideMark/>
          </w:tcPr>
          <w:p w14:paraId="35E36865" w14:textId="03EC3222" w:rsidR="001C4449" w:rsidRPr="008845BC" w:rsidRDefault="008D5D66" w:rsidP="000E63C8">
            <w:pPr>
              <w:jc w:val="left"/>
              <w:rPr>
                <w:color w:val="000000"/>
                <w:sz w:val="20"/>
                <w:szCs w:val="20"/>
                <w:lang w:val="fr-FR"/>
              </w:rPr>
            </w:pPr>
            <w:r>
              <w:rPr>
                <w:color w:val="000000"/>
                <w:sz w:val="20"/>
                <w:szCs w:val="20"/>
                <w:lang w:val="fr-FR"/>
              </w:rPr>
              <w:t>Achevé au niveau opérationnel et financier</w:t>
            </w:r>
          </w:p>
        </w:tc>
      </w:tr>
      <w:tr w:rsidR="00764086" w:rsidRPr="00E349D2" w14:paraId="70CDA9D0" w14:textId="77777777" w:rsidTr="00DE72B7">
        <w:trPr>
          <w:trHeight w:val="113"/>
        </w:trPr>
        <w:tc>
          <w:tcPr>
            <w:tcW w:w="562" w:type="dxa"/>
            <w:noWrap/>
            <w:vAlign w:val="center"/>
            <w:hideMark/>
          </w:tcPr>
          <w:p w14:paraId="641A28D5" w14:textId="77777777" w:rsidR="001C4449" w:rsidRPr="008845BC" w:rsidRDefault="001C4449" w:rsidP="00764086">
            <w:pPr>
              <w:ind w:left="-36" w:right="-106"/>
              <w:jc w:val="left"/>
              <w:rPr>
                <w:color w:val="000000"/>
                <w:sz w:val="20"/>
                <w:szCs w:val="20"/>
                <w:lang w:val="fr-FR"/>
              </w:rPr>
            </w:pPr>
            <w:r w:rsidRPr="008845BC">
              <w:rPr>
                <w:color w:val="000000"/>
                <w:sz w:val="20"/>
                <w:szCs w:val="20"/>
                <w:lang w:val="fr-FR"/>
              </w:rPr>
              <w:t>2-8</w:t>
            </w:r>
          </w:p>
        </w:tc>
        <w:tc>
          <w:tcPr>
            <w:tcW w:w="1418" w:type="dxa"/>
            <w:vAlign w:val="center"/>
            <w:hideMark/>
          </w:tcPr>
          <w:p w14:paraId="5A9D4E44" w14:textId="1BEF2FD1" w:rsidR="001C4449" w:rsidRPr="008845BC" w:rsidRDefault="001C4449" w:rsidP="000E63C8">
            <w:pPr>
              <w:jc w:val="left"/>
              <w:rPr>
                <w:color w:val="000000"/>
                <w:sz w:val="20"/>
                <w:szCs w:val="20"/>
                <w:lang w:val="fr-FR"/>
              </w:rPr>
            </w:pPr>
            <w:r w:rsidRPr="008845BC">
              <w:rPr>
                <w:color w:val="000000"/>
                <w:sz w:val="20"/>
                <w:szCs w:val="20"/>
                <w:lang w:val="fr-FR"/>
              </w:rPr>
              <w:t>Dunan</w:t>
            </w:r>
            <w:r w:rsidR="0087625F">
              <w:rPr>
                <w:color w:val="000000"/>
                <w:sz w:val="20"/>
                <w:szCs w:val="20"/>
                <w:lang w:val="fr-FR"/>
              </w:rPr>
              <w:t xml:space="preserve"> </w:t>
            </w:r>
            <w:r w:rsidR="0087625F" w:rsidRPr="008845BC">
              <w:rPr>
                <w:color w:val="000000"/>
                <w:sz w:val="20"/>
                <w:szCs w:val="20"/>
                <w:lang w:val="fr-FR"/>
              </w:rPr>
              <w:t>Environnement</w:t>
            </w:r>
          </w:p>
        </w:tc>
        <w:tc>
          <w:tcPr>
            <w:tcW w:w="992" w:type="dxa"/>
            <w:noWrap/>
            <w:vAlign w:val="center"/>
            <w:hideMark/>
          </w:tcPr>
          <w:p w14:paraId="5FD06D34" w14:textId="77777777" w:rsidR="001C4449" w:rsidRPr="008845BC" w:rsidRDefault="001C4449" w:rsidP="000E63C8">
            <w:pPr>
              <w:jc w:val="right"/>
              <w:rPr>
                <w:color w:val="000000"/>
                <w:sz w:val="20"/>
                <w:szCs w:val="20"/>
                <w:lang w:val="fr-FR"/>
              </w:rPr>
            </w:pPr>
            <w:r w:rsidRPr="008845BC">
              <w:rPr>
                <w:color w:val="000000"/>
                <w:sz w:val="20"/>
                <w:szCs w:val="20"/>
                <w:lang w:val="fr-FR"/>
              </w:rPr>
              <w:t>147,34</w:t>
            </w:r>
          </w:p>
        </w:tc>
        <w:tc>
          <w:tcPr>
            <w:tcW w:w="567" w:type="dxa"/>
            <w:noWrap/>
            <w:vAlign w:val="center"/>
            <w:hideMark/>
          </w:tcPr>
          <w:p w14:paraId="59FA5050" w14:textId="77777777" w:rsidR="001C4449" w:rsidRPr="008845BC" w:rsidRDefault="001C4449" w:rsidP="00764086">
            <w:pPr>
              <w:jc w:val="center"/>
              <w:rPr>
                <w:color w:val="000000"/>
                <w:sz w:val="20"/>
                <w:szCs w:val="20"/>
                <w:lang w:val="fr-FR"/>
              </w:rPr>
            </w:pPr>
            <w:r w:rsidRPr="008845BC">
              <w:rPr>
                <w:color w:val="000000"/>
                <w:sz w:val="20"/>
                <w:szCs w:val="20"/>
                <w:lang w:val="fr-FR"/>
              </w:rPr>
              <w:t>1</w:t>
            </w:r>
          </w:p>
        </w:tc>
        <w:tc>
          <w:tcPr>
            <w:tcW w:w="1559" w:type="dxa"/>
            <w:vMerge/>
            <w:vAlign w:val="center"/>
            <w:hideMark/>
          </w:tcPr>
          <w:p w14:paraId="72E7E088" w14:textId="77777777" w:rsidR="001C4449" w:rsidRPr="008845BC" w:rsidRDefault="001C4449" w:rsidP="000E63C8">
            <w:pPr>
              <w:jc w:val="left"/>
              <w:rPr>
                <w:color w:val="000000"/>
                <w:sz w:val="20"/>
                <w:szCs w:val="20"/>
                <w:lang w:val="fr-FR"/>
              </w:rPr>
            </w:pPr>
          </w:p>
        </w:tc>
        <w:tc>
          <w:tcPr>
            <w:tcW w:w="1134" w:type="dxa"/>
            <w:vAlign w:val="center"/>
            <w:hideMark/>
          </w:tcPr>
          <w:p w14:paraId="449DA895" w14:textId="77777777" w:rsidR="001C4449" w:rsidRPr="008845BC" w:rsidRDefault="001C4449" w:rsidP="000E63C8">
            <w:pPr>
              <w:jc w:val="left"/>
              <w:rPr>
                <w:color w:val="000000"/>
                <w:sz w:val="20"/>
                <w:szCs w:val="20"/>
                <w:lang w:val="fr-FR"/>
              </w:rPr>
            </w:pPr>
            <w:r w:rsidRPr="008845BC">
              <w:rPr>
                <w:color w:val="000000"/>
                <w:sz w:val="20"/>
                <w:szCs w:val="20"/>
                <w:lang w:val="fr-FR"/>
              </w:rPr>
              <w:t>R-513A</w:t>
            </w:r>
          </w:p>
        </w:tc>
        <w:tc>
          <w:tcPr>
            <w:tcW w:w="1233" w:type="dxa"/>
            <w:vAlign w:val="center"/>
            <w:hideMark/>
          </w:tcPr>
          <w:p w14:paraId="6F593A9C" w14:textId="77777777" w:rsidR="001C4449" w:rsidRPr="008845BC" w:rsidRDefault="001C4449" w:rsidP="00764086">
            <w:pPr>
              <w:jc w:val="right"/>
              <w:rPr>
                <w:color w:val="000000"/>
                <w:sz w:val="20"/>
                <w:szCs w:val="20"/>
                <w:lang w:val="fr-FR"/>
              </w:rPr>
            </w:pPr>
            <w:r w:rsidRPr="008845BC">
              <w:rPr>
                <w:color w:val="000000"/>
                <w:sz w:val="20"/>
                <w:szCs w:val="20"/>
                <w:lang w:val="fr-FR"/>
              </w:rPr>
              <w:t>2 030 774</w:t>
            </w:r>
          </w:p>
        </w:tc>
        <w:tc>
          <w:tcPr>
            <w:tcW w:w="1885" w:type="dxa"/>
            <w:vAlign w:val="center"/>
            <w:hideMark/>
          </w:tcPr>
          <w:p w14:paraId="4D2A74BF" w14:textId="56370DCD" w:rsidR="001C4449" w:rsidRPr="008845BC" w:rsidRDefault="008D5D66" w:rsidP="000E63C8">
            <w:pPr>
              <w:jc w:val="left"/>
              <w:rPr>
                <w:color w:val="000000"/>
                <w:sz w:val="20"/>
                <w:szCs w:val="20"/>
                <w:lang w:val="fr-FR"/>
              </w:rPr>
            </w:pPr>
            <w:r>
              <w:rPr>
                <w:color w:val="000000"/>
                <w:sz w:val="20"/>
                <w:szCs w:val="20"/>
                <w:lang w:val="fr-FR"/>
              </w:rPr>
              <w:t>Achevé au niveau opérationnel et financier</w:t>
            </w:r>
          </w:p>
        </w:tc>
      </w:tr>
      <w:tr w:rsidR="00764086" w:rsidRPr="00E349D2" w14:paraId="5CAC0DA5" w14:textId="77777777" w:rsidTr="00DE72B7">
        <w:trPr>
          <w:trHeight w:val="113"/>
        </w:trPr>
        <w:tc>
          <w:tcPr>
            <w:tcW w:w="562" w:type="dxa"/>
            <w:noWrap/>
            <w:vAlign w:val="center"/>
            <w:hideMark/>
          </w:tcPr>
          <w:p w14:paraId="1CF87605" w14:textId="77777777" w:rsidR="001C4449" w:rsidRPr="008845BC" w:rsidRDefault="001C4449" w:rsidP="00764086">
            <w:pPr>
              <w:ind w:left="-36" w:right="-106"/>
              <w:jc w:val="left"/>
              <w:rPr>
                <w:color w:val="000000"/>
                <w:sz w:val="20"/>
                <w:szCs w:val="20"/>
                <w:lang w:val="fr-FR"/>
              </w:rPr>
            </w:pPr>
            <w:r w:rsidRPr="008845BC">
              <w:rPr>
                <w:color w:val="000000"/>
                <w:sz w:val="20"/>
                <w:szCs w:val="20"/>
                <w:lang w:val="fr-FR"/>
              </w:rPr>
              <w:t>2-9</w:t>
            </w:r>
          </w:p>
        </w:tc>
        <w:tc>
          <w:tcPr>
            <w:tcW w:w="1418" w:type="dxa"/>
            <w:vAlign w:val="center"/>
            <w:hideMark/>
          </w:tcPr>
          <w:p w14:paraId="02D44F33" w14:textId="77777777" w:rsidR="001C4449" w:rsidRPr="008845BC" w:rsidRDefault="001C4449" w:rsidP="000E63C8">
            <w:pPr>
              <w:jc w:val="left"/>
              <w:rPr>
                <w:color w:val="000000"/>
                <w:sz w:val="20"/>
                <w:szCs w:val="20"/>
                <w:lang w:val="fr-FR"/>
              </w:rPr>
            </w:pPr>
            <w:r w:rsidRPr="008845BC">
              <w:rPr>
                <w:color w:val="000000"/>
                <w:sz w:val="20"/>
                <w:szCs w:val="20"/>
                <w:lang w:val="fr-FR"/>
              </w:rPr>
              <w:t>Zhejiang Guoxiang</w:t>
            </w:r>
          </w:p>
        </w:tc>
        <w:tc>
          <w:tcPr>
            <w:tcW w:w="992" w:type="dxa"/>
            <w:noWrap/>
            <w:vAlign w:val="center"/>
            <w:hideMark/>
          </w:tcPr>
          <w:p w14:paraId="25EEFF8A" w14:textId="77777777" w:rsidR="001C4449" w:rsidRPr="008845BC" w:rsidRDefault="001C4449" w:rsidP="000E63C8">
            <w:pPr>
              <w:jc w:val="right"/>
              <w:rPr>
                <w:color w:val="000000"/>
                <w:sz w:val="20"/>
                <w:szCs w:val="20"/>
                <w:lang w:val="fr-FR"/>
              </w:rPr>
            </w:pPr>
            <w:r w:rsidRPr="008845BC">
              <w:rPr>
                <w:color w:val="000000"/>
                <w:sz w:val="20"/>
                <w:szCs w:val="20"/>
                <w:lang w:val="fr-FR"/>
              </w:rPr>
              <w:t>95,22</w:t>
            </w:r>
          </w:p>
        </w:tc>
        <w:tc>
          <w:tcPr>
            <w:tcW w:w="567" w:type="dxa"/>
            <w:noWrap/>
            <w:vAlign w:val="center"/>
            <w:hideMark/>
          </w:tcPr>
          <w:p w14:paraId="5CCE2AD3" w14:textId="77777777" w:rsidR="001C4449" w:rsidRPr="008845BC" w:rsidRDefault="001C4449" w:rsidP="00764086">
            <w:pPr>
              <w:jc w:val="center"/>
              <w:rPr>
                <w:color w:val="000000"/>
                <w:sz w:val="20"/>
                <w:szCs w:val="20"/>
                <w:lang w:val="fr-FR"/>
              </w:rPr>
            </w:pPr>
            <w:r w:rsidRPr="008845BC">
              <w:rPr>
                <w:color w:val="000000"/>
                <w:sz w:val="20"/>
                <w:szCs w:val="20"/>
                <w:lang w:val="fr-FR"/>
              </w:rPr>
              <w:t>1</w:t>
            </w:r>
          </w:p>
        </w:tc>
        <w:tc>
          <w:tcPr>
            <w:tcW w:w="1559" w:type="dxa"/>
            <w:vMerge/>
            <w:vAlign w:val="center"/>
            <w:hideMark/>
          </w:tcPr>
          <w:p w14:paraId="6C4DBB63" w14:textId="77777777" w:rsidR="001C4449" w:rsidRPr="008845BC" w:rsidRDefault="001C4449" w:rsidP="000E63C8">
            <w:pPr>
              <w:jc w:val="left"/>
              <w:rPr>
                <w:color w:val="000000"/>
                <w:sz w:val="20"/>
                <w:szCs w:val="20"/>
                <w:lang w:val="fr-FR"/>
              </w:rPr>
            </w:pPr>
          </w:p>
        </w:tc>
        <w:tc>
          <w:tcPr>
            <w:tcW w:w="1134" w:type="dxa"/>
            <w:vAlign w:val="center"/>
            <w:hideMark/>
          </w:tcPr>
          <w:p w14:paraId="7D1AC3E4" w14:textId="77777777" w:rsidR="001C4449" w:rsidRPr="008845BC" w:rsidRDefault="001C4449" w:rsidP="000E63C8">
            <w:pPr>
              <w:jc w:val="left"/>
              <w:rPr>
                <w:color w:val="000000"/>
                <w:sz w:val="20"/>
                <w:szCs w:val="20"/>
                <w:lang w:val="fr-FR"/>
              </w:rPr>
            </w:pPr>
            <w:r w:rsidRPr="008845BC">
              <w:rPr>
                <w:color w:val="000000"/>
                <w:sz w:val="20"/>
                <w:szCs w:val="20"/>
                <w:lang w:val="fr-FR"/>
              </w:rPr>
              <w:t>R-513A</w:t>
            </w:r>
          </w:p>
        </w:tc>
        <w:tc>
          <w:tcPr>
            <w:tcW w:w="1233" w:type="dxa"/>
            <w:vAlign w:val="center"/>
            <w:hideMark/>
          </w:tcPr>
          <w:p w14:paraId="06D9F6A5" w14:textId="77777777" w:rsidR="001C4449" w:rsidRPr="008845BC" w:rsidRDefault="001C4449" w:rsidP="00764086">
            <w:pPr>
              <w:jc w:val="right"/>
              <w:rPr>
                <w:color w:val="000000"/>
                <w:sz w:val="20"/>
                <w:szCs w:val="20"/>
                <w:lang w:val="fr-FR"/>
              </w:rPr>
            </w:pPr>
            <w:r w:rsidRPr="008845BC">
              <w:rPr>
                <w:color w:val="000000"/>
                <w:sz w:val="20"/>
                <w:szCs w:val="20"/>
                <w:lang w:val="fr-FR"/>
              </w:rPr>
              <w:t>1 407 457</w:t>
            </w:r>
          </w:p>
        </w:tc>
        <w:tc>
          <w:tcPr>
            <w:tcW w:w="1885" w:type="dxa"/>
            <w:vAlign w:val="center"/>
            <w:hideMark/>
          </w:tcPr>
          <w:p w14:paraId="72D7D24F" w14:textId="37FE5021" w:rsidR="001C4449" w:rsidRPr="008845BC" w:rsidRDefault="008D5D66" w:rsidP="000E63C8">
            <w:pPr>
              <w:jc w:val="left"/>
              <w:rPr>
                <w:color w:val="000000"/>
                <w:sz w:val="20"/>
                <w:szCs w:val="20"/>
                <w:lang w:val="fr-FR"/>
              </w:rPr>
            </w:pPr>
            <w:r>
              <w:rPr>
                <w:color w:val="000000"/>
                <w:sz w:val="20"/>
                <w:szCs w:val="20"/>
                <w:lang w:val="fr-FR"/>
              </w:rPr>
              <w:t>Achevé au niveau opérationnel</w:t>
            </w:r>
            <w:r w:rsidR="001C4449" w:rsidRPr="008845BC">
              <w:rPr>
                <w:color w:val="000000"/>
                <w:sz w:val="20"/>
                <w:szCs w:val="20"/>
                <w:lang w:val="fr-FR"/>
              </w:rPr>
              <w:t xml:space="preserve">, certains aspects </w:t>
            </w:r>
            <w:r w:rsidR="001C4449" w:rsidRPr="008845BC">
              <w:rPr>
                <w:color w:val="000000"/>
                <w:sz w:val="20"/>
                <w:szCs w:val="20"/>
                <w:lang w:val="fr-FR"/>
              </w:rPr>
              <w:lastRenderedPageBreak/>
              <w:t>financiers restent en suspens</w:t>
            </w:r>
          </w:p>
        </w:tc>
      </w:tr>
      <w:tr w:rsidR="00764086" w:rsidRPr="00E349D2" w14:paraId="357EE6AB" w14:textId="77777777" w:rsidTr="00DE72B7">
        <w:trPr>
          <w:trHeight w:val="113"/>
        </w:trPr>
        <w:tc>
          <w:tcPr>
            <w:tcW w:w="562" w:type="dxa"/>
            <w:noWrap/>
            <w:vAlign w:val="center"/>
            <w:hideMark/>
          </w:tcPr>
          <w:p w14:paraId="4F9450FA" w14:textId="77777777" w:rsidR="001C4449" w:rsidRPr="008845BC" w:rsidRDefault="001C4449" w:rsidP="00764086">
            <w:pPr>
              <w:ind w:left="-36" w:right="-106"/>
              <w:jc w:val="left"/>
              <w:rPr>
                <w:color w:val="000000"/>
                <w:sz w:val="20"/>
                <w:szCs w:val="20"/>
                <w:lang w:val="fr-FR"/>
              </w:rPr>
            </w:pPr>
            <w:r w:rsidRPr="008845BC">
              <w:rPr>
                <w:color w:val="000000"/>
                <w:sz w:val="20"/>
                <w:szCs w:val="20"/>
                <w:lang w:val="fr-FR"/>
              </w:rPr>
              <w:lastRenderedPageBreak/>
              <w:t>2-10</w:t>
            </w:r>
          </w:p>
        </w:tc>
        <w:tc>
          <w:tcPr>
            <w:tcW w:w="1418" w:type="dxa"/>
            <w:vAlign w:val="center"/>
            <w:hideMark/>
          </w:tcPr>
          <w:p w14:paraId="07F35F17" w14:textId="77777777" w:rsidR="001C4449" w:rsidRPr="00B12607" w:rsidRDefault="001C4449" w:rsidP="00764086">
            <w:pPr>
              <w:ind w:right="-89"/>
              <w:jc w:val="left"/>
              <w:rPr>
                <w:color w:val="000000"/>
                <w:sz w:val="20"/>
                <w:szCs w:val="20"/>
                <w:lang w:val="en-US"/>
              </w:rPr>
            </w:pPr>
            <w:r w:rsidRPr="00B12607">
              <w:rPr>
                <w:bCs/>
                <w:color w:val="000000"/>
                <w:sz w:val="20"/>
                <w:szCs w:val="20"/>
                <w:lang w:val="en-US"/>
              </w:rPr>
              <w:t>Bingshan Refrigeration &amp; Heat Transfer Technologies</w:t>
            </w:r>
            <w:r w:rsidRPr="00B12607">
              <w:rPr>
                <w:b/>
                <w:color w:val="000000"/>
                <w:sz w:val="20"/>
                <w:szCs w:val="20"/>
                <w:lang w:val="en-US"/>
              </w:rPr>
              <w:t>**</w:t>
            </w:r>
          </w:p>
        </w:tc>
        <w:tc>
          <w:tcPr>
            <w:tcW w:w="992" w:type="dxa"/>
            <w:noWrap/>
            <w:vAlign w:val="center"/>
            <w:hideMark/>
          </w:tcPr>
          <w:p w14:paraId="1E93A7C9" w14:textId="77777777" w:rsidR="001C4449" w:rsidRPr="008845BC" w:rsidRDefault="001C4449" w:rsidP="000E63C8">
            <w:pPr>
              <w:jc w:val="right"/>
              <w:rPr>
                <w:color w:val="000000"/>
                <w:sz w:val="20"/>
                <w:szCs w:val="20"/>
                <w:lang w:val="fr-FR"/>
              </w:rPr>
            </w:pPr>
            <w:r w:rsidRPr="008845BC">
              <w:rPr>
                <w:color w:val="000000"/>
                <w:sz w:val="20"/>
                <w:szCs w:val="20"/>
                <w:lang w:val="fr-FR"/>
              </w:rPr>
              <w:t>237,04</w:t>
            </w:r>
          </w:p>
        </w:tc>
        <w:tc>
          <w:tcPr>
            <w:tcW w:w="567" w:type="dxa"/>
            <w:noWrap/>
            <w:vAlign w:val="center"/>
            <w:hideMark/>
          </w:tcPr>
          <w:p w14:paraId="219886DD" w14:textId="77777777" w:rsidR="001C4449" w:rsidRPr="008845BC" w:rsidRDefault="001C4449" w:rsidP="00764086">
            <w:pPr>
              <w:jc w:val="center"/>
              <w:rPr>
                <w:color w:val="000000"/>
                <w:sz w:val="20"/>
                <w:szCs w:val="20"/>
                <w:lang w:val="fr-FR"/>
              </w:rPr>
            </w:pPr>
            <w:r w:rsidRPr="008845BC">
              <w:rPr>
                <w:color w:val="000000"/>
                <w:sz w:val="20"/>
                <w:szCs w:val="20"/>
                <w:lang w:val="fr-FR"/>
              </w:rPr>
              <w:t>1</w:t>
            </w:r>
          </w:p>
        </w:tc>
        <w:tc>
          <w:tcPr>
            <w:tcW w:w="1559" w:type="dxa"/>
            <w:vMerge/>
            <w:vAlign w:val="center"/>
            <w:hideMark/>
          </w:tcPr>
          <w:p w14:paraId="737A92A4" w14:textId="77777777" w:rsidR="001C4449" w:rsidRPr="008845BC" w:rsidRDefault="001C4449" w:rsidP="000E63C8">
            <w:pPr>
              <w:jc w:val="left"/>
              <w:rPr>
                <w:color w:val="000000"/>
                <w:sz w:val="20"/>
                <w:szCs w:val="20"/>
                <w:lang w:val="fr-FR"/>
              </w:rPr>
            </w:pPr>
          </w:p>
        </w:tc>
        <w:tc>
          <w:tcPr>
            <w:tcW w:w="1134" w:type="dxa"/>
            <w:noWrap/>
            <w:vAlign w:val="center"/>
            <w:hideMark/>
          </w:tcPr>
          <w:p w14:paraId="40588CEC" w14:textId="77777777" w:rsidR="001C4449" w:rsidRPr="008845BC" w:rsidRDefault="001C4449" w:rsidP="000E63C8">
            <w:pPr>
              <w:jc w:val="left"/>
              <w:rPr>
                <w:color w:val="000000"/>
                <w:sz w:val="20"/>
                <w:szCs w:val="20"/>
                <w:lang w:val="fr-FR"/>
              </w:rPr>
            </w:pPr>
            <w:r w:rsidRPr="008845BC">
              <w:rPr>
                <w:color w:val="000000"/>
                <w:sz w:val="20"/>
                <w:szCs w:val="20"/>
                <w:lang w:val="fr-FR"/>
              </w:rPr>
              <w:t>R-290</w:t>
            </w:r>
          </w:p>
        </w:tc>
        <w:tc>
          <w:tcPr>
            <w:tcW w:w="1233" w:type="dxa"/>
            <w:vAlign w:val="center"/>
            <w:hideMark/>
          </w:tcPr>
          <w:p w14:paraId="20231094" w14:textId="77777777" w:rsidR="001C4449" w:rsidRPr="008845BC" w:rsidRDefault="001C4449" w:rsidP="00764086">
            <w:pPr>
              <w:jc w:val="right"/>
              <w:rPr>
                <w:color w:val="000000"/>
                <w:sz w:val="20"/>
                <w:szCs w:val="20"/>
                <w:lang w:val="fr-FR"/>
              </w:rPr>
            </w:pPr>
            <w:r w:rsidRPr="008845BC">
              <w:rPr>
                <w:color w:val="000000"/>
                <w:sz w:val="20"/>
                <w:szCs w:val="20"/>
                <w:lang w:val="fr-FR"/>
              </w:rPr>
              <w:t>3 373 561</w:t>
            </w:r>
          </w:p>
        </w:tc>
        <w:tc>
          <w:tcPr>
            <w:tcW w:w="1885" w:type="dxa"/>
            <w:vAlign w:val="center"/>
            <w:hideMark/>
          </w:tcPr>
          <w:p w14:paraId="7C3FC53E" w14:textId="7C791610" w:rsidR="001C4449" w:rsidRPr="008845BC" w:rsidRDefault="008D5D66" w:rsidP="000E63C8">
            <w:pPr>
              <w:jc w:val="left"/>
              <w:rPr>
                <w:color w:val="000000"/>
                <w:sz w:val="20"/>
                <w:szCs w:val="20"/>
                <w:lang w:val="fr-FR"/>
              </w:rPr>
            </w:pPr>
            <w:r>
              <w:rPr>
                <w:color w:val="000000"/>
                <w:sz w:val="20"/>
                <w:szCs w:val="20"/>
                <w:lang w:val="fr-FR"/>
              </w:rPr>
              <w:t>Achevé au niveau opérationnel et financier</w:t>
            </w:r>
          </w:p>
        </w:tc>
      </w:tr>
      <w:tr w:rsidR="00764086" w:rsidRPr="00E349D2" w14:paraId="08683E81" w14:textId="77777777" w:rsidTr="00DE72B7">
        <w:trPr>
          <w:trHeight w:val="113"/>
        </w:trPr>
        <w:tc>
          <w:tcPr>
            <w:tcW w:w="562" w:type="dxa"/>
            <w:noWrap/>
            <w:vAlign w:val="center"/>
            <w:hideMark/>
          </w:tcPr>
          <w:p w14:paraId="6063ED6F" w14:textId="77777777" w:rsidR="001C4449" w:rsidRPr="008845BC" w:rsidRDefault="001C4449" w:rsidP="00764086">
            <w:pPr>
              <w:ind w:left="-36" w:right="-106"/>
              <w:jc w:val="left"/>
              <w:rPr>
                <w:color w:val="000000"/>
                <w:sz w:val="20"/>
                <w:szCs w:val="20"/>
                <w:lang w:val="fr-FR"/>
              </w:rPr>
            </w:pPr>
            <w:r w:rsidRPr="008845BC">
              <w:rPr>
                <w:color w:val="000000"/>
                <w:sz w:val="20"/>
                <w:szCs w:val="20"/>
                <w:lang w:val="fr-FR"/>
              </w:rPr>
              <w:t>2-11</w:t>
            </w:r>
          </w:p>
        </w:tc>
        <w:tc>
          <w:tcPr>
            <w:tcW w:w="1418" w:type="dxa"/>
            <w:vAlign w:val="center"/>
            <w:hideMark/>
          </w:tcPr>
          <w:p w14:paraId="7498A7D1" w14:textId="77777777" w:rsidR="001C4449" w:rsidRPr="008845BC" w:rsidRDefault="001C4449" w:rsidP="000E63C8">
            <w:pPr>
              <w:jc w:val="left"/>
              <w:rPr>
                <w:color w:val="000000"/>
                <w:sz w:val="20"/>
                <w:szCs w:val="20"/>
                <w:lang w:val="fr-FR"/>
              </w:rPr>
            </w:pPr>
            <w:r w:rsidRPr="008845BC">
              <w:rPr>
                <w:color w:val="000000"/>
                <w:sz w:val="20"/>
                <w:szCs w:val="20"/>
                <w:lang w:val="fr-FR"/>
              </w:rPr>
              <w:t>Shandong Shenzhou</w:t>
            </w:r>
          </w:p>
        </w:tc>
        <w:tc>
          <w:tcPr>
            <w:tcW w:w="992" w:type="dxa"/>
            <w:noWrap/>
            <w:vAlign w:val="center"/>
            <w:hideMark/>
          </w:tcPr>
          <w:p w14:paraId="1F6AFDBB" w14:textId="77777777" w:rsidR="001C4449" w:rsidRPr="008845BC" w:rsidRDefault="001C4449" w:rsidP="000E63C8">
            <w:pPr>
              <w:jc w:val="right"/>
              <w:rPr>
                <w:color w:val="000000"/>
                <w:sz w:val="20"/>
                <w:szCs w:val="20"/>
                <w:lang w:val="fr-FR"/>
              </w:rPr>
            </w:pPr>
            <w:r w:rsidRPr="008845BC">
              <w:rPr>
                <w:color w:val="000000"/>
                <w:sz w:val="20"/>
                <w:szCs w:val="20"/>
                <w:lang w:val="fr-FR"/>
              </w:rPr>
              <w:t>114,09</w:t>
            </w:r>
          </w:p>
        </w:tc>
        <w:tc>
          <w:tcPr>
            <w:tcW w:w="567" w:type="dxa"/>
            <w:noWrap/>
            <w:vAlign w:val="center"/>
            <w:hideMark/>
          </w:tcPr>
          <w:p w14:paraId="6694ABB3" w14:textId="77777777" w:rsidR="001C4449" w:rsidRPr="008845BC" w:rsidRDefault="001C4449" w:rsidP="00764086">
            <w:pPr>
              <w:jc w:val="center"/>
              <w:rPr>
                <w:color w:val="000000"/>
                <w:sz w:val="20"/>
                <w:szCs w:val="20"/>
                <w:lang w:val="fr-FR"/>
              </w:rPr>
            </w:pPr>
            <w:r w:rsidRPr="008845BC">
              <w:rPr>
                <w:color w:val="000000"/>
                <w:sz w:val="20"/>
                <w:szCs w:val="20"/>
                <w:lang w:val="fr-FR"/>
              </w:rPr>
              <w:t>1</w:t>
            </w:r>
          </w:p>
        </w:tc>
        <w:tc>
          <w:tcPr>
            <w:tcW w:w="1559" w:type="dxa"/>
            <w:vAlign w:val="center"/>
            <w:hideMark/>
          </w:tcPr>
          <w:p w14:paraId="708BD7C7" w14:textId="77777777" w:rsidR="001C4449" w:rsidRPr="008845BC" w:rsidRDefault="001C4449" w:rsidP="000E63C8">
            <w:pPr>
              <w:jc w:val="left"/>
              <w:rPr>
                <w:color w:val="000000"/>
                <w:sz w:val="20"/>
                <w:szCs w:val="20"/>
                <w:lang w:val="fr-FR"/>
              </w:rPr>
            </w:pPr>
            <w:r w:rsidRPr="008845BC">
              <w:rPr>
                <w:color w:val="000000"/>
                <w:sz w:val="20"/>
                <w:szCs w:val="20"/>
                <w:lang w:val="fr-FR"/>
              </w:rPr>
              <w:t>Congélateurs, unités de réfrigération et de condensation</w:t>
            </w:r>
          </w:p>
        </w:tc>
        <w:tc>
          <w:tcPr>
            <w:tcW w:w="1134" w:type="dxa"/>
            <w:noWrap/>
            <w:vAlign w:val="center"/>
            <w:hideMark/>
          </w:tcPr>
          <w:p w14:paraId="3FE1E0C2" w14:textId="77777777" w:rsidR="001C4449" w:rsidRPr="008845BC" w:rsidRDefault="001C4449" w:rsidP="000E63C8">
            <w:pPr>
              <w:jc w:val="left"/>
              <w:rPr>
                <w:color w:val="000000"/>
                <w:sz w:val="20"/>
                <w:szCs w:val="20"/>
                <w:lang w:val="fr-FR"/>
              </w:rPr>
            </w:pPr>
            <w:r w:rsidRPr="008845BC">
              <w:rPr>
                <w:color w:val="000000"/>
                <w:sz w:val="20"/>
                <w:szCs w:val="20"/>
                <w:lang w:val="fr-FR"/>
              </w:rPr>
              <w:t>NH</w:t>
            </w:r>
            <w:r w:rsidRPr="008845BC">
              <w:rPr>
                <w:color w:val="000000"/>
                <w:sz w:val="20"/>
                <w:szCs w:val="20"/>
                <w:vertAlign w:val="subscript"/>
                <w:lang w:val="fr-FR"/>
              </w:rPr>
              <w:t>3</w:t>
            </w:r>
            <w:r w:rsidRPr="008845BC">
              <w:rPr>
                <w:color w:val="000000"/>
                <w:sz w:val="20"/>
                <w:szCs w:val="20"/>
                <w:lang w:val="fr-FR"/>
              </w:rPr>
              <w:t>/CO</w:t>
            </w:r>
            <w:r w:rsidRPr="008845BC">
              <w:rPr>
                <w:color w:val="000000"/>
                <w:sz w:val="20"/>
                <w:szCs w:val="20"/>
                <w:vertAlign w:val="subscript"/>
                <w:lang w:val="fr-FR"/>
              </w:rPr>
              <w:t>2</w:t>
            </w:r>
          </w:p>
        </w:tc>
        <w:tc>
          <w:tcPr>
            <w:tcW w:w="1233" w:type="dxa"/>
            <w:vAlign w:val="center"/>
            <w:hideMark/>
          </w:tcPr>
          <w:p w14:paraId="577848DE" w14:textId="77777777" w:rsidR="001C4449" w:rsidRPr="008845BC" w:rsidRDefault="001C4449" w:rsidP="00764086">
            <w:pPr>
              <w:jc w:val="right"/>
              <w:rPr>
                <w:color w:val="000000"/>
                <w:sz w:val="20"/>
                <w:szCs w:val="20"/>
                <w:lang w:val="fr-FR"/>
              </w:rPr>
            </w:pPr>
            <w:r w:rsidRPr="008845BC">
              <w:rPr>
                <w:color w:val="000000"/>
                <w:sz w:val="20"/>
                <w:szCs w:val="20"/>
                <w:lang w:val="fr-FR"/>
              </w:rPr>
              <w:t>1 633 116</w:t>
            </w:r>
          </w:p>
        </w:tc>
        <w:tc>
          <w:tcPr>
            <w:tcW w:w="1885" w:type="dxa"/>
            <w:vAlign w:val="center"/>
            <w:hideMark/>
          </w:tcPr>
          <w:p w14:paraId="3C90570C" w14:textId="44FF8945" w:rsidR="001C4449" w:rsidRPr="008845BC" w:rsidRDefault="008D5D66" w:rsidP="000E63C8">
            <w:pPr>
              <w:jc w:val="left"/>
              <w:rPr>
                <w:color w:val="000000"/>
                <w:sz w:val="20"/>
                <w:szCs w:val="20"/>
                <w:lang w:val="fr-FR"/>
              </w:rPr>
            </w:pPr>
            <w:r>
              <w:rPr>
                <w:color w:val="000000"/>
                <w:sz w:val="20"/>
                <w:szCs w:val="20"/>
                <w:lang w:val="fr-FR"/>
              </w:rPr>
              <w:t>Achevé au niveau opérationnel et financier</w:t>
            </w:r>
          </w:p>
        </w:tc>
      </w:tr>
      <w:tr w:rsidR="000E63C8" w:rsidRPr="008845BC" w14:paraId="19497CC8" w14:textId="77777777" w:rsidTr="00DE72B7">
        <w:trPr>
          <w:trHeight w:val="340"/>
        </w:trPr>
        <w:tc>
          <w:tcPr>
            <w:tcW w:w="1980" w:type="dxa"/>
            <w:gridSpan w:val="2"/>
            <w:noWrap/>
            <w:vAlign w:val="center"/>
            <w:hideMark/>
          </w:tcPr>
          <w:p w14:paraId="223297DB" w14:textId="1E1EBA29" w:rsidR="001C4449" w:rsidRPr="008845BC" w:rsidRDefault="001C4449" w:rsidP="000E63C8">
            <w:pPr>
              <w:spacing w:before="40" w:after="40"/>
              <w:ind w:right="-102"/>
              <w:jc w:val="left"/>
              <w:rPr>
                <w:b/>
                <w:bCs/>
                <w:color w:val="000000"/>
                <w:sz w:val="20"/>
                <w:szCs w:val="20"/>
                <w:lang w:val="fr-FR"/>
              </w:rPr>
            </w:pPr>
            <w:r w:rsidRPr="008845BC">
              <w:rPr>
                <w:b/>
                <w:bCs/>
                <w:color w:val="000000"/>
                <w:sz w:val="20"/>
                <w:szCs w:val="20"/>
                <w:lang w:val="fr-FR"/>
              </w:rPr>
              <w:t>Sous-total</w:t>
            </w:r>
            <w:r w:rsidR="000E63C8" w:rsidRPr="008845BC">
              <w:rPr>
                <w:b/>
                <w:bCs/>
                <w:color w:val="000000"/>
                <w:sz w:val="20"/>
                <w:szCs w:val="20"/>
                <w:lang w:val="fr-FR"/>
              </w:rPr>
              <w:t xml:space="preserve"> 2</w:t>
            </w:r>
            <w:r w:rsidR="000E63C8" w:rsidRPr="00373CBF">
              <w:rPr>
                <w:b/>
                <w:bCs/>
                <w:color w:val="000000"/>
                <w:sz w:val="20"/>
                <w:szCs w:val="20"/>
                <w:vertAlign w:val="superscript"/>
                <w:lang w:val="fr-FR"/>
              </w:rPr>
              <w:t xml:space="preserve">e </w:t>
            </w:r>
            <w:r w:rsidRPr="008845BC">
              <w:rPr>
                <w:b/>
                <w:bCs/>
                <w:color w:val="000000"/>
                <w:sz w:val="20"/>
                <w:szCs w:val="20"/>
                <w:lang w:val="fr-FR"/>
              </w:rPr>
              <w:t>tranche</w:t>
            </w:r>
          </w:p>
        </w:tc>
        <w:tc>
          <w:tcPr>
            <w:tcW w:w="992" w:type="dxa"/>
            <w:noWrap/>
            <w:vAlign w:val="center"/>
            <w:hideMark/>
          </w:tcPr>
          <w:p w14:paraId="09F880DB" w14:textId="79231434" w:rsidR="001C4449" w:rsidRPr="008845BC" w:rsidRDefault="001C4449" w:rsidP="000E63C8">
            <w:pPr>
              <w:spacing w:before="40" w:after="40"/>
              <w:jc w:val="right"/>
              <w:rPr>
                <w:b/>
                <w:bCs/>
                <w:color w:val="000000"/>
                <w:sz w:val="20"/>
                <w:szCs w:val="20"/>
                <w:lang w:val="fr-FR"/>
              </w:rPr>
            </w:pPr>
            <w:r w:rsidRPr="008845BC">
              <w:rPr>
                <w:b/>
                <w:bCs/>
                <w:color w:val="000000"/>
                <w:sz w:val="20"/>
                <w:szCs w:val="20"/>
                <w:lang w:val="fr-FR"/>
              </w:rPr>
              <w:t>*1 615,30</w:t>
            </w:r>
          </w:p>
        </w:tc>
        <w:tc>
          <w:tcPr>
            <w:tcW w:w="567" w:type="dxa"/>
            <w:noWrap/>
            <w:vAlign w:val="center"/>
            <w:hideMark/>
          </w:tcPr>
          <w:p w14:paraId="1D74124D" w14:textId="77777777" w:rsidR="001C4449" w:rsidRPr="008845BC" w:rsidRDefault="001C4449" w:rsidP="00764086">
            <w:pPr>
              <w:spacing w:before="40" w:after="40"/>
              <w:jc w:val="center"/>
              <w:rPr>
                <w:b/>
                <w:bCs/>
                <w:color w:val="000000"/>
                <w:sz w:val="20"/>
                <w:szCs w:val="20"/>
                <w:lang w:val="fr-FR"/>
              </w:rPr>
            </w:pPr>
            <w:r w:rsidRPr="008845BC">
              <w:rPr>
                <w:b/>
                <w:bCs/>
                <w:color w:val="000000"/>
                <w:sz w:val="20"/>
                <w:szCs w:val="20"/>
                <w:lang w:val="fr-FR"/>
              </w:rPr>
              <w:t>11</w:t>
            </w:r>
          </w:p>
        </w:tc>
        <w:tc>
          <w:tcPr>
            <w:tcW w:w="1559" w:type="dxa"/>
            <w:noWrap/>
            <w:vAlign w:val="center"/>
            <w:hideMark/>
          </w:tcPr>
          <w:p w14:paraId="08EEC50E" w14:textId="77777777" w:rsidR="001C4449" w:rsidRPr="008845BC" w:rsidRDefault="001C4449" w:rsidP="000E63C8">
            <w:pPr>
              <w:spacing w:before="40" w:after="40"/>
              <w:jc w:val="left"/>
              <w:rPr>
                <w:b/>
                <w:bCs/>
                <w:color w:val="000000"/>
                <w:sz w:val="20"/>
                <w:szCs w:val="20"/>
                <w:lang w:val="fr-FR"/>
              </w:rPr>
            </w:pPr>
          </w:p>
        </w:tc>
        <w:tc>
          <w:tcPr>
            <w:tcW w:w="1134" w:type="dxa"/>
            <w:noWrap/>
            <w:vAlign w:val="center"/>
            <w:hideMark/>
          </w:tcPr>
          <w:p w14:paraId="4B0A5C96" w14:textId="77777777" w:rsidR="001C4449" w:rsidRPr="008845BC" w:rsidRDefault="001C4449" w:rsidP="000E63C8">
            <w:pPr>
              <w:spacing w:before="40" w:after="40"/>
              <w:jc w:val="left"/>
              <w:rPr>
                <w:b/>
                <w:bCs/>
                <w:color w:val="000000"/>
                <w:sz w:val="20"/>
                <w:szCs w:val="20"/>
                <w:lang w:val="fr-FR"/>
              </w:rPr>
            </w:pPr>
          </w:p>
        </w:tc>
        <w:tc>
          <w:tcPr>
            <w:tcW w:w="1233" w:type="dxa"/>
            <w:noWrap/>
            <w:vAlign w:val="center"/>
            <w:hideMark/>
          </w:tcPr>
          <w:p w14:paraId="678ED0AA" w14:textId="77777777" w:rsidR="001C4449" w:rsidRPr="008845BC" w:rsidRDefault="001C4449" w:rsidP="00764086">
            <w:pPr>
              <w:spacing w:before="40" w:after="40"/>
              <w:jc w:val="right"/>
              <w:rPr>
                <w:b/>
                <w:bCs/>
                <w:color w:val="000000"/>
                <w:sz w:val="20"/>
                <w:szCs w:val="20"/>
                <w:lang w:val="fr-FR"/>
              </w:rPr>
            </w:pPr>
            <w:r w:rsidRPr="008845BC">
              <w:rPr>
                <w:b/>
                <w:bCs/>
                <w:color w:val="000000"/>
                <w:sz w:val="20"/>
                <w:szCs w:val="20"/>
                <w:lang w:val="fr-FR"/>
              </w:rPr>
              <w:t>18 328 365</w:t>
            </w:r>
          </w:p>
        </w:tc>
        <w:tc>
          <w:tcPr>
            <w:tcW w:w="1885" w:type="dxa"/>
            <w:vAlign w:val="center"/>
            <w:hideMark/>
          </w:tcPr>
          <w:p w14:paraId="6CE7F25B" w14:textId="77777777" w:rsidR="001C4449" w:rsidRPr="008845BC" w:rsidRDefault="001C4449" w:rsidP="000E63C8">
            <w:pPr>
              <w:spacing w:before="40" w:after="40"/>
              <w:jc w:val="left"/>
              <w:rPr>
                <w:b/>
                <w:bCs/>
                <w:i/>
                <w:iCs/>
                <w:color w:val="000000"/>
                <w:sz w:val="20"/>
                <w:szCs w:val="20"/>
                <w:lang w:val="fr-FR"/>
              </w:rPr>
            </w:pPr>
          </w:p>
        </w:tc>
      </w:tr>
      <w:tr w:rsidR="001C4449" w:rsidRPr="008845BC" w14:paraId="6D5BCD67" w14:textId="77777777" w:rsidTr="00764086">
        <w:trPr>
          <w:trHeight w:val="340"/>
        </w:trPr>
        <w:tc>
          <w:tcPr>
            <w:tcW w:w="9350" w:type="dxa"/>
            <w:gridSpan w:val="8"/>
            <w:noWrap/>
            <w:vAlign w:val="center"/>
          </w:tcPr>
          <w:p w14:paraId="3344B18A" w14:textId="77777777" w:rsidR="001C4449" w:rsidRPr="008845BC" w:rsidRDefault="001C4449" w:rsidP="00764086">
            <w:pPr>
              <w:jc w:val="center"/>
              <w:rPr>
                <w:b/>
                <w:bCs/>
                <w:color w:val="000000"/>
                <w:sz w:val="20"/>
                <w:szCs w:val="20"/>
                <w:lang w:val="fr-FR"/>
              </w:rPr>
            </w:pPr>
            <w:r w:rsidRPr="008845BC">
              <w:rPr>
                <w:b/>
                <w:bCs/>
                <w:color w:val="000000"/>
                <w:sz w:val="20"/>
                <w:szCs w:val="20"/>
                <w:lang w:val="fr-FR"/>
              </w:rPr>
              <w:t>Troisième tranche</w:t>
            </w:r>
          </w:p>
        </w:tc>
      </w:tr>
      <w:tr w:rsidR="00764086" w:rsidRPr="00E349D2" w14:paraId="0D490253" w14:textId="77777777" w:rsidTr="00DE72B7">
        <w:trPr>
          <w:trHeight w:val="113"/>
        </w:trPr>
        <w:tc>
          <w:tcPr>
            <w:tcW w:w="562" w:type="dxa"/>
            <w:noWrap/>
            <w:vAlign w:val="center"/>
            <w:hideMark/>
          </w:tcPr>
          <w:p w14:paraId="75E3D330" w14:textId="77777777" w:rsidR="001C4449" w:rsidRPr="008845BC" w:rsidRDefault="001C4449" w:rsidP="00764086">
            <w:pPr>
              <w:ind w:left="-36" w:right="-106"/>
              <w:jc w:val="left"/>
              <w:rPr>
                <w:color w:val="000000"/>
                <w:sz w:val="20"/>
                <w:szCs w:val="20"/>
                <w:lang w:val="fr-FR"/>
              </w:rPr>
            </w:pPr>
            <w:r w:rsidRPr="008845BC">
              <w:rPr>
                <w:color w:val="000000"/>
                <w:sz w:val="20"/>
                <w:szCs w:val="20"/>
                <w:lang w:val="fr-FR"/>
              </w:rPr>
              <w:t>3-1</w:t>
            </w:r>
          </w:p>
        </w:tc>
        <w:tc>
          <w:tcPr>
            <w:tcW w:w="1418" w:type="dxa"/>
            <w:vAlign w:val="center"/>
            <w:hideMark/>
          </w:tcPr>
          <w:p w14:paraId="4029D27F" w14:textId="77777777" w:rsidR="001C4449" w:rsidRPr="00B12607" w:rsidRDefault="001C4449" w:rsidP="00764086">
            <w:pPr>
              <w:ind w:right="-89"/>
              <w:jc w:val="left"/>
              <w:rPr>
                <w:color w:val="000000"/>
                <w:sz w:val="20"/>
                <w:szCs w:val="20"/>
                <w:lang w:val="en-US"/>
              </w:rPr>
            </w:pPr>
            <w:r w:rsidRPr="00B12607">
              <w:rPr>
                <w:bCs/>
                <w:color w:val="000000"/>
                <w:sz w:val="20"/>
                <w:szCs w:val="20"/>
                <w:lang w:val="en-US"/>
              </w:rPr>
              <w:t>Bingshan Refrigeration &amp; Heat Transfer Technologies</w:t>
            </w:r>
            <w:r w:rsidRPr="00B12607">
              <w:rPr>
                <w:b/>
                <w:color w:val="000000"/>
                <w:sz w:val="20"/>
                <w:szCs w:val="20"/>
                <w:lang w:val="en-US"/>
              </w:rPr>
              <w:t>**</w:t>
            </w:r>
          </w:p>
        </w:tc>
        <w:tc>
          <w:tcPr>
            <w:tcW w:w="992" w:type="dxa"/>
            <w:noWrap/>
            <w:vAlign w:val="center"/>
            <w:hideMark/>
          </w:tcPr>
          <w:p w14:paraId="1F7D27EF" w14:textId="77777777" w:rsidR="001C4449" w:rsidRPr="008845BC" w:rsidRDefault="001C4449" w:rsidP="000E63C8">
            <w:pPr>
              <w:jc w:val="right"/>
              <w:rPr>
                <w:color w:val="000000"/>
                <w:sz w:val="20"/>
                <w:szCs w:val="20"/>
                <w:lang w:val="fr-FR"/>
              </w:rPr>
            </w:pPr>
            <w:r w:rsidRPr="008845BC">
              <w:rPr>
                <w:bCs/>
                <w:color w:val="000000"/>
                <w:sz w:val="20"/>
                <w:szCs w:val="20"/>
                <w:lang w:val="fr-FR"/>
              </w:rPr>
              <w:t>72,24</w:t>
            </w:r>
          </w:p>
        </w:tc>
        <w:tc>
          <w:tcPr>
            <w:tcW w:w="567" w:type="dxa"/>
            <w:noWrap/>
            <w:vAlign w:val="center"/>
            <w:hideMark/>
          </w:tcPr>
          <w:p w14:paraId="1F71AE7A" w14:textId="77777777" w:rsidR="001C4449" w:rsidRPr="008845BC" w:rsidRDefault="001C4449" w:rsidP="00764086">
            <w:pPr>
              <w:jc w:val="center"/>
              <w:rPr>
                <w:color w:val="000000"/>
                <w:sz w:val="20"/>
                <w:szCs w:val="20"/>
                <w:lang w:val="fr-FR"/>
              </w:rPr>
            </w:pPr>
            <w:r w:rsidRPr="008845BC">
              <w:rPr>
                <w:bCs/>
                <w:color w:val="000000"/>
                <w:sz w:val="20"/>
                <w:szCs w:val="20"/>
                <w:lang w:val="fr-FR"/>
              </w:rPr>
              <w:t>1</w:t>
            </w:r>
          </w:p>
        </w:tc>
        <w:tc>
          <w:tcPr>
            <w:tcW w:w="1559" w:type="dxa"/>
            <w:noWrap/>
            <w:vAlign w:val="center"/>
            <w:hideMark/>
          </w:tcPr>
          <w:p w14:paraId="673F5011" w14:textId="77777777" w:rsidR="001C4449" w:rsidRPr="008845BC" w:rsidRDefault="001C4449" w:rsidP="00764086">
            <w:pPr>
              <w:jc w:val="left"/>
              <w:rPr>
                <w:color w:val="000000"/>
                <w:sz w:val="20"/>
                <w:szCs w:val="20"/>
                <w:lang w:val="fr-FR"/>
              </w:rPr>
            </w:pPr>
            <w:r w:rsidRPr="008845BC">
              <w:rPr>
                <w:bCs/>
                <w:color w:val="000000"/>
                <w:sz w:val="20"/>
                <w:szCs w:val="20"/>
                <w:lang w:val="fr-FR"/>
              </w:rPr>
              <w:t>Refroidisseur d'eau (pompe à chaleur)</w:t>
            </w:r>
          </w:p>
        </w:tc>
        <w:tc>
          <w:tcPr>
            <w:tcW w:w="1134" w:type="dxa"/>
            <w:noWrap/>
            <w:vAlign w:val="center"/>
            <w:hideMark/>
          </w:tcPr>
          <w:p w14:paraId="02EF7C8A" w14:textId="77777777" w:rsidR="001C4449" w:rsidRPr="008845BC" w:rsidRDefault="001C4449" w:rsidP="000E63C8">
            <w:pPr>
              <w:jc w:val="left"/>
              <w:rPr>
                <w:color w:val="000000"/>
                <w:sz w:val="20"/>
                <w:szCs w:val="20"/>
                <w:lang w:val="fr-FR"/>
              </w:rPr>
            </w:pPr>
            <w:r w:rsidRPr="008845BC">
              <w:rPr>
                <w:bCs/>
                <w:color w:val="000000"/>
                <w:sz w:val="20"/>
                <w:szCs w:val="20"/>
                <w:lang w:val="fr-FR"/>
              </w:rPr>
              <w:t>R-290</w:t>
            </w:r>
          </w:p>
        </w:tc>
        <w:tc>
          <w:tcPr>
            <w:tcW w:w="1233" w:type="dxa"/>
            <w:noWrap/>
            <w:vAlign w:val="center"/>
            <w:hideMark/>
          </w:tcPr>
          <w:p w14:paraId="38895DE0" w14:textId="77777777" w:rsidR="001C4449" w:rsidRPr="008845BC" w:rsidRDefault="001C4449" w:rsidP="00764086">
            <w:pPr>
              <w:ind w:left="-246"/>
              <w:jc w:val="right"/>
              <w:rPr>
                <w:color w:val="000000"/>
                <w:sz w:val="20"/>
                <w:szCs w:val="20"/>
                <w:lang w:val="fr-FR"/>
              </w:rPr>
            </w:pPr>
            <w:r w:rsidRPr="008845BC">
              <w:rPr>
                <w:bCs/>
                <w:color w:val="000000"/>
                <w:sz w:val="20"/>
                <w:szCs w:val="20"/>
                <w:lang w:val="fr-FR"/>
              </w:rPr>
              <w:t>1 231 414</w:t>
            </w:r>
          </w:p>
        </w:tc>
        <w:tc>
          <w:tcPr>
            <w:tcW w:w="1885" w:type="dxa"/>
            <w:vAlign w:val="center"/>
            <w:hideMark/>
          </w:tcPr>
          <w:p w14:paraId="08E32682" w14:textId="6E8F41F1" w:rsidR="001C4449" w:rsidRPr="008845BC" w:rsidRDefault="008D5D66" w:rsidP="000E63C8">
            <w:pPr>
              <w:jc w:val="left"/>
              <w:rPr>
                <w:color w:val="000000"/>
                <w:sz w:val="20"/>
                <w:szCs w:val="20"/>
                <w:lang w:val="fr-FR"/>
              </w:rPr>
            </w:pPr>
            <w:r>
              <w:rPr>
                <w:color w:val="000000"/>
                <w:sz w:val="20"/>
                <w:szCs w:val="20"/>
                <w:lang w:val="fr-FR"/>
              </w:rPr>
              <w:t>Achevé au niveau opérationnel et financier</w:t>
            </w:r>
          </w:p>
        </w:tc>
      </w:tr>
      <w:tr w:rsidR="000E63C8" w:rsidRPr="008845BC" w14:paraId="27F4E477" w14:textId="77777777" w:rsidTr="00DE72B7">
        <w:trPr>
          <w:trHeight w:val="340"/>
        </w:trPr>
        <w:tc>
          <w:tcPr>
            <w:tcW w:w="1980" w:type="dxa"/>
            <w:gridSpan w:val="2"/>
            <w:noWrap/>
            <w:vAlign w:val="center"/>
            <w:hideMark/>
          </w:tcPr>
          <w:p w14:paraId="44EAED5D" w14:textId="7DF2B6AD" w:rsidR="001C4449" w:rsidRPr="008845BC" w:rsidRDefault="001C4449" w:rsidP="000E63C8">
            <w:pPr>
              <w:spacing w:before="40" w:after="40"/>
              <w:jc w:val="left"/>
              <w:rPr>
                <w:b/>
                <w:bCs/>
                <w:color w:val="000000"/>
                <w:sz w:val="20"/>
                <w:szCs w:val="20"/>
                <w:lang w:val="fr-FR"/>
              </w:rPr>
            </w:pPr>
            <w:r w:rsidRPr="008845BC">
              <w:rPr>
                <w:b/>
                <w:bCs/>
                <w:color w:val="000000"/>
                <w:sz w:val="20"/>
                <w:szCs w:val="20"/>
                <w:lang w:val="fr-FR"/>
              </w:rPr>
              <w:t>Sous-total</w:t>
            </w:r>
            <w:r w:rsidR="000E63C8" w:rsidRPr="008845BC">
              <w:rPr>
                <w:b/>
                <w:bCs/>
                <w:color w:val="000000"/>
                <w:sz w:val="20"/>
                <w:szCs w:val="20"/>
                <w:lang w:val="fr-FR"/>
              </w:rPr>
              <w:t xml:space="preserve"> 3</w:t>
            </w:r>
            <w:r w:rsidR="000E63C8" w:rsidRPr="00373CBF">
              <w:rPr>
                <w:b/>
                <w:bCs/>
                <w:color w:val="000000"/>
                <w:sz w:val="20"/>
                <w:szCs w:val="20"/>
                <w:vertAlign w:val="superscript"/>
                <w:lang w:val="fr-FR"/>
              </w:rPr>
              <w:t>e</w:t>
            </w:r>
            <w:r w:rsidR="000E63C8" w:rsidRPr="008845BC">
              <w:rPr>
                <w:b/>
                <w:bCs/>
                <w:color w:val="000000"/>
                <w:sz w:val="20"/>
                <w:szCs w:val="20"/>
                <w:lang w:val="fr-FR"/>
              </w:rPr>
              <w:t xml:space="preserve"> </w:t>
            </w:r>
            <w:r w:rsidRPr="008845BC">
              <w:rPr>
                <w:b/>
                <w:bCs/>
                <w:color w:val="000000"/>
                <w:sz w:val="20"/>
                <w:szCs w:val="20"/>
                <w:lang w:val="fr-FR"/>
              </w:rPr>
              <w:t>tranche</w:t>
            </w:r>
          </w:p>
        </w:tc>
        <w:tc>
          <w:tcPr>
            <w:tcW w:w="992" w:type="dxa"/>
            <w:noWrap/>
            <w:vAlign w:val="center"/>
            <w:hideMark/>
          </w:tcPr>
          <w:p w14:paraId="03A0E001" w14:textId="77777777" w:rsidR="001C4449" w:rsidRPr="008845BC" w:rsidRDefault="001C4449" w:rsidP="000E63C8">
            <w:pPr>
              <w:spacing w:before="40" w:after="40"/>
              <w:jc w:val="right"/>
              <w:rPr>
                <w:b/>
                <w:bCs/>
                <w:color w:val="000000"/>
                <w:sz w:val="20"/>
                <w:szCs w:val="20"/>
                <w:lang w:val="fr-FR"/>
              </w:rPr>
            </w:pPr>
            <w:r w:rsidRPr="008845BC">
              <w:rPr>
                <w:b/>
                <w:bCs/>
                <w:color w:val="000000"/>
                <w:sz w:val="20"/>
                <w:szCs w:val="20"/>
                <w:lang w:val="fr-FR"/>
              </w:rPr>
              <w:t>72,24</w:t>
            </w:r>
          </w:p>
        </w:tc>
        <w:tc>
          <w:tcPr>
            <w:tcW w:w="567" w:type="dxa"/>
            <w:noWrap/>
            <w:vAlign w:val="center"/>
            <w:hideMark/>
          </w:tcPr>
          <w:p w14:paraId="4DBE4A53" w14:textId="77777777" w:rsidR="001C4449" w:rsidRPr="008845BC" w:rsidRDefault="001C4449" w:rsidP="00764086">
            <w:pPr>
              <w:spacing w:before="40" w:after="40"/>
              <w:jc w:val="center"/>
              <w:rPr>
                <w:b/>
                <w:bCs/>
                <w:color w:val="000000"/>
                <w:sz w:val="20"/>
                <w:szCs w:val="20"/>
                <w:lang w:val="fr-FR"/>
              </w:rPr>
            </w:pPr>
            <w:r w:rsidRPr="008845BC">
              <w:rPr>
                <w:b/>
                <w:bCs/>
                <w:color w:val="000000"/>
                <w:sz w:val="20"/>
                <w:szCs w:val="20"/>
                <w:lang w:val="fr-FR"/>
              </w:rPr>
              <w:t>1</w:t>
            </w:r>
          </w:p>
        </w:tc>
        <w:tc>
          <w:tcPr>
            <w:tcW w:w="1559" w:type="dxa"/>
            <w:noWrap/>
            <w:vAlign w:val="center"/>
            <w:hideMark/>
          </w:tcPr>
          <w:p w14:paraId="18362254" w14:textId="77777777" w:rsidR="001C4449" w:rsidRPr="008845BC" w:rsidRDefault="001C4449" w:rsidP="00764086">
            <w:pPr>
              <w:spacing w:before="40" w:after="40"/>
              <w:jc w:val="left"/>
              <w:rPr>
                <w:b/>
                <w:bCs/>
                <w:color w:val="000000"/>
                <w:sz w:val="20"/>
                <w:szCs w:val="20"/>
                <w:lang w:val="fr-FR"/>
              </w:rPr>
            </w:pPr>
          </w:p>
        </w:tc>
        <w:tc>
          <w:tcPr>
            <w:tcW w:w="1134" w:type="dxa"/>
            <w:noWrap/>
            <w:vAlign w:val="center"/>
            <w:hideMark/>
          </w:tcPr>
          <w:p w14:paraId="6FCFB1A0" w14:textId="77777777" w:rsidR="001C4449" w:rsidRPr="008845BC" w:rsidRDefault="001C4449" w:rsidP="000E63C8">
            <w:pPr>
              <w:spacing w:before="40" w:after="40"/>
              <w:jc w:val="left"/>
              <w:rPr>
                <w:b/>
                <w:bCs/>
                <w:color w:val="000000"/>
                <w:sz w:val="20"/>
                <w:szCs w:val="20"/>
                <w:lang w:val="fr-FR"/>
              </w:rPr>
            </w:pPr>
          </w:p>
        </w:tc>
        <w:tc>
          <w:tcPr>
            <w:tcW w:w="1233" w:type="dxa"/>
            <w:noWrap/>
            <w:vAlign w:val="center"/>
            <w:hideMark/>
          </w:tcPr>
          <w:p w14:paraId="0DDE4169" w14:textId="77777777" w:rsidR="001C4449" w:rsidRPr="008845BC" w:rsidRDefault="001C4449" w:rsidP="00764086">
            <w:pPr>
              <w:spacing w:before="40" w:after="40"/>
              <w:jc w:val="right"/>
              <w:rPr>
                <w:b/>
                <w:bCs/>
                <w:color w:val="000000"/>
                <w:sz w:val="20"/>
                <w:szCs w:val="20"/>
                <w:lang w:val="fr-FR"/>
              </w:rPr>
            </w:pPr>
            <w:r w:rsidRPr="008845BC">
              <w:rPr>
                <w:b/>
                <w:bCs/>
                <w:color w:val="000000"/>
                <w:sz w:val="20"/>
                <w:szCs w:val="20"/>
                <w:lang w:val="fr-FR"/>
              </w:rPr>
              <w:t>1 231 414</w:t>
            </w:r>
          </w:p>
        </w:tc>
        <w:tc>
          <w:tcPr>
            <w:tcW w:w="1885" w:type="dxa"/>
            <w:vAlign w:val="center"/>
            <w:hideMark/>
          </w:tcPr>
          <w:p w14:paraId="22801D68" w14:textId="77777777" w:rsidR="001C4449" w:rsidRPr="008845BC" w:rsidRDefault="001C4449" w:rsidP="000E63C8">
            <w:pPr>
              <w:spacing w:before="40" w:after="40"/>
              <w:jc w:val="left"/>
              <w:rPr>
                <w:b/>
                <w:bCs/>
                <w:color w:val="000000"/>
                <w:sz w:val="20"/>
                <w:szCs w:val="20"/>
                <w:lang w:val="fr-FR"/>
              </w:rPr>
            </w:pPr>
          </w:p>
        </w:tc>
      </w:tr>
      <w:tr w:rsidR="001C4449" w:rsidRPr="008845BC" w14:paraId="4A5CE020" w14:textId="77777777" w:rsidTr="00764086">
        <w:trPr>
          <w:trHeight w:val="340"/>
        </w:trPr>
        <w:tc>
          <w:tcPr>
            <w:tcW w:w="9350" w:type="dxa"/>
            <w:gridSpan w:val="8"/>
            <w:noWrap/>
            <w:vAlign w:val="center"/>
          </w:tcPr>
          <w:p w14:paraId="78ED8038" w14:textId="77777777" w:rsidR="001C4449" w:rsidRPr="008845BC" w:rsidRDefault="001C4449" w:rsidP="00764086">
            <w:pPr>
              <w:jc w:val="center"/>
              <w:rPr>
                <w:b/>
                <w:bCs/>
                <w:color w:val="000000"/>
                <w:sz w:val="20"/>
                <w:szCs w:val="20"/>
                <w:lang w:val="fr-FR"/>
              </w:rPr>
            </w:pPr>
            <w:r w:rsidRPr="008845BC">
              <w:rPr>
                <w:b/>
                <w:bCs/>
                <w:color w:val="000000"/>
                <w:sz w:val="20"/>
                <w:szCs w:val="20"/>
                <w:lang w:val="fr-FR"/>
              </w:rPr>
              <w:t>Quatrième tranche</w:t>
            </w:r>
          </w:p>
        </w:tc>
      </w:tr>
      <w:tr w:rsidR="00764086" w:rsidRPr="00E349D2" w14:paraId="4888ECFC" w14:textId="77777777" w:rsidTr="00DE72B7">
        <w:trPr>
          <w:trHeight w:val="305"/>
        </w:trPr>
        <w:tc>
          <w:tcPr>
            <w:tcW w:w="562" w:type="dxa"/>
            <w:noWrap/>
            <w:vAlign w:val="center"/>
            <w:hideMark/>
          </w:tcPr>
          <w:p w14:paraId="680F0829" w14:textId="77777777" w:rsidR="001C4449" w:rsidRPr="008845BC" w:rsidRDefault="001C4449" w:rsidP="00764086">
            <w:pPr>
              <w:ind w:left="-36" w:right="-106"/>
              <w:jc w:val="left"/>
              <w:rPr>
                <w:color w:val="000000"/>
                <w:sz w:val="20"/>
                <w:szCs w:val="20"/>
                <w:lang w:val="fr-FR"/>
              </w:rPr>
            </w:pPr>
            <w:r w:rsidRPr="008845BC">
              <w:rPr>
                <w:color w:val="000000"/>
                <w:sz w:val="20"/>
                <w:szCs w:val="20"/>
                <w:lang w:val="fr-FR"/>
              </w:rPr>
              <w:t>4-1,2</w:t>
            </w:r>
          </w:p>
        </w:tc>
        <w:tc>
          <w:tcPr>
            <w:tcW w:w="1418" w:type="dxa"/>
            <w:vAlign w:val="center"/>
            <w:hideMark/>
          </w:tcPr>
          <w:p w14:paraId="23B8F340" w14:textId="77777777" w:rsidR="001C4449" w:rsidRPr="008845BC" w:rsidRDefault="001C4449" w:rsidP="000E63C8">
            <w:pPr>
              <w:jc w:val="left"/>
              <w:rPr>
                <w:color w:val="000000"/>
                <w:sz w:val="20"/>
                <w:szCs w:val="20"/>
                <w:lang w:val="fr-FR"/>
              </w:rPr>
            </w:pPr>
            <w:r w:rsidRPr="008845BC">
              <w:rPr>
                <w:bCs/>
                <w:color w:val="000000"/>
                <w:sz w:val="20"/>
                <w:szCs w:val="20"/>
                <w:lang w:val="fr-FR"/>
              </w:rPr>
              <w:t>Jinan Oufeite</w:t>
            </w:r>
          </w:p>
        </w:tc>
        <w:tc>
          <w:tcPr>
            <w:tcW w:w="992" w:type="dxa"/>
            <w:noWrap/>
            <w:vAlign w:val="center"/>
            <w:hideMark/>
          </w:tcPr>
          <w:p w14:paraId="09589660" w14:textId="77777777" w:rsidR="001C4449" w:rsidRPr="008845BC" w:rsidRDefault="001C4449" w:rsidP="000E63C8">
            <w:pPr>
              <w:jc w:val="right"/>
              <w:rPr>
                <w:color w:val="000000"/>
                <w:sz w:val="20"/>
                <w:szCs w:val="20"/>
                <w:lang w:val="fr-FR"/>
              </w:rPr>
            </w:pPr>
            <w:r w:rsidRPr="008845BC">
              <w:rPr>
                <w:color w:val="000000"/>
                <w:sz w:val="20"/>
                <w:szCs w:val="20"/>
                <w:lang w:val="fr-FR"/>
              </w:rPr>
              <w:t>334,89</w:t>
            </w:r>
          </w:p>
        </w:tc>
        <w:tc>
          <w:tcPr>
            <w:tcW w:w="567" w:type="dxa"/>
            <w:noWrap/>
            <w:vAlign w:val="center"/>
            <w:hideMark/>
          </w:tcPr>
          <w:p w14:paraId="268D963A" w14:textId="77777777" w:rsidR="001C4449" w:rsidRPr="008845BC" w:rsidRDefault="001C4449" w:rsidP="00764086">
            <w:pPr>
              <w:jc w:val="center"/>
              <w:rPr>
                <w:color w:val="000000"/>
                <w:sz w:val="20"/>
                <w:szCs w:val="20"/>
                <w:lang w:val="fr-FR"/>
              </w:rPr>
            </w:pPr>
            <w:r w:rsidRPr="008845BC">
              <w:rPr>
                <w:bCs/>
                <w:color w:val="000000"/>
                <w:sz w:val="20"/>
                <w:szCs w:val="20"/>
                <w:lang w:val="fr-FR"/>
              </w:rPr>
              <w:t>2</w:t>
            </w:r>
          </w:p>
        </w:tc>
        <w:tc>
          <w:tcPr>
            <w:tcW w:w="1559" w:type="dxa"/>
            <w:vMerge w:val="restart"/>
            <w:noWrap/>
            <w:vAlign w:val="center"/>
            <w:hideMark/>
          </w:tcPr>
          <w:p w14:paraId="20C8EF23" w14:textId="77777777" w:rsidR="001C4449" w:rsidRPr="008845BC" w:rsidRDefault="001C4449" w:rsidP="000E63C8">
            <w:pPr>
              <w:jc w:val="left"/>
              <w:rPr>
                <w:color w:val="000000"/>
                <w:sz w:val="20"/>
                <w:szCs w:val="20"/>
                <w:lang w:val="fr-FR"/>
              </w:rPr>
            </w:pPr>
            <w:r w:rsidRPr="008845BC">
              <w:rPr>
                <w:color w:val="000000"/>
                <w:sz w:val="20"/>
                <w:szCs w:val="20"/>
                <w:lang w:val="fr-FR"/>
              </w:rPr>
              <w:t xml:space="preserve">Congélateurs, </w:t>
            </w:r>
            <w:r w:rsidRPr="008845BC">
              <w:rPr>
                <w:bCs/>
                <w:color w:val="000000"/>
                <w:sz w:val="20"/>
                <w:szCs w:val="20"/>
                <w:lang w:val="fr-FR"/>
              </w:rPr>
              <w:t xml:space="preserve">unités </w:t>
            </w:r>
            <w:r w:rsidRPr="008845BC">
              <w:rPr>
                <w:color w:val="000000"/>
                <w:sz w:val="20"/>
                <w:szCs w:val="20"/>
                <w:lang w:val="fr-FR"/>
              </w:rPr>
              <w:t xml:space="preserve">de réfrigération et </w:t>
            </w:r>
            <w:r w:rsidRPr="008845BC">
              <w:rPr>
                <w:bCs/>
                <w:color w:val="000000"/>
                <w:sz w:val="20"/>
                <w:szCs w:val="20"/>
                <w:lang w:val="fr-FR"/>
              </w:rPr>
              <w:t>de condensation</w:t>
            </w:r>
          </w:p>
        </w:tc>
        <w:tc>
          <w:tcPr>
            <w:tcW w:w="1134" w:type="dxa"/>
            <w:noWrap/>
            <w:vAlign w:val="center"/>
            <w:hideMark/>
          </w:tcPr>
          <w:p w14:paraId="578AD0CE" w14:textId="77777777" w:rsidR="001C4449" w:rsidRPr="008845BC" w:rsidRDefault="001C4449" w:rsidP="000E63C8">
            <w:pPr>
              <w:jc w:val="left"/>
              <w:rPr>
                <w:color w:val="000000"/>
                <w:sz w:val="20"/>
                <w:szCs w:val="20"/>
                <w:lang w:val="fr-FR"/>
              </w:rPr>
            </w:pPr>
            <w:r w:rsidRPr="008845BC">
              <w:rPr>
                <w:bCs/>
                <w:color w:val="000000"/>
                <w:sz w:val="20"/>
                <w:szCs w:val="20"/>
                <w:lang w:val="fr-FR"/>
              </w:rPr>
              <w:t>NH</w:t>
            </w:r>
            <w:r w:rsidRPr="008845BC">
              <w:rPr>
                <w:bCs/>
                <w:color w:val="000000"/>
                <w:sz w:val="20"/>
                <w:szCs w:val="20"/>
                <w:vertAlign w:val="subscript"/>
                <w:lang w:val="fr-FR"/>
              </w:rPr>
              <w:t>3</w:t>
            </w:r>
            <w:r w:rsidRPr="008845BC">
              <w:rPr>
                <w:bCs/>
                <w:color w:val="000000"/>
                <w:sz w:val="20"/>
                <w:szCs w:val="20"/>
                <w:lang w:val="fr-FR"/>
              </w:rPr>
              <w:t>/CO</w:t>
            </w:r>
            <w:r w:rsidRPr="008845BC">
              <w:rPr>
                <w:bCs/>
                <w:color w:val="000000"/>
                <w:sz w:val="20"/>
                <w:szCs w:val="20"/>
                <w:vertAlign w:val="subscript"/>
                <w:lang w:val="fr-FR"/>
              </w:rPr>
              <w:t>2</w:t>
            </w:r>
          </w:p>
        </w:tc>
        <w:tc>
          <w:tcPr>
            <w:tcW w:w="1233" w:type="dxa"/>
            <w:noWrap/>
            <w:vAlign w:val="center"/>
            <w:hideMark/>
          </w:tcPr>
          <w:p w14:paraId="0379466E" w14:textId="77777777" w:rsidR="001C4449" w:rsidRPr="008845BC" w:rsidRDefault="001C4449" w:rsidP="00764086">
            <w:pPr>
              <w:jc w:val="right"/>
              <w:rPr>
                <w:color w:val="000000"/>
                <w:sz w:val="20"/>
                <w:szCs w:val="20"/>
                <w:lang w:val="fr-FR"/>
              </w:rPr>
            </w:pPr>
            <w:r w:rsidRPr="008845BC">
              <w:rPr>
                <w:bCs/>
                <w:color w:val="000000"/>
                <w:sz w:val="20"/>
                <w:szCs w:val="20"/>
                <w:lang w:val="fr-FR"/>
              </w:rPr>
              <w:t>3 858 356</w:t>
            </w:r>
          </w:p>
        </w:tc>
        <w:tc>
          <w:tcPr>
            <w:tcW w:w="1885" w:type="dxa"/>
            <w:vMerge w:val="restart"/>
            <w:vAlign w:val="center"/>
            <w:hideMark/>
          </w:tcPr>
          <w:p w14:paraId="5E8FAA66" w14:textId="77777777" w:rsidR="001C4449" w:rsidRPr="008845BC" w:rsidRDefault="001C4449" w:rsidP="000E63C8">
            <w:pPr>
              <w:jc w:val="left"/>
              <w:rPr>
                <w:color w:val="000000"/>
                <w:sz w:val="20"/>
                <w:szCs w:val="20"/>
                <w:lang w:val="fr-FR"/>
              </w:rPr>
            </w:pPr>
            <w:r w:rsidRPr="008845BC">
              <w:rPr>
                <w:color w:val="000000"/>
                <w:sz w:val="20"/>
                <w:szCs w:val="20"/>
                <w:lang w:val="fr-FR"/>
              </w:rPr>
              <w:t>Conception de projets et contrats d'approvisionnement finalisés</w:t>
            </w:r>
          </w:p>
        </w:tc>
      </w:tr>
      <w:tr w:rsidR="00764086" w:rsidRPr="008845BC" w14:paraId="06D02B36" w14:textId="77777777" w:rsidTr="00DE72B7">
        <w:trPr>
          <w:trHeight w:val="306"/>
        </w:trPr>
        <w:tc>
          <w:tcPr>
            <w:tcW w:w="562" w:type="dxa"/>
            <w:noWrap/>
            <w:vAlign w:val="center"/>
            <w:hideMark/>
          </w:tcPr>
          <w:p w14:paraId="47F868E5" w14:textId="77777777" w:rsidR="001C4449" w:rsidRPr="008845BC" w:rsidRDefault="001C4449" w:rsidP="00764086">
            <w:pPr>
              <w:ind w:left="-36" w:right="-106"/>
              <w:jc w:val="left"/>
              <w:rPr>
                <w:color w:val="000000"/>
                <w:sz w:val="20"/>
                <w:szCs w:val="20"/>
                <w:lang w:val="fr-FR"/>
              </w:rPr>
            </w:pPr>
            <w:r w:rsidRPr="008845BC">
              <w:rPr>
                <w:color w:val="000000"/>
                <w:sz w:val="20"/>
                <w:szCs w:val="20"/>
                <w:lang w:val="fr-FR"/>
              </w:rPr>
              <w:t>4-3,4</w:t>
            </w:r>
          </w:p>
        </w:tc>
        <w:tc>
          <w:tcPr>
            <w:tcW w:w="1418" w:type="dxa"/>
            <w:vAlign w:val="center"/>
            <w:hideMark/>
          </w:tcPr>
          <w:p w14:paraId="1FDD01DE" w14:textId="77777777" w:rsidR="001C4449" w:rsidRPr="008845BC" w:rsidRDefault="001C4449" w:rsidP="000E63C8">
            <w:pPr>
              <w:jc w:val="left"/>
              <w:rPr>
                <w:color w:val="000000"/>
                <w:sz w:val="20"/>
                <w:szCs w:val="20"/>
                <w:lang w:val="fr-FR"/>
              </w:rPr>
            </w:pPr>
            <w:r w:rsidRPr="008845BC">
              <w:rPr>
                <w:bCs/>
                <w:color w:val="000000"/>
                <w:sz w:val="20"/>
                <w:szCs w:val="20"/>
                <w:lang w:val="fr-FR"/>
              </w:rPr>
              <w:t>Jinan Dasen</w:t>
            </w:r>
          </w:p>
        </w:tc>
        <w:tc>
          <w:tcPr>
            <w:tcW w:w="992" w:type="dxa"/>
            <w:noWrap/>
            <w:vAlign w:val="center"/>
            <w:hideMark/>
          </w:tcPr>
          <w:p w14:paraId="7C9D71F8" w14:textId="77777777" w:rsidR="001C4449" w:rsidRPr="008845BC" w:rsidRDefault="001C4449" w:rsidP="000E63C8">
            <w:pPr>
              <w:jc w:val="right"/>
              <w:rPr>
                <w:color w:val="000000"/>
                <w:sz w:val="20"/>
                <w:szCs w:val="20"/>
                <w:lang w:val="fr-FR"/>
              </w:rPr>
            </w:pPr>
            <w:r w:rsidRPr="008845BC">
              <w:rPr>
                <w:bCs/>
                <w:color w:val="000000"/>
                <w:sz w:val="20"/>
                <w:szCs w:val="20"/>
                <w:lang w:val="fr-FR"/>
              </w:rPr>
              <w:t>213,67</w:t>
            </w:r>
          </w:p>
        </w:tc>
        <w:tc>
          <w:tcPr>
            <w:tcW w:w="567" w:type="dxa"/>
            <w:noWrap/>
            <w:vAlign w:val="center"/>
            <w:hideMark/>
          </w:tcPr>
          <w:p w14:paraId="3F2A2C82" w14:textId="77777777" w:rsidR="001C4449" w:rsidRPr="008845BC" w:rsidRDefault="001C4449" w:rsidP="00764086">
            <w:pPr>
              <w:jc w:val="center"/>
              <w:rPr>
                <w:color w:val="000000"/>
                <w:sz w:val="20"/>
                <w:szCs w:val="20"/>
                <w:lang w:val="fr-FR"/>
              </w:rPr>
            </w:pPr>
            <w:r w:rsidRPr="008845BC">
              <w:rPr>
                <w:bCs/>
                <w:color w:val="000000"/>
                <w:sz w:val="20"/>
                <w:szCs w:val="20"/>
                <w:lang w:val="fr-FR"/>
              </w:rPr>
              <w:t>2</w:t>
            </w:r>
          </w:p>
        </w:tc>
        <w:tc>
          <w:tcPr>
            <w:tcW w:w="1559" w:type="dxa"/>
            <w:vMerge/>
            <w:vAlign w:val="center"/>
            <w:hideMark/>
          </w:tcPr>
          <w:p w14:paraId="4FFA42FA" w14:textId="77777777" w:rsidR="001C4449" w:rsidRPr="008845BC" w:rsidRDefault="001C4449" w:rsidP="000E63C8">
            <w:pPr>
              <w:jc w:val="left"/>
              <w:rPr>
                <w:color w:val="000000"/>
                <w:sz w:val="20"/>
                <w:szCs w:val="20"/>
                <w:lang w:val="fr-FR"/>
              </w:rPr>
            </w:pPr>
          </w:p>
        </w:tc>
        <w:tc>
          <w:tcPr>
            <w:tcW w:w="1134" w:type="dxa"/>
            <w:noWrap/>
            <w:vAlign w:val="center"/>
            <w:hideMark/>
          </w:tcPr>
          <w:p w14:paraId="4EE86329" w14:textId="77777777" w:rsidR="001C4449" w:rsidRPr="008845BC" w:rsidRDefault="001C4449" w:rsidP="000E63C8">
            <w:pPr>
              <w:jc w:val="left"/>
              <w:rPr>
                <w:color w:val="000000"/>
                <w:sz w:val="20"/>
                <w:szCs w:val="20"/>
                <w:lang w:val="fr-FR"/>
              </w:rPr>
            </w:pPr>
            <w:r w:rsidRPr="008845BC">
              <w:rPr>
                <w:bCs/>
                <w:color w:val="000000"/>
                <w:sz w:val="20"/>
                <w:szCs w:val="20"/>
                <w:lang w:val="fr-FR"/>
              </w:rPr>
              <w:t>NH</w:t>
            </w:r>
            <w:r w:rsidRPr="008845BC">
              <w:rPr>
                <w:bCs/>
                <w:color w:val="000000"/>
                <w:sz w:val="20"/>
                <w:szCs w:val="20"/>
                <w:vertAlign w:val="subscript"/>
                <w:lang w:val="fr-FR"/>
              </w:rPr>
              <w:t>3</w:t>
            </w:r>
            <w:r w:rsidRPr="008845BC">
              <w:rPr>
                <w:bCs/>
                <w:color w:val="000000"/>
                <w:sz w:val="20"/>
                <w:szCs w:val="20"/>
                <w:lang w:val="fr-FR"/>
              </w:rPr>
              <w:t xml:space="preserve"> /CO</w:t>
            </w:r>
            <w:r w:rsidRPr="008845BC">
              <w:rPr>
                <w:bCs/>
                <w:color w:val="000000"/>
                <w:sz w:val="20"/>
                <w:szCs w:val="20"/>
                <w:vertAlign w:val="subscript"/>
                <w:lang w:val="fr-FR"/>
              </w:rPr>
              <w:t>2</w:t>
            </w:r>
          </w:p>
        </w:tc>
        <w:tc>
          <w:tcPr>
            <w:tcW w:w="1233" w:type="dxa"/>
            <w:noWrap/>
            <w:vAlign w:val="center"/>
            <w:hideMark/>
          </w:tcPr>
          <w:p w14:paraId="4430FCC7" w14:textId="77777777" w:rsidR="001C4449" w:rsidRPr="008845BC" w:rsidRDefault="001C4449" w:rsidP="00764086">
            <w:pPr>
              <w:jc w:val="right"/>
              <w:rPr>
                <w:color w:val="000000"/>
                <w:sz w:val="20"/>
                <w:szCs w:val="20"/>
                <w:lang w:val="fr-FR"/>
              </w:rPr>
            </w:pPr>
            <w:r w:rsidRPr="008845BC">
              <w:rPr>
                <w:bCs/>
                <w:color w:val="000000"/>
                <w:sz w:val="20"/>
                <w:szCs w:val="20"/>
                <w:lang w:val="fr-FR"/>
              </w:rPr>
              <w:t>2 667 108</w:t>
            </w:r>
          </w:p>
        </w:tc>
        <w:tc>
          <w:tcPr>
            <w:tcW w:w="1885" w:type="dxa"/>
            <w:vMerge/>
            <w:vAlign w:val="center"/>
            <w:hideMark/>
          </w:tcPr>
          <w:p w14:paraId="265E32D0" w14:textId="77777777" w:rsidR="001C4449" w:rsidRPr="008845BC" w:rsidRDefault="001C4449" w:rsidP="000E63C8">
            <w:pPr>
              <w:jc w:val="left"/>
              <w:rPr>
                <w:color w:val="000000"/>
                <w:sz w:val="20"/>
                <w:szCs w:val="20"/>
                <w:lang w:val="fr-FR"/>
              </w:rPr>
            </w:pPr>
          </w:p>
        </w:tc>
      </w:tr>
      <w:tr w:rsidR="00764086" w:rsidRPr="00E349D2" w14:paraId="4697A780" w14:textId="77777777" w:rsidTr="00DE72B7">
        <w:trPr>
          <w:trHeight w:val="113"/>
        </w:trPr>
        <w:tc>
          <w:tcPr>
            <w:tcW w:w="562" w:type="dxa"/>
            <w:noWrap/>
            <w:vAlign w:val="center"/>
            <w:hideMark/>
          </w:tcPr>
          <w:p w14:paraId="7B165B54" w14:textId="77777777" w:rsidR="001C4449" w:rsidRPr="008845BC" w:rsidRDefault="001C4449" w:rsidP="00764086">
            <w:pPr>
              <w:ind w:left="-36" w:right="-106"/>
              <w:jc w:val="left"/>
              <w:rPr>
                <w:color w:val="000000"/>
                <w:sz w:val="20"/>
                <w:szCs w:val="20"/>
                <w:lang w:val="fr-FR"/>
              </w:rPr>
            </w:pPr>
            <w:r w:rsidRPr="008845BC">
              <w:rPr>
                <w:color w:val="000000"/>
                <w:sz w:val="20"/>
                <w:szCs w:val="20"/>
                <w:lang w:val="fr-FR"/>
              </w:rPr>
              <w:t>4-5</w:t>
            </w:r>
          </w:p>
        </w:tc>
        <w:tc>
          <w:tcPr>
            <w:tcW w:w="1418" w:type="dxa"/>
            <w:vAlign w:val="center"/>
            <w:hideMark/>
          </w:tcPr>
          <w:p w14:paraId="23BAA5DF" w14:textId="72D7B086" w:rsidR="001C4449" w:rsidRPr="008845BC" w:rsidRDefault="001C4449" w:rsidP="000E63C8">
            <w:pPr>
              <w:jc w:val="left"/>
              <w:rPr>
                <w:color w:val="000000"/>
                <w:sz w:val="20"/>
                <w:szCs w:val="20"/>
                <w:lang w:val="fr-FR"/>
              </w:rPr>
            </w:pPr>
            <w:r w:rsidRPr="008845BC">
              <w:rPr>
                <w:bCs/>
                <w:color w:val="000000"/>
                <w:sz w:val="20"/>
                <w:szCs w:val="20"/>
                <w:lang w:val="fr-FR"/>
              </w:rPr>
              <w:t xml:space="preserve">Dunham </w:t>
            </w:r>
            <w:r w:rsidR="00764086" w:rsidRPr="008845BC">
              <w:rPr>
                <w:bCs/>
                <w:color w:val="000000"/>
                <w:sz w:val="20"/>
                <w:szCs w:val="20"/>
                <w:lang w:val="fr-FR"/>
              </w:rPr>
              <w:t xml:space="preserve">*** </w:t>
            </w:r>
            <w:r w:rsidRPr="008845BC">
              <w:rPr>
                <w:bCs/>
                <w:color w:val="000000"/>
                <w:sz w:val="20"/>
                <w:szCs w:val="20"/>
                <w:lang w:val="fr-FR"/>
              </w:rPr>
              <w:t>Bush/Hartford</w:t>
            </w:r>
          </w:p>
        </w:tc>
        <w:tc>
          <w:tcPr>
            <w:tcW w:w="992" w:type="dxa"/>
            <w:noWrap/>
            <w:vAlign w:val="center"/>
            <w:hideMark/>
          </w:tcPr>
          <w:p w14:paraId="4A7A1555" w14:textId="77777777" w:rsidR="001C4449" w:rsidRPr="008845BC" w:rsidRDefault="001C4449" w:rsidP="000E63C8">
            <w:pPr>
              <w:jc w:val="right"/>
              <w:rPr>
                <w:color w:val="000000"/>
                <w:sz w:val="20"/>
                <w:szCs w:val="20"/>
                <w:highlight w:val="green"/>
                <w:lang w:val="fr-FR"/>
              </w:rPr>
            </w:pPr>
            <w:r w:rsidRPr="008845BC">
              <w:rPr>
                <w:color w:val="000000"/>
                <w:sz w:val="20"/>
                <w:szCs w:val="20"/>
                <w:lang w:val="fr-FR"/>
              </w:rPr>
              <w:t>0</w:t>
            </w:r>
          </w:p>
        </w:tc>
        <w:tc>
          <w:tcPr>
            <w:tcW w:w="567" w:type="dxa"/>
            <w:noWrap/>
            <w:vAlign w:val="center"/>
            <w:hideMark/>
          </w:tcPr>
          <w:p w14:paraId="489135FF" w14:textId="77777777" w:rsidR="001C4449" w:rsidRPr="008845BC" w:rsidRDefault="001C4449" w:rsidP="00764086">
            <w:pPr>
              <w:jc w:val="center"/>
              <w:rPr>
                <w:color w:val="000000"/>
                <w:sz w:val="20"/>
                <w:szCs w:val="20"/>
                <w:lang w:val="fr-FR"/>
              </w:rPr>
            </w:pPr>
            <w:r w:rsidRPr="008845BC">
              <w:rPr>
                <w:bCs/>
                <w:color w:val="000000"/>
                <w:sz w:val="20"/>
                <w:szCs w:val="20"/>
                <w:lang w:val="fr-FR"/>
              </w:rPr>
              <w:t>1</w:t>
            </w:r>
          </w:p>
        </w:tc>
        <w:tc>
          <w:tcPr>
            <w:tcW w:w="1559" w:type="dxa"/>
            <w:noWrap/>
            <w:vAlign w:val="center"/>
            <w:hideMark/>
          </w:tcPr>
          <w:p w14:paraId="05D1427E" w14:textId="77777777" w:rsidR="001C4449" w:rsidRPr="008845BC" w:rsidRDefault="001C4449" w:rsidP="000E63C8">
            <w:pPr>
              <w:jc w:val="left"/>
              <w:rPr>
                <w:color w:val="000000"/>
                <w:sz w:val="20"/>
                <w:szCs w:val="20"/>
                <w:lang w:val="fr-FR"/>
              </w:rPr>
            </w:pPr>
            <w:r w:rsidRPr="008845BC">
              <w:rPr>
                <w:bCs/>
                <w:color w:val="000000"/>
                <w:sz w:val="20"/>
                <w:szCs w:val="20"/>
                <w:lang w:val="fr-FR"/>
              </w:rPr>
              <w:t>Compresseur à vis</w:t>
            </w:r>
          </w:p>
        </w:tc>
        <w:tc>
          <w:tcPr>
            <w:tcW w:w="1134" w:type="dxa"/>
            <w:noWrap/>
            <w:vAlign w:val="center"/>
            <w:hideMark/>
          </w:tcPr>
          <w:p w14:paraId="47F0A0DB" w14:textId="77777777" w:rsidR="001C4449" w:rsidRPr="008845BC" w:rsidRDefault="001C4449" w:rsidP="000E63C8">
            <w:pPr>
              <w:jc w:val="left"/>
              <w:rPr>
                <w:color w:val="000000"/>
                <w:sz w:val="20"/>
                <w:szCs w:val="20"/>
                <w:lang w:val="fr-FR"/>
              </w:rPr>
            </w:pPr>
            <w:r w:rsidRPr="008845BC">
              <w:rPr>
                <w:bCs/>
                <w:color w:val="000000"/>
                <w:sz w:val="20"/>
                <w:szCs w:val="20"/>
                <w:lang w:val="fr-FR"/>
              </w:rPr>
              <w:t>R-513A</w:t>
            </w:r>
          </w:p>
        </w:tc>
        <w:tc>
          <w:tcPr>
            <w:tcW w:w="1233" w:type="dxa"/>
            <w:noWrap/>
            <w:vAlign w:val="center"/>
            <w:hideMark/>
          </w:tcPr>
          <w:p w14:paraId="7557DD87" w14:textId="77777777" w:rsidR="001C4449" w:rsidRPr="008845BC" w:rsidRDefault="001C4449" w:rsidP="00764086">
            <w:pPr>
              <w:jc w:val="right"/>
              <w:rPr>
                <w:color w:val="000000"/>
                <w:sz w:val="20"/>
                <w:szCs w:val="20"/>
                <w:lang w:val="fr-FR"/>
              </w:rPr>
            </w:pPr>
            <w:r w:rsidRPr="008845BC">
              <w:rPr>
                <w:bCs/>
                <w:color w:val="000000"/>
                <w:sz w:val="20"/>
                <w:szCs w:val="20"/>
                <w:lang w:val="fr-FR"/>
              </w:rPr>
              <w:t>1 200 000</w:t>
            </w:r>
          </w:p>
        </w:tc>
        <w:tc>
          <w:tcPr>
            <w:tcW w:w="1885" w:type="dxa"/>
            <w:vAlign w:val="center"/>
            <w:hideMark/>
          </w:tcPr>
          <w:p w14:paraId="46DA7A6E" w14:textId="77777777" w:rsidR="001C4449" w:rsidRPr="008845BC" w:rsidRDefault="001C4449" w:rsidP="000E63C8">
            <w:pPr>
              <w:jc w:val="left"/>
              <w:rPr>
                <w:color w:val="000000"/>
                <w:sz w:val="20"/>
                <w:szCs w:val="20"/>
                <w:lang w:val="fr-FR"/>
              </w:rPr>
            </w:pPr>
            <w:r w:rsidRPr="008845BC">
              <w:rPr>
                <w:color w:val="000000"/>
                <w:sz w:val="20"/>
                <w:szCs w:val="20"/>
                <w:lang w:val="fr-FR"/>
              </w:rPr>
              <w:t>Contrat signé et conception du projet lancée</w:t>
            </w:r>
          </w:p>
        </w:tc>
      </w:tr>
      <w:tr w:rsidR="000E63C8" w:rsidRPr="008845BC" w14:paraId="10D1AD29" w14:textId="77777777" w:rsidTr="00DE72B7">
        <w:trPr>
          <w:trHeight w:val="340"/>
        </w:trPr>
        <w:tc>
          <w:tcPr>
            <w:tcW w:w="1980" w:type="dxa"/>
            <w:gridSpan w:val="2"/>
            <w:noWrap/>
            <w:vAlign w:val="center"/>
            <w:hideMark/>
          </w:tcPr>
          <w:p w14:paraId="4301B5A9" w14:textId="184AFA8C" w:rsidR="001C4449" w:rsidRPr="008845BC" w:rsidRDefault="001C4449" w:rsidP="000E63C8">
            <w:pPr>
              <w:spacing w:before="40" w:after="40"/>
              <w:jc w:val="left"/>
              <w:rPr>
                <w:b/>
                <w:bCs/>
                <w:color w:val="000000"/>
                <w:sz w:val="20"/>
                <w:szCs w:val="20"/>
                <w:lang w:val="fr-FR"/>
              </w:rPr>
            </w:pPr>
            <w:r w:rsidRPr="008845BC">
              <w:rPr>
                <w:b/>
                <w:bCs/>
                <w:color w:val="000000"/>
                <w:sz w:val="20"/>
                <w:szCs w:val="20"/>
                <w:lang w:val="fr-FR"/>
              </w:rPr>
              <w:t>Sous-total</w:t>
            </w:r>
            <w:r w:rsidR="000E63C8" w:rsidRPr="008845BC">
              <w:rPr>
                <w:b/>
                <w:bCs/>
                <w:color w:val="000000"/>
                <w:sz w:val="20"/>
                <w:szCs w:val="20"/>
                <w:lang w:val="fr-FR"/>
              </w:rPr>
              <w:t xml:space="preserve"> 4</w:t>
            </w:r>
            <w:r w:rsidR="000E63C8" w:rsidRPr="00373CBF">
              <w:rPr>
                <w:b/>
                <w:bCs/>
                <w:color w:val="000000"/>
                <w:sz w:val="20"/>
                <w:szCs w:val="20"/>
                <w:vertAlign w:val="superscript"/>
                <w:lang w:val="fr-FR"/>
              </w:rPr>
              <w:t>e</w:t>
            </w:r>
            <w:r w:rsidR="000E63C8" w:rsidRPr="008845BC">
              <w:rPr>
                <w:b/>
                <w:bCs/>
                <w:color w:val="000000"/>
                <w:sz w:val="20"/>
                <w:szCs w:val="20"/>
                <w:lang w:val="fr-FR"/>
              </w:rPr>
              <w:t xml:space="preserve"> </w:t>
            </w:r>
            <w:r w:rsidRPr="008845BC">
              <w:rPr>
                <w:b/>
                <w:bCs/>
                <w:color w:val="000000"/>
                <w:sz w:val="20"/>
                <w:szCs w:val="20"/>
                <w:lang w:val="fr-FR"/>
              </w:rPr>
              <w:t>tranche</w:t>
            </w:r>
          </w:p>
        </w:tc>
        <w:tc>
          <w:tcPr>
            <w:tcW w:w="992" w:type="dxa"/>
            <w:noWrap/>
            <w:vAlign w:val="center"/>
            <w:hideMark/>
          </w:tcPr>
          <w:p w14:paraId="33A2FE45" w14:textId="77777777" w:rsidR="001C4449" w:rsidRPr="008845BC" w:rsidRDefault="001C4449" w:rsidP="000E63C8">
            <w:pPr>
              <w:spacing w:before="40" w:after="40"/>
              <w:jc w:val="right"/>
              <w:rPr>
                <w:b/>
                <w:bCs/>
                <w:color w:val="000000"/>
                <w:sz w:val="20"/>
                <w:szCs w:val="20"/>
                <w:highlight w:val="green"/>
                <w:lang w:val="fr-FR"/>
              </w:rPr>
            </w:pPr>
            <w:r w:rsidRPr="008845BC">
              <w:rPr>
                <w:b/>
                <w:color w:val="000000"/>
                <w:sz w:val="20"/>
                <w:szCs w:val="20"/>
                <w:lang w:val="fr-FR"/>
              </w:rPr>
              <w:t>548,56</w:t>
            </w:r>
          </w:p>
        </w:tc>
        <w:tc>
          <w:tcPr>
            <w:tcW w:w="567" w:type="dxa"/>
            <w:noWrap/>
            <w:vAlign w:val="center"/>
            <w:hideMark/>
          </w:tcPr>
          <w:p w14:paraId="0F0169CC" w14:textId="77777777" w:rsidR="001C4449" w:rsidRPr="008845BC" w:rsidRDefault="001C4449" w:rsidP="00764086">
            <w:pPr>
              <w:spacing w:before="40" w:after="40"/>
              <w:jc w:val="center"/>
              <w:rPr>
                <w:b/>
                <w:bCs/>
                <w:color w:val="000000"/>
                <w:sz w:val="20"/>
                <w:szCs w:val="20"/>
                <w:lang w:val="fr-FR"/>
              </w:rPr>
            </w:pPr>
            <w:r w:rsidRPr="008845BC">
              <w:rPr>
                <w:b/>
                <w:bCs/>
                <w:color w:val="000000"/>
                <w:sz w:val="20"/>
                <w:szCs w:val="20"/>
                <w:lang w:val="fr-FR"/>
              </w:rPr>
              <w:t>5</w:t>
            </w:r>
          </w:p>
        </w:tc>
        <w:tc>
          <w:tcPr>
            <w:tcW w:w="1559" w:type="dxa"/>
            <w:noWrap/>
            <w:vAlign w:val="center"/>
            <w:hideMark/>
          </w:tcPr>
          <w:p w14:paraId="44446A96" w14:textId="77777777" w:rsidR="001C4449" w:rsidRPr="008845BC" w:rsidRDefault="001C4449" w:rsidP="000E63C8">
            <w:pPr>
              <w:spacing w:before="40" w:after="40"/>
              <w:jc w:val="left"/>
              <w:rPr>
                <w:b/>
                <w:bCs/>
                <w:color w:val="000000"/>
                <w:sz w:val="20"/>
                <w:szCs w:val="20"/>
                <w:lang w:val="fr-FR"/>
              </w:rPr>
            </w:pPr>
          </w:p>
        </w:tc>
        <w:tc>
          <w:tcPr>
            <w:tcW w:w="1134" w:type="dxa"/>
            <w:noWrap/>
            <w:vAlign w:val="center"/>
            <w:hideMark/>
          </w:tcPr>
          <w:p w14:paraId="0FB9CE2B" w14:textId="77777777" w:rsidR="001C4449" w:rsidRPr="008845BC" w:rsidRDefault="001C4449" w:rsidP="000E63C8">
            <w:pPr>
              <w:spacing w:before="40" w:after="40"/>
              <w:jc w:val="left"/>
              <w:rPr>
                <w:b/>
                <w:bCs/>
                <w:color w:val="000000"/>
                <w:sz w:val="20"/>
                <w:szCs w:val="20"/>
                <w:lang w:val="fr-FR"/>
              </w:rPr>
            </w:pPr>
          </w:p>
        </w:tc>
        <w:tc>
          <w:tcPr>
            <w:tcW w:w="1233" w:type="dxa"/>
            <w:noWrap/>
            <w:vAlign w:val="center"/>
            <w:hideMark/>
          </w:tcPr>
          <w:p w14:paraId="6626FAA5" w14:textId="77777777" w:rsidR="001C4449" w:rsidRPr="008845BC" w:rsidRDefault="001C4449" w:rsidP="00764086">
            <w:pPr>
              <w:spacing w:before="40" w:after="40"/>
              <w:jc w:val="right"/>
              <w:rPr>
                <w:b/>
                <w:bCs/>
                <w:color w:val="000000"/>
                <w:sz w:val="20"/>
                <w:szCs w:val="20"/>
                <w:lang w:val="fr-FR"/>
              </w:rPr>
            </w:pPr>
            <w:r w:rsidRPr="008845BC">
              <w:rPr>
                <w:b/>
                <w:bCs/>
                <w:color w:val="000000"/>
                <w:sz w:val="20"/>
                <w:szCs w:val="20"/>
                <w:lang w:val="fr-FR"/>
              </w:rPr>
              <w:t>7 725 464</w:t>
            </w:r>
          </w:p>
        </w:tc>
        <w:tc>
          <w:tcPr>
            <w:tcW w:w="1885" w:type="dxa"/>
            <w:vAlign w:val="center"/>
            <w:hideMark/>
          </w:tcPr>
          <w:p w14:paraId="006A8089" w14:textId="77777777" w:rsidR="001C4449" w:rsidRPr="008845BC" w:rsidRDefault="001C4449" w:rsidP="000E63C8">
            <w:pPr>
              <w:spacing w:before="40" w:after="40"/>
              <w:jc w:val="left"/>
              <w:rPr>
                <w:b/>
                <w:bCs/>
                <w:color w:val="000000"/>
                <w:sz w:val="20"/>
                <w:szCs w:val="20"/>
                <w:lang w:val="fr-FR"/>
              </w:rPr>
            </w:pPr>
          </w:p>
        </w:tc>
      </w:tr>
      <w:tr w:rsidR="001C4449" w:rsidRPr="008845BC" w14:paraId="55095C65" w14:textId="77777777" w:rsidTr="00764086">
        <w:trPr>
          <w:trHeight w:val="340"/>
        </w:trPr>
        <w:tc>
          <w:tcPr>
            <w:tcW w:w="9350" w:type="dxa"/>
            <w:gridSpan w:val="8"/>
            <w:noWrap/>
            <w:vAlign w:val="center"/>
          </w:tcPr>
          <w:p w14:paraId="56ECC9DF" w14:textId="77777777" w:rsidR="001C4449" w:rsidRPr="008845BC" w:rsidRDefault="001C4449" w:rsidP="00764086">
            <w:pPr>
              <w:keepNext/>
              <w:jc w:val="center"/>
              <w:rPr>
                <w:b/>
                <w:bCs/>
                <w:color w:val="000000"/>
                <w:sz w:val="20"/>
                <w:szCs w:val="20"/>
                <w:lang w:val="fr-FR"/>
              </w:rPr>
            </w:pPr>
            <w:r w:rsidRPr="008845BC">
              <w:rPr>
                <w:b/>
                <w:bCs/>
                <w:color w:val="000000"/>
                <w:sz w:val="20"/>
                <w:szCs w:val="20"/>
                <w:lang w:val="fr-FR"/>
              </w:rPr>
              <w:t>Cinquième tranche</w:t>
            </w:r>
          </w:p>
        </w:tc>
      </w:tr>
      <w:tr w:rsidR="00764086" w:rsidRPr="00E349D2" w14:paraId="3C87A7A6" w14:textId="77777777" w:rsidTr="00DE72B7">
        <w:trPr>
          <w:trHeight w:val="113"/>
        </w:trPr>
        <w:tc>
          <w:tcPr>
            <w:tcW w:w="562" w:type="dxa"/>
            <w:noWrap/>
            <w:vAlign w:val="center"/>
          </w:tcPr>
          <w:p w14:paraId="632A71E5" w14:textId="77777777" w:rsidR="001C4449" w:rsidRPr="008845BC" w:rsidRDefault="001C4449" w:rsidP="00764086">
            <w:pPr>
              <w:ind w:left="-36" w:right="-83"/>
              <w:jc w:val="left"/>
              <w:rPr>
                <w:color w:val="000000"/>
                <w:sz w:val="20"/>
                <w:szCs w:val="20"/>
                <w:lang w:val="fr-FR"/>
              </w:rPr>
            </w:pPr>
            <w:r w:rsidRPr="008845BC">
              <w:rPr>
                <w:color w:val="000000"/>
                <w:sz w:val="20"/>
                <w:szCs w:val="20"/>
                <w:lang w:val="fr-FR"/>
              </w:rPr>
              <w:t>5-1</w:t>
            </w:r>
          </w:p>
        </w:tc>
        <w:tc>
          <w:tcPr>
            <w:tcW w:w="1418" w:type="dxa"/>
            <w:vAlign w:val="center"/>
          </w:tcPr>
          <w:p w14:paraId="6E604AE9" w14:textId="77777777" w:rsidR="001C4449" w:rsidRPr="008845BC" w:rsidRDefault="001C4449" w:rsidP="00764086">
            <w:pPr>
              <w:jc w:val="left"/>
              <w:rPr>
                <w:color w:val="000000"/>
                <w:sz w:val="20"/>
                <w:szCs w:val="20"/>
                <w:lang w:val="fr-FR"/>
              </w:rPr>
            </w:pPr>
            <w:r w:rsidRPr="008845BC">
              <w:rPr>
                <w:color w:val="000000"/>
                <w:sz w:val="20"/>
                <w:szCs w:val="20"/>
                <w:lang w:val="fr-FR"/>
              </w:rPr>
              <w:t>Qingdao Haier</w:t>
            </w:r>
          </w:p>
        </w:tc>
        <w:tc>
          <w:tcPr>
            <w:tcW w:w="992" w:type="dxa"/>
            <w:noWrap/>
            <w:vAlign w:val="center"/>
          </w:tcPr>
          <w:p w14:paraId="7F26BBFC" w14:textId="77777777" w:rsidR="001C4449" w:rsidRPr="008845BC" w:rsidRDefault="001C4449" w:rsidP="000E63C8">
            <w:pPr>
              <w:jc w:val="right"/>
              <w:rPr>
                <w:color w:val="000000"/>
                <w:sz w:val="20"/>
                <w:szCs w:val="20"/>
                <w:lang w:val="fr-FR"/>
              </w:rPr>
            </w:pPr>
            <w:r w:rsidRPr="008845BC">
              <w:rPr>
                <w:sz w:val="20"/>
                <w:szCs w:val="20"/>
                <w:lang w:val="fr-FR"/>
              </w:rPr>
              <w:t>140,27</w:t>
            </w:r>
          </w:p>
        </w:tc>
        <w:tc>
          <w:tcPr>
            <w:tcW w:w="567" w:type="dxa"/>
            <w:noWrap/>
            <w:vAlign w:val="center"/>
          </w:tcPr>
          <w:p w14:paraId="0C06AFC1" w14:textId="77777777" w:rsidR="001C4449" w:rsidRPr="008845BC" w:rsidRDefault="001C4449" w:rsidP="00764086">
            <w:pPr>
              <w:jc w:val="center"/>
              <w:rPr>
                <w:color w:val="000000"/>
                <w:sz w:val="20"/>
                <w:szCs w:val="20"/>
                <w:lang w:val="fr-FR"/>
              </w:rPr>
            </w:pPr>
            <w:r w:rsidRPr="008845BC">
              <w:rPr>
                <w:color w:val="000000"/>
                <w:sz w:val="20"/>
                <w:szCs w:val="20"/>
                <w:lang w:val="fr-FR"/>
              </w:rPr>
              <w:t>1</w:t>
            </w:r>
          </w:p>
        </w:tc>
        <w:tc>
          <w:tcPr>
            <w:tcW w:w="1559" w:type="dxa"/>
            <w:noWrap/>
            <w:vAlign w:val="center"/>
          </w:tcPr>
          <w:p w14:paraId="779146AB" w14:textId="4510D329" w:rsidR="001C4449" w:rsidRPr="008845BC" w:rsidRDefault="00295C9F" w:rsidP="000E63C8">
            <w:pPr>
              <w:jc w:val="left"/>
              <w:rPr>
                <w:color w:val="000000"/>
                <w:sz w:val="20"/>
                <w:szCs w:val="20"/>
                <w:highlight w:val="yellow"/>
                <w:lang w:val="fr-FR"/>
              </w:rPr>
            </w:pPr>
            <w:r w:rsidRPr="008845BC">
              <w:rPr>
                <w:color w:val="000000"/>
                <w:sz w:val="20"/>
                <w:szCs w:val="20"/>
                <w:lang w:val="fr-FR"/>
              </w:rPr>
              <w:t xml:space="preserve">Climatiseurs </w:t>
            </w:r>
            <w:r w:rsidR="001C4449" w:rsidRPr="008845BC">
              <w:rPr>
                <w:color w:val="000000"/>
                <w:sz w:val="20"/>
                <w:szCs w:val="20"/>
                <w:lang w:val="fr-FR"/>
              </w:rPr>
              <w:t>unitaires</w:t>
            </w:r>
          </w:p>
        </w:tc>
        <w:tc>
          <w:tcPr>
            <w:tcW w:w="1134" w:type="dxa"/>
            <w:noWrap/>
            <w:vAlign w:val="center"/>
          </w:tcPr>
          <w:p w14:paraId="1B50F9DF" w14:textId="77777777" w:rsidR="001C4449" w:rsidRPr="008845BC" w:rsidRDefault="001C4449" w:rsidP="000E63C8">
            <w:pPr>
              <w:jc w:val="left"/>
              <w:rPr>
                <w:color w:val="000000"/>
                <w:sz w:val="20"/>
                <w:szCs w:val="20"/>
                <w:highlight w:val="yellow"/>
                <w:lang w:val="fr-FR"/>
              </w:rPr>
            </w:pPr>
            <w:r w:rsidRPr="008845BC">
              <w:rPr>
                <w:color w:val="000000"/>
                <w:sz w:val="20"/>
                <w:szCs w:val="20"/>
                <w:lang w:val="fr-FR"/>
              </w:rPr>
              <w:t>HFC-32</w:t>
            </w:r>
          </w:p>
        </w:tc>
        <w:tc>
          <w:tcPr>
            <w:tcW w:w="1233" w:type="dxa"/>
            <w:noWrap/>
            <w:vAlign w:val="center"/>
          </w:tcPr>
          <w:p w14:paraId="0C8E9B49" w14:textId="77777777" w:rsidR="001C4449" w:rsidRPr="008845BC" w:rsidRDefault="001C4449" w:rsidP="00764086">
            <w:pPr>
              <w:jc w:val="right"/>
              <w:rPr>
                <w:color w:val="000000"/>
                <w:sz w:val="20"/>
                <w:szCs w:val="20"/>
                <w:highlight w:val="yellow"/>
                <w:lang w:val="fr-FR"/>
              </w:rPr>
            </w:pPr>
            <w:r w:rsidRPr="008845BC">
              <w:rPr>
                <w:sz w:val="20"/>
                <w:szCs w:val="20"/>
                <w:lang w:val="fr-FR"/>
              </w:rPr>
              <w:t>1 121 697</w:t>
            </w:r>
          </w:p>
        </w:tc>
        <w:tc>
          <w:tcPr>
            <w:tcW w:w="1885" w:type="dxa"/>
            <w:vAlign w:val="center"/>
          </w:tcPr>
          <w:p w14:paraId="55E7E6A2" w14:textId="77777777" w:rsidR="001C4449" w:rsidRPr="008845BC" w:rsidRDefault="001C4449" w:rsidP="000E63C8">
            <w:pPr>
              <w:jc w:val="left"/>
              <w:rPr>
                <w:color w:val="000000"/>
                <w:sz w:val="20"/>
                <w:szCs w:val="20"/>
                <w:lang w:val="fr-FR"/>
              </w:rPr>
            </w:pPr>
            <w:r w:rsidRPr="008845BC">
              <w:rPr>
                <w:color w:val="000000"/>
                <w:sz w:val="20"/>
                <w:szCs w:val="20"/>
                <w:lang w:val="fr-FR"/>
              </w:rPr>
              <w:t>Signature du contrat et début de la conception du projet</w:t>
            </w:r>
          </w:p>
        </w:tc>
      </w:tr>
      <w:tr w:rsidR="00764086" w:rsidRPr="00E349D2" w14:paraId="10C36428" w14:textId="77777777" w:rsidTr="00DE72B7">
        <w:trPr>
          <w:trHeight w:val="113"/>
        </w:trPr>
        <w:tc>
          <w:tcPr>
            <w:tcW w:w="562" w:type="dxa"/>
            <w:noWrap/>
            <w:vAlign w:val="center"/>
          </w:tcPr>
          <w:p w14:paraId="3B375A21" w14:textId="77777777" w:rsidR="001C4449" w:rsidRPr="008845BC" w:rsidRDefault="001C4449" w:rsidP="00764086">
            <w:pPr>
              <w:ind w:left="-36" w:right="-83"/>
              <w:jc w:val="left"/>
              <w:rPr>
                <w:color w:val="000000"/>
                <w:sz w:val="20"/>
                <w:szCs w:val="20"/>
                <w:lang w:val="fr-FR"/>
              </w:rPr>
            </w:pPr>
            <w:r w:rsidRPr="008845BC">
              <w:rPr>
                <w:color w:val="000000"/>
                <w:sz w:val="20"/>
                <w:szCs w:val="20"/>
                <w:lang w:val="fr-FR"/>
              </w:rPr>
              <w:t>5</w:t>
            </w:r>
          </w:p>
        </w:tc>
        <w:tc>
          <w:tcPr>
            <w:tcW w:w="1418" w:type="dxa"/>
            <w:vAlign w:val="center"/>
          </w:tcPr>
          <w:p w14:paraId="55898120" w14:textId="77777777" w:rsidR="001C4449" w:rsidRPr="008845BC" w:rsidRDefault="001C4449" w:rsidP="00764086">
            <w:pPr>
              <w:jc w:val="left"/>
              <w:rPr>
                <w:color w:val="000000"/>
                <w:sz w:val="20"/>
                <w:szCs w:val="20"/>
                <w:lang w:val="fr-FR"/>
              </w:rPr>
            </w:pPr>
            <w:r w:rsidRPr="008845BC">
              <w:rPr>
                <w:color w:val="000000"/>
                <w:sz w:val="20"/>
                <w:szCs w:val="20"/>
                <w:lang w:val="fr-FR"/>
              </w:rPr>
              <w:t>Nanjing TICA</w:t>
            </w:r>
          </w:p>
        </w:tc>
        <w:tc>
          <w:tcPr>
            <w:tcW w:w="992" w:type="dxa"/>
            <w:noWrap/>
            <w:vAlign w:val="center"/>
          </w:tcPr>
          <w:p w14:paraId="172B7A00" w14:textId="77777777" w:rsidR="001C4449" w:rsidRPr="008845BC" w:rsidRDefault="001C4449" w:rsidP="000E63C8">
            <w:pPr>
              <w:jc w:val="right"/>
              <w:rPr>
                <w:color w:val="000000"/>
                <w:sz w:val="20"/>
                <w:szCs w:val="20"/>
                <w:lang w:val="fr-FR"/>
              </w:rPr>
            </w:pPr>
            <w:r w:rsidRPr="008845BC">
              <w:rPr>
                <w:sz w:val="20"/>
                <w:szCs w:val="20"/>
                <w:lang w:val="fr-FR"/>
              </w:rPr>
              <w:t>62,36</w:t>
            </w:r>
          </w:p>
        </w:tc>
        <w:tc>
          <w:tcPr>
            <w:tcW w:w="567" w:type="dxa"/>
            <w:noWrap/>
            <w:vAlign w:val="center"/>
          </w:tcPr>
          <w:p w14:paraId="79F40F83" w14:textId="77777777" w:rsidR="001C4449" w:rsidRPr="008845BC" w:rsidRDefault="001C4449" w:rsidP="00764086">
            <w:pPr>
              <w:jc w:val="center"/>
              <w:rPr>
                <w:color w:val="000000"/>
                <w:sz w:val="20"/>
                <w:szCs w:val="20"/>
                <w:lang w:val="fr-FR"/>
              </w:rPr>
            </w:pPr>
            <w:r w:rsidRPr="008845BC">
              <w:rPr>
                <w:color w:val="000000"/>
                <w:sz w:val="20"/>
                <w:szCs w:val="20"/>
                <w:lang w:val="fr-FR"/>
              </w:rPr>
              <w:t>1</w:t>
            </w:r>
          </w:p>
        </w:tc>
        <w:tc>
          <w:tcPr>
            <w:tcW w:w="1559" w:type="dxa"/>
            <w:noWrap/>
            <w:vAlign w:val="center"/>
          </w:tcPr>
          <w:p w14:paraId="230419AA" w14:textId="77777777" w:rsidR="001C4449" w:rsidRPr="008845BC" w:rsidRDefault="001C4449" w:rsidP="000E63C8">
            <w:pPr>
              <w:jc w:val="left"/>
              <w:rPr>
                <w:color w:val="000000"/>
                <w:sz w:val="20"/>
                <w:szCs w:val="20"/>
                <w:highlight w:val="yellow"/>
                <w:lang w:val="fr-FR"/>
              </w:rPr>
            </w:pPr>
            <w:r w:rsidRPr="008845BC">
              <w:rPr>
                <w:color w:val="000000"/>
                <w:sz w:val="20"/>
                <w:szCs w:val="20"/>
                <w:lang w:val="fr-FR"/>
              </w:rPr>
              <w:t>Refroidisseur d'eau (pompe à chaleur)</w:t>
            </w:r>
          </w:p>
        </w:tc>
        <w:tc>
          <w:tcPr>
            <w:tcW w:w="1134" w:type="dxa"/>
            <w:noWrap/>
            <w:vAlign w:val="center"/>
          </w:tcPr>
          <w:p w14:paraId="6F595902" w14:textId="77777777" w:rsidR="001C4449" w:rsidRPr="008845BC" w:rsidRDefault="001C4449" w:rsidP="000E63C8">
            <w:pPr>
              <w:jc w:val="left"/>
              <w:rPr>
                <w:color w:val="000000"/>
                <w:sz w:val="20"/>
                <w:szCs w:val="20"/>
                <w:highlight w:val="yellow"/>
                <w:lang w:val="fr-FR"/>
              </w:rPr>
            </w:pPr>
            <w:r w:rsidRPr="008845BC">
              <w:rPr>
                <w:color w:val="000000"/>
                <w:sz w:val="20"/>
                <w:szCs w:val="20"/>
                <w:lang w:val="fr-FR"/>
              </w:rPr>
              <w:t>R-513A</w:t>
            </w:r>
          </w:p>
        </w:tc>
        <w:tc>
          <w:tcPr>
            <w:tcW w:w="1233" w:type="dxa"/>
            <w:noWrap/>
            <w:vAlign w:val="center"/>
          </w:tcPr>
          <w:p w14:paraId="51B8A227" w14:textId="77777777" w:rsidR="001C4449" w:rsidRPr="008845BC" w:rsidRDefault="001C4449" w:rsidP="00764086">
            <w:pPr>
              <w:jc w:val="right"/>
              <w:rPr>
                <w:color w:val="000000"/>
                <w:sz w:val="20"/>
                <w:szCs w:val="20"/>
                <w:highlight w:val="yellow"/>
                <w:lang w:val="fr-FR"/>
              </w:rPr>
            </w:pPr>
            <w:r w:rsidRPr="008845BC">
              <w:rPr>
                <w:sz w:val="20"/>
                <w:szCs w:val="20"/>
                <w:lang w:val="fr-FR"/>
              </w:rPr>
              <w:t>941 356</w:t>
            </w:r>
          </w:p>
        </w:tc>
        <w:tc>
          <w:tcPr>
            <w:tcW w:w="1885" w:type="dxa"/>
            <w:vAlign w:val="center"/>
          </w:tcPr>
          <w:p w14:paraId="333198E5" w14:textId="77777777" w:rsidR="001C4449" w:rsidRPr="008845BC" w:rsidRDefault="001C4449" w:rsidP="000E63C8">
            <w:pPr>
              <w:jc w:val="left"/>
              <w:rPr>
                <w:color w:val="000000"/>
                <w:sz w:val="20"/>
                <w:szCs w:val="20"/>
                <w:lang w:val="fr-FR"/>
              </w:rPr>
            </w:pPr>
            <w:r w:rsidRPr="008845BC">
              <w:rPr>
                <w:color w:val="000000"/>
                <w:sz w:val="20"/>
                <w:szCs w:val="20"/>
                <w:lang w:val="fr-FR"/>
              </w:rPr>
              <w:t>Signature du contrat et début de la conception du projet</w:t>
            </w:r>
          </w:p>
        </w:tc>
      </w:tr>
      <w:tr w:rsidR="00764086" w:rsidRPr="00E349D2" w14:paraId="37066409" w14:textId="77777777" w:rsidTr="00DE72B7">
        <w:trPr>
          <w:trHeight w:val="113"/>
        </w:trPr>
        <w:tc>
          <w:tcPr>
            <w:tcW w:w="562" w:type="dxa"/>
            <w:noWrap/>
            <w:vAlign w:val="center"/>
          </w:tcPr>
          <w:p w14:paraId="32E619A4" w14:textId="77777777" w:rsidR="001C4449" w:rsidRPr="008845BC" w:rsidRDefault="001C4449" w:rsidP="00764086">
            <w:pPr>
              <w:ind w:left="-36" w:right="-83"/>
              <w:jc w:val="left"/>
              <w:rPr>
                <w:color w:val="000000"/>
                <w:sz w:val="20"/>
                <w:szCs w:val="20"/>
                <w:lang w:val="fr-FR"/>
              </w:rPr>
            </w:pPr>
            <w:r w:rsidRPr="008845BC">
              <w:rPr>
                <w:color w:val="000000"/>
                <w:sz w:val="20"/>
                <w:szCs w:val="20"/>
                <w:lang w:val="fr-FR"/>
              </w:rPr>
              <w:t>5</w:t>
            </w:r>
          </w:p>
        </w:tc>
        <w:tc>
          <w:tcPr>
            <w:tcW w:w="1418" w:type="dxa"/>
            <w:vAlign w:val="center"/>
          </w:tcPr>
          <w:p w14:paraId="40726A84" w14:textId="77777777" w:rsidR="001C4449" w:rsidRPr="008845BC" w:rsidRDefault="001C4449" w:rsidP="000E63C8">
            <w:pPr>
              <w:jc w:val="left"/>
              <w:rPr>
                <w:color w:val="000000"/>
                <w:sz w:val="20"/>
                <w:szCs w:val="20"/>
                <w:lang w:val="fr-FR"/>
              </w:rPr>
            </w:pPr>
            <w:r w:rsidRPr="008845BC">
              <w:rPr>
                <w:color w:val="000000"/>
                <w:sz w:val="20"/>
                <w:szCs w:val="20"/>
                <w:lang w:val="fr-FR"/>
              </w:rPr>
              <w:t>Zhejiang Zhongguang</w:t>
            </w:r>
          </w:p>
        </w:tc>
        <w:tc>
          <w:tcPr>
            <w:tcW w:w="992" w:type="dxa"/>
            <w:noWrap/>
            <w:vAlign w:val="center"/>
          </w:tcPr>
          <w:p w14:paraId="006D1DCD" w14:textId="77777777" w:rsidR="001C4449" w:rsidRPr="008845BC" w:rsidRDefault="001C4449" w:rsidP="000E63C8">
            <w:pPr>
              <w:jc w:val="right"/>
              <w:rPr>
                <w:color w:val="000000"/>
                <w:sz w:val="20"/>
                <w:szCs w:val="20"/>
                <w:lang w:val="fr-FR"/>
              </w:rPr>
            </w:pPr>
            <w:r w:rsidRPr="008845BC">
              <w:rPr>
                <w:sz w:val="20"/>
                <w:szCs w:val="20"/>
                <w:lang w:val="fr-FR"/>
              </w:rPr>
              <w:t>55,03</w:t>
            </w:r>
          </w:p>
        </w:tc>
        <w:tc>
          <w:tcPr>
            <w:tcW w:w="567" w:type="dxa"/>
            <w:noWrap/>
            <w:vAlign w:val="center"/>
          </w:tcPr>
          <w:p w14:paraId="751CFEC3" w14:textId="77777777" w:rsidR="001C4449" w:rsidRPr="008845BC" w:rsidRDefault="001C4449" w:rsidP="00764086">
            <w:pPr>
              <w:jc w:val="center"/>
              <w:rPr>
                <w:color w:val="000000"/>
                <w:sz w:val="20"/>
                <w:szCs w:val="20"/>
                <w:lang w:val="fr-FR"/>
              </w:rPr>
            </w:pPr>
            <w:r w:rsidRPr="008845BC">
              <w:rPr>
                <w:color w:val="000000"/>
                <w:sz w:val="20"/>
                <w:szCs w:val="20"/>
                <w:lang w:val="fr-FR"/>
              </w:rPr>
              <w:t>1</w:t>
            </w:r>
          </w:p>
        </w:tc>
        <w:tc>
          <w:tcPr>
            <w:tcW w:w="1559" w:type="dxa"/>
            <w:noWrap/>
            <w:vAlign w:val="center"/>
          </w:tcPr>
          <w:p w14:paraId="74666F01" w14:textId="77777777" w:rsidR="001C4449" w:rsidRPr="008845BC" w:rsidRDefault="001C4449" w:rsidP="000E63C8">
            <w:pPr>
              <w:jc w:val="left"/>
              <w:rPr>
                <w:color w:val="000000"/>
                <w:sz w:val="20"/>
                <w:szCs w:val="20"/>
                <w:highlight w:val="yellow"/>
                <w:lang w:val="fr-FR"/>
              </w:rPr>
            </w:pPr>
            <w:r w:rsidRPr="008845BC">
              <w:rPr>
                <w:color w:val="000000"/>
                <w:sz w:val="20"/>
                <w:szCs w:val="20"/>
                <w:lang w:val="fr-FR"/>
              </w:rPr>
              <w:t>Chauffe-eau à pompe à chaleur</w:t>
            </w:r>
          </w:p>
        </w:tc>
        <w:tc>
          <w:tcPr>
            <w:tcW w:w="1134" w:type="dxa"/>
            <w:noWrap/>
            <w:vAlign w:val="center"/>
          </w:tcPr>
          <w:p w14:paraId="18BD81F6" w14:textId="77777777" w:rsidR="001C4449" w:rsidRPr="008845BC" w:rsidRDefault="001C4449" w:rsidP="000E63C8">
            <w:pPr>
              <w:jc w:val="left"/>
              <w:rPr>
                <w:color w:val="000000"/>
                <w:sz w:val="20"/>
                <w:szCs w:val="20"/>
                <w:highlight w:val="yellow"/>
                <w:lang w:val="fr-FR"/>
              </w:rPr>
            </w:pPr>
            <w:r w:rsidRPr="008845BC">
              <w:rPr>
                <w:color w:val="000000"/>
                <w:sz w:val="20"/>
                <w:szCs w:val="20"/>
                <w:lang w:val="fr-FR"/>
              </w:rPr>
              <w:t>HFC-32</w:t>
            </w:r>
          </w:p>
        </w:tc>
        <w:tc>
          <w:tcPr>
            <w:tcW w:w="1233" w:type="dxa"/>
            <w:noWrap/>
            <w:vAlign w:val="center"/>
          </w:tcPr>
          <w:p w14:paraId="392F72F0" w14:textId="77777777" w:rsidR="001C4449" w:rsidRPr="008845BC" w:rsidRDefault="001C4449" w:rsidP="00764086">
            <w:pPr>
              <w:jc w:val="right"/>
              <w:rPr>
                <w:color w:val="000000"/>
                <w:sz w:val="20"/>
                <w:szCs w:val="20"/>
                <w:highlight w:val="yellow"/>
                <w:lang w:val="fr-FR"/>
              </w:rPr>
            </w:pPr>
            <w:r w:rsidRPr="008845BC">
              <w:rPr>
                <w:sz w:val="20"/>
                <w:szCs w:val="20"/>
                <w:lang w:val="fr-FR"/>
              </w:rPr>
              <w:t>584 695</w:t>
            </w:r>
          </w:p>
        </w:tc>
        <w:tc>
          <w:tcPr>
            <w:tcW w:w="1885" w:type="dxa"/>
            <w:vAlign w:val="center"/>
          </w:tcPr>
          <w:p w14:paraId="6C594058" w14:textId="77777777" w:rsidR="001C4449" w:rsidRPr="008845BC" w:rsidRDefault="001C4449" w:rsidP="000E63C8">
            <w:pPr>
              <w:jc w:val="left"/>
              <w:rPr>
                <w:color w:val="000000"/>
                <w:sz w:val="20"/>
                <w:szCs w:val="20"/>
                <w:lang w:val="fr-FR"/>
              </w:rPr>
            </w:pPr>
            <w:r w:rsidRPr="008845BC">
              <w:rPr>
                <w:color w:val="000000"/>
                <w:sz w:val="20"/>
                <w:szCs w:val="20"/>
                <w:lang w:val="fr-FR"/>
              </w:rPr>
              <w:t>Signature du contrat et début de la conception du projet</w:t>
            </w:r>
          </w:p>
        </w:tc>
      </w:tr>
      <w:tr w:rsidR="00764086" w:rsidRPr="00E349D2" w14:paraId="0506D206" w14:textId="77777777" w:rsidTr="00DE72B7">
        <w:trPr>
          <w:trHeight w:val="113"/>
        </w:trPr>
        <w:tc>
          <w:tcPr>
            <w:tcW w:w="562" w:type="dxa"/>
            <w:noWrap/>
            <w:vAlign w:val="center"/>
          </w:tcPr>
          <w:p w14:paraId="0B386EAF" w14:textId="77777777" w:rsidR="001C4449" w:rsidRPr="008845BC" w:rsidRDefault="001C4449" w:rsidP="00764086">
            <w:pPr>
              <w:ind w:left="-36" w:right="-83"/>
              <w:jc w:val="left"/>
              <w:rPr>
                <w:color w:val="000000"/>
                <w:sz w:val="20"/>
                <w:szCs w:val="20"/>
                <w:lang w:val="fr-FR"/>
              </w:rPr>
            </w:pPr>
            <w:r w:rsidRPr="008845BC">
              <w:rPr>
                <w:color w:val="000000"/>
                <w:sz w:val="20"/>
                <w:szCs w:val="20"/>
                <w:lang w:val="fr-FR"/>
              </w:rPr>
              <w:t>5</w:t>
            </w:r>
          </w:p>
        </w:tc>
        <w:tc>
          <w:tcPr>
            <w:tcW w:w="1418" w:type="dxa"/>
            <w:vAlign w:val="center"/>
          </w:tcPr>
          <w:p w14:paraId="0EFAF902" w14:textId="77777777" w:rsidR="001C4449" w:rsidRPr="008845BC" w:rsidRDefault="001C4449" w:rsidP="000E63C8">
            <w:pPr>
              <w:jc w:val="left"/>
              <w:rPr>
                <w:color w:val="000000"/>
                <w:sz w:val="20"/>
                <w:szCs w:val="20"/>
                <w:lang w:val="fr-FR"/>
              </w:rPr>
            </w:pPr>
            <w:r w:rsidRPr="008845BC">
              <w:rPr>
                <w:color w:val="000000"/>
                <w:sz w:val="20"/>
                <w:szCs w:val="20"/>
                <w:lang w:val="fr-FR"/>
              </w:rPr>
              <w:t>Nanjing Jiuding</w:t>
            </w:r>
          </w:p>
        </w:tc>
        <w:tc>
          <w:tcPr>
            <w:tcW w:w="992" w:type="dxa"/>
            <w:noWrap/>
            <w:vAlign w:val="center"/>
          </w:tcPr>
          <w:p w14:paraId="4D2F7580" w14:textId="77777777" w:rsidR="001C4449" w:rsidRPr="008845BC" w:rsidRDefault="001C4449" w:rsidP="000E63C8">
            <w:pPr>
              <w:jc w:val="right"/>
              <w:rPr>
                <w:color w:val="000000"/>
                <w:sz w:val="20"/>
                <w:szCs w:val="20"/>
                <w:lang w:val="fr-FR"/>
              </w:rPr>
            </w:pPr>
            <w:r w:rsidRPr="008845BC">
              <w:rPr>
                <w:sz w:val="20"/>
                <w:szCs w:val="20"/>
                <w:lang w:val="fr-FR"/>
              </w:rPr>
              <w:t>54,90</w:t>
            </w:r>
          </w:p>
        </w:tc>
        <w:tc>
          <w:tcPr>
            <w:tcW w:w="567" w:type="dxa"/>
            <w:noWrap/>
            <w:vAlign w:val="center"/>
          </w:tcPr>
          <w:p w14:paraId="30BB9D0C" w14:textId="77777777" w:rsidR="001C4449" w:rsidRPr="008845BC" w:rsidRDefault="001C4449" w:rsidP="00764086">
            <w:pPr>
              <w:jc w:val="center"/>
              <w:rPr>
                <w:color w:val="000000"/>
                <w:sz w:val="20"/>
                <w:szCs w:val="20"/>
                <w:lang w:val="fr-FR"/>
              </w:rPr>
            </w:pPr>
            <w:r w:rsidRPr="008845BC">
              <w:rPr>
                <w:color w:val="000000"/>
                <w:sz w:val="20"/>
                <w:szCs w:val="20"/>
                <w:lang w:val="fr-FR"/>
              </w:rPr>
              <w:t>1</w:t>
            </w:r>
          </w:p>
        </w:tc>
        <w:tc>
          <w:tcPr>
            <w:tcW w:w="1559" w:type="dxa"/>
            <w:noWrap/>
            <w:vAlign w:val="center"/>
          </w:tcPr>
          <w:p w14:paraId="28849E44" w14:textId="77777777" w:rsidR="001C4449" w:rsidRPr="008845BC" w:rsidRDefault="001C4449" w:rsidP="000E63C8">
            <w:pPr>
              <w:jc w:val="left"/>
              <w:rPr>
                <w:color w:val="000000"/>
                <w:sz w:val="20"/>
                <w:szCs w:val="20"/>
                <w:highlight w:val="yellow"/>
                <w:lang w:val="fr-FR"/>
              </w:rPr>
            </w:pPr>
            <w:r w:rsidRPr="008845BC">
              <w:rPr>
                <w:color w:val="000000"/>
                <w:sz w:val="20"/>
                <w:szCs w:val="20"/>
                <w:lang w:val="fr-FR"/>
              </w:rPr>
              <w:t>Refroidisseur d'eau (pompe à chaleur)</w:t>
            </w:r>
          </w:p>
        </w:tc>
        <w:tc>
          <w:tcPr>
            <w:tcW w:w="1134" w:type="dxa"/>
            <w:noWrap/>
            <w:vAlign w:val="center"/>
          </w:tcPr>
          <w:p w14:paraId="02B8666E" w14:textId="77777777" w:rsidR="001C4449" w:rsidRPr="008845BC" w:rsidRDefault="001C4449" w:rsidP="000E63C8">
            <w:pPr>
              <w:jc w:val="left"/>
              <w:rPr>
                <w:color w:val="000000"/>
                <w:sz w:val="20"/>
                <w:szCs w:val="20"/>
                <w:highlight w:val="yellow"/>
                <w:lang w:val="fr-FR"/>
              </w:rPr>
            </w:pPr>
            <w:r w:rsidRPr="008845BC">
              <w:rPr>
                <w:color w:val="000000"/>
                <w:sz w:val="20"/>
                <w:szCs w:val="20"/>
                <w:lang w:val="fr-FR"/>
              </w:rPr>
              <w:t>R-513A</w:t>
            </w:r>
          </w:p>
        </w:tc>
        <w:tc>
          <w:tcPr>
            <w:tcW w:w="1233" w:type="dxa"/>
            <w:noWrap/>
            <w:vAlign w:val="center"/>
          </w:tcPr>
          <w:p w14:paraId="773E47A0" w14:textId="77777777" w:rsidR="001C4449" w:rsidRPr="008845BC" w:rsidRDefault="001C4449" w:rsidP="00764086">
            <w:pPr>
              <w:jc w:val="right"/>
              <w:rPr>
                <w:color w:val="000000"/>
                <w:sz w:val="20"/>
                <w:szCs w:val="20"/>
                <w:highlight w:val="yellow"/>
                <w:lang w:val="fr-FR"/>
              </w:rPr>
            </w:pPr>
            <w:r w:rsidRPr="008845BC">
              <w:rPr>
                <w:sz w:val="20"/>
                <w:szCs w:val="20"/>
                <w:lang w:val="fr-FR"/>
              </w:rPr>
              <w:t>871 232</w:t>
            </w:r>
          </w:p>
        </w:tc>
        <w:tc>
          <w:tcPr>
            <w:tcW w:w="1885" w:type="dxa"/>
            <w:vAlign w:val="center"/>
          </w:tcPr>
          <w:p w14:paraId="2B4EB1C6" w14:textId="77777777" w:rsidR="001C4449" w:rsidRPr="008845BC" w:rsidRDefault="001C4449" w:rsidP="000E63C8">
            <w:pPr>
              <w:jc w:val="left"/>
              <w:rPr>
                <w:color w:val="000000"/>
                <w:sz w:val="20"/>
                <w:szCs w:val="20"/>
                <w:lang w:val="fr-FR"/>
              </w:rPr>
            </w:pPr>
            <w:r w:rsidRPr="008845BC">
              <w:rPr>
                <w:color w:val="000000"/>
                <w:sz w:val="20"/>
                <w:szCs w:val="20"/>
                <w:lang w:val="fr-FR"/>
              </w:rPr>
              <w:t>Signature du contrat et début de la conception du projet</w:t>
            </w:r>
          </w:p>
        </w:tc>
      </w:tr>
      <w:tr w:rsidR="00764086" w:rsidRPr="00E349D2" w14:paraId="434DFA45" w14:textId="77777777" w:rsidTr="00DE72B7">
        <w:trPr>
          <w:trHeight w:val="113"/>
        </w:trPr>
        <w:tc>
          <w:tcPr>
            <w:tcW w:w="562" w:type="dxa"/>
            <w:noWrap/>
            <w:vAlign w:val="center"/>
          </w:tcPr>
          <w:p w14:paraId="71B3E287" w14:textId="77777777" w:rsidR="001C4449" w:rsidRPr="008845BC" w:rsidRDefault="001C4449" w:rsidP="00764086">
            <w:pPr>
              <w:ind w:left="-36" w:right="-83"/>
              <w:jc w:val="left"/>
              <w:rPr>
                <w:color w:val="000000"/>
                <w:sz w:val="20"/>
                <w:szCs w:val="20"/>
                <w:lang w:val="fr-FR"/>
              </w:rPr>
            </w:pPr>
            <w:r w:rsidRPr="008845BC">
              <w:rPr>
                <w:color w:val="000000"/>
                <w:sz w:val="20"/>
                <w:szCs w:val="20"/>
                <w:lang w:val="fr-FR"/>
              </w:rPr>
              <w:t>5</w:t>
            </w:r>
          </w:p>
        </w:tc>
        <w:tc>
          <w:tcPr>
            <w:tcW w:w="1418" w:type="dxa"/>
            <w:vAlign w:val="center"/>
          </w:tcPr>
          <w:p w14:paraId="1D0657A5" w14:textId="77777777" w:rsidR="001C4449" w:rsidRPr="008845BC" w:rsidRDefault="001C4449" w:rsidP="000E63C8">
            <w:pPr>
              <w:jc w:val="left"/>
              <w:rPr>
                <w:color w:val="000000"/>
                <w:sz w:val="20"/>
                <w:szCs w:val="20"/>
                <w:lang w:val="fr-FR"/>
              </w:rPr>
            </w:pPr>
            <w:r w:rsidRPr="008845BC">
              <w:rPr>
                <w:color w:val="000000"/>
                <w:sz w:val="20"/>
                <w:szCs w:val="20"/>
                <w:lang w:val="fr-FR"/>
              </w:rPr>
              <w:t>Guangdong Ruixing</w:t>
            </w:r>
          </w:p>
        </w:tc>
        <w:tc>
          <w:tcPr>
            <w:tcW w:w="992" w:type="dxa"/>
            <w:noWrap/>
            <w:vAlign w:val="center"/>
          </w:tcPr>
          <w:p w14:paraId="175D1F7F" w14:textId="77777777" w:rsidR="001C4449" w:rsidRPr="008845BC" w:rsidRDefault="001C4449" w:rsidP="000E63C8">
            <w:pPr>
              <w:jc w:val="right"/>
              <w:rPr>
                <w:color w:val="000000"/>
                <w:sz w:val="20"/>
                <w:szCs w:val="20"/>
                <w:lang w:val="fr-FR"/>
              </w:rPr>
            </w:pPr>
            <w:r w:rsidRPr="008845BC">
              <w:rPr>
                <w:sz w:val="20"/>
                <w:szCs w:val="20"/>
                <w:lang w:val="fr-FR"/>
              </w:rPr>
              <w:t>42,84</w:t>
            </w:r>
          </w:p>
        </w:tc>
        <w:tc>
          <w:tcPr>
            <w:tcW w:w="567" w:type="dxa"/>
            <w:noWrap/>
            <w:vAlign w:val="center"/>
          </w:tcPr>
          <w:p w14:paraId="6A8E1AB5" w14:textId="77777777" w:rsidR="001C4449" w:rsidRPr="008845BC" w:rsidRDefault="001C4449" w:rsidP="00764086">
            <w:pPr>
              <w:jc w:val="center"/>
              <w:rPr>
                <w:color w:val="000000"/>
                <w:sz w:val="20"/>
                <w:szCs w:val="20"/>
                <w:lang w:val="fr-FR"/>
              </w:rPr>
            </w:pPr>
            <w:r w:rsidRPr="008845BC">
              <w:rPr>
                <w:color w:val="000000"/>
                <w:sz w:val="20"/>
                <w:szCs w:val="20"/>
                <w:lang w:val="fr-FR"/>
              </w:rPr>
              <w:t>1</w:t>
            </w:r>
          </w:p>
        </w:tc>
        <w:tc>
          <w:tcPr>
            <w:tcW w:w="1559" w:type="dxa"/>
            <w:noWrap/>
            <w:vAlign w:val="center"/>
          </w:tcPr>
          <w:p w14:paraId="68A38E35" w14:textId="77777777" w:rsidR="001C4449" w:rsidRPr="008845BC" w:rsidRDefault="001C4449" w:rsidP="000E63C8">
            <w:pPr>
              <w:jc w:val="left"/>
              <w:rPr>
                <w:color w:val="000000"/>
                <w:sz w:val="20"/>
                <w:szCs w:val="20"/>
                <w:highlight w:val="yellow"/>
                <w:lang w:val="fr-FR"/>
              </w:rPr>
            </w:pPr>
            <w:r w:rsidRPr="008845BC">
              <w:rPr>
                <w:color w:val="000000"/>
                <w:sz w:val="20"/>
                <w:szCs w:val="20"/>
                <w:lang w:val="fr-FR"/>
              </w:rPr>
              <w:t>Chauffe-eau à pompe à chaleur</w:t>
            </w:r>
          </w:p>
        </w:tc>
        <w:tc>
          <w:tcPr>
            <w:tcW w:w="1134" w:type="dxa"/>
            <w:noWrap/>
            <w:vAlign w:val="center"/>
          </w:tcPr>
          <w:p w14:paraId="65937C24" w14:textId="77777777" w:rsidR="001C4449" w:rsidRPr="008845BC" w:rsidRDefault="001C4449" w:rsidP="000E63C8">
            <w:pPr>
              <w:jc w:val="left"/>
              <w:rPr>
                <w:color w:val="000000"/>
                <w:sz w:val="20"/>
                <w:szCs w:val="20"/>
                <w:highlight w:val="yellow"/>
                <w:lang w:val="fr-FR"/>
              </w:rPr>
            </w:pPr>
            <w:r w:rsidRPr="008845BC">
              <w:rPr>
                <w:color w:val="000000"/>
                <w:sz w:val="20"/>
                <w:szCs w:val="20"/>
                <w:lang w:val="fr-FR"/>
              </w:rPr>
              <w:t>HFC-32</w:t>
            </w:r>
          </w:p>
        </w:tc>
        <w:tc>
          <w:tcPr>
            <w:tcW w:w="1233" w:type="dxa"/>
            <w:noWrap/>
            <w:vAlign w:val="center"/>
          </w:tcPr>
          <w:p w14:paraId="660E58B4" w14:textId="77777777" w:rsidR="001C4449" w:rsidRPr="008845BC" w:rsidRDefault="001C4449" w:rsidP="00764086">
            <w:pPr>
              <w:jc w:val="right"/>
              <w:rPr>
                <w:color w:val="000000"/>
                <w:sz w:val="20"/>
                <w:szCs w:val="20"/>
                <w:highlight w:val="yellow"/>
                <w:lang w:val="fr-FR"/>
              </w:rPr>
            </w:pPr>
            <w:r w:rsidRPr="008845BC">
              <w:rPr>
                <w:sz w:val="20"/>
                <w:szCs w:val="20"/>
                <w:lang w:val="fr-FR"/>
              </w:rPr>
              <w:t>487 878</w:t>
            </w:r>
          </w:p>
        </w:tc>
        <w:tc>
          <w:tcPr>
            <w:tcW w:w="1885" w:type="dxa"/>
            <w:vAlign w:val="center"/>
          </w:tcPr>
          <w:p w14:paraId="4F6DD33F" w14:textId="77777777" w:rsidR="001C4449" w:rsidRPr="008845BC" w:rsidRDefault="001C4449" w:rsidP="000E63C8">
            <w:pPr>
              <w:jc w:val="left"/>
              <w:rPr>
                <w:color w:val="000000"/>
                <w:sz w:val="20"/>
                <w:szCs w:val="20"/>
                <w:lang w:val="fr-FR"/>
              </w:rPr>
            </w:pPr>
            <w:r w:rsidRPr="008845BC">
              <w:rPr>
                <w:color w:val="000000"/>
                <w:sz w:val="20"/>
                <w:szCs w:val="20"/>
                <w:lang w:val="fr-FR"/>
              </w:rPr>
              <w:t>Signature du contrat et début de la conception du projet</w:t>
            </w:r>
          </w:p>
        </w:tc>
      </w:tr>
      <w:tr w:rsidR="00764086" w:rsidRPr="00E349D2" w14:paraId="69B3B236" w14:textId="77777777" w:rsidTr="00DE72B7">
        <w:trPr>
          <w:trHeight w:val="113"/>
        </w:trPr>
        <w:tc>
          <w:tcPr>
            <w:tcW w:w="562" w:type="dxa"/>
            <w:noWrap/>
            <w:vAlign w:val="center"/>
          </w:tcPr>
          <w:p w14:paraId="2186EF80" w14:textId="77777777" w:rsidR="001C4449" w:rsidRPr="008845BC" w:rsidRDefault="001C4449" w:rsidP="00764086">
            <w:pPr>
              <w:keepNext/>
              <w:ind w:left="-36" w:right="-83"/>
              <w:jc w:val="left"/>
              <w:rPr>
                <w:color w:val="000000"/>
                <w:sz w:val="20"/>
                <w:szCs w:val="20"/>
                <w:lang w:val="fr-FR"/>
              </w:rPr>
            </w:pPr>
            <w:r w:rsidRPr="008845BC">
              <w:rPr>
                <w:color w:val="000000"/>
                <w:sz w:val="20"/>
                <w:szCs w:val="20"/>
                <w:lang w:val="fr-FR"/>
              </w:rPr>
              <w:t>5</w:t>
            </w:r>
          </w:p>
        </w:tc>
        <w:tc>
          <w:tcPr>
            <w:tcW w:w="1418" w:type="dxa"/>
            <w:vAlign w:val="center"/>
          </w:tcPr>
          <w:p w14:paraId="509ED173" w14:textId="77777777" w:rsidR="001C4449" w:rsidRPr="008845BC" w:rsidRDefault="001C4449" w:rsidP="000E63C8">
            <w:pPr>
              <w:keepNext/>
              <w:jc w:val="left"/>
              <w:rPr>
                <w:color w:val="000000"/>
                <w:sz w:val="20"/>
                <w:szCs w:val="20"/>
                <w:lang w:val="fr-FR"/>
              </w:rPr>
            </w:pPr>
            <w:r w:rsidRPr="008845BC">
              <w:rPr>
                <w:color w:val="000000"/>
                <w:sz w:val="20"/>
                <w:szCs w:val="20"/>
                <w:lang w:val="fr-FR"/>
              </w:rPr>
              <w:t>Zhejiang Kaidi</w:t>
            </w:r>
          </w:p>
        </w:tc>
        <w:tc>
          <w:tcPr>
            <w:tcW w:w="992" w:type="dxa"/>
            <w:noWrap/>
            <w:vAlign w:val="center"/>
          </w:tcPr>
          <w:p w14:paraId="77D5FB58" w14:textId="77777777" w:rsidR="001C4449" w:rsidRPr="008845BC" w:rsidRDefault="001C4449" w:rsidP="000E63C8">
            <w:pPr>
              <w:keepNext/>
              <w:jc w:val="right"/>
              <w:rPr>
                <w:color w:val="000000"/>
                <w:sz w:val="20"/>
                <w:szCs w:val="20"/>
                <w:lang w:val="fr-FR"/>
              </w:rPr>
            </w:pPr>
            <w:r w:rsidRPr="008845BC">
              <w:rPr>
                <w:sz w:val="20"/>
                <w:szCs w:val="20"/>
                <w:lang w:val="fr-FR"/>
              </w:rPr>
              <w:t>121,44</w:t>
            </w:r>
          </w:p>
        </w:tc>
        <w:tc>
          <w:tcPr>
            <w:tcW w:w="567" w:type="dxa"/>
            <w:noWrap/>
            <w:vAlign w:val="center"/>
          </w:tcPr>
          <w:p w14:paraId="6718659D" w14:textId="77777777" w:rsidR="001C4449" w:rsidRPr="008845BC" w:rsidRDefault="001C4449" w:rsidP="00764086">
            <w:pPr>
              <w:keepNext/>
              <w:jc w:val="center"/>
              <w:rPr>
                <w:color w:val="000000"/>
                <w:sz w:val="20"/>
                <w:szCs w:val="20"/>
                <w:lang w:val="fr-FR"/>
              </w:rPr>
            </w:pPr>
            <w:r w:rsidRPr="008845BC">
              <w:rPr>
                <w:color w:val="000000"/>
                <w:sz w:val="20"/>
                <w:szCs w:val="20"/>
                <w:lang w:val="fr-FR"/>
              </w:rPr>
              <w:t>1</w:t>
            </w:r>
          </w:p>
        </w:tc>
        <w:tc>
          <w:tcPr>
            <w:tcW w:w="1559" w:type="dxa"/>
            <w:noWrap/>
            <w:vAlign w:val="center"/>
          </w:tcPr>
          <w:p w14:paraId="2DFF219C" w14:textId="77777777" w:rsidR="001C4449" w:rsidRPr="008845BC" w:rsidRDefault="001C4449" w:rsidP="000E63C8">
            <w:pPr>
              <w:keepNext/>
              <w:jc w:val="left"/>
              <w:rPr>
                <w:color w:val="000000"/>
                <w:sz w:val="20"/>
                <w:szCs w:val="20"/>
                <w:highlight w:val="yellow"/>
                <w:lang w:val="fr-FR"/>
              </w:rPr>
            </w:pPr>
            <w:r w:rsidRPr="008845BC">
              <w:rPr>
                <w:bCs/>
                <w:color w:val="000000"/>
                <w:sz w:val="20"/>
                <w:szCs w:val="20"/>
                <w:lang w:val="fr-FR"/>
              </w:rPr>
              <w:t>Congélateurs, unités de réfrigération et de condensation</w:t>
            </w:r>
          </w:p>
        </w:tc>
        <w:tc>
          <w:tcPr>
            <w:tcW w:w="1134" w:type="dxa"/>
            <w:noWrap/>
            <w:vAlign w:val="center"/>
          </w:tcPr>
          <w:p w14:paraId="2FB934E4" w14:textId="77777777" w:rsidR="001C4449" w:rsidRPr="008845BC" w:rsidRDefault="001C4449" w:rsidP="000E63C8">
            <w:pPr>
              <w:keepNext/>
              <w:jc w:val="left"/>
              <w:rPr>
                <w:color w:val="000000"/>
                <w:sz w:val="20"/>
                <w:szCs w:val="20"/>
                <w:highlight w:val="yellow"/>
                <w:lang w:val="fr-FR"/>
              </w:rPr>
            </w:pPr>
            <w:r w:rsidRPr="008845BC">
              <w:rPr>
                <w:color w:val="000000"/>
                <w:sz w:val="20"/>
                <w:szCs w:val="20"/>
                <w:lang w:val="fr-FR"/>
              </w:rPr>
              <w:t>NH</w:t>
            </w:r>
            <w:r w:rsidRPr="008845BC">
              <w:rPr>
                <w:color w:val="000000"/>
                <w:sz w:val="20"/>
                <w:szCs w:val="20"/>
                <w:vertAlign w:val="subscript"/>
                <w:lang w:val="fr-FR"/>
              </w:rPr>
              <w:t>3</w:t>
            </w:r>
            <w:r w:rsidRPr="008845BC">
              <w:rPr>
                <w:color w:val="000000"/>
                <w:sz w:val="20"/>
                <w:szCs w:val="20"/>
                <w:lang w:val="fr-FR"/>
              </w:rPr>
              <w:t>/CO</w:t>
            </w:r>
            <w:r w:rsidRPr="008845BC">
              <w:rPr>
                <w:color w:val="000000"/>
                <w:sz w:val="20"/>
                <w:szCs w:val="20"/>
                <w:vertAlign w:val="subscript"/>
                <w:lang w:val="fr-FR"/>
              </w:rPr>
              <w:t>2</w:t>
            </w:r>
          </w:p>
        </w:tc>
        <w:tc>
          <w:tcPr>
            <w:tcW w:w="1233" w:type="dxa"/>
            <w:noWrap/>
            <w:vAlign w:val="center"/>
          </w:tcPr>
          <w:p w14:paraId="6F2ED2C9" w14:textId="77777777" w:rsidR="001C4449" w:rsidRPr="008845BC" w:rsidRDefault="001C4449" w:rsidP="00764086">
            <w:pPr>
              <w:keepNext/>
              <w:jc w:val="right"/>
              <w:rPr>
                <w:color w:val="000000"/>
                <w:sz w:val="20"/>
                <w:szCs w:val="20"/>
                <w:highlight w:val="yellow"/>
                <w:lang w:val="fr-FR"/>
              </w:rPr>
            </w:pPr>
            <w:r w:rsidRPr="008845BC">
              <w:rPr>
                <w:sz w:val="20"/>
                <w:szCs w:val="20"/>
                <w:lang w:val="fr-FR"/>
              </w:rPr>
              <w:t>1 496 755</w:t>
            </w:r>
          </w:p>
        </w:tc>
        <w:tc>
          <w:tcPr>
            <w:tcW w:w="1885" w:type="dxa"/>
            <w:vAlign w:val="center"/>
          </w:tcPr>
          <w:p w14:paraId="72595F8E" w14:textId="77777777" w:rsidR="001C4449" w:rsidRPr="008845BC" w:rsidRDefault="001C4449" w:rsidP="000E63C8">
            <w:pPr>
              <w:keepNext/>
              <w:jc w:val="left"/>
              <w:rPr>
                <w:color w:val="000000"/>
                <w:sz w:val="20"/>
                <w:szCs w:val="20"/>
                <w:lang w:val="fr-FR"/>
              </w:rPr>
            </w:pPr>
            <w:r w:rsidRPr="008845BC">
              <w:rPr>
                <w:color w:val="000000"/>
                <w:sz w:val="20"/>
                <w:szCs w:val="20"/>
                <w:lang w:val="fr-FR"/>
              </w:rPr>
              <w:t>Contrat signé et conception du projet lancée</w:t>
            </w:r>
          </w:p>
        </w:tc>
      </w:tr>
      <w:tr w:rsidR="000E63C8" w:rsidRPr="008845BC" w14:paraId="13C166BE" w14:textId="77777777" w:rsidTr="00DE72B7">
        <w:trPr>
          <w:trHeight w:val="340"/>
        </w:trPr>
        <w:tc>
          <w:tcPr>
            <w:tcW w:w="1980" w:type="dxa"/>
            <w:gridSpan w:val="2"/>
            <w:noWrap/>
            <w:vAlign w:val="center"/>
          </w:tcPr>
          <w:p w14:paraId="2DC8A38D" w14:textId="1FADAD33" w:rsidR="001C4449" w:rsidRPr="008845BC" w:rsidRDefault="001C4449" w:rsidP="000E63C8">
            <w:pPr>
              <w:keepNext/>
              <w:spacing w:before="40" w:after="40"/>
              <w:jc w:val="left"/>
              <w:rPr>
                <w:b/>
                <w:bCs/>
                <w:color w:val="000000"/>
                <w:sz w:val="20"/>
                <w:szCs w:val="20"/>
                <w:lang w:val="fr-FR"/>
              </w:rPr>
            </w:pPr>
            <w:r w:rsidRPr="008845BC">
              <w:rPr>
                <w:b/>
                <w:bCs/>
                <w:color w:val="000000"/>
                <w:sz w:val="20"/>
                <w:szCs w:val="20"/>
                <w:lang w:val="fr-FR"/>
              </w:rPr>
              <w:t>Sous-total</w:t>
            </w:r>
            <w:r w:rsidR="00373CBF">
              <w:rPr>
                <w:b/>
                <w:bCs/>
                <w:color w:val="000000"/>
                <w:sz w:val="20"/>
                <w:szCs w:val="20"/>
                <w:lang w:val="fr-FR"/>
              </w:rPr>
              <w:t xml:space="preserve"> </w:t>
            </w:r>
            <w:r w:rsidR="000E63C8" w:rsidRPr="00373CBF">
              <w:rPr>
                <w:b/>
                <w:bCs/>
                <w:color w:val="000000"/>
                <w:sz w:val="20"/>
                <w:szCs w:val="20"/>
                <w:lang w:val="fr-FR"/>
              </w:rPr>
              <w:t>5</w:t>
            </w:r>
            <w:r w:rsidR="000E63C8" w:rsidRPr="008845BC">
              <w:rPr>
                <w:b/>
                <w:bCs/>
                <w:color w:val="000000"/>
                <w:sz w:val="20"/>
                <w:szCs w:val="20"/>
                <w:vertAlign w:val="superscript"/>
                <w:lang w:val="fr-FR"/>
              </w:rPr>
              <w:t>e</w:t>
            </w:r>
            <w:r w:rsidR="00373CBF">
              <w:rPr>
                <w:b/>
                <w:bCs/>
                <w:color w:val="000000"/>
                <w:sz w:val="20"/>
                <w:szCs w:val="20"/>
                <w:vertAlign w:val="superscript"/>
                <w:lang w:val="fr-FR"/>
              </w:rPr>
              <w:t xml:space="preserve"> </w:t>
            </w:r>
            <w:r w:rsidRPr="008845BC">
              <w:rPr>
                <w:b/>
                <w:bCs/>
                <w:color w:val="000000"/>
                <w:sz w:val="20"/>
                <w:szCs w:val="20"/>
                <w:lang w:val="fr-FR"/>
              </w:rPr>
              <w:t>tranche</w:t>
            </w:r>
          </w:p>
        </w:tc>
        <w:tc>
          <w:tcPr>
            <w:tcW w:w="992" w:type="dxa"/>
            <w:noWrap/>
            <w:vAlign w:val="center"/>
          </w:tcPr>
          <w:p w14:paraId="05371B36" w14:textId="77777777" w:rsidR="001C4449" w:rsidRPr="008845BC" w:rsidRDefault="001C4449" w:rsidP="000E63C8">
            <w:pPr>
              <w:keepNext/>
              <w:spacing w:before="40" w:after="40"/>
              <w:jc w:val="right"/>
              <w:rPr>
                <w:b/>
                <w:bCs/>
                <w:color w:val="000000"/>
                <w:sz w:val="20"/>
                <w:szCs w:val="20"/>
                <w:lang w:val="fr-FR"/>
              </w:rPr>
            </w:pPr>
            <w:r w:rsidRPr="008845BC">
              <w:rPr>
                <w:b/>
                <w:bCs/>
                <w:color w:val="000000"/>
                <w:sz w:val="20"/>
                <w:szCs w:val="20"/>
                <w:lang w:val="fr-FR"/>
              </w:rPr>
              <w:t>476,84</w:t>
            </w:r>
          </w:p>
        </w:tc>
        <w:tc>
          <w:tcPr>
            <w:tcW w:w="567" w:type="dxa"/>
            <w:noWrap/>
            <w:vAlign w:val="center"/>
          </w:tcPr>
          <w:p w14:paraId="2E1BA8EE" w14:textId="77777777" w:rsidR="001C4449" w:rsidRPr="008845BC" w:rsidRDefault="001C4449" w:rsidP="00764086">
            <w:pPr>
              <w:keepNext/>
              <w:spacing w:before="40" w:after="40"/>
              <w:jc w:val="center"/>
              <w:rPr>
                <w:b/>
                <w:bCs/>
                <w:color w:val="000000"/>
                <w:sz w:val="20"/>
                <w:szCs w:val="20"/>
                <w:lang w:val="fr-FR"/>
              </w:rPr>
            </w:pPr>
            <w:r w:rsidRPr="008845BC">
              <w:rPr>
                <w:b/>
                <w:bCs/>
                <w:color w:val="000000"/>
                <w:sz w:val="20"/>
                <w:szCs w:val="20"/>
                <w:lang w:val="fr-FR"/>
              </w:rPr>
              <w:t>6</w:t>
            </w:r>
          </w:p>
        </w:tc>
        <w:tc>
          <w:tcPr>
            <w:tcW w:w="1559" w:type="dxa"/>
            <w:noWrap/>
            <w:vAlign w:val="center"/>
          </w:tcPr>
          <w:p w14:paraId="762C82C8" w14:textId="77777777" w:rsidR="001C4449" w:rsidRPr="008845BC" w:rsidRDefault="001C4449" w:rsidP="000E63C8">
            <w:pPr>
              <w:keepNext/>
              <w:spacing w:before="40" w:after="40"/>
              <w:jc w:val="left"/>
              <w:rPr>
                <w:b/>
                <w:bCs/>
                <w:color w:val="000000"/>
                <w:sz w:val="20"/>
                <w:szCs w:val="20"/>
                <w:lang w:val="fr-FR"/>
              </w:rPr>
            </w:pPr>
          </w:p>
        </w:tc>
        <w:tc>
          <w:tcPr>
            <w:tcW w:w="1134" w:type="dxa"/>
            <w:noWrap/>
            <w:vAlign w:val="center"/>
          </w:tcPr>
          <w:p w14:paraId="24A22812" w14:textId="77777777" w:rsidR="001C4449" w:rsidRPr="008845BC" w:rsidRDefault="001C4449" w:rsidP="000E63C8">
            <w:pPr>
              <w:keepNext/>
              <w:spacing w:before="40" w:after="40"/>
              <w:jc w:val="left"/>
              <w:rPr>
                <w:b/>
                <w:bCs/>
                <w:color w:val="000000"/>
                <w:sz w:val="20"/>
                <w:szCs w:val="20"/>
                <w:lang w:val="fr-FR"/>
              </w:rPr>
            </w:pPr>
          </w:p>
        </w:tc>
        <w:tc>
          <w:tcPr>
            <w:tcW w:w="1233" w:type="dxa"/>
            <w:noWrap/>
            <w:vAlign w:val="center"/>
          </w:tcPr>
          <w:p w14:paraId="7BE8064A" w14:textId="77777777" w:rsidR="001C4449" w:rsidRPr="008845BC" w:rsidRDefault="001C4449" w:rsidP="00764086">
            <w:pPr>
              <w:keepNext/>
              <w:spacing w:before="40" w:after="40"/>
              <w:jc w:val="right"/>
              <w:rPr>
                <w:b/>
                <w:bCs/>
                <w:color w:val="000000"/>
                <w:sz w:val="20"/>
                <w:szCs w:val="20"/>
                <w:lang w:val="fr-FR"/>
              </w:rPr>
            </w:pPr>
            <w:r w:rsidRPr="008845BC">
              <w:rPr>
                <w:b/>
                <w:bCs/>
                <w:color w:val="000000"/>
                <w:sz w:val="20"/>
                <w:szCs w:val="20"/>
                <w:lang w:val="fr-FR"/>
              </w:rPr>
              <w:t>5 503 612</w:t>
            </w:r>
          </w:p>
        </w:tc>
        <w:tc>
          <w:tcPr>
            <w:tcW w:w="1885" w:type="dxa"/>
            <w:vAlign w:val="center"/>
          </w:tcPr>
          <w:p w14:paraId="0F46373A" w14:textId="77777777" w:rsidR="001C4449" w:rsidRPr="008845BC" w:rsidRDefault="001C4449" w:rsidP="000E63C8">
            <w:pPr>
              <w:keepNext/>
              <w:spacing w:before="40" w:after="40"/>
              <w:jc w:val="left"/>
              <w:rPr>
                <w:b/>
                <w:bCs/>
                <w:color w:val="000000"/>
                <w:sz w:val="20"/>
                <w:szCs w:val="20"/>
                <w:lang w:val="fr-FR"/>
              </w:rPr>
            </w:pPr>
          </w:p>
        </w:tc>
      </w:tr>
      <w:tr w:rsidR="00B72E7F" w:rsidRPr="008845BC" w14:paraId="20CF4257" w14:textId="77777777" w:rsidTr="00DE72B7">
        <w:trPr>
          <w:trHeight w:val="340"/>
        </w:trPr>
        <w:tc>
          <w:tcPr>
            <w:tcW w:w="1980" w:type="dxa"/>
            <w:gridSpan w:val="2"/>
            <w:noWrap/>
            <w:vAlign w:val="center"/>
            <w:hideMark/>
          </w:tcPr>
          <w:p w14:paraId="7D8F431D" w14:textId="77777777" w:rsidR="00B72E7F" w:rsidRPr="008845BC" w:rsidRDefault="00B72E7F" w:rsidP="00B72E7F">
            <w:pPr>
              <w:spacing w:before="40" w:after="40"/>
              <w:jc w:val="left"/>
              <w:rPr>
                <w:b/>
                <w:bCs/>
                <w:color w:val="000000"/>
                <w:sz w:val="20"/>
                <w:szCs w:val="20"/>
                <w:lang w:val="fr-FR"/>
              </w:rPr>
            </w:pPr>
            <w:r w:rsidRPr="008845BC">
              <w:rPr>
                <w:b/>
                <w:bCs/>
                <w:color w:val="000000"/>
                <w:sz w:val="20"/>
                <w:szCs w:val="20"/>
                <w:lang w:val="fr-FR"/>
              </w:rPr>
              <w:t>Total</w:t>
            </w:r>
          </w:p>
        </w:tc>
        <w:tc>
          <w:tcPr>
            <w:tcW w:w="992" w:type="dxa"/>
            <w:noWrap/>
            <w:vAlign w:val="center"/>
            <w:hideMark/>
          </w:tcPr>
          <w:p w14:paraId="7C0EA34C" w14:textId="77777777" w:rsidR="00B72E7F" w:rsidRPr="008845BC" w:rsidRDefault="00B72E7F" w:rsidP="00B72E7F">
            <w:pPr>
              <w:spacing w:before="40" w:after="40"/>
              <w:jc w:val="right"/>
              <w:rPr>
                <w:b/>
                <w:bCs/>
                <w:color w:val="000000"/>
                <w:sz w:val="20"/>
                <w:szCs w:val="20"/>
                <w:highlight w:val="green"/>
                <w:lang w:val="fr-FR"/>
              </w:rPr>
            </w:pPr>
            <w:r w:rsidRPr="008845BC">
              <w:rPr>
                <w:b/>
                <w:color w:val="000000"/>
                <w:sz w:val="20"/>
                <w:szCs w:val="20"/>
                <w:lang w:val="fr-FR"/>
              </w:rPr>
              <w:t>3 584,13</w:t>
            </w:r>
          </w:p>
        </w:tc>
        <w:tc>
          <w:tcPr>
            <w:tcW w:w="567" w:type="dxa"/>
            <w:noWrap/>
            <w:vAlign w:val="center"/>
            <w:hideMark/>
          </w:tcPr>
          <w:p w14:paraId="589B8CE0" w14:textId="77777777" w:rsidR="00B72E7F" w:rsidRPr="008845BC" w:rsidRDefault="00B72E7F" w:rsidP="00B72E7F">
            <w:pPr>
              <w:spacing w:before="40" w:after="40"/>
              <w:jc w:val="center"/>
              <w:rPr>
                <w:b/>
                <w:bCs/>
                <w:color w:val="000000"/>
                <w:sz w:val="20"/>
                <w:szCs w:val="20"/>
                <w:lang w:val="fr-FR"/>
              </w:rPr>
            </w:pPr>
            <w:r w:rsidRPr="008845BC">
              <w:rPr>
                <w:b/>
                <w:bCs/>
                <w:color w:val="000000"/>
                <w:sz w:val="20"/>
                <w:szCs w:val="20"/>
                <w:lang w:val="fr-FR"/>
              </w:rPr>
              <w:t>29</w:t>
            </w:r>
          </w:p>
        </w:tc>
        <w:tc>
          <w:tcPr>
            <w:tcW w:w="1559" w:type="dxa"/>
            <w:noWrap/>
            <w:vAlign w:val="center"/>
            <w:hideMark/>
          </w:tcPr>
          <w:p w14:paraId="6278475D" w14:textId="77777777" w:rsidR="00B72E7F" w:rsidRPr="008845BC" w:rsidRDefault="00B72E7F" w:rsidP="00B72E7F">
            <w:pPr>
              <w:spacing w:before="40" w:after="40"/>
              <w:jc w:val="left"/>
              <w:rPr>
                <w:b/>
                <w:bCs/>
                <w:color w:val="000000"/>
                <w:sz w:val="20"/>
                <w:szCs w:val="20"/>
                <w:lang w:val="fr-FR"/>
              </w:rPr>
            </w:pPr>
          </w:p>
        </w:tc>
        <w:tc>
          <w:tcPr>
            <w:tcW w:w="1134" w:type="dxa"/>
            <w:noWrap/>
            <w:vAlign w:val="center"/>
            <w:hideMark/>
          </w:tcPr>
          <w:p w14:paraId="3B569A65" w14:textId="77777777" w:rsidR="00B72E7F" w:rsidRPr="008845BC" w:rsidRDefault="00B72E7F" w:rsidP="00B72E7F">
            <w:pPr>
              <w:spacing w:before="40" w:after="40"/>
              <w:jc w:val="left"/>
              <w:rPr>
                <w:b/>
                <w:bCs/>
                <w:color w:val="000000"/>
                <w:sz w:val="20"/>
                <w:szCs w:val="20"/>
                <w:lang w:val="fr-FR"/>
              </w:rPr>
            </w:pPr>
          </w:p>
        </w:tc>
        <w:tc>
          <w:tcPr>
            <w:tcW w:w="1233" w:type="dxa"/>
            <w:noWrap/>
            <w:vAlign w:val="center"/>
            <w:hideMark/>
          </w:tcPr>
          <w:p w14:paraId="046DE5D8" w14:textId="499489BD" w:rsidR="00B72E7F" w:rsidRPr="00B72E7F" w:rsidRDefault="00B72E7F" w:rsidP="00B72E7F">
            <w:pPr>
              <w:spacing w:before="40" w:after="40"/>
              <w:ind w:left="-104"/>
              <w:jc w:val="right"/>
              <w:rPr>
                <w:b/>
                <w:bCs/>
                <w:color w:val="000000"/>
                <w:sz w:val="20"/>
                <w:szCs w:val="20"/>
                <w:lang w:val="fr-FR"/>
              </w:rPr>
            </w:pPr>
            <w:r w:rsidRPr="000E63C8">
              <w:rPr>
                <w:b/>
                <w:bCs/>
                <w:color w:val="000000"/>
                <w:sz w:val="20"/>
                <w:szCs w:val="20"/>
              </w:rPr>
              <w:t>45</w:t>
            </w:r>
            <w:r>
              <w:rPr>
                <w:b/>
                <w:bCs/>
                <w:color w:val="000000"/>
                <w:sz w:val="20"/>
                <w:szCs w:val="20"/>
              </w:rPr>
              <w:t xml:space="preserve"> </w:t>
            </w:r>
            <w:r w:rsidRPr="000E63C8">
              <w:rPr>
                <w:b/>
                <w:bCs/>
                <w:color w:val="000000"/>
                <w:sz w:val="20"/>
                <w:szCs w:val="20"/>
              </w:rPr>
              <w:t>219</w:t>
            </w:r>
            <w:r>
              <w:rPr>
                <w:b/>
                <w:bCs/>
                <w:color w:val="000000"/>
                <w:sz w:val="20"/>
                <w:szCs w:val="20"/>
              </w:rPr>
              <w:t xml:space="preserve"> </w:t>
            </w:r>
            <w:r w:rsidRPr="000E63C8">
              <w:rPr>
                <w:b/>
                <w:bCs/>
                <w:color w:val="000000"/>
                <w:sz w:val="20"/>
                <w:szCs w:val="20"/>
              </w:rPr>
              <w:t>893</w:t>
            </w:r>
          </w:p>
        </w:tc>
        <w:tc>
          <w:tcPr>
            <w:tcW w:w="1885" w:type="dxa"/>
            <w:vAlign w:val="center"/>
            <w:hideMark/>
          </w:tcPr>
          <w:p w14:paraId="07173815" w14:textId="77777777" w:rsidR="00B72E7F" w:rsidRPr="008845BC" w:rsidRDefault="00B72E7F" w:rsidP="00B72E7F">
            <w:pPr>
              <w:spacing w:before="40" w:after="40"/>
              <w:jc w:val="left"/>
              <w:rPr>
                <w:b/>
                <w:bCs/>
                <w:color w:val="000000"/>
                <w:sz w:val="20"/>
                <w:szCs w:val="20"/>
                <w:lang w:val="fr-FR"/>
              </w:rPr>
            </w:pPr>
          </w:p>
        </w:tc>
      </w:tr>
    </w:tbl>
    <w:p w14:paraId="4A30CCBC" w14:textId="0A75A8DA" w:rsidR="001C4449" w:rsidRPr="00373CBF" w:rsidRDefault="00373CBF" w:rsidP="00373CBF">
      <w:pPr>
        <w:keepNext/>
        <w:rPr>
          <w:iCs/>
          <w:sz w:val="18"/>
          <w:szCs w:val="18"/>
          <w:lang w:val="fr-FR"/>
        </w:rPr>
      </w:pPr>
      <w:r w:rsidRPr="008845BC">
        <w:rPr>
          <w:iCs/>
          <w:sz w:val="18"/>
          <w:szCs w:val="18"/>
          <w:lang w:val="fr-FR"/>
        </w:rPr>
        <w:lastRenderedPageBreak/>
        <w:t>*</w:t>
      </w:r>
      <w:r>
        <w:rPr>
          <w:iCs/>
          <w:sz w:val="18"/>
          <w:szCs w:val="18"/>
          <w:lang w:val="fr-FR"/>
        </w:rPr>
        <w:t xml:space="preserve"> </w:t>
      </w:r>
      <w:r w:rsidR="001C4449" w:rsidRPr="00373CBF">
        <w:rPr>
          <w:iCs/>
          <w:sz w:val="18"/>
          <w:szCs w:val="18"/>
          <w:lang w:val="fr-FR"/>
        </w:rPr>
        <w:t xml:space="preserve">La consommation de la ligne 2-6 chez Qingdao Haier a été déclarée par erreur </w:t>
      </w:r>
      <w:r w:rsidR="004746BB" w:rsidRPr="00373CBF">
        <w:rPr>
          <w:iCs/>
          <w:sz w:val="18"/>
          <w:szCs w:val="18"/>
          <w:lang w:val="fr-FR"/>
        </w:rPr>
        <w:t>à la</w:t>
      </w:r>
      <w:r w:rsidR="001C4449" w:rsidRPr="00373CBF">
        <w:rPr>
          <w:iCs/>
          <w:sz w:val="18"/>
          <w:szCs w:val="18"/>
          <w:lang w:val="fr-FR"/>
        </w:rPr>
        <w:t xml:space="preserve"> </w:t>
      </w:r>
      <w:r w:rsidR="00B41976" w:rsidRPr="00373CBF">
        <w:rPr>
          <w:iCs/>
          <w:sz w:val="18"/>
          <w:szCs w:val="18"/>
          <w:lang w:val="fr-FR"/>
        </w:rPr>
        <w:t>93</w:t>
      </w:r>
      <w:r w:rsidR="00B41976" w:rsidRPr="00373CBF">
        <w:rPr>
          <w:iCs/>
          <w:sz w:val="18"/>
          <w:szCs w:val="18"/>
          <w:vertAlign w:val="superscript"/>
          <w:lang w:val="fr-FR"/>
        </w:rPr>
        <w:t xml:space="preserve">e </w:t>
      </w:r>
      <w:r w:rsidR="001C4449" w:rsidRPr="00373CBF">
        <w:rPr>
          <w:iCs/>
          <w:sz w:val="18"/>
          <w:szCs w:val="18"/>
          <w:lang w:val="fr-FR"/>
        </w:rPr>
        <w:t>réunion comme étant de 492,00 tm.</w:t>
      </w:r>
    </w:p>
    <w:p w14:paraId="4D2B2CED" w14:textId="3E8A573B" w:rsidR="001C4449" w:rsidRPr="008845BC" w:rsidRDefault="001C4449" w:rsidP="001C4449">
      <w:pPr>
        <w:keepNext/>
        <w:rPr>
          <w:bCs/>
          <w:iCs/>
          <w:color w:val="000000"/>
          <w:sz w:val="18"/>
          <w:szCs w:val="18"/>
          <w:lang w:val="fr-FR"/>
        </w:rPr>
      </w:pPr>
      <w:r w:rsidRPr="008845BC">
        <w:rPr>
          <w:iCs/>
          <w:sz w:val="18"/>
          <w:szCs w:val="18"/>
          <w:lang w:val="fr-FR"/>
        </w:rPr>
        <w:t xml:space="preserve">** </w:t>
      </w:r>
      <w:r w:rsidRPr="008845BC">
        <w:rPr>
          <w:bCs/>
          <w:iCs/>
          <w:color w:val="000000"/>
          <w:sz w:val="18"/>
          <w:szCs w:val="18"/>
          <w:lang w:val="fr-FR"/>
        </w:rPr>
        <w:t xml:space="preserve">Dalian Refrigeration a été </w:t>
      </w:r>
      <w:r w:rsidR="00373CBF">
        <w:rPr>
          <w:bCs/>
          <w:iCs/>
          <w:color w:val="000000"/>
          <w:sz w:val="18"/>
          <w:szCs w:val="18"/>
          <w:lang w:val="fr-FR"/>
        </w:rPr>
        <w:t>renommée</w:t>
      </w:r>
      <w:r w:rsidRPr="008845BC">
        <w:rPr>
          <w:bCs/>
          <w:iCs/>
          <w:color w:val="000000"/>
          <w:sz w:val="18"/>
          <w:szCs w:val="18"/>
          <w:lang w:val="fr-FR"/>
        </w:rPr>
        <w:t xml:space="preserve"> Bingshan Refrigeration &amp; Heat Transfer Technologies Corp. Ltd. en 2020.</w:t>
      </w:r>
    </w:p>
    <w:p w14:paraId="0C6757C4" w14:textId="674EBFCE" w:rsidR="001C4449" w:rsidRPr="008845BC" w:rsidRDefault="001C4449" w:rsidP="001C4449">
      <w:pPr>
        <w:rPr>
          <w:i/>
          <w:sz w:val="18"/>
          <w:szCs w:val="18"/>
          <w:lang w:val="fr-FR"/>
        </w:rPr>
      </w:pPr>
      <w:r w:rsidRPr="008845BC">
        <w:rPr>
          <w:i/>
          <w:sz w:val="18"/>
          <w:szCs w:val="18"/>
          <w:lang w:val="fr-FR"/>
        </w:rPr>
        <w:t xml:space="preserve">*** </w:t>
      </w:r>
      <w:r w:rsidRPr="008845BC">
        <w:rPr>
          <w:rFonts w:asciiTheme="majorBidi" w:hAnsiTheme="majorBidi" w:cstheme="majorBidi"/>
          <w:bCs/>
          <w:color w:val="000000"/>
          <w:sz w:val="18"/>
          <w:szCs w:val="18"/>
          <w:lang w:val="fr-FR"/>
        </w:rPr>
        <w:t xml:space="preserve">Dunham Bush </w:t>
      </w:r>
      <w:r w:rsidRPr="008845BC">
        <w:rPr>
          <w:bCs/>
          <w:color w:val="000000"/>
          <w:sz w:val="18"/>
          <w:szCs w:val="18"/>
          <w:lang w:val="fr-FR"/>
        </w:rPr>
        <w:t xml:space="preserve">a été </w:t>
      </w:r>
      <w:r w:rsidR="00373CBF">
        <w:rPr>
          <w:bCs/>
          <w:iCs/>
          <w:color w:val="000000"/>
          <w:sz w:val="18"/>
          <w:szCs w:val="18"/>
          <w:lang w:val="fr-FR"/>
        </w:rPr>
        <w:t>renommée</w:t>
      </w:r>
      <w:r w:rsidR="00373CBF" w:rsidRPr="008845BC">
        <w:rPr>
          <w:bCs/>
          <w:iCs/>
          <w:color w:val="000000"/>
          <w:sz w:val="18"/>
          <w:szCs w:val="18"/>
          <w:lang w:val="fr-FR"/>
        </w:rPr>
        <w:t xml:space="preserve"> </w:t>
      </w:r>
      <w:r w:rsidRPr="008845BC">
        <w:rPr>
          <w:bCs/>
          <w:color w:val="000000"/>
          <w:sz w:val="18"/>
          <w:szCs w:val="18"/>
          <w:lang w:val="fr-FR"/>
        </w:rPr>
        <w:t>Hartford en 2022.</w:t>
      </w:r>
    </w:p>
    <w:p w14:paraId="739EC19B" w14:textId="0B54B988" w:rsidR="001C4449" w:rsidRPr="008845BC" w:rsidRDefault="001C4449" w:rsidP="001C4449">
      <w:pPr>
        <w:keepNext/>
        <w:spacing w:before="240" w:after="240"/>
        <w:rPr>
          <w:i/>
          <w:lang w:val="fr-FR"/>
        </w:rPr>
      </w:pPr>
      <w:r w:rsidRPr="008845BC">
        <w:rPr>
          <w:i/>
          <w:lang w:val="fr-FR"/>
        </w:rPr>
        <w:t xml:space="preserve">Vérification des lignes </w:t>
      </w:r>
      <w:r w:rsidR="00484B08">
        <w:rPr>
          <w:i/>
          <w:lang w:val="fr-FR"/>
        </w:rPr>
        <w:t>ayant fait l</w:t>
      </w:r>
      <w:r w:rsidR="00484B08">
        <w:rPr>
          <w:rFonts w:hint="eastAsia"/>
          <w:i/>
          <w:lang w:val="fr-FR"/>
        </w:rPr>
        <w:t>’</w:t>
      </w:r>
      <w:r w:rsidR="00484B08">
        <w:rPr>
          <w:i/>
          <w:lang w:val="fr-FR"/>
        </w:rPr>
        <w:t>objet d</w:t>
      </w:r>
      <w:r w:rsidR="00484B08">
        <w:rPr>
          <w:rFonts w:hint="eastAsia"/>
          <w:i/>
          <w:lang w:val="fr-FR"/>
        </w:rPr>
        <w:t>’</w:t>
      </w:r>
      <w:r w:rsidR="00484B08">
        <w:rPr>
          <w:i/>
          <w:lang w:val="fr-FR"/>
        </w:rPr>
        <w:t>une conversion</w:t>
      </w:r>
    </w:p>
    <w:p w14:paraId="2C765B7C" w14:textId="587F9569" w:rsidR="001C4449" w:rsidRPr="008845BC" w:rsidRDefault="001C4449" w:rsidP="001C4449">
      <w:pPr>
        <w:keepNext/>
        <w:numPr>
          <w:ilvl w:val="0"/>
          <w:numId w:val="1"/>
        </w:numPr>
        <w:spacing w:after="240"/>
        <w:outlineLvl w:val="0"/>
        <w:rPr>
          <w:lang w:val="fr-FR"/>
        </w:rPr>
      </w:pPr>
      <w:r w:rsidRPr="008845BC">
        <w:rPr>
          <w:lang w:val="fr-FR"/>
        </w:rPr>
        <w:t>L'achèvement de la conversion de quatre lignes de production</w:t>
      </w:r>
      <w:r w:rsidRPr="008845BC">
        <w:rPr>
          <w:rStyle w:val="FootnoteReference"/>
          <w:lang w:val="fr-FR"/>
        </w:rPr>
        <w:footnoteReference w:id="24"/>
      </w:r>
      <w:r w:rsidRPr="008845BC">
        <w:rPr>
          <w:lang w:val="fr-FR"/>
        </w:rPr>
        <w:t xml:space="preserve"> en 2023 a permis l'élimination progressive de 548,20 tm de HCFC. Conformément au paragraphe 5</w:t>
      </w:r>
      <w:r w:rsidR="002520AA">
        <w:rPr>
          <w:lang w:val="fr-FR"/>
        </w:rPr>
        <w:t xml:space="preserve"> </w:t>
      </w:r>
      <w:r w:rsidRPr="008845BC">
        <w:rPr>
          <w:lang w:val="fr-FR"/>
        </w:rPr>
        <w:t>c) de l'accord</w:t>
      </w:r>
      <w:r w:rsidRPr="008845BC">
        <w:rPr>
          <w:vertAlign w:val="superscript"/>
          <w:lang w:val="fr-FR"/>
        </w:rPr>
        <w:footnoteReference w:id="25"/>
      </w:r>
      <w:r w:rsidR="00B41B83">
        <w:rPr>
          <w:lang w:val="fr-FR"/>
        </w:rPr>
        <w:t>,</w:t>
      </w:r>
      <w:r w:rsidRPr="008845BC">
        <w:rPr>
          <w:lang w:val="fr-FR"/>
        </w:rPr>
        <w:t xml:space="preserve"> la vérification de</w:t>
      </w:r>
      <w:r w:rsidR="00B41B83">
        <w:rPr>
          <w:lang w:val="fr-FR"/>
        </w:rPr>
        <w:t xml:space="preserve"> la conversion des</w:t>
      </w:r>
      <w:r w:rsidRPr="008845BC">
        <w:rPr>
          <w:lang w:val="fr-FR"/>
        </w:rPr>
        <w:t xml:space="preserve"> </w:t>
      </w:r>
      <w:r w:rsidR="00B0003A">
        <w:rPr>
          <w:lang w:val="fr-FR"/>
        </w:rPr>
        <w:t>lignes</w:t>
      </w:r>
      <w:r w:rsidRPr="008845BC">
        <w:rPr>
          <w:lang w:val="fr-FR"/>
        </w:rPr>
        <w:t xml:space="preserve"> a été effectuée chez </w:t>
      </w:r>
      <w:r w:rsidRPr="008845BC">
        <w:rPr>
          <w:bCs/>
          <w:lang w:val="fr-FR"/>
        </w:rPr>
        <w:t xml:space="preserve">Bingshan Refrigeration &amp; Heat Transfer Technologies Corp. Ltd. (anciennement </w:t>
      </w:r>
      <w:r w:rsidRPr="008845BC">
        <w:rPr>
          <w:lang w:val="fr-FR"/>
        </w:rPr>
        <w:t xml:space="preserve">Dalian Refrigeration), couvrant une </w:t>
      </w:r>
      <w:r w:rsidR="00EE106A">
        <w:rPr>
          <w:lang w:val="fr-FR"/>
        </w:rPr>
        <w:t>ligne de production</w:t>
      </w:r>
      <w:r w:rsidRPr="008845BC">
        <w:rPr>
          <w:lang w:val="fr-FR"/>
        </w:rPr>
        <w:t xml:space="preserve"> et 237,04 tm de HCFC-22. La </w:t>
      </w:r>
      <w:r w:rsidR="00FF5695" w:rsidRPr="008845BC">
        <w:rPr>
          <w:lang w:val="fr-FR"/>
        </w:rPr>
        <w:t xml:space="preserve">vérification </w:t>
      </w:r>
      <w:r w:rsidR="00FF5695">
        <w:rPr>
          <w:lang w:val="fr-FR"/>
        </w:rPr>
        <w:t>a</w:t>
      </w:r>
      <w:r w:rsidR="00B41B83">
        <w:rPr>
          <w:lang w:val="fr-FR"/>
        </w:rPr>
        <w:t xml:space="preserve"> porté sur</w:t>
      </w:r>
      <w:r w:rsidRPr="008845BC">
        <w:rPr>
          <w:lang w:val="fr-FR"/>
        </w:rPr>
        <w:t xml:space="preserve"> 43 % de l'élimination progressive totale et 25 % du nombre total de lignes </w:t>
      </w:r>
      <w:r w:rsidR="00B41B83">
        <w:rPr>
          <w:lang w:val="fr-FR"/>
        </w:rPr>
        <w:t>ayant fait l’objet d’une conversion</w:t>
      </w:r>
      <w:r w:rsidRPr="008845BC">
        <w:rPr>
          <w:lang w:val="fr-FR"/>
        </w:rPr>
        <w:t xml:space="preserve"> en 2023. La vérification a confirmé que la </w:t>
      </w:r>
      <w:r w:rsidR="00D80C02">
        <w:rPr>
          <w:lang w:val="fr-FR"/>
        </w:rPr>
        <w:t>ligne de production</w:t>
      </w:r>
      <w:r w:rsidRPr="008845BC">
        <w:rPr>
          <w:lang w:val="fr-FR"/>
        </w:rPr>
        <w:t xml:space="preserve"> utilisant du HCFC-22 </w:t>
      </w:r>
      <w:r w:rsidR="00B41B83">
        <w:rPr>
          <w:lang w:val="fr-FR"/>
        </w:rPr>
        <w:t>était passée</w:t>
      </w:r>
      <w:r w:rsidRPr="008845BC">
        <w:rPr>
          <w:lang w:val="fr-FR"/>
        </w:rPr>
        <w:t xml:space="preserve"> </w:t>
      </w:r>
      <w:r w:rsidR="00B41B83">
        <w:rPr>
          <w:lang w:val="fr-FR"/>
        </w:rPr>
        <w:t>au</w:t>
      </w:r>
      <w:r w:rsidRPr="008845BC">
        <w:rPr>
          <w:lang w:val="fr-FR"/>
        </w:rPr>
        <w:t xml:space="preserve"> R-290, que les anciens équipements avaient été détruits et que les entreprises s'étaient engagées à ne pas utiliser de HCFC-22 dans la chaîne </w:t>
      </w:r>
      <w:r w:rsidR="00B41B83">
        <w:rPr>
          <w:lang w:val="fr-FR"/>
        </w:rPr>
        <w:t>ayant fait l’objet d’une conversion</w:t>
      </w:r>
      <w:r w:rsidRPr="008845BC">
        <w:rPr>
          <w:lang w:val="fr-FR"/>
        </w:rPr>
        <w:t xml:space="preserve">. L'entreprise a commencé à </w:t>
      </w:r>
      <w:r w:rsidR="00B41B83">
        <w:rPr>
          <w:lang w:val="fr-FR"/>
        </w:rPr>
        <w:t>utiliser</w:t>
      </w:r>
      <w:r w:rsidRPr="008845BC">
        <w:rPr>
          <w:lang w:val="fr-FR"/>
        </w:rPr>
        <w:t xml:space="preserve"> les </w:t>
      </w:r>
      <w:r w:rsidR="00581EBA">
        <w:rPr>
          <w:lang w:val="fr-FR"/>
        </w:rPr>
        <w:t>solutions de remplacement</w:t>
      </w:r>
      <w:r w:rsidRPr="008845BC">
        <w:rPr>
          <w:lang w:val="fr-FR"/>
        </w:rPr>
        <w:t xml:space="preserve"> et a produit 43 unités d'une capacité maximale de 20 kW.</w:t>
      </w:r>
    </w:p>
    <w:p w14:paraId="53A06768" w14:textId="77777777" w:rsidR="001C4449" w:rsidRPr="008845BC" w:rsidRDefault="001C4449" w:rsidP="001C4449">
      <w:pPr>
        <w:spacing w:before="240" w:after="240"/>
        <w:rPr>
          <w:i/>
          <w:lang w:val="fr-FR"/>
        </w:rPr>
      </w:pPr>
      <w:r w:rsidRPr="008845BC">
        <w:rPr>
          <w:i/>
          <w:lang w:val="fr-FR"/>
        </w:rPr>
        <w:t>Activités d'assistance technique</w:t>
      </w:r>
    </w:p>
    <w:p w14:paraId="4BABE5EF" w14:textId="770DBAFE" w:rsidR="001C4449" w:rsidRPr="008845BC" w:rsidRDefault="001C4449" w:rsidP="006F5A36">
      <w:pPr>
        <w:pStyle w:val="Heading1"/>
        <w:spacing w:after="120"/>
        <w:rPr>
          <w:lang w:val="fr-FR"/>
        </w:rPr>
      </w:pPr>
      <w:r w:rsidRPr="008845BC">
        <w:rPr>
          <w:lang w:val="fr-FR"/>
        </w:rPr>
        <w:t xml:space="preserve">Plusieurs activités d'assistance technique ont été entreprises afin de permettre la conversion </w:t>
      </w:r>
      <w:r w:rsidR="00160E86">
        <w:rPr>
          <w:lang w:val="fr-FR"/>
        </w:rPr>
        <w:t>progressive</w:t>
      </w:r>
      <w:r w:rsidRPr="008845BC">
        <w:rPr>
          <w:lang w:val="fr-FR"/>
        </w:rPr>
        <w:t xml:space="preserve"> des </w:t>
      </w:r>
      <w:r w:rsidR="00EE106A">
        <w:rPr>
          <w:lang w:val="fr-FR"/>
        </w:rPr>
        <w:t>lignes de production</w:t>
      </w:r>
      <w:r w:rsidRPr="008845BC">
        <w:rPr>
          <w:lang w:val="fr-FR"/>
        </w:rPr>
        <w:t xml:space="preserve"> dans les entreprises. Les progrès réalisés sont résumés ci-dessous :</w:t>
      </w:r>
    </w:p>
    <w:p w14:paraId="1CA0E3E8" w14:textId="5CAF6013" w:rsidR="001C4449" w:rsidRPr="008845BC" w:rsidRDefault="001C4449" w:rsidP="006F5A36">
      <w:pPr>
        <w:pStyle w:val="Heading2"/>
        <w:spacing w:after="0"/>
        <w:rPr>
          <w:lang w:val="fr-FR"/>
        </w:rPr>
      </w:pPr>
      <w:r w:rsidRPr="008845BC">
        <w:rPr>
          <w:lang w:val="fr-FR"/>
        </w:rPr>
        <w:t xml:space="preserve">L'étude de faisabilité et l'évaluation d'impact de l'interdiction de l'utilisation des HCFC comme réfrigérants dans le sous-secteur de la climatisation multi-liaisons (pompes à chaleur) ont été prévues dans la quatrième tranche. L'objectif de l'interdiction est de créer les conditions de marché propices à l'adoption de technologies à faible PRP afin </w:t>
      </w:r>
      <w:r w:rsidR="00327D2C">
        <w:rPr>
          <w:lang w:val="fr-FR"/>
        </w:rPr>
        <w:t>d’appuyer</w:t>
      </w:r>
      <w:r w:rsidRPr="008845BC">
        <w:rPr>
          <w:lang w:val="fr-FR"/>
        </w:rPr>
        <w:t xml:space="preserve"> la durabilité de l'élimination. L'assistance technique comprend des plans visant à solliciter l'avis des parties prenantes du secteur (entreprises, associations industrielles et autres parties concernées) et à mener une évaluation de l'impact socioéconomique et sur l'environnement de l'interdiction, et </w:t>
      </w:r>
      <w:r w:rsidR="005C1EF3">
        <w:rPr>
          <w:lang w:val="fr-FR"/>
        </w:rPr>
        <w:t>inclut</w:t>
      </w:r>
      <w:r w:rsidRPr="008845BC">
        <w:rPr>
          <w:lang w:val="fr-FR"/>
        </w:rPr>
        <w:t xml:space="preserve"> des recommandations techniques et </w:t>
      </w:r>
      <w:r w:rsidR="005C1EF3">
        <w:rPr>
          <w:lang w:val="fr-FR"/>
        </w:rPr>
        <w:t>stratégiques</w:t>
      </w:r>
      <w:r w:rsidRPr="008845BC">
        <w:rPr>
          <w:lang w:val="fr-FR"/>
        </w:rPr>
        <w:t xml:space="preserve">. L'assistance technique a été achevée en mars 2025. Sur la base des recommandations techniques et </w:t>
      </w:r>
      <w:r w:rsidR="005C1EF3">
        <w:rPr>
          <w:lang w:val="fr-FR"/>
        </w:rPr>
        <w:t>stratégiques</w:t>
      </w:r>
      <w:r w:rsidRPr="008845BC">
        <w:rPr>
          <w:lang w:val="fr-FR"/>
        </w:rPr>
        <w:t xml:space="preserve"> proposées, une interdiction </w:t>
      </w:r>
      <w:r w:rsidR="005C1EF3">
        <w:rPr>
          <w:lang w:val="fr-FR"/>
        </w:rPr>
        <w:t>commencera le</w:t>
      </w:r>
      <w:r w:rsidRPr="008845BC">
        <w:rPr>
          <w:lang w:val="fr-FR"/>
        </w:rPr>
        <w:t xml:space="preserve"> 31 décembre 2026 ;</w:t>
      </w:r>
    </w:p>
    <w:p w14:paraId="63540C34" w14:textId="09D21BF6" w:rsidR="001C4449" w:rsidRPr="008845BC" w:rsidRDefault="001C4449" w:rsidP="006F5A36">
      <w:pPr>
        <w:pStyle w:val="Heading2"/>
        <w:numPr>
          <w:ilvl w:val="1"/>
          <w:numId w:val="1"/>
        </w:numPr>
        <w:spacing w:before="240"/>
        <w:rPr>
          <w:lang w:val="fr-FR"/>
        </w:rPr>
      </w:pPr>
      <w:r w:rsidRPr="008845BC">
        <w:rPr>
          <w:lang w:val="fr-FR"/>
        </w:rPr>
        <w:t>L'élaboration d'un guide technique pour l'adoption de technologies de remplacement des HCFC dans les</w:t>
      </w:r>
      <w:r w:rsidR="006F5A36" w:rsidRPr="008845BC">
        <w:rPr>
          <w:lang w:val="fr-FR"/>
        </w:rPr>
        <w:t xml:space="preserve"> </w:t>
      </w:r>
      <w:r w:rsidRPr="008845BC">
        <w:rPr>
          <w:lang w:val="fr-FR"/>
        </w:rPr>
        <w:t xml:space="preserve">PME a été prévue afin </w:t>
      </w:r>
      <w:r w:rsidR="005C1EF3">
        <w:rPr>
          <w:lang w:val="fr-FR"/>
        </w:rPr>
        <w:t>d’appuyer</w:t>
      </w:r>
      <w:r w:rsidRPr="008845BC">
        <w:rPr>
          <w:lang w:val="fr-FR"/>
        </w:rPr>
        <w:t xml:space="preserve"> l'élimination progressive des HCFC dans les PME du secteur </w:t>
      </w:r>
      <w:r w:rsidR="00C7120A">
        <w:rPr>
          <w:lang w:val="fr-FR"/>
        </w:rPr>
        <w:t>RCI</w:t>
      </w:r>
      <w:r w:rsidRPr="008845BC">
        <w:rPr>
          <w:lang w:val="fr-FR"/>
        </w:rPr>
        <w:t xml:space="preserve">. Un expert sera engagé pour </w:t>
      </w:r>
      <w:r w:rsidR="005C1EF3">
        <w:rPr>
          <w:lang w:val="fr-FR"/>
        </w:rPr>
        <w:t>élaborer</w:t>
      </w:r>
      <w:r w:rsidRPr="008845BC">
        <w:rPr>
          <w:lang w:val="fr-FR"/>
        </w:rPr>
        <w:t xml:space="preserve"> un guide </w:t>
      </w:r>
      <w:r w:rsidR="005C1EF3">
        <w:rPr>
          <w:lang w:val="fr-FR"/>
        </w:rPr>
        <w:t>en vue</w:t>
      </w:r>
      <w:r w:rsidRPr="008845BC">
        <w:rPr>
          <w:lang w:val="fr-FR"/>
        </w:rPr>
        <w:t xml:space="preserve"> de sélectionner et d'adopter des technologies de remplacement adaptées aux PME. L'expert </w:t>
      </w:r>
      <w:r w:rsidR="005C1EF3">
        <w:rPr>
          <w:lang w:val="fr-FR"/>
        </w:rPr>
        <w:t>appuiera les</w:t>
      </w:r>
      <w:r w:rsidRPr="008845BC">
        <w:rPr>
          <w:lang w:val="fr-FR"/>
        </w:rPr>
        <w:t xml:space="preserve"> PME pendant la phase de promotion, de mobilisation et de mise en œuvre du projet afin de les aider à comprendre la politique nationale d'élimination progressive et de les inciter à participer </w:t>
      </w:r>
      <w:r w:rsidR="005C1EF3">
        <w:rPr>
          <w:lang w:val="fr-FR"/>
        </w:rPr>
        <w:t>au</w:t>
      </w:r>
      <w:r w:rsidRPr="008845BC">
        <w:rPr>
          <w:lang w:val="fr-FR"/>
        </w:rPr>
        <w:t xml:space="preserve"> PGEH. L'expert fournira également une assistance technique ciblée aux PME pendant l'adoption des technologies de remplacement au cours de la phase II. Un contrat a été signé avec l'université de Tianjin en mai 2023. En juillet 2025, le contractant avait </w:t>
      </w:r>
      <w:r w:rsidR="005C1EF3">
        <w:rPr>
          <w:lang w:val="fr-FR"/>
        </w:rPr>
        <w:t>achevé le projet</w:t>
      </w:r>
      <w:r w:rsidRPr="008845BC">
        <w:rPr>
          <w:lang w:val="fr-FR"/>
        </w:rPr>
        <w:t xml:space="preserve"> </w:t>
      </w:r>
      <w:r w:rsidR="005C1EF3">
        <w:rPr>
          <w:lang w:val="fr-FR"/>
        </w:rPr>
        <w:t>de</w:t>
      </w:r>
      <w:r w:rsidRPr="008845BC">
        <w:rPr>
          <w:lang w:val="fr-FR"/>
        </w:rPr>
        <w:t xml:space="preserve"> lignes directrices sur les technologies de remplacement pour les PME, fourni des conseils techniques ciblés à 40 PME individuelles dans le cadre de leur transformation technologique et apporté un appui technique à la mise en œuvre du plan sectoriel </w:t>
      </w:r>
      <w:r w:rsidR="00C7120A">
        <w:rPr>
          <w:lang w:val="fr-FR"/>
        </w:rPr>
        <w:t>RCI</w:t>
      </w:r>
      <w:r w:rsidRPr="008845BC">
        <w:rPr>
          <w:lang w:val="fr-FR"/>
        </w:rPr>
        <w:t xml:space="preserve">, 120 entreprises au total ayant bénéficié de l'assistance technique. </w:t>
      </w:r>
      <w:r w:rsidRPr="008845BC">
        <w:rPr>
          <w:lang w:val="fr-FR"/>
        </w:rPr>
        <w:lastRenderedPageBreak/>
        <w:t>L'assistance technique sera achevée d'ici la fin de 2025.</w:t>
      </w:r>
    </w:p>
    <w:p w14:paraId="2A650753" w14:textId="7BF2A875" w:rsidR="001C4449" w:rsidRPr="008845BC" w:rsidRDefault="001C4449" w:rsidP="001C4449">
      <w:pPr>
        <w:pStyle w:val="Heading2"/>
        <w:widowControl/>
        <w:numPr>
          <w:ilvl w:val="1"/>
          <w:numId w:val="1"/>
        </w:numPr>
        <w:rPr>
          <w:lang w:val="fr-FR"/>
        </w:rPr>
      </w:pPr>
      <w:r w:rsidRPr="008845BC">
        <w:rPr>
          <w:lang w:val="fr-FR"/>
        </w:rPr>
        <w:t xml:space="preserve">L'évaluation des avantages environnementaux des technologies de remplacement à faible PRP dans le secteur </w:t>
      </w:r>
      <w:r w:rsidR="00C7120A">
        <w:rPr>
          <w:lang w:val="fr-FR"/>
        </w:rPr>
        <w:t>RCI</w:t>
      </w:r>
      <w:r w:rsidRPr="008845BC">
        <w:rPr>
          <w:lang w:val="fr-FR"/>
        </w:rPr>
        <w:t xml:space="preserve"> était prévue dans le cadre de la quatrième tranche. L'assistance technique vise à évaluer les coûts, les performances et l'efficacité énergétique des technologies de remplacement adoptées dans le secteur </w:t>
      </w:r>
      <w:r w:rsidR="00C7120A">
        <w:rPr>
          <w:lang w:val="fr-FR"/>
        </w:rPr>
        <w:t>RCI</w:t>
      </w:r>
      <w:r w:rsidRPr="008845BC">
        <w:rPr>
          <w:lang w:val="fr-FR"/>
        </w:rPr>
        <w:t xml:space="preserve"> entre 2010 et 2020 </w:t>
      </w:r>
      <w:r w:rsidR="00945AA3" w:rsidRPr="008845BC">
        <w:rPr>
          <w:lang w:val="fr-FR"/>
        </w:rPr>
        <w:t xml:space="preserve">afin de </w:t>
      </w:r>
      <w:r w:rsidRPr="008845BC">
        <w:rPr>
          <w:lang w:val="fr-FR"/>
        </w:rPr>
        <w:t xml:space="preserve">promouvoir davantage ces technologies. Le contrat a été signé avec Hefei General Machinery Research Institute Co. Ltd. en mai 2023. Le contractant a mis au point une </w:t>
      </w:r>
      <w:r w:rsidR="003D5D3F">
        <w:rPr>
          <w:lang w:val="fr-FR"/>
        </w:rPr>
        <w:t>méthode d’évaluation</w:t>
      </w:r>
      <w:r w:rsidRPr="008845BC">
        <w:rPr>
          <w:lang w:val="fr-FR"/>
        </w:rPr>
        <w:t xml:space="preserve"> </w:t>
      </w:r>
      <w:r w:rsidR="003D5D3F">
        <w:rPr>
          <w:lang w:val="fr-FR"/>
        </w:rPr>
        <w:t>d</w:t>
      </w:r>
      <w:r w:rsidRPr="008845BC">
        <w:rPr>
          <w:lang w:val="fr-FR"/>
        </w:rPr>
        <w:t xml:space="preserve">es avantages environnementaux et les coûts des principaux réfrigérants de substitution utilisés dans différentes applications du secteur </w:t>
      </w:r>
      <w:r w:rsidR="00C7120A">
        <w:rPr>
          <w:lang w:val="fr-FR"/>
        </w:rPr>
        <w:t>RCI</w:t>
      </w:r>
      <w:r w:rsidRPr="008845BC">
        <w:rPr>
          <w:lang w:val="fr-FR"/>
        </w:rPr>
        <w:t xml:space="preserve">. Actuellement, le contractant analyse les données et réalise des études de cas sur les </w:t>
      </w:r>
      <w:r w:rsidR="00581EBA">
        <w:rPr>
          <w:lang w:val="fr-FR"/>
        </w:rPr>
        <w:t>solutions de remplacement</w:t>
      </w:r>
      <w:r w:rsidRPr="008845BC">
        <w:rPr>
          <w:lang w:val="fr-FR"/>
        </w:rPr>
        <w:t xml:space="preserve"> à faible PRP adoptées jusqu'à présent dans le secteur </w:t>
      </w:r>
      <w:r w:rsidR="00C7120A">
        <w:rPr>
          <w:lang w:val="fr-FR"/>
        </w:rPr>
        <w:t>RCI</w:t>
      </w:r>
      <w:r w:rsidRPr="008845BC">
        <w:rPr>
          <w:lang w:val="fr-FR"/>
        </w:rPr>
        <w:t xml:space="preserve"> afin de les promouvoir davantage. Le projet devrait être achevé d'ici la fin de 2025 ;</w:t>
      </w:r>
    </w:p>
    <w:p w14:paraId="00D6CC3B" w14:textId="6F4C2F3E" w:rsidR="001C4449" w:rsidRPr="008845BC" w:rsidRDefault="001C4449" w:rsidP="001C4449">
      <w:pPr>
        <w:pStyle w:val="Heading2"/>
        <w:widowControl/>
        <w:numPr>
          <w:ilvl w:val="1"/>
          <w:numId w:val="1"/>
        </w:numPr>
        <w:rPr>
          <w:lang w:val="fr-FR"/>
        </w:rPr>
      </w:pPr>
      <w:r w:rsidRPr="008845BC">
        <w:rPr>
          <w:lang w:val="fr-FR"/>
        </w:rPr>
        <w:t xml:space="preserve">La révision des normes techniques relatives aux équipements de réfrigération (machines à glace pour le refroidissement direct des patinoires) et aux compresseurs de réfrigérant (GB/T 19410-2008) pour l'utilisation de solutions de remplacement à faible PRP et sans potentiel d'appauvrissement de la couche d'ozone dans le secteur </w:t>
      </w:r>
      <w:r w:rsidR="00C7120A">
        <w:rPr>
          <w:lang w:val="fr-FR"/>
        </w:rPr>
        <w:t>RCI</w:t>
      </w:r>
      <w:r w:rsidRPr="008845BC">
        <w:rPr>
          <w:lang w:val="fr-FR"/>
        </w:rPr>
        <w:t xml:space="preserve"> a été annulée et remplacée par un projet de révision de la norme relative aux exigences de sécurité et environnementales des systèmes de réfrigération et des pompes à chaleur (GB/T 9237). Cette mesure vise à donner la priorité à </w:t>
      </w:r>
      <w:r w:rsidR="00167422">
        <w:rPr>
          <w:lang w:val="fr-FR"/>
        </w:rPr>
        <w:t>l’actualisation</w:t>
      </w:r>
      <w:r w:rsidRPr="008845BC">
        <w:rPr>
          <w:lang w:val="fr-FR"/>
        </w:rPr>
        <w:t xml:space="preserve"> de la norme GB/T 9237</w:t>
      </w:r>
      <w:r w:rsidRPr="008845BC">
        <w:rPr>
          <w:color w:val="000000" w:themeColor="text1"/>
          <w:lang w:val="fr-FR"/>
        </w:rPr>
        <w:t xml:space="preserve">, qui est une </w:t>
      </w:r>
      <w:r w:rsidRPr="008845BC">
        <w:rPr>
          <w:rFonts w:eastAsia="Microsoft YaHei"/>
          <w:color w:val="000000" w:themeColor="text1"/>
          <w:szCs w:val="21"/>
          <w:lang w:val="fr-FR"/>
        </w:rPr>
        <w:t xml:space="preserve">norme de sécurité fondamentale pour l'application de réfrigérants de substitution, précisant les seuils d'utilisation des réfrigérants inflammables. </w:t>
      </w:r>
      <w:r w:rsidRPr="008845BC">
        <w:rPr>
          <w:bCs/>
          <w:color w:val="000000" w:themeColor="text1"/>
          <w:lang w:val="fr-FR"/>
        </w:rPr>
        <w:t>La révision de la norme est essentielle pour permettre la commercialisation et le déploiement à plus grande échelle des réfrigérants de substitution et jouera un rôle crucial dans la promotion de leur adoption par le marché ;</w:t>
      </w:r>
    </w:p>
    <w:p w14:paraId="4B659513" w14:textId="35552EA8" w:rsidR="001C4449" w:rsidRPr="008845BC" w:rsidRDefault="001C4449" w:rsidP="001C4449">
      <w:pPr>
        <w:pStyle w:val="Heading2"/>
        <w:widowControl/>
        <w:numPr>
          <w:ilvl w:val="1"/>
          <w:numId w:val="1"/>
        </w:numPr>
        <w:rPr>
          <w:lang w:val="fr-FR"/>
        </w:rPr>
      </w:pPr>
      <w:r w:rsidRPr="008845BC">
        <w:rPr>
          <w:lang w:val="fr-FR"/>
        </w:rPr>
        <w:t xml:space="preserve">Un plan d'action pour la recherche sur l'amélioration de la qualité et de l'efficacité des produits utilisant la technologie </w:t>
      </w:r>
      <w:r w:rsidR="00B23223" w:rsidRPr="008845BC">
        <w:rPr>
          <w:lang w:val="fr-FR"/>
        </w:rPr>
        <w:t>du dioxyde de carbone</w:t>
      </w:r>
      <w:r w:rsidRPr="008845BC">
        <w:rPr>
          <w:lang w:val="fr-FR"/>
        </w:rPr>
        <w:t xml:space="preserve"> </w:t>
      </w:r>
      <w:r w:rsidR="00B23223" w:rsidRPr="008845BC">
        <w:rPr>
          <w:lang w:val="fr-FR"/>
        </w:rPr>
        <w:t>(</w:t>
      </w:r>
      <w:r w:rsidR="003D5D3F" w:rsidRPr="003D5D3F">
        <w:rPr>
          <w:lang w:val="fr-FR"/>
        </w:rPr>
        <w:t>CO</w:t>
      </w:r>
      <w:r w:rsidR="003D5D3F" w:rsidRPr="003D5D3F">
        <w:rPr>
          <w:vertAlign w:val="subscript"/>
          <w:lang w:val="fr-FR"/>
        </w:rPr>
        <w:t>2</w:t>
      </w:r>
      <w:r w:rsidR="00B23223" w:rsidRPr="008845BC">
        <w:rPr>
          <w:lang w:val="fr-FR"/>
        </w:rPr>
        <w:t xml:space="preserve">) </w:t>
      </w:r>
      <w:r w:rsidR="00167422" w:rsidRPr="008845BC">
        <w:rPr>
          <w:lang w:val="fr-FR"/>
        </w:rPr>
        <w:t xml:space="preserve">transcritique </w:t>
      </w:r>
      <w:r w:rsidRPr="008845BC">
        <w:rPr>
          <w:lang w:val="fr-FR"/>
        </w:rPr>
        <w:t>est en cours de consultation avec les parties prenantes ;</w:t>
      </w:r>
    </w:p>
    <w:p w14:paraId="1314E91A" w14:textId="23AEE5FD" w:rsidR="001C4449" w:rsidRPr="008845BC" w:rsidRDefault="001C4449" w:rsidP="001C4449">
      <w:pPr>
        <w:pStyle w:val="Heading2"/>
        <w:widowControl/>
        <w:numPr>
          <w:ilvl w:val="1"/>
          <w:numId w:val="1"/>
        </w:numPr>
        <w:rPr>
          <w:lang w:val="fr-FR"/>
        </w:rPr>
      </w:pPr>
      <w:r w:rsidRPr="008845BC">
        <w:rPr>
          <w:lang w:val="fr-FR"/>
        </w:rPr>
        <w:t xml:space="preserve">Le </w:t>
      </w:r>
      <w:r w:rsidR="00F35D94">
        <w:rPr>
          <w:lang w:val="fr-FR"/>
        </w:rPr>
        <w:t>projet de mandat de l’étude</w:t>
      </w:r>
      <w:r w:rsidRPr="008845BC">
        <w:rPr>
          <w:lang w:val="fr-FR"/>
        </w:rPr>
        <w:t xml:space="preserve"> sur la révision de la norme relative aux bâtiments et à la lutte contre les incendies </w:t>
      </w:r>
      <w:r w:rsidR="00F35D94">
        <w:rPr>
          <w:lang w:val="fr-FR"/>
        </w:rPr>
        <w:t>a été élaboré en vue</w:t>
      </w:r>
      <w:r w:rsidRPr="008845BC">
        <w:rPr>
          <w:lang w:val="fr-FR"/>
        </w:rPr>
        <w:t xml:space="preserve"> de lever les obstacles à l'utilisation de réfrigérants inflammables (HFC-32) dans les systèmes de ventilation des bâtiments, et le processus d'appel d'offres est en cours ;</w:t>
      </w:r>
    </w:p>
    <w:p w14:paraId="243F384E" w14:textId="70743348" w:rsidR="001C4449" w:rsidRPr="008845BC" w:rsidRDefault="001C4449" w:rsidP="001C4449">
      <w:pPr>
        <w:pStyle w:val="Heading2"/>
        <w:widowControl/>
        <w:numPr>
          <w:ilvl w:val="1"/>
          <w:numId w:val="1"/>
        </w:numPr>
        <w:rPr>
          <w:lang w:val="fr-FR"/>
        </w:rPr>
      </w:pPr>
      <w:r w:rsidRPr="008845BC">
        <w:rPr>
          <w:lang w:val="fr-FR"/>
        </w:rPr>
        <w:t xml:space="preserve">L'étude sur les exigences techniques et de sécurité applicables aux produits et composants du secteur </w:t>
      </w:r>
      <w:r w:rsidR="00C7120A">
        <w:rPr>
          <w:lang w:val="fr-FR"/>
        </w:rPr>
        <w:t>RCI</w:t>
      </w:r>
      <w:r w:rsidRPr="008845BC">
        <w:rPr>
          <w:lang w:val="fr-FR"/>
        </w:rPr>
        <w:t xml:space="preserve"> vise à répondre aux besoins techniques des technologies de remplacement des HCFC tout en garantissant le respect des normes de sécurité. L'assistance technique permettra d'examiner les exigences de sécurité et les méthodes d'évaluation existantes pour les équipements </w:t>
      </w:r>
      <w:r w:rsidR="00C7120A">
        <w:rPr>
          <w:lang w:val="fr-FR"/>
        </w:rPr>
        <w:t>RCI</w:t>
      </w:r>
      <w:r w:rsidRPr="008845BC">
        <w:rPr>
          <w:lang w:val="fr-FR"/>
        </w:rPr>
        <w:t xml:space="preserve"> dans diverses normes et de formuler des recommandations afin </w:t>
      </w:r>
      <w:r w:rsidR="00327D2C">
        <w:rPr>
          <w:lang w:val="fr-FR"/>
        </w:rPr>
        <w:t>d’appuyer</w:t>
      </w:r>
      <w:r w:rsidRPr="008845BC">
        <w:rPr>
          <w:lang w:val="fr-FR"/>
        </w:rPr>
        <w:t xml:space="preserve"> l'élaboration d'une nouvelle norme nationale obligatoire. Un contrat a été signé avec Hefei General Machinery Research Institute Co., Ltd en décembre 2023. Le contractant a examiné la littérature pertinente et les normes nationales et internationales, effectué des visites sur place chez les fabricants d'équipements et </w:t>
      </w:r>
      <w:r w:rsidR="00F35D94">
        <w:rPr>
          <w:lang w:val="fr-FR"/>
        </w:rPr>
        <w:t>étudié</w:t>
      </w:r>
      <w:r w:rsidRPr="008845BC">
        <w:rPr>
          <w:lang w:val="fr-FR"/>
        </w:rPr>
        <w:t xml:space="preserve"> les indicateurs de performance, les paramètres et les méthodes à travers des tests et des expériences analytiques. </w:t>
      </w:r>
      <w:r w:rsidR="00F35D94">
        <w:rPr>
          <w:lang w:val="fr-FR"/>
        </w:rPr>
        <w:t>L</w:t>
      </w:r>
      <w:r w:rsidRPr="008845BC">
        <w:rPr>
          <w:lang w:val="fr-FR"/>
        </w:rPr>
        <w:t xml:space="preserve">e contractant a </w:t>
      </w:r>
      <w:r w:rsidR="00F35D94">
        <w:rPr>
          <w:lang w:val="fr-FR"/>
        </w:rPr>
        <w:t xml:space="preserve">ensuite </w:t>
      </w:r>
      <w:r w:rsidRPr="008845BC">
        <w:rPr>
          <w:lang w:val="fr-FR"/>
        </w:rPr>
        <w:t xml:space="preserve">élaboré un projet de norme </w:t>
      </w:r>
      <w:r w:rsidR="00F35D94">
        <w:rPr>
          <w:lang w:val="fr-FR"/>
        </w:rPr>
        <w:t xml:space="preserve">pour </w:t>
      </w:r>
      <w:r w:rsidRPr="008845BC">
        <w:rPr>
          <w:lang w:val="fr-FR"/>
        </w:rPr>
        <w:t xml:space="preserve">consultation publique et </w:t>
      </w:r>
      <w:r w:rsidR="00F35D94">
        <w:rPr>
          <w:lang w:val="fr-FR"/>
        </w:rPr>
        <w:t>soumission</w:t>
      </w:r>
      <w:r w:rsidRPr="008845BC">
        <w:rPr>
          <w:lang w:val="fr-FR"/>
        </w:rPr>
        <w:t>. Le projet a été officiellement achevé et une norme nationale est en cours d'examen et d'approbation.</w:t>
      </w:r>
    </w:p>
    <w:p w14:paraId="285FC21C" w14:textId="06DB9251" w:rsidR="001C4449" w:rsidRPr="008845BC" w:rsidRDefault="001C4449" w:rsidP="001C4449">
      <w:pPr>
        <w:pStyle w:val="Heading2"/>
        <w:widowControl/>
        <w:numPr>
          <w:ilvl w:val="1"/>
          <w:numId w:val="1"/>
        </w:numPr>
        <w:rPr>
          <w:lang w:val="fr-FR"/>
        </w:rPr>
      </w:pPr>
      <w:r w:rsidRPr="008845BC">
        <w:rPr>
          <w:lang w:val="fr-FR"/>
        </w:rPr>
        <w:t xml:space="preserve">Les réglementations et les normes imposent des limites de charge de réfrigérant aux équipements fonctionnant au HFC-32 en raison de son inflammabilité. Une étude visant à </w:t>
      </w:r>
      <w:r w:rsidRPr="008845BC">
        <w:rPr>
          <w:lang w:val="fr-FR"/>
        </w:rPr>
        <w:lastRenderedPageBreak/>
        <w:t xml:space="preserve">réduire la limite de charge de HFC-32 est prévue afin de réduire les coûts tout en garantissant la sécurité, </w:t>
      </w:r>
      <w:r w:rsidR="00F35D94">
        <w:rPr>
          <w:lang w:val="fr-FR"/>
        </w:rPr>
        <w:t>favorisant ainsi</w:t>
      </w:r>
      <w:r w:rsidRPr="008845BC">
        <w:rPr>
          <w:lang w:val="fr-FR"/>
        </w:rPr>
        <w:t xml:space="preserve"> l'adoption par le marché des unités fonctionnant au HFC-32. L'assistance technique se concentrera sur les méthodes permettant de minimiser la charge de réfrigérant inflammable dans le circuit de refroidissement, ainsi que sur les mesures de sécurité et les meilleures pratiques. Un contrat a été signé avec l'Université des sciences et technologies de Shanghai et Zhuhai Gree Electric Appliances Co., Ltd. en décembre 2024, et le projet est en cours ; </w:t>
      </w:r>
    </w:p>
    <w:p w14:paraId="7CA6615E" w14:textId="0BE54774" w:rsidR="001C4449" w:rsidRPr="00E55A49" w:rsidRDefault="001C4449" w:rsidP="001C4449">
      <w:pPr>
        <w:pStyle w:val="Heading2"/>
        <w:widowControl/>
        <w:numPr>
          <w:ilvl w:val="1"/>
          <w:numId w:val="1"/>
        </w:numPr>
        <w:rPr>
          <w:lang w:val="fr-FR"/>
        </w:rPr>
      </w:pPr>
      <w:r w:rsidRPr="008845BC">
        <w:rPr>
          <w:lang w:val="fr-FR"/>
        </w:rPr>
        <w:t xml:space="preserve">Le sous-secteur de la réfrigération se compose principalement de PME produisant des unités de condensation à compression </w:t>
      </w:r>
      <w:r w:rsidR="006F5A36" w:rsidRPr="008845BC">
        <w:rPr>
          <w:lang w:val="fr-FR"/>
        </w:rPr>
        <w:t>de petite et moyenne taille</w:t>
      </w:r>
      <w:r w:rsidRPr="008845BC">
        <w:rPr>
          <w:lang w:val="fr-FR"/>
        </w:rPr>
        <w:t xml:space="preserve">, qui sont pour la plupart des produits non standardisés et personnalisés. Ces PME ont souvent des capacités techniques et une expérience limitées et </w:t>
      </w:r>
      <w:r w:rsidR="00F35D94">
        <w:rPr>
          <w:lang w:val="fr-FR"/>
        </w:rPr>
        <w:t>rencontrent souvent des difficultés importantes</w:t>
      </w:r>
      <w:r w:rsidRPr="008845BC">
        <w:rPr>
          <w:lang w:val="fr-FR"/>
        </w:rPr>
        <w:t xml:space="preserve"> pour adopter les technologies NH</w:t>
      </w:r>
      <w:r w:rsidR="00F35D94" w:rsidRPr="00F35D94">
        <w:rPr>
          <w:vertAlign w:val="subscript"/>
          <w:lang w:val="fr-FR"/>
        </w:rPr>
        <w:t>3</w:t>
      </w:r>
      <w:r w:rsidR="00F35D94">
        <w:rPr>
          <w:lang w:val="fr-FR"/>
        </w:rPr>
        <w:t xml:space="preserve"> </w:t>
      </w:r>
      <w:r w:rsidRPr="008845BC">
        <w:rPr>
          <w:lang w:val="fr-FR"/>
        </w:rPr>
        <w:t xml:space="preserve">ou </w:t>
      </w:r>
      <w:r w:rsidR="003D5D3F" w:rsidRPr="003D5D3F">
        <w:rPr>
          <w:lang w:val="fr-FR"/>
        </w:rPr>
        <w:t>CO</w:t>
      </w:r>
      <w:r w:rsidR="003D5D3F" w:rsidRPr="003D5D3F">
        <w:rPr>
          <w:vertAlign w:val="subscript"/>
          <w:lang w:val="fr-FR"/>
        </w:rPr>
        <w:t>2</w:t>
      </w:r>
      <w:r w:rsidRPr="008845BC">
        <w:rPr>
          <w:lang w:val="fr-FR"/>
        </w:rPr>
        <w:t xml:space="preserve">. Une assistance technique est prévue pour mener des recherches sur l'utilisation des réfrigérants HFC/HFO avec du </w:t>
      </w:r>
      <w:r w:rsidR="003D5D3F" w:rsidRPr="003D5D3F">
        <w:rPr>
          <w:lang w:val="fr-FR"/>
        </w:rPr>
        <w:t>CO</w:t>
      </w:r>
      <w:r w:rsidR="003D5D3F" w:rsidRPr="003D5D3F">
        <w:rPr>
          <w:vertAlign w:val="subscript"/>
          <w:lang w:val="fr-FR"/>
        </w:rPr>
        <w:t>2</w:t>
      </w:r>
      <w:r w:rsidRPr="008845BC">
        <w:rPr>
          <w:lang w:val="fr-FR"/>
        </w:rPr>
        <w:t>, appliqués soit comme système en cascade, soit comme système de réfrigération secondaire, en tant qu'alternatives aux HCFC dans les équipements de réfrigération</w:t>
      </w:r>
      <w:r w:rsidR="006F5A36" w:rsidRPr="008845BC">
        <w:rPr>
          <w:lang w:val="fr-FR"/>
        </w:rPr>
        <w:t xml:space="preserve"> de petite et moyenne taille</w:t>
      </w:r>
      <w:r w:rsidRPr="008845BC">
        <w:rPr>
          <w:lang w:val="fr-FR"/>
        </w:rPr>
        <w:t xml:space="preserve">. Elle </w:t>
      </w:r>
      <w:r w:rsidR="00F35D94">
        <w:rPr>
          <w:lang w:val="fr-FR"/>
        </w:rPr>
        <w:t xml:space="preserve">visera aussi à </w:t>
      </w:r>
      <w:r w:rsidRPr="008845BC">
        <w:rPr>
          <w:lang w:val="fr-FR"/>
        </w:rPr>
        <w:t xml:space="preserve">évaluer l'applicabilité de ces technologies pour une utilisation plus large dans le secteur </w:t>
      </w:r>
      <w:r w:rsidR="00C7120A">
        <w:rPr>
          <w:lang w:val="fr-FR"/>
        </w:rPr>
        <w:t>RCI</w:t>
      </w:r>
      <w:r w:rsidRPr="008845BC">
        <w:rPr>
          <w:lang w:val="fr-FR"/>
        </w:rPr>
        <w:t xml:space="preserve">. Un contrat a été signé avec un groupe de contractants (Université Jiaotong de Xi'an, Hefei General Machinery Research Institute Co. </w:t>
      </w:r>
      <w:r w:rsidRPr="00B12607">
        <w:rPr>
          <w:lang w:val="en-US"/>
        </w:rPr>
        <w:t xml:space="preserve">Ltd, </w:t>
      </w:r>
      <w:r w:rsidR="00F35D94" w:rsidRPr="00B12607">
        <w:rPr>
          <w:lang w:val="en-US"/>
        </w:rPr>
        <w:t>Technical Institute of Physics and Chemistry CAS</w:t>
      </w:r>
      <w:r w:rsidRPr="00B12607">
        <w:rPr>
          <w:lang w:val="en-US"/>
        </w:rPr>
        <w:t xml:space="preserve"> et Zhengzhou Kaixue Cold-chain Co</w:t>
      </w:r>
      <w:r w:rsidR="00764086" w:rsidRPr="00B12607">
        <w:rPr>
          <w:lang w:val="en-US"/>
        </w:rPr>
        <w:t xml:space="preserve">. </w:t>
      </w:r>
      <w:r w:rsidRPr="008845BC">
        <w:rPr>
          <w:lang w:val="fr-FR"/>
        </w:rPr>
        <w:t xml:space="preserve">Ltd) en avril 2025, et le projet est </w:t>
      </w:r>
      <w:r w:rsidR="00FF5695" w:rsidRPr="00E55A49">
        <w:rPr>
          <w:lang w:val="fr-FR"/>
        </w:rPr>
        <w:t>en cours</w:t>
      </w:r>
      <w:r w:rsidRPr="00E55A49">
        <w:rPr>
          <w:lang w:val="fr-FR"/>
        </w:rPr>
        <w:t>.</w:t>
      </w:r>
    </w:p>
    <w:p w14:paraId="15F25201" w14:textId="772737CD" w:rsidR="001C4449" w:rsidRPr="00E55A49" w:rsidRDefault="001C4449" w:rsidP="00764086">
      <w:pPr>
        <w:pStyle w:val="Heading1"/>
        <w:rPr>
          <w:lang w:val="fr-FR"/>
        </w:rPr>
      </w:pPr>
      <w:r w:rsidRPr="00E55A49">
        <w:rPr>
          <w:lang w:val="fr-FR"/>
        </w:rPr>
        <w:t xml:space="preserve">Parmi les autres activités d'assistance technique, citons la vérification de la conversion des </w:t>
      </w:r>
      <w:r w:rsidR="00EE106A">
        <w:rPr>
          <w:lang w:val="fr-FR"/>
        </w:rPr>
        <w:t>lignes de production</w:t>
      </w:r>
      <w:r w:rsidRPr="00E55A49">
        <w:rPr>
          <w:lang w:val="fr-FR"/>
        </w:rPr>
        <w:t xml:space="preserve"> (référence, étapes clés et achèvement) par un cabinet d'expertise comptable, ainsi que la coordination et l'appui de l'Association chinoise de l'industrie de la réfrigération et de la climatisation (CRAA) dans la mise en œuvre. </w:t>
      </w:r>
    </w:p>
    <w:p w14:paraId="0C40B7C6" w14:textId="1225039D" w:rsidR="001C4449" w:rsidRPr="00E55A49" w:rsidRDefault="001C4449" w:rsidP="001C4449">
      <w:pPr>
        <w:pStyle w:val="Heading1"/>
        <w:rPr>
          <w:lang w:val="fr-FR"/>
        </w:rPr>
      </w:pPr>
      <w:r w:rsidRPr="00E55A49">
        <w:rPr>
          <w:lang w:val="fr-FR"/>
        </w:rPr>
        <w:t xml:space="preserve">Des réunions, conférences, séminaires, expositions et ateliers ont été organisés afin de sensibiliser le public à l'élimination progressive des HCFC, aux </w:t>
      </w:r>
      <w:r w:rsidR="00581EBA" w:rsidRPr="00E55A49">
        <w:rPr>
          <w:lang w:val="fr-FR"/>
        </w:rPr>
        <w:t>solutions de remplacement</w:t>
      </w:r>
      <w:r w:rsidRPr="00E55A49">
        <w:rPr>
          <w:lang w:val="fr-FR"/>
        </w:rPr>
        <w:t xml:space="preserve"> à faible PRP et aux économies d'énergie, et de dispenser des formations sur la mise en œuvre du projet, comme résumé ci-dessous :</w:t>
      </w:r>
    </w:p>
    <w:p w14:paraId="29D6DE61" w14:textId="64158E1B" w:rsidR="001C4449" w:rsidRPr="00E55A49" w:rsidRDefault="001C4449" w:rsidP="001C4449">
      <w:pPr>
        <w:pStyle w:val="Heading2"/>
        <w:widowControl/>
        <w:numPr>
          <w:ilvl w:val="1"/>
          <w:numId w:val="1"/>
        </w:numPr>
        <w:rPr>
          <w:lang w:val="fr-FR"/>
        </w:rPr>
      </w:pPr>
      <w:r w:rsidRPr="00E55A49">
        <w:rPr>
          <w:lang w:val="fr-FR"/>
        </w:rPr>
        <w:t xml:space="preserve">Deux tournées de présentation des technologies Ozone2Climate et une série de tables rondes industrielles ont été organisées afin de sensibiliser le public et de promouvoir les technologies à faible PRP. Les tournées de présentation offrent à toutes les parties prenantes une plateforme pour présenter de nouvelles technologies et de nouveaux produits, échanger des informations sur les tendances en matière de développement technologique dans l'industrie de la réfrigération et de la climatisation, discuter des questions politiques et technologiques, et sensibiliser le public aux résultats de l'élimination progressive des HCFC et aux cibles de l'introduction de technologies à faible PRP. </w:t>
      </w:r>
      <w:r w:rsidR="00945AA3" w:rsidRPr="00E55A49">
        <w:rPr>
          <w:lang w:val="fr-FR"/>
        </w:rPr>
        <w:t>Plus de</w:t>
      </w:r>
      <w:r w:rsidRPr="00E55A49">
        <w:rPr>
          <w:lang w:val="fr-FR"/>
        </w:rPr>
        <w:t xml:space="preserve"> 40 fabricants ont exposé leurs produits, notamment des technologies à faible PRP basées sur </w:t>
      </w:r>
      <w:r w:rsidRPr="003D5D3F">
        <w:rPr>
          <w:lang w:val="fr-FR"/>
        </w:rPr>
        <w:t>le</w:t>
      </w:r>
      <w:r w:rsidRPr="00E55A49">
        <w:rPr>
          <w:vertAlign w:val="subscript"/>
          <w:lang w:val="fr-FR"/>
        </w:rPr>
        <w:t xml:space="preserve"> </w:t>
      </w:r>
      <w:r w:rsidR="003D5D3F" w:rsidRPr="003D5D3F">
        <w:rPr>
          <w:lang w:val="fr-FR"/>
        </w:rPr>
        <w:t>CO</w:t>
      </w:r>
      <w:r w:rsidR="003D5D3F" w:rsidRPr="003D5D3F">
        <w:rPr>
          <w:vertAlign w:val="subscript"/>
          <w:lang w:val="fr-FR"/>
        </w:rPr>
        <w:t>2</w:t>
      </w:r>
      <w:r w:rsidRPr="00E55A49">
        <w:rPr>
          <w:vertAlign w:val="subscript"/>
          <w:lang w:val="fr-FR"/>
        </w:rPr>
        <w:t>,</w:t>
      </w:r>
      <w:r w:rsidR="00F35D94">
        <w:rPr>
          <w:vertAlign w:val="subscript"/>
          <w:lang w:val="fr-FR"/>
        </w:rPr>
        <w:t xml:space="preserve"> </w:t>
      </w:r>
      <w:r w:rsidR="00B23223" w:rsidRPr="00E55A49">
        <w:rPr>
          <w:lang w:val="fr-FR"/>
        </w:rPr>
        <w:t>l'ammoniac (</w:t>
      </w:r>
      <w:r w:rsidRPr="003D5D3F">
        <w:rPr>
          <w:lang w:val="fr-FR"/>
        </w:rPr>
        <w:t>NH</w:t>
      </w:r>
      <w:r w:rsidR="003D5D3F" w:rsidRPr="003D5D3F">
        <w:rPr>
          <w:vertAlign w:val="subscript"/>
          <w:lang w:val="fr-FR"/>
        </w:rPr>
        <w:t>3</w:t>
      </w:r>
      <w:r w:rsidRPr="003D5D3F">
        <w:rPr>
          <w:lang w:val="fr-FR"/>
        </w:rPr>
        <w:t>)</w:t>
      </w:r>
      <w:r w:rsidR="00B23223" w:rsidRPr="003D5D3F">
        <w:rPr>
          <w:lang w:val="fr-FR"/>
        </w:rPr>
        <w:t>,</w:t>
      </w:r>
      <w:r w:rsidR="00B23223" w:rsidRPr="00E55A49">
        <w:rPr>
          <w:lang w:val="fr-FR"/>
        </w:rPr>
        <w:t xml:space="preserve"> </w:t>
      </w:r>
      <w:r w:rsidRPr="00E55A49">
        <w:rPr>
          <w:lang w:val="fr-FR"/>
        </w:rPr>
        <w:t xml:space="preserve">les hydrocarbures, le HFC-32, le HFO et d'autres </w:t>
      </w:r>
      <w:r w:rsidR="00581EBA" w:rsidRPr="00E55A49">
        <w:rPr>
          <w:lang w:val="fr-FR"/>
        </w:rPr>
        <w:t>solutions de remplacement</w:t>
      </w:r>
      <w:r w:rsidRPr="00E55A49">
        <w:rPr>
          <w:lang w:val="fr-FR"/>
        </w:rPr>
        <w:t xml:space="preserve"> et solutions à indice de potentiel de destruction de la couche d'ozone nul, à faible PRP et à haut rendement énergétique. Des représentants et des experts, notamment des institutions internationales, des entreprises et des universités, ont partagé les dernières politiques de mise en œuvre, les développements technologiques et les expériences pratiques à l'étranger et en Chine. </w:t>
      </w:r>
      <w:r w:rsidR="00623BC4" w:rsidRPr="00E55A49">
        <w:rPr>
          <w:lang w:val="fr-FR"/>
        </w:rPr>
        <w:t>Plus de</w:t>
      </w:r>
      <w:r w:rsidRPr="00E55A49">
        <w:rPr>
          <w:lang w:val="fr-FR"/>
        </w:rPr>
        <w:t xml:space="preserve"> 5 000 personnes ont assisté </w:t>
      </w:r>
      <w:r w:rsidR="00623BC4" w:rsidRPr="00E55A49">
        <w:rPr>
          <w:lang w:val="fr-FR"/>
        </w:rPr>
        <w:t xml:space="preserve">aux deux </w:t>
      </w:r>
      <w:r w:rsidRPr="00E55A49">
        <w:rPr>
          <w:lang w:val="fr-FR"/>
        </w:rPr>
        <w:t xml:space="preserve">expositions </w:t>
      </w:r>
      <w:r w:rsidR="00623BC4" w:rsidRPr="00E55A49">
        <w:rPr>
          <w:lang w:val="fr-FR"/>
        </w:rPr>
        <w:t xml:space="preserve">en personne et en ligne, y compris des représentants d'une </w:t>
      </w:r>
      <w:r w:rsidRPr="00E55A49">
        <w:rPr>
          <w:lang w:val="fr-FR"/>
        </w:rPr>
        <w:t>délégation du Bangladesh.</w:t>
      </w:r>
    </w:p>
    <w:p w14:paraId="331DF29A" w14:textId="34E2361A" w:rsidR="001C4449" w:rsidRPr="008845BC" w:rsidRDefault="001C4449" w:rsidP="001C4449">
      <w:pPr>
        <w:pStyle w:val="Heading2"/>
        <w:widowControl/>
        <w:numPr>
          <w:ilvl w:val="1"/>
          <w:numId w:val="1"/>
        </w:numPr>
        <w:rPr>
          <w:lang w:val="fr-FR"/>
        </w:rPr>
      </w:pPr>
      <w:r w:rsidRPr="008845BC">
        <w:rPr>
          <w:lang w:val="fr-FR"/>
        </w:rPr>
        <w:t xml:space="preserve">Un forum international sur le développement durable de l'industrie </w:t>
      </w:r>
      <w:r w:rsidR="00623BC4" w:rsidRPr="008845BC">
        <w:rPr>
          <w:lang w:val="fr-FR"/>
        </w:rPr>
        <w:t xml:space="preserve">de la réfrigération et de la climatisation </w:t>
      </w:r>
      <w:r w:rsidRPr="008845BC">
        <w:rPr>
          <w:lang w:val="fr-FR"/>
        </w:rPr>
        <w:t xml:space="preserve">s'est tenu dans la province de Hefei, où près de 400 personnes (dont 120 femmes) ont participé, avec pour thème la collaboration pour promouvoir la transition </w:t>
      </w:r>
      <w:r w:rsidRPr="008845BC">
        <w:rPr>
          <w:lang w:val="fr-FR"/>
        </w:rPr>
        <w:lastRenderedPageBreak/>
        <w:t xml:space="preserve">énergétique. La conférence s'est concentrée sur la situation actuelle de l'industrie au niveau national et international, </w:t>
      </w:r>
      <w:r w:rsidR="00F35D94">
        <w:rPr>
          <w:lang w:val="fr-FR"/>
        </w:rPr>
        <w:t>l’analyse d</w:t>
      </w:r>
      <w:r w:rsidRPr="008845BC">
        <w:rPr>
          <w:lang w:val="fr-FR"/>
        </w:rPr>
        <w:t xml:space="preserve">es politiques internationales en matière d'accès au marché et les mécanismes réglementaires, </w:t>
      </w:r>
      <w:r w:rsidR="00F35D94">
        <w:rPr>
          <w:lang w:val="fr-FR"/>
        </w:rPr>
        <w:t>le partage</w:t>
      </w:r>
      <w:r w:rsidRPr="008845BC">
        <w:rPr>
          <w:lang w:val="fr-FR"/>
        </w:rPr>
        <w:t xml:space="preserve"> </w:t>
      </w:r>
      <w:r w:rsidR="00F35D94">
        <w:rPr>
          <w:lang w:val="fr-FR"/>
        </w:rPr>
        <w:t>d</w:t>
      </w:r>
      <w:r w:rsidRPr="008845BC">
        <w:rPr>
          <w:lang w:val="fr-FR"/>
        </w:rPr>
        <w:t xml:space="preserve">es dernières tendances mondiales en matière de développement durable, </w:t>
      </w:r>
      <w:r w:rsidR="00F35D94">
        <w:rPr>
          <w:lang w:val="fr-FR"/>
        </w:rPr>
        <w:t>l’examen</w:t>
      </w:r>
      <w:r w:rsidRPr="008845BC">
        <w:rPr>
          <w:lang w:val="fr-FR"/>
        </w:rPr>
        <w:t xml:space="preserve"> des innovation</w:t>
      </w:r>
      <w:r w:rsidR="00563987">
        <w:rPr>
          <w:lang w:val="fr-FR"/>
        </w:rPr>
        <w:t>s</w:t>
      </w:r>
      <w:r w:rsidRPr="008845BC">
        <w:rPr>
          <w:lang w:val="fr-FR"/>
        </w:rPr>
        <w:t xml:space="preserve"> </w:t>
      </w:r>
      <w:r w:rsidR="00563987" w:rsidRPr="008845BC">
        <w:rPr>
          <w:lang w:val="fr-FR"/>
        </w:rPr>
        <w:t xml:space="preserve">vertes et </w:t>
      </w:r>
      <w:r w:rsidRPr="008845BC">
        <w:rPr>
          <w:lang w:val="fr-FR"/>
        </w:rPr>
        <w:t>à faible émission de carbone et des scénarios d'application tout au long du cycle de vie</w:t>
      </w:r>
      <w:r w:rsidR="00623BC4" w:rsidRPr="008845BC">
        <w:rPr>
          <w:lang w:val="fr-FR"/>
        </w:rPr>
        <w:t xml:space="preserve"> des produits</w:t>
      </w:r>
      <w:r w:rsidRPr="008845BC">
        <w:rPr>
          <w:lang w:val="fr-FR"/>
        </w:rPr>
        <w:t xml:space="preserve">, et </w:t>
      </w:r>
      <w:r w:rsidR="00563987">
        <w:rPr>
          <w:lang w:val="fr-FR"/>
        </w:rPr>
        <w:t>l’examen</w:t>
      </w:r>
      <w:r w:rsidRPr="008845BC">
        <w:rPr>
          <w:lang w:val="fr-FR"/>
        </w:rPr>
        <w:t xml:space="preserve"> </w:t>
      </w:r>
      <w:r w:rsidR="00563987">
        <w:rPr>
          <w:lang w:val="fr-FR"/>
        </w:rPr>
        <w:t>d</w:t>
      </w:r>
      <w:r w:rsidRPr="008845BC">
        <w:rPr>
          <w:lang w:val="fr-FR"/>
        </w:rPr>
        <w:t>es voies de croissance verte pour l'industrie.</w:t>
      </w:r>
    </w:p>
    <w:p w14:paraId="1EF0BCBD" w14:textId="7217AE48" w:rsidR="001C4449" w:rsidRPr="008845BC" w:rsidRDefault="001C4449" w:rsidP="001C4449">
      <w:pPr>
        <w:pStyle w:val="Heading2"/>
        <w:widowControl/>
        <w:numPr>
          <w:ilvl w:val="1"/>
          <w:numId w:val="1"/>
        </w:numPr>
        <w:rPr>
          <w:lang w:val="fr-FR"/>
        </w:rPr>
      </w:pPr>
      <w:r w:rsidRPr="008845BC">
        <w:rPr>
          <w:lang w:val="fr-FR"/>
        </w:rPr>
        <w:t>La</w:t>
      </w:r>
      <w:r w:rsidR="00563987">
        <w:rPr>
          <w:lang w:val="fr-FR"/>
        </w:rPr>
        <w:t xml:space="preserve"> </w:t>
      </w:r>
      <w:r w:rsidRPr="00563987">
        <w:rPr>
          <w:lang w:val="fr-FR"/>
        </w:rPr>
        <w:t>12</w:t>
      </w:r>
      <w:r w:rsidRPr="008845BC">
        <w:rPr>
          <w:vertAlign w:val="superscript"/>
          <w:lang w:val="fr-FR"/>
        </w:rPr>
        <w:t>e</w:t>
      </w:r>
      <w:r w:rsidR="00563987">
        <w:rPr>
          <w:vertAlign w:val="superscript"/>
          <w:lang w:val="fr-FR"/>
        </w:rPr>
        <w:t xml:space="preserve"> </w:t>
      </w:r>
      <w:r w:rsidRPr="008845BC">
        <w:rPr>
          <w:lang w:val="fr-FR"/>
        </w:rPr>
        <w:t xml:space="preserve">conférence annuelle sur les technologies de gestion thermique automobile en Chine s'est tenue à Shanghai. La conférence s'est concentrée sur les principaux défis techniques et leurs solutions, notamment le remplacement des réfrigérants pour les climatiseurs à pompe à chaleur et l'intégration de la gestion thermique des véhicules et des batteries. Près de 300 représentants (dont 100 femmes) </w:t>
      </w:r>
      <w:r w:rsidR="00945AA3" w:rsidRPr="008845BC">
        <w:rPr>
          <w:lang w:val="fr-FR"/>
        </w:rPr>
        <w:t>d'équipementiers</w:t>
      </w:r>
      <w:r w:rsidRPr="008845BC">
        <w:rPr>
          <w:lang w:val="fr-FR"/>
        </w:rPr>
        <w:t xml:space="preserve"> automobiles, de fournisseurs de systèmes et de composants de gestion thermique, d'entreprises technologiques, d'universités et d'institutions d'investissement ont participé à la conférence.</w:t>
      </w:r>
    </w:p>
    <w:p w14:paraId="14855A62" w14:textId="02D850BE" w:rsidR="001C4449" w:rsidRPr="008845BC" w:rsidRDefault="001C4449" w:rsidP="00764086">
      <w:pPr>
        <w:pStyle w:val="Heading2"/>
        <w:rPr>
          <w:lang w:val="fr-FR"/>
        </w:rPr>
      </w:pPr>
      <w:r w:rsidRPr="008845BC">
        <w:rPr>
          <w:lang w:val="fr-FR"/>
        </w:rPr>
        <w:t xml:space="preserve">D'autres réunions ont été organisées, portant sur </w:t>
      </w:r>
      <w:r w:rsidR="00623BC4" w:rsidRPr="008845BC">
        <w:rPr>
          <w:lang w:val="fr-FR"/>
        </w:rPr>
        <w:t>la réduction</w:t>
      </w:r>
      <w:r w:rsidRPr="008845BC">
        <w:rPr>
          <w:lang w:val="fr-FR"/>
        </w:rPr>
        <w:t xml:space="preserve"> des émissions de carbone dans les centres de données, la transformation de l'industrie, l'industrie </w:t>
      </w:r>
      <w:r w:rsidR="00623BC4" w:rsidRPr="008845BC">
        <w:rPr>
          <w:lang w:val="fr-FR"/>
        </w:rPr>
        <w:t xml:space="preserve">de la réfrigération et de la climatisation </w:t>
      </w:r>
      <w:r w:rsidRPr="008845BC">
        <w:rPr>
          <w:lang w:val="fr-FR"/>
        </w:rPr>
        <w:t>écologiques, la diffusion des politiques et normes clés, les applications des technologies d'intelligence artificielle dans l'industrie</w:t>
      </w:r>
      <w:r w:rsidR="00623BC4" w:rsidRPr="008845BC">
        <w:rPr>
          <w:lang w:val="fr-FR"/>
        </w:rPr>
        <w:t xml:space="preserve"> de la réfrigération et </w:t>
      </w:r>
      <w:r w:rsidRPr="008845BC">
        <w:rPr>
          <w:lang w:val="fr-FR"/>
        </w:rPr>
        <w:t>de</w:t>
      </w:r>
      <w:r w:rsidR="00623BC4" w:rsidRPr="008845BC">
        <w:rPr>
          <w:lang w:val="fr-FR"/>
        </w:rPr>
        <w:t xml:space="preserve"> la climatisation, </w:t>
      </w:r>
      <w:r w:rsidRPr="008845BC">
        <w:rPr>
          <w:lang w:val="fr-FR"/>
        </w:rPr>
        <w:t xml:space="preserve">ainsi que la réunion annuelle de la CRAA pour informer des progrès réalisés dans le respect des obligations du Protocole de Montréal et des exigences politiques. Ces réunions </w:t>
      </w:r>
      <w:r w:rsidR="00563987">
        <w:rPr>
          <w:lang w:val="fr-FR"/>
        </w:rPr>
        <w:t>appuient</w:t>
      </w:r>
      <w:r w:rsidRPr="008845BC">
        <w:rPr>
          <w:lang w:val="fr-FR"/>
        </w:rPr>
        <w:t xml:space="preserve"> l'innovation technologique et la transition vers des technologies de remplacement à faible PRP </w:t>
      </w:r>
      <w:r w:rsidR="00623BC4" w:rsidRPr="008845BC">
        <w:rPr>
          <w:lang w:val="fr-FR"/>
        </w:rPr>
        <w:t>et à haut rendement énergétique</w:t>
      </w:r>
      <w:r w:rsidRPr="008845BC">
        <w:rPr>
          <w:lang w:val="fr-FR"/>
        </w:rPr>
        <w:t>.</w:t>
      </w:r>
    </w:p>
    <w:p w14:paraId="5AE90C29" w14:textId="77777777" w:rsidR="001C4449" w:rsidRPr="008845BC" w:rsidRDefault="001C4449" w:rsidP="001C4449">
      <w:pPr>
        <w:spacing w:after="240"/>
        <w:rPr>
          <w:i/>
          <w:lang w:val="fr-FR"/>
        </w:rPr>
      </w:pPr>
      <w:r w:rsidRPr="008845BC">
        <w:rPr>
          <w:i/>
          <w:lang w:val="fr-FR"/>
        </w:rPr>
        <w:t>Unité de mise en œuvre et de suivi des projets</w:t>
      </w:r>
    </w:p>
    <w:p w14:paraId="39846154" w14:textId="0F524D5E" w:rsidR="001C4449" w:rsidRPr="008845BC" w:rsidRDefault="001C4449" w:rsidP="001C4449">
      <w:pPr>
        <w:pStyle w:val="Heading1"/>
        <w:rPr>
          <w:lang w:val="fr-FR"/>
        </w:rPr>
      </w:pPr>
      <w:r w:rsidRPr="008845BC">
        <w:rPr>
          <w:lang w:val="fr-FR"/>
        </w:rPr>
        <w:t xml:space="preserve">L'unité de gestion du projet (UGP) continue de suivre les progrès, de coordonner la mise en œuvre et de préparer les rapports périodiques pertinents avec l'aide du PNUD. Sur le budget total de 421 600 $US alloué à l'UGP au titre de la cinquième tranche du plan sectoriel </w:t>
      </w:r>
      <w:r w:rsidR="00C7120A">
        <w:rPr>
          <w:lang w:val="fr-FR"/>
        </w:rPr>
        <w:t>RCI</w:t>
      </w:r>
      <w:r w:rsidRPr="008845BC">
        <w:rPr>
          <w:lang w:val="fr-FR"/>
        </w:rPr>
        <w:t>, 257 290 $US ont été décaissés pour le personnel</w:t>
      </w:r>
      <w:r w:rsidRPr="008845BC">
        <w:rPr>
          <w:bCs/>
          <w:lang w:val="fr-FR"/>
        </w:rPr>
        <w:t xml:space="preserve"> d</w:t>
      </w:r>
      <w:r w:rsidR="00384DF1">
        <w:rPr>
          <w:bCs/>
          <w:lang w:val="fr-FR"/>
        </w:rPr>
        <w:t>e</w:t>
      </w:r>
      <w:r w:rsidRPr="008845BC">
        <w:rPr>
          <w:bCs/>
          <w:lang w:val="fr-FR"/>
        </w:rPr>
        <w:t xml:space="preserve"> projet </w:t>
      </w:r>
      <w:r w:rsidRPr="008845BC">
        <w:rPr>
          <w:lang w:val="fr-FR"/>
        </w:rPr>
        <w:t>(142 281 $US)</w:t>
      </w:r>
      <w:r w:rsidR="00945AA3" w:rsidRPr="008845BC">
        <w:rPr>
          <w:lang w:val="fr-FR"/>
        </w:rPr>
        <w:t>, les déplacements nationaux (11 320 $</w:t>
      </w:r>
      <w:r w:rsidRPr="008845BC">
        <w:rPr>
          <w:lang w:val="fr-FR"/>
        </w:rPr>
        <w:t>US), les déplacements internationaux (1 029 $US)</w:t>
      </w:r>
      <w:r w:rsidR="00945AA3" w:rsidRPr="008845BC">
        <w:rPr>
          <w:lang w:val="fr-FR"/>
        </w:rPr>
        <w:t xml:space="preserve">, les réunions (8 233 $US), </w:t>
      </w:r>
      <w:r w:rsidRPr="008845BC">
        <w:rPr>
          <w:lang w:val="fr-FR"/>
        </w:rPr>
        <w:t xml:space="preserve">les services de conseil (6 947 $US) et les </w:t>
      </w:r>
      <w:r w:rsidR="00621034">
        <w:rPr>
          <w:lang w:val="fr-FR"/>
        </w:rPr>
        <w:t>dépenses de</w:t>
      </w:r>
      <w:r w:rsidRPr="008845BC">
        <w:rPr>
          <w:lang w:val="fr-FR"/>
        </w:rPr>
        <w:t xml:space="preserve"> bureau (87 480 $US). Le tableau 4 </w:t>
      </w:r>
      <w:r w:rsidR="00295C9F" w:rsidRPr="008845BC">
        <w:rPr>
          <w:lang w:val="fr-FR"/>
        </w:rPr>
        <w:t xml:space="preserve">ci-dessous </w:t>
      </w:r>
      <w:r w:rsidRPr="008845BC">
        <w:rPr>
          <w:lang w:val="fr-FR"/>
        </w:rPr>
        <w:t xml:space="preserve">présente le montant cumulé des décaissements de l'UGP dans le secteur </w:t>
      </w:r>
      <w:r w:rsidR="00C7120A">
        <w:rPr>
          <w:lang w:val="fr-FR"/>
        </w:rPr>
        <w:t>RCI</w:t>
      </w:r>
      <w:r w:rsidR="00295C9F" w:rsidRPr="008845BC">
        <w:rPr>
          <w:lang w:val="fr-FR"/>
        </w:rPr>
        <w:t>.</w:t>
      </w:r>
    </w:p>
    <w:p w14:paraId="2696A497" w14:textId="77777777" w:rsidR="001C4449" w:rsidRPr="008845BC" w:rsidRDefault="001C4449" w:rsidP="001C4449">
      <w:pPr>
        <w:spacing w:after="240"/>
        <w:rPr>
          <w:u w:val="single"/>
          <w:lang w:val="fr-FR"/>
        </w:rPr>
      </w:pPr>
      <w:r w:rsidRPr="008845BC">
        <w:rPr>
          <w:u w:val="single"/>
          <w:lang w:val="fr-FR"/>
        </w:rPr>
        <w:t>Niveau de décaissement des fonds</w:t>
      </w:r>
    </w:p>
    <w:p w14:paraId="7C34FCDC" w14:textId="317BB915" w:rsidR="001C4449" w:rsidRPr="008845BC" w:rsidRDefault="001C4449" w:rsidP="00FD2341">
      <w:pPr>
        <w:numPr>
          <w:ilvl w:val="0"/>
          <w:numId w:val="1"/>
        </w:numPr>
        <w:spacing w:after="120"/>
        <w:outlineLvl w:val="0"/>
        <w:rPr>
          <w:lang w:val="fr-FR"/>
        </w:rPr>
      </w:pPr>
      <w:r w:rsidRPr="008845BC">
        <w:rPr>
          <w:lang w:val="fr-FR"/>
        </w:rPr>
        <w:t>En octobre 2025, sur les 52 464 531 $US approuvés à ce jour, 46</w:t>
      </w:r>
      <w:r w:rsidR="006D1FD8">
        <w:rPr>
          <w:lang w:val="fr-FR"/>
        </w:rPr>
        <w:t xml:space="preserve"> </w:t>
      </w:r>
      <w:r w:rsidRPr="008845BC">
        <w:rPr>
          <w:lang w:val="fr-FR"/>
        </w:rPr>
        <w:t>128</w:t>
      </w:r>
      <w:r w:rsidR="006D1FD8">
        <w:rPr>
          <w:lang w:val="fr-FR"/>
        </w:rPr>
        <w:t xml:space="preserve"> </w:t>
      </w:r>
      <w:r w:rsidRPr="008845BC">
        <w:rPr>
          <w:lang w:val="fr-FR"/>
        </w:rPr>
        <w:t xml:space="preserve">988 </w:t>
      </w:r>
      <w:r w:rsidR="006D1FD8" w:rsidRPr="008845BC">
        <w:rPr>
          <w:lang w:val="fr-FR"/>
        </w:rPr>
        <w:t xml:space="preserve">$US </w:t>
      </w:r>
      <w:r w:rsidRPr="008845BC">
        <w:rPr>
          <w:lang w:val="fr-FR"/>
        </w:rPr>
        <w:t xml:space="preserve">(88 %) avaient été transférés du PNUD au </w:t>
      </w:r>
      <w:r w:rsidR="007E6ABD">
        <w:rPr>
          <w:lang w:val="fr-FR"/>
        </w:rPr>
        <w:t>FECO</w:t>
      </w:r>
      <w:r w:rsidRPr="008845BC">
        <w:rPr>
          <w:lang w:val="fr-FR"/>
        </w:rPr>
        <w:t>, et 43</w:t>
      </w:r>
      <w:r w:rsidR="006D1FD8">
        <w:rPr>
          <w:lang w:val="fr-FR"/>
        </w:rPr>
        <w:t xml:space="preserve"> </w:t>
      </w:r>
      <w:r w:rsidRPr="008845BC">
        <w:rPr>
          <w:lang w:val="fr-FR"/>
        </w:rPr>
        <w:t>180</w:t>
      </w:r>
      <w:r w:rsidR="006D1FD8">
        <w:rPr>
          <w:lang w:val="fr-FR"/>
        </w:rPr>
        <w:t xml:space="preserve"> </w:t>
      </w:r>
      <w:r w:rsidRPr="008845BC">
        <w:rPr>
          <w:lang w:val="fr-FR"/>
        </w:rPr>
        <w:t xml:space="preserve">732 </w:t>
      </w:r>
      <w:r w:rsidR="006D1FD8" w:rsidRPr="008845BC">
        <w:rPr>
          <w:lang w:val="fr-FR"/>
        </w:rPr>
        <w:t xml:space="preserve">$US </w:t>
      </w:r>
      <w:r w:rsidRPr="008845BC">
        <w:rPr>
          <w:lang w:val="fr-FR"/>
        </w:rPr>
        <w:t xml:space="preserve">avaient été </w:t>
      </w:r>
      <w:r w:rsidR="003B4752">
        <w:rPr>
          <w:lang w:val="fr-FR"/>
        </w:rPr>
        <w:t>versés</w:t>
      </w:r>
      <w:r w:rsidRPr="008845BC">
        <w:rPr>
          <w:lang w:val="fr-FR"/>
        </w:rPr>
        <w:t xml:space="preserve"> aux bénéficiaires finaux (entreprises et entrepreneurs pour des activités d'assistance technique) par le FECO et directement par le PNUD</w:t>
      </w:r>
      <w:r w:rsidR="003B4752">
        <w:rPr>
          <w:lang w:val="fr-FR"/>
        </w:rPr>
        <w:t>, soit</w:t>
      </w:r>
      <w:r w:rsidRPr="008845BC">
        <w:rPr>
          <w:lang w:val="fr-FR"/>
        </w:rPr>
        <w:t xml:space="preserve"> 82</w:t>
      </w:r>
      <w:r w:rsidR="00B72E7F">
        <w:rPr>
          <w:lang w:val="fr-FR"/>
        </w:rPr>
        <w:t> </w:t>
      </w:r>
      <w:r w:rsidRPr="008845BC">
        <w:rPr>
          <w:lang w:val="fr-FR"/>
        </w:rPr>
        <w:t>% du financement total approuvé, comme le montre le tableau 2.</w:t>
      </w:r>
    </w:p>
    <w:p w14:paraId="17D5731E" w14:textId="510C6707" w:rsidR="001C4449" w:rsidRPr="008845BC" w:rsidRDefault="001C4449" w:rsidP="001C4449">
      <w:pPr>
        <w:keepNext/>
        <w:rPr>
          <w:b/>
          <w:lang w:val="fr-FR"/>
        </w:rPr>
      </w:pPr>
      <w:r w:rsidRPr="008845BC">
        <w:rPr>
          <w:b/>
          <w:lang w:val="fr-FR"/>
        </w:rPr>
        <w:t xml:space="preserve">Tableau 2. État des décaissements de la phase II du plan sectoriel </w:t>
      </w:r>
      <w:r w:rsidR="00C7120A">
        <w:rPr>
          <w:b/>
          <w:lang w:val="fr-FR"/>
        </w:rPr>
        <w:t>RCI</w:t>
      </w:r>
      <w:r w:rsidRPr="008845BC">
        <w:rPr>
          <w:b/>
          <w:lang w:val="fr-FR"/>
        </w:rPr>
        <w:t xml:space="preserve"> en septembre 2025</w:t>
      </w:r>
    </w:p>
    <w:tbl>
      <w:tblPr>
        <w:tblW w:w="5000" w:type="pct"/>
        <w:tblLook w:val="04A0" w:firstRow="1" w:lastRow="0" w:firstColumn="1" w:lastColumn="0" w:noHBand="0" w:noVBand="1"/>
      </w:tblPr>
      <w:tblGrid>
        <w:gridCol w:w="2294"/>
        <w:gridCol w:w="1246"/>
        <w:gridCol w:w="1247"/>
        <w:gridCol w:w="1107"/>
        <w:gridCol w:w="1247"/>
        <w:gridCol w:w="922"/>
        <w:gridCol w:w="1287"/>
      </w:tblGrid>
      <w:tr w:rsidR="001C4449" w:rsidRPr="008845BC" w14:paraId="02D92CB8" w14:textId="77777777" w:rsidTr="00FD2341">
        <w:trPr>
          <w:trHeight w:val="62"/>
        </w:trPr>
        <w:tc>
          <w:tcPr>
            <w:tcW w:w="680" w:type="pct"/>
            <w:vMerge w:val="restart"/>
            <w:tcBorders>
              <w:top w:val="single" w:sz="4" w:space="0" w:color="auto"/>
              <w:left w:val="single" w:sz="4" w:space="0" w:color="auto"/>
              <w:bottom w:val="single" w:sz="4" w:space="0" w:color="000000"/>
              <w:right w:val="single" w:sz="4" w:space="0" w:color="auto"/>
            </w:tcBorders>
            <w:noWrap/>
            <w:vAlign w:val="center"/>
            <w:hideMark/>
          </w:tcPr>
          <w:p w14:paraId="72AE0EA7" w14:textId="77777777" w:rsidR="001C4449" w:rsidRPr="008845BC" w:rsidRDefault="001C4449" w:rsidP="00E81F66">
            <w:pPr>
              <w:jc w:val="center"/>
              <w:rPr>
                <w:b/>
                <w:bCs/>
                <w:color w:val="000000"/>
                <w:sz w:val="20"/>
                <w:szCs w:val="20"/>
                <w:lang w:val="fr-FR"/>
              </w:rPr>
            </w:pPr>
            <w:r w:rsidRPr="008845BC">
              <w:rPr>
                <w:b/>
                <w:bCs/>
                <w:color w:val="000000"/>
                <w:sz w:val="20"/>
                <w:szCs w:val="20"/>
                <w:lang w:val="fr-FR" w:eastAsia="en-CA"/>
              </w:rPr>
              <w:t>Tranche de financement</w:t>
            </w:r>
          </w:p>
        </w:tc>
        <w:tc>
          <w:tcPr>
            <w:tcW w:w="758" w:type="pct"/>
            <w:tcBorders>
              <w:top w:val="single" w:sz="4" w:space="0" w:color="auto"/>
              <w:left w:val="nil"/>
              <w:bottom w:val="single" w:sz="4" w:space="0" w:color="auto"/>
              <w:right w:val="single" w:sz="4" w:space="0" w:color="auto"/>
            </w:tcBorders>
            <w:vAlign w:val="center"/>
            <w:hideMark/>
          </w:tcPr>
          <w:p w14:paraId="1A7504D2" w14:textId="77777777" w:rsidR="001C4449" w:rsidRPr="008845BC" w:rsidRDefault="001C4449" w:rsidP="00E81F66">
            <w:pPr>
              <w:jc w:val="center"/>
              <w:rPr>
                <w:b/>
                <w:bCs/>
                <w:color w:val="000000"/>
                <w:sz w:val="20"/>
                <w:szCs w:val="20"/>
                <w:lang w:val="fr-FR"/>
              </w:rPr>
            </w:pPr>
            <w:r w:rsidRPr="008845BC">
              <w:rPr>
                <w:b/>
                <w:bCs/>
                <w:color w:val="000000"/>
                <w:sz w:val="20"/>
                <w:szCs w:val="20"/>
                <w:lang w:val="fr-FR" w:eastAsia="en-CA"/>
              </w:rPr>
              <w:t>Fonds approuvés</w:t>
            </w:r>
          </w:p>
        </w:tc>
        <w:tc>
          <w:tcPr>
            <w:tcW w:w="1440" w:type="pct"/>
            <w:gridSpan w:val="2"/>
            <w:tcBorders>
              <w:top w:val="single" w:sz="4" w:space="0" w:color="auto"/>
              <w:left w:val="nil"/>
              <w:bottom w:val="single" w:sz="4" w:space="0" w:color="auto"/>
              <w:right w:val="single" w:sz="4" w:space="0" w:color="auto"/>
            </w:tcBorders>
            <w:vAlign w:val="center"/>
            <w:hideMark/>
          </w:tcPr>
          <w:p w14:paraId="1646B25A" w14:textId="77777777" w:rsidR="001C4449" w:rsidRPr="008845BC" w:rsidRDefault="001C4449" w:rsidP="00E81F66">
            <w:pPr>
              <w:jc w:val="center"/>
              <w:rPr>
                <w:b/>
                <w:bCs/>
                <w:color w:val="000000"/>
                <w:sz w:val="20"/>
                <w:szCs w:val="20"/>
                <w:lang w:val="fr-FR"/>
              </w:rPr>
            </w:pPr>
            <w:r w:rsidRPr="008845BC">
              <w:rPr>
                <w:b/>
                <w:bCs/>
                <w:color w:val="000000"/>
                <w:sz w:val="20"/>
                <w:szCs w:val="20"/>
                <w:lang w:val="fr-FR" w:eastAsia="en-CA"/>
              </w:rPr>
              <w:t>Décaissement du PNUD au FECO*</w:t>
            </w:r>
          </w:p>
        </w:tc>
        <w:tc>
          <w:tcPr>
            <w:tcW w:w="1341" w:type="pct"/>
            <w:gridSpan w:val="2"/>
            <w:tcBorders>
              <w:top w:val="single" w:sz="4" w:space="0" w:color="auto"/>
              <w:left w:val="nil"/>
              <w:bottom w:val="single" w:sz="4" w:space="0" w:color="auto"/>
              <w:right w:val="single" w:sz="4" w:space="0" w:color="auto"/>
            </w:tcBorders>
            <w:vAlign w:val="center"/>
            <w:hideMark/>
          </w:tcPr>
          <w:p w14:paraId="3134D3CE" w14:textId="77777777" w:rsidR="001C4449" w:rsidRPr="008845BC" w:rsidRDefault="001C4449" w:rsidP="00E81F66">
            <w:pPr>
              <w:jc w:val="center"/>
              <w:rPr>
                <w:b/>
                <w:bCs/>
                <w:color w:val="000000"/>
                <w:sz w:val="20"/>
                <w:szCs w:val="20"/>
                <w:lang w:val="fr-FR"/>
              </w:rPr>
            </w:pPr>
            <w:r w:rsidRPr="008845BC">
              <w:rPr>
                <w:b/>
                <w:bCs/>
                <w:color w:val="000000"/>
                <w:sz w:val="20"/>
                <w:szCs w:val="20"/>
                <w:lang w:val="fr-FR" w:eastAsia="en-CA"/>
              </w:rPr>
              <w:t>Versements aux bénéficiaires finaux**</w:t>
            </w:r>
          </w:p>
        </w:tc>
        <w:tc>
          <w:tcPr>
            <w:tcW w:w="781" w:type="pct"/>
            <w:tcBorders>
              <w:top w:val="single" w:sz="4" w:space="0" w:color="auto"/>
              <w:left w:val="nil"/>
              <w:bottom w:val="single" w:sz="4" w:space="0" w:color="auto"/>
              <w:right w:val="single" w:sz="4" w:space="0" w:color="auto"/>
            </w:tcBorders>
            <w:vAlign w:val="center"/>
            <w:hideMark/>
          </w:tcPr>
          <w:p w14:paraId="52AE46A6" w14:textId="77777777" w:rsidR="001C4449" w:rsidRPr="008845BC" w:rsidRDefault="001C4449" w:rsidP="00E81F66">
            <w:pPr>
              <w:jc w:val="center"/>
              <w:rPr>
                <w:b/>
                <w:bCs/>
                <w:color w:val="000000"/>
                <w:sz w:val="20"/>
                <w:szCs w:val="20"/>
                <w:lang w:val="fr-FR"/>
              </w:rPr>
            </w:pPr>
            <w:r w:rsidRPr="008845BC">
              <w:rPr>
                <w:b/>
                <w:bCs/>
                <w:color w:val="000000"/>
                <w:sz w:val="20"/>
                <w:szCs w:val="20"/>
                <w:lang w:val="fr-FR" w:eastAsia="en-CA"/>
              </w:rPr>
              <w:t>Solde des fonds</w:t>
            </w:r>
          </w:p>
        </w:tc>
      </w:tr>
      <w:tr w:rsidR="001C4449" w:rsidRPr="008845BC" w14:paraId="5FAB0D6C" w14:textId="77777777" w:rsidTr="00FD2341">
        <w:trPr>
          <w:trHeight w:val="111"/>
        </w:trPr>
        <w:tc>
          <w:tcPr>
            <w:tcW w:w="680" w:type="pct"/>
            <w:vMerge/>
            <w:tcBorders>
              <w:top w:val="single" w:sz="4" w:space="0" w:color="auto"/>
              <w:left w:val="single" w:sz="4" w:space="0" w:color="auto"/>
              <w:bottom w:val="single" w:sz="4" w:space="0" w:color="000000"/>
              <w:right w:val="single" w:sz="4" w:space="0" w:color="auto"/>
            </w:tcBorders>
            <w:vAlign w:val="center"/>
            <w:hideMark/>
          </w:tcPr>
          <w:p w14:paraId="60953D39" w14:textId="77777777" w:rsidR="001C4449" w:rsidRPr="008845BC" w:rsidRDefault="001C4449" w:rsidP="00E81F66">
            <w:pPr>
              <w:jc w:val="center"/>
              <w:rPr>
                <w:b/>
                <w:bCs/>
                <w:color w:val="000000"/>
                <w:sz w:val="20"/>
                <w:szCs w:val="20"/>
                <w:lang w:val="fr-FR"/>
              </w:rPr>
            </w:pPr>
          </w:p>
        </w:tc>
        <w:tc>
          <w:tcPr>
            <w:tcW w:w="758" w:type="pct"/>
            <w:tcBorders>
              <w:top w:val="nil"/>
              <w:left w:val="nil"/>
              <w:bottom w:val="single" w:sz="4" w:space="0" w:color="auto"/>
              <w:right w:val="single" w:sz="4" w:space="0" w:color="auto"/>
            </w:tcBorders>
            <w:vAlign w:val="center"/>
            <w:hideMark/>
          </w:tcPr>
          <w:p w14:paraId="585A9E42" w14:textId="77777777" w:rsidR="001C4449" w:rsidRPr="008845BC" w:rsidRDefault="001C4449" w:rsidP="00E81F66">
            <w:pPr>
              <w:jc w:val="center"/>
              <w:rPr>
                <w:b/>
                <w:bCs/>
                <w:color w:val="000000"/>
                <w:sz w:val="20"/>
                <w:szCs w:val="20"/>
                <w:lang w:val="fr-FR"/>
              </w:rPr>
            </w:pPr>
            <w:r w:rsidRPr="008845BC">
              <w:rPr>
                <w:b/>
                <w:bCs/>
                <w:color w:val="000000"/>
                <w:sz w:val="20"/>
                <w:szCs w:val="20"/>
                <w:lang w:val="fr-FR" w:eastAsia="en-CA"/>
              </w:rPr>
              <w:t>Montant</w:t>
            </w:r>
            <w:r w:rsidRPr="008845BC">
              <w:rPr>
                <w:b/>
                <w:bCs/>
                <w:color w:val="000000"/>
                <w:sz w:val="20"/>
                <w:szCs w:val="20"/>
                <w:lang w:val="fr-FR" w:eastAsia="en-CA"/>
              </w:rPr>
              <w:br/>
              <w:t>($US)</w:t>
            </w:r>
          </w:p>
        </w:tc>
        <w:tc>
          <w:tcPr>
            <w:tcW w:w="758" w:type="pct"/>
            <w:tcBorders>
              <w:top w:val="nil"/>
              <w:left w:val="nil"/>
              <w:bottom w:val="single" w:sz="4" w:space="0" w:color="auto"/>
              <w:right w:val="single" w:sz="4" w:space="0" w:color="auto"/>
            </w:tcBorders>
            <w:vAlign w:val="center"/>
            <w:hideMark/>
          </w:tcPr>
          <w:p w14:paraId="27761FB2" w14:textId="77777777" w:rsidR="001C4449" w:rsidRPr="008845BC" w:rsidRDefault="001C4449" w:rsidP="00E81F66">
            <w:pPr>
              <w:ind w:left="15" w:right="41"/>
              <w:jc w:val="center"/>
              <w:rPr>
                <w:b/>
                <w:bCs/>
                <w:color w:val="000000"/>
                <w:sz w:val="20"/>
                <w:szCs w:val="20"/>
                <w:lang w:val="fr-FR"/>
              </w:rPr>
            </w:pPr>
            <w:r w:rsidRPr="008845BC">
              <w:rPr>
                <w:b/>
                <w:bCs/>
                <w:color w:val="000000"/>
                <w:sz w:val="20"/>
                <w:szCs w:val="20"/>
                <w:lang w:val="fr-FR" w:eastAsia="en-CA"/>
              </w:rPr>
              <w:t>Montant</w:t>
            </w:r>
            <w:r w:rsidRPr="008845BC">
              <w:rPr>
                <w:b/>
                <w:bCs/>
                <w:color w:val="000000"/>
                <w:sz w:val="20"/>
                <w:szCs w:val="20"/>
                <w:lang w:val="fr-FR" w:eastAsia="en-CA"/>
              </w:rPr>
              <w:br/>
              <w:t>($US)</w:t>
            </w:r>
          </w:p>
        </w:tc>
        <w:tc>
          <w:tcPr>
            <w:tcW w:w="683" w:type="pct"/>
            <w:tcBorders>
              <w:top w:val="nil"/>
              <w:left w:val="nil"/>
              <w:bottom w:val="single" w:sz="4" w:space="0" w:color="auto"/>
              <w:right w:val="single" w:sz="4" w:space="0" w:color="auto"/>
            </w:tcBorders>
            <w:vAlign w:val="center"/>
            <w:hideMark/>
          </w:tcPr>
          <w:p w14:paraId="79AAC1B5" w14:textId="684D131A" w:rsidR="001C4449" w:rsidRPr="008845BC" w:rsidRDefault="001C4449" w:rsidP="00E81F66">
            <w:pPr>
              <w:jc w:val="center"/>
              <w:rPr>
                <w:b/>
                <w:bCs/>
                <w:color w:val="000000"/>
                <w:sz w:val="20"/>
                <w:szCs w:val="20"/>
                <w:lang w:val="fr-FR"/>
              </w:rPr>
            </w:pPr>
            <w:r w:rsidRPr="008845BC">
              <w:rPr>
                <w:b/>
                <w:bCs/>
                <w:color w:val="000000"/>
                <w:sz w:val="20"/>
                <w:szCs w:val="20"/>
                <w:lang w:val="fr-FR" w:eastAsia="en-CA"/>
              </w:rPr>
              <w:t>Taux</w:t>
            </w:r>
            <w:r w:rsidRPr="008845BC">
              <w:rPr>
                <w:b/>
                <w:bCs/>
                <w:color w:val="000000"/>
                <w:sz w:val="20"/>
                <w:szCs w:val="20"/>
                <w:lang w:val="fr-FR" w:eastAsia="en-CA"/>
              </w:rPr>
              <w:br/>
              <w:t>(</w:t>
            </w:r>
            <w:r w:rsidR="003B4752" w:rsidRPr="008845BC">
              <w:rPr>
                <w:b/>
                <w:bCs/>
                <w:color w:val="000000"/>
                <w:sz w:val="20"/>
                <w:szCs w:val="20"/>
                <w:lang w:val="fr-FR" w:eastAsia="en-CA"/>
              </w:rPr>
              <w:t>%)</w:t>
            </w:r>
          </w:p>
        </w:tc>
        <w:tc>
          <w:tcPr>
            <w:tcW w:w="758" w:type="pct"/>
            <w:tcBorders>
              <w:top w:val="nil"/>
              <w:left w:val="nil"/>
              <w:bottom w:val="single" w:sz="4" w:space="0" w:color="auto"/>
              <w:right w:val="single" w:sz="4" w:space="0" w:color="auto"/>
            </w:tcBorders>
            <w:vAlign w:val="center"/>
            <w:hideMark/>
          </w:tcPr>
          <w:p w14:paraId="26D638FD" w14:textId="77777777" w:rsidR="001C4449" w:rsidRPr="008845BC" w:rsidRDefault="001C4449" w:rsidP="00E81F66">
            <w:pPr>
              <w:jc w:val="center"/>
              <w:rPr>
                <w:b/>
                <w:bCs/>
                <w:color w:val="000000"/>
                <w:sz w:val="20"/>
                <w:szCs w:val="20"/>
                <w:lang w:val="fr-FR"/>
              </w:rPr>
            </w:pPr>
            <w:r w:rsidRPr="008845BC">
              <w:rPr>
                <w:b/>
                <w:bCs/>
                <w:color w:val="000000"/>
                <w:sz w:val="20"/>
                <w:szCs w:val="20"/>
                <w:lang w:val="fr-FR" w:eastAsia="en-CA"/>
              </w:rPr>
              <w:t>Montant</w:t>
            </w:r>
            <w:r w:rsidRPr="008845BC">
              <w:rPr>
                <w:b/>
                <w:bCs/>
                <w:color w:val="000000"/>
                <w:sz w:val="20"/>
                <w:szCs w:val="20"/>
                <w:lang w:val="fr-FR" w:eastAsia="en-CA"/>
              </w:rPr>
              <w:br/>
              <w:t>($US)</w:t>
            </w:r>
          </w:p>
        </w:tc>
        <w:tc>
          <w:tcPr>
            <w:tcW w:w="584" w:type="pct"/>
            <w:tcBorders>
              <w:top w:val="nil"/>
              <w:left w:val="nil"/>
              <w:bottom w:val="single" w:sz="4" w:space="0" w:color="auto"/>
              <w:right w:val="single" w:sz="4" w:space="0" w:color="auto"/>
            </w:tcBorders>
            <w:vAlign w:val="center"/>
            <w:hideMark/>
          </w:tcPr>
          <w:p w14:paraId="0354FBAF" w14:textId="77777777" w:rsidR="001C4449" w:rsidRPr="008845BC" w:rsidRDefault="001C4449" w:rsidP="00E81F66">
            <w:pPr>
              <w:jc w:val="center"/>
              <w:rPr>
                <w:b/>
                <w:bCs/>
                <w:color w:val="000000"/>
                <w:sz w:val="20"/>
                <w:szCs w:val="20"/>
                <w:lang w:val="fr-FR"/>
              </w:rPr>
            </w:pPr>
            <w:r w:rsidRPr="008845BC">
              <w:rPr>
                <w:b/>
                <w:bCs/>
                <w:color w:val="000000"/>
                <w:sz w:val="20"/>
                <w:szCs w:val="20"/>
                <w:lang w:val="fr-FR" w:eastAsia="en-CA"/>
              </w:rPr>
              <w:t>Taux</w:t>
            </w:r>
            <w:r w:rsidRPr="008845BC">
              <w:rPr>
                <w:b/>
                <w:bCs/>
                <w:color w:val="000000"/>
                <w:sz w:val="20"/>
                <w:szCs w:val="20"/>
                <w:lang w:val="fr-FR" w:eastAsia="en-CA"/>
              </w:rPr>
              <w:br/>
              <w:t>(%)</w:t>
            </w:r>
          </w:p>
        </w:tc>
        <w:tc>
          <w:tcPr>
            <w:tcW w:w="781" w:type="pct"/>
            <w:tcBorders>
              <w:top w:val="nil"/>
              <w:left w:val="nil"/>
              <w:bottom w:val="single" w:sz="4" w:space="0" w:color="auto"/>
              <w:right w:val="single" w:sz="4" w:space="0" w:color="auto"/>
            </w:tcBorders>
            <w:vAlign w:val="center"/>
            <w:hideMark/>
          </w:tcPr>
          <w:p w14:paraId="6E481DC5" w14:textId="77777777" w:rsidR="001C4449" w:rsidRPr="008845BC" w:rsidRDefault="001C4449" w:rsidP="00E81F66">
            <w:pPr>
              <w:jc w:val="center"/>
              <w:rPr>
                <w:b/>
                <w:bCs/>
                <w:color w:val="000000"/>
                <w:sz w:val="20"/>
                <w:szCs w:val="20"/>
                <w:lang w:val="fr-FR"/>
              </w:rPr>
            </w:pPr>
            <w:r w:rsidRPr="008845BC">
              <w:rPr>
                <w:b/>
                <w:bCs/>
                <w:color w:val="000000"/>
                <w:sz w:val="20"/>
                <w:szCs w:val="20"/>
                <w:lang w:val="fr-FR" w:eastAsia="en-CA"/>
              </w:rPr>
              <w:t xml:space="preserve">Montant </w:t>
            </w:r>
            <w:r w:rsidRPr="008845BC">
              <w:rPr>
                <w:b/>
                <w:bCs/>
                <w:color w:val="000000"/>
                <w:sz w:val="20"/>
                <w:szCs w:val="20"/>
                <w:lang w:val="fr-FR" w:eastAsia="en-CA"/>
              </w:rPr>
              <w:br/>
              <w:t>($US)</w:t>
            </w:r>
          </w:p>
        </w:tc>
      </w:tr>
      <w:tr w:rsidR="001C4449" w:rsidRPr="008845BC" w14:paraId="37DC3D18" w14:textId="77777777" w:rsidTr="00FD2341">
        <w:trPr>
          <w:trHeight w:val="111"/>
        </w:trPr>
        <w:tc>
          <w:tcPr>
            <w:tcW w:w="680" w:type="pct"/>
            <w:tcBorders>
              <w:top w:val="nil"/>
              <w:left w:val="single" w:sz="4" w:space="0" w:color="auto"/>
              <w:bottom w:val="single" w:sz="4" w:space="0" w:color="auto"/>
              <w:right w:val="single" w:sz="4" w:space="0" w:color="auto"/>
            </w:tcBorders>
            <w:noWrap/>
            <w:hideMark/>
          </w:tcPr>
          <w:p w14:paraId="402EC692" w14:textId="3F78E750" w:rsidR="001C4449" w:rsidRPr="008845BC" w:rsidRDefault="001C4449" w:rsidP="00E81F66">
            <w:pPr>
              <w:jc w:val="left"/>
              <w:rPr>
                <w:color w:val="000000"/>
                <w:sz w:val="20"/>
                <w:szCs w:val="20"/>
                <w:lang w:val="fr-FR"/>
              </w:rPr>
            </w:pPr>
            <w:r w:rsidRPr="008845BC">
              <w:rPr>
                <w:color w:val="000000"/>
                <w:sz w:val="20"/>
                <w:szCs w:val="20"/>
                <w:lang w:val="fr-FR" w:eastAsia="en-CA"/>
              </w:rPr>
              <w:t>Premi</w:t>
            </w:r>
            <w:r w:rsidR="003B4752">
              <w:rPr>
                <w:color w:val="000000"/>
                <w:sz w:val="20"/>
                <w:szCs w:val="20"/>
                <w:lang w:val="fr-FR" w:eastAsia="en-CA"/>
              </w:rPr>
              <w:t>ère</w:t>
            </w:r>
          </w:p>
        </w:tc>
        <w:tc>
          <w:tcPr>
            <w:tcW w:w="758" w:type="pct"/>
            <w:tcBorders>
              <w:top w:val="nil"/>
              <w:left w:val="nil"/>
              <w:bottom w:val="single" w:sz="4" w:space="0" w:color="auto"/>
              <w:right w:val="single" w:sz="4" w:space="0" w:color="auto"/>
            </w:tcBorders>
            <w:hideMark/>
          </w:tcPr>
          <w:p w14:paraId="5D849CD0" w14:textId="77777777" w:rsidR="001C4449" w:rsidRPr="008845BC" w:rsidRDefault="001C4449" w:rsidP="00E81F66">
            <w:pPr>
              <w:jc w:val="right"/>
              <w:rPr>
                <w:color w:val="000000"/>
                <w:sz w:val="20"/>
                <w:szCs w:val="20"/>
                <w:lang w:val="fr-FR"/>
              </w:rPr>
            </w:pPr>
            <w:r w:rsidRPr="008845BC">
              <w:rPr>
                <w:color w:val="000000"/>
                <w:sz w:val="20"/>
                <w:szCs w:val="20"/>
                <w:lang w:val="fr-FR"/>
              </w:rPr>
              <w:t>13 368 756</w:t>
            </w:r>
          </w:p>
        </w:tc>
        <w:tc>
          <w:tcPr>
            <w:tcW w:w="758" w:type="pct"/>
            <w:tcBorders>
              <w:top w:val="single" w:sz="4" w:space="0" w:color="auto"/>
              <w:left w:val="single" w:sz="4" w:space="0" w:color="auto"/>
              <w:bottom w:val="single" w:sz="4" w:space="0" w:color="auto"/>
              <w:right w:val="single" w:sz="4" w:space="0" w:color="auto"/>
            </w:tcBorders>
            <w:vAlign w:val="center"/>
            <w:hideMark/>
          </w:tcPr>
          <w:p w14:paraId="4380C63B" w14:textId="77777777" w:rsidR="001C4449" w:rsidRPr="008845BC" w:rsidRDefault="001C4449" w:rsidP="00E81F66">
            <w:pPr>
              <w:jc w:val="right"/>
              <w:rPr>
                <w:color w:val="000000"/>
                <w:sz w:val="20"/>
                <w:szCs w:val="20"/>
                <w:lang w:val="fr-FR"/>
              </w:rPr>
            </w:pPr>
            <w:r w:rsidRPr="008845BC">
              <w:rPr>
                <w:color w:val="000000"/>
                <w:sz w:val="20"/>
                <w:szCs w:val="20"/>
                <w:lang w:val="fr-FR"/>
              </w:rPr>
              <w:t>13 298 756</w:t>
            </w:r>
          </w:p>
        </w:tc>
        <w:tc>
          <w:tcPr>
            <w:tcW w:w="683" w:type="pct"/>
            <w:tcBorders>
              <w:top w:val="single" w:sz="4" w:space="0" w:color="auto"/>
              <w:left w:val="single" w:sz="4" w:space="0" w:color="auto"/>
              <w:bottom w:val="single" w:sz="4" w:space="0" w:color="auto"/>
              <w:right w:val="single" w:sz="4" w:space="0" w:color="auto"/>
            </w:tcBorders>
            <w:hideMark/>
          </w:tcPr>
          <w:p w14:paraId="3E41AA23" w14:textId="77777777" w:rsidR="001C4449" w:rsidRPr="008845BC" w:rsidRDefault="001C4449" w:rsidP="00E81F66">
            <w:pPr>
              <w:jc w:val="center"/>
              <w:rPr>
                <w:color w:val="000000"/>
                <w:sz w:val="20"/>
                <w:szCs w:val="20"/>
                <w:highlight w:val="yellow"/>
                <w:lang w:val="fr-FR"/>
              </w:rPr>
            </w:pPr>
            <w:r w:rsidRPr="008845BC">
              <w:rPr>
                <w:sz w:val="20"/>
                <w:szCs w:val="20"/>
                <w:lang w:val="fr-FR"/>
              </w:rPr>
              <w:t>99</w:t>
            </w:r>
          </w:p>
        </w:tc>
        <w:tc>
          <w:tcPr>
            <w:tcW w:w="758" w:type="pct"/>
            <w:tcBorders>
              <w:top w:val="single" w:sz="4" w:space="0" w:color="auto"/>
              <w:left w:val="single" w:sz="4" w:space="0" w:color="auto"/>
              <w:bottom w:val="single" w:sz="4" w:space="0" w:color="auto"/>
              <w:right w:val="single" w:sz="4" w:space="0" w:color="auto"/>
            </w:tcBorders>
            <w:vAlign w:val="center"/>
            <w:hideMark/>
          </w:tcPr>
          <w:p w14:paraId="7828DF59" w14:textId="77777777" w:rsidR="001C4449" w:rsidRPr="008845BC" w:rsidRDefault="001C4449" w:rsidP="00E81F66">
            <w:pPr>
              <w:jc w:val="right"/>
              <w:rPr>
                <w:color w:val="000000"/>
                <w:sz w:val="20"/>
                <w:szCs w:val="20"/>
                <w:lang w:val="fr-FR"/>
              </w:rPr>
            </w:pPr>
            <w:r w:rsidRPr="008845BC">
              <w:rPr>
                <w:color w:val="000000"/>
                <w:sz w:val="20"/>
                <w:szCs w:val="20"/>
                <w:lang w:val="fr-FR"/>
              </w:rPr>
              <w:t>13 368 756</w:t>
            </w:r>
          </w:p>
        </w:tc>
        <w:tc>
          <w:tcPr>
            <w:tcW w:w="584" w:type="pct"/>
            <w:tcBorders>
              <w:top w:val="nil"/>
              <w:left w:val="nil"/>
              <w:bottom w:val="single" w:sz="4" w:space="0" w:color="auto"/>
              <w:right w:val="single" w:sz="4" w:space="0" w:color="auto"/>
            </w:tcBorders>
            <w:hideMark/>
          </w:tcPr>
          <w:p w14:paraId="530D42FB" w14:textId="77777777" w:rsidR="001C4449" w:rsidRPr="008845BC" w:rsidRDefault="001C4449" w:rsidP="00E81F66">
            <w:pPr>
              <w:jc w:val="center"/>
              <w:rPr>
                <w:color w:val="000000"/>
                <w:sz w:val="20"/>
                <w:szCs w:val="20"/>
                <w:lang w:val="fr-FR"/>
              </w:rPr>
            </w:pPr>
            <w:r w:rsidRPr="008845BC">
              <w:rPr>
                <w:sz w:val="20"/>
                <w:szCs w:val="20"/>
                <w:lang w:val="fr-FR"/>
              </w:rPr>
              <w:t>100</w:t>
            </w:r>
          </w:p>
        </w:tc>
        <w:tc>
          <w:tcPr>
            <w:tcW w:w="781" w:type="pct"/>
            <w:tcBorders>
              <w:top w:val="single" w:sz="4" w:space="0" w:color="auto"/>
              <w:left w:val="single" w:sz="4" w:space="0" w:color="auto"/>
              <w:bottom w:val="single" w:sz="4" w:space="0" w:color="auto"/>
              <w:right w:val="single" w:sz="4" w:space="0" w:color="auto"/>
            </w:tcBorders>
            <w:shd w:val="clear" w:color="000000" w:fill="FFFFFF"/>
            <w:hideMark/>
          </w:tcPr>
          <w:p w14:paraId="3ECF7585" w14:textId="77777777" w:rsidR="001C4449" w:rsidRPr="008845BC" w:rsidRDefault="001C4449" w:rsidP="00E81F66">
            <w:pPr>
              <w:tabs>
                <w:tab w:val="center" w:pos="632"/>
                <w:tab w:val="right" w:pos="1265"/>
              </w:tabs>
              <w:jc w:val="right"/>
              <w:rPr>
                <w:color w:val="000000"/>
                <w:sz w:val="20"/>
                <w:szCs w:val="20"/>
                <w:highlight w:val="yellow"/>
                <w:lang w:val="fr-FR"/>
              </w:rPr>
            </w:pPr>
            <w:r w:rsidRPr="008845BC">
              <w:rPr>
                <w:color w:val="000000"/>
                <w:sz w:val="21"/>
                <w:szCs w:val="21"/>
                <w:lang w:val="fr-FR"/>
              </w:rPr>
              <w:t>0</w:t>
            </w:r>
          </w:p>
        </w:tc>
      </w:tr>
      <w:tr w:rsidR="001C4449" w:rsidRPr="008845BC" w14:paraId="61CA0121" w14:textId="77777777" w:rsidTr="00FD2341">
        <w:trPr>
          <w:trHeight w:val="111"/>
        </w:trPr>
        <w:tc>
          <w:tcPr>
            <w:tcW w:w="680" w:type="pct"/>
            <w:tcBorders>
              <w:top w:val="nil"/>
              <w:left w:val="single" w:sz="4" w:space="0" w:color="auto"/>
              <w:bottom w:val="single" w:sz="4" w:space="0" w:color="auto"/>
              <w:right w:val="single" w:sz="4" w:space="0" w:color="auto"/>
            </w:tcBorders>
            <w:hideMark/>
          </w:tcPr>
          <w:p w14:paraId="17208A07" w14:textId="77777777" w:rsidR="001C4449" w:rsidRPr="008845BC" w:rsidRDefault="001C4449" w:rsidP="00E81F66">
            <w:pPr>
              <w:jc w:val="left"/>
              <w:rPr>
                <w:color w:val="000000"/>
                <w:sz w:val="20"/>
                <w:szCs w:val="20"/>
                <w:lang w:val="fr-FR"/>
              </w:rPr>
            </w:pPr>
            <w:r w:rsidRPr="008845BC">
              <w:rPr>
                <w:color w:val="000000"/>
                <w:sz w:val="20"/>
                <w:szCs w:val="20"/>
                <w:lang w:val="fr-FR" w:eastAsia="en-CA"/>
              </w:rPr>
              <w:t>Deuxième</w:t>
            </w:r>
          </w:p>
        </w:tc>
        <w:tc>
          <w:tcPr>
            <w:tcW w:w="758" w:type="pct"/>
            <w:tcBorders>
              <w:top w:val="nil"/>
              <w:left w:val="nil"/>
              <w:bottom w:val="single" w:sz="4" w:space="0" w:color="auto"/>
              <w:right w:val="single" w:sz="4" w:space="0" w:color="auto"/>
            </w:tcBorders>
            <w:hideMark/>
          </w:tcPr>
          <w:p w14:paraId="565BECE2" w14:textId="77777777" w:rsidR="001C4449" w:rsidRPr="008845BC" w:rsidRDefault="001C4449" w:rsidP="00E81F66">
            <w:pPr>
              <w:jc w:val="right"/>
              <w:rPr>
                <w:color w:val="000000"/>
                <w:sz w:val="20"/>
                <w:szCs w:val="20"/>
                <w:lang w:val="fr-FR"/>
              </w:rPr>
            </w:pPr>
            <w:r w:rsidRPr="008845BC">
              <w:rPr>
                <w:color w:val="000000"/>
                <w:sz w:val="20"/>
                <w:szCs w:val="20"/>
                <w:lang w:val="fr-FR"/>
              </w:rPr>
              <w:t>20 000 000</w:t>
            </w:r>
          </w:p>
        </w:tc>
        <w:tc>
          <w:tcPr>
            <w:tcW w:w="758" w:type="pct"/>
            <w:tcBorders>
              <w:top w:val="nil"/>
              <w:left w:val="single" w:sz="4" w:space="0" w:color="auto"/>
              <w:bottom w:val="single" w:sz="4" w:space="0" w:color="auto"/>
              <w:right w:val="single" w:sz="4" w:space="0" w:color="auto"/>
            </w:tcBorders>
            <w:vAlign w:val="center"/>
            <w:hideMark/>
          </w:tcPr>
          <w:p w14:paraId="1F9B78BD" w14:textId="77777777" w:rsidR="001C4449" w:rsidRPr="008845BC" w:rsidRDefault="001C4449" w:rsidP="00E81F66">
            <w:pPr>
              <w:jc w:val="right"/>
              <w:rPr>
                <w:color w:val="000000"/>
                <w:sz w:val="20"/>
                <w:szCs w:val="20"/>
                <w:lang w:val="fr-FR"/>
              </w:rPr>
            </w:pPr>
            <w:r w:rsidRPr="008845BC">
              <w:rPr>
                <w:color w:val="000000"/>
                <w:sz w:val="20"/>
                <w:szCs w:val="20"/>
                <w:lang w:val="fr-FR"/>
              </w:rPr>
              <w:t>19 775 000</w:t>
            </w:r>
          </w:p>
        </w:tc>
        <w:tc>
          <w:tcPr>
            <w:tcW w:w="683" w:type="pct"/>
            <w:tcBorders>
              <w:top w:val="nil"/>
              <w:left w:val="single" w:sz="4" w:space="0" w:color="auto"/>
              <w:bottom w:val="single" w:sz="4" w:space="0" w:color="auto"/>
              <w:right w:val="single" w:sz="4" w:space="0" w:color="auto"/>
            </w:tcBorders>
            <w:hideMark/>
          </w:tcPr>
          <w:p w14:paraId="2A73ADF3" w14:textId="77777777" w:rsidR="001C4449" w:rsidRPr="008845BC" w:rsidRDefault="001C4449" w:rsidP="00E81F66">
            <w:pPr>
              <w:jc w:val="center"/>
              <w:rPr>
                <w:color w:val="000000"/>
                <w:sz w:val="20"/>
                <w:szCs w:val="20"/>
                <w:highlight w:val="yellow"/>
                <w:lang w:val="fr-FR"/>
              </w:rPr>
            </w:pPr>
            <w:r w:rsidRPr="008845BC">
              <w:rPr>
                <w:sz w:val="20"/>
                <w:szCs w:val="20"/>
                <w:lang w:val="fr-FR"/>
              </w:rPr>
              <w:t>99</w:t>
            </w:r>
          </w:p>
        </w:tc>
        <w:tc>
          <w:tcPr>
            <w:tcW w:w="758" w:type="pct"/>
            <w:tcBorders>
              <w:top w:val="nil"/>
              <w:left w:val="single" w:sz="4" w:space="0" w:color="auto"/>
              <w:bottom w:val="single" w:sz="4" w:space="0" w:color="auto"/>
              <w:right w:val="single" w:sz="4" w:space="0" w:color="auto"/>
            </w:tcBorders>
            <w:vAlign w:val="center"/>
            <w:hideMark/>
          </w:tcPr>
          <w:p w14:paraId="32E4FB1A" w14:textId="77777777" w:rsidR="001C4449" w:rsidRPr="008845BC" w:rsidRDefault="001C4449" w:rsidP="00E81F66">
            <w:pPr>
              <w:jc w:val="right"/>
              <w:rPr>
                <w:color w:val="000000"/>
                <w:sz w:val="20"/>
                <w:szCs w:val="20"/>
                <w:lang w:val="fr-FR"/>
              </w:rPr>
            </w:pPr>
            <w:r w:rsidRPr="008845BC">
              <w:rPr>
                <w:color w:val="000000"/>
                <w:sz w:val="20"/>
                <w:szCs w:val="20"/>
                <w:lang w:val="fr-FR"/>
              </w:rPr>
              <w:t>20 000 000</w:t>
            </w:r>
          </w:p>
        </w:tc>
        <w:tc>
          <w:tcPr>
            <w:tcW w:w="584" w:type="pct"/>
            <w:tcBorders>
              <w:top w:val="nil"/>
              <w:left w:val="nil"/>
              <w:bottom w:val="single" w:sz="4" w:space="0" w:color="auto"/>
              <w:right w:val="single" w:sz="4" w:space="0" w:color="auto"/>
            </w:tcBorders>
            <w:hideMark/>
          </w:tcPr>
          <w:p w14:paraId="1581D44A" w14:textId="77777777" w:rsidR="001C4449" w:rsidRPr="008845BC" w:rsidRDefault="001C4449" w:rsidP="00E81F66">
            <w:pPr>
              <w:jc w:val="center"/>
              <w:rPr>
                <w:color w:val="000000"/>
                <w:sz w:val="20"/>
                <w:szCs w:val="20"/>
                <w:lang w:val="fr-FR"/>
              </w:rPr>
            </w:pPr>
            <w:r w:rsidRPr="008845BC">
              <w:rPr>
                <w:color w:val="000000"/>
                <w:sz w:val="20"/>
                <w:szCs w:val="20"/>
                <w:lang w:val="fr-FR"/>
              </w:rPr>
              <w:t>100</w:t>
            </w:r>
          </w:p>
        </w:tc>
        <w:tc>
          <w:tcPr>
            <w:tcW w:w="781" w:type="pct"/>
            <w:tcBorders>
              <w:top w:val="nil"/>
              <w:left w:val="single" w:sz="4" w:space="0" w:color="auto"/>
              <w:bottom w:val="single" w:sz="4" w:space="0" w:color="auto"/>
              <w:right w:val="single" w:sz="4" w:space="0" w:color="auto"/>
            </w:tcBorders>
            <w:shd w:val="clear" w:color="000000" w:fill="FFFFFF"/>
            <w:hideMark/>
          </w:tcPr>
          <w:p w14:paraId="30B9C512" w14:textId="77777777" w:rsidR="001C4449" w:rsidRPr="008845BC" w:rsidRDefault="001C4449" w:rsidP="00E81F66">
            <w:pPr>
              <w:jc w:val="right"/>
              <w:rPr>
                <w:color w:val="000000"/>
                <w:sz w:val="20"/>
                <w:szCs w:val="20"/>
                <w:highlight w:val="yellow"/>
                <w:lang w:val="fr-FR"/>
              </w:rPr>
            </w:pPr>
            <w:r w:rsidRPr="008845BC">
              <w:rPr>
                <w:color w:val="000000"/>
                <w:sz w:val="21"/>
                <w:szCs w:val="21"/>
                <w:lang w:val="fr-FR"/>
              </w:rPr>
              <w:t>0</w:t>
            </w:r>
          </w:p>
        </w:tc>
      </w:tr>
      <w:tr w:rsidR="001C4449" w:rsidRPr="008845BC" w14:paraId="7A221689" w14:textId="77777777" w:rsidTr="00FD2341">
        <w:trPr>
          <w:trHeight w:val="111"/>
        </w:trPr>
        <w:tc>
          <w:tcPr>
            <w:tcW w:w="680" w:type="pct"/>
            <w:tcBorders>
              <w:top w:val="nil"/>
              <w:left w:val="single" w:sz="4" w:space="0" w:color="auto"/>
              <w:bottom w:val="single" w:sz="4" w:space="0" w:color="auto"/>
              <w:right w:val="single" w:sz="4" w:space="0" w:color="auto"/>
            </w:tcBorders>
            <w:hideMark/>
          </w:tcPr>
          <w:p w14:paraId="1D9A34AB" w14:textId="77777777" w:rsidR="001C4449" w:rsidRPr="008845BC" w:rsidRDefault="001C4449" w:rsidP="00E81F66">
            <w:pPr>
              <w:jc w:val="left"/>
              <w:rPr>
                <w:color w:val="000000"/>
                <w:sz w:val="20"/>
                <w:szCs w:val="20"/>
                <w:lang w:val="fr-FR"/>
              </w:rPr>
            </w:pPr>
            <w:r w:rsidRPr="008845BC">
              <w:rPr>
                <w:color w:val="000000"/>
                <w:sz w:val="20"/>
                <w:szCs w:val="20"/>
                <w:lang w:val="fr-FR" w:eastAsia="en-CA"/>
              </w:rPr>
              <w:t>Troisième</w:t>
            </w:r>
          </w:p>
        </w:tc>
        <w:tc>
          <w:tcPr>
            <w:tcW w:w="758" w:type="pct"/>
            <w:tcBorders>
              <w:top w:val="nil"/>
              <w:left w:val="nil"/>
              <w:bottom w:val="single" w:sz="4" w:space="0" w:color="auto"/>
              <w:right w:val="single" w:sz="4" w:space="0" w:color="auto"/>
            </w:tcBorders>
            <w:hideMark/>
          </w:tcPr>
          <w:p w14:paraId="3FE34A41" w14:textId="77777777" w:rsidR="001C4449" w:rsidRPr="008845BC" w:rsidRDefault="001C4449" w:rsidP="00E81F66">
            <w:pPr>
              <w:jc w:val="right"/>
              <w:rPr>
                <w:color w:val="000000"/>
                <w:sz w:val="20"/>
                <w:szCs w:val="20"/>
                <w:lang w:val="fr-FR"/>
              </w:rPr>
            </w:pPr>
            <w:r w:rsidRPr="008845BC">
              <w:rPr>
                <w:color w:val="000000"/>
                <w:sz w:val="20"/>
                <w:szCs w:val="20"/>
                <w:lang w:val="fr-FR"/>
              </w:rPr>
              <w:t>2 095 775</w:t>
            </w:r>
          </w:p>
        </w:tc>
        <w:tc>
          <w:tcPr>
            <w:tcW w:w="758" w:type="pct"/>
            <w:tcBorders>
              <w:top w:val="nil"/>
              <w:left w:val="single" w:sz="4" w:space="0" w:color="auto"/>
              <w:bottom w:val="single" w:sz="4" w:space="0" w:color="auto"/>
              <w:right w:val="single" w:sz="4" w:space="0" w:color="auto"/>
            </w:tcBorders>
            <w:hideMark/>
          </w:tcPr>
          <w:p w14:paraId="0DA47A0E" w14:textId="77777777" w:rsidR="001C4449" w:rsidRPr="008845BC" w:rsidRDefault="001C4449" w:rsidP="00E81F66">
            <w:pPr>
              <w:jc w:val="right"/>
              <w:rPr>
                <w:color w:val="000000"/>
                <w:sz w:val="20"/>
                <w:szCs w:val="20"/>
                <w:lang w:val="fr-FR"/>
              </w:rPr>
            </w:pPr>
            <w:r w:rsidRPr="008845BC">
              <w:rPr>
                <w:sz w:val="20"/>
                <w:szCs w:val="20"/>
                <w:lang w:val="fr-FR"/>
              </w:rPr>
              <w:t>2 095 775</w:t>
            </w:r>
          </w:p>
        </w:tc>
        <w:tc>
          <w:tcPr>
            <w:tcW w:w="683" w:type="pct"/>
            <w:tcBorders>
              <w:top w:val="nil"/>
              <w:left w:val="single" w:sz="4" w:space="0" w:color="auto"/>
              <w:bottom w:val="single" w:sz="4" w:space="0" w:color="auto"/>
              <w:right w:val="single" w:sz="4" w:space="0" w:color="auto"/>
            </w:tcBorders>
            <w:hideMark/>
          </w:tcPr>
          <w:p w14:paraId="79EB27C6" w14:textId="77777777" w:rsidR="001C4449" w:rsidRPr="008845BC" w:rsidRDefault="001C4449" w:rsidP="00E81F66">
            <w:pPr>
              <w:jc w:val="center"/>
              <w:rPr>
                <w:color w:val="000000"/>
                <w:sz w:val="20"/>
                <w:szCs w:val="20"/>
                <w:highlight w:val="yellow"/>
                <w:lang w:val="fr-FR"/>
              </w:rPr>
            </w:pPr>
            <w:r w:rsidRPr="008845BC">
              <w:rPr>
                <w:sz w:val="20"/>
                <w:szCs w:val="20"/>
                <w:lang w:val="fr-FR"/>
              </w:rPr>
              <w:t>100</w:t>
            </w:r>
          </w:p>
        </w:tc>
        <w:tc>
          <w:tcPr>
            <w:tcW w:w="758" w:type="pct"/>
            <w:tcBorders>
              <w:top w:val="nil"/>
              <w:left w:val="single" w:sz="4" w:space="0" w:color="auto"/>
              <w:bottom w:val="single" w:sz="4" w:space="0" w:color="auto"/>
              <w:right w:val="single" w:sz="4" w:space="0" w:color="auto"/>
            </w:tcBorders>
            <w:vAlign w:val="center"/>
            <w:hideMark/>
          </w:tcPr>
          <w:p w14:paraId="4D61DC14" w14:textId="77777777" w:rsidR="001C4449" w:rsidRPr="008845BC" w:rsidRDefault="001C4449" w:rsidP="00E81F66">
            <w:pPr>
              <w:jc w:val="right"/>
              <w:rPr>
                <w:color w:val="000000"/>
                <w:sz w:val="20"/>
                <w:szCs w:val="20"/>
                <w:lang w:val="fr-FR"/>
              </w:rPr>
            </w:pPr>
            <w:r w:rsidRPr="008845BC">
              <w:rPr>
                <w:color w:val="000000"/>
                <w:sz w:val="20"/>
                <w:szCs w:val="20"/>
                <w:lang w:val="fr-FR"/>
              </w:rPr>
              <w:t>2 095 775</w:t>
            </w:r>
          </w:p>
        </w:tc>
        <w:tc>
          <w:tcPr>
            <w:tcW w:w="584" w:type="pct"/>
            <w:tcBorders>
              <w:top w:val="nil"/>
              <w:left w:val="nil"/>
              <w:bottom w:val="single" w:sz="4" w:space="0" w:color="auto"/>
              <w:right w:val="single" w:sz="4" w:space="0" w:color="auto"/>
            </w:tcBorders>
            <w:hideMark/>
          </w:tcPr>
          <w:p w14:paraId="3E44BC90" w14:textId="77777777" w:rsidR="001C4449" w:rsidRPr="008845BC" w:rsidRDefault="001C4449" w:rsidP="00E81F66">
            <w:pPr>
              <w:jc w:val="center"/>
              <w:rPr>
                <w:color w:val="000000"/>
                <w:sz w:val="20"/>
                <w:szCs w:val="20"/>
                <w:lang w:val="fr-FR"/>
              </w:rPr>
            </w:pPr>
            <w:r w:rsidRPr="008845BC">
              <w:rPr>
                <w:sz w:val="20"/>
                <w:szCs w:val="20"/>
                <w:lang w:val="fr-FR"/>
              </w:rPr>
              <w:t>100</w:t>
            </w:r>
          </w:p>
        </w:tc>
        <w:tc>
          <w:tcPr>
            <w:tcW w:w="781" w:type="pct"/>
            <w:tcBorders>
              <w:top w:val="nil"/>
              <w:left w:val="single" w:sz="4" w:space="0" w:color="auto"/>
              <w:bottom w:val="single" w:sz="4" w:space="0" w:color="auto"/>
              <w:right w:val="single" w:sz="4" w:space="0" w:color="auto"/>
            </w:tcBorders>
            <w:shd w:val="clear" w:color="000000" w:fill="FFFFFF"/>
            <w:hideMark/>
          </w:tcPr>
          <w:p w14:paraId="6E02BD39" w14:textId="77777777" w:rsidR="001C4449" w:rsidRPr="008845BC" w:rsidRDefault="001C4449" w:rsidP="00E81F66">
            <w:pPr>
              <w:jc w:val="right"/>
              <w:rPr>
                <w:color w:val="000000"/>
                <w:sz w:val="20"/>
                <w:szCs w:val="20"/>
                <w:highlight w:val="yellow"/>
                <w:lang w:val="fr-FR"/>
              </w:rPr>
            </w:pPr>
            <w:r w:rsidRPr="008845BC">
              <w:rPr>
                <w:color w:val="000000"/>
                <w:sz w:val="21"/>
                <w:szCs w:val="21"/>
                <w:lang w:val="fr-FR"/>
              </w:rPr>
              <w:t>0</w:t>
            </w:r>
          </w:p>
        </w:tc>
      </w:tr>
      <w:tr w:rsidR="001C4449" w:rsidRPr="008845BC" w14:paraId="543F8E4A" w14:textId="77777777" w:rsidTr="00FD2341">
        <w:trPr>
          <w:trHeight w:val="111"/>
        </w:trPr>
        <w:tc>
          <w:tcPr>
            <w:tcW w:w="680" w:type="pct"/>
            <w:tcBorders>
              <w:top w:val="nil"/>
              <w:left w:val="single" w:sz="4" w:space="0" w:color="auto"/>
              <w:bottom w:val="single" w:sz="4" w:space="0" w:color="auto"/>
              <w:right w:val="single" w:sz="4" w:space="0" w:color="auto"/>
            </w:tcBorders>
            <w:hideMark/>
          </w:tcPr>
          <w:p w14:paraId="08C77617" w14:textId="77777777" w:rsidR="001C4449" w:rsidRPr="008845BC" w:rsidRDefault="001C4449" w:rsidP="00E81F66">
            <w:pPr>
              <w:jc w:val="left"/>
              <w:rPr>
                <w:color w:val="262626" w:themeColor="text1" w:themeTint="D9"/>
                <w:sz w:val="20"/>
                <w:szCs w:val="20"/>
                <w:lang w:val="fr-FR"/>
              </w:rPr>
            </w:pPr>
            <w:r w:rsidRPr="008845BC">
              <w:rPr>
                <w:color w:val="262626" w:themeColor="text1" w:themeTint="D9"/>
                <w:sz w:val="20"/>
                <w:szCs w:val="20"/>
                <w:lang w:val="fr-FR" w:eastAsia="en-CA"/>
              </w:rPr>
              <w:t>Quatrième</w:t>
            </w:r>
          </w:p>
        </w:tc>
        <w:tc>
          <w:tcPr>
            <w:tcW w:w="758" w:type="pct"/>
            <w:tcBorders>
              <w:top w:val="nil"/>
              <w:left w:val="nil"/>
              <w:bottom w:val="single" w:sz="4" w:space="0" w:color="auto"/>
              <w:right w:val="single" w:sz="4" w:space="0" w:color="auto"/>
            </w:tcBorders>
            <w:hideMark/>
          </w:tcPr>
          <w:p w14:paraId="670A0E9E" w14:textId="77777777" w:rsidR="001C4449" w:rsidRPr="008845BC" w:rsidRDefault="001C4449" w:rsidP="00E81F66">
            <w:pPr>
              <w:jc w:val="right"/>
              <w:rPr>
                <w:color w:val="262626" w:themeColor="text1" w:themeTint="D9"/>
                <w:sz w:val="20"/>
                <w:szCs w:val="20"/>
                <w:lang w:val="fr-FR"/>
              </w:rPr>
            </w:pPr>
            <w:r w:rsidRPr="008845BC">
              <w:rPr>
                <w:color w:val="262626" w:themeColor="text1" w:themeTint="D9"/>
                <w:sz w:val="20"/>
                <w:szCs w:val="20"/>
                <w:lang w:val="fr-FR" w:eastAsia="en-CA"/>
              </w:rPr>
              <w:t>9 000 000</w:t>
            </w:r>
          </w:p>
        </w:tc>
        <w:tc>
          <w:tcPr>
            <w:tcW w:w="758" w:type="pct"/>
            <w:tcBorders>
              <w:top w:val="nil"/>
              <w:left w:val="single" w:sz="4" w:space="0" w:color="auto"/>
              <w:bottom w:val="single" w:sz="4" w:space="0" w:color="auto"/>
              <w:right w:val="single" w:sz="4" w:space="0" w:color="auto"/>
            </w:tcBorders>
            <w:hideMark/>
          </w:tcPr>
          <w:p w14:paraId="07DFC16E" w14:textId="77777777" w:rsidR="001C4449" w:rsidRPr="008845BC" w:rsidRDefault="001C4449" w:rsidP="00E81F66">
            <w:pPr>
              <w:jc w:val="right"/>
              <w:rPr>
                <w:color w:val="262626" w:themeColor="text1" w:themeTint="D9"/>
                <w:sz w:val="20"/>
                <w:szCs w:val="20"/>
                <w:highlight w:val="yellow"/>
                <w:lang w:val="fr-FR"/>
              </w:rPr>
            </w:pPr>
            <w:r w:rsidRPr="008845BC">
              <w:rPr>
                <w:color w:val="262626" w:themeColor="text1" w:themeTint="D9"/>
                <w:sz w:val="20"/>
                <w:szCs w:val="20"/>
                <w:lang w:val="fr-FR"/>
              </w:rPr>
              <w:t>8 954 000</w:t>
            </w:r>
          </w:p>
        </w:tc>
        <w:tc>
          <w:tcPr>
            <w:tcW w:w="683" w:type="pct"/>
            <w:tcBorders>
              <w:top w:val="nil"/>
              <w:left w:val="single" w:sz="4" w:space="0" w:color="auto"/>
              <w:bottom w:val="single" w:sz="4" w:space="0" w:color="auto"/>
              <w:right w:val="single" w:sz="4" w:space="0" w:color="auto"/>
            </w:tcBorders>
            <w:hideMark/>
          </w:tcPr>
          <w:p w14:paraId="2E0C605E" w14:textId="77777777" w:rsidR="001C4449" w:rsidRPr="008845BC" w:rsidRDefault="001C4449" w:rsidP="00E81F66">
            <w:pPr>
              <w:jc w:val="center"/>
              <w:rPr>
                <w:color w:val="262626" w:themeColor="text1" w:themeTint="D9"/>
                <w:sz w:val="20"/>
                <w:szCs w:val="20"/>
                <w:highlight w:val="yellow"/>
                <w:lang w:val="fr-FR"/>
              </w:rPr>
            </w:pPr>
            <w:r w:rsidRPr="008845BC">
              <w:rPr>
                <w:color w:val="262626" w:themeColor="text1" w:themeTint="D9"/>
                <w:sz w:val="20"/>
                <w:szCs w:val="20"/>
                <w:lang w:val="fr-FR"/>
              </w:rPr>
              <w:t>99</w:t>
            </w:r>
          </w:p>
        </w:tc>
        <w:tc>
          <w:tcPr>
            <w:tcW w:w="758" w:type="pct"/>
            <w:tcBorders>
              <w:top w:val="nil"/>
              <w:left w:val="single" w:sz="4" w:space="0" w:color="auto"/>
              <w:bottom w:val="single" w:sz="4" w:space="0" w:color="auto"/>
              <w:right w:val="single" w:sz="4" w:space="0" w:color="auto"/>
            </w:tcBorders>
            <w:vAlign w:val="center"/>
            <w:hideMark/>
          </w:tcPr>
          <w:p w14:paraId="2BD9D3F6" w14:textId="77777777" w:rsidR="001C4449" w:rsidRPr="008845BC" w:rsidRDefault="001C4449" w:rsidP="00E81F66">
            <w:pPr>
              <w:jc w:val="right"/>
              <w:rPr>
                <w:color w:val="262626" w:themeColor="text1" w:themeTint="D9"/>
                <w:sz w:val="20"/>
                <w:szCs w:val="20"/>
                <w:lang w:val="fr-FR"/>
              </w:rPr>
            </w:pPr>
            <w:r w:rsidRPr="008845BC">
              <w:rPr>
                <w:color w:val="262626" w:themeColor="text1" w:themeTint="D9"/>
                <w:sz w:val="20"/>
                <w:szCs w:val="20"/>
                <w:lang w:val="fr-FR"/>
              </w:rPr>
              <w:t>6 045 496</w:t>
            </w:r>
          </w:p>
        </w:tc>
        <w:tc>
          <w:tcPr>
            <w:tcW w:w="584" w:type="pct"/>
            <w:tcBorders>
              <w:top w:val="nil"/>
              <w:left w:val="nil"/>
              <w:bottom w:val="single" w:sz="4" w:space="0" w:color="auto"/>
              <w:right w:val="single" w:sz="4" w:space="0" w:color="auto"/>
            </w:tcBorders>
            <w:hideMark/>
          </w:tcPr>
          <w:p w14:paraId="5EA547BA" w14:textId="77777777" w:rsidR="001C4449" w:rsidRPr="008845BC" w:rsidRDefault="001C4449" w:rsidP="00E81F66">
            <w:pPr>
              <w:jc w:val="center"/>
              <w:rPr>
                <w:color w:val="262626" w:themeColor="text1" w:themeTint="D9"/>
                <w:sz w:val="20"/>
                <w:szCs w:val="20"/>
                <w:lang w:val="fr-FR"/>
              </w:rPr>
            </w:pPr>
            <w:r w:rsidRPr="008845BC">
              <w:rPr>
                <w:color w:val="262626" w:themeColor="text1" w:themeTint="D9"/>
                <w:sz w:val="20"/>
                <w:szCs w:val="20"/>
                <w:lang w:val="fr-FR"/>
              </w:rPr>
              <w:t>67</w:t>
            </w:r>
          </w:p>
        </w:tc>
        <w:tc>
          <w:tcPr>
            <w:tcW w:w="781" w:type="pct"/>
            <w:tcBorders>
              <w:top w:val="nil"/>
              <w:left w:val="single" w:sz="4" w:space="0" w:color="auto"/>
              <w:bottom w:val="single" w:sz="4" w:space="0" w:color="auto"/>
              <w:right w:val="single" w:sz="4" w:space="0" w:color="auto"/>
            </w:tcBorders>
            <w:shd w:val="clear" w:color="000000" w:fill="FFFFFF"/>
            <w:hideMark/>
          </w:tcPr>
          <w:p w14:paraId="05BD8FBA" w14:textId="77777777" w:rsidR="001C4449" w:rsidRPr="008845BC" w:rsidRDefault="001C4449" w:rsidP="00E81F66">
            <w:pPr>
              <w:jc w:val="right"/>
              <w:rPr>
                <w:color w:val="262626" w:themeColor="text1" w:themeTint="D9"/>
                <w:sz w:val="20"/>
                <w:szCs w:val="20"/>
                <w:highlight w:val="yellow"/>
                <w:lang w:val="fr-FR"/>
              </w:rPr>
            </w:pPr>
            <w:r w:rsidRPr="008845BC">
              <w:rPr>
                <w:color w:val="262626" w:themeColor="text1" w:themeTint="D9"/>
                <w:sz w:val="21"/>
                <w:szCs w:val="21"/>
                <w:lang w:val="fr-FR"/>
              </w:rPr>
              <w:t>2 954 504</w:t>
            </w:r>
          </w:p>
        </w:tc>
      </w:tr>
      <w:tr w:rsidR="001C4449" w:rsidRPr="008845BC" w14:paraId="7DB31DFA" w14:textId="77777777" w:rsidTr="00FD2341">
        <w:trPr>
          <w:trHeight w:val="111"/>
        </w:trPr>
        <w:tc>
          <w:tcPr>
            <w:tcW w:w="680" w:type="pct"/>
            <w:tcBorders>
              <w:top w:val="nil"/>
              <w:left w:val="single" w:sz="4" w:space="0" w:color="auto"/>
              <w:bottom w:val="single" w:sz="4" w:space="0" w:color="auto"/>
              <w:right w:val="single" w:sz="4" w:space="0" w:color="auto"/>
            </w:tcBorders>
          </w:tcPr>
          <w:p w14:paraId="25427DCF" w14:textId="77777777" w:rsidR="001C4449" w:rsidRPr="008845BC" w:rsidRDefault="001C4449" w:rsidP="00E81F66">
            <w:pPr>
              <w:jc w:val="left"/>
              <w:rPr>
                <w:color w:val="262626" w:themeColor="text1" w:themeTint="D9"/>
                <w:sz w:val="20"/>
                <w:szCs w:val="20"/>
                <w:lang w:val="fr-FR" w:eastAsia="en-CA"/>
              </w:rPr>
            </w:pPr>
            <w:r w:rsidRPr="008845BC">
              <w:rPr>
                <w:color w:val="262626" w:themeColor="text1" w:themeTint="D9"/>
                <w:sz w:val="20"/>
                <w:szCs w:val="20"/>
                <w:lang w:val="fr-FR" w:eastAsia="en-CA"/>
              </w:rPr>
              <w:t>Cinquième</w:t>
            </w:r>
          </w:p>
        </w:tc>
        <w:tc>
          <w:tcPr>
            <w:tcW w:w="758" w:type="pct"/>
            <w:tcBorders>
              <w:top w:val="nil"/>
              <w:left w:val="nil"/>
              <w:bottom w:val="single" w:sz="4" w:space="0" w:color="auto"/>
              <w:right w:val="single" w:sz="4" w:space="0" w:color="auto"/>
            </w:tcBorders>
          </w:tcPr>
          <w:p w14:paraId="02E12846" w14:textId="77777777" w:rsidR="001C4449" w:rsidRPr="008845BC" w:rsidRDefault="001C4449" w:rsidP="00E81F66">
            <w:pPr>
              <w:jc w:val="right"/>
              <w:rPr>
                <w:color w:val="262626" w:themeColor="text1" w:themeTint="D9"/>
                <w:sz w:val="20"/>
                <w:szCs w:val="20"/>
                <w:lang w:val="fr-FR" w:eastAsia="en-CA"/>
              </w:rPr>
            </w:pPr>
            <w:r w:rsidRPr="008845BC">
              <w:rPr>
                <w:color w:val="262626" w:themeColor="text1" w:themeTint="D9"/>
                <w:sz w:val="20"/>
                <w:szCs w:val="20"/>
                <w:lang w:val="fr-FR" w:eastAsia="en-CA"/>
              </w:rPr>
              <w:t>8 000 000</w:t>
            </w:r>
          </w:p>
        </w:tc>
        <w:tc>
          <w:tcPr>
            <w:tcW w:w="758" w:type="pct"/>
            <w:tcBorders>
              <w:top w:val="nil"/>
              <w:left w:val="single" w:sz="4" w:space="0" w:color="auto"/>
              <w:bottom w:val="single" w:sz="4" w:space="0" w:color="auto"/>
              <w:right w:val="single" w:sz="4" w:space="0" w:color="auto"/>
            </w:tcBorders>
          </w:tcPr>
          <w:p w14:paraId="12D2B024" w14:textId="77777777" w:rsidR="001C4449" w:rsidRPr="008845BC" w:rsidRDefault="001C4449" w:rsidP="00E81F66">
            <w:pPr>
              <w:jc w:val="right"/>
              <w:rPr>
                <w:color w:val="262626" w:themeColor="text1" w:themeTint="D9"/>
                <w:sz w:val="20"/>
                <w:szCs w:val="20"/>
                <w:lang w:val="fr-FR"/>
              </w:rPr>
            </w:pPr>
            <w:r w:rsidRPr="008845BC">
              <w:rPr>
                <w:color w:val="262626" w:themeColor="text1" w:themeTint="D9"/>
                <w:sz w:val="20"/>
                <w:szCs w:val="20"/>
                <w:lang w:val="fr-FR"/>
              </w:rPr>
              <w:t>2 005 457</w:t>
            </w:r>
          </w:p>
        </w:tc>
        <w:tc>
          <w:tcPr>
            <w:tcW w:w="683" w:type="pct"/>
            <w:tcBorders>
              <w:top w:val="nil"/>
              <w:left w:val="single" w:sz="4" w:space="0" w:color="auto"/>
              <w:bottom w:val="single" w:sz="4" w:space="0" w:color="auto"/>
              <w:right w:val="single" w:sz="4" w:space="0" w:color="auto"/>
            </w:tcBorders>
          </w:tcPr>
          <w:p w14:paraId="37BC1D16" w14:textId="77777777" w:rsidR="001C4449" w:rsidRPr="008845BC" w:rsidRDefault="001C4449" w:rsidP="00E81F66">
            <w:pPr>
              <w:jc w:val="center"/>
              <w:rPr>
                <w:color w:val="262626" w:themeColor="text1" w:themeTint="D9"/>
                <w:sz w:val="20"/>
                <w:szCs w:val="20"/>
                <w:lang w:val="fr-FR"/>
              </w:rPr>
            </w:pPr>
            <w:r w:rsidRPr="008845BC">
              <w:rPr>
                <w:color w:val="262626" w:themeColor="text1" w:themeTint="D9"/>
                <w:sz w:val="20"/>
                <w:szCs w:val="20"/>
                <w:lang w:val="fr-FR"/>
              </w:rPr>
              <w:t>25</w:t>
            </w:r>
          </w:p>
        </w:tc>
        <w:tc>
          <w:tcPr>
            <w:tcW w:w="758" w:type="pct"/>
            <w:tcBorders>
              <w:top w:val="nil"/>
              <w:left w:val="single" w:sz="4" w:space="0" w:color="auto"/>
              <w:bottom w:val="single" w:sz="4" w:space="0" w:color="auto"/>
              <w:right w:val="single" w:sz="4" w:space="0" w:color="auto"/>
            </w:tcBorders>
            <w:vAlign w:val="center"/>
          </w:tcPr>
          <w:p w14:paraId="46B4B4D3" w14:textId="77777777" w:rsidR="001C4449" w:rsidRPr="008845BC" w:rsidRDefault="001C4449" w:rsidP="00E81F66">
            <w:pPr>
              <w:jc w:val="right"/>
              <w:rPr>
                <w:color w:val="262626" w:themeColor="text1" w:themeTint="D9"/>
                <w:sz w:val="20"/>
                <w:szCs w:val="20"/>
                <w:lang w:val="fr-FR"/>
              </w:rPr>
            </w:pPr>
            <w:r w:rsidRPr="008845BC">
              <w:rPr>
                <w:color w:val="262626" w:themeColor="text1" w:themeTint="D9"/>
                <w:sz w:val="20"/>
                <w:szCs w:val="20"/>
                <w:lang w:val="fr-FR"/>
              </w:rPr>
              <w:t>1 670 705</w:t>
            </w:r>
          </w:p>
        </w:tc>
        <w:tc>
          <w:tcPr>
            <w:tcW w:w="584" w:type="pct"/>
            <w:tcBorders>
              <w:top w:val="nil"/>
              <w:left w:val="nil"/>
              <w:bottom w:val="single" w:sz="4" w:space="0" w:color="auto"/>
              <w:right w:val="single" w:sz="4" w:space="0" w:color="auto"/>
            </w:tcBorders>
          </w:tcPr>
          <w:p w14:paraId="1D89E8B5" w14:textId="77777777" w:rsidR="001C4449" w:rsidRPr="008845BC" w:rsidRDefault="001C4449" w:rsidP="00E81F66">
            <w:pPr>
              <w:jc w:val="center"/>
              <w:rPr>
                <w:color w:val="262626" w:themeColor="text1" w:themeTint="D9"/>
                <w:sz w:val="20"/>
                <w:szCs w:val="20"/>
                <w:lang w:val="fr-FR" w:eastAsia="en-CA"/>
              </w:rPr>
            </w:pPr>
            <w:r w:rsidRPr="008845BC">
              <w:rPr>
                <w:color w:val="262626" w:themeColor="text1" w:themeTint="D9"/>
                <w:sz w:val="20"/>
                <w:szCs w:val="20"/>
                <w:lang w:val="fr-FR"/>
              </w:rPr>
              <w:t>21</w:t>
            </w:r>
          </w:p>
        </w:tc>
        <w:tc>
          <w:tcPr>
            <w:tcW w:w="781" w:type="pct"/>
            <w:tcBorders>
              <w:top w:val="nil"/>
              <w:left w:val="single" w:sz="4" w:space="0" w:color="auto"/>
              <w:bottom w:val="single" w:sz="4" w:space="0" w:color="auto"/>
              <w:right w:val="single" w:sz="4" w:space="0" w:color="auto"/>
            </w:tcBorders>
            <w:shd w:val="clear" w:color="000000" w:fill="FFFFFF"/>
          </w:tcPr>
          <w:p w14:paraId="4EB12A5D" w14:textId="77777777" w:rsidR="001C4449" w:rsidRPr="008845BC" w:rsidRDefault="001C4449" w:rsidP="00E81F66">
            <w:pPr>
              <w:jc w:val="right"/>
              <w:rPr>
                <w:color w:val="262626" w:themeColor="text1" w:themeTint="D9"/>
                <w:sz w:val="20"/>
                <w:szCs w:val="20"/>
                <w:lang w:val="fr-FR" w:eastAsia="en-CA"/>
              </w:rPr>
            </w:pPr>
            <w:r w:rsidRPr="008845BC">
              <w:rPr>
                <w:color w:val="262626" w:themeColor="text1" w:themeTint="D9"/>
                <w:sz w:val="21"/>
                <w:szCs w:val="21"/>
                <w:lang w:val="fr-FR"/>
              </w:rPr>
              <w:t>6 329 295</w:t>
            </w:r>
          </w:p>
        </w:tc>
      </w:tr>
      <w:tr w:rsidR="001C4449" w:rsidRPr="008845BC" w14:paraId="4410C0AC" w14:textId="77777777" w:rsidTr="00FD2341">
        <w:trPr>
          <w:trHeight w:val="111"/>
        </w:trPr>
        <w:tc>
          <w:tcPr>
            <w:tcW w:w="680" w:type="pct"/>
            <w:tcBorders>
              <w:top w:val="nil"/>
              <w:left w:val="single" w:sz="4" w:space="0" w:color="auto"/>
              <w:bottom w:val="single" w:sz="4" w:space="0" w:color="auto"/>
              <w:right w:val="single" w:sz="4" w:space="0" w:color="auto"/>
            </w:tcBorders>
            <w:hideMark/>
          </w:tcPr>
          <w:p w14:paraId="5B920B1C" w14:textId="77777777" w:rsidR="001C4449" w:rsidRPr="008845BC" w:rsidRDefault="001C4449" w:rsidP="00E81F66">
            <w:pPr>
              <w:jc w:val="left"/>
              <w:rPr>
                <w:b/>
                <w:bCs/>
                <w:color w:val="262626" w:themeColor="text1" w:themeTint="D9"/>
                <w:sz w:val="20"/>
                <w:szCs w:val="20"/>
                <w:lang w:val="fr-FR"/>
              </w:rPr>
            </w:pPr>
            <w:r w:rsidRPr="008845BC">
              <w:rPr>
                <w:b/>
                <w:bCs/>
                <w:color w:val="262626" w:themeColor="text1" w:themeTint="D9"/>
                <w:sz w:val="20"/>
                <w:szCs w:val="20"/>
                <w:lang w:val="fr-FR" w:eastAsia="en-CA"/>
              </w:rPr>
              <w:t>Total</w:t>
            </w:r>
          </w:p>
        </w:tc>
        <w:tc>
          <w:tcPr>
            <w:tcW w:w="758" w:type="pct"/>
            <w:tcBorders>
              <w:top w:val="nil"/>
              <w:left w:val="nil"/>
              <w:bottom w:val="single" w:sz="4" w:space="0" w:color="auto"/>
              <w:right w:val="single" w:sz="4" w:space="0" w:color="auto"/>
            </w:tcBorders>
            <w:hideMark/>
          </w:tcPr>
          <w:p w14:paraId="0CC124CA" w14:textId="77777777" w:rsidR="001C4449" w:rsidRPr="008845BC" w:rsidRDefault="001C4449" w:rsidP="00E81F66">
            <w:pPr>
              <w:jc w:val="right"/>
              <w:rPr>
                <w:b/>
                <w:bCs/>
                <w:color w:val="262626" w:themeColor="text1" w:themeTint="D9"/>
                <w:sz w:val="20"/>
                <w:szCs w:val="20"/>
                <w:lang w:val="fr-FR"/>
              </w:rPr>
            </w:pPr>
            <w:r w:rsidRPr="008845BC">
              <w:rPr>
                <w:b/>
                <w:bCs/>
                <w:color w:val="262626" w:themeColor="text1" w:themeTint="D9"/>
                <w:sz w:val="20"/>
                <w:szCs w:val="20"/>
                <w:lang w:val="fr-FR" w:eastAsia="en-CA"/>
              </w:rPr>
              <w:t>52 464 531</w:t>
            </w:r>
          </w:p>
        </w:tc>
        <w:tc>
          <w:tcPr>
            <w:tcW w:w="758" w:type="pct"/>
            <w:tcBorders>
              <w:top w:val="nil"/>
              <w:left w:val="single" w:sz="4" w:space="0" w:color="auto"/>
              <w:bottom w:val="single" w:sz="4" w:space="0" w:color="auto"/>
              <w:right w:val="single" w:sz="4" w:space="0" w:color="auto"/>
            </w:tcBorders>
            <w:vAlign w:val="center"/>
            <w:hideMark/>
          </w:tcPr>
          <w:p w14:paraId="68AD1745" w14:textId="77777777" w:rsidR="001C4449" w:rsidRPr="008845BC" w:rsidRDefault="001C4449" w:rsidP="00E81F66">
            <w:pPr>
              <w:jc w:val="right"/>
              <w:rPr>
                <w:b/>
                <w:bCs/>
                <w:color w:val="262626" w:themeColor="text1" w:themeTint="D9"/>
                <w:sz w:val="20"/>
                <w:szCs w:val="20"/>
                <w:lang w:val="fr-FR"/>
              </w:rPr>
            </w:pPr>
            <w:r w:rsidRPr="008845BC">
              <w:rPr>
                <w:b/>
                <w:bCs/>
                <w:color w:val="262626" w:themeColor="text1" w:themeTint="D9"/>
                <w:sz w:val="20"/>
                <w:szCs w:val="20"/>
                <w:lang w:val="fr-FR"/>
              </w:rPr>
              <w:t>46 128 988</w:t>
            </w:r>
          </w:p>
        </w:tc>
        <w:tc>
          <w:tcPr>
            <w:tcW w:w="683" w:type="pct"/>
            <w:tcBorders>
              <w:top w:val="nil"/>
              <w:left w:val="single" w:sz="4" w:space="0" w:color="auto"/>
              <w:bottom w:val="single" w:sz="4" w:space="0" w:color="auto"/>
              <w:right w:val="single" w:sz="4" w:space="0" w:color="auto"/>
            </w:tcBorders>
            <w:vAlign w:val="center"/>
            <w:hideMark/>
          </w:tcPr>
          <w:p w14:paraId="5362B39E" w14:textId="77777777" w:rsidR="001C4449" w:rsidRPr="008845BC" w:rsidRDefault="001C4449" w:rsidP="00E81F66">
            <w:pPr>
              <w:jc w:val="center"/>
              <w:rPr>
                <w:b/>
                <w:bCs/>
                <w:color w:val="262626" w:themeColor="text1" w:themeTint="D9"/>
                <w:sz w:val="20"/>
                <w:szCs w:val="20"/>
                <w:lang w:val="fr-FR"/>
              </w:rPr>
            </w:pPr>
            <w:r w:rsidRPr="008845BC">
              <w:rPr>
                <w:b/>
                <w:bCs/>
                <w:color w:val="262626" w:themeColor="text1" w:themeTint="D9"/>
                <w:sz w:val="20"/>
                <w:szCs w:val="20"/>
                <w:lang w:val="fr-FR"/>
              </w:rPr>
              <w:t>88</w:t>
            </w:r>
          </w:p>
        </w:tc>
        <w:tc>
          <w:tcPr>
            <w:tcW w:w="758" w:type="pct"/>
            <w:tcBorders>
              <w:top w:val="nil"/>
              <w:left w:val="nil"/>
              <w:bottom w:val="single" w:sz="4" w:space="0" w:color="auto"/>
              <w:right w:val="single" w:sz="4" w:space="0" w:color="auto"/>
            </w:tcBorders>
            <w:hideMark/>
          </w:tcPr>
          <w:p w14:paraId="0C91906A" w14:textId="77777777" w:rsidR="001C4449" w:rsidRPr="008845BC" w:rsidRDefault="001C4449" w:rsidP="00E81F66">
            <w:pPr>
              <w:jc w:val="right"/>
              <w:rPr>
                <w:b/>
                <w:bCs/>
                <w:color w:val="262626" w:themeColor="text1" w:themeTint="D9"/>
                <w:sz w:val="20"/>
                <w:szCs w:val="20"/>
                <w:lang w:val="fr-FR"/>
              </w:rPr>
            </w:pPr>
            <w:r w:rsidRPr="008845BC">
              <w:rPr>
                <w:b/>
                <w:bCs/>
                <w:color w:val="262626" w:themeColor="text1" w:themeTint="D9"/>
                <w:sz w:val="20"/>
                <w:szCs w:val="20"/>
                <w:lang w:val="fr-FR" w:eastAsia="en-CA"/>
              </w:rPr>
              <w:t>43 180 732</w:t>
            </w:r>
          </w:p>
        </w:tc>
        <w:tc>
          <w:tcPr>
            <w:tcW w:w="584" w:type="pct"/>
            <w:tcBorders>
              <w:top w:val="nil"/>
              <w:left w:val="nil"/>
              <w:bottom w:val="single" w:sz="4" w:space="0" w:color="auto"/>
              <w:right w:val="single" w:sz="4" w:space="0" w:color="auto"/>
            </w:tcBorders>
            <w:hideMark/>
          </w:tcPr>
          <w:p w14:paraId="475DE815" w14:textId="77777777" w:rsidR="001C4449" w:rsidRPr="008845BC" w:rsidRDefault="001C4449" w:rsidP="00E81F66">
            <w:pPr>
              <w:jc w:val="center"/>
              <w:rPr>
                <w:b/>
                <w:bCs/>
                <w:color w:val="262626" w:themeColor="text1" w:themeTint="D9"/>
                <w:sz w:val="20"/>
                <w:szCs w:val="20"/>
                <w:lang w:val="fr-FR"/>
              </w:rPr>
            </w:pPr>
            <w:r w:rsidRPr="008845BC">
              <w:rPr>
                <w:b/>
                <w:bCs/>
                <w:color w:val="262626" w:themeColor="text1" w:themeTint="D9"/>
                <w:sz w:val="20"/>
                <w:szCs w:val="20"/>
                <w:lang w:val="fr-FR" w:eastAsia="en-CA"/>
              </w:rPr>
              <w:t>82</w:t>
            </w:r>
          </w:p>
        </w:tc>
        <w:tc>
          <w:tcPr>
            <w:tcW w:w="781" w:type="pct"/>
            <w:tcBorders>
              <w:top w:val="nil"/>
              <w:left w:val="single" w:sz="4" w:space="0" w:color="auto"/>
              <w:bottom w:val="single" w:sz="4" w:space="0" w:color="auto"/>
              <w:right w:val="single" w:sz="4" w:space="0" w:color="auto"/>
            </w:tcBorders>
            <w:shd w:val="clear" w:color="000000" w:fill="FFFFFF"/>
            <w:hideMark/>
          </w:tcPr>
          <w:p w14:paraId="789D4298" w14:textId="77777777" w:rsidR="001C4449" w:rsidRPr="008845BC" w:rsidRDefault="001C4449" w:rsidP="00E81F66">
            <w:pPr>
              <w:jc w:val="right"/>
              <w:rPr>
                <w:b/>
                <w:bCs/>
                <w:color w:val="262626" w:themeColor="text1" w:themeTint="D9"/>
                <w:sz w:val="20"/>
                <w:szCs w:val="20"/>
                <w:lang w:val="fr-FR"/>
              </w:rPr>
            </w:pPr>
            <w:r w:rsidRPr="008845BC">
              <w:rPr>
                <w:b/>
                <w:bCs/>
                <w:color w:val="262626" w:themeColor="text1" w:themeTint="D9"/>
                <w:sz w:val="21"/>
                <w:szCs w:val="21"/>
                <w:lang w:val="fr-FR"/>
              </w:rPr>
              <w:t>9 283 799</w:t>
            </w:r>
          </w:p>
        </w:tc>
      </w:tr>
    </w:tbl>
    <w:p w14:paraId="51BC5F46" w14:textId="028C5B7B" w:rsidR="001C4449" w:rsidRPr="008845BC" w:rsidRDefault="001C4449" w:rsidP="001C4449">
      <w:pPr>
        <w:rPr>
          <w:color w:val="262626" w:themeColor="text1" w:themeTint="D9"/>
          <w:sz w:val="18"/>
          <w:szCs w:val="18"/>
          <w:lang w:val="fr-FR"/>
        </w:rPr>
      </w:pPr>
      <w:r w:rsidRPr="008845BC">
        <w:rPr>
          <w:color w:val="262626" w:themeColor="text1" w:themeTint="D9"/>
          <w:sz w:val="18"/>
          <w:szCs w:val="18"/>
          <w:lang w:val="fr-FR"/>
        </w:rPr>
        <w:lastRenderedPageBreak/>
        <w:t xml:space="preserve">* Les intérêts courus sur les fonds détenus par </w:t>
      </w:r>
      <w:r w:rsidR="0068754B">
        <w:rPr>
          <w:color w:val="262626" w:themeColor="text1" w:themeTint="D9"/>
          <w:sz w:val="18"/>
          <w:szCs w:val="18"/>
          <w:lang w:val="fr-FR"/>
        </w:rPr>
        <w:t>le FECO</w:t>
      </w:r>
      <w:r w:rsidRPr="008845BC">
        <w:rPr>
          <w:color w:val="262626" w:themeColor="text1" w:themeTint="D9"/>
          <w:sz w:val="18"/>
          <w:szCs w:val="18"/>
          <w:lang w:val="fr-FR"/>
        </w:rPr>
        <w:t>, soit 103 708</w:t>
      </w:r>
      <w:r w:rsidR="006D1FD8">
        <w:rPr>
          <w:color w:val="262626" w:themeColor="text1" w:themeTint="D9"/>
          <w:sz w:val="18"/>
          <w:szCs w:val="18"/>
          <w:lang w:val="fr-FR"/>
        </w:rPr>
        <w:t xml:space="preserve"> </w:t>
      </w:r>
      <w:r w:rsidR="006D1FD8" w:rsidRPr="008845BC">
        <w:rPr>
          <w:color w:val="262626" w:themeColor="text1" w:themeTint="D9"/>
          <w:sz w:val="18"/>
          <w:szCs w:val="18"/>
          <w:lang w:val="fr-FR"/>
        </w:rPr>
        <w:t>$US</w:t>
      </w:r>
      <w:r w:rsidRPr="008845BC">
        <w:rPr>
          <w:color w:val="262626" w:themeColor="text1" w:themeTint="D9"/>
          <w:sz w:val="18"/>
          <w:szCs w:val="18"/>
          <w:lang w:val="fr-FR"/>
        </w:rPr>
        <w:t>, 97 468</w:t>
      </w:r>
      <w:r w:rsidR="006D1FD8">
        <w:rPr>
          <w:color w:val="262626" w:themeColor="text1" w:themeTint="D9"/>
          <w:sz w:val="18"/>
          <w:szCs w:val="18"/>
          <w:lang w:val="fr-FR"/>
        </w:rPr>
        <w:t xml:space="preserve"> </w:t>
      </w:r>
      <w:r w:rsidR="006D1FD8" w:rsidRPr="008845BC">
        <w:rPr>
          <w:color w:val="262626" w:themeColor="text1" w:themeTint="D9"/>
          <w:sz w:val="18"/>
          <w:szCs w:val="18"/>
          <w:lang w:val="fr-FR"/>
        </w:rPr>
        <w:t>$US</w:t>
      </w:r>
      <w:r w:rsidRPr="008845BC">
        <w:rPr>
          <w:color w:val="262626" w:themeColor="text1" w:themeTint="D9"/>
          <w:sz w:val="18"/>
          <w:szCs w:val="18"/>
          <w:lang w:val="fr-FR"/>
        </w:rPr>
        <w:t>, 99 480</w:t>
      </w:r>
      <w:r w:rsidR="006D1FD8">
        <w:rPr>
          <w:color w:val="262626" w:themeColor="text1" w:themeTint="D9"/>
          <w:sz w:val="18"/>
          <w:szCs w:val="18"/>
          <w:lang w:val="fr-FR"/>
        </w:rPr>
        <w:t xml:space="preserve"> </w:t>
      </w:r>
      <w:r w:rsidR="006D1FD8" w:rsidRPr="008845BC">
        <w:rPr>
          <w:color w:val="262626" w:themeColor="text1" w:themeTint="D9"/>
          <w:sz w:val="18"/>
          <w:szCs w:val="18"/>
          <w:lang w:val="fr-FR"/>
        </w:rPr>
        <w:t>$US</w:t>
      </w:r>
      <w:r w:rsidRPr="008845BC">
        <w:rPr>
          <w:color w:val="262626" w:themeColor="text1" w:themeTint="D9"/>
          <w:sz w:val="18"/>
          <w:szCs w:val="18"/>
          <w:lang w:val="fr-FR"/>
        </w:rPr>
        <w:t>, 159 433</w:t>
      </w:r>
      <w:r w:rsidR="006D1FD8">
        <w:rPr>
          <w:color w:val="262626" w:themeColor="text1" w:themeTint="D9"/>
          <w:sz w:val="18"/>
          <w:szCs w:val="18"/>
          <w:lang w:val="fr-FR"/>
        </w:rPr>
        <w:t xml:space="preserve"> </w:t>
      </w:r>
      <w:r w:rsidR="006D1FD8" w:rsidRPr="008845BC">
        <w:rPr>
          <w:color w:val="262626" w:themeColor="text1" w:themeTint="D9"/>
          <w:sz w:val="18"/>
          <w:szCs w:val="18"/>
          <w:lang w:val="fr-FR"/>
        </w:rPr>
        <w:t>$US</w:t>
      </w:r>
      <w:r w:rsidRPr="008845BC">
        <w:rPr>
          <w:color w:val="262626" w:themeColor="text1" w:themeTint="D9"/>
          <w:sz w:val="18"/>
          <w:szCs w:val="18"/>
          <w:lang w:val="fr-FR"/>
        </w:rPr>
        <w:t xml:space="preserve"> et 22 240 </w:t>
      </w:r>
      <w:r w:rsidR="006D1FD8" w:rsidRPr="008845BC">
        <w:rPr>
          <w:color w:val="262626" w:themeColor="text1" w:themeTint="D9"/>
          <w:sz w:val="18"/>
          <w:szCs w:val="18"/>
          <w:lang w:val="fr-FR"/>
        </w:rPr>
        <w:t xml:space="preserve">$US </w:t>
      </w:r>
      <w:r w:rsidRPr="008845BC">
        <w:rPr>
          <w:color w:val="262626" w:themeColor="text1" w:themeTint="D9"/>
          <w:sz w:val="18"/>
          <w:szCs w:val="18"/>
          <w:lang w:val="fr-FR"/>
        </w:rPr>
        <w:t xml:space="preserve">pour la période 2015-2025, ont été déduits des fonds approuvés avant le transfert. Par conséquent, le montant réel transféré correspond au </w:t>
      </w:r>
      <w:r w:rsidR="003B4752">
        <w:rPr>
          <w:color w:val="262626" w:themeColor="text1" w:themeTint="D9"/>
          <w:sz w:val="18"/>
          <w:szCs w:val="18"/>
          <w:lang w:val="fr-FR"/>
        </w:rPr>
        <w:t>versement</w:t>
      </w:r>
      <w:r w:rsidRPr="008845BC">
        <w:rPr>
          <w:color w:val="262626" w:themeColor="text1" w:themeTint="D9"/>
          <w:sz w:val="18"/>
          <w:szCs w:val="18"/>
          <w:lang w:val="fr-FR"/>
        </w:rPr>
        <w:t xml:space="preserve"> du PNUD </w:t>
      </w:r>
      <w:r w:rsidR="009A3969">
        <w:rPr>
          <w:color w:val="262626" w:themeColor="text1" w:themeTint="D9"/>
          <w:sz w:val="18"/>
          <w:szCs w:val="18"/>
          <w:lang w:val="fr-FR"/>
        </w:rPr>
        <w:t xml:space="preserve">au </w:t>
      </w:r>
      <w:r w:rsidR="0068754B">
        <w:rPr>
          <w:color w:val="262626" w:themeColor="text1" w:themeTint="D9"/>
          <w:sz w:val="18"/>
          <w:szCs w:val="18"/>
          <w:lang w:val="fr-FR"/>
        </w:rPr>
        <w:t>FECO</w:t>
      </w:r>
      <w:r w:rsidRPr="008845BC">
        <w:rPr>
          <w:color w:val="262626" w:themeColor="text1" w:themeTint="D9"/>
          <w:sz w:val="18"/>
          <w:szCs w:val="18"/>
          <w:lang w:val="fr-FR"/>
        </w:rPr>
        <w:t>, net des intérêts courus.</w:t>
      </w:r>
    </w:p>
    <w:p w14:paraId="429FE3A3" w14:textId="092A4829" w:rsidR="001C4449" w:rsidRPr="008845BC" w:rsidRDefault="003B4752" w:rsidP="001C4449">
      <w:pPr>
        <w:spacing w:before="20" w:after="240"/>
        <w:rPr>
          <w:color w:val="262626" w:themeColor="text1" w:themeTint="D9"/>
          <w:sz w:val="18"/>
          <w:szCs w:val="18"/>
          <w:lang w:val="fr-FR"/>
        </w:rPr>
      </w:pPr>
      <w:r w:rsidRPr="00B12607">
        <w:rPr>
          <w:color w:val="262626" w:themeColor="text1" w:themeTint="D9"/>
          <w:sz w:val="18"/>
          <w:szCs w:val="18"/>
          <w:lang w:val="fr-CA"/>
        </w:rPr>
        <w:t xml:space="preserve">** </w:t>
      </w:r>
      <w:r w:rsidR="001C4449" w:rsidRPr="008845BC">
        <w:rPr>
          <w:color w:val="262626" w:themeColor="text1" w:themeTint="D9"/>
          <w:sz w:val="18"/>
          <w:szCs w:val="18"/>
          <w:lang w:val="fr-FR"/>
        </w:rPr>
        <w:t xml:space="preserve">Comprend les décaissements effectués directement par le PNUD aux bénéficiaires finaux, d'un montant de 359 875 $US, au titre des première (70 000 $US), deuxième (225 000 $US), quatrième (46 000 $US) et cinquième (18 875 $US) tranches. </w:t>
      </w:r>
    </w:p>
    <w:p w14:paraId="0AECAA93" w14:textId="339AB26B" w:rsidR="001C4449" w:rsidRPr="008845BC" w:rsidRDefault="001C4449" w:rsidP="001C4449">
      <w:pPr>
        <w:pStyle w:val="Heading1"/>
        <w:rPr>
          <w:lang w:val="fr-FR"/>
        </w:rPr>
      </w:pPr>
      <w:r w:rsidRPr="008845BC">
        <w:rPr>
          <w:lang w:val="fr-FR"/>
        </w:rPr>
        <w:t xml:space="preserve">Conformément à la décision </w:t>
      </w:r>
      <w:r w:rsidR="006A757B">
        <w:rPr>
          <w:lang w:val="fr-FR"/>
        </w:rPr>
        <w:t>95/43 b)</w:t>
      </w:r>
      <w:r w:rsidRPr="008845BC">
        <w:rPr>
          <w:lang w:val="fr-FR"/>
        </w:rPr>
        <w:t xml:space="preserve">, le PNUD a confirmé avoir appliqué les principes généraux de gestion des fonds transférés des agences d'exécution au FECO pour la phase II du plan sectoriel </w:t>
      </w:r>
      <w:r w:rsidR="00C7120A">
        <w:rPr>
          <w:lang w:val="fr-FR"/>
        </w:rPr>
        <w:t>RCI</w:t>
      </w:r>
      <w:r w:rsidRPr="008845BC">
        <w:rPr>
          <w:lang w:val="fr-FR"/>
        </w:rPr>
        <w:t xml:space="preserve">. Le PNUD a suivi de près le niveau des fonds versés au FECO et </w:t>
      </w:r>
      <w:r w:rsidR="00A85A3D">
        <w:rPr>
          <w:lang w:val="fr-FR"/>
        </w:rPr>
        <w:t>du FECO</w:t>
      </w:r>
      <w:r w:rsidR="003B4752">
        <w:rPr>
          <w:lang w:val="fr-FR"/>
        </w:rPr>
        <w:t xml:space="preserve"> </w:t>
      </w:r>
      <w:r w:rsidRPr="008845BC">
        <w:rPr>
          <w:lang w:val="fr-FR"/>
        </w:rPr>
        <w:t>aux bénéficiaires. Le solde des fonds détenus par le FECO, en octobre 2025, s'élèverait à 2</w:t>
      </w:r>
      <w:r w:rsidR="006D1FD8">
        <w:rPr>
          <w:lang w:val="fr-FR"/>
        </w:rPr>
        <w:t xml:space="preserve"> </w:t>
      </w:r>
      <w:r w:rsidRPr="008845BC">
        <w:rPr>
          <w:lang w:val="fr-FR"/>
        </w:rPr>
        <w:t>954</w:t>
      </w:r>
      <w:r w:rsidR="006D1FD8">
        <w:rPr>
          <w:lang w:val="fr-FR"/>
        </w:rPr>
        <w:t xml:space="preserve"> </w:t>
      </w:r>
      <w:r w:rsidRPr="008845BC">
        <w:rPr>
          <w:lang w:val="fr-FR"/>
        </w:rPr>
        <w:t xml:space="preserve">504 </w:t>
      </w:r>
      <w:r w:rsidR="006D1FD8" w:rsidRPr="008845BC">
        <w:rPr>
          <w:lang w:val="fr-FR"/>
        </w:rPr>
        <w:t xml:space="preserve">$US </w:t>
      </w:r>
      <w:r w:rsidRPr="008845BC">
        <w:rPr>
          <w:lang w:val="fr-FR"/>
        </w:rPr>
        <w:t xml:space="preserve">pour la quatrième tranche, approuvée </w:t>
      </w:r>
      <w:r w:rsidR="004746BB">
        <w:rPr>
          <w:lang w:val="fr-FR"/>
        </w:rPr>
        <w:t>à la</w:t>
      </w:r>
      <w:r w:rsidRPr="008845BC">
        <w:rPr>
          <w:lang w:val="fr-FR"/>
        </w:rPr>
        <w:t xml:space="preserve"> 88</w:t>
      </w:r>
      <w:r w:rsidRPr="008845BC">
        <w:rPr>
          <w:vertAlign w:val="superscript"/>
          <w:lang w:val="fr-FR"/>
        </w:rPr>
        <w:t>e</w:t>
      </w:r>
      <w:r w:rsidR="00B41976">
        <w:rPr>
          <w:vertAlign w:val="superscript"/>
          <w:lang w:val="fr-FR"/>
        </w:rPr>
        <w:t xml:space="preserve"> </w:t>
      </w:r>
      <w:r w:rsidRPr="008845BC">
        <w:rPr>
          <w:lang w:val="fr-FR"/>
        </w:rPr>
        <w:t>réunion en novembre 2021, et à 353</w:t>
      </w:r>
      <w:r w:rsidR="006D1FD8">
        <w:rPr>
          <w:lang w:val="fr-FR"/>
        </w:rPr>
        <w:t xml:space="preserve"> </w:t>
      </w:r>
      <w:r w:rsidRPr="008845BC">
        <w:rPr>
          <w:lang w:val="fr-FR"/>
        </w:rPr>
        <w:t>627</w:t>
      </w:r>
      <w:r w:rsidR="006D1FD8">
        <w:rPr>
          <w:lang w:val="fr-FR"/>
        </w:rPr>
        <w:t xml:space="preserve"> </w:t>
      </w:r>
      <w:r w:rsidR="006D1FD8" w:rsidRPr="008845BC">
        <w:rPr>
          <w:lang w:val="fr-FR"/>
        </w:rPr>
        <w:t>$US</w:t>
      </w:r>
      <w:r w:rsidRPr="008845BC">
        <w:rPr>
          <w:lang w:val="fr-FR"/>
        </w:rPr>
        <w:t xml:space="preserve"> pour la cinquième tranche, approuvée </w:t>
      </w:r>
      <w:r w:rsidR="004746BB">
        <w:rPr>
          <w:lang w:val="fr-FR"/>
        </w:rPr>
        <w:t>à la</w:t>
      </w:r>
      <w:r w:rsidRPr="008845BC">
        <w:rPr>
          <w:lang w:val="fr-FR"/>
        </w:rPr>
        <w:t xml:space="preserve"> 9</w:t>
      </w:r>
      <w:r w:rsidRPr="00B41976">
        <w:rPr>
          <w:lang w:val="fr-FR"/>
        </w:rPr>
        <w:t>3</w:t>
      </w:r>
      <w:r w:rsidRPr="008845BC">
        <w:rPr>
          <w:vertAlign w:val="superscript"/>
          <w:lang w:val="fr-FR"/>
        </w:rPr>
        <w:t>e</w:t>
      </w:r>
      <w:r w:rsidR="00B41976">
        <w:rPr>
          <w:vertAlign w:val="superscript"/>
          <w:lang w:val="fr-FR"/>
        </w:rPr>
        <w:t xml:space="preserve"> </w:t>
      </w:r>
      <w:r w:rsidRPr="008845BC">
        <w:rPr>
          <w:lang w:val="fr-FR"/>
        </w:rPr>
        <w:t xml:space="preserve">réunion en décembre 2023. Ces montants représentent 33 % du financement total approuvé pour la quatrième tranche qui a été versé par le PNUD au FECO entre 2022 et 2025, et 4 % du financement total approuvé au titre de la cinquième tranche, versé par le PNUD au FECO entre 2024 et 2025. Le PNUD continuera de suivre de près les décaissements effectués par le FECO </w:t>
      </w:r>
      <w:r w:rsidR="003B4752">
        <w:rPr>
          <w:lang w:val="fr-FR"/>
        </w:rPr>
        <w:t>à l’intention</w:t>
      </w:r>
      <w:r w:rsidRPr="008845BC">
        <w:rPr>
          <w:lang w:val="fr-FR"/>
        </w:rPr>
        <w:t xml:space="preserve"> </w:t>
      </w:r>
      <w:r w:rsidR="003B4752">
        <w:rPr>
          <w:lang w:val="fr-FR"/>
        </w:rPr>
        <w:t xml:space="preserve">des </w:t>
      </w:r>
      <w:r w:rsidRPr="008845BC">
        <w:rPr>
          <w:lang w:val="fr-FR"/>
        </w:rPr>
        <w:t>entreprises bénéficiaires avant de débloquer des fonds supplémentaires.</w:t>
      </w:r>
    </w:p>
    <w:p w14:paraId="34589262" w14:textId="26829AAB" w:rsidR="001C4449" w:rsidRPr="008845BC" w:rsidRDefault="001C4449" w:rsidP="001C4449">
      <w:pPr>
        <w:keepNext/>
        <w:spacing w:before="240" w:after="240"/>
        <w:rPr>
          <w:u w:val="single"/>
          <w:lang w:val="fr-FR"/>
        </w:rPr>
      </w:pPr>
      <w:r w:rsidRPr="008845BC">
        <w:rPr>
          <w:u w:val="single"/>
          <w:lang w:val="fr-FR"/>
        </w:rPr>
        <w:t xml:space="preserve">Plan de mise en œuvre de la sixième tranche de la phase II du </w:t>
      </w:r>
      <w:r w:rsidR="00EF7CBE" w:rsidRPr="00EF7CBE">
        <w:rPr>
          <w:u w:val="single"/>
          <w:lang w:val="fr-FR"/>
        </w:rPr>
        <w:t xml:space="preserve">plan sectoriel relatif à </w:t>
      </w:r>
      <w:r w:rsidRPr="008845BC">
        <w:rPr>
          <w:u w:val="single"/>
          <w:lang w:val="fr-FR"/>
        </w:rPr>
        <w:t xml:space="preserve">la réfrigération et </w:t>
      </w:r>
      <w:r w:rsidR="00EF7CBE">
        <w:rPr>
          <w:u w:val="single"/>
          <w:lang w:val="fr-FR"/>
        </w:rPr>
        <w:t xml:space="preserve">à </w:t>
      </w:r>
      <w:r w:rsidRPr="008845BC">
        <w:rPr>
          <w:u w:val="single"/>
          <w:lang w:val="fr-FR"/>
        </w:rPr>
        <w:t>la climatisation industrielles et commerciales</w:t>
      </w:r>
    </w:p>
    <w:p w14:paraId="44F4904B" w14:textId="29C7F1DF" w:rsidR="001C4449" w:rsidRPr="008845BC" w:rsidRDefault="001C4449" w:rsidP="001C4449">
      <w:pPr>
        <w:numPr>
          <w:ilvl w:val="0"/>
          <w:numId w:val="1"/>
        </w:numPr>
        <w:spacing w:after="240"/>
        <w:outlineLvl w:val="0"/>
        <w:rPr>
          <w:lang w:val="fr-FR"/>
        </w:rPr>
      </w:pPr>
      <w:r w:rsidRPr="008845BC">
        <w:rPr>
          <w:lang w:val="fr-FR"/>
        </w:rPr>
        <w:t xml:space="preserve">La sixième tranche du plan sectoriel </w:t>
      </w:r>
      <w:r w:rsidR="00C7120A">
        <w:rPr>
          <w:lang w:val="fr-FR"/>
        </w:rPr>
        <w:t>RCI</w:t>
      </w:r>
      <w:r w:rsidRPr="008845BC">
        <w:rPr>
          <w:lang w:val="fr-FR"/>
        </w:rPr>
        <w:t xml:space="preserve"> en Chine, d'un budget total de 7 559 464 $US, sera mise en œuvre de 2026 à 2027 et comprendra les activités suivantes :</w:t>
      </w:r>
    </w:p>
    <w:p w14:paraId="75506D27" w14:textId="7F362C00" w:rsidR="001C4449" w:rsidRPr="008845BC" w:rsidRDefault="001C4449" w:rsidP="001C4449">
      <w:pPr>
        <w:pStyle w:val="Heading2"/>
        <w:numPr>
          <w:ilvl w:val="1"/>
          <w:numId w:val="1"/>
        </w:numPr>
        <w:rPr>
          <w:lang w:val="fr-FR"/>
        </w:rPr>
      </w:pPr>
      <w:r w:rsidRPr="008845BC">
        <w:rPr>
          <w:lang w:val="fr-FR"/>
        </w:rPr>
        <w:t xml:space="preserve">Les PME représentent une part importante du secteur </w:t>
      </w:r>
      <w:r w:rsidR="00C7120A">
        <w:rPr>
          <w:lang w:val="fr-FR"/>
        </w:rPr>
        <w:t>RCI</w:t>
      </w:r>
      <w:r w:rsidRPr="008845BC">
        <w:rPr>
          <w:lang w:val="fr-FR"/>
        </w:rPr>
        <w:t>. L'élimination progressive des HCFC dans les PME est essentielle pour que la Chine atteigne ses cibles de conformité. La sixième tranche comprend la conversion de cinq lignes de production, en accordant la priorité à l'appui aux PME et à la transition vers des technologies à faible PRP, ainsi que la création de centres régionaux d'assistance technique dans les provinces et villes clés afin de fournir une assistance technique aux PME (4 843 694</w:t>
      </w:r>
      <w:r w:rsidR="006D1FD8">
        <w:rPr>
          <w:lang w:val="fr-FR"/>
        </w:rPr>
        <w:t xml:space="preserve"> </w:t>
      </w:r>
      <w:r w:rsidR="006D1FD8" w:rsidRPr="008845BC">
        <w:rPr>
          <w:lang w:val="fr-FR"/>
        </w:rPr>
        <w:t>$US</w:t>
      </w:r>
      <w:r w:rsidRPr="008845BC">
        <w:rPr>
          <w:lang w:val="fr-FR"/>
        </w:rPr>
        <w:t>) ;</w:t>
      </w:r>
    </w:p>
    <w:p w14:paraId="29785E31" w14:textId="31A8CA4C" w:rsidR="001C4449" w:rsidRPr="008845BC" w:rsidRDefault="001C4449" w:rsidP="001C4449">
      <w:pPr>
        <w:pStyle w:val="Heading2"/>
        <w:widowControl/>
        <w:numPr>
          <w:ilvl w:val="1"/>
          <w:numId w:val="1"/>
        </w:numPr>
        <w:rPr>
          <w:lang w:val="fr-FR"/>
        </w:rPr>
      </w:pPr>
      <w:r w:rsidRPr="008845BC">
        <w:rPr>
          <w:lang w:val="fr-FR"/>
        </w:rPr>
        <w:t>Sept projets de démonstration sont prévus pour présenter l'utilisation de technologies de remplacement à faible PRP</w:t>
      </w:r>
      <w:r w:rsidRPr="008845BC">
        <w:rPr>
          <w:rStyle w:val="FootnoteReference"/>
          <w:lang w:val="fr-FR"/>
        </w:rPr>
        <w:footnoteReference w:id="26"/>
      </w:r>
      <w:r w:rsidRPr="008845BC">
        <w:rPr>
          <w:lang w:val="fr-FR"/>
        </w:rPr>
        <w:t xml:space="preserve"> à chaque étape de la chaîne du froid</w:t>
      </w:r>
      <w:r w:rsidRPr="008845BC">
        <w:rPr>
          <w:rStyle w:val="FootnoteReference"/>
          <w:lang w:val="fr-FR"/>
        </w:rPr>
        <w:footnoteReference w:id="27"/>
      </w:r>
      <w:r w:rsidRPr="008845BC">
        <w:rPr>
          <w:lang w:val="fr-FR"/>
        </w:rPr>
        <w:t xml:space="preserve"> afin </w:t>
      </w:r>
      <w:r w:rsidR="00327D2C">
        <w:rPr>
          <w:lang w:val="fr-FR"/>
        </w:rPr>
        <w:t>d’appuyer</w:t>
      </w:r>
      <w:r w:rsidRPr="008845BC">
        <w:rPr>
          <w:lang w:val="fr-FR"/>
        </w:rPr>
        <w:t xml:space="preserve"> l'élimination progressive des HCFC et de promouvoir une chaîne du froid durable </w:t>
      </w:r>
      <w:r w:rsidR="00DA7F60" w:rsidRPr="008845BC">
        <w:rPr>
          <w:lang w:val="fr-FR"/>
        </w:rPr>
        <w:t xml:space="preserve">et </w:t>
      </w:r>
      <w:r w:rsidRPr="008845BC">
        <w:rPr>
          <w:lang w:val="fr-FR"/>
        </w:rPr>
        <w:t xml:space="preserve">économe en énergie dans le secteur </w:t>
      </w:r>
      <w:r w:rsidR="00C7120A">
        <w:rPr>
          <w:lang w:val="fr-FR"/>
        </w:rPr>
        <w:t>RCI</w:t>
      </w:r>
      <w:r w:rsidRPr="008845BC">
        <w:rPr>
          <w:lang w:val="fr-FR"/>
        </w:rPr>
        <w:t xml:space="preserve"> (1 500 000 $US) :</w:t>
      </w:r>
    </w:p>
    <w:p w14:paraId="09C23C5F" w14:textId="46C14BE6" w:rsidR="001C4449" w:rsidRPr="008845BC" w:rsidRDefault="001C4449" w:rsidP="001C4449">
      <w:pPr>
        <w:pStyle w:val="Heading3"/>
        <w:numPr>
          <w:ilvl w:val="2"/>
          <w:numId w:val="1"/>
        </w:numPr>
        <w:rPr>
          <w:lang w:val="fr-FR"/>
        </w:rPr>
      </w:pPr>
      <w:r w:rsidRPr="008845BC">
        <w:rPr>
          <w:i/>
          <w:iCs/>
          <w:lang w:val="fr-FR"/>
        </w:rPr>
        <w:t>Transformation à froid et stockage congelé des aliments dans le secteur industriel</w:t>
      </w:r>
      <w:r w:rsidR="003B4752">
        <w:rPr>
          <w:i/>
          <w:iCs/>
          <w:lang w:val="fr-FR"/>
        </w:rPr>
        <w:t> </w:t>
      </w:r>
      <w:r w:rsidRPr="008845BC">
        <w:rPr>
          <w:lang w:val="fr-FR"/>
        </w:rPr>
        <w:t>: trois projets visant à démontrer des technologies de remplacement pour les utilisateurs finaux dans les étapes de transformation à froid et de stockage congelé des aliments. La démonstration comprendra l'utilisation de divers équipements de réfrigération tels que le refroidissement de la viande bovine et avicole par air froid et refroidissement à l'eau, la congélation rapide par surgélation, la congélation par contact indirect et la congélation par contact direct, ainsi que des installations de stockage frigorifique (750 000 $US) ;</w:t>
      </w:r>
    </w:p>
    <w:p w14:paraId="7B92AF52" w14:textId="6A08E9A4" w:rsidR="001C4449" w:rsidRPr="008845BC" w:rsidRDefault="001C4449" w:rsidP="001C4449">
      <w:pPr>
        <w:pStyle w:val="Heading3"/>
        <w:numPr>
          <w:ilvl w:val="2"/>
          <w:numId w:val="1"/>
        </w:numPr>
        <w:rPr>
          <w:lang w:val="fr-FR"/>
        </w:rPr>
      </w:pPr>
      <w:r w:rsidRPr="008845BC">
        <w:rPr>
          <w:i/>
          <w:iCs/>
          <w:lang w:val="fr-FR"/>
        </w:rPr>
        <w:t xml:space="preserve">Plateformes logistiques commerciales et centres urbains de distribution de produits frais </w:t>
      </w:r>
      <w:r w:rsidRPr="008845BC">
        <w:rPr>
          <w:lang w:val="fr-FR"/>
        </w:rPr>
        <w:t xml:space="preserve">: trois projets visant à démontrer des technologies de remplacement dans des installations de stockage frigorifique de petite à moyenne taille sur des plateformes logistiques et dans des centres de distribution de produits frais, des </w:t>
      </w:r>
      <w:r w:rsidRPr="008845BC">
        <w:rPr>
          <w:lang w:val="fr-FR"/>
        </w:rPr>
        <w:lastRenderedPageBreak/>
        <w:t>supermarchés. Cela comprendra la démonstration d'équipements clés tels que des réfrigérateurs commerciaux, des machines à glace commerciales et des équipements de réfrigération pour le stockage frigorifique (600 000 $US) ;</w:t>
      </w:r>
    </w:p>
    <w:p w14:paraId="455CE070" w14:textId="655DE890" w:rsidR="001C4449" w:rsidRPr="008845BC" w:rsidRDefault="001C4449" w:rsidP="00FD2341">
      <w:pPr>
        <w:pStyle w:val="Heading3"/>
        <w:numPr>
          <w:ilvl w:val="2"/>
          <w:numId w:val="1"/>
        </w:numPr>
        <w:spacing w:after="0"/>
        <w:rPr>
          <w:lang w:val="fr-FR"/>
        </w:rPr>
      </w:pPr>
      <w:r w:rsidRPr="008845BC">
        <w:rPr>
          <w:i/>
          <w:iCs/>
          <w:lang w:val="fr-FR"/>
        </w:rPr>
        <w:t xml:space="preserve">Utilisateurs de terminaux de traitement à froid et d'usines de petite et moyenne taille sur les sites de production </w:t>
      </w:r>
      <w:r w:rsidRPr="008845BC">
        <w:rPr>
          <w:lang w:val="fr-FR"/>
        </w:rPr>
        <w:t>: un projet visant à démontrer des technologies de remplacement dans le domaine du traitement à froid, du stockage à froid sous atmosphère contrôlée et des équipements de refroidissement pour la culture maraîchère sur les sites de production. Cela inclura des applications d'équipements clés tels que le prérefroidissement des fruits et légumes, la congélation rapide des aliments et le stockage à froid sous atmosphère contrôlée (150 000</w:t>
      </w:r>
      <w:r w:rsidR="006D1FD8">
        <w:rPr>
          <w:lang w:val="fr-FR"/>
        </w:rPr>
        <w:t xml:space="preserve"> </w:t>
      </w:r>
      <w:r w:rsidR="006D1FD8" w:rsidRPr="008845BC">
        <w:rPr>
          <w:lang w:val="fr-FR"/>
        </w:rPr>
        <w:t>$US</w:t>
      </w:r>
      <w:r w:rsidRPr="008845BC">
        <w:rPr>
          <w:lang w:val="fr-FR"/>
        </w:rPr>
        <w:t>) ;</w:t>
      </w:r>
    </w:p>
    <w:p w14:paraId="171B0813" w14:textId="77777777" w:rsidR="001C4449" w:rsidRPr="008845BC" w:rsidRDefault="001C4449" w:rsidP="00FD2341">
      <w:pPr>
        <w:pStyle w:val="Heading2"/>
        <w:numPr>
          <w:ilvl w:val="1"/>
          <w:numId w:val="1"/>
        </w:numPr>
        <w:spacing w:before="240"/>
        <w:rPr>
          <w:lang w:val="fr-FR"/>
        </w:rPr>
      </w:pPr>
      <w:r w:rsidRPr="008845BC">
        <w:rPr>
          <w:lang w:val="fr-FR"/>
        </w:rPr>
        <w:t>Activités d'assistance technique (800 000 $US) :</w:t>
      </w:r>
    </w:p>
    <w:p w14:paraId="03117D26" w14:textId="3AF64786" w:rsidR="001C4449" w:rsidRPr="008845BC" w:rsidRDefault="001C4449" w:rsidP="00623BC4">
      <w:pPr>
        <w:pStyle w:val="Heading3"/>
        <w:keepNext/>
        <w:widowControl/>
        <w:numPr>
          <w:ilvl w:val="2"/>
          <w:numId w:val="1"/>
        </w:numPr>
        <w:rPr>
          <w:lang w:val="fr-FR"/>
        </w:rPr>
      </w:pPr>
      <w:r w:rsidRPr="008845BC">
        <w:rPr>
          <w:lang w:val="fr-FR"/>
        </w:rPr>
        <w:t xml:space="preserve">Établissement d'une nouvelle norme technique sur les unités de réfrigération pour les applications de stockage frigorifique </w:t>
      </w:r>
      <w:r w:rsidR="006F5A36" w:rsidRPr="008845BC">
        <w:rPr>
          <w:lang w:val="fr-FR"/>
        </w:rPr>
        <w:t xml:space="preserve">de petite et moyenne taille </w:t>
      </w:r>
      <w:r w:rsidRPr="008845BC">
        <w:rPr>
          <w:lang w:val="fr-FR"/>
        </w:rPr>
        <w:t>(50 000 $US)</w:t>
      </w:r>
      <w:r w:rsidR="003B4752">
        <w:rPr>
          <w:lang w:val="fr-FR"/>
        </w:rPr>
        <w:t> </w:t>
      </w:r>
      <w:r w:rsidRPr="008845BC">
        <w:rPr>
          <w:lang w:val="fr-FR"/>
        </w:rPr>
        <w:t>;</w:t>
      </w:r>
    </w:p>
    <w:p w14:paraId="50FACFC7" w14:textId="25905FFE" w:rsidR="001C4449" w:rsidRPr="008845BC" w:rsidRDefault="001C4449" w:rsidP="001C4449">
      <w:pPr>
        <w:pStyle w:val="Heading3"/>
        <w:numPr>
          <w:ilvl w:val="2"/>
          <w:numId w:val="1"/>
        </w:numPr>
        <w:rPr>
          <w:lang w:val="fr-FR"/>
        </w:rPr>
      </w:pPr>
      <w:r w:rsidRPr="008845BC">
        <w:rPr>
          <w:lang w:val="fr-FR"/>
        </w:rPr>
        <w:t xml:space="preserve">Recherche et élaboration d'un rapport sur la coordination technique et politique pour les autorités compétentes dans le secteur de </w:t>
      </w:r>
      <w:r w:rsidR="00C7120A">
        <w:rPr>
          <w:lang w:val="fr-FR"/>
        </w:rPr>
        <w:t>la RCI</w:t>
      </w:r>
      <w:r w:rsidRPr="008845BC">
        <w:rPr>
          <w:lang w:val="fr-FR"/>
        </w:rPr>
        <w:t xml:space="preserve"> afin de faciliter l'élaboration de politiques d'appui qui encouragent la conformité durable (200</w:t>
      </w:r>
      <w:r w:rsidR="003B4752">
        <w:rPr>
          <w:lang w:val="fr-FR"/>
        </w:rPr>
        <w:t> </w:t>
      </w:r>
      <w:r w:rsidRPr="008845BC">
        <w:rPr>
          <w:lang w:val="fr-FR"/>
        </w:rPr>
        <w:t>000</w:t>
      </w:r>
      <w:r w:rsidR="003B4752">
        <w:rPr>
          <w:lang w:val="fr-FR"/>
        </w:rPr>
        <w:t> </w:t>
      </w:r>
      <w:r w:rsidRPr="008845BC">
        <w:rPr>
          <w:lang w:val="fr-FR"/>
        </w:rPr>
        <w:t>$US) ;</w:t>
      </w:r>
    </w:p>
    <w:p w14:paraId="4101EF3F" w14:textId="02FCD72B" w:rsidR="001C4449" w:rsidRPr="008845BC" w:rsidRDefault="001C4449" w:rsidP="001C4449">
      <w:pPr>
        <w:pStyle w:val="Heading3"/>
        <w:numPr>
          <w:ilvl w:val="2"/>
          <w:numId w:val="1"/>
        </w:numPr>
        <w:rPr>
          <w:color w:val="262626" w:themeColor="text1" w:themeTint="D9"/>
          <w:lang w:val="fr-FR"/>
        </w:rPr>
      </w:pPr>
      <w:r w:rsidRPr="008845BC">
        <w:rPr>
          <w:color w:val="262626" w:themeColor="text1" w:themeTint="D9"/>
          <w:lang w:val="fr-FR"/>
        </w:rPr>
        <w:t xml:space="preserve">Vérification de la conversion des </w:t>
      </w:r>
      <w:r w:rsidR="00EE106A">
        <w:rPr>
          <w:color w:val="262626" w:themeColor="text1" w:themeTint="D9"/>
          <w:lang w:val="fr-FR"/>
        </w:rPr>
        <w:t>lignes de production</w:t>
      </w:r>
      <w:r w:rsidRPr="008845BC">
        <w:rPr>
          <w:color w:val="262626" w:themeColor="text1" w:themeTint="D9"/>
          <w:lang w:val="fr-FR"/>
        </w:rPr>
        <w:t xml:space="preserve"> : le cabinet comptable aidera le FECO à vérifier les performances des bénéficiaires sur la base de la mise en œuvre du projet (100</w:t>
      </w:r>
      <w:r w:rsidR="006D1FD8">
        <w:rPr>
          <w:color w:val="262626" w:themeColor="text1" w:themeTint="D9"/>
          <w:lang w:val="fr-FR"/>
        </w:rPr>
        <w:t xml:space="preserve"> </w:t>
      </w:r>
      <w:r w:rsidRPr="008845BC">
        <w:rPr>
          <w:color w:val="262626" w:themeColor="text1" w:themeTint="D9"/>
          <w:lang w:val="fr-FR"/>
        </w:rPr>
        <w:t>000</w:t>
      </w:r>
      <w:r w:rsidR="006D1FD8">
        <w:rPr>
          <w:color w:val="262626" w:themeColor="text1" w:themeTint="D9"/>
          <w:lang w:val="fr-FR"/>
        </w:rPr>
        <w:t xml:space="preserve"> </w:t>
      </w:r>
      <w:r w:rsidR="006D1FD8" w:rsidRPr="008845BC">
        <w:rPr>
          <w:color w:val="262626" w:themeColor="text1" w:themeTint="D9"/>
          <w:lang w:val="fr-FR"/>
        </w:rPr>
        <w:t>$US</w:t>
      </w:r>
      <w:r w:rsidRPr="008845BC">
        <w:rPr>
          <w:color w:val="262626" w:themeColor="text1" w:themeTint="D9"/>
          <w:lang w:val="fr-FR"/>
        </w:rPr>
        <w:t>) ;</w:t>
      </w:r>
    </w:p>
    <w:p w14:paraId="0244083A" w14:textId="326610FD" w:rsidR="001C4449" w:rsidRPr="008845BC" w:rsidRDefault="001C4449" w:rsidP="001C4449">
      <w:pPr>
        <w:pStyle w:val="Heading3"/>
        <w:numPr>
          <w:ilvl w:val="2"/>
          <w:numId w:val="1"/>
        </w:numPr>
        <w:rPr>
          <w:lang w:val="fr-FR"/>
        </w:rPr>
      </w:pPr>
      <w:r w:rsidRPr="008845BC">
        <w:rPr>
          <w:lang w:val="fr-FR"/>
        </w:rPr>
        <w:t xml:space="preserve">Réalisation d'une évaluation complète de l'utilisation des réfrigérants HCFC dans l'ensemble du secteur de </w:t>
      </w:r>
      <w:r w:rsidR="00C7120A">
        <w:rPr>
          <w:lang w:val="fr-FR"/>
        </w:rPr>
        <w:t>la RCI</w:t>
      </w:r>
      <w:r w:rsidRPr="008845BC">
        <w:rPr>
          <w:lang w:val="fr-FR"/>
        </w:rPr>
        <w:t xml:space="preserve"> et d'une étude de faisabilité visant à évaluer l'interdiction potentielle de la fabrication et de l'utilisation d'équipements </w:t>
      </w:r>
      <w:r w:rsidR="00C7120A">
        <w:rPr>
          <w:lang w:val="fr-FR"/>
        </w:rPr>
        <w:t>RCI</w:t>
      </w:r>
      <w:r w:rsidRPr="008845BC">
        <w:rPr>
          <w:lang w:val="fr-FR"/>
        </w:rPr>
        <w:t xml:space="preserve"> fonctionnant aux HCFC, en tenant compte des nouvelles réglementations, des mesures politiques connexes, des progrès réalisés dans l'élimination progressive des HCFC et de la maturité des technologies de remplacement </w:t>
      </w:r>
      <w:r w:rsidRPr="008845BC">
        <w:rPr>
          <w:bCs/>
          <w:lang w:val="fr-FR"/>
        </w:rPr>
        <w:t>(200 000</w:t>
      </w:r>
      <w:r w:rsidR="006D1FD8">
        <w:rPr>
          <w:bCs/>
          <w:lang w:val="fr-FR"/>
        </w:rPr>
        <w:t xml:space="preserve"> </w:t>
      </w:r>
      <w:r w:rsidR="006D1FD8" w:rsidRPr="008845BC">
        <w:rPr>
          <w:bCs/>
          <w:lang w:val="fr-FR"/>
        </w:rPr>
        <w:t>$US</w:t>
      </w:r>
      <w:r w:rsidRPr="008845BC">
        <w:rPr>
          <w:bCs/>
          <w:lang w:val="fr-FR"/>
        </w:rPr>
        <w:t>) ;</w:t>
      </w:r>
    </w:p>
    <w:p w14:paraId="06FC3F5D" w14:textId="43E38DEC" w:rsidR="001C4449" w:rsidRPr="008845BC" w:rsidRDefault="001C4449" w:rsidP="001C4449">
      <w:pPr>
        <w:pStyle w:val="Heading3"/>
        <w:numPr>
          <w:ilvl w:val="2"/>
          <w:numId w:val="1"/>
        </w:numPr>
        <w:rPr>
          <w:lang w:val="fr-FR"/>
        </w:rPr>
      </w:pPr>
      <w:r w:rsidRPr="008845BC">
        <w:rPr>
          <w:lang w:val="fr-FR"/>
        </w:rPr>
        <w:t>Consultants chargés de fournir des conseils techniques et d'agir en tant qu'évaluateurs indépendants des études</w:t>
      </w:r>
      <w:r w:rsidR="003B4752">
        <w:rPr>
          <w:lang w:val="fr-FR"/>
        </w:rPr>
        <w:t xml:space="preserve"> </w:t>
      </w:r>
      <w:r w:rsidRPr="008845BC">
        <w:rPr>
          <w:lang w:val="fr-FR"/>
        </w:rPr>
        <w:t>; conseils indépendants sur les évaluations techniques et les stratégies et appui à la prise de décisions éclairées ; évaluation de l'égalité des sexes conformément à la décision 92/40 (50 000 $US) ;</w:t>
      </w:r>
    </w:p>
    <w:p w14:paraId="16177F4C" w14:textId="795E1489" w:rsidR="001C4449" w:rsidRPr="008845BC" w:rsidRDefault="001C4449" w:rsidP="001C4449">
      <w:pPr>
        <w:pStyle w:val="Heading3"/>
        <w:numPr>
          <w:ilvl w:val="2"/>
          <w:numId w:val="1"/>
        </w:numPr>
        <w:rPr>
          <w:lang w:val="fr-FR"/>
        </w:rPr>
      </w:pPr>
      <w:r w:rsidRPr="008845BC">
        <w:rPr>
          <w:lang w:val="fr-FR"/>
        </w:rPr>
        <w:t xml:space="preserve">Agence d'appui à la mise en œuvre chargée d'aider le FECO à soutenir les entreprises dans la réalisation de leurs objectifs (200 000 $US) : comprend le personnel technique (135 000 $US), les </w:t>
      </w:r>
      <w:r w:rsidR="00621034">
        <w:rPr>
          <w:lang w:val="fr-FR"/>
        </w:rPr>
        <w:t>dépenses de</w:t>
      </w:r>
      <w:r w:rsidRPr="008845BC">
        <w:rPr>
          <w:lang w:val="fr-FR"/>
        </w:rPr>
        <w:t xml:space="preserve"> déplacement et d'hébergement (34</w:t>
      </w:r>
      <w:r w:rsidR="003B4752">
        <w:rPr>
          <w:lang w:val="fr-FR"/>
        </w:rPr>
        <w:t> </w:t>
      </w:r>
      <w:r w:rsidRPr="008845BC">
        <w:rPr>
          <w:lang w:val="fr-FR"/>
        </w:rPr>
        <w:t xml:space="preserve">800 $US), les </w:t>
      </w:r>
      <w:r w:rsidR="00621034">
        <w:rPr>
          <w:lang w:val="fr-FR"/>
        </w:rPr>
        <w:t>dépenses de</w:t>
      </w:r>
      <w:r w:rsidRPr="008845BC">
        <w:rPr>
          <w:lang w:val="fr-FR"/>
        </w:rPr>
        <w:t xml:space="preserve"> bureau (19 000 $US) et les </w:t>
      </w:r>
      <w:r w:rsidR="00621034">
        <w:rPr>
          <w:lang w:val="fr-FR"/>
        </w:rPr>
        <w:t>dépenses de</w:t>
      </w:r>
      <w:r w:rsidRPr="008845BC">
        <w:rPr>
          <w:lang w:val="fr-FR"/>
        </w:rPr>
        <w:t xml:space="preserve"> conférence (11 200 $US) ; et</w:t>
      </w:r>
    </w:p>
    <w:p w14:paraId="1E7B4D09" w14:textId="1C22E02C" w:rsidR="001C4449" w:rsidRPr="008845BC" w:rsidRDefault="001C4449" w:rsidP="001C4449">
      <w:pPr>
        <w:pStyle w:val="Heading2"/>
        <w:widowControl/>
        <w:numPr>
          <w:ilvl w:val="1"/>
          <w:numId w:val="1"/>
        </w:numPr>
        <w:rPr>
          <w:lang w:val="fr-FR"/>
        </w:rPr>
      </w:pPr>
      <w:r w:rsidRPr="008845BC">
        <w:rPr>
          <w:lang w:val="fr-FR"/>
        </w:rPr>
        <w:t xml:space="preserve">UGP (415 770 $US) : suivi et gestion des activités du projet dans le secteur </w:t>
      </w:r>
      <w:r w:rsidR="00C7120A">
        <w:rPr>
          <w:lang w:val="fr-FR"/>
        </w:rPr>
        <w:t>RCI</w:t>
      </w:r>
      <w:r w:rsidRPr="008845BC">
        <w:rPr>
          <w:lang w:val="fr-FR"/>
        </w:rPr>
        <w:t xml:space="preserve">, y compris le personnel (259 800 $US), les consultants (14 470 $US), les déplacements nationaux (19 200 $US), les réunions (15 000 $US) et les </w:t>
      </w:r>
      <w:r w:rsidR="00621034">
        <w:rPr>
          <w:lang w:val="fr-FR"/>
        </w:rPr>
        <w:t>dépenses de</w:t>
      </w:r>
      <w:r w:rsidRPr="008845BC">
        <w:rPr>
          <w:lang w:val="fr-FR"/>
        </w:rPr>
        <w:t xml:space="preserve"> bureau (107 300 $US).</w:t>
      </w:r>
    </w:p>
    <w:p w14:paraId="7B4712F8" w14:textId="5BA60170" w:rsidR="001C4449" w:rsidRPr="008845BC" w:rsidRDefault="001250ED" w:rsidP="001C4449">
      <w:pPr>
        <w:keepNext/>
        <w:spacing w:before="360" w:after="240"/>
        <w:jc w:val="center"/>
        <w:rPr>
          <w:b/>
          <w:lang w:val="fr-FR"/>
        </w:rPr>
      </w:pPr>
      <w:r>
        <w:rPr>
          <w:b/>
          <w:lang w:val="fr-FR"/>
        </w:rPr>
        <w:lastRenderedPageBreak/>
        <w:t>OBSERVATIONS</w:t>
      </w:r>
      <w:r w:rsidR="001C4449" w:rsidRPr="008845BC">
        <w:rPr>
          <w:b/>
          <w:lang w:val="fr-FR"/>
        </w:rPr>
        <w:t xml:space="preserve"> ET RECOMMANDATIONS DU SECRÉTARIAT</w:t>
      </w:r>
    </w:p>
    <w:p w14:paraId="70AF9B3B" w14:textId="208E527D" w:rsidR="001C4449" w:rsidRPr="008845BC" w:rsidRDefault="001250ED" w:rsidP="001C4449">
      <w:pPr>
        <w:keepNext/>
        <w:spacing w:before="240" w:after="240"/>
        <w:rPr>
          <w:b/>
          <w:lang w:val="fr-FR"/>
        </w:rPr>
      </w:pPr>
      <w:r>
        <w:rPr>
          <w:b/>
          <w:lang w:val="fr-FR"/>
        </w:rPr>
        <w:t>OBSERVATIONS</w:t>
      </w:r>
    </w:p>
    <w:p w14:paraId="1BE314A8" w14:textId="77777777" w:rsidR="001C4449" w:rsidRPr="008845BC" w:rsidRDefault="001C4449" w:rsidP="00FD2341">
      <w:pPr>
        <w:keepNext/>
        <w:spacing w:after="120"/>
        <w:rPr>
          <w:lang w:val="fr-FR"/>
        </w:rPr>
      </w:pPr>
      <w:r w:rsidRPr="008845BC">
        <w:rPr>
          <w:u w:val="single"/>
          <w:lang w:val="fr-FR"/>
        </w:rPr>
        <w:t>Rapport sur la consommation de HCFC</w:t>
      </w:r>
    </w:p>
    <w:p w14:paraId="719C2BFF" w14:textId="683FE86F" w:rsidR="001C4449" w:rsidRPr="008845BC" w:rsidRDefault="001C4449" w:rsidP="00FD2341">
      <w:pPr>
        <w:numPr>
          <w:ilvl w:val="0"/>
          <w:numId w:val="1"/>
        </w:numPr>
        <w:spacing w:after="120"/>
        <w:outlineLvl w:val="0"/>
        <w:rPr>
          <w:lang w:val="fr-FR"/>
        </w:rPr>
      </w:pPr>
      <w:r w:rsidRPr="008845BC">
        <w:rPr>
          <w:lang w:val="fr-FR"/>
        </w:rPr>
        <w:t xml:space="preserve">La consommation de HCFC dans le secteur </w:t>
      </w:r>
      <w:r w:rsidR="00C7120A">
        <w:rPr>
          <w:lang w:val="fr-FR"/>
        </w:rPr>
        <w:t>RCI</w:t>
      </w:r>
      <w:r w:rsidRPr="008845BC">
        <w:rPr>
          <w:lang w:val="fr-FR"/>
        </w:rPr>
        <w:t xml:space="preserve"> en 2024 s'élevait à 24 406 tm (1 330,59 tonnes PAO)</w:t>
      </w:r>
      <w:r w:rsidRPr="008845BC">
        <w:rPr>
          <w:color w:val="000000"/>
          <w:lang w:val="fr-FR"/>
        </w:rPr>
        <w:t xml:space="preserve">, ce qui est </w:t>
      </w:r>
      <w:r w:rsidRPr="008845BC">
        <w:rPr>
          <w:lang w:val="fr-FR"/>
        </w:rPr>
        <w:t xml:space="preserve">inférieur au </w:t>
      </w:r>
      <w:r w:rsidRPr="008845BC">
        <w:rPr>
          <w:color w:val="000000"/>
          <w:lang w:val="fr-FR"/>
        </w:rPr>
        <w:t xml:space="preserve">niveau de </w:t>
      </w:r>
      <w:r w:rsidRPr="008845BC">
        <w:rPr>
          <w:lang w:val="fr-FR"/>
        </w:rPr>
        <w:t>consommation autorisé dans l'</w:t>
      </w:r>
      <w:r w:rsidR="00C33A78">
        <w:rPr>
          <w:lang w:val="fr-FR"/>
        </w:rPr>
        <w:t>Accord</w:t>
      </w:r>
      <w:r w:rsidRPr="008845BC">
        <w:rPr>
          <w:lang w:val="fr-FR"/>
        </w:rPr>
        <w:t xml:space="preserve"> entre le </w:t>
      </w:r>
      <w:r w:rsidR="008335AD">
        <w:rPr>
          <w:lang w:val="fr-FR"/>
        </w:rPr>
        <w:t xml:space="preserve">Gouvernement </w:t>
      </w:r>
      <w:r w:rsidRPr="008845BC">
        <w:rPr>
          <w:lang w:val="fr-FR"/>
        </w:rPr>
        <w:t>chinois et le Comité exécutif, comme le montre le tableau 3.</w:t>
      </w:r>
    </w:p>
    <w:p w14:paraId="0F50D3F8" w14:textId="61F10175" w:rsidR="001C4449" w:rsidRPr="008845BC" w:rsidRDefault="001C4449" w:rsidP="001C4449">
      <w:pPr>
        <w:keepNext/>
        <w:rPr>
          <w:b/>
          <w:lang w:val="fr-FR"/>
        </w:rPr>
      </w:pPr>
      <w:r w:rsidRPr="008845BC">
        <w:rPr>
          <w:b/>
          <w:lang w:val="fr-FR"/>
        </w:rPr>
        <w:t xml:space="preserve">Tableau 3. Réduction de la consommation de HCFC dans le secteur </w:t>
      </w:r>
      <w:r w:rsidR="00C7120A">
        <w:rPr>
          <w:b/>
          <w:lang w:val="fr-FR"/>
        </w:rPr>
        <w:t>RCI</w:t>
      </w:r>
    </w:p>
    <w:tbl>
      <w:tblPr>
        <w:tblW w:w="5000" w:type="pct"/>
        <w:tblLook w:val="04A0" w:firstRow="1" w:lastRow="0" w:firstColumn="1" w:lastColumn="0" w:noHBand="0" w:noVBand="1"/>
      </w:tblPr>
      <w:tblGrid>
        <w:gridCol w:w="3539"/>
        <w:gridCol w:w="1072"/>
        <w:gridCol w:w="1195"/>
        <w:gridCol w:w="1195"/>
        <w:gridCol w:w="1195"/>
        <w:gridCol w:w="1154"/>
      </w:tblGrid>
      <w:tr w:rsidR="001C4449" w:rsidRPr="008845BC" w14:paraId="09B0AE47" w14:textId="77777777" w:rsidTr="006D0C2D">
        <w:trPr>
          <w:tblHeader/>
        </w:trPr>
        <w:tc>
          <w:tcPr>
            <w:tcW w:w="1893" w:type="pct"/>
            <w:tcBorders>
              <w:top w:val="single" w:sz="4" w:space="0" w:color="auto"/>
              <w:left w:val="single" w:sz="4" w:space="0" w:color="auto"/>
              <w:bottom w:val="single" w:sz="4" w:space="0" w:color="auto"/>
              <w:right w:val="single" w:sz="4" w:space="0" w:color="auto"/>
            </w:tcBorders>
            <w:noWrap/>
            <w:hideMark/>
          </w:tcPr>
          <w:p w14:paraId="2AE08E29" w14:textId="77777777" w:rsidR="001C4449" w:rsidRPr="008845BC" w:rsidRDefault="001C4449" w:rsidP="00E81F66">
            <w:pPr>
              <w:keepNext/>
              <w:jc w:val="center"/>
              <w:rPr>
                <w:color w:val="000000"/>
                <w:sz w:val="20"/>
                <w:szCs w:val="20"/>
                <w:lang w:val="fr-FR"/>
              </w:rPr>
            </w:pPr>
          </w:p>
        </w:tc>
        <w:tc>
          <w:tcPr>
            <w:tcW w:w="573" w:type="pct"/>
            <w:tcBorders>
              <w:top w:val="single" w:sz="4" w:space="0" w:color="auto"/>
              <w:left w:val="nil"/>
              <w:bottom w:val="single" w:sz="4" w:space="0" w:color="auto"/>
              <w:right w:val="single" w:sz="4" w:space="0" w:color="auto"/>
            </w:tcBorders>
          </w:tcPr>
          <w:p w14:paraId="03BA9629" w14:textId="77777777" w:rsidR="001C4449" w:rsidRPr="008845BC" w:rsidRDefault="001C4449" w:rsidP="00E81F66">
            <w:pPr>
              <w:keepNext/>
              <w:jc w:val="center"/>
              <w:rPr>
                <w:b/>
                <w:bCs/>
                <w:color w:val="000000"/>
                <w:sz w:val="20"/>
                <w:szCs w:val="20"/>
                <w:lang w:val="fr-FR"/>
              </w:rPr>
            </w:pPr>
            <w:r w:rsidRPr="008845BC">
              <w:rPr>
                <w:b/>
                <w:bCs/>
                <w:color w:val="000000"/>
                <w:sz w:val="20"/>
                <w:szCs w:val="20"/>
                <w:lang w:val="fr-FR"/>
              </w:rPr>
              <w:t>2020</w:t>
            </w:r>
          </w:p>
        </w:tc>
        <w:tc>
          <w:tcPr>
            <w:tcW w:w="639" w:type="pct"/>
            <w:tcBorders>
              <w:top w:val="single" w:sz="4" w:space="0" w:color="auto"/>
              <w:left w:val="nil"/>
              <w:bottom w:val="single" w:sz="4" w:space="0" w:color="auto"/>
              <w:right w:val="single" w:sz="4" w:space="0" w:color="auto"/>
            </w:tcBorders>
          </w:tcPr>
          <w:p w14:paraId="281F5F83" w14:textId="77777777" w:rsidR="001C4449" w:rsidRPr="008845BC" w:rsidRDefault="001C4449" w:rsidP="00E81F66">
            <w:pPr>
              <w:keepNext/>
              <w:jc w:val="center"/>
              <w:rPr>
                <w:b/>
                <w:bCs/>
                <w:color w:val="000000"/>
                <w:sz w:val="20"/>
                <w:szCs w:val="20"/>
                <w:lang w:val="fr-FR"/>
              </w:rPr>
            </w:pPr>
            <w:r w:rsidRPr="008845BC">
              <w:rPr>
                <w:b/>
                <w:bCs/>
                <w:color w:val="000000"/>
                <w:sz w:val="20"/>
                <w:szCs w:val="20"/>
                <w:lang w:val="fr-FR"/>
              </w:rPr>
              <w:t>2021</w:t>
            </w:r>
          </w:p>
        </w:tc>
        <w:tc>
          <w:tcPr>
            <w:tcW w:w="639" w:type="pct"/>
            <w:tcBorders>
              <w:top w:val="single" w:sz="4" w:space="0" w:color="auto"/>
              <w:left w:val="nil"/>
              <w:bottom w:val="single" w:sz="4" w:space="0" w:color="auto"/>
              <w:right w:val="single" w:sz="4" w:space="0" w:color="auto"/>
            </w:tcBorders>
          </w:tcPr>
          <w:p w14:paraId="569FFC68" w14:textId="77777777" w:rsidR="001C4449" w:rsidRPr="008845BC" w:rsidRDefault="001C4449" w:rsidP="00E81F66">
            <w:pPr>
              <w:keepNext/>
              <w:jc w:val="center"/>
              <w:rPr>
                <w:b/>
                <w:bCs/>
                <w:color w:val="000000"/>
                <w:sz w:val="20"/>
                <w:szCs w:val="20"/>
                <w:lang w:val="fr-FR"/>
              </w:rPr>
            </w:pPr>
            <w:r w:rsidRPr="008845BC">
              <w:rPr>
                <w:b/>
                <w:bCs/>
                <w:color w:val="000000"/>
                <w:sz w:val="20"/>
                <w:szCs w:val="20"/>
                <w:lang w:val="fr-FR"/>
              </w:rPr>
              <w:t>2022</w:t>
            </w:r>
          </w:p>
        </w:tc>
        <w:tc>
          <w:tcPr>
            <w:tcW w:w="639" w:type="pct"/>
            <w:tcBorders>
              <w:top w:val="single" w:sz="4" w:space="0" w:color="auto"/>
              <w:left w:val="nil"/>
              <w:bottom w:val="single" w:sz="4" w:space="0" w:color="auto"/>
              <w:right w:val="single" w:sz="4" w:space="0" w:color="auto"/>
            </w:tcBorders>
          </w:tcPr>
          <w:p w14:paraId="52A2F720" w14:textId="77777777" w:rsidR="001C4449" w:rsidRPr="008845BC" w:rsidRDefault="001C4449" w:rsidP="00E81F66">
            <w:pPr>
              <w:keepNext/>
              <w:jc w:val="center"/>
              <w:rPr>
                <w:b/>
                <w:bCs/>
                <w:color w:val="000000"/>
                <w:sz w:val="20"/>
                <w:szCs w:val="20"/>
                <w:lang w:val="fr-FR"/>
              </w:rPr>
            </w:pPr>
            <w:r w:rsidRPr="008845BC">
              <w:rPr>
                <w:b/>
                <w:bCs/>
                <w:color w:val="000000"/>
                <w:sz w:val="20"/>
                <w:szCs w:val="20"/>
                <w:lang w:val="fr-FR"/>
              </w:rPr>
              <w:t>2023</w:t>
            </w:r>
          </w:p>
        </w:tc>
        <w:tc>
          <w:tcPr>
            <w:tcW w:w="617" w:type="pct"/>
            <w:tcBorders>
              <w:top w:val="single" w:sz="4" w:space="0" w:color="auto"/>
              <w:left w:val="nil"/>
              <w:bottom w:val="single" w:sz="4" w:space="0" w:color="auto"/>
              <w:right w:val="single" w:sz="4" w:space="0" w:color="auto"/>
            </w:tcBorders>
          </w:tcPr>
          <w:p w14:paraId="50EF5C31" w14:textId="77777777" w:rsidR="001C4449" w:rsidRPr="008845BC" w:rsidRDefault="001C4449" w:rsidP="00E81F66">
            <w:pPr>
              <w:keepNext/>
              <w:jc w:val="center"/>
              <w:rPr>
                <w:b/>
                <w:bCs/>
                <w:color w:val="000000"/>
                <w:sz w:val="20"/>
                <w:szCs w:val="20"/>
                <w:lang w:val="fr-FR"/>
              </w:rPr>
            </w:pPr>
            <w:r w:rsidRPr="008845BC">
              <w:rPr>
                <w:b/>
                <w:bCs/>
                <w:color w:val="000000"/>
                <w:sz w:val="20"/>
                <w:szCs w:val="20"/>
                <w:lang w:val="fr-FR"/>
              </w:rPr>
              <w:t>2024</w:t>
            </w:r>
          </w:p>
        </w:tc>
      </w:tr>
      <w:tr w:rsidR="001C4449" w:rsidRPr="008845BC" w14:paraId="484E3A5E" w14:textId="77777777" w:rsidTr="00E81F66">
        <w:tc>
          <w:tcPr>
            <w:tcW w:w="5000" w:type="pct"/>
            <w:gridSpan w:val="6"/>
            <w:tcBorders>
              <w:top w:val="nil"/>
              <w:left w:val="single" w:sz="4" w:space="0" w:color="auto"/>
              <w:bottom w:val="single" w:sz="4" w:space="0" w:color="auto"/>
              <w:right w:val="single" w:sz="4" w:space="0" w:color="auto"/>
            </w:tcBorders>
            <w:hideMark/>
          </w:tcPr>
          <w:p w14:paraId="5A1A918A" w14:textId="77777777" w:rsidR="001C4449" w:rsidRPr="008845BC" w:rsidRDefault="001C4449" w:rsidP="00E81F66">
            <w:pPr>
              <w:jc w:val="left"/>
              <w:rPr>
                <w:color w:val="000000"/>
                <w:sz w:val="20"/>
                <w:szCs w:val="20"/>
                <w:lang w:val="fr-FR"/>
              </w:rPr>
            </w:pPr>
            <w:r w:rsidRPr="008845BC">
              <w:rPr>
                <w:b/>
                <w:bCs/>
                <w:color w:val="000000"/>
                <w:sz w:val="20"/>
                <w:szCs w:val="20"/>
                <w:lang w:val="fr-FR"/>
              </w:rPr>
              <w:t>tm</w:t>
            </w:r>
          </w:p>
        </w:tc>
      </w:tr>
      <w:tr w:rsidR="001C4449" w:rsidRPr="008845BC" w14:paraId="6B3FB688" w14:textId="77777777" w:rsidTr="006D0C2D">
        <w:tc>
          <w:tcPr>
            <w:tcW w:w="1893" w:type="pct"/>
            <w:tcBorders>
              <w:top w:val="nil"/>
              <w:left w:val="single" w:sz="4" w:space="0" w:color="auto"/>
              <w:bottom w:val="single" w:sz="4" w:space="0" w:color="auto"/>
              <w:right w:val="single" w:sz="4" w:space="0" w:color="auto"/>
            </w:tcBorders>
            <w:hideMark/>
          </w:tcPr>
          <w:p w14:paraId="7C21FCD0" w14:textId="77777777" w:rsidR="001C4449" w:rsidRPr="008845BC" w:rsidRDefault="001C4449" w:rsidP="00E81F66">
            <w:pPr>
              <w:jc w:val="left"/>
              <w:rPr>
                <w:color w:val="000000"/>
                <w:sz w:val="20"/>
                <w:szCs w:val="20"/>
                <w:lang w:val="fr-FR"/>
              </w:rPr>
            </w:pPr>
            <w:r w:rsidRPr="008845BC">
              <w:rPr>
                <w:color w:val="000000"/>
                <w:sz w:val="20"/>
                <w:szCs w:val="20"/>
                <w:lang w:val="fr-FR"/>
              </w:rPr>
              <w:t>Consommation maximale autorisée</w:t>
            </w:r>
          </w:p>
        </w:tc>
        <w:tc>
          <w:tcPr>
            <w:tcW w:w="573" w:type="pct"/>
            <w:tcBorders>
              <w:top w:val="single" w:sz="4" w:space="0" w:color="auto"/>
              <w:left w:val="single" w:sz="4" w:space="0" w:color="auto"/>
              <w:bottom w:val="single" w:sz="4" w:space="0" w:color="auto"/>
              <w:right w:val="single" w:sz="4" w:space="0" w:color="auto"/>
            </w:tcBorders>
            <w:vAlign w:val="center"/>
          </w:tcPr>
          <w:p w14:paraId="3EECC182" w14:textId="77777777" w:rsidR="001C4449" w:rsidRPr="008845BC" w:rsidRDefault="001C4449" w:rsidP="00E81F66">
            <w:pPr>
              <w:jc w:val="right"/>
              <w:rPr>
                <w:color w:val="000000"/>
                <w:sz w:val="20"/>
                <w:szCs w:val="20"/>
                <w:lang w:val="fr-FR"/>
              </w:rPr>
            </w:pPr>
            <w:r w:rsidRPr="008845BC">
              <w:rPr>
                <w:color w:val="000000"/>
                <w:sz w:val="20"/>
                <w:szCs w:val="20"/>
                <w:lang w:val="fr-FR"/>
              </w:rPr>
              <w:t>29 603</w:t>
            </w:r>
          </w:p>
        </w:tc>
        <w:tc>
          <w:tcPr>
            <w:tcW w:w="639" w:type="pct"/>
            <w:tcBorders>
              <w:top w:val="single" w:sz="4" w:space="0" w:color="auto"/>
              <w:left w:val="nil"/>
              <w:bottom w:val="single" w:sz="4" w:space="0" w:color="auto"/>
              <w:right w:val="single" w:sz="4" w:space="0" w:color="auto"/>
            </w:tcBorders>
            <w:vAlign w:val="center"/>
          </w:tcPr>
          <w:p w14:paraId="1BC85B24" w14:textId="77777777" w:rsidR="001C4449" w:rsidRPr="008845BC" w:rsidRDefault="001C4449" w:rsidP="00E81F66">
            <w:pPr>
              <w:jc w:val="right"/>
              <w:rPr>
                <w:color w:val="000000"/>
                <w:sz w:val="20"/>
                <w:szCs w:val="20"/>
                <w:lang w:val="fr-FR"/>
              </w:rPr>
            </w:pPr>
            <w:r w:rsidRPr="008845BC">
              <w:rPr>
                <w:color w:val="000000"/>
                <w:sz w:val="20"/>
                <w:szCs w:val="20"/>
                <w:lang w:val="fr-FR"/>
              </w:rPr>
              <w:t>29 603</w:t>
            </w:r>
          </w:p>
        </w:tc>
        <w:tc>
          <w:tcPr>
            <w:tcW w:w="639" w:type="pct"/>
            <w:tcBorders>
              <w:top w:val="single" w:sz="4" w:space="0" w:color="auto"/>
              <w:left w:val="nil"/>
              <w:bottom w:val="single" w:sz="4" w:space="0" w:color="auto"/>
              <w:right w:val="single" w:sz="4" w:space="0" w:color="auto"/>
            </w:tcBorders>
            <w:vAlign w:val="center"/>
          </w:tcPr>
          <w:p w14:paraId="705D2F6B" w14:textId="77777777" w:rsidR="001C4449" w:rsidRPr="008845BC" w:rsidRDefault="001C4449" w:rsidP="00E81F66">
            <w:pPr>
              <w:jc w:val="right"/>
              <w:rPr>
                <w:color w:val="000000"/>
                <w:sz w:val="20"/>
                <w:szCs w:val="20"/>
                <w:lang w:val="fr-FR"/>
              </w:rPr>
            </w:pPr>
            <w:r w:rsidRPr="008845BC">
              <w:rPr>
                <w:color w:val="000000"/>
                <w:sz w:val="20"/>
                <w:szCs w:val="20"/>
                <w:lang w:val="fr-FR"/>
              </w:rPr>
              <w:t>29 603</w:t>
            </w:r>
          </w:p>
        </w:tc>
        <w:tc>
          <w:tcPr>
            <w:tcW w:w="639" w:type="pct"/>
            <w:tcBorders>
              <w:top w:val="single" w:sz="4" w:space="0" w:color="auto"/>
              <w:left w:val="nil"/>
              <w:bottom w:val="single" w:sz="4" w:space="0" w:color="auto"/>
              <w:right w:val="single" w:sz="4" w:space="0" w:color="auto"/>
            </w:tcBorders>
            <w:vAlign w:val="center"/>
          </w:tcPr>
          <w:p w14:paraId="41F116AE" w14:textId="77777777" w:rsidR="001C4449" w:rsidRPr="008845BC" w:rsidRDefault="001C4449" w:rsidP="00E81F66">
            <w:pPr>
              <w:jc w:val="right"/>
              <w:rPr>
                <w:color w:val="000000"/>
                <w:sz w:val="20"/>
                <w:szCs w:val="20"/>
                <w:lang w:val="fr-FR"/>
              </w:rPr>
            </w:pPr>
            <w:r w:rsidRPr="008845BC">
              <w:rPr>
                <w:color w:val="000000"/>
                <w:sz w:val="20"/>
                <w:szCs w:val="20"/>
                <w:lang w:val="fr-FR"/>
              </w:rPr>
              <w:t>25 191</w:t>
            </w:r>
          </w:p>
        </w:tc>
        <w:tc>
          <w:tcPr>
            <w:tcW w:w="617" w:type="pct"/>
            <w:tcBorders>
              <w:top w:val="single" w:sz="4" w:space="0" w:color="auto"/>
              <w:left w:val="nil"/>
              <w:bottom w:val="single" w:sz="4" w:space="0" w:color="auto"/>
              <w:right w:val="single" w:sz="4" w:space="0" w:color="auto"/>
            </w:tcBorders>
            <w:vAlign w:val="center"/>
          </w:tcPr>
          <w:p w14:paraId="58FFDFF6" w14:textId="77777777" w:rsidR="001C4449" w:rsidRPr="008845BC" w:rsidRDefault="001C4449" w:rsidP="00E81F66">
            <w:pPr>
              <w:jc w:val="right"/>
              <w:rPr>
                <w:color w:val="000000"/>
                <w:sz w:val="20"/>
                <w:szCs w:val="20"/>
                <w:lang w:val="fr-FR"/>
              </w:rPr>
            </w:pPr>
            <w:r w:rsidRPr="008845BC">
              <w:rPr>
                <w:color w:val="000000"/>
                <w:sz w:val="20"/>
                <w:szCs w:val="20"/>
                <w:lang w:val="fr-FR"/>
              </w:rPr>
              <w:t>25 191</w:t>
            </w:r>
          </w:p>
        </w:tc>
      </w:tr>
      <w:tr w:rsidR="001C4449" w:rsidRPr="008845BC" w14:paraId="5286F86D" w14:textId="77777777" w:rsidTr="006D0C2D">
        <w:tc>
          <w:tcPr>
            <w:tcW w:w="1893" w:type="pct"/>
            <w:tcBorders>
              <w:top w:val="nil"/>
              <w:left w:val="single" w:sz="4" w:space="0" w:color="auto"/>
              <w:bottom w:val="single" w:sz="4" w:space="0" w:color="auto"/>
              <w:right w:val="single" w:sz="4" w:space="0" w:color="auto"/>
            </w:tcBorders>
            <w:hideMark/>
          </w:tcPr>
          <w:p w14:paraId="064A7B44" w14:textId="0E43FB00" w:rsidR="001C4449" w:rsidRPr="008845BC" w:rsidRDefault="001C4449" w:rsidP="00E81F66">
            <w:pPr>
              <w:jc w:val="left"/>
              <w:rPr>
                <w:color w:val="000000"/>
                <w:sz w:val="20"/>
                <w:szCs w:val="20"/>
                <w:lang w:val="fr-FR"/>
              </w:rPr>
            </w:pPr>
            <w:r w:rsidRPr="008845BC">
              <w:rPr>
                <w:color w:val="000000"/>
                <w:sz w:val="20"/>
                <w:szCs w:val="20"/>
                <w:lang w:val="fr-FR"/>
              </w:rPr>
              <w:t xml:space="preserve">Consommation réelle dans le secteur </w:t>
            </w:r>
            <w:r w:rsidR="00C7120A">
              <w:rPr>
                <w:color w:val="000000"/>
                <w:sz w:val="20"/>
                <w:szCs w:val="20"/>
                <w:lang w:val="fr-FR"/>
              </w:rPr>
              <w:t>RCI</w:t>
            </w:r>
            <w:r w:rsidRPr="008845BC">
              <w:rPr>
                <w:color w:val="000000"/>
                <w:sz w:val="20"/>
                <w:szCs w:val="20"/>
                <w:lang w:val="fr-FR"/>
              </w:rPr>
              <w:t>*</w:t>
            </w:r>
          </w:p>
        </w:tc>
        <w:tc>
          <w:tcPr>
            <w:tcW w:w="573" w:type="pct"/>
            <w:tcBorders>
              <w:top w:val="nil"/>
              <w:left w:val="single" w:sz="4" w:space="0" w:color="auto"/>
              <w:bottom w:val="single" w:sz="4" w:space="0" w:color="auto"/>
              <w:right w:val="single" w:sz="4" w:space="0" w:color="auto"/>
            </w:tcBorders>
            <w:vAlign w:val="bottom"/>
          </w:tcPr>
          <w:p w14:paraId="72679CEB" w14:textId="77777777" w:rsidR="001C4449" w:rsidRPr="008845BC" w:rsidRDefault="001C4449" w:rsidP="00E81F66">
            <w:pPr>
              <w:jc w:val="right"/>
              <w:rPr>
                <w:color w:val="000000"/>
                <w:sz w:val="20"/>
                <w:szCs w:val="20"/>
                <w:lang w:val="fr-FR"/>
              </w:rPr>
            </w:pPr>
            <w:r w:rsidRPr="008845BC">
              <w:rPr>
                <w:color w:val="000000"/>
                <w:sz w:val="20"/>
                <w:szCs w:val="20"/>
                <w:lang w:val="fr-FR"/>
              </w:rPr>
              <w:t>28 575</w:t>
            </w:r>
          </w:p>
        </w:tc>
        <w:tc>
          <w:tcPr>
            <w:tcW w:w="639" w:type="pct"/>
            <w:tcBorders>
              <w:top w:val="nil"/>
              <w:left w:val="nil"/>
              <w:bottom w:val="single" w:sz="4" w:space="0" w:color="auto"/>
              <w:right w:val="single" w:sz="4" w:space="0" w:color="auto"/>
            </w:tcBorders>
            <w:vAlign w:val="bottom"/>
          </w:tcPr>
          <w:p w14:paraId="0BFBCC93" w14:textId="77777777" w:rsidR="001C4449" w:rsidRPr="008845BC" w:rsidRDefault="001C4449" w:rsidP="00E81F66">
            <w:pPr>
              <w:jc w:val="right"/>
              <w:rPr>
                <w:color w:val="000000"/>
                <w:sz w:val="20"/>
                <w:szCs w:val="20"/>
                <w:lang w:val="fr-FR"/>
              </w:rPr>
            </w:pPr>
            <w:r w:rsidRPr="008845BC">
              <w:rPr>
                <w:color w:val="000000"/>
                <w:sz w:val="20"/>
                <w:szCs w:val="20"/>
                <w:lang w:val="fr-FR"/>
              </w:rPr>
              <w:t>27 605</w:t>
            </w:r>
          </w:p>
        </w:tc>
        <w:tc>
          <w:tcPr>
            <w:tcW w:w="639" w:type="pct"/>
            <w:tcBorders>
              <w:top w:val="nil"/>
              <w:left w:val="nil"/>
              <w:bottom w:val="single" w:sz="4" w:space="0" w:color="auto"/>
              <w:right w:val="single" w:sz="4" w:space="0" w:color="auto"/>
            </w:tcBorders>
            <w:vAlign w:val="bottom"/>
          </w:tcPr>
          <w:p w14:paraId="55E3D7C7" w14:textId="77777777" w:rsidR="001C4449" w:rsidRPr="008845BC" w:rsidRDefault="001C4449" w:rsidP="00E81F66">
            <w:pPr>
              <w:jc w:val="right"/>
              <w:rPr>
                <w:color w:val="000000"/>
                <w:sz w:val="20"/>
                <w:szCs w:val="20"/>
                <w:lang w:val="fr-FR"/>
              </w:rPr>
            </w:pPr>
            <w:r w:rsidRPr="008845BC">
              <w:rPr>
                <w:color w:val="000000"/>
                <w:sz w:val="20"/>
                <w:szCs w:val="20"/>
                <w:lang w:val="fr-FR"/>
              </w:rPr>
              <w:t>29 105</w:t>
            </w:r>
          </w:p>
        </w:tc>
        <w:tc>
          <w:tcPr>
            <w:tcW w:w="639" w:type="pct"/>
            <w:tcBorders>
              <w:top w:val="nil"/>
              <w:left w:val="nil"/>
              <w:bottom w:val="single" w:sz="4" w:space="0" w:color="auto"/>
              <w:right w:val="single" w:sz="4" w:space="0" w:color="auto"/>
            </w:tcBorders>
            <w:vAlign w:val="bottom"/>
          </w:tcPr>
          <w:p w14:paraId="20D9C5DC" w14:textId="77777777" w:rsidR="001C4449" w:rsidRPr="008845BC" w:rsidRDefault="001C4449" w:rsidP="00E81F66">
            <w:pPr>
              <w:jc w:val="right"/>
              <w:rPr>
                <w:color w:val="000000"/>
                <w:sz w:val="20"/>
                <w:szCs w:val="20"/>
                <w:lang w:val="fr-FR"/>
              </w:rPr>
            </w:pPr>
            <w:r w:rsidRPr="008845BC">
              <w:rPr>
                <w:color w:val="000000"/>
                <w:sz w:val="20"/>
                <w:szCs w:val="20"/>
                <w:lang w:val="fr-FR"/>
              </w:rPr>
              <w:t>24 535</w:t>
            </w:r>
          </w:p>
        </w:tc>
        <w:tc>
          <w:tcPr>
            <w:tcW w:w="617" w:type="pct"/>
            <w:tcBorders>
              <w:top w:val="nil"/>
              <w:left w:val="nil"/>
              <w:bottom w:val="single" w:sz="4" w:space="0" w:color="auto"/>
              <w:right w:val="single" w:sz="4" w:space="0" w:color="auto"/>
            </w:tcBorders>
            <w:vAlign w:val="bottom"/>
          </w:tcPr>
          <w:p w14:paraId="5D885738" w14:textId="77777777" w:rsidR="001C4449" w:rsidRPr="008845BC" w:rsidRDefault="001C4449" w:rsidP="00E81F66">
            <w:pPr>
              <w:jc w:val="right"/>
              <w:rPr>
                <w:color w:val="000000"/>
                <w:sz w:val="20"/>
                <w:szCs w:val="20"/>
                <w:lang w:val="fr-FR"/>
              </w:rPr>
            </w:pPr>
            <w:r w:rsidRPr="008845BC">
              <w:rPr>
                <w:color w:val="000000"/>
                <w:sz w:val="20"/>
                <w:szCs w:val="20"/>
                <w:lang w:val="fr-FR"/>
              </w:rPr>
              <w:t>24 406</w:t>
            </w:r>
          </w:p>
        </w:tc>
      </w:tr>
      <w:tr w:rsidR="001C4449" w:rsidRPr="008845BC" w14:paraId="1F0E2C33" w14:textId="77777777" w:rsidTr="006D0C2D">
        <w:tc>
          <w:tcPr>
            <w:tcW w:w="1893" w:type="pct"/>
            <w:tcBorders>
              <w:top w:val="nil"/>
              <w:left w:val="single" w:sz="4" w:space="0" w:color="auto"/>
              <w:bottom w:val="single" w:sz="4" w:space="0" w:color="auto"/>
              <w:right w:val="single" w:sz="4" w:space="0" w:color="auto"/>
            </w:tcBorders>
            <w:hideMark/>
          </w:tcPr>
          <w:p w14:paraId="1EF55BD2" w14:textId="77777777" w:rsidR="001C4449" w:rsidRPr="008845BC" w:rsidRDefault="001C4449" w:rsidP="00E81F66">
            <w:pPr>
              <w:jc w:val="left"/>
              <w:rPr>
                <w:color w:val="000000"/>
                <w:sz w:val="20"/>
                <w:szCs w:val="20"/>
                <w:lang w:val="fr-FR"/>
              </w:rPr>
            </w:pPr>
            <w:r w:rsidRPr="008845BC">
              <w:rPr>
                <w:color w:val="000000"/>
                <w:sz w:val="20"/>
                <w:szCs w:val="20"/>
                <w:lang w:val="fr-FR"/>
              </w:rPr>
              <w:t>Cibles de réduction fixées dans le PGEH</w:t>
            </w:r>
          </w:p>
        </w:tc>
        <w:tc>
          <w:tcPr>
            <w:tcW w:w="573" w:type="pct"/>
            <w:tcBorders>
              <w:top w:val="nil"/>
              <w:left w:val="single" w:sz="4" w:space="0" w:color="auto"/>
              <w:bottom w:val="single" w:sz="4" w:space="0" w:color="auto"/>
              <w:right w:val="single" w:sz="4" w:space="0" w:color="auto"/>
            </w:tcBorders>
            <w:vAlign w:val="center"/>
          </w:tcPr>
          <w:p w14:paraId="45D0422F" w14:textId="77777777" w:rsidR="001C4449" w:rsidRPr="008845BC" w:rsidRDefault="001C4449" w:rsidP="00E81F66">
            <w:pPr>
              <w:jc w:val="right"/>
              <w:rPr>
                <w:color w:val="000000"/>
                <w:sz w:val="20"/>
                <w:szCs w:val="20"/>
                <w:lang w:val="fr-FR"/>
              </w:rPr>
            </w:pPr>
            <w:r w:rsidRPr="008845BC">
              <w:rPr>
                <w:color w:val="000000"/>
                <w:sz w:val="20"/>
                <w:szCs w:val="20"/>
                <w:lang w:val="fr-FR"/>
              </w:rPr>
              <w:t>7 872</w:t>
            </w:r>
          </w:p>
        </w:tc>
        <w:tc>
          <w:tcPr>
            <w:tcW w:w="639" w:type="pct"/>
            <w:tcBorders>
              <w:top w:val="nil"/>
              <w:left w:val="nil"/>
              <w:bottom w:val="single" w:sz="4" w:space="0" w:color="auto"/>
              <w:right w:val="single" w:sz="4" w:space="0" w:color="auto"/>
            </w:tcBorders>
            <w:vAlign w:val="center"/>
          </w:tcPr>
          <w:p w14:paraId="6187D612" w14:textId="77777777" w:rsidR="001C4449" w:rsidRPr="008845BC" w:rsidRDefault="001C4449" w:rsidP="00E81F66">
            <w:pPr>
              <w:jc w:val="right"/>
              <w:rPr>
                <w:color w:val="000000"/>
                <w:sz w:val="20"/>
                <w:szCs w:val="20"/>
                <w:lang w:val="fr-FR"/>
              </w:rPr>
            </w:pPr>
            <w:r w:rsidRPr="008845BC">
              <w:rPr>
                <w:color w:val="000000"/>
                <w:sz w:val="20"/>
                <w:szCs w:val="20"/>
                <w:lang w:val="fr-FR"/>
              </w:rPr>
              <w:t>0</w:t>
            </w:r>
          </w:p>
        </w:tc>
        <w:tc>
          <w:tcPr>
            <w:tcW w:w="639" w:type="pct"/>
            <w:tcBorders>
              <w:top w:val="nil"/>
              <w:left w:val="nil"/>
              <w:bottom w:val="single" w:sz="4" w:space="0" w:color="auto"/>
              <w:right w:val="single" w:sz="4" w:space="0" w:color="auto"/>
            </w:tcBorders>
            <w:vAlign w:val="center"/>
          </w:tcPr>
          <w:p w14:paraId="332C57F1" w14:textId="77777777" w:rsidR="001C4449" w:rsidRPr="008845BC" w:rsidRDefault="001C4449" w:rsidP="00E81F66">
            <w:pPr>
              <w:jc w:val="right"/>
              <w:rPr>
                <w:color w:val="000000"/>
                <w:sz w:val="20"/>
                <w:szCs w:val="20"/>
                <w:lang w:val="fr-FR"/>
              </w:rPr>
            </w:pPr>
            <w:r w:rsidRPr="008845BC">
              <w:rPr>
                <w:color w:val="000000"/>
                <w:sz w:val="20"/>
                <w:szCs w:val="20"/>
                <w:lang w:val="fr-FR"/>
              </w:rPr>
              <w:t>0</w:t>
            </w:r>
          </w:p>
        </w:tc>
        <w:tc>
          <w:tcPr>
            <w:tcW w:w="639" w:type="pct"/>
            <w:tcBorders>
              <w:top w:val="nil"/>
              <w:left w:val="nil"/>
              <w:bottom w:val="single" w:sz="4" w:space="0" w:color="auto"/>
              <w:right w:val="single" w:sz="4" w:space="0" w:color="auto"/>
            </w:tcBorders>
            <w:vAlign w:val="center"/>
          </w:tcPr>
          <w:p w14:paraId="47368581" w14:textId="77777777" w:rsidR="001C4449" w:rsidRPr="008845BC" w:rsidRDefault="001C4449" w:rsidP="00E81F66">
            <w:pPr>
              <w:jc w:val="right"/>
              <w:rPr>
                <w:color w:val="000000"/>
                <w:sz w:val="20"/>
                <w:szCs w:val="20"/>
                <w:lang w:val="fr-FR"/>
              </w:rPr>
            </w:pPr>
            <w:r w:rsidRPr="008845BC">
              <w:rPr>
                <w:color w:val="000000"/>
                <w:sz w:val="20"/>
                <w:szCs w:val="20"/>
                <w:lang w:val="fr-FR"/>
              </w:rPr>
              <w:t>4 411</w:t>
            </w:r>
          </w:p>
        </w:tc>
        <w:tc>
          <w:tcPr>
            <w:tcW w:w="617" w:type="pct"/>
            <w:tcBorders>
              <w:top w:val="nil"/>
              <w:left w:val="nil"/>
              <w:bottom w:val="single" w:sz="4" w:space="0" w:color="auto"/>
              <w:right w:val="single" w:sz="4" w:space="0" w:color="auto"/>
            </w:tcBorders>
            <w:vAlign w:val="center"/>
          </w:tcPr>
          <w:p w14:paraId="11AC6E3F" w14:textId="77777777" w:rsidR="001C4449" w:rsidRPr="008845BC" w:rsidRDefault="001C4449" w:rsidP="00E81F66">
            <w:pPr>
              <w:jc w:val="right"/>
              <w:rPr>
                <w:color w:val="000000"/>
                <w:sz w:val="20"/>
                <w:szCs w:val="20"/>
                <w:lang w:val="fr-FR"/>
              </w:rPr>
            </w:pPr>
            <w:r w:rsidRPr="008845BC">
              <w:rPr>
                <w:color w:val="000000"/>
                <w:sz w:val="20"/>
                <w:szCs w:val="20"/>
                <w:lang w:val="fr-FR"/>
              </w:rPr>
              <w:t>0</w:t>
            </w:r>
          </w:p>
        </w:tc>
      </w:tr>
      <w:tr w:rsidR="001C4449" w:rsidRPr="008845BC" w14:paraId="23375AE0" w14:textId="77777777" w:rsidTr="00E81F66">
        <w:tc>
          <w:tcPr>
            <w:tcW w:w="5000" w:type="pct"/>
            <w:gridSpan w:val="6"/>
            <w:tcBorders>
              <w:top w:val="nil"/>
              <w:left w:val="single" w:sz="4" w:space="0" w:color="auto"/>
              <w:bottom w:val="single" w:sz="4" w:space="0" w:color="auto"/>
              <w:right w:val="single" w:sz="4" w:space="0" w:color="auto"/>
            </w:tcBorders>
            <w:noWrap/>
            <w:vAlign w:val="center"/>
            <w:hideMark/>
          </w:tcPr>
          <w:p w14:paraId="7DC254AD" w14:textId="77777777" w:rsidR="001C4449" w:rsidRPr="008845BC" w:rsidRDefault="001C4449" w:rsidP="00E81F66">
            <w:pPr>
              <w:keepNext/>
              <w:jc w:val="left"/>
              <w:rPr>
                <w:b/>
                <w:bCs/>
                <w:color w:val="000000"/>
                <w:sz w:val="20"/>
                <w:szCs w:val="20"/>
                <w:lang w:val="fr-FR"/>
              </w:rPr>
            </w:pPr>
            <w:r w:rsidRPr="008845BC">
              <w:rPr>
                <w:b/>
                <w:bCs/>
                <w:color w:val="000000"/>
                <w:sz w:val="20"/>
                <w:szCs w:val="20"/>
                <w:lang w:val="fr-FR"/>
              </w:rPr>
              <w:t>tonnes PAO</w:t>
            </w:r>
          </w:p>
        </w:tc>
      </w:tr>
      <w:tr w:rsidR="001C4449" w:rsidRPr="008845BC" w14:paraId="644541D2" w14:textId="77777777" w:rsidTr="006D0C2D">
        <w:tc>
          <w:tcPr>
            <w:tcW w:w="1893" w:type="pct"/>
            <w:tcBorders>
              <w:top w:val="nil"/>
              <w:left w:val="single" w:sz="4" w:space="0" w:color="auto"/>
              <w:bottom w:val="single" w:sz="4" w:space="0" w:color="auto"/>
              <w:right w:val="single" w:sz="4" w:space="0" w:color="auto"/>
            </w:tcBorders>
            <w:hideMark/>
          </w:tcPr>
          <w:p w14:paraId="1DA5F7C1" w14:textId="77777777" w:rsidR="001C4449" w:rsidRPr="008845BC" w:rsidRDefault="001C4449" w:rsidP="00E81F66">
            <w:pPr>
              <w:keepNext/>
              <w:jc w:val="left"/>
              <w:rPr>
                <w:color w:val="000000"/>
                <w:sz w:val="20"/>
                <w:szCs w:val="20"/>
                <w:lang w:val="fr-FR"/>
              </w:rPr>
            </w:pPr>
            <w:r w:rsidRPr="008845BC">
              <w:rPr>
                <w:color w:val="000000"/>
                <w:sz w:val="20"/>
                <w:szCs w:val="20"/>
                <w:lang w:val="fr-FR"/>
              </w:rPr>
              <w:t>Consommation maximale autorisée</w:t>
            </w:r>
          </w:p>
        </w:tc>
        <w:tc>
          <w:tcPr>
            <w:tcW w:w="573" w:type="pct"/>
            <w:tcBorders>
              <w:top w:val="single" w:sz="4" w:space="0" w:color="auto"/>
              <w:left w:val="single" w:sz="4" w:space="0" w:color="auto"/>
              <w:bottom w:val="single" w:sz="4" w:space="0" w:color="auto"/>
              <w:right w:val="single" w:sz="4" w:space="0" w:color="auto"/>
            </w:tcBorders>
            <w:vAlign w:val="center"/>
          </w:tcPr>
          <w:p w14:paraId="031E5952" w14:textId="77777777" w:rsidR="001C4449" w:rsidRPr="008845BC" w:rsidRDefault="001C4449" w:rsidP="00E81F66">
            <w:pPr>
              <w:keepNext/>
              <w:jc w:val="right"/>
              <w:rPr>
                <w:color w:val="000000"/>
                <w:sz w:val="20"/>
                <w:szCs w:val="20"/>
                <w:lang w:val="fr-FR"/>
              </w:rPr>
            </w:pPr>
            <w:r w:rsidRPr="008845BC">
              <w:rPr>
                <w:color w:val="000000"/>
                <w:sz w:val="20"/>
                <w:szCs w:val="20"/>
                <w:lang w:val="fr-FR"/>
              </w:rPr>
              <w:t>1 609,90</w:t>
            </w:r>
          </w:p>
        </w:tc>
        <w:tc>
          <w:tcPr>
            <w:tcW w:w="639" w:type="pct"/>
            <w:tcBorders>
              <w:top w:val="single" w:sz="4" w:space="0" w:color="auto"/>
              <w:left w:val="nil"/>
              <w:bottom w:val="single" w:sz="4" w:space="0" w:color="auto"/>
              <w:right w:val="single" w:sz="4" w:space="0" w:color="auto"/>
            </w:tcBorders>
            <w:vAlign w:val="center"/>
          </w:tcPr>
          <w:p w14:paraId="3E5546BA" w14:textId="77777777" w:rsidR="001C4449" w:rsidRPr="008845BC" w:rsidRDefault="001C4449" w:rsidP="00E81F66">
            <w:pPr>
              <w:keepNext/>
              <w:jc w:val="right"/>
              <w:rPr>
                <w:color w:val="000000"/>
                <w:sz w:val="20"/>
                <w:szCs w:val="20"/>
                <w:lang w:val="fr-FR"/>
              </w:rPr>
            </w:pPr>
            <w:r w:rsidRPr="008845BC">
              <w:rPr>
                <w:color w:val="000000"/>
                <w:sz w:val="20"/>
                <w:szCs w:val="20"/>
                <w:lang w:val="fr-FR"/>
              </w:rPr>
              <w:t>1 609,90</w:t>
            </w:r>
          </w:p>
        </w:tc>
        <w:tc>
          <w:tcPr>
            <w:tcW w:w="639" w:type="pct"/>
            <w:tcBorders>
              <w:top w:val="single" w:sz="4" w:space="0" w:color="auto"/>
              <w:left w:val="nil"/>
              <w:bottom w:val="single" w:sz="4" w:space="0" w:color="auto"/>
              <w:right w:val="single" w:sz="4" w:space="0" w:color="auto"/>
            </w:tcBorders>
            <w:vAlign w:val="center"/>
          </w:tcPr>
          <w:p w14:paraId="6887204B" w14:textId="77777777" w:rsidR="001C4449" w:rsidRPr="008845BC" w:rsidRDefault="001C4449" w:rsidP="00E81F66">
            <w:pPr>
              <w:keepNext/>
              <w:jc w:val="right"/>
              <w:rPr>
                <w:color w:val="000000"/>
                <w:sz w:val="20"/>
                <w:szCs w:val="20"/>
                <w:lang w:val="fr-FR"/>
              </w:rPr>
            </w:pPr>
            <w:r w:rsidRPr="008845BC">
              <w:rPr>
                <w:color w:val="000000"/>
                <w:sz w:val="20"/>
                <w:szCs w:val="20"/>
                <w:lang w:val="fr-FR"/>
              </w:rPr>
              <w:t>1 609,90</w:t>
            </w:r>
          </w:p>
        </w:tc>
        <w:tc>
          <w:tcPr>
            <w:tcW w:w="639" w:type="pct"/>
            <w:tcBorders>
              <w:top w:val="single" w:sz="4" w:space="0" w:color="auto"/>
              <w:left w:val="nil"/>
              <w:bottom w:val="single" w:sz="4" w:space="0" w:color="auto"/>
              <w:right w:val="single" w:sz="4" w:space="0" w:color="auto"/>
            </w:tcBorders>
            <w:vAlign w:val="center"/>
          </w:tcPr>
          <w:p w14:paraId="22EEBC1B" w14:textId="77777777" w:rsidR="001C4449" w:rsidRPr="008845BC" w:rsidRDefault="001C4449" w:rsidP="00E81F66">
            <w:pPr>
              <w:jc w:val="right"/>
              <w:rPr>
                <w:color w:val="000000"/>
                <w:sz w:val="20"/>
                <w:szCs w:val="20"/>
                <w:lang w:val="fr-FR"/>
              </w:rPr>
            </w:pPr>
            <w:r w:rsidRPr="008845BC">
              <w:rPr>
                <w:color w:val="000000"/>
                <w:sz w:val="20"/>
                <w:szCs w:val="20"/>
                <w:lang w:val="fr-FR"/>
              </w:rPr>
              <w:t>1 369,62</w:t>
            </w:r>
          </w:p>
        </w:tc>
        <w:tc>
          <w:tcPr>
            <w:tcW w:w="617" w:type="pct"/>
            <w:tcBorders>
              <w:top w:val="single" w:sz="4" w:space="0" w:color="auto"/>
              <w:left w:val="nil"/>
              <w:bottom w:val="single" w:sz="4" w:space="0" w:color="auto"/>
              <w:right w:val="single" w:sz="4" w:space="0" w:color="auto"/>
            </w:tcBorders>
            <w:vAlign w:val="center"/>
          </w:tcPr>
          <w:p w14:paraId="3BB33000" w14:textId="77777777" w:rsidR="001C4449" w:rsidRPr="008845BC" w:rsidRDefault="001C4449" w:rsidP="00E81F66">
            <w:pPr>
              <w:keepNext/>
              <w:jc w:val="right"/>
              <w:rPr>
                <w:color w:val="000000"/>
                <w:sz w:val="20"/>
                <w:szCs w:val="20"/>
                <w:lang w:val="fr-FR"/>
              </w:rPr>
            </w:pPr>
            <w:r w:rsidRPr="008845BC">
              <w:rPr>
                <w:color w:val="000000"/>
                <w:sz w:val="20"/>
                <w:szCs w:val="20"/>
                <w:lang w:val="fr-FR"/>
              </w:rPr>
              <w:t>1 369,62</w:t>
            </w:r>
          </w:p>
        </w:tc>
      </w:tr>
      <w:tr w:rsidR="001C4449" w:rsidRPr="008845BC" w14:paraId="705B4E45" w14:textId="77777777" w:rsidTr="006D0C2D">
        <w:tc>
          <w:tcPr>
            <w:tcW w:w="1893" w:type="pct"/>
            <w:tcBorders>
              <w:top w:val="nil"/>
              <w:left w:val="single" w:sz="4" w:space="0" w:color="auto"/>
              <w:bottom w:val="single" w:sz="4" w:space="0" w:color="auto"/>
              <w:right w:val="single" w:sz="4" w:space="0" w:color="auto"/>
            </w:tcBorders>
            <w:hideMark/>
          </w:tcPr>
          <w:p w14:paraId="4FFAFC9D" w14:textId="7C47999B" w:rsidR="001C4449" w:rsidRPr="008845BC" w:rsidRDefault="001C4449" w:rsidP="00E81F66">
            <w:pPr>
              <w:keepNext/>
              <w:jc w:val="left"/>
              <w:rPr>
                <w:color w:val="000000"/>
                <w:sz w:val="20"/>
                <w:szCs w:val="20"/>
                <w:lang w:val="fr-FR"/>
              </w:rPr>
            </w:pPr>
            <w:r w:rsidRPr="008845BC">
              <w:rPr>
                <w:color w:val="000000"/>
                <w:sz w:val="20"/>
                <w:szCs w:val="20"/>
                <w:lang w:val="fr-FR"/>
              </w:rPr>
              <w:t xml:space="preserve">Consommation réelle dans le secteur </w:t>
            </w:r>
            <w:r w:rsidR="00C7120A">
              <w:rPr>
                <w:color w:val="000000"/>
                <w:sz w:val="20"/>
                <w:szCs w:val="20"/>
                <w:lang w:val="fr-FR"/>
              </w:rPr>
              <w:t>RCI</w:t>
            </w:r>
            <w:r w:rsidRPr="008845BC">
              <w:rPr>
                <w:color w:val="000000"/>
                <w:sz w:val="20"/>
                <w:szCs w:val="20"/>
                <w:lang w:val="fr-FR"/>
              </w:rPr>
              <w:t>*</w:t>
            </w:r>
          </w:p>
        </w:tc>
        <w:tc>
          <w:tcPr>
            <w:tcW w:w="573" w:type="pct"/>
            <w:tcBorders>
              <w:top w:val="nil"/>
              <w:left w:val="single" w:sz="4" w:space="0" w:color="auto"/>
              <w:bottom w:val="single" w:sz="4" w:space="0" w:color="auto"/>
              <w:right w:val="single" w:sz="4" w:space="0" w:color="auto"/>
            </w:tcBorders>
            <w:vAlign w:val="center"/>
          </w:tcPr>
          <w:p w14:paraId="6AB9FF61" w14:textId="77777777" w:rsidR="001C4449" w:rsidRPr="008845BC" w:rsidRDefault="001C4449" w:rsidP="00E81F66">
            <w:pPr>
              <w:keepNext/>
              <w:jc w:val="right"/>
              <w:rPr>
                <w:color w:val="000000"/>
                <w:sz w:val="20"/>
                <w:szCs w:val="20"/>
                <w:lang w:val="fr-FR"/>
              </w:rPr>
            </w:pPr>
            <w:r w:rsidRPr="008845BC">
              <w:rPr>
                <w:color w:val="000000"/>
                <w:sz w:val="20"/>
                <w:szCs w:val="20"/>
                <w:lang w:val="fr-FR"/>
              </w:rPr>
              <w:t>1 554,43</w:t>
            </w:r>
          </w:p>
        </w:tc>
        <w:tc>
          <w:tcPr>
            <w:tcW w:w="639" w:type="pct"/>
            <w:tcBorders>
              <w:top w:val="nil"/>
              <w:left w:val="nil"/>
              <w:bottom w:val="single" w:sz="4" w:space="0" w:color="auto"/>
              <w:right w:val="single" w:sz="4" w:space="0" w:color="auto"/>
            </w:tcBorders>
            <w:vAlign w:val="center"/>
          </w:tcPr>
          <w:p w14:paraId="7C871F1A" w14:textId="77777777" w:rsidR="001C4449" w:rsidRPr="008845BC" w:rsidRDefault="001C4449" w:rsidP="00E81F66">
            <w:pPr>
              <w:keepNext/>
              <w:jc w:val="right"/>
              <w:rPr>
                <w:color w:val="000000"/>
                <w:sz w:val="20"/>
                <w:szCs w:val="20"/>
                <w:lang w:val="fr-FR"/>
              </w:rPr>
            </w:pPr>
            <w:r w:rsidRPr="008845BC">
              <w:rPr>
                <w:color w:val="000000"/>
                <w:sz w:val="20"/>
                <w:szCs w:val="20"/>
                <w:lang w:val="fr-FR"/>
              </w:rPr>
              <w:t>1 500,03</w:t>
            </w:r>
          </w:p>
        </w:tc>
        <w:tc>
          <w:tcPr>
            <w:tcW w:w="639" w:type="pct"/>
            <w:tcBorders>
              <w:top w:val="nil"/>
              <w:left w:val="nil"/>
              <w:bottom w:val="single" w:sz="4" w:space="0" w:color="auto"/>
              <w:right w:val="single" w:sz="4" w:space="0" w:color="auto"/>
            </w:tcBorders>
            <w:vAlign w:val="center"/>
          </w:tcPr>
          <w:p w14:paraId="66C113BE" w14:textId="77777777" w:rsidR="001C4449" w:rsidRPr="008845BC" w:rsidRDefault="001C4449" w:rsidP="00E81F66">
            <w:pPr>
              <w:keepNext/>
              <w:jc w:val="right"/>
              <w:rPr>
                <w:color w:val="000000"/>
                <w:sz w:val="20"/>
                <w:szCs w:val="20"/>
                <w:lang w:val="fr-FR"/>
              </w:rPr>
            </w:pPr>
            <w:r w:rsidRPr="008845BC">
              <w:rPr>
                <w:color w:val="000000"/>
                <w:sz w:val="20"/>
                <w:szCs w:val="20"/>
                <w:lang w:val="fr-FR"/>
              </w:rPr>
              <w:t>1 582,53</w:t>
            </w:r>
          </w:p>
        </w:tc>
        <w:tc>
          <w:tcPr>
            <w:tcW w:w="639" w:type="pct"/>
            <w:tcBorders>
              <w:top w:val="nil"/>
              <w:left w:val="nil"/>
              <w:bottom w:val="single" w:sz="4" w:space="0" w:color="auto"/>
              <w:right w:val="single" w:sz="4" w:space="0" w:color="auto"/>
            </w:tcBorders>
            <w:vAlign w:val="center"/>
          </w:tcPr>
          <w:p w14:paraId="181F3E10" w14:textId="77777777" w:rsidR="001C4449" w:rsidRPr="008845BC" w:rsidRDefault="001C4449" w:rsidP="00E81F66">
            <w:pPr>
              <w:keepNext/>
              <w:jc w:val="right"/>
              <w:rPr>
                <w:color w:val="000000"/>
                <w:sz w:val="20"/>
                <w:szCs w:val="20"/>
                <w:lang w:val="fr-FR"/>
              </w:rPr>
            </w:pPr>
            <w:r w:rsidRPr="008845BC">
              <w:rPr>
                <w:color w:val="000000"/>
                <w:sz w:val="20"/>
                <w:szCs w:val="20"/>
                <w:lang w:val="fr-FR"/>
              </w:rPr>
              <w:t>1 333,63</w:t>
            </w:r>
          </w:p>
        </w:tc>
        <w:tc>
          <w:tcPr>
            <w:tcW w:w="617" w:type="pct"/>
            <w:tcBorders>
              <w:top w:val="nil"/>
              <w:left w:val="nil"/>
              <w:bottom w:val="single" w:sz="4" w:space="0" w:color="auto"/>
              <w:right w:val="single" w:sz="4" w:space="0" w:color="auto"/>
            </w:tcBorders>
            <w:vAlign w:val="center"/>
          </w:tcPr>
          <w:p w14:paraId="019C9DB8" w14:textId="77777777" w:rsidR="001C4449" w:rsidRPr="008845BC" w:rsidRDefault="001C4449" w:rsidP="00E81F66">
            <w:pPr>
              <w:keepNext/>
              <w:jc w:val="right"/>
              <w:rPr>
                <w:color w:val="000000"/>
                <w:sz w:val="20"/>
                <w:szCs w:val="20"/>
                <w:lang w:val="fr-FR"/>
              </w:rPr>
            </w:pPr>
            <w:r w:rsidRPr="008845BC">
              <w:rPr>
                <w:color w:val="000000"/>
                <w:sz w:val="20"/>
                <w:szCs w:val="20"/>
                <w:lang w:val="fr-FR"/>
              </w:rPr>
              <w:t>1 330,59</w:t>
            </w:r>
          </w:p>
        </w:tc>
      </w:tr>
      <w:tr w:rsidR="001C4449" w:rsidRPr="008845BC" w14:paraId="03319F2D" w14:textId="77777777" w:rsidTr="006D0C2D">
        <w:trPr>
          <w:trHeight w:val="218"/>
        </w:trPr>
        <w:tc>
          <w:tcPr>
            <w:tcW w:w="1893" w:type="pct"/>
            <w:tcBorders>
              <w:top w:val="nil"/>
              <w:left w:val="single" w:sz="4" w:space="0" w:color="auto"/>
              <w:bottom w:val="single" w:sz="4" w:space="0" w:color="auto"/>
              <w:right w:val="single" w:sz="4" w:space="0" w:color="auto"/>
            </w:tcBorders>
            <w:hideMark/>
          </w:tcPr>
          <w:p w14:paraId="79D69045" w14:textId="77777777" w:rsidR="001C4449" w:rsidRPr="008845BC" w:rsidRDefault="001C4449" w:rsidP="00E81F66">
            <w:pPr>
              <w:jc w:val="left"/>
              <w:rPr>
                <w:color w:val="000000"/>
                <w:sz w:val="20"/>
                <w:szCs w:val="20"/>
                <w:lang w:val="fr-FR"/>
              </w:rPr>
            </w:pPr>
            <w:r w:rsidRPr="008845BC">
              <w:rPr>
                <w:color w:val="000000"/>
                <w:sz w:val="20"/>
                <w:szCs w:val="20"/>
                <w:lang w:val="fr-FR"/>
              </w:rPr>
              <w:t>Cibles de réduction fixées dans le PGEH</w:t>
            </w:r>
          </w:p>
        </w:tc>
        <w:tc>
          <w:tcPr>
            <w:tcW w:w="573" w:type="pct"/>
            <w:tcBorders>
              <w:top w:val="nil"/>
              <w:left w:val="single" w:sz="4" w:space="0" w:color="auto"/>
              <w:bottom w:val="single" w:sz="4" w:space="0" w:color="auto"/>
              <w:right w:val="single" w:sz="4" w:space="0" w:color="auto"/>
            </w:tcBorders>
            <w:vAlign w:val="center"/>
          </w:tcPr>
          <w:p w14:paraId="37699F54" w14:textId="77777777" w:rsidR="001C4449" w:rsidRPr="008845BC" w:rsidRDefault="001C4449" w:rsidP="00E81F66">
            <w:pPr>
              <w:jc w:val="right"/>
              <w:rPr>
                <w:color w:val="000000"/>
                <w:sz w:val="20"/>
                <w:szCs w:val="20"/>
                <w:lang w:val="fr-FR"/>
              </w:rPr>
            </w:pPr>
            <w:r w:rsidRPr="008845BC">
              <w:rPr>
                <w:color w:val="000000"/>
                <w:sz w:val="20"/>
                <w:szCs w:val="20"/>
                <w:lang w:val="fr-FR"/>
              </w:rPr>
              <w:t>432,50</w:t>
            </w:r>
          </w:p>
        </w:tc>
        <w:tc>
          <w:tcPr>
            <w:tcW w:w="639" w:type="pct"/>
            <w:tcBorders>
              <w:top w:val="nil"/>
              <w:left w:val="nil"/>
              <w:bottom w:val="single" w:sz="4" w:space="0" w:color="auto"/>
              <w:right w:val="single" w:sz="4" w:space="0" w:color="auto"/>
            </w:tcBorders>
            <w:vAlign w:val="center"/>
          </w:tcPr>
          <w:p w14:paraId="6A122185" w14:textId="7A4A8758" w:rsidR="001C4449" w:rsidRPr="008845BC" w:rsidRDefault="001C4449" w:rsidP="00E81F66">
            <w:pPr>
              <w:jc w:val="right"/>
              <w:rPr>
                <w:color w:val="000000"/>
                <w:sz w:val="20"/>
                <w:szCs w:val="20"/>
                <w:lang w:val="fr-FR"/>
              </w:rPr>
            </w:pPr>
            <w:r w:rsidRPr="008845BC">
              <w:rPr>
                <w:color w:val="000000"/>
                <w:sz w:val="20"/>
                <w:szCs w:val="20"/>
                <w:lang w:val="fr-FR"/>
              </w:rPr>
              <w:t>0</w:t>
            </w:r>
            <w:r w:rsidR="006D0C2D">
              <w:rPr>
                <w:color w:val="000000"/>
                <w:sz w:val="20"/>
                <w:szCs w:val="20"/>
                <w:lang w:val="fr-FR"/>
              </w:rPr>
              <w:t>,00</w:t>
            </w:r>
          </w:p>
        </w:tc>
        <w:tc>
          <w:tcPr>
            <w:tcW w:w="639" w:type="pct"/>
            <w:tcBorders>
              <w:top w:val="nil"/>
              <w:left w:val="nil"/>
              <w:bottom w:val="single" w:sz="4" w:space="0" w:color="auto"/>
              <w:right w:val="single" w:sz="4" w:space="0" w:color="auto"/>
            </w:tcBorders>
            <w:vAlign w:val="center"/>
          </w:tcPr>
          <w:p w14:paraId="549CDA82" w14:textId="2CF6CE8C" w:rsidR="001C4449" w:rsidRPr="008845BC" w:rsidRDefault="006D0C2D" w:rsidP="00E81F66">
            <w:pPr>
              <w:jc w:val="right"/>
              <w:rPr>
                <w:color w:val="000000"/>
                <w:sz w:val="20"/>
                <w:szCs w:val="20"/>
                <w:lang w:val="fr-FR"/>
              </w:rPr>
            </w:pPr>
            <w:r w:rsidRPr="008845BC">
              <w:rPr>
                <w:color w:val="000000"/>
                <w:sz w:val="20"/>
                <w:szCs w:val="20"/>
                <w:lang w:val="fr-FR"/>
              </w:rPr>
              <w:t>0</w:t>
            </w:r>
            <w:r>
              <w:rPr>
                <w:color w:val="000000"/>
                <w:sz w:val="20"/>
                <w:szCs w:val="20"/>
                <w:lang w:val="fr-FR"/>
              </w:rPr>
              <w:t>,00</w:t>
            </w:r>
          </w:p>
        </w:tc>
        <w:tc>
          <w:tcPr>
            <w:tcW w:w="639" w:type="pct"/>
            <w:tcBorders>
              <w:top w:val="nil"/>
              <w:left w:val="nil"/>
              <w:bottom w:val="single" w:sz="4" w:space="0" w:color="auto"/>
              <w:right w:val="single" w:sz="4" w:space="0" w:color="auto"/>
            </w:tcBorders>
            <w:vAlign w:val="center"/>
          </w:tcPr>
          <w:p w14:paraId="20779C59" w14:textId="77777777" w:rsidR="001C4449" w:rsidRPr="008845BC" w:rsidRDefault="001C4449" w:rsidP="00E81F66">
            <w:pPr>
              <w:jc w:val="right"/>
              <w:rPr>
                <w:color w:val="000000"/>
                <w:sz w:val="20"/>
                <w:szCs w:val="20"/>
                <w:lang w:val="fr-FR"/>
              </w:rPr>
            </w:pPr>
            <w:r w:rsidRPr="008845BC">
              <w:rPr>
                <w:color w:val="000000"/>
                <w:sz w:val="20"/>
                <w:szCs w:val="20"/>
                <w:lang w:val="fr-FR"/>
              </w:rPr>
              <w:t>240,28</w:t>
            </w:r>
          </w:p>
        </w:tc>
        <w:tc>
          <w:tcPr>
            <w:tcW w:w="617" w:type="pct"/>
            <w:tcBorders>
              <w:top w:val="nil"/>
              <w:left w:val="nil"/>
              <w:bottom w:val="single" w:sz="4" w:space="0" w:color="auto"/>
              <w:right w:val="single" w:sz="4" w:space="0" w:color="auto"/>
            </w:tcBorders>
            <w:vAlign w:val="center"/>
          </w:tcPr>
          <w:p w14:paraId="27B5C41F" w14:textId="2BC0FB03" w:rsidR="001C4449" w:rsidRPr="008845BC" w:rsidRDefault="006D0C2D" w:rsidP="00E81F66">
            <w:pPr>
              <w:jc w:val="right"/>
              <w:rPr>
                <w:color w:val="000000"/>
                <w:sz w:val="20"/>
                <w:szCs w:val="20"/>
                <w:lang w:val="fr-FR"/>
              </w:rPr>
            </w:pPr>
            <w:r w:rsidRPr="008845BC">
              <w:rPr>
                <w:color w:val="000000"/>
                <w:sz w:val="20"/>
                <w:szCs w:val="20"/>
                <w:lang w:val="fr-FR"/>
              </w:rPr>
              <w:t>0</w:t>
            </w:r>
            <w:r>
              <w:rPr>
                <w:color w:val="000000"/>
                <w:sz w:val="20"/>
                <w:szCs w:val="20"/>
                <w:lang w:val="fr-FR"/>
              </w:rPr>
              <w:t>,00</w:t>
            </w:r>
          </w:p>
        </w:tc>
      </w:tr>
    </w:tbl>
    <w:p w14:paraId="21B42085" w14:textId="77777777" w:rsidR="001C4449" w:rsidRPr="008845BC" w:rsidRDefault="001C4449" w:rsidP="001C4449">
      <w:pPr>
        <w:spacing w:after="240"/>
        <w:rPr>
          <w:sz w:val="18"/>
          <w:szCs w:val="18"/>
          <w:lang w:val="fr-FR"/>
        </w:rPr>
      </w:pPr>
      <w:r w:rsidRPr="008845BC">
        <w:rPr>
          <w:sz w:val="18"/>
          <w:szCs w:val="18"/>
          <w:lang w:val="fr-FR"/>
        </w:rPr>
        <w:t xml:space="preserve">* </w:t>
      </w:r>
      <w:r w:rsidRPr="008845BC">
        <w:rPr>
          <w:color w:val="000000"/>
          <w:sz w:val="18"/>
          <w:szCs w:val="18"/>
          <w:lang w:val="fr-FR"/>
        </w:rPr>
        <w:t>Sur la base d'estimations, les montants réels ne pouvant être vérifiés avec précision</w:t>
      </w:r>
      <w:r w:rsidRPr="008845BC">
        <w:rPr>
          <w:sz w:val="18"/>
          <w:szCs w:val="18"/>
          <w:lang w:val="fr-FR"/>
        </w:rPr>
        <w:t>.</w:t>
      </w:r>
    </w:p>
    <w:p w14:paraId="16505760" w14:textId="3521AC7D" w:rsidR="001C4449" w:rsidRPr="008845BC" w:rsidRDefault="001C4449" w:rsidP="001C4449">
      <w:pPr>
        <w:pStyle w:val="Heading1"/>
        <w:rPr>
          <w:lang w:val="fr-FR"/>
        </w:rPr>
      </w:pPr>
      <w:r w:rsidRPr="008845BC">
        <w:rPr>
          <w:lang w:val="fr-FR"/>
        </w:rPr>
        <w:t xml:space="preserve">La consommation de HCFC dans le secteur </w:t>
      </w:r>
      <w:r w:rsidR="00C7120A">
        <w:rPr>
          <w:lang w:val="fr-FR"/>
        </w:rPr>
        <w:t>RCI</w:t>
      </w:r>
      <w:r w:rsidRPr="008845BC">
        <w:rPr>
          <w:lang w:val="fr-FR"/>
        </w:rPr>
        <w:t xml:space="preserve"> en 2023 et 2024 a considérablement diminué par rapport à la tendance à la hausse observée en 2022. Cette réduction est principalement attribuée à l'élimination progressive ciblée de 4 411 tonnes métriques (240,28 tonnes PAO) de HCFC grâce à la conversion des </w:t>
      </w:r>
      <w:r w:rsidR="00EE106A">
        <w:rPr>
          <w:lang w:val="fr-FR"/>
        </w:rPr>
        <w:t>lignes de production</w:t>
      </w:r>
      <w:r w:rsidRPr="008845BC">
        <w:rPr>
          <w:lang w:val="fr-FR"/>
        </w:rPr>
        <w:t xml:space="preserve"> et à l'application du système de quotas mis en œuvre dans le cadre du plan sectoriel </w:t>
      </w:r>
      <w:r w:rsidR="00C7120A">
        <w:rPr>
          <w:lang w:val="fr-FR"/>
        </w:rPr>
        <w:t>RCI</w:t>
      </w:r>
      <w:r w:rsidRPr="008845BC">
        <w:rPr>
          <w:lang w:val="fr-FR"/>
        </w:rPr>
        <w:t xml:space="preserve"> de la phase II du PGEH. Le niveau de consommation en 2024 est resté similaire à celui de 2023, ce qui indique que la réduction obtenue en 2023 a été efficacement maintenue. La consommation de HCFC devrait continuer à diminuer grâce à la mise en œuvre continue du plan sectoriel </w:t>
      </w:r>
      <w:r w:rsidR="00C7120A">
        <w:rPr>
          <w:lang w:val="fr-FR"/>
        </w:rPr>
        <w:t>RCI</w:t>
      </w:r>
      <w:r w:rsidRPr="008845BC">
        <w:rPr>
          <w:lang w:val="fr-FR"/>
        </w:rPr>
        <w:t xml:space="preserve"> et à l'introduction de solutions de remplacement des HCFC.</w:t>
      </w:r>
    </w:p>
    <w:p w14:paraId="2334CC2D" w14:textId="77777777" w:rsidR="001C4449" w:rsidRPr="008845BC" w:rsidRDefault="001C4449" w:rsidP="001C4449">
      <w:pPr>
        <w:keepNext/>
        <w:spacing w:after="240"/>
        <w:rPr>
          <w:u w:val="single"/>
          <w:lang w:val="fr-FR"/>
        </w:rPr>
      </w:pPr>
      <w:r w:rsidRPr="008845BC">
        <w:rPr>
          <w:u w:val="single"/>
          <w:lang w:val="fr-FR"/>
        </w:rPr>
        <w:t>Problèmes techniques</w:t>
      </w:r>
    </w:p>
    <w:p w14:paraId="3B89AD12" w14:textId="7D8E3171" w:rsidR="001C4449" w:rsidRPr="008845BC" w:rsidRDefault="001C4449" w:rsidP="001C4449">
      <w:pPr>
        <w:pStyle w:val="Heading1"/>
        <w:rPr>
          <w:lang w:val="fr-FR"/>
        </w:rPr>
      </w:pPr>
      <w:r w:rsidRPr="008845BC">
        <w:rPr>
          <w:lang w:val="fr-FR"/>
        </w:rPr>
        <w:t xml:space="preserve">La mise en œuvre du plan sectoriel </w:t>
      </w:r>
      <w:r w:rsidR="00C7120A">
        <w:rPr>
          <w:lang w:val="fr-FR"/>
        </w:rPr>
        <w:t>RCI</w:t>
      </w:r>
      <w:r w:rsidRPr="008845BC">
        <w:rPr>
          <w:lang w:val="fr-FR"/>
        </w:rPr>
        <w:t xml:space="preserve"> progresse et les 18 </w:t>
      </w:r>
      <w:r w:rsidR="00481510">
        <w:rPr>
          <w:lang w:val="fr-FR"/>
        </w:rPr>
        <w:t>lignes de production</w:t>
      </w:r>
      <w:r w:rsidRPr="008845BC">
        <w:rPr>
          <w:lang w:val="fr-FR"/>
        </w:rPr>
        <w:t xml:space="preserve"> </w:t>
      </w:r>
      <w:r w:rsidR="006D0C2D">
        <w:rPr>
          <w:lang w:val="fr-FR"/>
        </w:rPr>
        <w:t>passées</w:t>
      </w:r>
      <w:r w:rsidRPr="008845BC">
        <w:rPr>
          <w:lang w:val="fr-FR"/>
        </w:rPr>
        <w:t xml:space="preserve"> aux technologies de remplacement (R-290, NH₃, </w:t>
      </w:r>
      <w:r w:rsidR="003D5D3F" w:rsidRPr="003D5D3F">
        <w:rPr>
          <w:lang w:val="fr-FR"/>
        </w:rPr>
        <w:t>CO</w:t>
      </w:r>
      <w:r w:rsidR="003D5D3F" w:rsidRPr="003D5D3F">
        <w:rPr>
          <w:vertAlign w:val="subscript"/>
          <w:lang w:val="fr-FR"/>
        </w:rPr>
        <w:t>2</w:t>
      </w:r>
      <w:r w:rsidRPr="008845BC">
        <w:rPr>
          <w:lang w:val="fr-FR"/>
        </w:rPr>
        <w:t xml:space="preserve">, R-513A, HFC-32) ont fabriqué et vendu 715 196 unités d'équipements </w:t>
      </w:r>
      <w:r w:rsidR="00C7120A">
        <w:rPr>
          <w:lang w:val="fr-FR"/>
        </w:rPr>
        <w:t>RCI</w:t>
      </w:r>
      <w:r w:rsidRPr="008845BC">
        <w:rPr>
          <w:lang w:val="fr-FR"/>
        </w:rPr>
        <w:t xml:space="preserve"> sur le marché. Grâce à la mise en œuvre du plan sectoriel </w:t>
      </w:r>
      <w:r w:rsidR="00C7120A">
        <w:rPr>
          <w:lang w:val="fr-FR"/>
        </w:rPr>
        <w:t>RCI</w:t>
      </w:r>
      <w:r w:rsidRPr="008845BC">
        <w:rPr>
          <w:lang w:val="fr-FR"/>
        </w:rPr>
        <w:t>, les technologies de remplacement gagnent progressivement des parts de marché. Toutefois, le PNUD a également signalé que les technologies de remplacement à faible PRP ne sont pas encore largement adoptées et nécessitent encore une promotion et un soutien supplémentaires. Le coût élevé des réfrigérants, ainsi que l'augmentation des dépenses liées à la fabrication et à l'entretien des équipements, restent des obstacles à leur adoption à plus grande échelle. La chaîne d'approvisionnement en composants pour certaines technologies a progressé, mais par rapport à la chaîne d'approvisionnement pour les réfrigérants remplacés, la chaîne d'approvisionnement pour les composants n'est pas encore pleinement développée et les coûts de fabrication à court terme ont augmenté plus que prévu.</w:t>
      </w:r>
    </w:p>
    <w:p w14:paraId="2BC15366" w14:textId="33811F64" w:rsidR="001C4449" w:rsidRPr="008845BC" w:rsidRDefault="001C4449" w:rsidP="001C4449">
      <w:pPr>
        <w:pStyle w:val="Heading1"/>
        <w:rPr>
          <w:lang w:val="fr-FR"/>
        </w:rPr>
      </w:pPr>
      <w:r w:rsidRPr="008845BC">
        <w:rPr>
          <w:lang w:val="fr-FR"/>
        </w:rPr>
        <w:t xml:space="preserve">Pour relever ces </w:t>
      </w:r>
      <w:r w:rsidR="006D0C2D">
        <w:rPr>
          <w:lang w:val="fr-FR"/>
        </w:rPr>
        <w:t>difficultés</w:t>
      </w:r>
      <w:r w:rsidRPr="008845BC">
        <w:rPr>
          <w:lang w:val="fr-FR"/>
        </w:rPr>
        <w:t>, certaines entreprises manufacturières s'efforcent d'améliorer la sécurité des produits, la stabilité opérationnelle et l'efficacité énergétique par la recherche</w:t>
      </w:r>
      <w:r w:rsidR="006D0C2D">
        <w:rPr>
          <w:lang w:val="fr-FR"/>
        </w:rPr>
        <w:t>-</w:t>
      </w:r>
      <w:r w:rsidRPr="008845BC">
        <w:rPr>
          <w:lang w:val="fr-FR"/>
        </w:rPr>
        <w:t xml:space="preserve">développement afin de renforcer leur compétitivité sur le marché et de répondre aux demandes des clients. Cependant, seules quelques entreprises disposent de capacités de </w:t>
      </w:r>
      <w:r w:rsidR="00327D2C">
        <w:rPr>
          <w:lang w:val="fr-FR"/>
        </w:rPr>
        <w:t>recherche-développement</w:t>
      </w:r>
      <w:r w:rsidRPr="008845BC">
        <w:rPr>
          <w:lang w:val="fr-FR"/>
        </w:rPr>
        <w:t xml:space="preserve"> intrinsèques. Les PME rencontrent davantage de difficultés à adopter des </w:t>
      </w:r>
      <w:r w:rsidR="00581EBA">
        <w:rPr>
          <w:lang w:val="fr-FR"/>
        </w:rPr>
        <w:t>solutions de remplacement</w:t>
      </w:r>
      <w:r w:rsidRPr="008845BC">
        <w:rPr>
          <w:lang w:val="fr-FR"/>
        </w:rPr>
        <w:t xml:space="preserve"> à faible PRP en raison de leurs capacités techniques et financières limitées, aggravées par l'augmentation des coûts, la contraction </w:t>
      </w:r>
      <w:r w:rsidRPr="008845BC">
        <w:rPr>
          <w:lang w:val="fr-FR"/>
        </w:rPr>
        <w:lastRenderedPageBreak/>
        <w:t xml:space="preserve">économique et un marché hautement concurrentiel avec des marges bénéficiaires étroites, autant de facteurs qui remettent en cause la continuité de leurs activités. </w:t>
      </w:r>
    </w:p>
    <w:p w14:paraId="32A92AF3" w14:textId="6F064D51" w:rsidR="001C4449" w:rsidRPr="008845BC" w:rsidRDefault="001C4449" w:rsidP="001C4449">
      <w:pPr>
        <w:numPr>
          <w:ilvl w:val="0"/>
          <w:numId w:val="1"/>
        </w:numPr>
        <w:spacing w:after="240"/>
        <w:outlineLvl w:val="0"/>
        <w:rPr>
          <w:lang w:val="fr-FR"/>
        </w:rPr>
      </w:pPr>
      <w:r w:rsidRPr="008845BC">
        <w:rPr>
          <w:lang w:val="fr-FR"/>
        </w:rPr>
        <w:t xml:space="preserve">La sixième tranche comprend sept projets de démonstration sur les sites des utilisateurs finaux afin de </w:t>
      </w:r>
      <w:r w:rsidR="006D0C2D">
        <w:rPr>
          <w:lang w:val="fr-FR"/>
        </w:rPr>
        <w:t xml:space="preserve">résoudre </w:t>
      </w:r>
      <w:r w:rsidR="007E6DE1">
        <w:rPr>
          <w:lang w:val="fr-FR"/>
        </w:rPr>
        <w:t>les difficultés</w:t>
      </w:r>
      <w:r w:rsidR="007E6DE1" w:rsidRPr="008845BC">
        <w:rPr>
          <w:lang w:val="fr-FR"/>
        </w:rPr>
        <w:t xml:space="preserve"> liées</w:t>
      </w:r>
      <w:r w:rsidRPr="008845BC">
        <w:rPr>
          <w:lang w:val="fr-FR"/>
        </w:rPr>
        <w:t xml:space="preserve"> à l'adoption par le marché de technologies de remplacement dans le secteur de la chaîne du froid. Ces démonstrations permettront de présenter les technologies à faible PRP produites par les lignes </w:t>
      </w:r>
      <w:r w:rsidR="00484B08">
        <w:rPr>
          <w:lang w:val="fr-FR"/>
        </w:rPr>
        <w:t>ayant fait l</w:t>
      </w:r>
      <w:r w:rsidR="00484B08">
        <w:rPr>
          <w:rFonts w:hint="eastAsia"/>
          <w:lang w:val="fr-FR"/>
        </w:rPr>
        <w:t>’</w:t>
      </w:r>
      <w:r w:rsidR="00484B08">
        <w:rPr>
          <w:lang w:val="fr-FR"/>
        </w:rPr>
        <w:t>objet d</w:t>
      </w:r>
      <w:r w:rsidR="00484B08">
        <w:rPr>
          <w:rFonts w:hint="eastAsia"/>
          <w:lang w:val="fr-FR"/>
        </w:rPr>
        <w:t>’</w:t>
      </w:r>
      <w:r w:rsidR="00484B08">
        <w:rPr>
          <w:lang w:val="fr-FR"/>
        </w:rPr>
        <w:t>une conversion</w:t>
      </w:r>
      <w:r w:rsidRPr="008845BC">
        <w:rPr>
          <w:lang w:val="fr-FR"/>
        </w:rPr>
        <w:t xml:space="preserve">, de sensibiliser le public à ces technologies et d'en accroître la visibilité, et </w:t>
      </w:r>
      <w:r w:rsidR="00327D2C">
        <w:rPr>
          <w:lang w:val="fr-FR"/>
        </w:rPr>
        <w:t>d’appuyer</w:t>
      </w:r>
      <w:r w:rsidRPr="008845BC">
        <w:rPr>
          <w:lang w:val="fr-FR"/>
        </w:rPr>
        <w:t xml:space="preserve"> leur adoption dans le secteur de la chaîne du froid. Le PNUD a confirmé que diverses activités de sensibilisation seront menées pour diffuser des informations sur ces démonstrations et que des rapports détaillés sur leurs résultats seront soumis à leur achèvement, ce qui permettra au secrétariat d'élaborer des fiches d'information pour éclairer les projets futurs.</w:t>
      </w:r>
    </w:p>
    <w:p w14:paraId="1EE17D47" w14:textId="77777777" w:rsidR="001C4449" w:rsidRPr="008845BC" w:rsidRDefault="001C4449" w:rsidP="00FD2341">
      <w:pPr>
        <w:spacing w:before="240" w:after="120"/>
        <w:rPr>
          <w:u w:val="single"/>
          <w:lang w:val="fr-FR"/>
        </w:rPr>
      </w:pPr>
      <w:r w:rsidRPr="008845BC">
        <w:rPr>
          <w:u w:val="single"/>
          <w:lang w:val="fr-FR"/>
        </w:rPr>
        <w:t>Unité de mise en œuvre et de suivi du projet</w:t>
      </w:r>
    </w:p>
    <w:p w14:paraId="4B8FCDD5" w14:textId="12BB39D1" w:rsidR="001C4449" w:rsidRPr="008845BC" w:rsidRDefault="001C4449" w:rsidP="00FD2341">
      <w:pPr>
        <w:numPr>
          <w:ilvl w:val="0"/>
          <w:numId w:val="1"/>
        </w:numPr>
        <w:shd w:val="clear" w:color="auto" w:fill="FFFFFF" w:themeFill="background1"/>
        <w:spacing w:after="120"/>
        <w:outlineLvl w:val="0"/>
        <w:rPr>
          <w:lang w:val="fr-FR"/>
        </w:rPr>
      </w:pPr>
      <w:r w:rsidRPr="008845BC">
        <w:rPr>
          <w:lang w:val="fr-FR"/>
        </w:rPr>
        <w:t>Le PNUD, en tant qu</w:t>
      </w:r>
      <w:r w:rsidR="00FB5A30">
        <w:rPr>
          <w:lang w:val="fr-FR"/>
        </w:rPr>
        <w:t xml:space="preserve">e principale </w:t>
      </w:r>
      <w:r w:rsidRPr="008845BC">
        <w:rPr>
          <w:lang w:val="fr-FR"/>
        </w:rPr>
        <w:t xml:space="preserve">agence pour la phase II du PGEH, a fourni un rapport cumulatif sur les dépenses de l'UGP conformément à la décision </w:t>
      </w:r>
      <w:r w:rsidR="00D52433">
        <w:rPr>
          <w:lang w:val="fr-FR"/>
        </w:rPr>
        <w:t>81/46 b)</w:t>
      </w:r>
      <w:r w:rsidRPr="008845BC">
        <w:rPr>
          <w:lang w:val="fr-FR"/>
        </w:rPr>
        <w:t xml:space="preserve">. Sur la base de ce rapport, les dépenses liées à l'UGP pour la phase II du plan sectoriel </w:t>
      </w:r>
      <w:r w:rsidR="00C7120A">
        <w:rPr>
          <w:lang w:val="fr-FR"/>
        </w:rPr>
        <w:t>RCI</w:t>
      </w:r>
      <w:r w:rsidRPr="008845BC">
        <w:rPr>
          <w:lang w:val="fr-FR"/>
        </w:rPr>
        <w:t xml:space="preserve"> mis en œuvre par le PNUD sont résumées dans le tableau 4.</w:t>
      </w:r>
    </w:p>
    <w:p w14:paraId="66D83154" w14:textId="79395E5D" w:rsidR="001C4449" w:rsidRPr="008845BC" w:rsidRDefault="001C4449" w:rsidP="008A6208">
      <w:pPr>
        <w:keepNext/>
        <w:keepLines/>
        <w:shd w:val="clear" w:color="auto" w:fill="FFFFFF" w:themeFill="background1"/>
        <w:outlineLvl w:val="0"/>
        <w:rPr>
          <w:b/>
          <w:lang w:val="fr-FR"/>
        </w:rPr>
      </w:pPr>
      <w:r w:rsidRPr="008845BC">
        <w:rPr>
          <w:b/>
          <w:lang w:val="fr-FR"/>
        </w:rPr>
        <w:t>Tableau 4. Dépenses</w:t>
      </w:r>
      <w:r w:rsidRPr="008845BC">
        <w:rPr>
          <w:b/>
          <w:bCs/>
          <w:kern w:val="36"/>
          <w:lang w:val="fr-FR"/>
        </w:rPr>
        <w:t xml:space="preserve"> cumulées</w:t>
      </w:r>
      <w:r w:rsidRPr="008845BC">
        <w:rPr>
          <w:b/>
          <w:lang w:val="fr-FR"/>
        </w:rPr>
        <w:t xml:space="preserve"> de l'UGP pour la phase II du plan sectoriel </w:t>
      </w:r>
      <w:r w:rsidR="00C7120A">
        <w:rPr>
          <w:b/>
          <w:lang w:val="fr-FR"/>
        </w:rPr>
        <w:t>RCI</w:t>
      </w:r>
      <w:r w:rsidRPr="008845BC">
        <w:rPr>
          <w:b/>
          <w:lang w:val="fr-FR"/>
        </w:rPr>
        <w:t xml:space="preserve"> de 2017 à 2024</w:t>
      </w:r>
    </w:p>
    <w:tbl>
      <w:tblPr>
        <w:tblW w:w="5000" w:type="pct"/>
        <w:tblCellMar>
          <w:left w:w="0" w:type="dxa"/>
          <w:right w:w="0" w:type="dxa"/>
        </w:tblCellMar>
        <w:tblLook w:val="04A0" w:firstRow="1" w:lastRow="0" w:firstColumn="1" w:lastColumn="0" w:noHBand="0" w:noVBand="1"/>
      </w:tblPr>
      <w:tblGrid>
        <w:gridCol w:w="2263"/>
        <w:gridCol w:w="5206"/>
        <w:gridCol w:w="1881"/>
      </w:tblGrid>
      <w:tr w:rsidR="001C4449" w:rsidRPr="008845BC" w14:paraId="46D6EEF3" w14:textId="77777777" w:rsidTr="00E81F66">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E95243" w14:textId="569F6B65" w:rsidR="001C4449" w:rsidRPr="008845BC" w:rsidRDefault="00B66361" w:rsidP="00C04A20">
            <w:pPr>
              <w:keepNext/>
              <w:keepLines/>
              <w:jc w:val="center"/>
              <w:rPr>
                <w:b/>
                <w:bCs/>
                <w:sz w:val="20"/>
                <w:szCs w:val="20"/>
                <w:lang w:val="fr-FR"/>
              </w:rPr>
            </w:pPr>
            <w:r>
              <w:rPr>
                <w:b/>
                <w:sz w:val="20"/>
                <w:szCs w:val="20"/>
                <w:lang w:val="fr-FR"/>
              </w:rPr>
              <w:t>Objet</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0599A6" w14:textId="77777777" w:rsidR="001C4449" w:rsidRPr="008845BC" w:rsidRDefault="001C4449" w:rsidP="00C04A20">
            <w:pPr>
              <w:keepNext/>
              <w:keepLines/>
              <w:jc w:val="center"/>
              <w:rPr>
                <w:b/>
                <w:bCs/>
                <w:sz w:val="20"/>
                <w:szCs w:val="20"/>
                <w:lang w:val="fr-FR"/>
              </w:rPr>
            </w:pPr>
            <w:r w:rsidRPr="008845BC">
              <w:rPr>
                <w:b/>
                <w:bCs/>
                <w:sz w:val="20"/>
                <w:szCs w:val="20"/>
                <w:lang w:val="fr-FR"/>
              </w:rPr>
              <w:t>Description</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E44FD1" w14:textId="730CF7D7" w:rsidR="001C4449" w:rsidRPr="008845BC" w:rsidRDefault="001C4449" w:rsidP="00C04A20">
            <w:pPr>
              <w:keepNext/>
              <w:keepLines/>
              <w:jc w:val="center"/>
              <w:rPr>
                <w:b/>
                <w:bCs/>
                <w:sz w:val="20"/>
                <w:szCs w:val="20"/>
                <w:highlight w:val="yellow"/>
                <w:lang w:val="fr-FR"/>
              </w:rPr>
            </w:pPr>
            <w:r w:rsidRPr="008845BC">
              <w:rPr>
                <w:b/>
                <w:bCs/>
                <w:sz w:val="20"/>
                <w:szCs w:val="20"/>
                <w:lang w:val="fr-FR"/>
              </w:rPr>
              <w:t>Coût (</w:t>
            </w:r>
            <w:r w:rsidR="0023633A">
              <w:rPr>
                <w:b/>
                <w:bCs/>
                <w:sz w:val="20"/>
                <w:szCs w:val="20"/>
                <w:lang w:val="fr-FR"/>
              </w:rPr>
              <w:t>$US</w:t>
            </w:r>
            <w:r w:rsidRPr="008845BC">
              <w:rPr>
                <w:b/>
                <w:bCs/>
                <w:sz w:val="20"/>
                <w:szCs w:val="20"/>
                <w:lang w:val="fr-FR"/>
              </w:rPr>
              <w:t>)</w:t>
            </w:r>
          </w:p>
        </w:tc>
      </w:tr>
      <w:tr w:rsidR="001C4449" w:rsidRPr="008845BC" w14:paraId="1EE3109F" w14:textId="77777777" w:rsidTr="00E81F66">
        <w:tc>
          <w:tcPr>
            <w:tcW w:w="121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99BB04" w14:textId="266E64F0" w:rsidR="001C4449" w:rsidRPr="008845BC" w:rsidRDefault="00C4689A" w:rsidP="00C04A20">
            <w:pPr>
              <w:keepNext/>
              <w:keepLines/>
              <w:rPr>
                <w:sz w:val="20"/>
                <w:szCs w:val="20"/>
                <w:lang w:val="fr-FR"/>
              </w:rPr>
            </w:pPr>
            <w:r>
              <w:rPr>
                <w:sz w:val="20"/>
                <w:szCs w:val="20"/>
                <w:lang w:val="fr-FR"/>
              </w:rPr>
              <w:t>Coûts sectoriels</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A86105" w14:textId="7427992D" w:rsidR="001C4449" w:rsidRPr="008845BC" w:rsidRDefault="001C4449" w:rsidP="00C04A20">
            <w:pPr>
              <w:keepNext/>
              <w:keepLines/>
              <w:rPr>
                <w:sz w:val="20"/>
                <w:szCs w:val="20"/>
                <w:lang w:val="fr-FR"/>
              </w:rPr>
            </w:pPr>
            <w:r w:rsidRPr="008845BC">
              <w:rPr>
                <w:sz w:val="20"/>
                <w:szCs w:val="20"/>
                <w:lang w:val="fr-FR"/>
              </w:rPr>
              <w:t>Personnel d</w:t>
            </w:r>
            <w:r w:rsidR="00C4689A">
              <w:rPr>
                <w:sz w:val="20"/>
                <w:szCs w:val="20"/>
                <w:lang w:val="fr-FR"/>
              </w:rPr>
              <w:t xml:space="preserve">e </w:t>
            </w:r>
            <w:r w:rsidRPr="008845BC">
              <w:rPr>
                <w:sz w:val="20"/>
                <w:szCs w:val="20"/>
                <w:lang w:val="fr-FR"/>
              </w:rPr>
              <w:t>projet</w:t>
            </w:r>
          </w:p>
        </w:tc>
        <w:tc>
          <w:tcPr>
            <w:tcW w:w="1006" w:type="pct"/>
            <w:tcBorders>
              <w:top w:val="single" w:sz="4" w:space="0" w:color="auto"/>
              <w:left w:val="nil"/>
              <w:bottom w:val="single" w:sz="4" w:space="0" w:color="auto"/>
              <w:right w:val="single" w:sz="4" w:space="0" w:color="auto"/>
            </w:tcBorders>
            <w:tcMar>
              <w:top w:w="0" w:type="dxa"/>
              <w:left w:w="115" w:type="dxa"/>
              <w:bottom w:w="0" w:type="dxa"/>
              <w:right w:w="288" w:type="dxa"/>
            </w:tcMar>
            <w:vAlign w:val="center"/>
            <w:hideMark/>
          </w:tcPr>
          <w:p w14:paraId="189ECB1F" w14:textId="77777777" w:rsidR="001C4449" w:rsidRPr="008845BC" w:rsidRDefault="001C4449" w:rsidP="00C04A20">
            <w:pPr>
              <w:keepNext/>
              <w:keepLines/>
              <w:ind w:right="-143"/>
              <w:jc w:val="right"/>
              <w:rPr>
                <w:rFonts w:asciiTheme="majorBidi" w:hAnsiTheme="majorBidi" w:cstheme="majorBidi"/>
                <w:color w:val="000000"/>
                <w:sz w:val="20"/>
                <w:szCs w:val="20"/>
                <w:highlight w:val="yellow"/>
                <w:lang w:val="fr-FR"/>
              </w:rPr>
            </w:pPr>
            <w:r w:rsidRPr="008845BC">
              <w:rPr>
                <w:rFonts w:asciiTheme="majorBidi" w:eastAsia="DengXian" w:hAnsiTheme="majorBidi" w:cstheme="majorBidi"/>
                <w:color w:val="000000"/>
                <w:sz w:val="20"/>
                <w:szCs w:val="20"/>
                <w:lang w:val="fr-FR" w:bidi="ar"/>
              </w:rPr>
              <w:t>2 298 496</w:t>
            </w:r>
          </w:p>
        </w:tc>
      </w:tr>
      <w:tr w:rsidR="001C4449" w:rsidRPr="008845BC" w14:paraId="4EB7CEF2" w14:textId="77777777" w:rsidTr="00E81F66">
        <w:tc>
          <w:tcPr>
            <w:tcW w:w="1210" w:type="pct"/>
            <w:vMerge/>
            <w:tcBorders>
              <w:top w:val="single" w:sz="4" w:space="0" w:color="auto"/>
              <w:left w:val="single" w:sz="4" w:space="0" w:color="auto"/>
              <w:bottom w:val="single" w:sz="4" w:space="0" w:color="auto"/>
              <w:right w:val="single" w:sz="4" w:space="0" w:color="auto"/>
            </w:tcBorders>
            <w:vAlign w:val="center"/>
            <w:hideMark/>
          </w:tcPr>
          <w:p w14:paraId="08016B9F" w14:textId="77777777" w:rsidR="001C4449" w:rsidRPr="008845BC" w:rsidRDefault="001C4449" w:rsidP="00C04A20">
            <w:pPr>
              <w:keepNext/>
              <w:keepLines/>
              <w:rPr>
                <w:sz w:val="20"/>
                <w:szCs w:val="20"/>
                <w:lang w:val="fr-FR"/>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8A6DA8" w14:textId="77777777" w:rsidR="001C4449" w:rsidRPr="008845BC" w:rsidRDefault="001C4449" w:rsidP="00C04A20">
            <w:pPr>
              <w:keepNext/>
              <w:keepLines/>
              <w:rPr>
                <w:sz w:val="20"/>
                <w:szCs w:val="20"/>
                <w:lang w:val="fr-FR"/>
              </w:rPr>
            </w:pPr>
            <w:r w:rsidRPr="008845BC">
              <w:rPr>
                <w:sz w:val="20"/>
                <w:szCs w:val="20"/>
                <w:lang w:val="fr-FR"/>
              </w:rPr>
              <w:t>Déplacements nationaux</w:t>
            </w:r>
          </w:p>
        </w:tc>
        <w:tc>
          <w:tcPr>
            <w:tcW w:w="1006" w:type="pct"/>
            <w:tcBorders>
              <w:top w:val="nil"/>
              <w:left w:val="nil"/>
              <w:bottom w:val="single" w:sz="4" w:space="0" w:color="auto"/>
              <w:right w:val="single" w:sz="4" w:space="0" w:color="auto"/>
            </w:tcBorders>
            <w:tcMar>
              <w:top w:w="0" w:type="dxa"/>
              <w:left w:w="115" w:type="dxa"/>
              <w:bottom w:w="0" w:type="dxa"/>
              <w:right w:w="288" w:type="dxa"/>
            </w:tcMar>
            <w:vAlign w:val="center"/>
            <w:hideMark/>
          </w:tcPr>
          <w:p w14:paraId="0E9D9708" w14:textId="77777777" w:rsidR="001C4449" w:rsidRPr="008845BC" w:rsidRDefault="001C4449" w:rsidP="00C04A20">
            <w:pPr>
              <w:keepNext/>
              <w:keepLines/>
              <w:ind w:right="-143"/>
              <w:jc w:val="right"/>
              <w:rPr>
                <w:rFonts w:asciiTheme="majorBidi" w:hAnsiTheme="majorBidi" w:cstheme="majorBidi"/>
                <w:color w:val="000000"/>
                <w:sz w:val="20"/>
                <w:szCs w:val="20"/>
                <w:highlight w:val="yellow"/>
                <w:lang w:val="fr-FR"/>
              </w:rPr>
            </w:pPr>
            <w:r w:rsidRPr="008845BC">
              <w:rPr>
                <w:rFonts w:asciiTheme="majorBidi" w:eastAsia="DengXian" w:hAnsiTheme="majorBidi" w:cstheme="majorBidi"/>
                <w:color w:val="000000"/>
                <w:sz w:val="20"/>
                <w:szCs w:val="20"/>
                <w:lang w:val="fr-FR" w:bidi="ar"/>
              </w:rPr>
              <w:t>181 119</w:t>
            </w:r>
          </w:p>
        </w:tc>
      </w:tr>
      <w:tr w:rsidR="001C4449" w:rsidRPr="008845BC" w14:paraId="1025A350" w14:textId="77777777" w:rsidTr="00E81F66">
        <w:tc>
          <w:tcPr>
            <w:tcW w:w="1210" w:type="pct"/>
            <w:vMerge/>
            <w:tcBorders>
              <w:top w:val="single" w:sz="4" w:space="0" w:color="auto"/>
              <w:left w:val="single" w:sz="4" w:space="0" w:color="auto"/>
              <w:bottom w:val="single" w:sz="4" w:space="0" w:color="auto"/>
              <w:right w:val="single" w:sz="4" w:space="0" w:color="auto"/>
            </w:tcBorders>
            <w:vAlign w:val="center"/>
            <w:hideMark/>
          </w:tcPr>
          <w:p w14:paraId="7C8AE6DD" w14:textId="77777777" w:rsidR="001C4449" w:rsidRPr="008845BC" w:rsidRDefault="001C4449" w:rsidP="00E81F66">
            <w:pPr>
              <w:rPr>
                <w:sz w:val="20"/>
                <w:szCs w:val="20"/>
                <w:lang w:val="fr-FR"/>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C79B07" w14:textId="77777777" w:rsidR="001C4449" w:rsidRPr="008845BC" w:rsidRDefault="001C4449" w:rsidP="00E81F66">
            <w:pPr>
              <w:rPr>
                <w:sz w:val="20"/>
                <w:szCs w:val="20"/>
                <w:lang w:val="fr-FR"/>
              </w:rPr>
            </w:pPr>
            <w:r w:rsidRPr="008845BC">
              <w:rPr>
                <w:sz w:val="20"/>
                <w:szCs w:val="20"/>
                <w:lang w:val="fr-FR"/>
              </w:rPr>
              <w:t>Déplacements internationaux</w:t>
            </w:r>
          </w:p>
        </w:tc>
        <w:tc>
          <w:tcPr>
            <w:tcW w:w="1006" w:type="pct"/>
            <w:tcBorders>
              <w:top w:val="nil"/>
              <w:left w:val="nil"/>
              <w:bottom w:val="single" w:sz="4" w:space="0" w:color="auto"/>
              <w:right w:val="single" w:sz="4" w:space="0" w:color="auto"/>
            </w:tcBorders>
            <w:tcMar>
              <w:top w:w="0" w:type="dxa"/>
              <w:left w:w="115" w:type="dxa"/>
              <w:bottom w:w="0" w:type="dxa"/>
              <w:right w:w="288" w:type="dxa"/>
            </w:tcMar>
            <w:vAlign w:val="center"/>
            <w:hideMark/>
          </w:tcPr>
          <w:p w14:paraId="3F93475D" w14:textId="77777777" w:rsidR="001C4449" w:rsidRPr="008845BC" w:rsidRDefault="001C4449" w:rsidP="00E81F66">
            <w:pPr>
              <w:ind w:right="-143"/>
              <w:jc w:val="right"/>
              <w:rPr>
                <w:rFonts w:asciiTheme="majorBidi" w:hAnsiTheme="majorBidi" w:cstheme="majorBidi"/>
                <w:color w:val="000000"/>
                <w:sz w:val="20"/>
                <w:szCs w:val="20"/>
                <w:highlight w:val="yellow"/>
                <w:lang w:val="fr-FR"/>
              </w:rPr>
            </w:pPr>
            <w:r w:rsidRPr="008845BC">
              <w:rPr>
                <w:rFonts w:asciiTheme="majorBidi" w:eastAsia="DengXian" w:hAnsiTheme="majorBidi" w:cstheme="majorBidi"/>
                <w:color w:val="000000"/>
                <w:sz w:val="20"/>
                <w:szCs w:val="20"/>
                <w:lang w:val="fr-FR" w:bidi="ar"/>
              </w:rPr>
              <w:t>17 723</w:t>
            </w:r>
          </w:p>
        </w:tc>
      </w:tr>
      <w:tr w:rsidR="001C4449" w:rsidRPr="008845BC" w14:paraId="64F3E9A5" w14:textId="77777777" w:rsidTr="00E81F66">
        <w:tc>
          <w:tcPr>
            <w:tcW w:w="1210" w:type="pct"/>
            <w:vMerge/>
            <w:tcBorders>
              <w:top w:val="single" w:sz="4" w:space="0" w:color="auto"/>
              <w:left w:val="single" w:sz="4" w:space="0" w:color="auto"/>
              <w:bottom w:val="single" w:sz="4" w:space="0" w:color="auto"/>
              <w:right w:val="single" w:sz="4" w:space="0" w:color="auto"/>
            </w:tcBorders>
            <w:vAlign w:val="center"/>
            <w:hideMark/>
          </w:tcPr>
          <w:p w14:paraId="0EF6F674" w14:textId="77777777" w:rsidR="001C4449" w:rsidRPr="008845BC" w:rsidRDefault="001C4449" w:rsidP="00E81F66">
            <w:pPr>
              <w:rPr>
                <w:sz w:val="20"/>
                <w:szCs w:val="20"/>
                <w:lang w:val="fr-FR"/>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597112" w14:textId="77777777" w:rsidR="001C4449" w:rsidRPr="008845BC" w:rsidRDefault="001C4449" w:rsidP="00E81F66">
            <w:pPr>
              <w:rPr>
                <w:sz w:val="20"/>
                <w:szCs w:val="20"/>
                <w:lang w:val="fr-FR"/>
              </w:rPr>
            </w:pPr>
            <w:r w:rsidRPr="008845BC">
              <w:rPr>
                <w:sz w:val="20"/>
                <w:szCs w:val="20"/>
                <w:lang w:val="fr-FR"/>
              </w:rPr>
              <w:t>Réunions nationales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9538A79" w14:textId="77777777" w:rsidR="001C4449" w:rsidRPr="008845BC" w:rsidRDefault="001C4449" w:rsidP="00E81F66">
            <w:pPr>
              <w:ind w:right="-143"/>
              <w:jc w:val="right"/>
              <w:rPr>
                <w:rFonts w:asciiTheme="majorBidi" w:hAnsiTheme="majorBidi" w:cstheme="majorBidi"/>
                <w:color w:val="000000"/>
                <w:sz w:val="20"/>
                <w:szCs w:val="20"/>
                <w:highlight w:val="yellow"/>
                <w:lang w:val="fr-FR"/>
              </w:rPr>
            </w:pPr>
            <w:r w:rsidRPr="008845BC">
              <w:rPr>
                <w:rFonts w:asciiTheme="majorBidi" w:eastAsia="DengXian" w:hAnsiTheme="majorBidi" w:cstheme="majorBidi"/>
                <w:color w:val="000000"/>
                <w:sz w:val="20"/>
                <w:szCs w:val="20"/>
                <w:lang w:val="fr-FR" w:bidi="ar"/>
              </w:rPr>
              <w:t>134 785</w:t>
            </w:r>
          </w:p>
        </w:tc>
      </w:tr>
      <w:tr w:rsidR="001C4449" w:rsidRPr="008845BC" w14:paraId="7DD70D4A" w14:textId="77777777" w:rsidTr="00E81F66">
        <w:tc>
          <w:tcPr>
            <w:tcW w:w="1210" w:type="pct"/>
            <w:vMerge/>
            <w:tcBorders>
              <w:top w:val="single" w:sz="4" w:space="0" w:color="auto"/>
              <w:left w:val="single" w:sz="4" w:space="0" w:color="auto"/>
              <w:bottom w:val="single" w:sz="4" w:space="0" w:color="auto"/>
              <w:right w:val="single" w:sz="4" w:space="0" w:color="auto"/>
            </w:tcBorders>
            <w:vAlign w:val="center"/>
            <w:hideMark/>
          </w:tcPr>
          <w:p w14:paraId="7C5746CA" w14:textId="77777777" w:rsidR="001C4449" w:rsidRPr="008845BC" w:rsidRDefault="001C4449" w:rsidP="00E81F66">
            <w:pPr>
              <w:rPr>
                <w:sz w:val="20"/>
                <w:szCs w:val="20"/>
                <w:lang w:val="fr-FR"/>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43AA25" w14:textId="77777777" w:rsidR="001C4449" w:rsidRPr="008845BC" w:rsidRDefault="001C4449" w:rsidP="00E81F66">
            <w:pPr>
              <w:rPr>
                <w:sz w:val="20"/>
                <w:szCs w:val="20"/>
                <w:lang w:val="fr-FR"/>
              </w:rPr>
            </w:pPr>
            <w:r w:rsidRPr="008845BC">
              <w:rPr>
                <w:sz w:val="20"/>
                <w:szCs w:val="20"/>
                <w:lang w:val="fr-FR"/>
              </w:rPr>
              <w:t>Réunions internationales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2DE32389" w14:textId="77777777" w:rsidR="001C4449" w:rsidRPr="008845BC" w:rsidRDefault="001C4449" w:rsidP="00E81F66">
            <w:pPr>
              <w:ind w:right="-143"/>
              <w:jc w:val="right"/>
              <w:rPr>
                <w:rFonts w:asciiTheme="majorBidi" w:hAnsiTheme="majorBidi" w:cstheme="majorBidi"/>
                <w:color w:val="000000"/>
                <w:sz w:val="20"/>
                <w:szCs w:val="20"/>
                <w:highlight w:val="yellow"/>
                <w:lang w:val="fr-FR"/>
              </w:rPr>
            </w:pPr>
            <w:r w:rsidRPr="008845BC">
              <w:rPr>
                <w:rFonts w:asciiTheme="majorBidi" w:hAnsiTheme="majorBidi" w:cstheme="majorBidi"/>
                <w:sz w:val="20"/>
                <w:szCs w:val="20"/>
                <w:lang w:val="fr-FR"/>
              </w:rPr>
              <w:t>0</w:t>
            </w:r>
          </w:p>
        </w:tc>
      </w:tr>
      <w:tr w:rsidR="001C4449" w:rsidRPr="008845BC" w14:paraId="6EBD8B3A" w14:textId="77777777" w:rsidTr="00E81F66">
        <w:tc>
          <w:tcPr>
            <w:tcW w:w="1210" w:type="pct"/>
            <w:vMerge/>
            <w:tcBorders>
              <w:top w:val="single" w:sz="4" w:space="0" w:color="auto"/>
              <w:left w:val="single" w:sz="4" w:space="0" w:color="auto"/>
              <w:bottom w:val="single" w:sz="4" w:space="0" w:color="auto"/>
              <w:right w:val="single" w:sz="4" w:space="0" w:color="auto"/>
            </w:tcBorders>
            <w:vAlign w:val="center"/>
            <w:hideMark/>
          </w:tcPr>
          <w:p w14:paraId="3E25DDDF" w14:textId="77777777" w:rsidR="001C4449" w:rsidRPr="008845BC" w:rsidRDefault="001C4449" w:rsidP="00E81F66">
            <w:pPr>
              <w:rPr>
                <w:sz w:val="20"/>
                <w:szCs w:val="20"/>
                <w:lang w:val="fr-FR"/>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BD95F1" w14:textId="77777777" w:rsidR="001C4449" w:rsidRPr="008845BC" w:rsidRDefault="001C4449" w:rsidP="00E81F66">
            <w:pPr>
              <w:rPr>
                <w:sz w:val="20"/>
                <w:szCs w:val="20"/>
                <w:lang w:val="fr-FR"/>
              </w:rPr>
            </w:pPr>
            <w:r w:rsidRPr="008845BC">
              <w:rPr>
                <w:sz w:val="20"/>
                <w:szCs w:val="20"/>
                <w:lang w:val="fr-FR"/>
              </w:rPr>
              <w:t>Services de conseil</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7D2E27E6" w14:textId="77777777" w:rsidR="001C4449" w:rsidRPr="008845BC" w:rsidRDefault="001C4449" w:rsidP="00E81F66">
            <w:pPr>
              <w:ind w:right="-143"/>
              <w:jc w:val="right"/>
              <w:rPr>
                <w:rFonts w:asciiTheme="majorBidi" w:hAnsiTheme="majorBidi" w:cstheme="majorBidi"/>
                <w:color w:val="000000"/>
                <w:sz w:val="20"/>
                <w:szCs w:val="20"/>
                <w:highlight w:val="yellow"/>
                <w:lang w:val="fr-FR"/>
              </w:rPr>
            </w:pPr>
            <w:r w:rsidRPr="008845BC">
              <w:rPr>
                <w:rFonts w:asciiTheme="majorBidi" w:eastAsia="DengXian" w:hAnsiTheme="majorBidi" w:cstheme="majorBidi"/>
                <w:color w:val="000000"/>
                <w:sz w:val="20"/>
                <w:szCs w:val="20"/>
                <w:lang w:val="fr-FR" w:bidi="ar"/>
              </w:rPr>
              <w:t>110 815</w:t>
            </w:r>
          </w:p>
        </w:tc>
      </w:tr>
      <w:tr w:rsidR="001C4449" w:rsidRPr="008845BC" w14:paraId="479DE38F" w14:textId="77777777" w:rsidTr="00E81F66">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326D4" w14:textId="77777777" w:rsidR="001C4449" w:rsidRPr="008845BC" w:rsidRDefault="001C4449" w:rsidP="00E81F66">
            <w:pPr>
              <w:rPr>
                <w:b/>
                <w:bCs/>
                <w:sz w:val="20"/>
                <w:szCs w:val="20"/>
                <w:lang w:val="fr-FR"/>
              </w:rPr>
            </w:pPr>
            <w:r w:rsidRPr="008845BC">
              <w:rPr>
                <w:b/>
                <w:bCs/>
                <w:sz w:val="20"/>
                <w:szCs w:val="20"/>
                <w:lang w:val="fr-FR"/>
              </w:rPr>
              <w:t>Sous-total des coûts sectoriels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40458F79" w14:textId="77777777" w:rsidR="001C4449" w:rsidRPr="008845BC" w:rsidRDefault="001C4449" w:rsidP="00E81F66">
            <w:pPr>
              <w:ind w:right="-143"/>
              <w:jc w:val="right"/>
              <w:rPr>
                <w:rFonts w:asciiTheme="majorBidi" w:hAnsiTheme="majorBidi" w:cstheme="majorBidi"/>
                <w:b/>
                <w:bCs/>
                <w:sz w:val="20"/>
                <w:szCs w:val="20"/>
                <w:highlight w:val="yellow"/>
                <w:lang w:val="fr-FR"/>
              </w:rPr>
            </w:pPr>
            <w:r w:rsidRPr="008845BC">
              <w:rPr>
                <w:rFonts w:asciiTheme="majorBidi" w:eastAsia="DengXian" w:hAnsiTheme="majorBidi" w:cstheme="majorBidi"/>
                <w:b/>
                <w:bCs/>
                <w:color w:val="000000"/>
                <w:sz w:val="20"/>
                <w:szCs w:val="20"/>
                <w:lang w:val="fr-FR" w:bidi="ar"/>
              </w:rPr>
              <w:t>2 742 938</w:t>
            </w:r>
          </w:p>
        </w:tc>
      </w:tr>
      <w:tr w:rsidR="001C4449" w:rsidRPr="008845BC" w14:paraId="209A25E6" w14:textId="77777777" w:rsidTr="00E81F66">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2FAD2F" w14:textId="77777777" w:rsidR="001C4449" w:rsidRPr="008845BC" w:rsidRDefault="001C4449" w:rsidP="00E81F66">
            <w:pPr>
              <w:rPr>
                <w:b/>
                <w:bCs/>
                <w:sz w:val="20"/>
                <w:szCs w:val="20"/>
                <w:lang w:val="fr-FR"/>
              </w:rPr>
            </w:pPr>
            <w:r w:rsidRPr="008845BC">
              <w:rPr>
                <w:sz w:val="20"/>
                <w:szCs w:val="20"/>
                <w:lang w:val="fr-FR"/>
              </w:rPr>
              <w:t>Coûts opérationnels</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139B73" w14:textId="77777777" w:rsidR="001C4449" w:rsidRPr="008845BC" w:rsidRDefault="001C4449" w:rsidP="00E81F66">
            <w:pPr>
              <w:rPr>
                <w:b/>
                <w:bCs/>
                <w:sz w:val="20"/>
                <w:szCs w:val="20"/>
                <w:lang w:val="fr-FR"/>
              </w:rPr>
            </w:pP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123F472C" w14:textId="77777777" w:rsidR="001C4449" w:rsidRPr="008845BC" w:rsidRDefault="001C4449" w:rsidP="00E81F66">
            <w:pPr>
              <w:ind w:right="-143"/>
              <w:jc w:val="right"/>
              <w:rPr>
                <w:rFonts w:asciiTheme="majorBidi" w:hAnsiTheme="majorBidi" w:cstheme="majorBidi"/>
                <w:sz w:val="20"/>
                <w:szCs w:val="20"/>
                <w:highlight w:val="yellow"/>
                <w:lang w:val="fr-FR"/>
              </w:rPr>
            </w:pPr>
            <w:r w:rsidRPr="008845BC">
              <w:rPr>
                <w:rFonts w:asciiTheme="majorBidi" w:hAnsiTheme="majorBidi" w:cstheme="majorBidi"/>
                <w:color w:val="000000"/>
                <w:sz w:val="20"/>
                <w:szCs w:val="20"/>
                <w:lang w:val="fr-FR"/>
              </w:rPr>
              <w:t>2 120 923</w:t>
            </w:r>
          </w:p>
        </w:tc>
      </w:tr>
      <w:tr w:rsidR="001C4449" w:rsidRPr="008845BC" w14:paraId="0D6665AE" w14:textId="77777777" w:rsidTr="00E81F66">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ACA3E6" w14:textId="77777777" w:rsidR="001C4449" w:rsidRPr="008845BC" w:rsidRDefault="001C4449" w:rsidP="00E81F66">
            <w:pPr>
              <w:rPr>
                <w:sz w:val="20"/>
                <w:szCs w:val="20"/>
                <w:lang w:val="fr-FR"/>
              </w:rPr>
            </w:pPr>
            <w:r w:rsidRPr="008845BC">
              <w:rPr>
                <w:b/>
                <w:bCs/>
                <w:sz w:val="20"/>
                <w:szCs w:val="20"/>
                <w:lang w:val="fr-FR"/>
              </w:rPr>
              <w:t>Total des décaissements*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7E1882FF" w14:textId="77777777" w:rsidR="001C4449" w:rsidRPr="008845BC" w:rsidRDefault="001C4449" w:rsidP="00E81F66">
            <w:pPr>
              <w:ind w:right="-143"/>
              <w:jc w:val="right"/>
              <w:rPr>
                <w:rFonts w:asciiTheme="majorBidi" w:hAnsiTheme="majorBidi" w:cstheme="majorBidi"/>
                <w:b/>
                <w:bCs/>
                <w:sz w:val="20"/>
                <w:szCs w:val="20"/>
                <w:highlight w:val="yellow"/>
                <w:lang w:val="fr-FR"/>
              </w:rPr>
            </w:pPr>
            <w:r w:rsidRPr="008845BC">
              <w:rPr>
                <w:rFonts w:asciiTheme="majorBidi" w:eastAsia="DengXian" w:hAnsiTheme="majorBidi" w:cstheme="majorBidi"/>
                <w:b/>
                <w:bCs/>
                <w:color w:val="000000"/>
                <w:sz w:val="20"/>
                <w:szCs w:val="20"/>
                <w:lang w:val="fr-FR" w:bidi="ar"/>
              </w:rPr>
              <w:t>4 863 861</w:t>
            </w:r>
          </w:p>
        </w:tc>
      </w:tr>
    </w:tbl>
    <w:p w14:paraId="2C576D33" w14:textId="7A80190F" w:rsidR="001C4449" w:rsidRPr="008845BC" w:rsidRDefault="006D0C2D" w:rsidP="001C4449">
      <w:pPr>
        <w:rPr>
          <w:sz w:val="18"/>
          <w:szCs w:val="16"/>
          <w:lang w:val="fr-FR"/>
        </w:rPr>
      </w:pPr>
      <w:r w:rsidRPr="008845BC">
        <w:rPr>
          <w:b/>
          <w:bCs/>
          <w:sz w:val="20"/>
          <w:szCs w:val="20"/>
          <w:lang w:val="fr-FR"/>
        </w:rPr>
        <w:t>*</w:t>
      </w:r>
      <w:r>
        <w:rPr>
          <w:b/>
          <w:bCs/>
          <w:sz w:val="20"/>
          <w:szCs w:val="20"/>
          <w:lang w:val="fr-FR"/>
        </w:rPr>
        <w:t xml:space="preserve"> </w:t>
      </w:r>
      <w:r w:rsidR="001C4449" w:rsidRPr="008845BC">
        <w:rPr>
          <w:sz w:val="18"/>
          <w:szCs w:val="16"/>
          <w:lang w:val="fr-FR"/>
        </w:rPr>
        <w:t xml:space="preserve">Les dépenses supplémentaires du </w:t>
      </w:r>
      <w:r w:rsidR="008335AD">
        <w:rPr>
          <w:sz w:val="18"/>
          <w:szCs w:val="16"/>
          <w:lang w:val="fr-FR"/>
        </w:rPr>
        <w:t xml:space="preserve">Gouvernement </w:t>
      </w:r>
      <w:r w:rsidR="005E500A" w:rsidRPr="005E500A">
        <w:rPr>
          <w:sz w:val="18"/>
          <w:szCs w:val="16"/>
          <w:lang w:val="fr-FR"/>
        </w:rPr>
        <w:t>chinois</w:t>
      </w:r>
      <w:r w:rsidR="001C4449" w:rsidRPr="008845BC">
        <w:rPr>
          <w:sz w:val="18"/>
          <w:szCs w:val="16"/>
          <w:lang w:val="fr-FR"/>
        </w:rPr>
        <w:t xml:space="preserve"> (par exemple, les coûts opérationnels et les contributions en nature) ne sont pas incluses dans le tableau.</w:t>
      </w:r>
    </w:p>
    <w:p w14:paraId="3104FEB7" w14:textId="42BC03C4" w:rsidR="001C4449" w:rsidRPr="008845BC" w:rsidRDefault="001C4449" w:rsidP="001C4449">
      <w:pPr>
        <w:spacing w:before="240" w:after="240"/>
        <w:rPr>
          <w:u w:val="single"/>
          <w:lang w:val="fr-FR"/>
        </w:rPr>
      </w:pPr>
      <w:r w:rsidRPr="008845BC">
        <w:rPr>
          <w:u w:val="single"/>
          <w:lang w:val="fr-FR"/>
        </w:rPr>
        <w:t>Mise en œuvre de la politique d'égalité des sexes</w:t>
      </w:r>
    </w:p>
    <w:p w14:paraId="27AC8D5F" w14:textId="3EA49138" w:rsidR="001C4449" w:rsidRPr="008845BC" w:rsidRDefault="001C4449" w:rsidP="001C4449">
      <w:pPr>
        <w:numPr>
          <w:ilvl w:val="0"/>
          <w:numId w:val="1"/>
        </w:numPr>
        <w:spacing w:after="240"/>
        <w:outlineLvl w:val="0"/>
        <w:rPr>
          <w:lang w:val="fr-FR"/>
        </w:rPr>
      </w:pPr>
      <w:r w:rsidRPr="008845BC">
        <w:rPr>
          <w:lang w:val="fr-FR"/>
        </w:rPr>
        <w:t xml:space="preserve">La mise en œuvre de la phase II du PGEH a pris en compte, dans la mesure du possible, les politiques d'intégration </w:t>
      </w:r>
      <w:r w:rsidR="00234483">
        <w:rPr>
          <w:lang w:val="fr-FR"/>
        </w:rPr>
        <w:t>des questions de</w:t>
      </w:r>
      <w:r w:rsidRPr="008845BC">
        <w:rPr>
          <w:lang w:val="fr-FR"/>
        </w:rPr>
        <w:t xml:space="preserve"> genre du Fonds multilatéral, du PNUD et les orientations connexes du </w:t>
      </w:r>
      <w:r w:rsidR="001E1322">
        <w:rPr>
          <w:lang w:val="fr-FR"/>
        </w:rPr>
        <w:t>M</w:t>
      </w:r>
      <w:r w:rsidR="001E1322" w:rsidRPr="008845BC">
        <w:rPr>
          <w:lang w:val="fr-FR"/>
        </w:rPr>
        <w:t>inistère de l'</w:t>
      </w:r>
      <w:r w:rsidR="001E1322">
        <w:rPr>
          <w:lang w:val="fr-FR"/>
        </w:rPr>
        <w:t>é</w:t>
      </w:r>
      <w:r w:rsidR="001E1322" w:rsidRPr="008845BC">
        <w:rPr>
          <w:lang w:val="fr-FR"/>
        </w:rPr>
        <w:t>cologie et de l'</w:t>
      </w:r>
      <w:r w:rsidR="001E1322">
        <w:rPr>
          <w:lang w:val="fr-FR"/>
        </w:rPr>
        <w:t>e</w:t>
      </w:r>
      <w:r w:rsidR="001E1322" w:rsidRPr="008845BC">
        <w:rPr>
          <w:lang w:val="fr-FR"/>
        </w:rPr>
        <w:t xml:space="preserve">nvironnement </w:t>
      </w:r>
      <w:r w:rsidRPr="008845BC">
        <w:rPr>
          <w:lang w:val="fr-FR"/>
        </w:rPr>
        <w:t xml:space="preserve">afin d'encourager la pleine participation des femmes à diverses étapes telles que la planification, l'élaboration des politiques et la prise de décisions, la réflexion et le conseil, ainsi que le suivi et l'évaluation. Dans la sixième tranche, les exigences obligatoires et les indicateurs de performance prévus par la décision 92/40 seront également intégrés, et une évaluation de l'égalité des sexes sera réalisée. Les femmes continueront d'être encouragées à participer à tous les événements et activités organisés dans le cadre de la phase II du plan sectoriel de </w:t>
      </w:r>
      <w:r w:rsidR="00C7120A">
        <w:rPr>
          <w:lang w:val="fr-FR"/>
        </w:rPr>
        <w:t>la RCI</w:t>
      </w:r>
      <w:r w:rsidRPr="008845BC">
        <w:rPr>
          <w:lang w:val="fr-FR"/>
        </w:rPr>
        <w:t>, y compris les réunions, les formations, les ateliers, les activités de renforcement des capacités et les activités de sensibilisation. Tous les centres de formation recevront des conseils et des recommandations supplémentaires afin d'encourager les formatrices/instructrices à dispenser des formations et d'encourager les techniciennes et les étudiantes à participer aux ateliers de formation. Des supports de sensibilisation et de formation seront également élaborés afin de mettre en avant et de promouvoir la participation des femmes, le cas échéant.</w:t>
      </w:r>
    </w:p>
    <w:p w14:paraId="21B835A7" w14:textId="77777777" w:rsidR="001C4449" w:rsidRPr="008845BC" w:rsidRDefault="001C4449" w:rsidP="001C4449">
      <w:pPr>
        <w:keepNext/>
        <w:spacing w:after="240"/>
        <w:rPr>
          <w:lang w:val="fr-FR"/>
        </w:rPr>
      </w:pPr>
      <w:r w:rsidRPr="008845BC">
        <w:rPr>
          <w:u w:val="single"/>
          <w:lang w:val="fr-FR"/>
        </w:rPr>
        <w:t>Conclusion</w:t>
      </w:r>
    </w:p>
    <w:p w14:paraId="32EF0DBA" w14:textId="1C49D4D8" w:rsidR="001C4449" w:rsidRPr="008845BC" w:rsidRDefault="001C4449" w:rsidP="001C4449">
      <w:pPr>
        <w:pStyle w:val="Heading1"/>
        <w:rPr>
          <w:lang w:val="fr-FR"/>
        </w:rPr>
      </w:pPr>
      <w:r w:rsidRPr="008845BC">
        <w:rPr>
          <w:lang w:val="fr-FR"/>
        </w:rPr>
        <w:t xml:space="preserve">Le secrétariat note que la mise en œuvre de la cinquième tranche du plan sectoriel </w:t>
      </w:r>
      <w:r w:rsidR="00C7120A">
        <w:rPr>
          <w:lang w:val="fr-FR"/>
        </w:rPr>
        <w:t>RCI</w:t>
      </w:r>
      <w:r w:rsidRPr="008845BC">
        <w:rPr>
          <w:lang w:val="fr-FR"/>
        </w:rPr>
        <w:t xml:space="preserve"> progresse bien. La conversion de 18 </w:t>
      </w:r>
      <w:r w:rsidR="00D80C02">
        <w:rPr>
          <w:lang w:val="fr-FR"/>
        </w:rPr>
        <w:t>lignes de production</w:t>
      </w:r>
      <w:r w:rsidRPr="008845BC">
        <w:rPr>
          <w:lang w:val="fr-FR"/>
        </w:rPr>
        <w:t xml:space="preserve"> a été achevée, ce qui a permis d'éliminer 2 558,73 tm de HCFC-22</w:t>
      </w:r>
      <w:r w:rsidR="00DA7F60" w:rsidRPr="008845BC">
        <w:rPr>
          <w:lang w:val="fr-FR"/>
        </w:rPr>
        <w:t xml:space="preserve">, </w:t>
      </w:r>
      <w:r w:rsidRPr="008845BC">
        <w:rPr>
          <w:lang w:val="fr-FR"/>
        </w:rPr>
        <w:t xml:space="preserve">remplacées par des technologies à </w:t>
      </w:r>
      <w:r w:rsidR="00234483" w:rsidRPr="008845BC">
        <w:rPr>
          <w:lang w:val="fr-FR"/>
        </w:rPr>
        <w:t xml:space="preserve">PRP </w:t>
      </w:r>
      <w:r w:rsidRPr="008845BC">
        <w:rPr>
          <w:lang w:val="fr-FR"/>
        </w:rPr>
        <w:t>faible/</w:t>
      </w:r>
      <w:r w:rsidR="00234483">
        <w:rPr>
          <w:lang w:val="fr-FR"/>
        </w:rPr>
        <w:t>nul</w:t>
      </w:r>
      <w:r w:rsidRPr="008845BC">
        <w:rPr>
          <w:lang w:val="fr-FR"/>
        </w:rPr>
        <w:t xml:space="preserve"> (1 321 tm, 52 %), HFC-32 (882,93 tm, 35 %) </w:t>
      </w:r>
      <w:r w:rsidRPr="008845BC">
        <w:rPr>
          <w:lang w:val="fr-FR"/>
        </w:rPr>
        <w:lastRenderedPageBreak/>
        <w:t xml:space="preserve">et R-513A (354,76 tm, 14 %). La conversion des </w:t>
      </w:r>
      <w:r w:rsidR="00D80C02">
        <w:rPr>
          <w:lang w:val="fr-FR"/>
        </w:rPr>
        <w:t>lignes de production</w:t>
      </w:r>
      <w:r w:rsidRPr="008845BC">
        <w:rPr>
          <w:lang w:val="fr-FR"/>
        </w:rPr>
        <w:t xml:space="preserve"> restantes est en cours. Plusieurs activités d'assistance technique ont été mises en œuvre pour fournir un appui aux conversions </w:t>
      </w:r>
      <w:r w:rsidR="00234483">
        <w:rPr>
          <w:lang w:val="fr-FR"/>
        </w:rPr>
        <w:t>dans la</w:t>
      </w:r>
      <w:r w:rsidRPr="008845BC">
        <w:rPr>
          <w:lang w:val="fr-FR"/>
        </w:rPr>
        <w:t xml:space="preserve"> fabrication, notamment des études de recherche et de technologie visant à promouvoir l'adoption des </w:t>
      </w:r>
      <w:r w:rsidR="00581EBA">
        <w:rPr>
          <w:lang w:val="fr-FR"/>
        </w:rPr>
        <w:t>solutions de remplacement</w:t>
      </w:r>
      <w:r w:rsidRPr="008845BC">
        <w:rPr>
          <w:lang w:val="fr-FR"/>
        </w:rPr>
        <w:t xml:space="preserve"> par le marché ; l'élaboration et la mise à jour de directives et de normes techniques afin de garantir le respect des réglementations en matière de sécurité et de faciliter les conversions </w:t>
      </w:r>
      <w:r w:rsidR="00234483">
        <w:rPr>
          <w:lang w:val="fr-FR"/>
        </w:rPr>
        <w:t>dans la</w:t>
      </w:r>
      <w:r w:rsidRPr="008845BC">
        <w:rPr>
          <w:lang w:val="fr-FR"/>
        </w:rPr>
        <w:t xml:space="preserve"> fabrication ; et des activités de formation et de sensibilisation visant à promouvoir les technologies de remplacement. Les PME </w:t>
      </w:r>
      <w:r w:rsidR="00234483">
        <w:rPr>
          <w:lang w:val="fr-FR"/>
        </w:rPr>
        <w:t xml:space="preserve">rencontrent des difficultés pour adopter </w:t>
      </w:r>
      <w:r w:rsidRPr="008845BC">
        <w:rPr>
          <w:lang w:val="fr-FR"/>
        </w:rPr>
        <w:t>de</w:t>
      </w:r>
      <w:r w:rsidR="00234483">
        <w:rPr>
          <w:lang w:val="fr-FR"/>
        </w:rPr>
        <w:t>s</w:t>
      </w:r>
      <w:r w:rsidRPr="008845BC">
        <w:rPr>
          <w:lang w:val="fr-FR"/>
        </w:rPr>
        <w:t xml:space="preserve"> technologies à faible PRP sur un marché de plus en plus concurrentiel en raison de leurs capacités techniques et financières limitées. La sixième tranche accordera donc la priorité au soutien à la transition des PME. Le plan de mise en œuvre de la sixième tranche comprend des projets de démonstration visant à promouvoir davantage l'adoption par le marché des technologies à faible PRP. Compte tenu des progrès réalisés et du décaissement global de 82 % des fonds, le secrétariat recommande d'approuver la sixième tranche.</w:t>
      </w:r>
    </w:p>
    <w:p w14:paraId="17EE6C0B" w14:textId="77777777" w:rsidR="001C4449" w:rsidRPr="008845BC" w:rsidRDefault="001C4449" w:rsidP="001C4449">
      <w:pPr>
        <w:keepNext/>
        <w:spacing w:before="360" w:after="240"/>
        <w:rPr>
          <w:b/>
          <w:lang w:val="fr-FR"/>
        </w:rPr>
      </w:pPr>
      <w:r w:rsidRPr="008845BC">
        <w:rPr>
          <w:b/>
          <w:lang w:val="fr-FR"/>
        </w:rPr>
        <w:t>RECOMMANDATION</w:t>
      </w:r>
    </w:p>
    <w:p w14:paraId="30B3A2CF" w14:textId="660AC50E" w:rsidR="001C4449" w:rsidRPr="008845BC" w:rsidRDefault="001C4449" w:rsidP="00DA7F60">
      <w:pPr>
        <w:pStyle w:val="Heading1"/>
        <w:rPr>
          <w:lang w:val="fr-FR"/>
        </w:rPr>
      </w:pPr>
      <w:r w:rsidRPr="008845BC">
        <w:rPr>
          <w:lang w:val="fr-FR"/>
        </w:rPr>
        <w:t>Le Comité exécutif pourrait souhaiter</w:t>
      </w:r>
      <w:r w:rsidR="00826306">
        <w:rPr>
          <w:lang w:val="fr-FR"/>
        </w:rPr>
        <w:t xml:space="preserve"> </w:t>
      </w:r>
      <w:r w:rsidRPr="008845BC">
        <w:rPr>
          <w:lang w:val="fr-FR"/>
        </w:rPr>
        <w:t>:</w:t>
      </w:r>
    </w:p>
    <w:p w14:paraId="7679BD9B" w14:textId="3835C151" w:rsidR="001C4449" w:rsidRPr="008845BC" w:rsidRDefault="00826306" w:rsidP="00DA7F60">
      <w:pPr>
        <w:pStyle w:val="Heading2"/>
        <w:rPr>
          <w:lang w:val="fr-FR"/>
        </w:rPr>
      </w:pPr>
      <w:r>
        <w:rPr>
          <w:lang w:val="fr-FR"/>
        </w:rPr>
        <w:t>P</w:t>
      </w:r>
      <w:r w:rsidR="001C4449" w:rsidRPr="008845BC">
        <w:rPr>
          <w:lang w:val="fr-FR"/>
        </w:rPr>
        <w:t xml:space="preserve">rendre note du rapport périodique sur la mise en œuvre de la cinquième tranche du </w:t>
      </w:r>
      <w:r w:rsidR="00EF7CBE">
        <w:rPr>
          <w:lang w:val="fr-FR"/>
        </w:rPr>
        <w:t>plan sectoriel relatif à la réfrigération et à la climatisation industrielles et commerciales</w:t>
      </w:r>
      <w:r w:rsidR="001C4449" w:rsidRPr="008845BC">
        <w:rPr>
          <w:lang w:val="fr-FR"/>
        </w:rPr>
        <w:t xml:space="preserve"> (</w:t>
      </w:r>
      <w:r w:rsidR="00C7120A">
        <w:rPr>
          <w:lang w:val="fr-FR"/>
        </w:rPr>
        <w:t>RCI</w:t>
      </w:r>
      <w:r w:rsidR="001C4449" w:rsidRPr="008845BC">
        <w:rPr>
          <w:lang w:val="fr-FR"/>
        </w:rPr>
        <w:t>) de la phase II du plan de gestion de l'élimination progressive des HCFC (PGEH) pour la Chine ;</w:t>
      </w:r>
    </w:p>
    <w:p w14:paraId="376BDE6B" w14:textId="78CF3B5B" w:rsidR="001C4449" w:rsidRPr="008845BC" w:rsidRDefault="00826306" w:rsidP="001C4449">
      <w:pPr>
        <w:pStyle w:val="Heading2"/>
        <w:widowControl/>
        <w:numPr>
          <w:ilvl w:val="1"/>
          <w:numId w:val="1"/>
        </w:numPr>
        <w:rPr>
          <w:lang w:val="fr-FR"/>
        </w:rPr>
      </w:pPr>
      <w:r>
        <w:rPr>
          <w:lang w:val="fr-FR"/>
        </w:rPr>
        <w:t>A</w:t>
      </w:r>
      <w:r w:rsidR="001C4449" w:rsidRPr="008845BC">
        <w:rPr>
          <w:lang w:val="fr-FR"/>
        </w:rPr>
        <w:t xml:space="preserve">pprouver la sixième tranche du plan sectoriel </w:t>
      </w:r>
      <w:r w:rsidR="00C7120A">
        <w:rPr>
          <w:lang w:val="fr-FR"/>
        </w:rPr>
        <w:t>RCI</w:t>
      </w:r>
      <w:r w:rsidR="001C4449" w:rsidRPr="008845BC">
        <w:rPr>
          <w:lang w:val="fr-FR"/>
        </w:rPr>
        <w:t xml:space="preserve"> de la phase II du PGEH pour la Chine, ainsi que le plan de mise en œuvre correspondant pour la tranche 2026-2027, d'un montant de 7 559 464 $US, plus les coûts d'appui à l'agence de 529 162 $US pour le PNUD ; et</w:t>
      </w:r>
    </w:p>
    <w:p w14:paraId="259DB824" w14:textId="10BBF813" w:rsidR="00DA7F60" w:rsidRPr="008845BC" w:rsidRDefault="001C4449" w:rsidP="001C4449">
      <w:pPr>
        <w:pStyle w:val="Heading2"/>
        <w:rPr>
          <w:lang w:val="fr-FR"/>
        </w:rPr>
      </w:pPr>
      <w:r w:rsidRPr="008845BC">
        <w:rPr>
          <w:lang w:val="fr-FR"/>
        </w:rPr>
        <w:t xml:space="preserve">Demander au PNUD de soumettre des rapports détaillés sur les résultats des projets de démonstration portant sur les technologies à faible potentiel de réchauffement planétaire dans le secteur de la chaîne du froid, une fois ceux-ci achevés, afin de permettre au secrétariat d'élaborer des fiches d'information qui </w:t>
      </w:r>
      <w:r w:rsidR="003B54FB">
        <w:rPr>
          <w:lang w:val="fr-FR"/>
        </w:rPr>
        <w:t>éclaireront les</w:t>
      </w:r>
      <w:r w:rsidR="00DA7F60" w:rsidRPr="008845BC">
        <w:rPr>
          <w:lang w:val="fr-FR"/>
        </w:rPr>
        <w:t xml:space="preserve"> projets</w:t>
      </w:r>
      <w:r w:rsidRPr="008845BC">
        <w:rPr>
          <w:lang w:val="fr-FR"/>
        </w:rPr>
        <w:t xml:space="preserve"> futurs</w:t>
      </w:r>
      <w:r w:rsidR="00DA7F60" w:rsidRPr="008845BC">
        <w:rPr>
          <w:lang w:val="fr-FR"/>
        </w:rPr>
        <w:t>.</w:t>
      </w:r>
    </w:p>
    <w:p w14:paraId="4A4B562D" w14:textId="216E757B" w:rsidR="007E11E9" w:rsidRPr="008845BC" w:rsidRDefault="007E11E9" w:rsidP="001C4449">
      <w:pPr>
        <w:pStyle w:val="Heading2"/>
        <w:rPr>
          <w:lang w:val="fr-FR"/>
        </w:rPr>
        <w:sectPr w:rsidR="007E11E9" w:rsidRPr="008845BC" w:rsidSect="0087743D">
          <w:headerReference w:type="even" r:id="rId52"/>
          <w:headerReference w:type="default" r:id="rId53"/>
          <w:footerReference w:type="even" r:id="rId54"/>
          <w:footerReference w:type="default" r:id="rId55"/>
          <w:footnotePr>
            <w:numRestart w:val="eachSect"/>
          </w:footnotePr>
          <w:pgSz w:w="12240" w:h="15840" w:code="1"/>
          <w:pgMar w:top="720" w:right="1440" w:bottom="864" w:left="1440" w:header="720" w:footer="475" w:gutter="0"/>
          <w:cols w:space="720"/>
          <w:docGrid w:linePitch="299"/>
        </w:sectPr>
      </w:pPr>
      <w:r w:rsidRPr="008845BC">
        <w:rPr>
          <w:lang w:val="fr-FR"/>
        </w:rPr>
        <w:br w:type="page"/>
      </w:r>
    </w:p>
    <w:p w14:paraId="74E9EA6F" w14:textId="15E7BB5A" w:rsidR="007E11E9" w:rsidRPr="008845BC" w:rsidRDefault="00024AC6" w:rsidP="007E11E9">
      <w:pPr>
        <w:spacing w:after="240"/>
        <w:jc w:val="center"/>
        <w:rPr>
          <w:b/>
          <w:lang w:val="fr-FR"/>
        </w:rPr>
      </w:pPr>
      <w:r>
        <w:rPr>
          <w:b/>
          <w:lang w:val="fr-FR"/>
        </w:rPr>
        <w:lastRenderedPageBreak/>
        <w:t>FICHE D’ÉVALUATION DE PROJET</w:t>
      </w:r>
      <w:r w:rsidR="007E11E9" w:rsidRPr="008845BC">
        <w:rPr>
          <w:b/>
          <w:lang w:val="fr-FR"/>
        </w:rPr>
        <w:t xml:space="preserve"> – PROJETS PLURIANNUELS</w:t>
      </w:r>
    </w:p>
    <w:p w14:paraId="4CD396E4" w14:textId="77777777" w:rsidR="007E11E9" w:rsidRPr="008845BC" w:rsidRDefault="007E11E9" w:rsidP="007E11E9">
      <w:pPr>
        <w:spacing w:after="240"/>
        <w:jc w:val="center"/>
        <w:rPr>
          <w:b/>
          <w:bCs/>
          <w:lang w:val="fr-FR"/>
        </w:rPr>
      </w:pPr>
      <w:r w:rsidRPr="008845BC">
        <w:rPr>
          <w:b/>
          <w:bCs/>
          <w:lang w:val="fr-FR"/>
        </w:rPr>
        <w:t>CHINE</w:t>
      </w:r>
    </w:p>
    <w:tbl>
      <w:tblPr>
        <w:tblStyle w:val="TableGrid"/>
        <w:tblW w:w="0" w:type="auto"/>
        <w:tblLook w:val="04A0" w:firstRow="1" w:lastRow="0" w:firstColumn="1" w:lastColumn="0" w:noHBand="0" w:noVBand="1"/>
      </w:tblPr>
      <w:tblGrid>
        <w:gridCol w:w="2830"/>
        <w:gridCol w:w="2118"/>
        <w:gridCol w:w="2232"/>
        <w:gridCol w:w="2170"/>
      </w:tblGrid>
      <w:tr w:rsidR="007E11E9" w:rsidRPr="008845BC" w14:paraId="12CDB063" w14:textId="77777777" w:rsidTr="001422E4">
        <w:trPr>
          <w:trHeight w:val="240"/>
        </w:trPr>
        <w:tc>
          <w:tcPr>
            <w:tcW w:w="2830" w:type="dxa"/>
            <w:shd w:val="clear" w:color="auto" w:fill="FFFFFF" w:themeFill="background1"/>
            <w:vAlign w:val="center"/>
          </w:tcPr>
          <w:p w14:paraId="6C507853" w14:textId="77777777" w:rsidR="007E11E9" w:rsidRPr="008845BC" w:rsidRDefault="007E11E9" w:rsidP="00DA7F60">
            <w:pPr>
              <w:jc w:val="left"/>
              <w:rPr>
                <w:b/>
                <w:bCs/>
                <w:sz w:val="20"/>
                <w:szCs w:val="20"/>
                <w:lang w:val="fr-FR"/>
              </w:rPr>
            </w:pPr>
            <w:r w:rsidRPr="008845BC">
              <w:rPr>
                <w:b/>
                <w:bCs/>
                <w:sz w:val="20"/>
                <w:szCs w:val="20"/>
                <w:lang w:val="fr-FR"/>
              </w:rPr>
              <w:t>(I) TITRE DU PROJET</w:t>
            </w:r>
          </w:p>
        </w:tc>
        <w:tc>
          <w:tcPr>
            <w:tcW w:w="2118" w:type="dxa"/>
            <w:shd w:val="clear" w:color="auto" w:fill="FFFFFF" w:themeFill="background1"/>
            <w:vAlign w:val="center"/>
          </w:tcPr>
          <w:p w14:paraId="6624FDA3" w14:textId="77777777" w:rsidR="007E11E9" w:rsidRPr="008845BC" w:rsidRDefault="007E11E9" w:rsidP="00DA7F60">
            <w:pPr>
              <w:jc w:val="center"/>
              <w:rPr>
                <w:b/>
                <w:bCs/>
                <w:sz w:val="20"/>
                <w:szCs w:val="20"/>
                <w:lang w:val="fr-FR"/>
              </w:rPr>
            </w:pPr>
            <w:r w:rsidRPr="008845BC">
              <w:rPr>
                <w:b/>
                <w:bCs/>
                <w:sz w:val="20"/>
                <w:szCs w:val="20"/>
                <w:lang w:val="fr-FR"/>
              </w:rPr>
              <w:t>AGENCE</w:t>
            </w:r>
          </w:p>
        </w:tc>
        <w:tc>
          <w:tcPr>
            <w:tcW w:w="0" w:type="auto"/>
            <w:shd w:val="clear" w:color="auto" w:fill="FFFFFF" w:themeFill="background1"/>
            <w:vAlign w:val="center"/>
          </w:tcPr>
          <w:p w14:paraId="34234F3A" w14:textId="01FBBE63" w:rsidR="007E11E9" w:rsidRPr="008845BC" w:rsidRDefault="00C95792" w:rsidP="00DA7F60">
            <w:pPr>
              <w:jc w:val="center"/>
              <w:rPr>
                <w:b/>
                <w:bCs/>
                <w:sz w:val="20"/>
                <w:szCs w:val="20"/>
                <w:lang w:val="fr-FR"/>
              </w:rPr>
            </w:pPr>
            <w:r>
              <w:rPr>
                <w:b/>
                <w:bCs/>
                <w:sz w:val="20"/>
                <w:szCs w:val="20"/>
                <w:lang w:val="fr-FR"/>
              </w:rPr>
              <w:t>RÉUNION D’APPROBATION</w:t>
            </w:r>
          </w:p>
        </w:tc>
        <w:tc>
          <w:tcPr>
            <w:tcW w:w="0" w:type="auto"/>
            <w:shd w:val="clear" w:color="auto" w:fill="FFFFFF" w:themeFill="background1"/>
            <w:vAlign w:val="center"/>
          </w:tcPr>
          <w:p w14:paraId="49A324F5" w14:textId="77777777" w:rsidR="007E11E9" w:rsidRPr="008845BC" w:rsidRDefault="007E11E9" w:rsidP="00DA7F60">
            <w:pPr>
              <w:jc w:val="center"/>
              <w:rPr>
                <w:b/>
                <w:bCs/>
                <w:sz w:val="20"/>
                <w:szCs w:val="20"/>
                <w:lang w:val="fr-FR"/>
              </w:rPr>
            </w:pPr>
            <w:r w:rsidRPr="008845BC">
              <w:rPr>
                <w:b/>
                <w:bCs/>
                <w:sz w:val="20"/>
                <w:szCs w:val="20"/>
                <w:lang w:val="fr-FR"/>
              </w:rPr>
              <w:t>MESURE DE CONTRÔLE</w:t>
            </w:r>
          </w:p>
        </w:tc>
      </w:tr>
      <w:tr w:rsidR="007E11E9" w:rsidRPr="008845BC" w14:paraId="2969BA54" w14:textId="77777777" w:rsidTr="00FD2341">
        <w:trPr>
          <w:trHeight w:val="351"/>
        </w:trPr>
        <w:tc>
          <w:tcPr>
            <w:tcW w:w="2830" w:type="dxa"/>
            <w:shd w:val="clear" w:color="auto" w:fill="FFFFFF" w:themeFill="background1"/>
            <w:vAlign w:val="center"/>
          </w:tcPr>
          <w:p w14:paraId="77F47039" w14:textId="2797D0AE" w:rsidR="007E11E9" w:rsidRPr="008845BC" w:rsidRDefault="007E11E9" w:rsidP="001422E4">
            <w:pPr>
              <w:jc w:val="center"/>
              <w:rPr>
                <w:sz w:val="20"/>
                <w:szCs w:val="20"/>
                <w:lang w:val="fr-FR"/>
              </w:rPr>
            </w:pPr>
            <w:r w:rsidRPr="008845BC">
              <w:rPr>
                <w:sz w:val="20"/>
                <w:szCs w:val="20"/>
                <w:lang w:val="fr-FR"/>
              </w:rPr>
              <w:t xml:space="preserve">Plan d'élimination progressive des HCFC (phase II) </w:t>
            </w:r>
            <w:r w:rsidR="00A53C75">
              <w:rPr>
                <w:sz w:val="20"/>
                <w:szCs w:val="20"/>
                <w:lang w:val="fr-FR"/>
              </w:rPr>
              <w:t>secteur RAC</w:t>
            </w:r>
          </w:p>
        </w:tc>
        <w:tc>
          <w:tcPr>
            <w:tcW w:w="2118" w:type="dxa"/>
            <w:vAlign w:val="center"/>
          </w:tcPr>
          <w:p w14:paraId="778225A0" w14:textId="0A8ED917" w:rsidR="007E11E9" w:rsidRPr="008845BC" w:rsidRDefault="007E11E9" w:rsidP="00DA7F60">
            <w:pPr>
              <w:jc w:val="center"/>
              <w:rPr>
                <w:sz w:val="20"/>
                <w:szCs w:val="20"/>
                <w:lang w:val="fr-FR"/>
              </w:rPr>
            </w:pPr>
            <w:r w:rsidRPr="008845BC">
              <w:rPr>
                <w:sz w:val="20"/>
                <w:szCs w:val="20"/>
                <w:lang w:val="fr-FR"/>
              </w:rPr>
              <w:t>ONUDI (</w:t>
            </w:r>
            <w:r w:rsidR="00401A18">
              <w:rPr>
                <w:sz w:val="20"/>
                <w:szCs w:val="20"/>
                <w:lang w:val="fr-FR"/>
              </w:rPr>
              <w:t>principale</w:t>
            </w:r>
            <w:r w:rsidRPr="008845BC">
              <w:rPr>
                <w:sz w:val="20"/>
                <w:szCs w:val="20"/>
                <w:lang w:val="fr-FR"/>
              </w:rPr>
              <w:t>), Italie, Autriche</w:t>
            </w:r>
          </w:p>
        </w:tc>
        <w:tc>
          <w:tcPr>
            <w:tcW w:w="0" w:type="auto"/>
            <w:vAlign w:val="center"/>
          </w:tcPr>
          <w:p w14:paraId="56EA731E" w14:textId="25A28EA4" w:rsidR="007E11E9" w:rsidRPr="008845BC" w:rsidRDefault="00525C20" w:rsidP="00DA7F60">
            <w:pPr>
              <w:jc w:val="center"/>
              <w:rPr>
                <w:sz w:val="20"/>
                <w:szCs w:val="20"/>
                <w:lang w:val="fr-FR"/>
              </w:rPr>
            </w:pPr>
            <w:r w:rsidRPr="008845BC">
              <w:rPr>
                <w:lang w:val="fr-FR"/>
              </w:rPr>
              <w:t>77</w:t>
            </w:r>
            <w:r w:rsidRPr="008845BC">
              <w:rPr>
                <w:vertAlign w:val="superscript"/>
                <w:lang w:val="fr-FR"/>
              </w:rPr>
              <w:t>e</w:t>
            </w:r>
          </w:p>
        </w:tc>
        <w:tc>
          <w:tcPr>
            <w:tcW w:w="0" w:type="auto"/>
            <w:vAlign w:val="center"/>
          </w:tcPr>
          <w:p w14:paraId="7B4F39CF" w14:textId="77777777" w:rsidR="007E11E9" w:rsidRPr="008845BC" w:rsidRDefault="007E11E9" w:rsidP="00DA7F60">
            <w:pPr>
              <w:jc w:val="center"/>
              <w:rPr>
                <w:sz w:val="20"/>
                <w:szCs w:val="20"/>
                <w:lang w:val="fr-FR"/>
              </w:rPr>
            </w:pPr>
            <w:r w:rsidRPr="008845BC">
              <w:rPr>
                <w:sz w:val="20"/>
                <w:szCs w:val="20"/>
                <w:lang w:val="fr-FR"/>
              </w:rPr>
              <w:t>Élimination progressive de 37,6 % d'ici 2020</w:t>
            </w:r>
          </w:p>
        </w:tc>
      </w:tr>
    </w:tbl>
    <w:p w14:paraId="581DF35E" w14:textId="77777777" w:rsidR="007E11E9" w:rsidRPr="008845BC" w:rsidRDefault="007E11E9" w:rsidP="00DA7F60">
      <w:pPr>
        <w:rPr>
          <w:lang w:val="fr-FR"/>
        </w:rPr>
      </w:pPr>
    </w:p>
    <w:tbl>
      <w:tblPr>
        <w:tblStyle w:val="TableGrid"/>
        <w:tblW w:w="5000" w:type="pct"/>
        <w:tblLook w:val="04A0" w:firstRow="1" w:lastRow="0" w:firstColumn="1" w:lastColumn="0" w:noHBand="0" w:noVBand="1"/>
      </w:tblPr>
      <w:tblGrid>
        <w:gridCol w:w="4958"/>
        <w:gridCol w:w="2268"/>
        <w:gridCol w:w="2124"/>
      </w:tblGrid>
      <w:tr w:rsidR="007E11E9" w:rsidRPr="008845BC" w14:paraId="76FE9630" w14:textId="77777777" w:rsidTr="001422E4">
        <w:trPr>
          <w:trHeight w:val="240"/>
        </w:trPr>
        <w:tc>
          <w:tcPr>
            <w:tcW w:w="2651" w:type="pct"/>
          </w:tcPr>
          <w:p w14:paraId="100E4899" w14:textId="61780AA0" w:rsidR="007E11E9" w:rsidRPr="008845BC" w:rsidRDefault="007E11E9" w:rsidP="00DA7F60">
            <w:pPr>
              <w:rPr>
                <w:b/>
                <w:bCs/>
                <w:lang w:val="fr-FR"/>
              </w:rPr>
            </w:pPr>
            <w:r w:rsidRPr="008845BC">
              <w:rPr>
                <w:b/>
                <w:bCs/>
                <w:sz w:val="20"/>
                <w:szCs w:val="20"/>
                <w:lang w:val="fr-FR"/>
              </w:rPr>
              <w:t xml:space="preserve">(II) </w:t>
            </w:r>
            <w:r w:rsidR="00A53C75" w:rsidRPr="0036728D">
              <w:rPr>
                <w:b/>
                <w:sz w:val="20"/>
                <w:szCs w:val="20"/>
                <w:lang w:val="fr-FR"/>
              </w:rPr>
              <w:t>DERNIÈRES DONN</w:t>
            </w:r>
            <w:r w:rsidR="00A53C75">
              <w:rPr>
                <w:b/>
                <w:sz w:val="20"/>
                <w:szCs w:val="20"/>
                <w:lang w:val="fr-FR"/>
              </w:rPr>
              <w:t>É</w:t>
            </w:r>
            <w:r w:rsidR="00A53C75" w:rsidRPr="0036728D">
              <w:rPr>
                <w:b/>
                <w:sz w:val="20"/>
                <w:szCs w:val="20"/>
                <w:lang w:val="fr-FR"/>
              </w:rPr>
              <w:t>ES VISÉES A L</w:t>
            </w:r>
            <w:r w:rsidR="00A53C75" w:rsidRPr="0036728D">
              <w:rPr>
                <w:rFonts w:hint="eastAsia"/>
                <w:b/>
                <w:sz w:val="20"/>
                <w:szCs w:val="20"/>
                <w:lang w:val="fr-FR"/>
              </w:rPr>
              <w:t>’</w:t>
            </w:r>
            <w:r w:rsidR="00A53C75" w:rsidRPr="0036728D">
              <w:rPr>
                <w:b/>
                <w:sz w:val="20"/>
                <w:szCs w:val="20"/>
                <w:lang w:val="fr-FR"/>
              </w:rPr>
              <w:t>ARTICLE 7 (Annexe C, groupe I)</w:t>
            </w:r>
          </w:p>
        </w:tc>
        <w:tc>
          <w:tcPr>
            <w:tcW w:w="1213" w:type="pct"/>
          </w:tcPr>
          <w:p w14:paraId="0F03DB32" w14:textId="77777777" w:rsidR="007E11E9" w:rsidRPr="008845BC" w:rsidRDefault="007E11E9" w:rsidP="001422E4">
            <w:pPr>
              <w:jc w:val="center"/>
              <w:rPr>
                <w:sz w:val="20"/>
                <w:szCs w:val="20"/>
                <w:lang w:val="fr-FR"/>
              </w:rPr>
            </w:pPr>
            <w:r w:rsidRPr="008845BC">
              <w:rPr>
                <w:b/>
                <w:bCs/>
                <w:sz w:val="20"/>
                <w:szCs w:val="20"/>
                <w:lang w:val="fr-FR"/>
              </w:rPr>
              <w:t>Année :</w:t>
            </w:r>
            <w:r w:rsidRPr="008845BC">
              <w:rPr>
                <w:sz w:val="20"/>
                <w:szCs w:val="20"/>
                <w:lang w:val="fr-FR"/>
              </w:rPr>
              <w:t xml:space="preserve"> 2024</w:t>
            </w:r>
          </w:p>
        </w:tc>
        <w:tc>
          <w:tcPr>
            <w:tcW w:w="1136" w:type="pct"/>
          </w:tcPr>
          <w:p w14:paraId="21FCB6D4" w14:textId="77777777" w:rsidR="007E11E9" w:rsidRPr="008845BC" w:rsidRDefault="007E11E9" w:rsidP="001422E4">
            <w:pPr>
              <w:jc w:val="center"/>
              <w:rPr>
                <w:sz w:val="20"/>
                <w:szCs w:val="20"/>
                <w:lang w:val="fr-FR"/>
              </w:rPr>
            </w:pPr>
            <w:r w:rsidRPr="008845BC">
              <w:rPr>
                <w:sz w:val="20"/>
                <w:szCs w:val="20"/>
                <w:lang w:val="fr-FR"/>
              </w:rPr>
              <w:t>7 487,16 (tonnes PAO)</w:t>
            </w:r>
          </w:p>
        </w:tc>
      </w:tr>
    </w:tbl>
    <w:p w14:paraId="7F6BC5EA" w14:textId="3DD31B9F" w:rsidR="001422E4" w:rsidRPr="008845BC" w:rsidRDefault="001422E4" w:rsidP="001422E4">
      <w:pPr>
        <w:spacing w:after="60"/>
        <w:rPr>
          <w:sz w:val="20"/>
          <w:szCs w:val="20"/>
          <w:highlight w:val="yellow"/>
          <w:lang w:val="fr-FR"/>
        </w:rPr>
      </w:pPr>
    </w:p>
    <w:tbl>
      <w:tblPr>
        <w:tblStyle w:val="1"/>
        <w:tblW w:w="5000" w:type="pct"/>
        <w:tblLook w:val="04A0" w:firstRow="1" w:lastRow="0" w:firstColumn="1" w:lastColumn="0" w:noHBand="0" w:noVBand="1"/>
      </w:tblPr>
      <w:tblGrid>
        <w:gridCol w:w="1402"/>
        <w:gridCol w:w="1273"/>
        <w:gridCol w:w="1154"/>
        <w:gridCol w:w="1408"/>
        <w:gridCol w:w="1312"/>
        <w:gridCol w:w="1362"/>
        <w:gridCol w:w="1439"/>
      </w:tblGrid>
      <w:tr w:rsidR="001422E4" w:rsidRPr="008845BC" w14:paraId="2C415B0B" w14:textId="77777777" w:rsidTr="00E81F66">
        <w:trPr>
          <w:trHeight w:val="240"/>
        </w:trPr>
        <w:tc>
          <w:tcPr>
            <w:tcW w:w="4278" w:type="pct"/>
            <w:gridSpan w:val="6"/>
          </w:tcPr>
          <w:p w14:paraId="6494A67B" w14:textId="0005B185" w:rsidR="001422E4" w:rsidRPr="008845BC" w:rsidRDefault="001422E4" w:rsidP="00E81F66">
            <w:pPr>
              <w:tabs>
                <w:tab w:val="left" w:pos="7290"/>
              </w:tabs>
              <w:spacing w:before="40" w:after="40"/>
              <w:rPr>
                <w:b/>
                <w:sz w:val="20"/>
                <w:szCs w:val="20"/>
                <w:lang w:val="fr-FR"/>
              </w:rPr>
            </w:pPr>
            <w:r w:rsidRPr="008845BC">
              <w:rPr>
                <w:b/>
                <w:sz w:val="20"/>
                <w:szCs w:val="20"/>
                <w:lang w:val="fr-FR"/>
              </w:rPr>
              <w:t xml:space="preserve">(III) DERNIÈRES DONNÉES SECTORIELLES DU </w:t>
            </w:r>
            <w:r w:rsidR="00D510DA">
              <w:rPr>
                <w:b/>
                <w:sz w:val="20"/>
                <w:szCs w:val="20"/>
                <w:lang w:val="fr-FR"/>
              </w:rPr>
              <w:t>PROGRAMME DE PAYS</w:t>
            </w:r>
            <w:r w:rsidRPr="008845BC">
              <w:rPr>
                <w:b/>
                <w:sz w:val="20"/>
                <w:szCs w:val="20"/>
                <w:lang w:val="fr-FR"/>
              </w:rPr>
              <w:t xml:space="preserve"> (tonnes PAO)</w:t>
            </w:r>
          </w:p>
        </w:tc>
        <w:tc>
          <w:tcPr>
            <w:tcW w:w="722" w:type="pct"/>
            <w:vAlign w:val="center"/>
          </w:tcPr>
          <w:p w14:paraId="35C39BEB" w14:textId="77777777" w:rsidR="001422E4" w:rsidRPr="008845BC" w:rsidRDefault="001422E4" w:rsidP="001422E4">
            <w:pPr>
              <w:tabs>
                <w:tab w:val="left" w:pos="7290"/>
              </w:tabs>
              <w:jc w:val="center"/>
              <w:rPr>
                <w:b/>
                <w:sz w:val="20"/>
                <w:szCs w:val="20"/>
                <w:lang w:val="fr-FR"/>
              </w:rPr>
            </w:pPr>
            <w:r w:rsidRPr="008845BC">
              <w:rPr>
                <w:b/>
                <w:sz w:val="20"/>
                <w:szCs w:val="20"/>
                <w:lang w:val="fr-FR"/>
              </w:rPr>
              <w:t>Année :</w:t>
            </w:r>
            <w:r w:rsidRPr="008845BC">
              <w:rPr>
                <w:bCs/>
                <w:sz w:val="20"/>
                <w:szCs w:val="20"/>
                <w:lang w:val="fr-FR"/>
              </w:rPr>
              <w:t xml:space="preserve"> 2024</w:t>
            </w:r>
          </w:p>
        </w:tc>
      </w:tr>
      <w:tr w:rsidR="001422E4" w:rsidRPr="008845BC" w14:paraId="31163029" w14:textId="77777777" w:rsidTr="00E81F66">
        <w:trPr>
          <w:trHeight w:val="240"/>
        </w:trPr>
        <w:tc>
          <w:tcPr>
            <w:tcW w:w="758" w:type="pct"/>
            <w:vAlign w:val="center"/>
          </w:tcPr>
          <w:p w14:paraId="624E7236" w14:textId="028A1D8A" w:rsidR="001422E4" w:rsidRPr="008845BC" w:rsidRDefault="00D510DA" w:rsidP="00E81F66">
            <w:pPr>
              <w:tabs>
                <w:tab w:val="left" w:pos="7290"/>
              </w:tabs>
              <w:jc w:val="center"/>
              <w:rPr>
                <w:sz w:val="20"/>
                <w:szCs w:val="20"/>
                <w:lang w:val="fr-FR"/>
              </w:rPr>
            </w:pPr>
            <w:r>
              <w:rPr>
                <w:sz w:val="20"/>
                <w:szCs w:val="20"/>
                <w:lang w:val="fr-FR"/>
              </w:rPr>
              <w:t>Substance</w:t>
            </w:r>
          </w:p>
        </w:tc>
        <w:tc>
          <w:tcPr>
            <w:tcW w:w="689" w:type="pct"/>
            <w:vAlign w:val="center"/>
          </w:tcPr>
          <w:p w14:paraId="76806AD0" w14:textId="77777777" w:rsidR="001422E4" w:rsidRPr="008845BC" w:rsidRDefault="001422E4" w:rsidP="00E81F66">
            <w:pPr>
              <w:tabs>
                <w:tab w:val="left" w:pos="7290"/>
              </w:tabs>
              <w:jc w:val="center"/>
              <w:rPr>
                <w:sz w:val="20"/>
                <w:szCs w:val="20"/>
                <w:lang w:val="fr-FR"/>
              </w:rPr>
            </w:pPr>
            <w:r w:rsidRPr="008845BC">
              <w:rPr>
                <w:sz w:val="20"/>
                <w:szCs w:val="20"/>
                <w:lang w:val="fr-FR"/>
              </w:rPr>
              <w:t>Aérosols</w:t>
            </w:r>
          </w:p>
        </w:tc>
        <w:tc>
          <w:tcPr>
            <w:tcW w:w="625" w:type="pct"/>
            <w:vAlign w:val="center"/>
          </w:tcPr>
          <w:p w14:paraId="378EAEAA" w14:textId="77777777" w:rsidR="001422E4" w:rsidRPr="008845BC" w:rsidRDefault="001422E4" w:rsidP="00E81F66">
            <w:pPr>
              <w:tabs>
                <w:tab w:val="left" w:pos="7290"/>
              </w:tabs>
              <w:jc w:val="center"/>
              <w:rPr>
                <w:sz w:val="20"/>
                <w:szCs w:val="20"/>
                <w:lang w:val="fr-FR"/>
              </w:rPr>
            </w:pPr>
            <w:r w:rsidRPr="008845BC">
              <w:rPr>
                <w:sz w:val="20"/>
                <w:szCs w:val="20"/>
                <w:lang w:val="fr-FR"/>
              </w:rPr>
              <w:t>Mousse</w:t>
            </w:r>
          </w:p>
        </w:tc>
        <w:tc>
          <w:tcPr>
            <w:tcW w:w="1470" w:type="pct"/>
            <w:gridSpan w:val="2"/>
            <w:vAlign w:val="center"/>
          </w:tcPr>
          <w:p w14:paraId="77CF8865" w14:textId="77777777" w:rsidR="001422E4" w:rsidRPr="008845BC" w:rsidRDefault="001422E4" w:rsidP="00E81F66">
            <w:pPr>
              <w:tabs>
                <w:tab w:val="left" w:pos="7290"/>
              </w:tabs>
              <w:jc w:val="center"/>
              <w:rPr>
                <w:sz w:val="20"/>
                <w:szCs w:val="20"/>
                <w:lang w:val="fr-FR"/>
              </w:rPr>
            </w:pPr>
            <w:r w:rsidRPr="008845BC">
              <w:rPr>
                <w:sz w:val="20"/>
                <w:szCs w:val="20"/>
                <w:lang w:val="fr-FR"/>
              </w:rPr>
              <w:t>Réfrigération</w:t>
            </w:r>
          </w:p>
        </w:tc>
        <w:tc>
          <w:tcPr>
            <w:tcW w:w="736" w:type="pct"/>
            <w:vAlign w:val="center"/>
          </w:tcPr>
          <w:p w14:paraId="6FB08652" w14:textId="77777777" w:rsidR="001422E4" w:rsidRPr="008845BC" w:rsidRDefault="001422E4" w:rsidP="00E81F66">
            <w:pPr>
              <w:tabs>
                <w:tab w:val="left" w:pos="7290"/>
              </w:tabs>
              <w:jc w:val="center"/>
              <w:rPr>
                <w:sz w:val="20"/>
                <w:szCs w:val="20"/>
                <w:lang w:val="fr-FR"/>
              </w:rPr>
            </w:pPr>
            <w:r w:rsidRPr="008845BC">
              <w:rPr>
                <w:sz w:val="20"/>
                <w:szCs w:val="20"/>
                <w:lang w:val="fr-FR"/>
              </w:rPr>
              <w:t>Solvant</w:t>
            </w:r>
          </w:p>
        </w:tc>
        <w:tc>
          <w:tcPr>
            <w:tcW w:w="722" w:type="pct"/>
            <w:vAlign w:val="center"/>
          </w:tcPr>
          <w:p w14:paraId="621DECE6" w14:textId="77777777" w:rsidR="001422E4" w:rsidRPr="008845BC" w:rsidRDefault="001422E4" w:rsidP="00E81F66">
            <w:pPr>
              <w:tabs>
                <w:tab w:val="left" w:pos="7290"/>
              </w:tabs>
              <w:jc w:val="center"/>
              <w:rPr>
                <w:sz w:val="20"/>
                <w:szCs w:val="20"/>
                <w:lang w:val="fr-FR"/>
              </w:rPr>
            </w:pPr>
            <w:r w:rsidRPr="008845BC">
              <w:rPr>
                <w:sz w:val="20"/>
                <w:szCs w:val="20"/>
                <w:lang w:val="fr-FR"/>
              </w:rPr>
              <w:t>Consommation totale du secteur</w:t>
            </w:r>
          </w:p>
        </w:tc>
      </w:tr>
      <w:tr w:rsidR="001422E4" w:rsidRPr="008845BC" w14:paraId="799BCC18" w14:textId="77777777" w:rsidTr="00E81F66">
        <w:trPr>
          <w:trHeight w:val="305"/>
        </w:trPr>
        <w:tc>
          <w:tcPr>
            <w:tcW w:w="2072" w:type="pct"/>
            <w:gridSpan w:val="3"/>
          </w:tcPr>
          <w:p w14:paraId="3B42715B" w14:textId="77777777" w:rsidR="001422E4" w:rsidRPr="008845BC" w:rsidRDefault="001422E4" w:rsidP="00E81F66">
            <w:pPr>
              <w:tabs>
                <w:tab w:val="left" w:pos="7290"/>
              </w:tabs>
              <w:rPr>
                <w:sz w:val="20"/>
                <w:szCs w:val="20"/>
                <w:lang w:val="fr-FR"/>
              </w:rPr>
            </w:pPr>
          </w:p>
        </w:tc>
        <w:tc>
          <w:tcPr>
            <w:tcW w:w="761" w:type="pct"/>
            <w:vAlign w:val="center"/>
          </w:tcPr>
          <w:p w14:paraId="7F038F70" w14:textId="77777777" w:rsidR="001422E4" w:rsidRPr="008845BC" w:rsidRDefault="001422E4" w:rsidP="00E81F66">
            <w:pPr>
              <w:tabs>
                <w:tab w:val="left" w:pos="7290"/>
              </w:tabs>
              <w:jc w:val="center"/>
              <w:rPr>
                <w:sz w:val="20"/>
                <w:szCs w:val="20"/>
                <w:lang w:val="fr-FR"/>
              </w:rPr>
            </w:pPr>
            <w:r w:rsidRPr="008845BC">
              <w:rPr>
                <w:sz w:val="20"/>
                <w:szCs w:val="20"/>
                <w:lang w:val="fr-FR"/>
              </w:rPr>
              <w:t>Fabrication</w:t>
            </w:r>
          </w:p>
        </w:tc>
        <w:tc>
          <w:tcPr>
            <w:tcW w:w="709" w:type="pct"/>
            <w:vAlign w:val="center"/>
          </w:tcPr>
          <w:p w14:paraId="46A2C4A8" w14:textId="77777777" w:rsidR="001422E4" w:rsidRPr="008845BC" w:rsidRDefault="001422E4" w:rsidP="00E81F66">
            <w:pPr>
              <w:tabs>
                <w:tab w:val="left" w:pos="7290"/>
              </w:tabs>
              <w:jc w:val="center"/>
              <w:rPr>
                <w:sz w:val="20"/>
                <w:szCs w:val="20"/>
                <w:lang w:val="fr-FR"/>
              </w:rPr>
            </w:pPr>
            <w:r w:rsidRPr="008845BC">
              <w:rPr>
                <w:sz w:val="20"/>
                <w:szCs w:val="20"/>
                <w:lang w:val="fr-FR"/>
              </w:rPr>
              <w:t>Entretien</w:t>
            </w:r>
          </w:p>
        </w:tc>
        <w:tc>
          <w:tcPr>
            <w:tcW w:w="1458" w:type="pct"/>
            <w:gridSpan w:val="2"/>
          </w:tcPr>
          <w:p w14:paraId="6D5F3C5E" w14:textId="77777777" w:rsidR="001422E4" w:rsidRPr="008845BC" w:rsidRDefault="001422E4" w:rsidP="00E81F66">
            <w:pPr>
              <w:tabs>
                <w:tab w:val="left" w:pos="7290"/>
              </w:tabs>
              <w:rPr>
                <w:sz w:val="20"/>
                <w:szCs w:val="20"/>
                <w:lang w:val="fr-FR"/>
              </w:rPr>
            </w:pPr>
          </w:p>
        </w:tc>
      </w:tr>
      <w:tr w:rsidR="001422E4" w:rsidRPr="008845BC" w14:paraId="54C78F12" w14:textId="77777777" w:rsidTr="00E81F66">
        <w:trPr>
          <w:trHeight w:val="240"/>
        </w:trPr>
        <w:tc>
          <w:tcPr>
            <w:tcW w:w="758" w:type="pct"/>
          </w:tcPr>
          <w:p w14:paraId="68F1AEED" w14:textId="77777777" w:rsidR="001422E4" w:rsidRPr="008845BC" w:rsidRDefault="001422E4" w:rsidP="00E81F66">
            <w:pPr>
              <w:tabs>
                <w:tab w:val="left" w:pos="7290"/>
              </w:tabs>
              <w:rPr>
                <w:sz w:val="20"/>
                <w:szCs w:val="20"/>
                <w:lang w:val="fr-FR"/>
              </w:rPr>
            </w:pPr>
            <w:r w:rsidRPr="008845BC">
              <w:rPr>
                <w:sz w:val="20"/>
                <w:szCs w:val="20"/>
                <w:lang w:val="fr-FR"/>
              </w:rPr>
              <w:t>HCFC-22</w:t>
            </w:r>
          </w:p>
        </w:tc>
        <w:tc>
          <w:tcPr>
            <w:tcW w:w="689" w:type="pct"/>
          </w:tcPr>
          <w:p w14:paraId="1AD09DD4" w14:textId="77777777" w:rsidR="001422E4" w:rsidRPr="008845BC" w:rsidRDefault="001422E4" w:rsidP="00E81F66">
            <w:pPr>
              <w:tabs>
                <w:tab w:val="left" w:pos="7290"/>
              </w:tabs>
              <w:jc w:val="right"/>
              <w:rPr>
                <w:sz w:val="20"/>
                <w:szCs w:val="20"/>
                <w:lang w:val="fr-FR"/>
              </w:rPr>
            </w:pPr>
          </w:p>
        </w:tc>
        <w:tc>
          <w:tcPr>
            <w:tcW w:w="625" w:type="pct"/>
          </w:tcPr>
          <w:p w14:paraId="50439ECA" w14:textId="77777777" w:rsidR="001422E4" w:rsidRPr="008845BC" w:rsidRDefault="001422E4" w:rsidP="00E81F66">
            <w:pPr>
              <w:tabs>
                <w:tab w:val="left" w:pos="7290"/>
              </w:tabs>
              <w:jc w:val="right"/>
              <w:rPr>
                <w:sz w:val="20"/>
                <w:szCs w:val="20"/>
                <w:lang w:val="fr-FR"/>
              </w:rPr>
            </w:pPr>
            <w:r w:rsidRPr="008845BC">
              <w:rPr>
                <w:sz w:val="20"/>
                <w:szCs w:val="20"/>
                <w:lang w:val="fr-FR"/>
              </w:rPr>
              <w:t>605,00</w:t>
            </w:r>
          </w:p>
        </w:tc>
        <w:tc>
          <w:tcPr>
            <w:tcW w:w="761" w:type="pct"/>
          </w:tcPr>
          <w:p w14:paraId="4D2F7DE1" w14:textId="77777777" w:rsidR="001422E4" w:rsidRPr="008845BC" w:rsidRDefault="001422E4" w:rsidP="00E81F66">
            <w:pPr>
              <w:tabs>
                <w:tab w:val="left" w:pos="7290"/>
              </w:tabs>
              <w:jc w:val="right"/>
              <w:rPr>
                <w:sz w:val="20"/>
                <w:szCs w:val="20"/>
                <w:lang w:val="fr-FR"/>
              </w:rPr>
            </w:pPr>
            <w:r w:rsidRPr="008845BC">
              <w:rPr>
                <w:sz w:val="20"/>
                <w:szCs w:val="20"/>
                <w:lang w:val="fr-FR"/>
              </w:rPr>
              <w:t>2 695,00</w:t>
            </w:r>
          </w:p>
        </w:tc>
        <w:tc>
          <w:tcPr>
            <w:tcW w:w="709" w:type="pct"/>
          </w:tcPr>
          <w:p w14:paraId="31FCFA0E" w14:textId="77777777" w:rsidR="001422E4" w:rsidRPr="008845BC" w:rsidRDefault="001422E4" w:rsidP="00E81F66">
            <w:pPr>
              <w:tabs>
                <w:tab w:val="left" w:pos="7290"/>
              </w:tabs>
              <w:jc w:val="right"/>
              <w:rPr>
                <w:sz w:val="20"/>
                <w:szCs w:val="20"/>
                <w:lang w:val="fr-FR"/>
              </w:rPr>
            </w:pPr>
            <w:r w:rsidRPr="008845BC">
              <w:rPr>
                <w:sz w:val="20"/>
                <w:szCs w:val="20"/>
                <w:lang w:val="fr-FR"/>
              </w:rPr>
              <w:t>2 767,10</w:t>
            </w:r>
          </w:p>
        </w:tc>
        <w:tc>
          <w:tcPr>
            <w:tcW w:w="736" w:type="pct"/>
          </w:tcPr>
          <w:p w14:paraId="5111B258" w14:textId="77777777" w:rsidR="001422E4" w:rsidRPr="008845BC" w:rsidRDefault="001422E4" w:rsidP="00E81F66">
            <w:pPr>
              <w:tabs>
                <w:tab w:val="left" w:pos="7290"/>
              </w:tabs>
              <w:jc w:val="right"/>
              <w:rPr>
                <w:sz w:val="20"/>
                <w:szCs w:val="20"/>
                <w:lang w:val="fr-FR"/>
              </w:rPr>
            </w:pPr>
          </w:p>
        </w:tc>
        <w:tc>
          <w:tcPr>
            <w:tcW w:w="722" w:type="pct"/>
          </w:tcPr>
          <w:p w14:paraId="2EF3A9D8" w14:textId="77777777" w:rsidR="001422E4" w:rsidRPr="008845BC" w:rsidRDefault="001422E4" w:rsidP="00E81F66">
            <w:pPr>
              <w:tabs>
                <w:tab w:val="left" w:pos="7290"/>
              </w:tabs>
              <w:jc w:val="right"/>
              <w:rPr>
                <w:sz w:val="20"/>
                <w:szCs w:val="20"/>
                <w:lang w:val="fr-FR"/>
              </w:rPr>
            </w:pPr>
            <w:r w:rsidRPr="008845BC">
              <w:rPr>
                <w:sz w:val="20"/>
                <w:szCs w:val="20"/>
                <w:lang w:val="fr-FR"/>
              </w:rPr>
              <w:t>6 067,10</w:t>
            </w:r>
          </w:p>
        </w:tc>
      </w:tr>
      <w:tr w:rsidR="001422E4" w:rsidRPr="008845BC" w14:paraId="58D3CDAB" w14:textId="77777777" w:rsidTr="00E81F66">
        <w:trPr>
          <w:trHeight w:val="240"/>
        </w:trPr>
        <w:tc>
          <w:tcPr>
            <w:tcW w:w="758" w:type="pct"/>
          </w:tcPr>
          <w:p w14:paraId="06C889F2" w14:textId="77777777" w:rsidR="001422E4" w:rsidRPr="008845BC" w:rsidRDefault="001422E4" w:rsidP="00E81F66">
            <w:pPr>
              <w:tabs>
                <w:tab w:val="left" w:pos="7290"/>
              </w:tabs>
              <w:rPr>
                <w:sz w:val="20"/>
                <w:szCs w:val="20"/>
                <w:lang w:val="fr-FR"/>
              </w:rPr>
            </w:pPr>
            <w:r w:rsidRPr="008845BC">
              <w:rPr>
                <w:sz w:val="20"/>
                <w:szCs w:val="20"/>
                <w:lang w:val="fr-FR"/>
              </w:rPr>
              <w:t>HCFC-123</w:t>
            </w:r>
          </w:p>
        </w:tc>
        <w:tc>
          <w:tcPr>
            <w:tcW w:w="689" w:type="pct"/>
          </w:tcPr>
          <w:p w14:paraId="5660CBAD" w14:textId="77777777" w:rsidR="001422E4" w:rsidRPr="008845BC" w:rsidRDefault="001422E4" w:rsidP="00E81F66">
            <w:pPr>
              <w:tabs>
                <w:tab w:val="left" w:pos="7290"/>
              </w:tabs>
              <w:jc w:val="right"/>
              <w:rPr>
                <w:sz w:val="20"/>
                <w:szCs w:val="20"/>
                <w:lang w:val="fr-FR"/>
              </w:rPr>
            </w:pPr>
          </w:p>
        </w:tc>
        <w:tc>
          <w:tcPr>
            <w:tcW w:w="625" w:type="pct"/>
          </w:tcPr>
          <w:p w14:paraId="5A727F9E" w14:textId="77777777" w:rsidR="001422E4" w:rsidRPr="008845BC" w:rsidRDefault="001422E4" w:rsidP="00E81F66">
            <w:pPr>
              <w:tabs>
                <w:tab w:val="left" w:pos="7290"/>
              </w:tabs>
              <w:jc w:val="right"/>
              <w:rPr>
                <w:sz w:val="20"/>
                <w:szCs w:val="20"/>
                <w:lang w:val="fr-FR"/>
              </w:rPr>
            </w:pPr>
          </w:p>
        </w:tc>
        <w:tc>
          <w:tcPr>
            <w:tcW w:w="761" w:type="pct"/>
          </w:tcPr>
          <w:p w14:paraId="7596AD15" w14:textId="77777777" w:rsidR="001422E4" w:rsidRPr="008845BC" w:rsidRDefault="001422E4" w:rsidP="00E81F66">
            <w:pPr>
              <w:tabs>
                <w:tab w:val="left" w:pos="7290"/>
              </w:tabs>
              <w:jc w:val="right"/>
              <w:rPr>
                <w:sz w:val="20"/>
                <w:szCs w:val="20"/>
                <w:lang w:val="fr-FR"/>
              </w:rPr>
            </w:pPr>
            <w:r w:rsidRPr="008845BC">
              <w:rPr>
                <w:sz w:val="20"/>
                <w:szCs w:val="20"/>
                <w:lang w:val="fr-FR"/>
              </w:rPr>
              <w:t>7,02</w:t>
            </w:r>
          </w:p>
        </w:tc>
        <w:tc>
          <w:tcPr>
            <w:tcW w:w="709" w:type="pct"/>
          </w:tcPr>
          <w:p w14:paraId="307AF2EB" w14:textId="77777777" w:rsidR="001422E4" w:rsidRPr="008845BC" w:rsidRDefault="001422E4" w:rsidP="00E81F66">
            <w:pPr>
              <w:tabs>
                <w:tab w:val="left" w:pos="7290"/>
              </w:tabs>
              <w:jc w:val="right"/>
              <w:rPr>
                <w:sz w:val="20"/>
                <w:szCs w:val="20"/>
                <w:lang w:val="fr-FR"/>
              </w:rPr>
            </w:pPr>
            <w:r w:rsidRPr="008845BC">
              <w:rPr>
                <w:sz w:val="20"/>
                <w:szCs w:val="20"/>
                <w:lang w:val="fr-FR"/>
              </w:rPr>
              <w:t>1,56</w:t>
            </w:r>
          </w:p>
        </w:tc>
        <w:tc>
          <w:tcPr>
            <w:tcW w:w="736" w:type="pct"/>
          </w:tcPr>
          <w:p w14:paraId="77C5F79C" w14:textId="77777777" w:rsidR="001422E4" w:rsidRPr="008845BC" w:rsidRDefault="001422E4" w:rsidP="00E81F66">
            <w:pPr>
              <w:tabs>
                <w:tab w:val="left" w:pos="7290"/>
              </w:tabs>
              <w:jc w:val="right"/>
              <w:rPr>
                <w:sz w:val="20"/>
                <w:szCs w:val="20"/>
                <w:lang w:val="fr-FR"/>
              </w:rPr>
            </w:pPr>
          </w:p>
        </w:tc>
        <w:tc>
          <w:tcPr>
            <w:tcW w:w="722" w:type="pct"/>
          </w:tcPr>
          <w:p w14:paraId="00B91E80" w14:textId="77777777" w:rsidR="001422E4" w:rsidRPr="008845BC" w:rsidRDefault="001422E4" w:rsidP="00E81F66">
            <w:pPr>
              <w:tabs>
                <w:tab w:val="left" w:pos="7290"/>
              </w:tabs>
              <w:jc w:val="right"/>
              <w:rPr>
                <w:sz w:val="20"/>
                <w:szCs w:val="20"/>
                <w:lang w:val="fr-FR"/>
              </w:rPr>
            </w:pPr>
            <w:r w:rsidRPr="008845BC">
              <w:rPr>
                <w:sz w:val="20"/>
                <w:szCs w:val="20"/>
                <w:lang w:val="fr-FR"/>
              </w:rPr>
              <w:t>8,57</w:t>
            </w:r>
          </w:p>
        </w:tc>
      </w:tr>
      <w:tr w:rsidR="001422E4" w:rsidRPr="008845BC" w14:paraId="12E148AA" w14:textId="77777777" w:rsidTr="00E81F66">
        <w:trPr>
          <w:trHeight w:val="240"/>
        </w:trPr>
        <w:tc>
          <w:tcPr>
            <w:tcW w:w="758" w:type="pct"/>
          </w:tcPr>
          <w:p w14:paraId="508609AA" w14:textId="77777777" w:rsidR="001422E4" w:rsidRPr="008845BC" w:rsidRDefault="001422E4" w:rsidP="00E81F66">
            <w:pPr>
              <w:tabs>
                <w:tab w:val="left" w:pos="7290"/>
              </w:tabs>
              <w:rPr>
                <w:sz w:val="20"/>
                <w:szCs w:val="20"/>
                <w:lang w:val="fr-FR"/>
              </w:rPr>
            </w:pPr>
            <w:r w:rsidRPr="008845BC">
              <w:rPr>
                <w:sz w:val="20"/>
                <w:szCs w:val="20"/>
                <w:lang w:val="fr-FR"/>
              </w:rPr>
              <w:t>HCFC-124</w:t>
            </w:r>
          </w:p>
        </w:tc>
        <w:tc>
          <w:tcPr>
            <w:tcW w:w="689" w:type="pct"/>
          </w:tcPr>
          <w:p w14:paraId="412D9D51" w14:textId="77777777" w:rsidR="001422E4" w:rsidRPr="008845BC" w:rsidRDefault="001422E4" w:rsidP="00E81F66">
            <w:pPr>
              <w:tabs>
                <w:tab w:val="left" w:pos="7290"/>
              </w:tabs>
              <w:jc w:val="right"/>
              <w:rPr>
                <w:sz w:val="20"/>
                <w:szCs w:val="20"/>
                <w:lang w:val="fr-FR"/>
              </w:rPr>
            </w:pPr>
          </w:p>
        </w:tc>
        <w:tc>
          <w:tcPr>
            <w:tcW w:w="625" w:type="pct"/>
          </w:tcPr>
          <w:p w14:paraId="0DF90F1C" w14:textId="77777777" w:rsidR="001422E4" w:rsidRPr="008845BC" w:rsidRDefault="001422E4" w:rsidP="00E81F66">
            <w:pPr>
              <w:tabs>
                <w:tab w:val="left" w:pos="7290"/>
              </w:tabs>
              <w:jc w:val="right"/>
              <w:rPr>
                <w:sz w:val="20"/>
                <w:szCs w:val="20"/>
                <w:lang w:val="fr-FR"/>
              </w:rPr>
            </w:pPr>
          </w:p>
        </w:tc>
        <w:tc>
          <w:tcPr>
            <w:tcW w:w="761" w:type="pct"/>
          </w:tcPr>
          <w:p w14:paraId="26C5611E" w14:textId="77777777" w:rsidR="001422E4" w:rsidRPr="008845BC" w:rsidRDefault="001422E4" w:rsidP="00E81F66">
            <w:pPr>
              <w:tabs>
                <w:tab w:val="left" w:pos="7290"/>
              </w:tabs>
              <w:jc w:val="right"/>
              <w:rPr>
                <w:sz w:val="20"/>
                <w:szCs w:val="20"/>
                <w:lang w:val="fr-FR"/>
              </w:rPr>
            </w:pPr>
          </w:p>
        </w:tc>
        <w:tc>
          <w:tcPr>
            <w:tcW w:w="709" w:type="pct"/>
          </w:tcPr>
          <w:p w14:paraId="7D2B7B5C" w14:textId="77777777" w:rsidR="001422E4" w:rsidRPr="008845BC" w:rsidRDefault="001422E4" w:rsidP="00E81F66">
            <w:pPr>
              <w:tabs>
                <w:tab w:val="left" w:pos="7290"/>
              </w:tabs>
              <w:jc w:val="right"/>
              <w:rPr>
                <w:sz w:val="20"/>
                <w:szCs w:val="20"/>
                <w:lang w:val="fr-FR"/>
              </w:rPr>
            </w:pPr>
            <w:r w:rsidRPr="008845BC">
              <w:rPr>
                <w:sz w:val="20"/>
                <w:szCs w:val="20"/>
                <w:lang w:val="fr-FR"/>
              </w:rPr>
              <w:t>-0,07</w:t>
            </w:r>
          </w:p>
        </w:tc>
        <w:tc>
          <w:tcPr>
            <w:tcW w:w="736" w:type="pct"/>
          </w:tcPr>
          <w:p w14:paraId="082872DC" w14:textId="77777777" w:rsidR="001422E4" w:rsidRPr="008845BC" w:rsidRDefault="001422E4" w:rsidP="00E81F66">
            <w:pPr>
              <w:tabs>
                <w:tab w:val="left" w:pos="7290"/>
              </w:tabs>
              <w:jc w:val="right"/>
              <w:rPr>
                <w:sz w:val="20"/>
                <w:szCs w:val="20"/>
                <w:lang w:val="fr-FR"/>
              </w:rPr>
            </w:pPr>
          </w:p>
        </w:tc>
        <w:tc>
          <w:tcPr>
            <w:tcW w:w="722" w:type="pct"/>
          </w:tcPr>
          <w:p w14:paraId="12CB0DE8" w14:textId="77777777" w:rsidR="001422E4" w:rsidRPr="008845BC" w:rsidRDefault="001422E4" w:rsidP="00E81F66">
            <w:pPr>
              <w:tabs>
                <w:tab w:val="left" w:pos="7290"/>
              </w:tabs>
              <w:jc w:val="right"/>
              <w:rPr>
                <w:sz w:val="20"/>
                <w:szCs w:val="20"/>
                <w:lang w:val="fr-FR"/>
              </w:rPr>
            </w:pPr>
            <w:r w:rsidRPr="008845BC">
              <w:rPr>
                <w:sz w:val="20"/>
                <w:szCs w:val="20"/>
                <w:lang w:val="fr-FR"/>
              </w:rPr>
              <w:t>-0,07</w:t>
            </w:r>
          </w:p>
        </w:tc>
      </w:tr>
      <w:tr w:rsidR="001422E4" w:rsidRPr="008845BC" w14:paraId="22A34F50" w14:textId="77777777" w:rsidTr="00E81F66">
        <w:trPr>
          <w:trHeight w:val="240"/>
        </w:trPr>
        <w:tc>
          <w:tcPr>
            <w:tcW w:w="758" w:type="pct"/>
          </w:tcPr>
          <w:p w14:paraId="67AD4AE4" w14:textId="77777777" w:rsidR="001422E4" w:rsidRPr="008845BC" w:rsidRDefault="001422E4" w:rsidP="00E81F66">
            <w:pPr>
              <w:tabs>
                <w:tab w:val="left" w:pos="7290"/>
              </w:tabs>
              <w:rPr>
                <w:sz w:val="20"/>
                <w:szCs w:val="20"/>
                <w:lang w:val="fr-FR"/>
              </w:rPr>
            </w:pPr>
            <w:r w:rsidRPr="008845BC">
              <w:rPr>
                <w:sz w:val="20"/>
                <w:szCs w:val="20"/>
                <w:lang w:val="fr-FR"/>
              </w:rPr>
              <w:t>HCFC-141b</w:t>
            </w:r>
          </w:p>
        </w:tc>
        <w:tc>
          <w:tcPr>
            <w:tcW w:w="689" w:type="pct"/>
          </w:tcPr>
          <w:p w14:paraId="7E1F0250" w14:textId="77777777" w:rsidR="001422E4" w:rsidRPr="008845BC" w:rsidRDefault="001422E4" w:rsidP="00E81F66">
            <w:pPr>
              <w:tabs>
                <w:tab w:val="left" w:pos="7290"/>
              </w:tabs>
              <w:jc w:val="right"/>
              <w:rPr>
                <w:sz w:val="20"/>
                <w:szCs w:val="20"/>
                <w:lang w:val="fr-FR"/>
              </w:rPr>
            </w:pPr>
          </w:p>
        </w:tc>
        <w:tc>
          <w:tcPr>
            <w:tcW w:w="625" w:type="pct"/>
          </w:tcPr>
          <w:p w14:paraId="06A8B013" w14:textId="77777777" w:rsidR="001422E4" w:rsidRPr="008845BC" w:rsidRDefault="001422E4" w:rsidP="00E81F66">
            <w:pPr>
              <w:tabs>
                <w:tab w:val="left" w:pos="7290"/>
              </w:tabs>
              <w:jc w:val="right"/>
              <w:rPr>
                <w:sz w:val="20"/>
                <w:szCs w:val="20"/>
                <w:lang w:val="fr-FR"/>
              </w:rPr>
            </w:pPr>
            <w:r w:rsidRPr="008845BC">
              <w:rPr>
                <w:sz w:val="20"/>
                <w:szCs w:val="20"/>
                <w:lang w:val="fr-FR"/>
              </w:rPr>
              <w:t>1 042,69</w:t>
            </w:r>
          </w:p>
        </w:tc>
        <w:tc>
          <w:tcPr>
            <w:tcW w:w="761" w:type="pct"/>
          </w:tcPr>
          <w:p w14:paraId="107789DE" w14:textId="77777777" w:rsidR="001422E4" w:rsidRPr="008845BC" w:rsidRDefault="001422E4" w:rsidP="00E81F66">
            <w:pPr>
              <w:tabs>
                <w:tab w:val="left" w:pos="7290"/>
              </w:tabs>
              <w:jc w:val="right"/>
              <w:rPr>
                <w:sz w:val="20"/>
                <w:szCs w:val="20"/>
                <w:lang w:val="fr-FR"/>
              </w:rPr>
            </w:pPr>
          </w:p>
        </w:tc>
        <w:tc>
          <w:tcPr>
            <w:tcW w:w="709" w:type="pct"/>
          </w:tcPr>
          <w:p w14:paraId="54F0CFA1" w14:textId="77777777" w:rsidR="001422E4" w:rsidRPr="008845BC" w:rsidRDefault="001422E4" w:rsidP="00E81F66">
            <w:pPr>
              <w:tabs>
                <w:tab w:val="left" w:pos="7290"/>
              </w:tabs>
              <w:jc w:val="right"/>
              <w:rPr>
                <w:sz w:val="20"/>
                <w:szCs w:val="20"/>
                <w:lang w:val="fr-FR"/>
              </w:rPr>
            </w:pPr>
          </w:p>
        </w:tc>
        <w:tc>
          <w:tcPr>
            <w:tcW w:w="736" w:type="pct"/>
          </w:tcPr>
          <w:p w14:paraId="355A465B" w14:textId="77777777" w:rsidR="001422E4" w:rsidRPr="008845BC" w:rsidRDefault="001422E4" w:rsidP="00E81F66">
            <w:pPr>
              <w:tabs>
                <w:tab w:val="left" w:pos="7290"/>
              </w:tabs>
              <w:jc w:val="right"/>
              <w:rPr>
                <w:sz w:val="20"/>
                <w:szCs w:val="20"/>
                <w:lang w:val="fr-FR"/>
              </w:rPr>
            </w:pPr>
            <w:r w:rsidRPr="008845BC">
              <w:rPr>
                <w:sz w:val="20"/>
                <w:szCs w:val="20"/>
                <w:lang w:val="fr-FR"/>
              </w:rPr>
              <w:t>121,00</w:t>
            </w:r>
          </w:p>
        </w:tc>
        <w:tc>
          <w:tcPr>
            <w:tcW w:w="722" w:type="pct"/>
          </w:tcPr>
          <w:p w14:paraId="6349D5FE" w14:textId="77777777" w:rsidR="001422E4" w:rsidRPr="008845BC" w:rsidRDefault="001422E4" w:rsidP="00E81F66">
            <w:pPr>
              <w:tabs>
                <w:tab w:val="left" w:pos="7290"/>
              </w:tabs>
              <w:jc w:val="right"/>
              <w:rPr>
                <w:sz w:val="20"/>
                <w:szCs w:val="20"/>
                <w:lang w:val="fr-FR"/>
              </w:rPr>
            </w:pPr>
            <w:r w:rsidRPr="008845BC">
              <w:rPr>
                <w:sz w:val="20"/>
                <w:szCs w:val="20"/>
                <w:lang w:val="fr-FR"/>
              </w:rPr>
              <w:t>1 163,69</w:t>
            </w:r>
          </w:p>
        </w:tc>
      </w:tr>
      <w:tr w:rsidR="001422E4" w:rsidRPr="008845BC" w14:paraId="3AEB0140" w14:textId="77777777" w:rsidTr="00E81F66">
        <w:trPr>
          <w:trHeight w:val="240"/>
        </w:trPr>
        <w:tc>
          <w:tcPr>
            <w:tcW w:w="758" w:type="pct"/>
          </w:tcPr>
          <w:p w14:paraId="6E2661F6" w14:textId="77777777" w:rsidR="001422E4" w:rsidRPr="008845BC" w:rsidRDefault="001422E4" w:rsidP="00E81F66">
            <w:pPr>
              <w:tabs>
                <w:tab w:val="left" w:pos="7290"/>
              </w:tabs>
              <w:rPr>
                <w:sz w:val="20"/>
                <w:szCs w:val="20"/>
                <w:lang w:val="fr-FR"/>
              </w:rPr>
            </w:pPr>
            <w:r w:rsidRPr="008845BC">
              <w:rPr>
                <w:sz w:val="20"/>
                <w:szCs w:val="20"/>
                <w:lang w:val="fr-FR"/>
              </w:rPr>
              <w:t>HCFC-142b</w:t>
            </w:r>
          </w:p>
        </w:tc>
        <w:tc>
          <w:tcPr>
            <w:tcW w:w="689" w:type="pct"/>
          </w:tcPr>
          <w:p w14:paraId="51891985" w14:textId="77777777" w:rsidR="001422E4" w:rsidRPr="008845BC" w:rsidRDefault="001422E4" w:rsidP="00E81F66">
            <w:pPr>
              <w:tabs>
                <w:tab w:val="left" w:pos="7290"/>
              </w:tabs>
              <w:jc w:val="right"/>
              <w:rPr>
                <w:sz w:val="20"/>
                <w:szCs w:val="20"/>
                <w:lang w:val="fr-FR"/>
              </w:rPr>
            </w:pPr>
          </w:p>
        </w:tc>
        <w:tc>
          <w:tcPr>
            <w:tcW w:w="625" w:type="pct"/>
          </w:tcPr>
          <w:p w14:paraId="13A4E699" w14:textId="77777777" w:rsidR="001422E4" w:rsidRPr="008845BC" w:rsidRDefault="001422E4" w:rsidP="00E81F66">
            <w:pPr>
              <w:tabs>
                <w:tab w:val="left" w:pos="7290"/>
              </w:tabs>
              <w:jc w:val="right"/>
              <w:rPr>
                <w:sz w:val="20"/>
                <w:szCs w:val="20"/>
                <w:lang w:val="fr-FR"/>
              </w:rPr>
            </w:pPr>
            <w:r w:rsidRPr="008845BC">
              <w:rPr>
                <w:sz w:val="20"/>
                <w:szCs w:val="20"/>
                <w:lang w:val="fr-FR"/>
              </w:rPr>
              <w:t>97,50</w:t>
            </w:r>
          </w:p>
        </w:tc>
        <w:tc>
          <w:tcPr>
            <w:tcW w:w="761" w:type="pct"/>
          </w:tcPr>
          <w:p w14:paraId="382F48E9" w14:textId="77777777" w:rsidR="001422E4" w:rsidRPr="008845BC" w:rsidRDefault="001422E4" w:rsidP="00E81F66">
            <w:pPr>
              <w:tabs>
                <w:tab w:val="left" w:pos="7290"/>
              </w:tabs>
              <w:jc w:val="right"/>
              <w:rPr>
                <w:sz w:val="20"/>
                <w:szCs w:val="20"/>
                <w:lang w:val="fr-FR"/>
              </w:rPr>
            </w:pPr>
            <w:r w:rsidRPr="008845BC">
              <w:rPr>
                <w:sz w:val="20"/>
                <w:szCs w:val="20"/>
                <w:lang w:val="fr-FR"/>
              </w:rPr>
              <w:t>3,58</w:t>
            </w:r>
          </w:p>
        </w:tc>
        <w:tc>
          <w:tcPr>
            <w:tcW w:w="709" w:type="pct"/>
          </w:tcPr>
          <w:p w14:paraId="090CD782" w14:textId="77777777" w:rsidR="001422E4" w:rsidRPr="008845BC" w:rsidRDefault="001422E4" w:rsidP="00E81F66">
            <w:pPr>
              <w:tabs>
                <w:tab w:val="left" w:pos="7290"/>
              </w:tabs>
              <w:jc w:val="right"/>
              <w:rPr>
                <w:sz w:val="20"/>
                <w:szCs w:val="20"/>
                <w:lang w:val="fr-FR"/>
              </w:rPr>
            </w:pPr>
            <w:r w:rsidRPr="008845BC">
              <w:rPr>
                <w:sz w:val="20"/>
                <w:szCs w:val="20"/>
                <w:lang w:val="fr-FR"/>
              </w:rPr>
              <w:t>129,71</w:t>
            </w:r>
          </w:p>
        </w:tc>
        <w:tc>
          <w:tcPr>
            <w:tcW w:w="736" w:type="pct"/>
          </w:tcPr>
          <w:p w14:paraId="4CB446EE" w14:textId="77777777" w:rsidR="001422E4" w:rsidRPr="008845BC" w:rsidRDefault="001422E4" w:rsidP="00E81F66">
            <w:pPr>
              <w:tabs>
                <w:tab w:val="left" w:pos="7290"/>
              </w:tabs>
              <w:jc w:val="right"/>
              <w:rPr>
                <w:sz w:val="20"/>
                <w:szCs w:val="20"/>
                <w:lang w:val="fr-FR"/>
              </w:rPr>
            </w:pPr>
          </w:p>
        </w:tc>
        <w:tc>
          <w:tcPr>
            <w:tcW w:w="722" w:type="pct"/>
          </w:tcPr>
          <w:p w14:paraId="3B11F4D9" w14:textId="77777777" w:rsidR="001422E4" w:rsidRPr="008845BC" w:rsidRDefault="001422E4" w:rsidP="00E81F66">
            <w:pPr>
              <w:tabs>
                <w:tab w:val="left" w:pos="7290"/>
              </w:tabs>
              <w:jc w:val="right"/>
              <w:rPr>
                <w:sz w:val="20"/>
                <w:szCs w:val="20"/>
                <w:lang w:val="fr-FR"/>
              </w:rPr>
            </w:pPr>
            <w:r w:rsidRPr="008845BC">
              <w:rPr>
                <w:sz w:val="20"/>
                <w:szCs w:val="20"/>
                <w:lang w:val="fr-FR"/>
              </w:rPr>
              <w:t>230,79</w:t>
            </w:r>
          </w:p>
        </w:tc>
      </w:tr>
    </w:tbl>
    <w:p w14:paraId="6CE3C123" w14:textId="77777777" w:rsidR="001422E4" w:rsidRPr="008845BC" w:rsidRDefault="001422E4" w:rsidP="007E11E9">
      <w:pPr>
        <w:spacing w:after="60"/>
        <w:jc w:val="center"/>
        <w:rPr>
          <w:sz w:val="20"/>
          <w:szCs w:val="20"/>
          <w:highlight w:val="yellow"/>
          <w:lang w:val="fr-FR"/>
        </w:rPr>
      </w:pPr>
    </w:p>
    <w:tbl>
      <w:tblPr>
        <w:tblStyle w:val="TableGrid"/>
        <w:tblW w:w="5000" w:type="pct"/>
        <w:tblLook w:val="04A0" w:firstRow="1" w:lastRow="0" w:firstColumn="1" w:lastColumn="0" w:noHBand="0" w:noVBand="1"/>
      </w:tblPr>
      <w:tblGrid>
        <w:gridCol w:w="2148"/>
        <w:gridCol w:w="1676"/>
        <w:gridCol w:w="4251"/>
        <w:gridCol w:w="1275"/>
      </w:tblGrid>
      <w:tr w:rsidR="007E11E9" w:rsidRPr="00E349D2" w14:paraId="70C9191C" w14:textId="77777777" w:rsidTr="00DA7F60">
        <w:trPr>
          <w:trHeight w:val="240"/>
        </w:trPr>
        <w:tc>
          <w:tcPr>
            <w:tcW w:w="5000" w:type="pct"/>
            <w:gridSpan w:val="4"/>
          </w:tcPr>
          <w:p w14:paraId="438C19DD" w14:textId="77777777" w:rsidR="007E11E9" w:rsidRPr="008845BC" w:rsidRDefault="007E11E9" w:rsidP="00161ADF">
            <w:pPr>
              <w:spacing w:after="60"/>
              <w:jc w:val="left"/>
              <w:rPr>
                <w:b/>
                <w:sz w:val="20"/>
                <w:szCs w:val="20"/>
                <w:lang w:val="fr-FR"/>
              </w:rPr>
            </w:pPr>
            <w:r w:rsidRPr="008845BC">
              <w:rPr>
                <w:b/>
                <w:sz w:val="20"/>
                <w:szCs w:val="20"/>
                <w:lang w:val="fr-FR"/>
              </w:rPr>
              <w:t>(IV) DONNÉES SUR LA CONSOMMATION (tonnes PAO)</w:t>
            </w:r>
          </w:p>
        </w:tc>
      </w:tr>
      <w:tr w:rsidR="007E11E9" w:rsidRPr="008845BC" w14:paraId="2DA9771C" w14:textId="77777777" w:rsidTr="001422E4">
        <w:trPr>
          <w:trHeight w:val="240"/>
        </w:trPr>
        <w:tc>
          <w:tcPr>
            <w:tcW w:w="1149" w:type="pct"/>
          </w:tcPr>
          <w:p w14:paraId="6DD5419A" w14:textId="77777777" w:rsidR="007E11E9" w:rsidRPr="008845BC" w:rsidRDefault="007E11E9" w:rsidP="00161ADF">
            <w:pPr>
              <w:spacing w:after="60"/>
              <w:jc w:val="center"/>
              <w:rPr>
                <w:sz w:val="20"/>
                <w:szCs w:val="20"/>
                <w:lang w:val="fr-FR"/>
              </w:rPr>
            </w:pPr>
            <w:r w:rsidRPr="008845BC">
              <w:rPr>
                <w:sz w:val="20"/>
                <w:szCs w:val="20"/>
                <w:lang w:val="fr-FR"/>
              </w:rPr>
              <w:t>Référence 2009-2010 :</w:t>
            </w:r>
          </w:p>
        </w:tc>
        <w:tc>
          <w:tcPr>
            <w:tcW w:w="896" w:type="pct"/>
          </w:tcPr>
          <w:p w14:paraId="2942A9A8" w14:textId="77777777" w:rsidR="007E11E9" w:rsidRPr="008845BC" w:rsidRDefault="007E11E9" w:rsidP="00161ADF">
            <w:pPr>
              <w:spacing w:after="60"/>
              <w:jc w:val="right"/>
              <w:rPr>
                <w:sz w:val="20"/>
                <w:szCs w:val="20"/>
                <w:lang w:val="fr-FR"/>
              </w:rPr>
            </w:pPr>
            <w:r w:rsidRPr="008845BC">
              <w:rPr>
                <w:sz w:val="20"/>
                <w:szCs w:val="20"/>
                <w:lang w:val="fr-FR"/>
              </w:rPr>
              <w:t>19 269,00</w:t>
            </w:r>
          </w:p>
        </w:tc>
        <w:tc>
          <w:tcPr>
            <w:tcW w:w="2273" w:type="pct"/>
          </w:tcPr>
          <w:p w14:paraId="7D735D7B" w14:textId="4680DC38" w:rsidR="007E11E9" w:rsidRPr="008845BC" w:rsidRDefault="00D022BB" w:rsidP="00161ADF">
            <w:pPr>
              <w:spacing w:after="60"/>
              <w:jc w:val="center"/>
              <w:rPr>
                <w:sz w:val="20"/>
                <w:szCs w:val="20"/>
                <w:lang w:val="fr-FR"/>
              </w:rPr>
            </w:pPr>
            <w:r>
              <w:rPr>
                <w:sz w:val="20"/>
                <w:szCs w:val="20"/>
                <w:lang w:val="fr-FR"/>
              </w:rPr>
              <w:t>Point de départ des réductions globales durables</w:t>
            </w:r>
            <w:r w:rsidR="007E11E9" w:rsidRPr="008845BC">
              <w:rPr>
                <w:sz w:val="20"/>
                <w:szCs w:val="20"/>
                <w:lang w:val="fr-FR"/>
              </w:rPr>
              <w:t xml:space="preserve"> :</w:t>
            </w:r>
          </w:p>
        </w:tc>
        <w:tc>
          <w:tcPr>
            <w:tcW w:w="682" w:type="pct"/>
          </w:tcPr>
          <w:p w14:paraId="4DD63483" w14:textId="77777777" w:rsidR="007E11E9" w:rsidRPr="008845BC" w:rsidRDefault="007E11E9" w:rsidP="00161ADF">
            <w:pPr>
              <w:spacing w:after="60"/>
              <w:jc w:val="right"/>
              <w:rPr>
                <w:sz w:val="20"/>
                <w:szCs w:val="20"/>
                <w:lang w:val="fr-FR"/>
              </w:rPr>
            </w:pPr>
            <w:r w:rsidRPr="008845BC">
              <w:rPr>
                <w:sz w:val="20"/>
                <w:szCs w:val="20"/>
                <w:lang w:val="fr-FR"/>
              </w:rPr>
              <w:t>18 865,44</w:t>
            </w:r>
          </w:p>
        </w:tc>
      </w:tr>
      <w:tr w:rsidR="007E11E9" w:rsidRPr="00E349D2" w14:paraId="334165B1" w14:textId="77777777" w:rsidTr="00DA7F60">
        <w:trPr>
          <w:trHeight w:val="240"/>
        </w:trPr>
        <w:tc>
          <w:tcPr>
            <w:tcW w:w="5000" w:type="pct"/>
            <w:gridSpan w:val="4"/>
          </w:tcPr>
          <w:p w14:paraId="594B27C4" w14:textId="46147485" w:rsidR="007E11E9" w:rsidRPr="008845BC" w:rsidRDefault="00FC67F6" w:rsidP="00161ADF">
            <w:pPr>
              <w:spacing w:after="60"/>
              <w:ind w:left="375"/>
              <w:jc w:val="left"/>
              <w:rPr>
                <w:b/>
                <w:sz w:val="20"/>
                <w:szCs w:val="20"/>
                <w:lang w:val="fr-FR"/>
              </w:rPr>
            </w:pPr>
            <w:r>
              <w:rPr>
                <w:b/>
                <w:sz w:val="20"/>
                <w:szCs w:val="20"/>
                <w:lang w:val="fr-FR"/>
              </w:rPr>
              <w:t>CONSOMMATION ADMISSIBLE</w:t>
            </w:r>
            <w:r w:rsidR="007E11E9" w:rsidRPr="008845BC">
              <w:rPr>
                <w:b/>
                <w:sz w:val="20"/>
                <w:szCs w:val="20"/>
                <w:lang w:val="fr-FR"/>
              </w:rPr>
              <w:t xml:space="preserve"> AU FINANCEMENT (tonnes PAO)</w:t>
            </w:r>
          </w:p>
        </w:tc>
      </w:tr>
      <w:tr w:rsidR="007E11E9" w:rsidRPr="008845BC" w14:paraId="47E7D105" w14:textId="77777777" w:rsidTr="001422E4">
        <w:trPr>
          <w:trHeight w:val="240"/>
        </w:trPr>
        <w:tc>
          <w:tcPr>
            <w:tcW w:w="1149" w:type="pct"/>
          </w:tcPr>
          <w:p w14:paraId="6EE708D2" w14:textId="77777777" w:rsidR="007E11E9" w:rsidRPr="008845BC" w:rsidRDefault="007E11E9" w:rsidP="00161ADF">
            <w:pPr>
              <w:spacing w:after="60"/>
              <w:jc w:val="center"/>
              <w:rPr>
                <w:sz w:val="20"/>
                <w:szCs w:val="20"/>
                <w:lang w:val="fr-FR"/>
              </w:rPr>
            </w:pPr>
            <w:r w:rsidRPr="008845BC">
              <w:rPr>
                <w:sz w:val="20"/>
                <w:szCs w:val="20"/>
                <w:lang w:val="fr-FR"/>
              </w:rPr>
              <w:t>Déjà approuvée :</w:t>
            </w:r>
          </w:p>
        </w:tc>
        <w:tc>
          <w:tcPr>
            <w:tcW w:w="896" w:type="pct"/>
          </w:tcPr>
          <w:p w14:paraId="304A521B" w14:textId="77777777" w:rsidR="007E11E9" w:rsidRPr="008845BC" w:rsidRDefault="007E11E9" w:rsidP="00161ADF">
            <w:pPr>
              <w:spacing w:after="60"/>
              <w:jc w:val="right"/>
              <w:rPr>
                <w:sz w:val="20"/>
                <w:szCs w:val="20"/>
                <w:lang w:val="fr-FR"/>
              </w:rPr>
            </w:pPr>
            <w:r w:rsidRPr="008845BC">
              <w:rPr>
                <w:sz w:val="20"/>
                <w:szCs w:val="20"/>
                <w:lang w:val="fr-FR"/>
              </w:rPr>
              <w:t>12 161,02</w:t>
            </w:r>
          </w:p>
        </w:tc>
        <w:tc>
          <w:tcPr>
            <w:tcW w:w="2273" w:type="pct"/>
          </w:tcPr>
          <w:p w14:paraId="2E3CAC5A" w14:textId="4CD1B4DE" w:rsidR="007E11E9" w:rsidRPr="008845BC" w:rsidRDefault="007E11E9" w:rsidP="00161ADF">
            <w:pPr>
              <w:spacing w:after="60"/>
              <w:jc w:val="center"/>
              <w:rPr>
                <w:sz w:val="20"/>
                <w:szCs w:val="20"/>
                <w:lang w:val="fr-FR"/>
              </w:rPr>
            </w:pPr>
            <w:r w:rsidRPr="008845BC">
              <w:rPr>
                <w:sz w:val="20"/>
                <w:szCs w:val="20"/>
                <w:lang w:val="fr-FR"/>
              </w:rPr>
              <w:t>Restant</w:t>
            </w:r>
            <w:r w:rsidR="001A28BA">
              <w:rPr>
                <w:sz w:val="20"/>
                <w:szCs w:val="20"/>
                <w:lang w:val="fr-FR"/>
              </w:rPr>
              <w:t>e</w:t>
            </w:r>
            <w:r w:rsidRPr="008845BC">
              <w:rPr>
                <w:sz w:val="20"/>
                <w:szCs w:val="20"/>
                <w:lang w:val="fr-FR"/>
              </w:rPr>
              <w:t xml:space="preserve"> :</w:t>
            </w:r>
          </w:p>
        </w:tc>
        <w:tc>
          <w:tcPr>
            <w:tcW w:w="682" w:type="pct"/>
          </w:tcPr>
          <w:p w14:paraId="68ACCAAA" w14:textId="77777777" w:rsidR="007E11E9" w:rsidRPr="008845BC" w:rsidRDefault="007E11E9" w:rsidP="00161ADF">
            <w:pPr>
              <w:spacing w:after="60"/>
              <w:jc w:val="right"/>
              <w:rPr>
                <w:sz w:val="20"/>
                <w:szCs w:val="20"/>
                <w:lang w:val="fr-FR"/>
              </w:rPr>
            </w:pPr>
            <w:r w:rsidRPr="008845BC">
              <w:rPr>
                <w:sz w:val="20"/>
                <w:szCs w:val="20"/>
                <w:lang w:val="fr-FR"/>
              </w:rPr>
              <w:t>6 704,42</w:t>
            </w:r>
          </w:p>
        </w:tc>
      </w:tr>
    </w:tbl>
    <w:p w14:paraId="234A90EC" w14:textId="77777777" w:rsidR="007E11E9" w:rsidRPr="008845BC" w:rsidRDefault="007E11E9" w:rsidP="007E11E9">
      <w:pPr>
        <w:spacing w:after="60"/>
        <w:jc w:val="center"/>
        <w:rPr>
          <w:sz w:val="20"/>
          <w:szCs w:val="20"/>
          <w:highlight w:val="yellow"/>
          <w:lang w:val="fr-FR"/>
        </w:rPr>
      </w:pPr>
    </w:p>
    <w:tbl>
      <w:tblPr>
        <w:tblStyle w:val="TableGrid"/>
        <w:tblW w:w="5000" w:type="pct"/>
        <w:tblLook w:val="04A0" w:firstRow="1" w:lastRow="0" w:firstColumn="1" w:lastColumn="0" w:noHBand="0" w:noVBand="1"/>
      </w:tblPr>
      <w:tblGrid>
        <w:gridCol w:w="995"/>
        <w:gridCol w:w="2827"/>
        <w:gridCol w:w="1382"/>
        <w:gridCol w:w="1382"/>
        <w:gridCol w:w="1382"/>
        <w:gridCol w:w="1382"/>
      </w:tblGrid>
      <w:tr w:rsidR="007E11E9" w:rsidRPr="008845BC" w14:paraId="657E2437" w14:textId="77777777" w:rsidTr="001422E4">
        <w:trPr>
          <w:trHeight w:val="240"/>
        </w:trPr>
        <w:tc>
          <w:tcPr>
            <w:tcW w:w="2044" w:type="pct"/>
            <w:gridSpan w:val="2"/>
          </w:tcPr>
          <w:p w14:paraId="7EA67AFB" w14:textId="06086D6C" w:rsidR="007E11E9" w:rsidRPr="008845BC" w:rsidRDefault="007E11E9" w:rsidP="00161ADF">
            <w:pPr>
              <w:spacing w:after="60"/>
              <w:jc w:val="left"/>
              <w:rPr>
                <w:b/>
                <w:sz w:val="20"/>
                <w:szCs w:val="20"/>
                <w:lang w:val="fr-FR"/>
              </w:rPr>
            </w:pPr>
            <w:r w:rsidRPr="008845BC">
              <w:rPr>
                <w:b/>
                <w:sz w:val="20"/>
                <w:szCs w:val="20"/>
                <w:lang w:val="fr-FR"/>
              </w:rPr>
              <w:t xml:space="preserve">(V) </w:t>
            </w:r>
            <w:r w:rsidR="00DB0CB2">
              <w:rPr>
                <w:b/>
                <w:sz w:val="20"/>
                <w:szCs w:val="20"/>
                <w:lang w:val="fr-FR"/>
              </w:rPr>
              <w:t>PLAN D’ACTIVITÉS APPROUVÉ</w:t>
            </w:r>
          </w:p>
        </w:tc>
        <w:tc>
          <w:tcPr>
            <w:tcW w:w="739" w:type="pct"/>
          </w:tcPr>
          <w:p w14:paraId="53C8F9CD" w14:textId="77777777" w:rsidR="007E11E9" w:rsidRPr="008845BC" w:rsidRDefault="007E11E9" w:rsidP="00161ADF">
            <w:pPr>
              <w:spacing w:after="60"/>
              <w:jc w:val="center"/>
              <w:rPr>
                <w:b/>
                <w:sz w:val="20"/>
                <w:szCs w:val="20"/>
                <w:lang w:val="fr-FR"/>
              </w:rPr>
            </w:pPr>
            <w:r w:rsidRPr="008845BC">
              <w:rPr>
                <w:b/>
                <w:sz w:val="20"/>
                <w:szCs w:val="20"/>
                <w:lang w:val="fr-FR"/>
              </w:rPr>
              <w:t>2025</w:t>
            </w:r>
          </w:p>
        </w:tc>
        <w:tc>
          <w:tcPr>
            <w:tcW w:w="739" w:type="pct"/>
          </w:tcPr>
          <w:p w14:paraId="602408CF" w14:textId="77777777" w:rsidR="007E11E9" w:rsidRPr="008845BC" w:rsidRDefault="007E11E9" w:rsidP="00161ADF">
            <w:pPr>
              <w:spacing w:after="60"/>
              <w:jc w:val="center"/>
              <w:rPr>
                <w:b/>
                <w:sz w:val="20"/>
                <w:szCs w:val="20"/>
                <w:lang w:val="fr-FR"/>
              </w:rPr>
            </w:pPr>
            <w:r w:rsidRPr="008845BC">
              <w:rPr>
                <w:b/>
                <w:sz w:val="20"/>
                <w:szCs w:val="20"/>
                <w:lang w:val="fr-FR"/>
              </w:rPr>
              <w:t>2026</w:t>
            </w:r>
          </w:p>
        </w:tc>
        <w:tc>
          <w:tcPr>
            <w:tcW w:w="739" w:type="pct"/>
          </w:tcPr>
          <w:p w14:paraId="6172D725" w14:textId="77777777" w:rsidR="007E11E9" w:rsidRPr="008845BC" w:rsidRDefault="007E11E9" w:rsidP="00161ADF">
            <w:pPr>
              <w:spacing w:after="60"/>
              <w:jc w:val="center"/>
              <w:rPr>
                <w:b/>
                <w:sz w:val="20"/>
                <w:szCs w:val="20"/>
                <w:lang w:val="fr-FR"/>
              </w:rPr>
            </w:pPr>
            <w:r w:rsidRPr="008845BC">
              <w:rPr>
                <w:b/>
                <w:sz w:val="20"/>
                <w:szCs w:val="20"/>
                <w:lang w:val="fr-FR"/>
              </w:rPr>
              <w:t>2027</w:t>
            </w:r>
          </w:p>
        </w:tc>
        <w:tc>
          <w:tcPr>
            <w:tcW w:w="739" w:type="pct"/>
          </w:tcPr>
          <w:p w14:paraId="0DB4A081" w14:textId="77777777" w:rsidR="007E11E9" w:rsidRPr="008845BC" w:rsidRDefault="007E11E9" w:rsidP="00161ADF">
            <w:pPr>
              <w:spacing w:after="60"/>
              <w:jc w:val="center"/>
              <w:rPr>
                <w:b/>
                <w:sz w:val="20"/>
                <w:szCs w:val="20"/>
                <w:lang w:val="fr-FR"/>
              </w:rPr>
            </w:pPr>
            <w:r w:rsidRPr="008845BC">
              <w:rPr>
                <w:b/>
                <w:sz w:val="20"/>
                <w:szCs w:val="20"/>
                <w:lang w:val="fr-FR"/>
              </w:rPr>
              <w:t>Total</w:t>
            </w:r>
          </w:p>
        </w:tc>
      </w:tr>
      <w:tr w:rsidR="007E11E9" w:rsidRPr="008845BC" w14:paraId="15DE2EED" w14:textId="77777777" w:rsidTr="001422E4">
        <w:trPr>
          <w:trHeight w:val="240"/>
        </w:trPr>
        <w:tc>
          <w:tcPr>
            <w:tcW w:w="532" w:type="pct"/>
            <w:vMerge w:val="restart"/>
            <w:vAlign w:val="center"/>
          </w:tcPr>
          <w:p w14:paraId="33404A64" w14:textId="77777777" w:rsidR="007E11E9" w:rsidRPr="008845BC" w:rsidRDefault="007E11E9" w:rsidP="00161ADF">
            <w:pPr>
              <w:spacing w:after="60"/>
              <w:jc w:val="center"/>
              <w:rPr>
                <w:sz w:val="20"/>
                <w:szCs w:val="20"/>
                <w:lang w:val="fr-FR"/>
              </w:rPr>
            </w:pPr>
            <w:r w:rsidRPr="008845BC">
              <w:rPr>
                <w:sz w:val="20"/>
                <w:szCs w:val="20"/>
                <w:lang w:val="fr-FR"/>
              </w:rPr>
              <w:t>ONUDI</w:t>
            </w:r>
          </w:p>
        </w:tc>
        <w:tc>
          <w:tcPr>
            <w:tcW w:w="1512" w:type="pct"/>
          </w:tcPr>
          <w:p w14:paraId="4472B432" w14:textId="77777777" w:rsidR="007E11E9" w:rsidRPr="008845BC" w:rsidRDefault="007E11E9" w:rsidP="00161ADF">
            <w:pPr>
              <w:spacing w:after="60"/>
              <w:jc w:val="left"/>
              <w:rPr>
                <w:sz w:val="20"/>
                <w:szCs w:val="20"/>
                <w:lang w:val="fr-FR"/>
              </w:rPr>
            </w:pPr>
            <w:r w:rsidRPr="008845BC">
              <w:rPr>
                <w:sz w:val="20"/>
                <w:szCs w:val="20"/>
                <w:lang w:val="fr-FR"/>
              </w:rPr>
              <w:t>Élimination progressive des SAO (tonnes PAO)</w:t>
            </w:r>
          </w:p>
        </w:tc>
        <w:tc>
          <w:tcPr>
            <w:tcW w:w="739" w:type="pct"/>
          </w:tcPr>
          <w:p w14:paraId="7F77C225" w14:textId="77777777" w:rsidR="007E11E9" w:rsidRPr="008845BC" w:rsidRDefault="007E11E9" w:rsidP="00161ADF">
            <w:pPr>
              <w:spacing w:after="60"/>
              <w:jc w:val="right"/>
              <w:rPr>
                <w:sz w:val="20"/>
                <w:szCs w:val="20"/>
                <w:lang w:val="fr-FR"/>
              </w:rPr>
            </w:pPr>
            <w:r w:rsidRPr="008845BC">
              <w:rPr>
                <w:sz w:val="20"/>
                <w:szCs w:val="20"/>
                <w:lang w:val="fr-FR"/>
              </w:rPr>
              <w:t>355,81</w:t>
            </w:r>
          </w:p>
        </w:tc>
        <w:tc>
          <w:tcPr>
            <w:tcW w:w="739" w:type="pct"/>
          </w:tcPr>
          <w:p w14:paraId="305FF96F" w14:textId="77777777" w:rsidR="007E11E9" w:rsidRPr="008845BC" w:rsidRDefault="007E11E9" w:rsidP="00161ADF">
            <w:pPr>
              <w:spacing w:after="60"/>
              <w:jc w:val="right"/>
              <w:rPr>
                <w:sz w:val="20"/>
                <w:szCs w:val="20"/>
                <w:lang w:val="fr-FR"/>
              </w:rPr>
            </w:pPr>
            <w:r w:rsidRPr="008845BC">
              <w:rPr>
                <w:sz w:val="20"/>
                <w:szCs w:val="20"/>
                <w:lang w:val="fr-FR"/>
              </w:rPr>
              <w:t>351,60</w:t>
            </w:r>
          </w:p>
        </w:tc>
        <w:tc>
          <w:tcPr>
            <w:tcW w:w="739" w:type="pct"/>
          </w:tcPr>
          <w:p w14:paraId="6CF0D1B1" w14:textId="77777777" w:rsidR="007E11E9" w:rsidRPr="008845BC" w:rsidRDefault="007E11E9" w:rsidP="00161ADF">
            <w:pPr>
              <w:spacing w:after="60"/>
              <w:jc w:val="right"/>
              <w:rPr>
                <w:sz w:val="20"/>
                <w:szCs w:val="20"/>
                <w:lang w:val="fr-FR"/>
              </w:rPr>
            </w:pPr>
            <w:r w:rsidRPr="008845BC">
              <w:rPr>
                <w:sz w:val="20"/>
                <w:szCs w:val="20"/>
                <w:lang w:val="fr-FR"/>
              </w:rPr>
              <w:t>0</w:t>
            </w:r>
          </w:p>
        </w:tc>
        <w:tc>
          <w:tcPr>
            <w:tcW w:w="739" w:type="pct"/>
          </w:tcPr>
          <w:p w14:paraId="6DA9603E" w14:textId="0DC60C56" w:rsidR="007E11E9" w:rsidRPr="008845BC" w:rsidRDefault="007E11E9" w:rsidP="00161ADF">
            <w:pPr>
              <w:spacing w:after="60"/>
              <w:jc w:val="right"/>
              <w:rPr>
                <w:sz w:val="20"/>
                <w:szCs w:val="20"/>
                <w:lang w:val="fr-FR"/>
              </w:rPr>
            </w:pPr>
            <w:r w:rsidRPr="008845BC">
              <w:rPr>
                <w:sz w:val="20"/>
                <w:szCs w:val="20"/>
                <w:lang w:val="fr-FR"/>
              </w:rPr>
              <w:fldChar w:fldCharType="begin"/>
            </w:r>
            <w:r w:rsidRPr="008845BC">
              <w:rPr>
                <w:sz w:val="20"/>
                <w:szCs w:val="20"/>
                <w:lang w:val="fr-FR"/>
              </w:rPr>
              <w:instrText xml:space="preserve"> =SUM(LEFT) </w:instrText>
            </w:r>
            <w:r w:rsidRPr="008845BC">
              <w:rPr>
                <w:sz w:val="20"/>
                <w:szCs w:val="20"/>
                <w:lang w:val="fr-FR"/>
              </w:rPr>
              <w:fldChar w:fldCharType="separate"/>
            </w:r>
            <w:r w:rsidRPr="008845BC">
              <w:rPr>
                <w:sz w:val="20"/>
                <w:szCs w:val="20"/>
                <w:lang w:val="fr-FR"/>
              </w:rPr>
              <w:t>707</w:t>
            </w:r>
            <w:r w:rsidR="003B4401">
              <w:rPr>
                <w:sz w:val="20"/>
                <w:szCs w:val="20"/>
                <w:lang w:val="fr-FR"/>
              </w:rPr>
              <w:t>,</w:t>
            </w:r>
            <w:r w:rsidRPr="008845BC">
              <w:rPr>
                <w:sz w:val="20"/>
                <w:szCs w:val="20"/>
                <w:lang w:val="fr-FR"/>
              </w:rPr>
              <w:t>41</w:t>
            </w:r>
            <w:r w:rsidRPr="008845BC">
              <w:rPr>
                <w:sz w:val="20"/>
                <w:szCs w:val="20"/>
                <w:lang w:val="fr-FR"/>
              </w:rPr>
              <w:fldChar w:fldCharType="end"/>
            </w:r>
          </w:p>
        </w:tc>
      </w:tr>
      <w:tr w:rsidR="007E11E9" w:rsidRPr="008845BC" w14:paraId="41DE8862" w14:textId="77777777" w:rsidTr="001422E4">
        <w:trPr>
          <w:trHeight w:val="240"/>
        </w:trPr>
        <w:tc>
          <w:tcPr>
            <w:tcW w:w="532" w:type="pct"/>
            <w:vMerge/>
            <w:vAlign w:val="center"/>
          </w:tcPr>
          <w:p w14:paraId="07BAEC14" w14:textId="77777777" w:rsidR="007E11E9" w:rsidRPr="008845BC" w:rsidRDefault="007E11E9" w:rsidP="00161ADF">
            <w:pPr>
              <w:spacing w:after="60"/>
              <w:jc w:val="center"/>
              <w:rPr>
                <w:sz w:val="20"/>
                <w:szCs w:val="20"/>
                <w:lang w:val="fr-FR"/>
              </w:rPr>
            </w:pPr>
          </w:p>
        </w:tc>
        <w:tc>
          <w:tcPr>
            <w:tcW w:w="1512" w:type="pct"/>
          </w:tcPr>
          <w:p w14:paraId="28FF74AA" w14:textId="5F6AC5F2" w:rsidR="007E11E9" w:rsidRPr="008845BC" w:rsidRDefault="007E11E9" w:rsidP="00161ADF">
            <w:pPr>
              <w:spacing w:after="60"/>
              <w:jc w:val="left"/>
              <w:rPr>
                <w:sz w:val="20"/>
                <w:szCs w:val="20"/>
                <w:lang w:val="fr-FR"/>
              </w:rPr>
            </w:pPr>
            <w:r w:rsidRPr="008845BC">
              <w:rPr>
                <w:sz w:val="20"/>
                <w:szCs w:val="20"/>
                <w:lang w:val="fr-FR"/>
              </w:rPr>
              <w:t>Financement (</w:t>
            </w:r>
            <w:r w:rsidR="0023633A">
              <w:rPr>
                <w:sz w:val="20"/>
                <w:szCs w:val="20"/>
                <w:lang w:val="fr-FR"/>
              </w:rPr>
              <w:t>$US</w:t>
            </w:r>
            <w:r w:rsidRPr="008845BC">
              <w:rPr>
                <w:sz w:val="20"/>
                <w:szCs w:val="20"/>
                <w:lang w:val="fr-FR"/>
              </w:rPr>
              <w:t>)</w:t>
            </w:r>
          </w:p>
        </w:tc>
        <w:tc>
          <w:tcPr>
            <w:tcW w:w="739" w:type="pct"/>
          </w:tcPr>
          <w:p w14:paraId="6B2B567A" w14:textId="77777777" w:rsidR="007E11E9" w:rsidRPr="008845BC" w:rsidRDefault="007E11E9" w:rsidP="00161ADF">
            <w:pPr>
              <w:spacing w:after="60"/>
              <w:jc w:val="right"/>
              <w:rPr>
                <w:sz w:val="20"/>
                <w:szCs w:val="20"/>
                <w:lang w:val="fr-FR"/>
              </w:rPr>
            </w:pPr>
            <w:r w:rsidRPr="008845BC">
              <w:rPr>
                <w:sz w:val="20"/>
                <w:szCs w:val="20"/>
                <w:lang w:val="fr-FR"/>
              </w:rPr>
              <w:t>9 327 302</w:t>
            </w:r>
          </w:p>
        </w:tc>
        <w:tc>
          <w:tcPr>
            <w:tcW w:w="739" w:type="pct"/>
          </w:tcPr>
          <w:p w14:paraId="78A1736A" w14:textId="77777777" w:rsidR="007E11E9" w:rsidRPr="008845BC" w:rsidRDefault="007E11E9" w:rsidP="00161ADF">
            <w:pPr>
              <w:spacing w:after="60"/>
              <w:jc w:val="right"/>
              <w:rPr>
                <w:sz w:val="20"/>
                <w:szCs w:val="20"/>
                <w:lang w:val="fr-FR"/>
              </w:rPr>
            </w:pPr>
            <w:r w:rsidRPr="008845BC">
              <w:rPr>
                <w:sz w:val="20"/>
                <w:szCs w:val="20"/>
                <w:lang w:val="fr-FR"/>
              </w:rPr>
              <w:t>9 216 975</w:t>
            </w:r>
          </w:p>
        </w:tc>
        <w:tc>
          <w:tcPr>
            <w:tcW w:w="739" w:type="pct"/>
          </w:tcPr>
          <w:p w14:paraId="64D59554" w14:textId="77777777" w:rsidR="007E11E9" w:rsidRPr="008845BC" w:rsidRDefault="007E11E9" w:rsidP="00161ADF">
            <w:pPr>
              <w:spacing w:after="60"/>
              <w:jc w:val="right"/>
              <w:rPr>
                <w:sz w:val="20"/>
                <w:szCs w:val="20"/>
                <w:lang w:val="fr-FR"/>
              </w:rPr>
            </w:pPr>
            <w:r w:rsidRPr="008845BC">
              <w:rPr>
                <w:sz w:val="20"/>
                <w:szCs w:val="20"/>
                <w:lang w:val="fr-FR"/>
              </w:rPr>
              <w:t>0</w:t>
            </w:r>
          </w:p>
        </w:tc>
        <w:tc>
          <w:tcPr>
            <w:tcW w:w="739" w:type="pct"/>
          </w:tcPr>
          <w:p w14:paraId="70CEA00A" w14:textId="5DBBD79D" w:rsidR="007E11E9" w:rsidRPr="008845BC" w:rsidRDefault="007E11E9" w:rsidP="00161ADF">
            <w:pPr>
              <w:spacing w:after="60"/>
              <w:jc w:val="right"/>
              <w:rPr>
                <w:sz w:val="20"/>
                <w:szCs w:val="20"/>
                <w:lang w:val="fr-FR"/>
              </w:rPr>
            </w:pPr>
            <w:r w:rsidRPr="008845BC">
              <w:rPr>
                <w:sz w:val="20"/>
                <w:szCs w:val="20"/>
                <w:lang w:val="fr-FR"/>
              </w:rPr>
              <w:fldChar w:fldCharType="begin"/>
            </w:r>
            <w:r w:rsidRPr="008845BC">
              <w:rPr>
                <w:sz w:val="20"/>
                <w:szCs w:val="20"/>
                <w:lang w:val="fr-FR"/>
              </w:rPr>
              <w:instrText xml:space="preserve"> =SUM(LEFT) </w:instrText>
            </w:r>
            <w:r w:rsidRPr="008845BC">
              <w:rPr>
                <w:sz w:val="20"/>
                <w:szCs w:val="20"/>
                <w:lang w:val="fr-FR"/>
              </w:rPr>
              <w:fldChar w:fldCharType="separate"/>
            </w:r>
            <w:r w:rsidRPr="008845BC">
              <w:rPr>
                <w:sz w:val="20"/>
                <w:szCs w:val="20"/>
                <w:lang w:val="fr-FR"/>
              </w:rPr>
              <w:t>18</w:t>
            </w:r>
            <w:r w:rsidR="00A33710">
              <w:rPr>
                <w:sz w:val="20"/>
                <w:szCs w:val="20"/>
                <w:lang w:val="fr-FR"/>
              </w:rPr>
              <w:t xml:space="preserve"> </w:t>
            </w:r>
            <w:r w:rsidRPr="008845BC">
              <w:rPr>
                <w:sz w:val="20"/>
                <w:szCs w:val="20"/>
                <w:lang w:val="fr-FR"/>
              </w:rPr>
              <w:t>544</w:t>
            </w:r>
            <w:r w:rsidR="00A33710">
              <w:rPr>
                <w:sz w:val="20"/>
                <w:szCs w:val="20"/>
                <w:lang w:val="fr-FR"/>
              </w:rPr>
              <w:t xml:space="preserve"> </w:t>
            </w:r>
            <w:r w:rsidRPr="008845BC">
              <w:rPr>
                <w:sz w:val="20"/>
                <w:szCs w:val="20"/>
                <w:lang w:val="fr-FR"/>
              </w:rPr>
              <w:t>277</w:t>
            </w:r>
            <w:r w:rsidRPr="008845BC">
              <w:rPr>
                <w:sz w:val="20"/>
                <w:szCs w:val="20"/>
                <w:lang w:val="fr-FR"/>
              </w:rPr>
              <w:fldChar w:fldCharType="end"/>
            </w:r>
          </w:p>
        </w:tc>
      </w:tr>
      <w:tr w:rsidR="007E11E9" w:rsidRPr="008845BC" w14:paraId="55856756" w14:textId="77777777" w:rsidTr="001422E4">
        <w:trPr>
          <w:trHeight w:val="240"/>
        </w:trPr>
        <w:tc>
          <w:tcPr>
            <w:tcW w:w="532" w:type="pct"/>
            <w:vMerge w:val="restart"/>
            <w:vAlign w:val="center"/>
          </w:tcPr>
          <w:p w14:paraId="1122EF0C" w14:textId="77777777" w:rsidR="007E11E9" w:rsidRPr="008845BC" w:rsidRDefault="007E11E9" w:rsidP="00161ADF">
            <w:pPr>
              <w:spacing w:after="60"/>
              <w:jc w:val="center"/>
              <w:rPr>
                <w:sz w:val="20"/>
                <w:szCs w:val="20"/>
                <w:lang w:val="fr-FR"/>
              </w:rPr>
            </w:pPr>
            <w:r w:rsidRPr="008845BC">
              <w:rPr>
                <w:sz w:val="20"/>
                <w:szCs w:val="20"/>
                <w:lang w:val="fr-FR"/>
              </w:rPr>
              <w:t>Autriche</w:t>
            </w:r>
          </w:p>
        </w:tc>
        <w:tc>
          <w:tcPr>
            <w:tcW w:w="1512" w:type="pct"/>
          </w:tcPr>
          <w:p w14:paraId="043951DD" w14:textId="77777777" w:rsidR="007E11E9" w:rsidRPr="008845BC" w:rsidRDefault="007E11E9" w:rsidP="00161ADF">
            <w:pPr>
              <w:spacing w:after="60"/>
              <w:jc w:val="left"/>
              <w:rPr>
                <w:sz w:val="20"/>
                <w:szCs w:val="20"/>
                <w:lang w:val="fr-FR"/>
              </w:rPr>
            </w:pPr>
            <w:r w:rsidRPr="008845BC">
              <w:rPr>
                <w:sz w:val="20"/>
                <w:szCs w:val="20"/>
                <w:lang w:val="fr-FR"/>
              </w:rPr>
              <w:t>Élimination progressive des SAO (tonnes PAO)</w:t>
            </w:r>
          </w:p>
        </w:tc>
        <w:tc>
          <w:tcPr>
            <w:tcW w:w="739" w:type="pct"/>
          </w:tcPr>
          <w:p w14:paraId="26064F19" w14:textId="77777777" w:rsidR="007E11E9" w:rsidRPr="008845BC" w:rsidRDefault="007E11E9" w:rsidP="00161ADF">
            <w:pPr>
              <w:spacing w:after="60"/>
              <w:jc w:val="right"/>
              <w:rPr>
                <w:sz w:val="20"/>
                <w:szCs w:val="20"/>
                <w:lang w:val="fr-FR"/>
              </w:rPr>
            </w:pPr>
            <w:r w:rsidRPr="008845BC">
              <w:rPr>
                <w:sz w:val="20"/>
                <w:szCs w:val="20"/>
                <w:lang w:val="fr-FR"/>
              </w:rPr>
              <w:t>0</w:t>
            </w:r>
          </w:p>
        </w:tc>
        <w:tc>
          <w:tcPr>
            <w:tcW w:w="739" w:type="pct"/>
          </w:tcPr>
          <w:p w14:paraId="5B153451" w14:textId="77777777" w:rsidR="007E11E9" w:rsidRPr="008845BC" w:rsidRDefault="007E11E9" w:rsidP="00161ADF">
            <w:pPr>
              <w:spacing w:after="60"/>
              <w:jc w:val="right"/>
              <w:rPr>
                <w:sz w:val="20"/>
                <w:szCs w:val="20"/>
                <w:lang w:val="fr-FR"/>
              </w:rPr>
            </w:pPr>
            <w:r w:rsidRPr="008845BC">
              <w:rPr>
                <w:sz w:val="20"/>
                <w:szCs w:val="20"/>
                <w:lang w:val="fr-FR"/>
              </w:rPr>
              <w:t>0</w:t>
            </w:r>
          </w:p>
        </w:tc>
        <w:tc>
          <w:tcPr>
            <w:tcW w:w="739" w:type="pct"/>
          </w:tcPr>
          <w:p w14:paraId="5784F725" w14:textId="77777777" w:rsidR="007E11E9" w:rsidRPr="008845BC" w:rsidRDefault="007E11E9" w:rsidP="00161ADF">
            <w:pPr>
              <w:spacing w:after="60"/>
              <w:jc w:val="right"/>
              <w:rPr>
                <w:sz w:val="20"/>
                <w:szCs w:val="20"/>
                <w:lang w:val="fr-FR"/>
              </w:rPr>
            </w:pPr>
            <w:r w:rsidRPr="008845BC">
              <w:rPr>
                <w:sz w:val="20"/>
                <w:szCs w:val="20"/>
                <w:lang w:val="fr-FR"/>
              </w:rPr>
              <w:t>0</w:t>
            </w:r>
          </w:p>
        </w:tc>
        <w:tc>
          <w:tcPr>
            <w:tcW w:w="739" w:type="pct"/>
          </w:tcPr>
          <w:p w14:paraId="230A199D" w14:textId="77777777" w:rsidR="007E11E9" w:rsidRPr="008845BC" w:rsidRDefault="007E11E9" w:rsidP="00161ADF">
            <w:pPr>
              <w:spacing w:after="60"/>
              <w:jc w:val="right"/>
              <w:rPr>
                <w:sz w:val="20"/>
                <w:szCs w:val="20"/>
                <w:lang w:val="fr-FR"/>
              </w:rPr>
            </w:pPr>
            <w:r w:rsidRPr="008845BC">
              <w:rPr>
                <w:sz w:val="20"/>
                <w:szCs w:val="20"/>
                <w:lang w:val="fr-FR"/>
              </w:rPr>
              <w:fldChar w:fldCharType="begin"/>
            </w:r>
            <w:r w:rsidRPr="008845BC">
              <w:rPr>
                <w:sz w:val="20"/>
                <w:szCs w:val="20"/>
                <w:lang w:val="fr-FR"/>
              </w:rPr>
              <w:instrText xml:space="preserve"> =SUM(LEFT) </w:instrText>
            </w:r>
            <w:r w:rsidRPr="008845BC">
              <w:rPr>
                <w:sz w:val="20"/>
                <w:szCs w:val="20"/>
                <w:lang w:val="fr-FR"/>
              </w:rPr>
              <w:fldChar w:fldCharType="separate"/>
            </w:r>
            <w:r w:rsidRPr="008845BC">
              <w:rPr>
                <w:sz w:val="20"/>
                <w:szCs w:val="20"/>
                <w:lang w:val="fr-FR"/>
              </w:rPr>
              <w:t>0.0</w:t>
            </w:r>
            <w:r w:rsidRPr="008845BC">
              <w:rPr>
                <w:sz w:val="20"/>
                <w:szCs w:val="20"/>
                <w:lang w:val="fr-FR"/>
              </w:rPr>
              <w:fldChar w:fldCharType="end"/>
            </w:r>
          </w:p>
        </w:tc>
      </w:tr>
      <w:tr w:rsidR="007E11E9" w:rsidRPr="008845BC" w14:paraId="5E8F98D9" w14:textId="77777777" w:rsidTr="001422E4">
        <w:trPr>
          <w:trHeight w:val="240"/>
        </w:trPr>
        <w:tc>
          <w:tcPr>
            <w:tcW w:w="532" w:type="pct"/>
            <w:vMerge/>
            <w:vAlign w:val="center"/>
          </w:tcPr>
          <w:p w14:paraId="79DA3D22" w14:textId="77777777" w:rsidR="007E11E9" w:rsidRPr="008845BC" w:rsidRDefault="007E11E9" w:rsidP="00161ADF">
            <w:pPr>
              <w:spacing w:after="60"/>
              <w:jc w:val="center"/>
              <w:rPr>
                <w:sz w:val="20"/>
                <w:szCs w:val="20"/>
                <w:lang w:val="fr-FR"/>
              </w:rPr>
            </w:pPr>
          </w:p>
        </w:tc>
        <w:tc>
          <w:tcPr>
            <w:tcW w:w="1512" w:type="pct"/>
          </w:tcPr>
          <w:p w14:paraId="44683AF6" w14:textId="04889AC2" w:rsidR="007E11E9" w:rsidRPr="008845BC" w:rsidRDefault="007E11E9" w:rsidP="00161ADF">
            <w:pPr>
              <w:spacing w:after="60"/>
              <w:jc w:val="left"/>
              <w:rPr>
                <w:sz w:val="20"/>
                <w:szCs w:val="20"/>
                <w:lang w:val="fr-FR"/>
              </w:rPr>
            </w:pPr>
            <w:r w:rsidRPr="008845BC">
              <w:rPr>
                <w:sz w:val="20"/>
                <w:szCs w:val="20"/>
                <w:lang w:val="fr-FR"/>
              </w:rPr>
              <w:t>Financement (</w:t>
            </w:r>
            <w:r w:rsidR="0023633A">
              <w:rPr>
                <w:sz w:val="20"/>
                <w:szCs w:val="20"/>
                <w:lang w:val="fr-FR"/>
              </w:rPr>
              <w:t>$US</w:t>
            </w:r>
            <w:r w:rsidRPr="008845BC">
              <w:rPr>
                <w:sz w:val="20"/>
                <w:szCs w:val="20"/>
                <w:lang w:val="fr-FR"/>
              </w:rPr>
              <w:t>)</w:t>
            </w:r>
          </w:p>
        </w:tc>
        <w:tc>
          <w:tcPr>
            <w:tcW w:w="739" w:type="pct"/>
          </w:tcPr>
          <w:p w14:paraId="6DAAC1B6" w14:textId="77777777" w:rsidR="007E11E9" w:rsidRPr="008845BC" w:rsidRDefault="007E11E9" w:rsidP="00161ADF">
            <w:pPr>
              <w:spacing w:after="60"/>
              <w:jc w:val="right"/>
              <w:rPr>
                <w:sz w:val="20"/>
                <w:szCs w:val="20"/>
                <w:lang w:val="fr-FR"/>
              </w:rPr>
            </w:pPr>
            <w:r w:rsidRPr="008845BC">
              <w:rPr>
                <w:sz w:val="20"/>
                <w:szCs w:val="20"/>
                <w:lang w:val="fr-FR"/>
              </w:rPr>
              <w:t>0</w:t>
            </w:r>
          </w:p>
        </w:tc>
        <w:tc>
          <w:tcPr>
            <w:tcW w:w="739" w:type="pct"/>
          </w:tcPr>
          <w:p w14:paraId="4AD654DC" w14:textId="77777777" w:rsidR="007E11E9" w:rsidRPr="008845BC" w:rsidRDefault="007E11E9" w:rsidP="00161ADF">
            <w:pPr>
              <w:spacing w:after="60"/>
              <w:jc w:val="right"/>
              <w:rPr>
                <w:sz w:val="20"/>
                <w:szCs w:val="20"/>
                <w:lang w:val="fr-FR"/>
              </w:rPr>
            </w:pPr>
            <w:r w:rsidRPr="008845BC">
              <w:rPr>
                <w:sz w:val="20"/>
                <w:szCs w:val="20"/>
                <w:lang w:val="fr-FR"/>
              </w:rPr>
              <w:t>0</w:t>
            </w:r>
          </w:p>
        </w:tc>
        <w:tc>
          <w:tcPr>
            <w:tcW w:w="739" w:type="pct"/>
          </w:tcPr>
          <w:p w14:paraId="1B824B93" w14:textId="77777777" w:rsidR="007E11E9" w:rsidRPr="008845BC" w:rsidRDefault="007E11E9" w:rsidP="00161ADF">
            <w:pPr>
              <w:spacing w:after="60"/>
              <w:jc w:val="right"/>
              <w:rPr>
                <w:sz w:val="20"/>
                <w:szCs w:val="20"/>
                <w:lang w:val="fr-FR"/>
              </w:rPr>
            </w:pPr>
            <w:r w:rsidRPr="008845BC">
              <w:rPr>
                <w:sz w:val="20"/>
                <w:szCs w:val="20"/>
                <w:lang w:val="fr-FR"/>
              </w:rPr>
              <w:t>0</w:t>
            </w:r>
          </w:p>
        </w:tc>
        <w:tc>
          <w:tcPr>
            <w:tcW w:w="739" w:type="pct"/>
          </w:tcPr>
          <w:p w14:paraId="7099FD19" w14:textId="77777777" w:rsidR="007E11E9" w:rsidRPr="008845BC" w:rsidRDefault="007E11E9" w:rsidP="00161ADF">
            <w:pPr>
              <w:spacing w:after="60"/>
              <w:jc w:val="right"/>
              <w:rPr>
                <w:sz w:val="20"/>
                <w:szCs w:val="20"/>
                <w:lang w:val="fr-FR"/>
              </w:rPr>
            </w:pPr>
            <w:r w:rsidRPr="008845BC">
              <w:rPr>
                <w:sz w:val="20"/>
                <w:szCs w:val="20"/>
                <w:lang w:val="fr-FR"/>
              </w:rPr>
              <w:fldChar w:fldCharType="begin"/>
            </w:r>
            <w:r w:rsidRPr="008845BC">
              <w:rPr>
                <w:sz w:val="20"/>
                <w:szCs w:val="20"/>
                <w:lang w:val="fr-FR"/>
              </w:rPr>
              <w:instrText xml:space="preserve"> =SUM(LEFT) </w:instrText>
            </w:r>
            <w:r w:rsidRPr="008845BC">
              <w:rPr>
                <w:sz w:val="20"/>
                <w:szCs w:val="20"/>
                <w:lang w:val="fr-FR"/>
              </w:rPr>
              <w:fldChar w:fldCharType="separate"/>
            </w:r>
            <w:r w:rsidRPr="008845BC">
              <w:rPr>
                <w:sz w:val="20"/>
                <w:szCs w:val="20"/>
                <w:lang w:val="fr-FR"/>
              </w:rPr>
              <w:t>0</w:t>
            </w:r>
            <w:r w:rsidRPr="008845BC">
              <w:rPr>
                <w:sz w:val="20"/>
                <w:szCs w:val="20"/>
                <w:lang w:val="fr-FR"/>
              </w:rPr>
              <w:fldChar w:fldCharType="end"/>
            </w:r>
          </w:p>
        </w:tc>
      </w:tr>
      <w:tr w:rsidR="007E11E9" w:rsidRPr="008845BC" w14:paraId="5A9F1C63" w14:textId="77777777" w:rsidTr="001422E4">
        <w:trPr>
          <w:trHeight w:val="240"/>
        </w:trPr>
        <w:tc>
          <w:tcPr>
            <w:tcW w:w="532" w:type="pct"/>
            <w:vMerge w:val="restart"/>
            <w:vAlign w:val="center"/>
          </w:tcPr>
          <w:p w14:paraId="45E7A4E8" w14:textId="77777777" w:rsidR="007E11E9" w:rsidRPr="008845BC" w:rsidRDefault="007E11E9" w:rsidP="00161ADF">
            <w:pPr>
              <w:spacing w:after="60"/>
              <w:jc w:val="center"/>
              <w:rPr>
                <w:sz w:val="20"/>
                <w:szCs w:val="20"/>
                <w:lang w:val="fr-FR"/>
              </w:rPr>
            </w:pPr>
            <w:r w:rsidRPr="008845BC">
              <w:rPr>
                <w:sz w:val="20"/>
                <w:szCs w:val="20"/>
                <w:lang w:val="fr-FR"/>
              </w:rPr>
              <w:t>Italie</w:t>
            </w:r>
          </w:p>
        </w:tc>
        <w:tc>
          <w:tcPr>
            <w:tcW w:w="1512" w:type="pct"/>
          </w:tcPr>
          <w:p w14:paraId="62AE3D95" w14:textId="77777777" w:rsidR="007E11E9" w:rsidRPr="008845BC" w:rsidRDefault="007E11E9" w:rsidP="00161ADF">
            <w:pPr>
              <w:spacing w:after="60"/>
              <w:jc w:val="left"/>
              <w:rPr>
                <w:sz w:val="20"/>
                <w:szCs w:val="20"/>
                <w:lang w:val="fr-FR"/>
              </w:rPr>
            </w:pPr>
            <w:r w:rsidRPr="008845BC">
              <w:rPr>
                <w:sz w:val="20"/>
                <w:szCs w:val="20"/>
                <w:lang w:val="fr-FR"/>
              </w:rPr>
              <w:t>Élimination progressive des SAO (tonnes PAO)</w:t>
            </w:r>
          </w:p>
        </w:tc>
        <w:tc>
          <w:tcPr>
            <w:tcW w:w="739" w:type="pct"/>
          </w:tcPr>
          <w:p w14:paraId="517D6D25" w14:textId="77777777" w:rsidR="007E11E9" w:rsidRPr="008845BC" w:rsidRDefault="007E11E9" w:rsidP="00161ADF">
            <w:pPr>
              <w:spacing w:after="60"/>
              <w:jc w:val="right"/>
              <w:rPr>
                <w:sz w:val="20"/>
                <w:szCs w:val="20"/>
                <w:lang w:val="fr-FR"/>
              </w:rPr>
            </w:pPr>
            <w:r w:rsidRPr="008845BC">
              <w:rPr>
                <w:sz w:val="20"/>
                <w:szCs w:val="20"/>
                <w:lang w:val="fr-FR"/>
              </w:rPr>
              <w:t>0,00</w:t>
            </w:r>
          </w:p>
        </w:tc>
        <w:tc>
          <w:tcPr>
            <w:tcW w:w="739" w:type="pct"/>
          </w:tcPr>
          <w:p w14:paraId="53D1137C" w14:textId="77777777" w:rsidR="007E11E9" w:rsidRPr="008845BC" w:rsidRDefault="007E11E9" w:rsidP="00161ADF">
            <w:pPr>
              <w:spacing w:after="60"/>
              <w:jc w:val="right"/>
              <w:rPr>
                <w:sz w:val="20"/>
                <w:szCs w:val="20"/>
                <w:lang w:val="fr-FR"/>
              </w:rPr>
            </w:pPr>
            <w:r w:rsidRPr="008845BC">
              <w:rPr>
                <w:sz w:val="20"/>
                <w:szCs w:val="20"/>
                <w:lang w:val="fr-FR"/>
              </w:rPr>
              <w:t>0</w:t>
            </w:r>
          </w:p>
        </w:tc>
        <w:tc>
          <w:tcPr>
            <w:tcW w:w="739" w:type="pct"/>
          </w:tcPr>
          <w:p w14:paraId="16E55D3B" w14:textId="77777777" w:rsidR="007E11E9" w:rsidRPr="008845BC" w:rsidRDefault="007E11E9" w:rsidP="00161ADF">
            <w:pPr>
              <w:spacing w:after="60"/>
              <w:jc w:val="right"/>
              <w:rPr>
                <w:sz w:val="20"/>
                <w:szCs w:val="20"/>
                <w:lang w:val="fr-FR"/>
              </w:rPr>
            </w:pPr>
            <w:r w:rsidRPr="008845BC">
              <w:rPr>
                <w:sz w:val="20"/>
                <w:szCs w:val="20"/>
                <w:lang w:val="fr-FR"/>
              </w:rPr>
              <w:t>0</w:t>
            </w:r>
          </w:p>
        </w:tc>
        <w:tc>
          <w:tcPr>
            <w:tcW w:w="739" w:type="pct"/>
          </w:tcPr>
          <w:p w14:paraId="78366A76" w14:textId="77777777" w:rsidR="007E11E9" w:rsidRPr="008845BC" w:rsidRDefault="007E11E9" w:rsidP="00161ADF">
            <w:pPr>
              <w:spacing w:after="60"/>
              <w:jc w:val="right"/>
              <w:rPr>
                <w:sz w:val="20"/>
                <w:szCs w:val="20"/>
                <w:lang w:val="fr-FR"/>
              </w:rPr>
            </w:pPr>
            <w:r w:rsidRPr="008845BC">
              <w:rPr>
                <w:sz w:val="20"/>
                <w:szCs w:val="20"/>
                <w:lang w:val="fr-FR"/>
              </w:rPr>
              <w:t>0,00</w:t>
            </w:r>
          </w:p>
        </w:tc>
      </w:tr>
      <w:tr w:rsidR="007E11E9" w:rsidRPr="008845BC" w14:paraId="62521342" w14:textId="77777777" w:rsidTr="001422E4">
        <w:trPr>
          <w:trHeight w:val="240"/>
        </w:trPr>
        <w:tc>
          <w:tcPr>
            <w:tcW w:w="532" w:type="pct"/>
            <w:vMerge/>
          </w:tcPr>
          <w:p w14:paraId="2510F4FB" w14:textId="77777777" w:rsidR="007E11E9" w:rsidRPr="008845BC" w:rsidRDefault="007E11E9" w:rsidP="00161ADF">
            <w:pPr>
              <w:spacing w:after="60"/>
              <w:jc w:val="center"/>
              <w:rPr>
                <w:sz w:val="20"/>
                <w:szCs w:val="20"/>
                <w:lang w:val="fr-FR"/>
              </w:rPr>
            </w:pPr>
          </w:p>
        </w:tc>
        <w:tc>
          <w:tcPr>
            <w:tcW w:w="1512" w:type="pct"/>
          </w:tcPr>
          <w:p w14:paraId="1693140F" w14:textId="795896C9" w:rsidR="007E11E9" w:rsidRPr="008845BC" w:rsidRDefault="007E11E9" w:rsidP="00161ADF">
            <w:pPr>
              <w:spacing w:after="60"/>
              <w:jc w:val="left"/>
              <w:rPr>
                <w:sz w:val="20"/>
                <w:szCs w:val="20"/>
                <w:lang w:val="fr-FR"/>
              </w:rPr>
            </w:pPr>
            <w:r w:rsidRPr="008845BC">
              <w:rPr>
                <w:sz w:val="20"/>
                <w:szCs w:val="20"/>
                <w:lang w:val="fr-FR"/>
              </w:rPr>
              <w:t>Financement (</w:t>
            </w:r>
            <w:r w:rsidR="0023633A">
              <w:rPr>
                <w:sz w:val="20"/>
                <w:szCs w:val="20"/>
                <w:lang w:val="fr-FR"/>
              </w:rPr>
              <w:t>$US</w:t>
            </w:r>
            <w:r w:rsidRPr="008845BC">
              <w:rPr>
                <w:sz w:val="20"/>
                <w:szCs w:val="20"/>
                <w:lang w:val="fr-FR"/>
              </w:rPr>
              <w:t>)</w:t>
            </w:r>
          </w:p>
        </w:tc>
        <w:tc>
          <w:tcPr>
            <w:tcW w:w="739" w:type="pct"/>
          </w:tcPr>
          <w:p w14:paraId="237532E2" w14:textId="77777777" w:rsidR="007E11E9" w:rsidRPr="008845BC" w:rsidRDefault="007E11E9" w:rsidP="00161ADF">
            <w:pPr>
              <w:spacing w:after="60"/>
              <w:jc w:val="right"/>
              <w:rPr>
                <w:sz w:val="20"/>
                <w:szCs w:val="20"/>
                <w:lang w:val="fr-FR"/>
              </w:rPr>
            </w:pPr>
            <w:r w:rsidRPr="008845BC">
              <w:rPr>
                <w:sz w:val="20"/>
                <w:szCs w:val="20"/>
                <w:lang w:val="fr-FR"/>
              </w:rPr>
              <w:t>0</w:t>
            </w:r>
          </w:p>
        </w:tc>
        <w:tc>
          <w:tcPr>
            <w:tcW w:w="739" w:type="pct"/>
          </w:tcPr>
          <w:p w14:paraId="622DBAC0" w14:textId="77777777" w:rsidR="007E11E9" w:rsidRPr="008845BC" w:rsidRDefault="007E11E9" w:rsidP="00161ADF">
            <w:pPr>
              <w:spacing w:after="60"/>
              <w:jc w:val="right"/>
              <w:rPr>
                <w:sz w:val="20"/>
                <w:szCs w:val="20"/>
                <w:lang w:val="fr-FR"/>
              </w:rPr>
            </w:pPr>
            <w:r w:rsidRPr="008845BC">
              <w:rPr>
                <w:sz w:val="20"/>
                <w:szCs w:val="20"/>
                <w:lang w:val="fr-FR"/>
              </w:rPr>
              <w:t>0</w:t>
            </w:r>
          </w:p>
        </w:tc>
        <w:tc>
          <w:tcPr>
            <w:tcW w:w="739" w:type="pct"/>
          </w:tcPr>
          <w:p w14:paraId="0F624FDD" w14:textId="77777777" w:rsidR="007E11E9" w:rsidRPr="008845BC" w:rsidRDefault="007E11E9" w:rsidP="00161ADF">
            <w:pPr>
              <w:spacing w:after="60"/>
              <w:jc w:val="right"/>
              <w:rPr>
                <w:sz w:val="20"/>
                <w:szCs w:val="20"/>
                <w:lang w:val="fr-FR"/>
              </w:rPr>
            </w:pPr>
            <w:r w:rsidRPr="008845BC">
              <w:rPr>
                <w:sz w:val="20"/>
                <w:szCs w:val="20"/>
                <w:lang w:val="fr-FR"/>
              </w:rPr>
              <w:t>0</w:t>
            </w:r>
          </w:p>
        </w:tc>
        <w:tc>
          <w:tcPr>
            <w:tcW w:w="739" w:type="pct"/>
          </w:tcPr>
          <w:p w14:paraId="499E8B48" w14:textId="77777777" w:rsidR="007E11E9" w:rsidRPr="008845BC" w:rsidRDefault="007E11E9" w:rsidP="00161ADF">
            <w:pPr>
              <w:spacing w:after="60"/>
              <w:jc w:val="right"/>
              <w:rPr>
                <w:sz w:val="20"/>
                <w:szCs w:val="20"/>
                <w:lang w:val="fr-FR"/>
              </w:rPr>
            </w:pPr>
            <w:r w:rsidRPr="008845BC">
              <w:rPr>
                <w:sz w:val="20"/>
                <w:szCs w:val="20"/>
                <w:lang w:val="fr-FR"/>
              </w:rPr>
              <w:t>0</w:t>
            </w:r>
          </w:p>
        </w:tc>
      </w:tr>
    </w:tbl>
    <w:p w14:paraId="5CFB3506" w14:textId="77777777" w:rsidR="007E11E9" w:rsidRPr="008845BC" w:rsidRDefault="007E11E9" w:rsidP="007E11E9">
      <w:pPr>
        <w:jc w:val="left"/>
        <w:rPr>
          <w:highlight w:val="yellow"/>
          <w:lang w:val="fr-FR"/>
        </w:rPr>
        <w:sectPr w:rsidR="007E11E9" w:rsidRPr="008845BC" w:rsidSect="00BB7D54">
          <w:headerReference w:type="even" r:id="rId56"/>
          <w:footerReference w:type="even" r:id="rId57"/>
          <w:footerReference w:type="first" r:id="rId58"/>
          <w:footnotePr>
            <w:numRestart w:val="eachSect"/>
          </w:footnotePr>
          <w:pgSz w:w="12240" w:h="15840" w:code="1"/>
          <w:pgMar w:top="600" w:right="1440" w:bottom="600" w:left="1440" w:header="720" w:footer="475" w:gutter="0"/>
          <w:cols w:space="720"/>
          <w:docGrid w:linePitch="299"/>
        </w:sectPr>
      </w:pPr>
    </w:p>
    <w:p w14:paraId="2C2DFF26" w14:textId="77777777" w:rsidR="007E11E9" w:rsidRPr="008845BC" w:rsidRDefault="007E11E9" w:rsidP="007E11E9">
      <w:pPr>
        <w:jc w:val="left"/>
        <w:rPr>
          <w:sz w:val="20"/>
          <w:szCs w:val="20"/>
          <w:highlight w:val="yellow"/>
          <w:lang w:val="fr-FR"/>
        </w:rPr>
      </w:pPr>
    </w:p>
    <w:tbl>
      <w:tblPr>
        <w:tblStyle w:val="TableGrid"/>
        <w:tblpPr w:leftFromText="181" w:rightFromText="181" w:vertAnchor="page" w:horzAnchor="margin" w:tblpX="-365" w:tblpY="1889"/>
        <w:tblW w:w="14845" w:type="dxa"/>
        <w:tblLayout w:type="fixed"/>
        <w:tblLook w:val="04A0" w:firstRow="1" w:lastRow="0" w:firstColumn="1" w:lastColumn="0" w:noHBand="0" w:noVBand="1"/>
      </w:tblPr>
      <w:tblGrid>
        <w:gridCol w:w="1255"/>
        <w:gridCol w:w="900"/>
        <w:gridCol w:w="1040"/>
        <w:gridCol w:w="1029"/>
        <w:gridCol w:w="1022"/>
        <w:gridCol w:w="1035"/>
        <w:gridCol w:w="840"/>
        <w:gridCol w:w="854"/>
        <w:gridCol w:w="952"/>
        <w:gridCol w:w="840"/>
        <w:gridCol w:w="941"/>
        <w:gridCol w:w="935"/>
        <w:gridCol w:w="951"/>
        <w:gridCol w:w="949"/>
        <w:gridCol w:w="1302"/>
      </w:tblGrid>
      <w:tr w:rsidR="007E11E9" w:rsidRPr="003022FE" w14:paraId="7A901152" w14:textId="77777777" w:rsidTr="003022FE">
        <w:trPr>
          <w:trHeight w:val="218"/>
        </w:trPr>
        <w:tc>
          <w:tcPr>
            <w:tcW w:w="3195" w:type="dxa"/>
            <w:gridSpan w:val="3"/>
            <w:tcMar>
              <w:left w:w="85" w:type="dxa"/>
              <w:right w:w="85" w:type="dxa"/>
            </w:tcMar>
          </w:tcPr>
          <w:p w14:paraId="7BA211B8" w14:textId="77777777" w:rsidR="007E11E9" w:rsidRPr="003022FE" w:rsidRDefault="007E11E9" w:rsidP="003022FE">
            <w:pPr>
              <w:jc w:val="left"/>
              <w:rPr>
                <w:b/>
                <w:sz w:val="19"/>
                <w:szCs w:val="19"/>
                <w:lang w:val="fr-FR"/>
              </w:rPr>
            </w:pPr>
            <w:r w:rsidRPr="003022FE">
              <w:rPr>
                <w:b/>
                <w:sz w:val="19"/>
                <w:szCs w:val="19"/>
                <w:lang w:val="fr-FR"/>
              </w:rPr>
              <w:t>(VI) DONNÉES DU PROJET</w:t>
            </w:r>
          </w:p>
        </w:tc>
        <w:tc>
          <w:tcPr>
            <w:tcW w:w="1029" w:type="dxa"/>
            <w:tcMar>
              <w:left w:w="85" w:type="dxa"/>
              <w:right w:w="85" w:type="dxa"/>
            </w:tcMar>
          </w:tcPr>
          <w:p w14:paraId="138EB389" w14:textId="77777777" w:rsidR="007E11E9" w:rsidRPr="003022FE" w:rsidRDefault="007E11E9" w:rsidP="003022FE">
            <w:pPr>
              <w:jc w:val="center"/>
              <w:rPr>
                <w:b/>
                <w:bCs/>
                <w:sz w:val="19"/>
                <w:szCs w:val="19"/>
                <w:lang w:val="fr-FR"/>
              </w:rPr>
            </w:pPr>
            <w:r w:rsidRPr="003022FE">
              <w:rPr>
                <w:b/>
                <w:bCs/>
                <w:sz w:val="19"/>
                <w:szCs w:val="19"/>
                <w:lang w:val="fr-FR"/>
              </w:rPr>
              <w:t>2016</w:t>
            </w:r>
          </w:p>
        </w:tc>
        <w:tc>
          <w:tcPr>
            <w:tcW w:w="1022" w:type="dxa"/>
            <w:tcMar>
              <w:left w:w="85" w:type="dxa"/>
              <w:right w:w="85" w:type="dxa"/>
            </w:tcMar>
          </w:tcPr>
          <w:p w14:paraId="648A53A0" w14:textId="77777777" w:rsidR="007E11E9" w:rsidRPr="003022FE" w:rsidRDefault="007E11E9" w:rsidP="003022FE">
            <w:pPr>
              <w:jc w:val="center"/>
              <w:rPr>
                <w:b/>
                <w:bCs/>
                <w:sz w:val="19"/>
                <w:szCs w:val="19"/>
                <w:lang w:val="fr-FR"/>
              </w:rPr>
            </w:pPr>
            <w:r w:rsidRPr="003022FE">
              <w:rPr>
                <w:b/>
                <w:bCs/>
                <w:sz w:val="19"/>
                <w:szCs w:val="19"/>
                <w:lang w:val="fr-FR"/>
              </w:rPr>
              <w:t>2017</w:t>
            </w:r>
          </w:p>
        </w:tc>
        <w:tc>
          <w:tcPr>
            <w:tcW w:w="1035" w:type="dxa"/>
            <w:tcMar>
              <w:left w:w="85" w:type="dxa"/>
              <w:right w:w="85" w:type="dxa"/>
            </w:tcMar>
          </w:tcPr>
          <w:p w14:paraId="29B71E8F" w14:textId="77777777" w:rsidR="007E11E9" w:rsidRPr="003022FE" w:rsidRDefault="007E11E9" w:rsidP="003022FE">
            <w:pPr>
              <w:jc w:val="center"/>
              <w:rPr>
                <w:b/>
                <w:bCs/>
                <w:sz w:val="19"/>
                <w:szCs w:val="19"/>
                <w:lang w:val="fr-FR"/>
              </w:rPr>
            </w:pPr>
            <w:r w:rsidRPr="003022FE">
              <w:rPr>
                <w:b/>
                <w:bCs/>
                <w:sz w:val="19"/>
                <w:szCs w:val="19"/>
                <w:lang w:val="fr-FR"/>
              </w:rPr>
              <w:t>2018</w:t>
            </w:r>
          </w:p>
        </w:tc>
        <w:tc>
          <w:tcPr>
            <w:tcW w:w="840" w:type="dxa"/>
            <w:tcMar>
              <w:left w:w="85" w:type="dxa"/>
              <w:right w:w="85" w:type="dxa"/>
            </w:tcMar>
          </w:tcPr>
          <w:p w14:paraId="711C09F8" w14:textId="77777777" w:rsidR="007E11E9" w:rsidRPr="003022FE" w:rsidRDefault="007E11E9" w:rsidP="003022FE">
            <w:pPr>
              <w:jc w:val="center"/>
              <w:rPr>
                <w:b/>
                <w:bCs/>
                <w:sz w:val="19"/>
                <w:szCs w:val="19"/>
                <w:lang w:val="fr-FR"/>
              </w:rPr>
            </w:pPr>
            <w:r w:rsidRPr="003022FE">
              <w:rPr>
                <w:b/>
                <w:bCs/>
                <w:sz w:val="19"/>
                <w:szCs w:val="19"/>
                <w:lang w:val="fr-FR"/>
              </w:rPr>
              <w:t>2019</w:t>
            </w:r>
          </w:p>
        </w:tc>
        <w:tc>
          <w:tcPr>
            <w:tcW w:w="854" w:type="dxa"/>
            <w:tcMar>
              <w:left w:w="85" w:type="dxa"/>
              <w:right w:w="85" w:type="dxa"/>
            </w:tcMar>
          </w:tcPr>
          <w:p w14:paraId="5BB76DDF" w14:textId="77777777" w:rsidR="007E11E9" w:rsidRPr="003022FE" w:rsidRDefault="007E11E9" w:rsidP="003022FE">
            <w:pPr>
              <w:jc w:val="center"/>
              <w:rPr>
                <w:b/>
                <w:bCs/>
                <w:sz w:val="19"/>
                <w:szCs w:val="19"/>
                <w:lang w:val="fr-FR"/>
              </w:rPr>
            </w:pPr>
            <w:r w:rsidRPr="003022FE">
              <w:rPr>
                <w:b/>
                <w:bCs/>
                <w:sz w:val="19"/>
                <w:szCs w:val="19"/>
                <w:lang w:val="fr-FR"/>
              </w:rPr>
              <w:t>2020</w:t>
            </w:r>
          </w:p>
        </w:tc>
        <w:tc>
          <w:tcPr>
            <w:tcW w:w="952" w:type="dxa"/>
            <w:tcMar>
              <w:left w:w="85" w:type="dxa"/>
              <w:right w:w="85" w:type="dxa"/>
            </w:tcMar>
          </w:tcPr>
          <w:p w14:paraId="26FEEABE" w14:textId="77777777" w:rsidR="007E11E9" w:rsidRPr="003022FE" w:rsidRDefault="007E11E9" w:rsidP="003022FE">
            <w:pPr>
              <w:jc w:val="center"/>
              <w:rPr>
                <w:b/>
                <w:bCs/>
                <w:sz w:val="19"/>
                <w:szCs w:val="19"/>
                <w:lang w:val="fr-FR"/>
              </w:rPr>
            </w:pPr>
            <w:r w:rsidRPr="003022FE">
              <w:rPr>
                <w:b/>
                <w:bCs/>
                <w:sz w:val="19"/>
                <w:szCs w:val="19"/>
                <w:lang w:val="fr-FR"/>
              </w:rPr>
              <w:t>2021</w:t>
            </w:r>
          </w:p>
        </w:tc>
        <w:tc>
          <w:tcPr>
            <w:tcW w:w="840" w:type="dxa"/>
            <w:tcMar>
              <w:left w:w="85" w:type="dxa"/>
              <w:right w:w="85" w:type="dxa"/>
            </w:tcMar>
          </w:tcPr>
          <w:p w14:paraId="1C802FA0" w14:textId="77777777" w:rsidR="007E11E9" w:rsidRPr="003022FE" w:rsidRDefault="007E11E9" w:rsidP="003022FE">
            <w:pPr>
              <w:jc w:val="center"/>
              <w:rPr>
                <w:b/>
                <w:sz w:val="19"/>
                <w:szCs w:val="19"/>
                <w:lang w:val="fr-FR"/>
              </w:rPr>
            </w:pPr>
            <w:r w:rsidRPr="003022FE">
              <w:rPr>
                <w:b/>
                <w:sz w:val="19"/>
                <w:szCs w:val="19"/>
                <w:lang w:val="fr-FR"/>
              </w:rPr>
              <w:t>2022</w:t>
            </w:r>
          </w:p>
        </w:tc>
        <w:tc>
          <w:tcPr>
            <w:tcW w:w="941" w:type="dxa"/>
            <w:tcMar>
              <w:left w:w="85" w:type="dxa"/>
              <w:right w:w="85" w:type="dxa"/>
            </w:tcMar>
          </w:tcPr>
          <w:p w14:paraId="7CAFD43B" w14:textId="77777777" w:rsidR="007E11E9" w:rsidRPr="003022FE" w:rsidRDefault="007E11E9" w:rsidP="003022FE">
            <w:pPr>
              <w:jc w:val="center"/>
              <w:rPr>
                <w:b/>
                <w:sz w:val="19"/>
                <w:szCs w:val="19"/>
                <w:lang w:val="fr-FR"/>
              </w:rPr>
            </w:pPr>
            <w:r w:rsidRPr="003022FE">
              <w:rPr>
                <w:b/>
                <w:sz w:val="19"/>
                <w:szCs w:val="19"/>
                <w:lang w:val="fr-FR"/>
              </w:rPr>
              <w:t>2023</w:t>
            </w:r>
          </w:p>
        </w:tc>
        <w:tc>
          <w:tcPr>
            <w:tcW w:w="935" w:type="dxa"/>
            <w:tcMar>
              <w:left w:w="85" w:type="dxa"/>
              <w:right w:w="85" w:type="dxa"/>
            </w:tcMar>
          </w:tcPr>
          <w:p w14:paraId="006DC3BD" w14:textId="77777777" w:rsidR="007E11E9" w:rsidRPr="003022FE" w:rsidRDefault="007E11E9" w:rsidP="003022FE">
            <w:pPr>
              <w:jc w:val="center"/>
              <w:rPr>
                <w:b/>
                <w:sz w:val="19"/>
                <w:szCs w:val="19"/>
                <w:lang w:val="fr-FR"/>
              </w:rPr>
            </w:pPr>
            <w:r w:rsidRPr="003022FE">
              <w:rPr>
                <w:b/>
                <w:sz w:val="19"/>
                <w:szCs w:val="19"/>
                <w:lang w:val="fr-FR"/>
              </w:rPr>
              <w:t>2024</w:t>
            </w:r>
          </w:p>
        </w:tc>
        <w:tc>
          <w:tcPr>
            <w:tcW w:w="951" w:type="dxa"/>
            <w:tcMar>
              <w:left w:w="85" w:type="dxa"/>
              <w:right w:w="85" w:type="dxa"/>
            </w:tcMar>
          </w:tcPr>
          <w:p w14:paraId="0DFAD725" w14:textId="77777777" w:rsidR="007E11E9" w:rsidRPr="003022FE" w:rsidRDefault="007E11E9" w:rsidP="003022FE">
            <w:pPr>
              <w:jc w:val="center"/>
              <w:rPr>
                <w:b/>
                <w:sz w:val="19"/>
                <w:szCs w:val="19"/>
                <w:lang w:val="fr-FR"/>
              </w:rPr>
            </w:pPr>
            <w:r w:rsidRPr="003022FE">
              <w:rPr>
                <w:b/>
                <w:sz w:val="19"/>
                <w:szCs w:val="19"/>
                <w:lang w:val="fr-FR"/>
              </w:rPr>
              <w:t>2025</w:t>
            </w:r>
          </w:p>
        </w:tc>
        <w:tc>
          <w:tcPr>
            <w:tcW w:w="949" w:type="dxa"/>
            <w:tcMar>
              <w:left w:w="85" w:type="dxa"/>
              <w:right w:w="85" w:type="dxa"/>
            </w:tcMar>
          </w:tcPr>
          <w:p w14:paraId="6B1C63BB" w14:textId="77777777" w:rsidR="007E11E9" w:rsidRPr="003022FE" w:rsidRDefault="007E11E9" w:rsidP="003022FE">
            <w:pPr>
              <w:jc w:val="center"/>
              <w:rPr>
                <w:b/>
                <w:sz w:val="19"/>
                <w:szCs w:val="19"/>
                <w:lang w:val="fr-FR"/>
              </w:rPr>
            </w:pPr>
            <w:r w:rsidRPr="003022FE">
              <w:rPr>
                <w:b/>
                <w:sz w:val="19"/>
                <w:szCs w:val="19"/>
                <w:lang w:val="fr-FR"/>
              </w:rPr>
              <w:t>2026</w:t>
            </w:r>
          </w:p>
        </w:tc>
        <w:tc>
          <w:tcPr>
            <w:tcW w:w="1302" w:type="dxa"/>
            <w:tcMar>
              <w:left w:w="85" w:type="dxa"/>
              <w:right w:w="85" w:type="dxa"/>
            </w:tcMar>
          </w:tcPr>
          <w:p w14:paraId="3B2AF89A" w14:textId="77777777" w:rsidR="007E11E9" w:rsidRPr="003022FE" w:rsidRDefault="007E11E9" w:rsidP="003022FE">
            <w:pPr>
              <w:jc w:val="center"/>
              <w:rPr>
                <w:b/>
                <w:sz w:val="19"/>
                <w:szCs w:val="19"/>
                <w:lang w:val="fr-FR"/>
              </w:rPr>
            </w:pPr>
            <w:r w:rsidRPr="003022FE">
              <w:rPr>
                <w:b/>
                <w:sz w:val="19"/>
                <w:szCs w:val="19"/>
                <w:lang w:val="fr-FR"/>
              </w:rPr>
              <w:t>Total</w:t>
            </w:r>
          </w:p>
        </w:tc>
      </w:tr>
      <w:tr w:rsidR="007E11E9" w:rsidRPr="003022FE" w14:paraId="7B0BDDD1" w14:textId="77777777" w:rsidTr="003022FE">
        <w:trPr>
          <w:trHeight w:val="436"/>
        </w:trPr>
        <w:tc>
          <w:tcPr>
            <w:tcW w:w="3195" w:type="dxa"/>
            <w:gridSpan w:val="3"/>
            <w:tcMar>
              <w:left w:w="85" w:type="dxa"/>
              <w:right w:w="85" w:type="dxa"/>
            </w:tcMar>
            <w:vAlign w:val="center"/>
          </w:tcPr>
          <w:p w14:paraId="03F56DC7" w14:textId="77777777" w:rsidR="007E11E9" w:rsidRPr="003022FE" w:rsidRDefault="007E11E9" w:rsidP="003022FE">
            <w:pPr>
              <w:jc w:val="left"/>
              <w:rPr>
                <w:sz w:val="19"/>
                <w:szCs w:val="19"/>
                <w:lang w:val="fr-FR"/>
              </w:rPr>
            </w:pPr>
            <w:r w:rsidRPr="003022FE">
              <w:rPr>
                <w:sz w:val="19"/>
                <w:szCs w:val="19"/>
                <w:lang w:val="fr-FR"/>
              </w:rPr>
              <w:t>Limites de consommation fixées par le Protocole de Montréal (tonnes PAO)</w:t>
            </w:r>
          </w:p>
        </w:tc>
        <w:tc>
          <w:tcPr>
            <w:tcW w:w="1029" w:type="dxa"/>
            <w:tcMar>
              <w:left w:w="57" w:type="dxa"/>
              <w:right w:w="57" w:type="dxa"/>
            </w:tcMar>
          </w:tcPr>
          <w:p w14:paraId="79812FD9" w14:textId="77777777" w:rsidR="007E11E9" w:rsidRPr="003022FE" w:rsidRDefault="007E11E9" w:rsidP="003022FE">
            <w:pPr>
              <w:jc w:val="right"/>
              <w:rPr>
                <w:color w:val="000000"/>
                <w:sz w:val="19"/>
                <w:szCs w:val="19"/>
                <w:lang w:val="fr-FR"/>
              </w:rPr>
            </w:pPr>
            <w:r w:rsidRPr="003022FE">
              <w:rPr>
                <w:color w:val="000000"/>
                <w:sz w:val="19"/>
                <w:szCs w:val="19"/>
                <w:lang w:val="fr-FR"/>
              </w:rPr>
              <w:t>17 342,1</w:t>
            </w:r>
          </w:p>
        </w:tc>
        <w:tc>
          <w:tcPr>
            <w:tcW w:w="1022" w:type="dxa"/>
            <w:tcMar>
              <w:left w:w="57" w:type="dxa"/>
              <w:right w:w="57" w:type="dxa"/>
            </w:tcMar>
          </w:tcPr>
          <w:p w14:paraId="6C159FC0" w14:textId="77777777" w:rsidR="007E11E9" w:rsidRPr="003022FE" w:rsidRDefault="007E11E9" w:rsidP="003022FE">
            <w:pPr>
              <w:jc w:val="right"/>
              <w:rPr>
                <w:color w:val="000000"/>
                <w:sz w:val="19"/>
                <w:szCs w:val="19"/>
                <w:lang w:val="fr-FR"/>
              </w:rPr>
            </w:pPr>
            <w:r w:rsidRPr="003022FE">
              <w:rPr>
                <w:color w:val="000000"/>
                <w:sz w:val="19"/>
                <w:szCs w:val="19"/>
                <w:lang w:val="fr-FR"/>
              </w:rPr>
              <w:t>17 342,1</w:t>
            </w:r>
          </w:p>
        </w:tc>
        <w:tc>
          <w:tcPr>
            <w:tcW w:w="1035" w:type="dxa"/>
            <w:tcMar>
              <w:left w:w="57" w:type="dxa"/>
              <w:right w:w="57" w:type="dxa"/>
            </w:tcMar>
          </w:tcPr>
          <w:p w14:paraId="149E75C6" w14:textId="77777777" w:rsidR="007E11E9" w:rsidRPr="003022FE" w:rsidRDefault="007E11E9" w:rsidP="003022FE">
            <w:pPr>
              <w:jc w:val="right"/>
              <w:rPr>
                <w:color w:val="000000"/>
                <w:sz w:val="19"/>
                <w:szCs w:val="19"/>
                <w:lang w:val="fr-FR"/>
              </w:rPr>
            </w:pPr>
            <w:r w:rsidRPr="003022FE">
              <w:rPr>
                <w:color w:val="000000"/>
                <w:sz w:val="19"/>
                <w:szCs w:val="19"/>
                <w:lang w:val="fr-FR"/>
              </w:rPr>
              <w:t>17 342,1</w:t>
            </w:r>
          </w:p>
        </w:tc>
        <w:tc>
          <w:tcPr>
            <w:tcW w:w="840" w:type="dxa"/>
            <w:tcMar>
              <w:left w:w="57" w:type="dxa"/>
              <w:right w:w="57" w:type="dxa"/>
            </w:tcMar>
          </w:tcPr>
          <w:p w14:paraId="1E18EB7F" w14:textId="77777777" w:rsidR="007E11E9" w:rsidRPr="003022FE" w:rsidRDefault="007E11E9" w:rsidP="003022FE">
            <w:pPr>
              <w:jc w:val="right"/>
              <w:rPr>
                <w:color w:val="000000"/>
                <w:sz w:val="19"/>
                <w:szCs w:val="19"/>
                <w:lang w:val="fr-FR"/>
              </w:rPr>
            </w:pPr>
            <w:r w:rsidRPr="003022FE">
              <w:rPr>
                <w:color w:val="000000"/>
                <w:sz w:val="19"/>
                <w:szCs w:val="19"/>
                <w:lang w:val="fr-FR"/>
              </w:rPr>
              <w:t>17 342,1</w:t>
            </w:r>
          </w:p>
        </w:tc>
        <w:tc>
          <w:tcPr>
            <w:tcW w:w="854" w:type="dxa"/>
            <w:tcMar>
              <w:left w:w="57" w:type="dxa"/>
              <w:right w:w="57" w:type="dxa"/>
            </w:tcMar>
          </w:tcPr>
          <w:p w14:paraId="3D0F3450" w14:textId="77777777" w:rsidR="007E11E9" w:rsidRPr="003022FE" w:rsidRDefault="007E11E9" w:rsidP="003022FE">
            <w:pPr>
              <w:jc w:val="right"/>
              <w:rPr>
                <w:color w:val="000000"/>
                <w:sz w:val="19"/>
                <w:szCs w:val="19"/>
                <w:lang w:val="fr-FR"/>
              </w:rPr>
            </w:pPr>
            <w:r w:rsidRPr="003022FE">
              <w:rPr>
                <w:color w:val="000000"/>
                <w:sz w:val="19"/>
                <w:szCs w:val="19"/>
                <w:lang w:val="fr-FR"/>
              </w:rPr>
              <w:t>12 524,9</w:t>
            </w:r>
          </w:p>
        </w:tc>
        <w:tc>
          <w:tcPr>
            <w:tcW w:w="952" w:type="dxa"/>
            <w:tcMar>
              <w:left w:w="57" w:type="dxa"/>
              <w:right w:w="57" w:type="dxa"/>
            </w:tcMar>
          </w:tcPr>
          <w:p w14:paraId="0B56BE5A" w14:textId="77777777" w:rsidR="007E11E9" w:rsidRPr="003022FE" w:rsidRDefault="007E11E9" w:rsidP="003022FE">
            <w:pPr>
              <w:jc w:val="right"/>
              <w:rPr>
                <w:color w:val="000000"/>
                <w:sz w:val="19"/>
                <w:szCs w:val="19"/>
                <w:lang w:val="fr-FR"/>
              </w:rPr>
            </w:pPr>
            <w:r w:rsidRPr="003022FE">
              <w:rPr>
                <w:color w:val="000000"/>
                <w:sz w:val="19"/>
                <w:szCs w:val="19"/>
                <w:lang w:val="fr-FR"/>
              </w:rPr>
              <w:t>12 524,9</w:t>
            </w:r>
          </w:p>
        </w:tc>
        <w:tc>
          <w:tcPr>
            <w:tcW w:w="840" w:type="dxa"/>
            <w:tcMar>
              <w:left w:w="57" w:type="dxa"/>
              <w:right w:w="57" w:type="dxa"/>
            </w:tcMar>
          </w:tcPr>
          <w:p w14:paraId="19D13BA5" w14:textId="77777777" w:rsidR="007E11E9" w:rsidRPr="003022FE" w:rsidRDefault="007E11E9" w:rsidP="003022FE">
            <w:pPr>
              <w:jc w:val="right"/>
              <w:rPr>
                <w:color w:val="000000"/>
                <w:sz w:val="19"/>
                <w:szCs w:val="19"/>
                <w:lang w:val="fr-FR"/>
              </w:rPr>
            </w:pPr>
            <w:r w:rsidRPr="003022FE">
              <w:rPr>
                <w:color w:val="000000"/>
                <w:sz w:val="19"/>
                <w:szCs w:val="19"/>
                <w:lang w:val="fr-FR"/>
              </w:rPr>
              <w:t>12 524,9</w:t>
            </w:r>
          </w:p>
        </w:tc>
        <w:tc>
          <w:tcPr>
            <w:tcW w:w="941" w:type="dxa"/>
            <w:tcMar>
              <w:left w:w="57" w:type="dxa"/>
              <w:right w:w="57" w:type="dxa"/>
            </w:tcMar>
          </w:tcPr>
          <w:p w14:paraId="0AE9DE38" w14:textId="77777777" w:rsidR="007E11E9" w:rsidRPr="003022FE" w:rsidRDefault="007E11E9" w:rsidP="003022FE">
            <w:pPr>
              <w:jc w:val="right"/>
              <w:rPr>
                <w:color w:val="000000"/>
                <w:sz w:val="19"/>
                <w:szCs w:val="19"/>
                <w:lang w:val="fr-FR"/>
              </w:rPr>
            </w:pPr>
            <w:r w:rsidRPr="003022FE">
              <w:rPr>
                <w:color w:val="000000"/>
                <w:sz w:val="19"/>
                <w:szCs w:val="19"/>
                <w:lang w:val="fr-FR"/>
              </w:rPr>
              <w:t>12 524,9</w:t>
            </w:r>
          </w:p>
        </w:tc>
        <w:tc>
          <w:tcPr>
            <w:tcW w:w="935" w:type="dxa"/>
            <w:tcMar>
              <w:left w:w="57" w:type="dxa"/>
              <w:right w:w="57" w:type="dxa"/>
            </w:tcMar>
          </w:tcPr>
          <w:p w14:paraId="48FEC370" w14:textId="77777777" w:rsidR="007E11E9" w:rsidRPr="003022FE" w:rsidRDefault="007E11E9" w:rsidP="003022FE">
            <w:pPr>
              <w:jc w:val="right"/>
              <w:rPr>
                <w:color w:val="000000"/>
                <w:sz w:val="19"/>
                <w:szCs w:val="19"/>
                <w:lang w:val="fr-FR"/>
              </w:rPr>
            </w:pPr>
            <w:r w:rsidRPr="003022FE">
              <w:rPr>
                <w:color w:val="000000"/>
                <w:sz w:val="19"/>
                <w:szCs w:val="19"/>
                <w:lang w:val="fr-FR"/>
              </w:rPr>
              <w:t>12 524,9</w:t>
            </w:r>
          </w:p>
        </w:tc>
        <w:tc>
          <w:tcPr>
            <w:tcW w:w="951" w:type="dxa"/>
            <w:tcMar>
              <w:left w:w="57" w:type="dxa"/>
              <w:right w:w="57" w:type="dxa"/>
            </w:tcMar>
          </w:tcPr>
          <w:p w14:paraId="709C8942" w14:textId="77777777" w:rsidR="007E11E9" w:rsidRPr="003022FE" w:rsidRDefault="007E11E9" w:rsidP="003022FE">
            <w:pPr>
              <w:jc w:val="right"/>
              <w:rPr>
                <w:color w:val="000000"/>
                <w:sz w:val="19"/>
                <w:szCs w:val="19"/>
                <w:lang w:val="fr-FR"/>
              </w:rPr>
            </w:pPr>
            <w:r w:rsidRPr="003022FE">
              <w:rPr>
                <w:color w:val="000000"/>
                <w:sz w:val="19"/>
                <w:szCs w:val="19"/>
                <w:lang w:val="fr-FR"/>
              </w:rPr>
              <w:t>6 262,4</w:t>
            </w:r>
          </w:p>
        </w:tc>
        <w:tc>
          <w:tcPr>
            <w:tcW w:w="949" w:type="dxa"/>
            <w:tcMar>
              <w:left w:w="57" w:type="dxa"/>
              <w:right w:w="57" w:type="dxa"/>
            </w:tcMar>
          </w:tcPr>
          <w:p w14:paraId="404AA68F" w14:textId="77777777" w:rsidR="007E11E9" w:rsidRPr="003022FE" w:rsidRDefault="007E11E9" w:rsidP="003022FE">
            <w:pPr>
              <w:jc w:val="right"/>
              <w:rPr>
                <w:color w:val="000000"/>
                <w:sz w:val="19"/>
                <w:szCs w:val="19"/>
                <w:lang w:val="fr-FR"/>
              </w:rPr>
            </w:pPr>
            <w:r w:rsidRPr="003022FE">
              <w:rPr>
                <w:color w:val="000000"/>
                <w:sz w:val="19"/>
                <w:szCs w:val="19"/>
                <w:lang w:val="fr-FR"/>
              </w:rPr>
              <w:t>6 262,4</w:t>
            </w:r>
          </w:p>
        </w:tc>
        <w:tc>
          <w:tcPr>
            <w:tcW w:w="1302" w:type="dxa"/>
            <w:tcMar>
              <w:left w:w="57" w:type="dxa"/>
              <w:right w:w="57" w:type="dxa"/>
            </w:tcMar>
          </w:tcPr>
          <w:p w14:paraId="0AE47FEA" w14:textId="15916D82" w:rsidR="007E11E9" w:rsidRPr="003022FE" w:rsidRDefault="00DD625A" w:rsidP="003022FE">
            <w:pPr>
              <w:jc w:val="right"/>
              <w:rPr>
                <w:sz w:val="19"/>
                <w:szCs w:val="19"/>
                <w:lang w:val="fr-FR"/>
              </w:rPr>
            </w:pPr>
            <w:r w:rsidRPr="003022FE">
              <w:rPr>
                <w:sz w:val="19"/>
                <w:szCs w:val="19"/>
                <w:lang w:val="fr-FR"/>
              </w:rPr>
              <w:t>s.o.</w:t>
            </w:r>
          </w:p>
        </w:tc>
      </w:tr>
      <w:tr w:rsidR="007E11E9" w:rsidRPr="003022FE" w14:paraId="48911FFA" w14:textId="77777777" w:rsidTr="003022FE">
        <w:trPr>
          <w:trHeight w:val="450"/>
        </w:trPr>
        <w:tc>
          <w:tcPr>
            <w:tcW w:w="3195" w:type="dxa"/>
            <w:gridSpan w:val="3"/>
            <w:tcMar>
              <w:left w:w="85" w:type="dxa"/>
              <w:right w:w="85" w:type="dxa"/>
            </w:tcMar>
            <w:vAlign w:val="center"/>
          </w:tcPr>
          <w:p w14:paraId="11498268" w14:textId="77777777" w:rsidR="007E11E9" w:rsidRPr="003022FE" w:rsidRDefault="007E11E9" w:rsidP="003022FE">
            <w:pPr>
              <w:jc w:val="left"/>
              <w:rPr>
                <w:sz w:val="19"/>
                <w:szCs w:val="19"/>
                <w:lang w:val="fr-FR"/>
              </w:rPr>
            </w:pPr>
            <w:r w:rsidRPr="003022FE">
              <w:rPr>
                <w:sz w:val="19"/>
                <w:szCs w:val="19"/>
                <w:lang w:val="fr-FR"/>
              </w:rPr>
              <w:t>Consommation maximale autorisée (tonnes PAO)</w:t>
            </w:r>
          </w:p>
        </w:tc>
        <w:tc>
          <w:tcPr>
            <w:tcW w:w="1029" w:type="dxa"/>
            <w:tcMar>
              <w:left w:w="57" w:type="dxa"/>
              <w:right w:w="57" w:type="dxa"/>
            </w:tcMar>
          </w:tcPr>
          <w:p w14:paraId="4C1C7D6A" w14:textId="77777777" w:rsidR="007E11E9" w:rsidRPr="003022FE" w:rsidRDefault="007E11E9" w:rsidP="003022FE">
            <w:pPr>
              <w:jc w:val="right"/>
              <w:rPr>
                <w:color w:val="000000"/>
                <w:sz w:val="19"/>
                <w:szCs w:val="19"/>
                <w:lang w:val="fr-FR"/>
              </w:rPr>
            </w:pPr>
            <w:r w:rsidRPr="003022FE">
              <w:rPr>
                <w:color w:val="000000"/>
                <w:sz w:val="19"/>
                <w:szCs w:val="19"/>
                <w:lang w:val="fr-FR"/>
              </w:rPr>
              <w:t>3 697,7</w:t>
            </w:r>
          </w:p>
        </w:tc>
        <w:tc>
          <w:tcPr>
            <w:tcW w:w="1022" w:type="dxa"/>
            <w:tcMar>
              <w:left w:w="57" w:type="dxa"/>
              <w:right w:w="57" w:type="dxa"/>
            </w:tcMar>
          </w:tcPr>
          <w:p w14:paraId="7C0416BC" w14:textId="77777777" w:rsidR="007E11E9" w:rsidRPr="003022FE" w:rsidRDefault="007E11E9" w:rsidP="003022FE">
            <w:pPr>
              <w:jc w:val="right"/>
              <w:rPr>
                <w:color w:val="000000"/>
                <w:sz w:val="19"/>
                <w:szCs w:val="19"/>
                <w:lang w:val="fr-FR"/>
              </w:rPr>
            </w:pPr>
            <w:r w:rsidRPr="003022FE">
              <w:rPr>
                <w:color w:val="000000"/>
                <w:sz w:val="19"/>
                <w:szCs w:val="19"/>
                <w:lang w:val="fr-FR"/>
              </w:rPr>
              <w:t>3 697,7</w:t>
            </w:r>
          </w:p>
        </w:tc>
        <w:tc>
          <w:tcPr>
            <w:tcW w:w="1035" w:type="dxa"/>
            <w:tcMar>
              <w:left w:w="57" w:type="dxa"/>
              <w:right w:w="57" w:type="dxa"/>
            </w:tcMar>
          </w:tcPr>
          <w:p w14:paraId="43E91239" w14:textId="77777777" w:rsidR="007E11E9" w:rsidRPr="003022FE" w:rsidRDefault="007E11E9" w:rsidP="003022FE">
            <w:pPr>
              <w:jc w:val="right"/>
              <w:rPr>
                <w:color w:val="000000"/>
                <w:sz w:val="19"/>
                <w:szCs w:val="19"/>
                <w:lang w:val="fr-FR"/>
              </w:rPr>
            </w:pPr>
            <w:r w:rsidRPr="003022FE">
              <w:rPr>
                <w:color w:val="000000"/>
                <w:sz w:val="19"/>
                <w:szCs w:val="19"/>
                <w:lang w:val="fr-FR"/>
              </w:rPr>
              <w:t>2 876,0</w:t>
            </w:r>
          </w:p>
        </w:tc>
        <w:tc>
          <w:tcPr>
            <w:tcW w:w="840" w:type="dxa"/>
            <w:tcMar>
              <w:left w:w="57" w:type="dxa"/>
              <w:right w:w="57" w:type="dxa"/>
            </w:tcMar>
          </w:tcPr>
          <w:p w14:paraId="5F6CEC26" w14:textId="77777777" w:rsidR="007E11E9" w:rsidRPr="003022FE" w:rsidRDefault="007E11E9" w:rsidP="003022FE">
            <w:pPr>
              <w:jc w:val="right"/>
              <w:rPr>
                <w:color w:val="000000"/>
                <w:sz w:val="19"/>
                <w:szCs w:val="19"/>
                <w:lang w:val="fr-FR"/>
              </w:rPr>
            </w:pPr>
            <w:r w:rsidRPr="003022FE">
              <w:rPr>
                <w:color w:val="000000"/>
                <w:sz w:val="19"/>
                <w:szCs w:val="19"/>
                <w:lang w:val="fr-FR"/>
              </w:rPr>
              <w:t>2 876,0</w:t>
            </w:r>
          </w:p>
        </w:tc>
        <w:tc>
          <w:tcPr>
            <w:tcW w:w="854" w:type="dxa"/>
            <w:tcMar>
              <w:left w:w="57" w:type="dxa"/>
              <w:right w:w="57" w:type="dxa"/>
            </w:tcMar>
          </w:tcPr>
          <w:p w14:paraId="70AC46AB" w14:textId="77777777" w:rsidR="007E11E9" w:rsidRPr="003022FE" w:rsidRDefault="007E11E9" w:rsidP="003022FE">
            <w:pPr>
              <w:jc w:val="right"/>
              <w:rPr>
                <w:color w:val="000000"/>
                <w:sz w:val="19"/>
                <w:szCs w:val="19"/>
                <w:lang w:val="fr-FR"/>
              </w:rPr>
            </w:pPr>
            <w:r w:rsidRPr="003022FE">
              <w:rPr>
                <w:color w:val="000000"/>
                <w:sz w:val="19"/>
                <w:szCs w:val="19"/>
                <w:lang w:val="fr-FR"/>
              </w:rPr>
              <w:t>2 259,7</w:t>
            </w:r>
          </w:p>
        </w:tc>
        <w:tc>
          <w:tcPr>
            <w:tcW w:w="952" w:type="dxa"/>
            <w:tcMar>
              <w:left w:w="57" w:type="dxa"/>
              <w:right w:w="57" w:type="dxa"/>
            </w:tcMar>
          </w:tcPr>
          <w:p w14:paraId="1C1FF84C" w14:textId="77777777" w:rsidR="007E11E9" w:rsidRPr="003022FE" w:rsidRDefault="007E11E9" w:rsidP="003022FE">
            <w:pPr>
              <w:jc w:val="right"/>
              <w:rPr>
                <w:color w:val="000000"/>
                <w:sz w:val="19"/>
                <w:szCs w:val="19"/>
                <w:lang w:val="fr-FR"/>
              </w:rPr>
            </w:pPr>
            <w:r w:rsidRPr="003022FE">
              <w:rPr>
                <w:color w:val="000000"/>
                <w:sz w:val="19"/>
                <w:szCs w:val="19"/>
                <w:lang w:val="fr-FR"/>
              </w:rPr>
              <w:t>2 259,7</w:t>
            </w:r>
          </w:p>
        </w:tc>
        <w:tc>
          <w:tcPr>
            <w:tcW w:w="840" w:type="dxa"/>
            <w:tcMar>
              <w:left w:w="57" w:type="dxa"/>
              <w:right w:w="57" w:type="dxa"/>
            </w:tcMar>
          </w:tcPr>
          <w:p w14:paraId="11853DED" w14:textId="77777777" w:rsidR="007E11E9" w:rsidRPr="003022FE" w:rsidRDefault="007E11E9" w:rsidP="003022FE">
            <w:pPr>
              <w:jc w:val="right"/>
              <w:rPr>
                <w:color w:val="000000"/>
                <w:sz w:val="19"/>
                <w:szCs w:val="19"/>
                <w:lang w:val="fr-FR"/>
              </w:rPr>
            </w:pPr>
            <w:r w:rsidRPr="003022FE">
              <w:rPr>
                <w:color w:val="000000"/>
                <w:sz w:val="19"/>
                <w:szCs w:val="19"/>
                <w:lang w:val="fr-FR"/>
              </w:rPr>
              <w:t>2 259,7</w:t>
            </w:r>
          </w:p>
        </w:tc>
        <w:tc>
          <w:tcPr>
            <w:tcW w:w="941" w:type="dxa"/>
            <w:tcMar>
              <w:left w:w="57" w:type="dxa"/>
              <w:right w:w="57" w:type="dxa"/>
            </w:tcMar>
          </w:tcPr>
          <w:p w14:paraId="3FA5570F" w14:textId="77777777" w:rsidR="007E11E9" w:rsidRPr="003022FE" w:rsidRDefault="007E11E9" w:rsidP="003022FE">
            <w:pPr>
              <w:jc w:val="right"/>
              <w:rPr>
                <w:color w:val="000000"/>
                <w:sz w:val="19"/>
                <w:szCs w:val="19"/>
                <w:lang w:val="fr-FR"/>
              </w:rPr>
            </w:pPr>
            <w:r w:rsidRPr="003022FE">
              <w:rPr>
                <w:color w:val="000000"/>
                <w:sz w:val="19"/>
                <w:szCs w:val="19"/>
                <w:lang w:val="fr-FR"/>
              </w:rPr>
              <w:t>1 614,1</w:t>
            </w:r>
          </w:p>
        </w:tc>
        <w:tc>
          <w:tcPr>
            <w:tcW w:w="935" w:type="dxa"/>
            <w:tcMar>
              <w:left w:w="57" w:type="dxa"/>
              <w:right w:w="57" w:type="dxa"/>
            </w:tcMar>
          </w:tcPr>
          <w:p w14:paraId="4509A980" w14:textId="77777777" w:rsidR="007E11E9" w:rsidRPr="003022FE" w:rsidRDefault="007E11E9" w:rsidP="003022FE">
            <w:pPr>
              <w:jc w:val="right"/>
              <w:rPr>
                <w:color w:val="000000"/>
                <w:sz w:val="19"/>
                <w:szCs w:val="19"/>
                <w:lang w:val="fr-FR"/>
              </w:rPr>
            </w:pPr>
            <w:r w:rsidRPr="003022FE">
              <w:rPr>
                <w:color w:val="000000"/>
                <w:sz w:val="19"/>
                <w:szCs w:val="19"/>
                <w:lang w:val="fr-FR"/>
              </w:rPr>
              <w:t>1 614,1</w:t>
            </w:r>
          </w:p>
        </w:tc>
        <w:tc>
          <w:tcPr>
            <w:tcW w:w="951" w:type="dxa"/>
            <w:tcMar>
              <w:left w:w="57" w:type="dxa"/>
              <w:right w:w="57" w:type="dxa"/>
            </w:tcMar>
          </w:tcPr>
          <w:p w14:paraId="1EB85F2E" w14:textId="77777777" w:rsidR="007E11E9" w:rsidRPr="003022FE" w:rsidRDefault="007E11E9" w:rsidP="003022FE">
            <w:pPr>
              <w:jc w:val="right"/>
              <w:rPr>
                <w:color w:val="000000"/>
                <w:sz w:val="19"/>
                <w:szCs w:val="19"/>
                <w:lang w:val="fr-FR"/>
              </w:rPr>
            </w:pPr>
            <w:r w:rsidRPr="003022FE">
              <w:rPr>
                <w:color w:val="000000"/>
                <w:sz w:val="19"/>
                <w:szCs w:val="19"/>
                <w:lang w:val="fr-FR"/>
              </w:rPr>
              <w:t>1 232,6</w:t>
            </w:r>
          </w:p>
        </w:tc>
        <w:tc>
          <w:tcPr>
            <w:tcW w:w="949" w:type="dxa"/>
            <w:tcMar>
              <w:left w:w="57" w:type="dxa"/>
              <w:right w:w="57" w:type="dxa"/>
            </w:tcMar>
          </w:tcPr>
          <w:p w14:paraId="22282CB9" w14:textId="77777777" w:rsidR="007E11E9" w:rsidRPr="003022FE" w:rsidRDefault="007E11E9" w:rsidP="003022FE">
            <w:pPr>
              <w:jc w:val="right"/>
              <w:rPr>
                <w:color w:val="000000"/>
                <w:sz w:val="19"/>
                <w:szCs w:val="19"/>
                <w:lang w:val="fr-FR"/>
              </w:rPr>
            </w:pPr>
            <w:r w:rsidRPr="003022FE">
              <w:rPr>
                <w:color w:val="000000"/>
                <w:sz w:val="19"/>
                <w:szCs w:val="19"/>
                <w:lang w:val="fr-FR"/>
              </w:rPr>
              <w:t>1 232,6</w:t>
            </w:r>
          </w:p>
        </w:tc>
        <w:tc>
          <w:tcPr>
            <w:tcW w:w="1302" w:type="dxa"/>
            <w:tcMar>
              <w:left w:w="57" w:type="dxa"/>
              <w:right w:w="57" w:type="dxa"/>
            </w:tcMar>
          </w:tcPr>
          <w:p w14:paraId="7A4873D8" w14:textId="5F36D4D3" w:rsidR="007E11E9" w:rsidRPr="003022FE" w:rsidRDefault="00DD625A" w:rsidP="003022FE">
            <w:pPr>
              <w:jc w:val="right"/>
              <w:rPr>
                <w:color w:val="000000"/>
                <w:sz w:val="19"/>
                <w:szCs w:val="19"/>
                <w:lang w:val="fr-FR"/>
              </w:rPr>
            </w:pPr>
            <w:r w:rsidRPr="003022FE">
              <w:rPr>
                <w:color w:val="000000"/>
                <w:sz w:val="19"/>
                <w:szCs w:val="19"/>
                <w:lang w:val="fr-FR"/>
              </w:rPr>
              <w:t>s.o.</w:t>
            </w:r>
          </w:p>
        </w:tc>
      </w:tr>
      <w:tr w:rsidR="007E11E9" w:rsidRPr="003022FE" w14:paraId="1CD5FFD8" w14:textId="77777777" w:rsidTr="003022FE">
        <w:trPr>
          <w:trHeight w:val="436"/>
        </w:trPr>
        <w:tc>
          <w:tcPr>
            <w:tcW w:w="1255" w:type="dxa"/>
            <w:vMerge w:val="restart"/>
            <w:tcMar>
              <w:left w:w="85" w:type="dxa"/>
              <w:right w:w="85" w:type="dxa"/>
            </w:tcMar>
            <w:vAlign w:val="center"/>
          </w:tcPr>
          <w:p w14:paraId="02849310" w14:textId="77777777" w:rsidR="007E11E9" w:rsidRPr="003022FE" w:rsidRDefault="007E11E9" w:rsidP="003022FE">
            <w:pPr>
              <w:jc w:val="left"/>
              <w:rPr>
                <w:sz w:val="19"/>
                <w:szCs w:val="19"/>
                <w:lang w:val="fr-FR"/>
              </w:rPr>
            </w:pPr>
            <w:r w:rsidRPr="003022FE">
              <w:rPr>
                <w:sz w:val="19"/>
                <w:szCs w:val="19"/>
                <w:lang w:val="fr-FR"/>
              </w:rPr>
              <w:t>Financement approuvé en principe ($US)*</w:t>
            </w:r>
          </w:p>
        </w:tc>
        <w:tc>
          <w:tcPr>
            <w:tcW w:w="900" w:type="dxa"/>
            <w:vMerge w:val="restart"/>
            <w:tcMar>
              <w:left w:w="85" w:type="dxa"/>
              <w:right w:w="85" w:type="dxa"/>
            </w:tcMar>
            <w:vAlign w:val="center"/>
          </w:tcPr>
          <w:p w14:paraId="330A8D1A" w14:textId="77777777" w:rsidR="007E11E9" w:rsidRPr="003022FE" w:rsidRDefault="007E11E9" w:rsidP="003022FE">
            <w:pPr>
              <w:jc w:val="center"/>
              <w:rPr>
                <w:sz w:val="19"/>
                <w:szCs w:val="19"/>
                <w:lang w:val="fr-FR"/>
              </w:rPr>
            </w:pPr>
            <w:r w:rsidRPr="003022FE">
              <w:rPr>
                <w:sz w:val="19"/>
                <w:szCs w:val="19"/>
                <w:lang w:val="fr-FR"/>
              </w:rPr>
              <w:t>ONUDI</w:t>
            </w:r>
          </w:p>
        </w:tc>
        <w:tc>
          <w:tcPr>
            <w:tcW w:w="1040" w:type="dxa"/>
            <w:tcMar>
              <w:left w:w="85" w:type="dxa"/>
              <w:right w:w="85" w:type="dxa"/>
            </w:tcMar>
            <w:vAlign w:val="center"/>
          </w:tcPr>
          <w:p w14:paraId="36D3F271" w14:textId="77777777" w:rsidR="007E11E9" w:rsidRPr="003022FE" w:rsidRDefault="007E11E9" w:rsidP="003022FE">
            <w:pPr>
              <w:jc w:val="left"/>
              <w:rPr>
                <w:sz w:val="19"/>
                <w:szCs w:val="19"/>
                <w:lang w:val="fr-FR"/>
              </w:rPr>
            </w:pPr>
            <w:r w:rsidRPr="003022FE">
              <w:rPr>
                <w:sz w:val="19"/>
                <w:szCs w:val="19"/>
                <w:lang w:val="fr-FR"/>
              </w:rPr>
              <w:t>Coûts du projet</w:t>
            </w:r>
          </w:p>
        </w:tc>
        <w:tc>
          <w:tcPr>
            <w:tcW w:w="1029" w:type="dxa"/>
            <w:tcMar>
              <w:left w:w="57" w:type="dxa"/>
              <w:right w:w="57" w:type="dxa"/>
            </w:tcMar>
          </w:tcPr>
          <w:p w14:paraId="7C08BB47" w14:textId="77777777" w:rsidR="007E11E9" w:rsidRPr="003022FE" w:rsidRDefault="007E11E9" w:rsidP="003022FE">
            <w:pPr>
              <w:jc w:val="right"/>
              <w:rPr>
                <w:color w:val="000000"/>
                <w:sz w:val="19"/>
                <w:szCs w:val="19"/>
                <w:lang w:val="fr-FR"/>
              </w:rPr>
            </w:pPr>
            <w:r w:rsidRPr="003022FE">
              <w:rPr>
                <w:color w:val="000000"/>
                <w:sz w:val="19"/>
                <w:szCs w:val="19"/>
                <w:lang w:val="fr-FR"/>
              </w:rPr>
              <w:t>14 671 089</w:t>
            </w:r>
          </w:p>
        </w:tc>
        <w:tc>
          <w:tcPr>
            <w:tcW w:w="1022" w:type="dxa"/>
            <w:tcMar>
              <w:left w:w="57" w:type="dxa"/>
              <w:right w:w="57" w:type="dxa"/>
            </w:tcMar>
          </w:tcPr>
          <w:p w14:paraId="76059803" w14:textId="77777777" w:rsidR="007E11E9" w:rsidRPr="003022FE" w:rsidRDefault="007E11E9" w:rsidP="003022FE">
            <w:pPr>
              <w:jc w:val="right"/>
              <w:rPr>
                <w:color w:val="000000"/>
                <w:sz w:val="19"/>
                <w:szCs w:val="19"/>
                <w:lang w:val="fr-FR"/>
              </w:rPr>
            </w:pPr>
            <w:r w:rsidRPr="003022FE">
              <w:rPr>
                <w:color w:val="000000"/>
                <w:sz w:val="19"/>
                <w:szCs w:val="19"/>
                <w:lang w:val="fr-FR"/>
              </w:rPr>
              <w:t>16 000 000</w:t>
            </w:r>
          </w:p>
        </w:tc>
        <w:tc>
          <w:tcPr>
            <w:tcW w:w="1035" w:type="dxa"/>
            <w:tcMar>
              <w:left w:w="57" w:type="dxa"/>
              <w:right w:w="57" w:type="dxa"/>
            </w:tcMar>
          </w:tcPr>
          <w:p w14:paraId="4FA5A9CB"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840" w:type="dxa"/>
            <w:tcMar>
              <w:left w:w="57" w:type="dxa"/>
              <w:right w:w="57" w:type="dxa"/>
            </w:tcMar>
          </w:tcPr>
          <w:p w14:paraId="216FB095"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854" w:type="dxa"/>
            <w:tcMar>
              <w:left w:w="57" w:type="dxa"/>
              <w:right w:w="57" w:type="dxa"/>
            </w:tcMar>
          </w:tcPr>
          <w:p w14:paraId="54D603D1"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52" w:type="dxa"/>
            <w:tcMar>
              <w:left w:w="57" w:type="dxa"/>
              <w:right w:w="57" w:type="dxa"/>
            </w:tcMar>
          </w:tcPr>
          <w:p w14:paraId="315D51E7" w14:textId="77777777" w:rsidR="007E11E9" w:rsidRPr="003022FE" w:rsidRDefault="007E11E9" w:rsidP="003022FE">
            <w:pPr>
              <w:jc w:val="right"/>
              <w:rPr>
                <w:color w:val="000000"/>
                <w:sz w:val="19"/>
                <w:szCs w:val="19"/>
                <w:lang w:val="fr-FR"/>
              </w:rPr>
            </w:pPr>
            <w:r w:rsidRPr="003022FE">
              <w:rPr>
                <w:color w:val="000000"/>
                <w:sz w:val="19"/>
                <w:szCs w:val="19"/>
                <w:lang w:val="fr-FR"/>
              </w:rPr>
              <w:t>4 150 000</w:t>
            </w:r>
          </w:p>
        </w:tc>
        <w:tc>
          <w:tcPr>
            <w:tcW w:w="840" w:type="dxa"/>
            <w:tcMar>
              <w:left w:w="57" w:type="dxa"/>
              <w:right w:w="57" w:type="dxa"/>
            </w:tcMar>
          </w:tcPr>
          <w:p w14:paraId="641BD0C0"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41" w:type="dxa"/>
            <w:tcMar>
              <w:left w:w="57" w:type="dxa"/>
              <w:right w:w="57" w:type="dxa"/>
            </w:tcMar>
          </w:tcPr>
          <w:p w14:paraId="1A243AAE" w14:textId="77777777" w:rsidR="007E11E9" w:rsidRPr="003022FE" w:rsidRDefault="007E11E9" w:rsidP="003022FE">
            <w:pPr>
              <w:jc w:val="right"/>
              <w:rPr>
                <w:color w:val="000000"/>
                <w:sz w:val="19"/>
                <w:szCs w:val="19"/>
                <w:lang w:val="fr-FR"/>
              </w:rPr>
            </w:pPr>
            <w:r w:rsidRPr="003022FE">
              <w:rPr>
                <w:color w:val="000000"/>
                <w:sz w:val="19"/>
                <w:szCs w:val="19"/>
                <w:lang w:val="fr-FR"/>
              </w:rPr>
              <w:t>6 300 000</w:t>
            </w:r>
          </w:p>
        </w:tc>
        <w:tc>
          <w:tcPr>
            <w:tcW w:w="935" w:type="dxa"/>
            <w:tcMar>
              <w:left w:w="57" w:type="dxa"/>
              <w:right w:w="57" w:type="dxa"/>
            </w:tcMar>
          </w:tcPr>
          <w:p w14:paraId="7AEBF262"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51" w:type="dxa"/>
            <w:tcMar>
              <w:left w:w="57" w:type="dxa"/>
              <w:right w:w="57" w:type="dxa"/>
            </w:tcMar>
          </w:tcPr>
          <w:p w14:paraId="48BE9D40" w14:textId="77777777" w:rsidR="007E11E9" w:rsidRPr="003022FE" w:rsidRDefault="007E11E9" w:rsidP="003022FE">
            <w:pPr>
              <w:jc w:val="right"/>
              <w:rPr>
                <w:color w:val="000000"/>
                <w:sz w:val="19"/>
                <w:szCs w:val="19"/>
                <w:lang w:val="fr-FR"/>
              </w:rPr>
            </w:pPr>
            <w:r w:rsidRPr="003022FE">
              <w:rPr>
                <w:color w:val="000000"/>
                <w:sz w:val="19"/>
                <w:szCs w:val="19"/>
                <w:lang w:val="fr-FR"/>
              </w:rPr>
              <w:t xml:space="preserve">8 717 105 </w:t>
            </w:r>
          </w:p>
        </w:tc>
        <w:tc>
          <w:tcPr>
            <w:tcW w:w="949" w:type="dxa"/>
            <w:tcMar>
              <w:left w:w="57" w:type="dxa"/>
              <w:right w:w="57" w:type="dxa"/>
            </w:tcMar>
          </w:tcPr>
          <w:p w14:paraId="53A37FA2" w14:textId="77777777" w:rsidR="007E11E9" w:rsidRPr="003022FE" w:rsidRDefault="007E11E9" w:rsidP="003022FE">
            <w:pPr>
              <w:jc w:val="right"/>
              <w:rPr>
                <w:color w:val="000000"/>
                <w:sz w:val="19"/>
                <w:szCs w:val="19"/>
                <w:lang w:val="fr-FR"/>
              </w:rPr>
            </w:pPr>
            <w:r w:rsidRPr="003022FE">
              <w:rPr>
                <w:color w:val="000000"/>
                <w:sz w:val="19"/>
                <w:szCs w:val="19"/>
                <w:lang w:val="fr-FR"/>
              </w:rPr>
              <w:t xml:space="preserve">8 613 995 </w:t>
            </w:r>
          </w:p>
        </w:tc>
        <w:tc>
          <w:tcPr>
            <w:tcW w:w="1302" w:type="dxa"/>
            <w:tcMar>
              <w:left w:w="57" w:type="dxa"/>
              <w:right w:w="57" w:type="dxa"/>
            </w:tcMar>
          </w:tcPr>
          <w:p w14:paraId="42644C75" w14:textId="4A3A09D0" w:rsidR="007E11E9" w:rsidRPr="003022FE" w:rsidRDefault="007E11E9" w:rsidP="003022FE">
            <w:pPr>
              <w:jc w:val="right"/>
              <w:rPr>
                <w:color w:val="000000"/>
                <w:sz w:val="19"/>
                <w:szCs w:val="19"/>
                <w:lang w:val="fr-FR"/>
              </w:rPr>
            </w:pPr>
            <w:r w:rsidRPr="003022FE">
              <w:rPr>
                <w:color w:val="000000"/>
                <w:sz w:val="19"/>
                <w:szCs w:val="19"/>
                <w:lang w:val="fr-FR"/>
              </w:rPr>
              <w:fldChar w:fldCharType="begin"/>
            </w:r>
            <w:r w:rsidRPr="003022FE">
              <w:rPr>
                <w:color w:val="000000"/>
                <w:sz w:val="19"/>
                <w:szCs w:val="19"/>
                <w:lang w:val="fr-FR"/>
              </w:rPr>
              <w:instrText xml:space="preserve"> =SUM(LEFT) </w:instrText>
            </w:r>
            <w:r w:rsidRPr="003022FE">
              <w:rPr>
                <w:color w:val="000000"/>
                <w:sz w:val="19"/>
                <w:szCs w:val="19"/>
                <w:lang w:val="fr-FR"/>
              </w:rPr>
              <w:fldChar w:fldCharType="separate"/>
            </w:r>
            <w:r w:rsidRPr="003022FE">
              <w:rPr>
                <w:color w:val="000000"/>
                <w:sz w:val="19"/>
                <w:szCs w:val="19"/>
                <w:lang w:val="fr-FR"/>
              </w:rPr>
              <w:t>58</w:t>
            </w:r>
            <w:r w:rsidR="00A33710" w:rsidRPr="003022FE">
              <w:rPr>
                <w:color w:val="000000"/>
                <w:sz w:val="19"/>
                <w:szCs w:val="19"/>
                <w:lang w:val="fr-FR"/>
              </w:rPr>
              <w:t xml:space="preserve"> </w:t>
            </w:r>
            <w:r w:rsidRPr="003022FE">
              <w:rPr>
                <w:color w:val="000000"/>
                <w:sz w:val="19"/>
                <w:szCs w:val="19"/>
                <w:lang w:val="fr-FR"/>
              </w:rPr>
              <w:t>452</w:t>
            </w:r>
            <w:r w:rsidR="00A33710" w:rsidRPr="003022FE">
              <w:rPr>
                <w:color w:val="000000"/>
                <w:sz w:val="19"/>
                <w:szCs w:val="19"/>
                <w:lang w:val="fr-FR"/>
              </w:rPr>
              <w:t xml:space="preserve"> </w:t>
            </w:r>
            <w:r w:rsidRPr="003022FE">
              <w:rPr>
                <w:color w:val="000000"/>
                <w:sz w:val="19"/>
                <w:szCs w:val="19"/>
                <w:lang w:val="fr-FR"/>
              </w:rPr>
              <w:t>189</w:t>
            </w:r>
            <w:r w:rsidRPr="003022FE">
              <w:rPr>
                <w:color w:val="000000"/>
                <w:sz w:val="19"/>
                <w:szCs w:val="19"/>
                <w:lang w:val="fr-FR"/>
              </w:rPr>
              <w:fldChar w:fldCharType="end"/>
            </w:r>
          </w:p>
        </w:tc>
      </w:tr>
      <w:tr w:rsidR="007E11E9" w:rsidRPr="003022FE" w14:paraId="238F32B4" w14:textId="77777777" w:rsidTr="003022FE">
        <w:trPr>
          <w:trHeight w:val="139"/>
        </w:trPr>
        <w:tc>
          <w:tcPr>
            <w:tcW w:w="1255" w:type="dxa"/>
            <w:vMerge/>
            <w:tcMar>
              <w:left w:w="85" w:type="dxa"/>
              <w:right w:w="85" w:type="dxa"/>
            </w:tcMar>
            <w:vAlign w:val="center"/>
          </w:tcPr>
          <w:p w14:paraId="58C4C50E" w14:textId="77777777" w:rsidR="007E11E9" w:rsidRPr="003022FE" w:rsidRDefault="007E11E9" w:rsidP="003022FE">
            <w:pPr>
              <w:jc w:val="left"/>
              <w:rPr>
                <w:sz w:val="19"/>
                <w:szCs w:val="19"/>
                <w:lang w:val="fr-FR"/>
              </w:rPr>
            </w:pPr>
          </w:p>
        </w:tc>
        <w:tc>
          <w:tcPr>
            <w:tcW w:w="900" w:type="dxa"/>
            <w:vMerge/>
            <w:tcMar>
              <w:left w:w="85" w:type="dxa"/>
              <w:right w:w="85" w:type="dxa"/>
            </w:tcMar>
            <w:vAlign w:val="center"/>
          </w:tcPr>
          <w:p w14:paraId="0FC87DC9" w14:textId="77777777" w:rsidR="007E11E9" w:rsidRPr="003022FE" w:rsidRDefault="007E11E9" w:rsidP="003022FE">
            <w:pPr>
              <w:jc w:val="center"/>
              <w:rPr>
                <w:sz w:val="19"/>
                <w:szCs w:val="19"/>
                <w:lang w:val="fr-FR"/>
              </w:rPr>
            </w:pPr>
          </w:p>
        </w:tc>
        <w:tc>
          <w:tcPr>
            <w:tcW w:w="1040" w:type="dxa"/>
            <w:tcMar>
              <w:left w:w="85" w:type="dxa"/>
              <w:right w:w="85" w:type="dxa"/>
            </w:tcMar>
            <w:vAlign w:val="center"/>
          </w:tcPr>
          <w:p w14:paraId="198E3760" w14:textId="27F5FABE" w:rsidR="007E11E9" w:rsidRPr="003022FE" w:rsidRDefault="007B2CD1" w:rsidP="003022FE">
            <w:pPr>
              <w:jc w:val="left"/>
              <w:rPr>
                <w:sz w:val="19"/>
                <w:szCs w:val="19"/>
                <w:lang w:val="fr-FR"/>
              </w:rPr>
            </w:pPr>
            <w:r w:rsidRPr="003022FE">
              <w:rPr>
                <w:sz w:val="19"/>
                <w:szCs w:val="19"/>
                <w:lang w:val="fr-FR"/>
              </w:rPr>
              <w:t>Coûts d’appui</w:t>
            </w:r>
          </w:p>
        </w:tc>
        <w:tc>
          <w:tcPr>
            <w:tcW w:w="1029" w:type="dxa"/>
            <w:tcMar>
              <w:left w:w="57" w:type="dxa"/>
              <w:right w:w="57" w:type="dxa"/>
            </w:tcMar>
          </w:tcPr>
          <w:p w14:paraId="7FEF2FEB" w14:textId="77777777" w:rsidR="007E11E9" w:rsidRPr="003022FE" w:rsidRDefault="007E11E9" w:rsidP="003022FE">
            <w:pPr>
              <w:jc w:val="right"/>
              <w:rPr>
                <w:color w:val="000000"/>
                <w:sz w:val="19"/>
                <w:szCs w:val="19"/>
                <w:lang w:val="fr-FR"/>
              </w:rPr>
            </w:pPr>
            <w:r w:rsidRPr="003022FE">
              <w:rPr>
                <w:color w:val="000000"/>
                <w:sz w:val="19"/>
                <w:szCs w:val="19"/>
                <w:lang w:val="fr-FR"/>
              </w:rPr>
              <w:t>1 026 976</w:t>
            </w:r>
          </w:p>
        </w:tc>
        <w:tc>
          <w:tcPr>
            <w:tcW w:w="1022" w:type="dxa"/>
            <w:tcMar>
              <w:left w:w="57" w:type="dxa"/>
              <w:right w:w="57" w:type="dxa"/>
            </w:tcMar>
          </w:tcPr>
          <w:p w14:paraId="160E469B" w14:textId="77777777" w:rsidR="007E11E9" w:rsidRPr="003022FE" w:rsidRDefault="007E11E9" w:rsidP="003022FE">
            <w:pPr>
              <w:jc w:val="right"/>
              <w:rPr>
                <w:color w:val="000000"/>
                <w:sz w:val="19"/>
                <w:szCs w:val="19"/>
                <w:lang w:val="fr-FR"/>
              </w:rPr>
            </w:pPr>
            <w:r w:rsidRPr="003022FE">
              <w:rPr>
                <w:color w:val="000000"/>
                <w:sz w:val="19"/>
                <w:szCs w:val="19"/>
                <w:lang w:val="fr-FR"/>
              </w:rPr>
              <w:t>1 120 000</w:t>
            </w:r>
          </w:p>
        </w:tc>
        <w:tc>
          <w:tcPr>
            <w:tcW w:w="1035" w:type="dxa"/>
            <w:tcMar>
              <w:left w:w="57" w:type="dxa"/>
              <w:right w:w="57" w:type="dxa"/>
            </w:tcMar>
          </w:tcPr>
          <w:p w14:paraId="3CB76214"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840" w:type="dxa"/>
            <w:tcMar>
              <w:left w:w="57" w:type="dxa"/>
              <w:right w:w="57" w:type="dxa"/>
            </w:tcMar>
          </w:tcPr>
          <w:p w14:paraId="623A74D4"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854" w:type="dxa"/>
            <w:tcMar>
              <w:left w:w="57" w:type="dxa"/>
              <w:right w:w="57" w:type="dxa"/>
            </w:tcMar>
          </w:tcPr>
          <w:p w14:paraId="77A0C181"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52" w:type="dxa"/>
            <w:tcMar>
              <w:left w:w="57" w:type="dxa"/>
              <w:right w:w="57" w:type="dxa"/>
            </w:tcMar>
          </w:tcPr>
          <w:p w14:paraId="6D2C5F8E" w14:textId="77777777" w:rsidR="007E11E9" w:rsidRPr="003022FE" w:rsidRDefault="007E11E9" w:rsidP="003022FE">
            <w:pPr>
              <w:jc w:val="right"/>
              <w:rPr>
                <w:color w:val="000000"/>
                <w:sz w:val="19"/>
                <w:szCs w:val="19"/>
                <w:lang w:val="fr-FR"/>
              </w:rPr>
            </w:pPr>
            <w:r w:rsidRPr="003022FE">
              <w:rPr>
                <w:color w:val="000000"/>
                <w:sz w:val="19"/>
                <w:szCs w:val="19"/>
                <w:lang w:val="fr-FR"/>
              </w:rPr>
              <w:t>290 500</w:t>
            </w:r>
          </w:p>
        </w:tc>
        <w:tc>
          <w:tcPr>
            <w:tcW w:w="840" w:type="dxa"/>
            <w:tcMar>
              <w:left w:w="57" w:type="dxa"/>
              <w:right w:w="57" w:type="dxa"/>
            </w:tcMar>
          </w:tcPr>
          <w:p w14:paraId="5A5AC7CA"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41" w:type="dxa"/>
            <w:tcMar>
              <w:left w:w="57" w:type="dxa"/>
              <w:right w:w="57" w:type="dxa"/>
            </w:tcMar>
          </w:tcPr>
          <w:p w14:paraId="67AF7E4D" w14:textId="77777777" w:rsidR="007E11E9" w:rsidRPr="003022FE" w:rsidRDefault="007E11E9" w:rsidP="003022FE">
            <w:pPr>
              <w:jc w:val="right"/>
              <w:rPr>
                <w:color w:val="000000"/>
                <w:sz w:val="19"/>
                <w:szCs w:val="19"/>
                <w:lang w:val="fr-FR"/>
              </w:rPr>
            </w:pPr>
            <w:r w:rsidRPr="003022FE">
              <w:rPr>
                <w:color w:val="000000"/>
                <w:sz w:val="19"/>
                <w:szCs w:val="19"/>
                <w:lang w:val="fr-FR"/>
              </w:rPr>
              <w:t>441 000</w:t>
            </w:r>
          </w:p>
        </w:tc>
        <w:tc>
          <w:tcPr>
            <w:tcW w:w="935" w:type="dxa"/>
            <w:tcMar>
              <w:left w:w="57" w:type="dxa"/>
              <w:right w:w="57" w:type="dxa"/>
            </w:tcMar>
          </w:tcPr>
          <w:p w14:paraId="528D3BB8"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51" w:type="dxa"/>
            <w:tcMar>
              <w:left w:w="57" w:type="dxa"/>
              <w:right w:w="57" w:type="dxa"/>
            </w:tcMar>
          </w:tcPr>
          <w:p w14:paraId="0F38E354" w14:textId="77777777" w:rsidR="007E11E9" w:rsidRPr="003022FE" w:rsidRDefault="007E11E9" w:rsidP="003022FE">
            <w:pPr>
              <w:jc w:val="right"/>
              <w:rPr>
                <w:color w:val="000000"/>
                <w:sz w:val="19"/>
                <w:szCs w:val="19"/>
                <w:lang w:val="fr-FR"/>
              </w:rPr>
            </w:pPr>
            <w:r w:rsidRPr="003022FE">
              <w:rPr>
                <w:color w:val="000000"/>
                <w:sz w:val="19"/>
                <w:szCs w:val="19"/>
                <w:lang w:val="fr-FR"/>
              </w:rPr>
              <w:t>610 197</w:t>
            </w:r>
          </w:p>
        </w:tc>
        <w:tc>
          <w:tcPr>
            <w:tcW w:w="949" w:type="dxa"/>
            <w:tcMar>
              <w:left w:w="57" w:type="dxa"/>
              <w:right w:w="57" w:type="dxa"/>
            </w:tcMar>
          </w:tcPr>
          <w:p w14:paraId="1475CD0F" w14:textId="77777777" w:rsidR="007E11E9" w:rsidRPr="003022FE" w:rsidRDefault="007E11E9" w:rsidP="003022FE">
            <w:pPr>
              <w:jc w:val="right"/>
              <w:rPr>
                <w:color w:val="000000"/>
                <w:sz w:val="19"/>
                <w:szCs w:val="19"/>
                <w:lang w:val="fr-FR"/>
              </w:rPr>
            </w:pPr>
            <w:r w:rsidRPr="003022FE">
              <w:rPr>
                <w:color w:val="000000"/>
                <w:sz w:val="19"/>
                <w:szCs w:val="19"/>
                <w:lang w:val="fr-FR"/>
              </w:rPr>
              <w:t>602 980</w:t>
            </w:r>
          </w:p>
        </w:tc>
        <w:tc>
          <w:tcPr>
            <w:tcW w:w="1302" w:type="dxa"/>
            <w:tcMar>
              <w:left w:w="57" w:type="dxa"/>
              <w:right w:w="57" w:type="dxa"/>
            </w:tcMar>
          </w:tcPr>
          <w:p w14:paraId="06486D21" w14:textId="6836EBB4" w:rsidR="007E11E9" w:rsidRPr="003022FE" w:rsidRDefault="007E11E9" w:rsidP="003022FE">
            <w:pPr>
              <w:jc w:val="right"/>
              <w:rPr>
                <w:color w:val="000000"/>
                <w:sz w:val="19"/>
                <w:szCs w:val="19"/>
                <w:lang w:val="fr-FR"/>
              </w:rPr>
            </w:pPr>
            <w:r w:rsidRPr="003022FE">
              <w:rPr>
                <w:color w:val="000000"/>
                <w:sz w:val="19"/>
                <w:szCs w:val="19"/>
                <w:lang w:val="fr-FR"/>
              </w:rPr>
              <w:fldChar w:fldCharType="begin"/>
            </w:r>
            <w:r w:rsidRPr="003022FE">
              <w:rPr>
                <w:color w:val="000000"/>
                <w:sz w:val="19"/>
                <w:szCs w:val="19"/>
                <w:lang w:val="fr-FR"/>
              </w:rPr>
              <w:instrText xml:space="preserve"> =SUM(LEFT) </w:instrText>
            </w:r>
            <w:r w:rsidRPr="003022FE">
              <w:rPr>
                <w:color w:val="000000"/>
                <w:sz w:val="19"/>
                <w:szCs w:val="19"/>
                <w:lang w:val="fr-FR"/>
              </w:rPr>
              <w:fldChar w:fldCharType="separate"/>
            </w:r>
            <w:r w:rsidRPr="003022FE">
              <w:rPr>
                <w:color w:val="000000"/>
                <w:sz w:val="19"/>
                <w:szCs w:val="19"/>
                <w:lang w:val="fr-FR"/>
              </w:rPr>
              <w:t>4</w:t>
            </w:r>
            <w:r w:rsidR="00A33710" w:rsidRPr="003022FE">
              <w:rPr>
                <w:color w:val="000000"/>
                <w:sz w:val="19"/>
                <w:szCs w:val="19"/>
                <w:lang w:val="fr-FR"/>
              </w:rPr>
              <w:t xml:space="preserve"> </w:t>
            </w:r>
            <w:r w:rsidRPr="003022FE">
              <w:rPr>
                <w:color w:val="000000"/>
                <w:sz w:val="19"/>
                <w:szCs w:val="19"/>
                <w:lang w:val="fr-FR"/>
              </w:rPr>
              <w:t>091</w:t>
            </w:r>
            <w:r w:rsidR="00A33710" w:rsidRPr="003022FE">
              <w:rPr>
                <w:color w:val="000000"/>
                <w:sz w:val="19"/>
                <w:szCs w:val="19"/>
                <w:lang w:val="fr-FR"/>
              </w:rPr>
              <w:t xml:space="preserve"> </w:t>
            </w:r>
            <w:r w:rsidRPr="003022FE">
              <w:rPr>
                <w:color w:val="000000"/>
                <w:sz w:val="19"/>
                <w:szCs w:val="19"/>
                <w:lang w:val="fr-FR"/>
              </w:rPr>
              <w:t>653</w:t>
            </w:r>
            <w:r w:rsidRPr="003022FE">
              <w:rPr>
                <w:color w:val="000000"/>
                <w:sz w:val="19"/>
                <w:szCs w:val="19"/>
                <w:lang w:val="fr-FR"/>
              </w:rPr>
              <w:fldChar w:fldCharType="end"/>
            </w:r>
          </w:p>
        </w:tc>
      </w:tr>
      <w:tr w:rsidR="007E11E9" w:rsidRPr="003022FE" w14:paraId="3B948F5D" w14:textId="77777777" w:rsidTr="003022FE">
        <w:trPr>
          <w:trHeight w:val="139"/>
        </w:trPr>
        <w:tc>
          <w:tcPr>
            <w:tcW w:w="1255" w:type="dxa"/>
            <w:vMerge/>
            <w:tcMar>
              <w:left w:w="85" w:type="dxa"/>
              <w:right w:w="85" w:type="dxa"/>
            </w:tcMar>
            <w:vAlign w:val="center"/>
          </w:tcPr>
          <w:p w14:paraId="4798E135" w14:textId="77777777" w:rsidR="007E11E9" w:rsidRPr="003022FE" w:rsidRDefault="007E11E9" w:rsidP="003022FE">
            <w:pPr>
              <w:jc w:val="left"/>
              <w:rPr>
                <w:sz w:val="19"/>
                <w:szCs w:val="19"/>
                <w:lang w:val="fr-FR"/>
              </w:rPr>
            </w:pPr>
          </w:p>
        </w:tc>
        <w:tc>
          <w:tcPr>
            <w:tcW w:w="900" w:type="dxa"/>
            <w:vMerge w:val="restart"/>
            <w:tcMar>
              <w:left w:w="85" w:type="dxa"/>
              <w:right w:w="85" w:type="dxa"/>
            </w:tcMar>
            <w:vAlign w:val="center"/>
          </w:tcPr>
          <w:p w14:paraId="4F048279" w14:textId="77777777" w:rsidR="007E11E9" w:rsidRPr="003022FE" w:rsidRDefault="007E11E9" w:rsidP="003022FE">
            <w:pPr>
              <w:jc w:val="center"/>
              <w:rPr>
                <w:sz w:val="19"/>
                <w:szCs w:val="19"/>
                <w:lang w:val="fr-FR"/>
              </w:rPr>
            </w:pPr>
            <w:r w:rsidRPr="003022FE">
              <w:rPr>
                <w:sz w:val="19"/>
                <w:szCs w:val="19"/>
                <w:lang w:val="fr-FR"/>
              </w:rPr>
              <w:t>Italie</w:t>
            </w:r>
          </w:p>
        </w:tc>
        <w:tc>
          <w:tcPr>
            <w:tcW w:w="1040" w:type="dxa"/>
            <w:tcMar>
              <w:left w:w="85" w:type="dxa"/>
              <w:right w:w="85" w:type="dxa"/>
            </w:tcMar>
            <w:vAlign w:val="center"/>
          </w:tcPr>
          <w:p w14:paraId="7B0E3C16" w14:textId="77777777" w:rsidR="007E11E9" w:rsidRPr="003022FE" w:rsidRDefault="007E11E9" w:rsidP="003022FE">
            <w:pPr>
              <w:jc w:val="left"/>
              <w:rPr>
                <w:sz w:val="19"/>
                <w:szCs w:val="19"/>
                <w:lang w:val="fr-FR"/>
              </w:rPr>
            </w:pPr>
            <w:r w:rsidRPr="003022FE">
              <w:rPr>
                <w:sz w:val="19"/>
                <w:szCs w:val="19"/>
                <w:lang w:val="fr-FR"/>
              </w:rPr>
              <w:t>Coûts du projet</w:t>
            </w:r>
          </w:p>
        </w:tc>
        <w:tc>
          <w:tcPr>
            <w:tcW w:w="1029" w:type="dxa"/>
            <w:tcMar>
              <w:left w:w="57" w:type="dxa"/>
              <w:right w:w="57" w:type="dxa"/>
            </w:tcMar>
          </w:tcPr>
          <w:p w14:paraId="6C2419EA" w14:textId="77777777" w:rsidR="007E11E9" w:rsidRPr="003022FE" w:rsidRDefault="007E11E9" w:rsidP="003022FE">
            <w:pPr>
              <w:jc w:val="right"/>
              <w:rPr>
                <w:color w:val="000000"/>
                <w:sz w:val="19"/>
                <w:szCs w:val="19"/>
                <w:lang w:val="fr-FR"/>
              </w:rPr>
            </w:pPr>
            <w:r w:rsidRPr="003022FE">
              <w:rPr>
                <w:color w:val="000000"/>
                <w:sz w:val="19"/>
                <w:szCs w:val="19"/>
                <w:lang w:val="fr-FR"/>
              </w:rPr>
              <w:t>891 892</w:t>
            </w:r>
          </w:p>
        </w:tc>
        <w:tc>
          <w:tcPr>
            <w:tcW w:w="1022" w:type="dxa"/>
            <w:tcMar>
              <w:left w:w="57" w:type="dxa"/>
              <w:right w:w="57" w:type="dxa"/>
            </w:tcMar>
          </w:tcPr>
          <w:p w14:paraId="40032503"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1035" w:type="dxa"/>
            <w:tcMar>
              <w:left w:w="57" w:type="dxa"/>
              <w:right w:w="57" w:type="dxa"/>
            </w:tcMar>
          </w:tcPr>
          <w:p w14:paraId="53AFB96F"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840" w:type="dxa"/>
            <w:tcMar>
              <w:left w:w="57" w:type="dxa"/>
              <w:right w:w="57" w:type="dxa"/>
            </w:tcMar>
          </w:tcPr>
          <w:p w14:paraId="1769ACE5"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854" w:type="dxa"/>
            <w:tcMar>
              <w:left w:w="57" w:type="dxa"/>
              <w:right w:w="57" w:type="dxa"/>
            </w:tcMar>
          </w:tcPr>
          <w:p w14:paraId="4C1A914D"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52" w:type="dxa"/>
            <w:tcMar>
              <w:left w:w="57" w:type="dxa"/>
              <w:right w:w="57" w:type="dxa"/>
            </w:tcMar>
          </w:tcPr>
          <w:p w14:paraId="32451515"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840" w:type="dxa"/>
            <w:tcMar>
              <w:left w:w="57" w:type="dxa"/>
              <w:right w:w="57" w:type="dxa"/>
            </w:tcMar>
          </w:tcPr>
          <w:p w14:paraId="1F46A5DD"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41" w:type="dxa"/>
            <w:tcMar>
              <w:left w:w="57" w:type="dxa"/>
              <w:right w:w="57" w:type="dxa"/>
            </w:tcMar>
          </w:tcPr>
          <w:p w14:paraId="7455E3F4"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35" w:type="dxa"/>
            <w:tcMar>
              <w:left w:w="57" w:type="dxa"/>
              <w:right w:w="57" w:type="dxa"/>
            </w:tcMar>
          </w:tcPr>
          <w:p w14:paraId="1E16EB39"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51" w:type="dxa"/>
            <w:tcMar>
              <w:left w:w="57" w:type="dxa"/>
              <w:right w:w="57" w:type="dxa"/>
            </w:tcMar>
          </w:tcPr>
          <w:p w14:paraId="704AAC9E"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49" w:type="dxa"/>
            <w:tcMar>
              <w:left w:w="57" w:type="dxa"/>
              <w:right w:w="57" w:type="dxa"/>
            </w:tcMar>
          </w:tcPr>
          <w:p w14:paraId="7BCD0B1A"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1302" w:type="dxa"/>
            <w:tcMar>
              <w:left w:w="57" w:type="dxa"/>
              <w:right w:w="57" w:type="dxa"/>
            </w:tcMar>
          </w:tcPr>
          <w:p w14:paraId="042FDF42" w14:textId="172BFFB6" w:rsidR="007E11E9" w:rsidRPr="003022FE" w:rsidRDefault="007E11E9" w:rsidP="003022FE">
            <w:pPr>
              <w:jc w:val="right"/>
              <w:rPr>
                <w:color w:val="000000"/>
                <w:sz w:val="19"/>
                <w:szCs w:val="19"/>
                <w:lang w:val="fr-FR"/>
              </w:rPr>
            </w:pPr>
            <w:r w:rsidRPr="003022FE">
              <w:rPr>
                <w:color w:val="000000"/>
                <w:sz w:val="19"/>
                <w:szCs w:val="19"/>
                <w:lang w:val="fr-FR"/>
              </w:rPr>
              <w:fldChar w:fldCharType="begin"/>
            </w:r>
            <w:r w:rsidRPr="003022FE">
              <w:rPr>
                <w:color w:val="000000"/>
                <w:sz w:val="19"/>
                <w:szCs w:val="19"/>
                <w:lang w:val="fr-FR"/>
              </w:rPr>
              <w:instrText xml:space="preserve"> =SUM(LEFT) </w:instrText>
            </w:r>
            <w:r w:rsidRPr="003022FE">
              <w:rPr>
                <w:color w:val="000000"/>
                <w:sz w:val="19"/>
                <w:szCs w:val="19"/>
                <w:lang w:val="fr-FR"/>
              </w:rPr>
              <w:fldChar w:fldCharType="separate"/>
            </w:r>
            <w:r w:rsidRPr="003022FE">
              <w:rPr>
                <w:color w:val="000000"/>
                <w:sz w:val="19"/>
                <w:szCs w:val="19"/>
                <w:lang w:val="fr-FR"/>
              </w:rPr>
              <w:t>891</w:t>
            </w:r>
            <w:r w:rsidR="00A33710" w:rsidRPr="003022FE">
              <w:rPr>
                <w:color w:val="000000"/>
                <w:sz w:val="19"/>
                <w:szCs w:val="19"/>
                <w:lang w:val="fr-FR"/>
              </w:rPr>
              <w:t xml:space="preserve"> </w:t>
            </w:r>
            <w:r w:rsidRPr="003022FE">
              <w:rPr>
                <w:color w:val="000000"/>
                <w:sz w:val="19"/>
                <w:szCs w:val="19"/>
                <w:lang w:val="fr-FR"/>
              </w:rPr>
              <w:t>892</w:t>
            </w:r>
            <w:r w:rsidRPr="003022FE">
              <w:rPr>
                <w:color w:val="000000"/>
                <w:sz w:val="19"/>
                <w:szCs w:val="19"/>
                <w:lang w:val="fr-FR"/>
              </w:rPr>
              <w:fldChar w:fldCharType="end"/>
            </w:r>
          </w:p>
        </w:tc>
      </w:tr>
      <w:tr w:rsidR="007E11E9" w:rsidRPr="003022FE" w14:paraId="7B72EB50" w14:textId="77777777" w:rsidTr="003022FE">
        <w:trPr>
          <w:trHeight w:val="139"/>
        </w:trPr>
        <w:tc>
          <w:tcPr>
            <w:tcW w:w="1255" w:type="dxa"/>
            <w:vMerge/>
            <w:tcMar>
              <w:left w:w="85" w:type="dxa"/>
              <w:right w:w="85" w:type="dxa"/>
            </w:tcMar>
            <w:vAlign w:val="center"/>
          </w:tcPr>
          <w:p w14:paraId="4D4CB8F4" w14:textId="77777777" w:rsidR="007E11E9" w:rsidRPr="003022FE" w:rsidRDefault="007E11E9" w:rsidP="003022FE">
            <w:pPr>
              <w:jc w:val="left"/>
              <w:rPr>
                <w:sz w:val="19"/>
                <w:szCs w:val="19"/>
                <w:lang w:val="fr-FR"/>
              </w:rPr>
            </w:pPr>
          </w:p>
        </w:tc>
        <w:tc>
          <w:tcPr>
            <w:tcW w:w="900" w:type="dxa"/>
            <w:vMerge/>
            <w:tcMar>
              <w:left w:w="85" w:type="dxa"/>
              <w:right w:w="85" w:type="dxa"/>
            </w:tcMar>
            <w:vAlign w:val="center"/>
          </w:tcPr>
          <w:p w14:paraId="13603E23" w14:textId="77777777" w:rsidR="007E11E9" w:rsidRPr="003022FE" w:rsidRDefault="007E11E9" w:rsidP="003022FE">
            <w:pPr>
              <w:jc w:val="center"/>
              <w:rPr>
                <w:sz w:val="19"/>
                <w:szCs w:val="19"/>
                <w:lang w:val="fr-FR"/>
              </w:rPr>
            </w:pPr>
          </w:p>
        </w:tc>
        <w:tc>
          <w:tcPr>
            <w:tcW w:w="1040" w:type="dxa"/>
            <w:tcMar>
              <w:left w:w="85" w:type="dxa"/>
              <w:right w:w="85" w:type="dxa"/>
            </w:tcMar>
            <w:vAlign w:val="center"/>
          </w:tcPr>
          <w:p w14:paraId="6E3C81DB" w14:textId="17ABEB04" w:rsidR="007E11E9" w:rsidRPr="003022FE" w:rsidRDefault="007B2CD1" w:rsidP="003022FE">
            <w:pPr>
              <w:jc w:val="left"/>
              <w:rPr>
                <w:sz w:val="19"/>
                <w:szCs w:val="19"/>
                <w:lang w:val="fr-FR"/>
              </w:rPr>
            </w:pPr>
            <w:r w:rsidRPr="003022FE">
              <w:rPr>
                <w:sz w:val="19"/>
                <w:szCs w:val="19"/>
                <w:lang w:val="fr-FR"/>
              </w:rPr>
              <w:t>Coûts d’appui</w:t>
            </w:r>
          </w:p>
        </w:tc>
        <w:tc>
          <w:tcPr>
            <w:tcW w:w="1029" w:type="dxa"/>
            <w:tcMar>
              <w:left w:w="57" w:type="dxa"/>
              <w:right w:w="57" w:type="dxa"/>
            </w:tcMar>
          </w:tcPr>
          <w:p w14:paraId="224E90CB" w14:textId="77777777" w:rsidR="007E11E9" w:rsidRPr="003022FE" w:rsidRDefault="007E11E9" w:rsidP="003022FE">
            <w:pPr>
              <w:jc w:val="right"/>
              <w:rPr>
                <w:color w:val="000000"/>
                <w:sz w:val="19"/>
                <w:szCs w:val="19"/>
                <w:lang w:val="fr-FR"/>
              </w:rPr>
            </w:pPr>
            <w:r w:rsidRPr="003022FE">
              <w:rPr>
                <w:color w:val="000000"/>
                <w:sz w:val="19"/>
                <w:szCs w:val="19"/>
                <w:lang w:val="fr-FR"/>
              </w:rPr>
              <w:t>108 108</w:t>
            </w:r>
          </w:p>
        </w:tc>
        <w:tc>
          <w:tcPr>
            <w:tcW w:w="1022" w:type="dxa"/>
            <w:tcMar>
              <w:left w:w="57" w:type="dxa"/>
              <w:right w:w="57" w:type="dxa"/>
            </w:tcMar>
          </w:tcPr>
          <w:p w14:paraId="3B157451"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1035" w:type="dxa"/>
            <w:tcMar>
              <w:left w:w="57" w:type="dxa"/>
              <w:right w:w="57" w:type="dxa"/>
            </w:tcMar>
          </w:tcPr>
          <w:p w14:paraId="411C2696"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840" w:type="dxa"/>
            <w:tcMar>
              <w:left w:w="57" w:type="dxa"/>
              <w:right w:w="57" w:type="dxa"/>
            </w:tcMar>
          </w:tcPr>
          <w:p w14:paraId="70011631"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854" w:type="dxa"/>
            <w:tcMar>
              <w:left w:w="57" w:type="dxa"/>
              <w:right w:w="57" w:type="dxa"/>
            </w:tcMar>
          </w:tcPr>
          <w:p w14:paraId="74BD3D80"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52" w:type="dxa"/>
            <w:tcMar>
              <w:left w:w="57" w:type="dxa"/>
              <w:right w:w="57" w:type="dxa"/>
            </w:tcMar>
          </w:tcPr>
          <w:p w14:paraId="1AED4054"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840" w:type="dxa"/>
            <w:tcMar>
              <w:left w:w="57" w:type="dxa"/>
              <w:right w:w="57" w:type="dxa"/>
            </w:tcMar>
          </w:tcPr>
          <w:p w14:paraId="1AC98E7D"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41" w:type="dxa"/>
            <w:tcMar>
              <w:left w:w="57" w:type="dxa"/>
              <w:right w:w="57" w:type="dxa"/>
            </w:tcMar>
          </w:tcPr>
          <w:p w14:paraId="416C1F30"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35" w:type="dxa"/>
            <w:tcMar>
              <w:left w:w="57" w:type="dxa"/>
              <w:right w:w="57" w:type="dxa"/>
            </w:tcMar>
          </w:tcPr>
          <w:p w14:paraId="6BF53CBE"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51" w:type="dxa"/>
            <w:tcMar>
              <w:left w:w="57" w:type="dxa"/>
              <w:right w:w="57" w:type="dxa"/>
            </w:tcMar>
          </w:tcPr>
          <w:p w14:paraId="3A2829BA"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49" w:type="dxa"/>
            <w:tcMar>
              <w:left w:w="57" w:type="dxa"/>
              <w:right w:w="57" w:type="dxa"/>
            </w:tcMar>
          </w:tcPr>
          <w:p w14:paraId="31D5A335"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1302" w:type="dxa"/>
            <w:tcMar>
              <w:left w:w="57" w:type="dxa"/>
              <w:right w:w="57" w:type="dxa"/>
            </w:tcMar>
          </w:tcPr>
          <w:p w14:paraId="6BE2EB8A" w14:textId="54B54D2B" w:rsidR="007E11E9" w:rsidRPr="003022FE" w:rsidRDefault="007E11E9" w:rsidP="003022FE">
            <w:pPr>
              <w:jc w:val="right"/>
              <w:rPr>
                <w:color w:val="000000"/>
                <w:sz w:val="19"/>
                <w:szCs w:val="19"/>
                <w:lang w:val="fr-FR"/>
              </w:rPr>
            </w:pPr>
            <w:r w:rsidRPr="003022FE">
              <w:rPr>
                <w:color w:val="000000"/>
                <w:sz w:val="19"/>
                <w:szCs w:val="19"/>
                <w:lang w:val="fr-FR"/>
              </w:rPr>
              <w:fldChar w:fldCharType="begin"/>
            </w:r>
            <w:r w:rsidRPr="003022FE">
              <w:rPr>
                <w:color w:val="000000"/>
                <w:sz w:val="19"/>
                <w:szCs w:val="19"/>
                <w:lang w:val="fr-FR"/>
              </w:rPr>
              <w:instrText xml:space="preserve"> =SUM(LEFT) </w:instrText>
            </w:r>
            <w:r w:rsidRPr="003022FE">
              <w:rPr>
                <w:color w:val="000000"/>
                <w:sz w:val="19"/>
                <w:szCs w:val="19"/>
                <w:lang w:val="fr-FR"/>
              </w:rPr>
              <w:fldChar w:fldCharType="separate"/>
            </w:r>
            <w:r w:rsidRPr="003022FE">
              <w:rPr>
                <w:color w:val="000000"/>
                <w:sz w:val="19"/>
                <w:szCs w:val="19"/>
                <w:lang w:val="fr-FR"/>
              </w:rPr>
              <w:t>108</w:t>
            </w:r>
            <w:r w:rsidR="00A33710" w:rsidRPr="003022FE">
              <w:rPr>
                <w:color w:val="000000"/>
                <w:sz w:val="19"/>
                <w:szCs w:val="19"/>
                <w:lang w:val="fr-FR"/>
              </w:rPr>
              <w:t xml:space="preserve"> </w:t>
            </w:r>
            <w:r w:rsidRPr="003022FE">
              <w:rPr>
                <w:color w:val="000000"/>
                <w:sz w:val="19"/>
                <w:szCs w:val="19"/>
                <w:lang w:val="fr-FR"/>
              </w:rPr>
              <w:t>108</w:t>
            </w:r>
            <w:r w:rsidRPr="003022FE">
              <w:rPr>
                <w:color w:val="000000"/>
                <w:sz w:val="19"/>
                <w:szCs w:val="19"/>
                <w:lang w:val="fr-FR"/>
              </w:rPr>
              <w:fldChar w:fldCharType="end"/>
            </w:r>
          </w:p>
        </w:tc>
      </w:tr>
      <w:tr w:rsidR="007E11E9" w:rsidRPr="003022FE" w14:paraId="5453E695" w14:textId="77777777" w:rsidTr="003022FE">
        <w:trPr>
          <w:trHeight w:val="139"/>
        </w:trPr>
        <w:tc>
          <w:tcPr>
            <w:tcW w:w="1255" w:type="dxa"/>
            <w:vMerge/>
            <w:tcMar>
              <w:left w:w="85" w:type="dxa"/>
              <w:right w:w="85" w:type="dxa"/>
            </w:tcMar>
            <w:vAlign w:val="center"/>
          </w:tcPr>
          <w:p w14:paraId="02BA68B5" w14:textId="77777777" w:rsidR="007E11E9" w:rsidRPr="003022FE" w:rsidRDefault="007E11E9" w:rsidP="003022FE">
            <w:pPr>
              <w:jc w:val="left"/>
              <w:rPr>
                <w:sz w:val="19"/>
                <w:szCs w:val="19"/>
                <w:lang w:val="fr-FR"/>
              </w:rPr>
            </w:pPr>
          </w:p>
        </w:tc>
        <w:tc>
          <w:tcPr>
            <w:tcW w:w="900" w:type="dxa"/>
            <w:vMerge w:val="restart"/>
            <w:tcMar>
              <w:left w:w="85" w:type="dxa"/>
              <w:right w:w="85" w:type="dxa"/>
            </w:tcMar>
            <w:vAlign w:val="center"/>
          </w:tcPr>
          <w:p w14:paraId="444F98FB" w14:textId="77777777" w:rsidR="007E11E9" w:rsidRPr="003022FE" w:rsidRDefault="007E11E9" w:rsidP="003022FE">
            <w:pPr>
              <w:jc w:val="center"/>
              <w:rPr>
                <w:sz w:val="19"/>
                <w:szCs w:val="19"/>
                <w:lang w:val="fr-FR"/>
              </w:rPr>
            </w:pPr>
            <w:r w:rsidRPr="003022FE">
              <w:rPr>
                <w:sz w:val="19"/>
                <w:szCs w:val="19"/>
                <w:lang w:val="fr-FR"/>
              </w:rPr>
              <w:t>Autriche</w:t>
            </w:r>
          </w:p>
        </w:tc>
        <w:tc>
          <w:tcPr>
            <w:tcW w:w="1040" w:type="dxa"/>
            <w:tcMar>
              <w:left w:w="85" w:type="dxa"/>
              <w:right w:w="85" w:type="dxa"/>
            </w:tcMar>
            <w:vAlign w:val="center"/>
          </w:tcPr>
          <w:p w14:paraId="3CACBBFD" w14:textId="77777777" w:rsidR="007E11E9" w:rsidRPr="003022FE" w:rsidRDefault="007E11E9" w:rsidP="003022FE">
            <w:pPr>
              <w:jc w:val="left"/>
              <w:rPr>
                <w:sz w:val="19"/>
                <w:szCs w:val="19"/>
                <w:lang w:val="fr-FR"/>
              </w:rPr>
            </w:pPr>
            <w:r w:rsidRPr="003022FE">
              <w:rPr>
                <w:sz w:val="19"/>
                <w:szCs w:val="19"/>
                <w:lang w:val="fr-FR"/>
              </w:rPr>
              <w:t>Coûts du projet</w:t>
            </w:r>
          </w:p>
        </w:tc>
        <w:tc>
          <w:tcPr>
            <w:tcW w:w="1029" w:type="dxa"/>
            <w:tcMar>
              <w:left w:w="57" w:type="dxa"/>
              <w:right w:w="57" w:type="dxa"/>
            </w:tcMar>
          </w:tcPr>
          <w:p w14:paraId="49B4AB7B"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1022" w:type="dxa"/>
            <w:tcMar>
              <w:left w:w="57" w:type="dxa"/>
              <w:right w:w="57" w:type="dxa"/>
            </w:tcMar>
          </w:tcPr>
          <w:p w14:paraId="33236DF8"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1035" w:type="dxa"/>
            <w:tcMar>
              <w:left w:w="57" w:type="dxa"/>
              <w:right w:w="57" w:type="dxa"/>
            </w:tcMar>
          </w:tcPr>
          <w:p w14:paraId="713E863A"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840" w:type="dxa"/>
            <w:tcMar>
              <w:left w:w="57" w:type="dxa"/>
              <w:right w:w="57" w:type="dxa"/>
            </w:tcMar>
          </w:tcPr>
          <w:p w14:paraId="06B055B0"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854" w:type="dxa"/>
            <w:tcMar>
              <w:left w:w="57" w:type="dxa"/>
              <w:right w:w="57" w:type="dxa"/>
            </w:tcMar>
          </w:tcPr>
          <w:p w14:paraId="35D3E2BB"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52" w:type="dxa"/>
            <w:tcMar>
              <w:left w:w="57" w:type="dxa"/>
              <w:right w:w="57" w:type="dxa"/>
            </w:tcMar>
          </w:tcPr>
          <w:p w14:paraId="1CADF6B4" w14:textId="77777777" w:rsidR="007E11E9" w:rsidRPr="003022FE" w:rsidRDefault="007E11E9" w:rsidP="003022FE">
            <w:pPr>
              <w:jc w:val="right"/>
              <w:rPr>
                <w:color w:val="000000"/>
                <w:sz w:val="19"/>
                <w:szCs w:val="19"/>
                <w:lang w:val="fr-FR"/>
              </w:rPr>
            </w:pPr>
            <w:r w:rsidRPr="003022FE">
              <w:rPr>
                <w:color w:val="000000"/>
                <w:sz w:val="19"/>
                <w:szCs w:val="19"/>
                <w:lang w:val="fr-FR"/>
              </w:rPr>
              <w:t>350 000</w:t>
            </w:r>
          </w:p>
        </w:tc>
        <w:tc>
          <w:tcPr>
            <w:tcW w:w="840" w:type="dxa"/>
            <w:tcMar>
              <w:left w:w="57" w:type="dxa"/>
              <w:right w:w="57" w:type="dxa"/>
            </w:tcMar>
          </w:tcPr>
          <w:p w14:paraId="58DE17E7"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41" w:type="dxa"/>
            <w:tcMar>
              <w:left w:w="57" w:type="dxa"/>
              <w:right w:w="57" w:type="dxa"/>
            </w:tcMar>
          </w:tcPr>
          <w:p w14:paraId="5B47E1D1" w14:textId="77777777" w:rsidR="007E11E9" w:rsidRPr="003022FE" w:rsidRDefault="007E11E9" w:rsidP="003022FE">
            <w:pPr>
              <w:jc w:val="right"/>
              <w:rPr>
                <w:color w:val="000000"/>
                <w:sz w:val="19"/>
                <w:szCs w:val="19"/>
                <w:lang w:val="fr-FR"/>
              </w:rPr>
            </w:pPr>
            <w:r w:rsidRPr="003022FE">
              <w:rPr>
                <w:color w:val="000000"/>
                <w:sz w:val="19"/>
                <w:szCs w:val="19"/>
                <w:lang w:val="fr-FR"/>
              </w:rPr>
              <w:t>700 000</w:t>
            </w:r>
          </w:p>
        </w:tc>
        <w:tc>
          <w:tcPr>
            <w:tcW w:w="935" w:type="dxa"/>
            <w:tcMar>
              <w:left w:w="57" w:type="dxa"/>
              <w:right w:w="57" w:type="dxa"/>
            </w:tcMar>
          </w:tcPr>
          <w:p w14:paraId="6FAEF427"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51" w:type="dxa"/>
            <w:tcMar>
              <w:left w:w="57" w:type="dxa"/>
              <w:right w:w="57" w:type="dxa"/>
            </w:tcMar>
          </w:tcPr>
          <w:p w14:paraId="25D96538"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49" w:type="dxa"/>
            <w:tcMar>
              <w:left w:w="57" w:type="dxa"/>
              <w:right w:w="57" w:type="dxa"/>
            </w:tcMar>
          </w:tcPr>
          <w:p w14:paraId="200CE24C"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1302" w:type="dxa"/>
            <w:tcMar>
              <w:left w:w="57" w:type="dxa"/>
              <w:right w:w="57" w:type="dxa"/>
            </w:tcMar>
          </w:tcPr>
          <w:p w14:paraId="295245FE" w14:textId="7DE4D3B5" w:rsidR="007E11E9" w:rsidRPr="003022FE" w:rsidRDefault="007E11E9" w:rsidP="003022FE">
            <w:pPr>
              <w:jc w:val="right"/>
              <w:rPr>
                <w:color w:val="000000"/>
                <w:sz w:val="19"/>
                <w:szCs w:val="19"/>
                <w:lang w:val="fr-FR"/>
              </w:rPr>
            </w:pPr>
            <w:r w:rsidRPr="003022FE">
              <w:rPr>
                <w:color w:val="000000"/>
                <w:sz w:val="19"/>
                <w:szCs w:val="19"/>
                <w:lang w:val="fr-FR"/>
              </w:rPr>
              <w:fldChar w:fldCharType="begin"/>
            </w:r>
            <w:r w:rsidRPr="003022FE">
              <w:rPr>
                <w:color w:val="000000"/>
                <w:sz w:val="19"/>
                <w:szCs w:val="19"/>
                <w:lang w:val="fr-FR"/>
              </w:rPr>
              <w:instrText xml:space="preserve"> =SUM(LEFT) </w:instrText>
            </w:r>
            <w:r w:rsidRPr="003022FE">
              <w:rPr>
                <w:color w:val="000000"/>
                <w:sz w:val="19"/>
                <w:szCs w:val="19"/>
                <w:lang w:val="fr-FR"/>
              </w:rPr>
              <w:fldChar w:fldCharType="separate"/>
            </w:r>
            <w:r w:rsidRPr="003022FE">
              <w:rPr>
                <w:color w:val="000000"/>
                <w:sz w:val="19"/>
                <w:szCs w:val="19"/>
                <w:lang w:val="fr-FR"/>
              </w:rPr>
              <w:t>1</w:t>
            </w:r>
            <w:r w:rsidR="00A33710" w:rsidRPr="003022FE">
              <w:rPr>
                <w:color w:val="000000"/>
                <w:sz w:val="19"/>
                <w:szCs w:val="19"/>
                <w:lang w:val="fr-FR"/>
              </w:rPr>
              <w:t xml:space="preserve"> </w:t>
            </w:r>
            <w:r w:rsidRPr="003022FE">
              <w:rPr>
                <w:color w:val="000000"/>
                <w:sz w:val="19"/>
                <w:szCs w:val="19"/>
                <w:lang w:val="fr-FR"/>
              </w:rPr>
              <w:t>050</w:t>
            </w:r>
            <w:r w:rsidR="00A33710" w:rsidRPr="003022FE">
              <w:rPr>
                <w:color w:val="000000"/>
                <w:sz w:val="19"/>
                <w:szCs w:val="19"/>
                <w:lang w:val="fr-FR"/>
              </w:rPr>
              <w:t xml:space="preserve"> </w:t>
            </w:r>
            <w:r w:rsidRPr="003022FE">
              <w:rPr>
                <w:color w:val="000000"/>
                <w:sz w:val="19"/>
                <w:szCs w:val="19"/>
                <w:lang w:val="fr-FR"/>
              </w:rPr>
              <w:t>000</w:t>
            </w:r>
            <w:r w:rsidRPr="003022FE">
              <w:rPr>
                <w:color w:val="000000"/>
                <w:sz w:val="19"/>
                <w:szCs w:val="19"/>
                <w:lang w:val="fr-FR"/>
              </w:rPr>
              <w:fldChar w:fldCharType="end"/>
            </w:r>
          </w:p>
        </w:tc>
      </w:tr>
      <w:tr w:rsidR="007E11E9" w:rsidRPr="003022FE" w14:paraId="2A7C9FAF" w14:textId="77777777" w:rsidTr="003022FE">
        <w:trPr>
          <w:trHeight w:val="139"/>
        </w:trPr>
        <w:tc>
          <w:tcPr>
            <w:tcW w:w="1255" w:type="dxa"/>
            <w:vMerge/>
            <w:tcMar>
              <w:left w:w="85" w:type="dxa"/>
              <w:right w:w="85" w:type="dxa"/>
            </w:tcMar>
            <w:vAlign w:val="center"/>
          </w:tcPr>
          <w:p w14:paraId="31C1BCA5" w14:textId="77777777" w:rsidR="007E11E9" w:rsidRPr="003022FE" w:rsidRDefault="007E11E9" w:rsidP="003022FE">
            <w:pPr>
              <w:jc w:val="left"/>
              <w:rPr>
                <w:sz w:val="19"/>
                <w:szCs w:val="19"/>
                <w:lang w:val="fr-FR"/>
              </w:rPr>
            </w:pPr>
          </w:p>
        </w:tc>
        <w:tc>
          <w:tcPr>
            <w:tcW w:w="900" w:type="dxa"/>
            <w:vMerge/>
            <w:tcMar>
              <w:left w:w="85" w:type="dxa"/>
              <w:right w:w="85" w:type="dxa"/>
            </w:tcMar>
            <w:vAlign w:val="center"/>
          </w:tcPr>
          <w:p w14:paraId="706EC999" w14:textId="77777777" w:rsidR="007E11E9" w:rsidRPr="003022FE" w:rsidRDefault="007E11E9" w:rsidP="003022FE">
            <w:pPr>
              <w:jc w:val="left"/>
              <w:rPr>
                <w:sz w:val="19"/>
                <w:szCs w:val="19"/>
                <w:lang w:val="fr-FR"/>
              </w:rPr>
            </w:pPr>
          </w:p>
        </w:tc>
        <w:tc>
          <w:tcPr>
            <w:tcW w:w="1040" w:type="dxa"/>
            <w:tcMar>
              <w:left w:w="85" w:type="dxa"/>
              <w:right w:w="85" w:type="dxa"/>
            </w:tcMar>
            <w:vAlign w:val="center"/>
          </w:tcPr>
          <w:p w14:paraId="6538F39B" w14:textId="423FFEAE" w:rsidR="007E11E9" w:rsidRPr="003022FE" w:rsidRDefault="007B2CD1" w:rsidP="003022FE">
            <w:pPr>
              <w:jc w:val="left"/>
              <w:rPr>
                <w:sz w:val="19"/>
                <w:szCs w:val="19"/>
                <w:lang w:val="fr-FR"/>
              </w:rPr>
            </w:pPr>
            <w:r w:rsidRPr="003022FE">
              <w:rPr>
                <w:sz w:val="19"/>
                <w:szCs w:val="19"/>
                <w:lang w:val="fr-FR"/>
              </w:rPr>
              <w:t>Coûts d’appui</w:t>
            </w:r>
          </w:p>
        </w:tc>
        <w:tc>
          <w:tcPr>
            <w:tcW w:w="1029" w:type="dxa"/>
            <w:tcMar>
              <w:left w:w="57" w:type="dxa"/>
              <w:right w:w="57" w:type="dxa"/>
            </w:tcMar>
          </w:tcPr>
          <w:p w14:paraId="54E6796B"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1022" w:type="dxa"/>
            <w:tcMar>
              <w:left w:w="57" w:type="dxa"/>
              <w:right w:w="57" w:type="dxa"/>
            </w:tcMar>
          </w:tcPr>
          <w:p w14:paraId="28CCDE3B"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1035" w:type="dxa"/>
            <w:tcMar>
              <w:left w:w="57" w:type="dxa"/>
              <w:right w:w="57" w:type="dxa"/>
            </w:tcMar>
          </w:tcPr>
          <w:p w14:paraId="56764789"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840" w:type="dxa"/>
            <w:tcMar>
              <w:left w:w="57" w:type="dxa"/>
              <w:right w:w="57" w:type="dxa"/>
            </w:tcMar>
          </w:tcPr>
          <w:p w14:paraId="12A34543"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854" w:type="dxa"/>
            <w:tcMar>
              <w:left w:w="57" w:type="dxa"/>
              <w:right w:w="57" w:type="dxa"/>
            </w:tcMar>
          </w:tcPr>
          <w:p w14:paraId="1CA4E3CC"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52" w:type="dxa"/>
            <w:tcMar>
              <w:left w:w="57" w:type="dxa"/>
              <w:right w:w="57" w:type="dxa"/>
            </w:tcMar>
          </w:tcPr>
          <w:p w14:paraId="7CC3D562" w14:textId="77777777" w:rsidR="007E11E9" w:rsidRPr="003022FE" w:rsidRDefault="007E11E9" w:rsidP="003022FE">
            <w:pPr>
              <w:jc w:val="right"/>
              <w:rPr>
                <w:color w:val="000000"/>
                <w:sz w:val="19"/>
                <w:szCs w:val="19"/>
                <w:lang w:val="fr-FR"/>
              </w:rPr>
            </w:pPr>
            <w:r w:rsidRPr="003022FE">
              <w:rPr>
                <w:color w:val="000000"/>
                <w:sz w:val="19"/>
                <w:szCs w:val="19"/>
                <w:lang w:val="fr-FR"/>
              </w:rPr>
              <w:t>41 833</w:t>
            </w:r>
          </w:p>
        </w:tc>
        <w:tc>
          <w:tcPr>
            <w:tcW w:w="840" w:type="dxa"/>
            <w:tcMar>
              <w:left w:w="57" w:type="dxa"/>
              <w:right w:w="57" w:type="dxa"/>
            </w:tcMar>
          </w:tcPr>
          <w:p w14:paraId="7FDE0D5B"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41" w:type="dxa"/>
            <w:tcMar>
              <w:left w:w="57" w:type="dxa"/>
              <w:right w:w="57" w:type="dxa"/>
            </w:tcMar>
          </w:tcPr>
          <w:p w14:paraId="04B34689" w14:textId="77777777" w:rsidR="007E11E9" w:rsidRPr="003022FE" w:rsidRDefault="007E11E9" w:rsidP="003022FE">
            <w:pPr>
              <w:jc w:val="right"/>
              <w:rPr>
                <w:color w:val="000000"/>
                <w:sz w:val="19"/>
                <w:szCs w:val="19"/>
                <w:lang w:val="fr-FR"/>
              </w:rPr>
            </w:pPr>
            <w:r w:rsidRPr="003022FE">
              <w:rPr>
                <w:color w:val="000000"/>
                <w:sz w:val="19"/>
                <w:szCs w:val="19"/>
                <w:lang w:val="fr-FR"/>
              </w:rPr>
              <w:t>83 667</w:t>
            </w:r>
          </w:p>
        </w:tc>
        <w:tc>
          <w:tcPr>
            <w:tcW w:w="935" w:type="dxa"/>
            <w:tcMar>
              <w:left w:w="57" w:type="dxa"/>
              <w:right w:w="57" w:type="dxa"/>
            </w:tcMar>
          </w:tcPr>
          <w:p w14:paraId="6CA5AD97"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51" w:type="dxa"/>
            <w:tcMar>
              <w:left w:w="57" w:type="dxa"/>
              <w:right w:w="57" w:type="dxa"/>
            </w:tcMar>
          </w:tcPr>
          <w:p w14:paraId="2B01600F"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949" w:type="dxa"/>
            <w:tcMar>
              <w:left w:w="57" w:type="dxa"/>
              <w:right w:w="57" w:type="dxa"/>
            </w:tcMar>
          </w:tcPr>
          <w:p w14:paraId="6ECEEFFF" w14:textId="77777777" w:rsidR="007E11E9" w:rsidRPr="003022FE" w:rsidRDefault="007E11E9" w:rsidP="003022FE">
            <w:pPr>
              <w:jc w:val="right"/>
              <w:rPr>
                <w:color w:val="000000"/>
                <w:sz w:val="19"/>
                <w:szCs w:val="19"/>
                <w:lang w:val="fr-FR"/>
              </w:rPr>
            </w:pPr>
            <w:r w:rsidRPr="003022FE">
              <w:rPr>
                <w:color w:val="000000"/>
                <w:sz w:val="19"/>
                <w:szCs w:val="19"/>
                <w:lang w:val="fr-FR"/>
              </w:rPr>
              <w:t>0</w:t>
            </w:r>
          </w:p>
        </w:tc>
        <w:tc>
          <w:tcPr>
            <w:tcW w:w="1302" w:type="dxa"/>
            <w:tcMar>
              <w:left w:w="57" w:type="dxa"/>
              <w:right w:w="57" w:type="dxa"/>
            </w:tcMar>
          </w:tcPr>
          <w:p w14:paraId="13D9ED98" w14:textId="2325B2DF" w:rsidR="007E11E9" w:rsidRPr="003022FE" w:rsidRDefault="007E11E9" w:rsidP="003022FE">
            <w:pPr>
              <w:jc w:val="right"/>
              <w:rPr>
                <w:color w:val="000000"/>
                <w:sz w:val="19"/>
                <w:szCs w:val="19"/>
                <w:lang w:val="fr-FR"/>
              </w:rPr>
            </w:pPr>
            <w:r w:rsidRPr="003022FE">
              <w:rPr>
                <w:color w:val="000000"/>
                <w:sz w:val="19"/>
                <w:szCs w:val="19"/>
                <w:lang w:val="fr-FR"/>
              </w:rPr>
              <w:fldChar w:fldCharType="begin"/>
            </w:r>
            <w:r w:rsidRPr="003022FE">
              <w:rPr>
                <w:color w:val="000000"/>
                <w:sz w:val="19"/>
                <w:szCs w:val="19"/>
                <w:lang w:val="fr-FR"/>
              </w:rPr>
              <w:instrText xml:space="preserve"> =SUM(LEFT) </w:instrText>
            </w:r>
            <w:r w:rsidRPr="003022FE">
              <w:rPr>
                <w:color w:val="000000"/>
                <w:sz w:val="19"/>
                <w:szCs w:val="19"/>
                <w:lang w:val="fr-FR"/>
              </w:rPr>
              <w:fldChar w:fldCharType="separate"/>
            </w:r>
            <w:r w:rsidRPr="003022FE">
              <w:rPr>
                <w:color w:val="000000"/>
                <w:sz w:val="19"/>
                <w:szCs w:val="19"/>
                <w:lang w:val="fr-FR"/>
              </w:rPr>
              <w:t>125</w:t>
            </w:r>
            <w:r w:rsidR="00A33710" w:rsidRPr="003022FE">
              <w:rPr>
                <w:color w:val="000000"/>
                <w:sz w:val="19"/>
                <w:szCs w:val="19"/>
                <w:lang w:val="fr-FR"/>
              </w:rPr>
              <w:t xml:space="preserve"> </w:t>
            </w:r>
            <w:r w:rsidRPr="003022FE">
              <w:rPr>
                <w:color w:val="000000"/>
                <w:sz w:val="19"/>
                <w:szCs w:val="19"/>
                <w:lang w:val="fr-FR"/>
              </w:rPr>
              <w:t>500</w:t>
            </w:r>
            <w:r w:rsidRPr="003022FE">
              <w:rPr>
                <w:color w:val="000000"/>
                <w:sz w:val="19"/>
                <w:szCs w:val="19"/>
                <w:lang w:val="fr-FR"/>
              </w:rPr>
              <w:fldChar w:fldCharType="end"/>
            </w:r>
          </w:p>
        </w:tc>
      </w:tr>
      <w:tr w:rsidR="007E11E9" w:rsidRPr="003022FE" w14:paraId="3B19C240" w14:textId="77777777" w:rsidTr="003022FE">
        <w:trPr>
          <w:trHeight w:val="436"/>
        </w:trPr>
        <w:tc>
          <w:tcPr>
            <w:tcW w:w="2155" w:type="dxa"/>
            <w:gridSpan w:val="2"/>
            <w:vMerge w:val="restart"/>
            <w:tcMar>
              <w:left w:w="85" w:type="dxa"/>
              <w:right w:w="85" w:type="dxa"/>
            </w:tcMar>
            <w:vAlign w:val="center"/>
          </w:tcPr>
          <w:p w14:paraId="0A06D0A6" w14:textId="7882BB6B" w:rsidR="007E11E9" w:rsidRPr="003022FE" w:rsidRDefault="007E11E9" w:rsidP="003022FE">
            <w:pPr>
              <w:jc w:val="left"/>
              <w:rPr>
                <w:sz w:val="19"/>
                <w:szCs w:val="19"/>
                <w:lang w:val="fr-FR"/>
              </w:rPr>
            </w:pPr>
            <w:r w:rsidRPr="003022FE">
              <w:rPr>
                <w:sz w:val="19"/>
                <w:szCs w:val="19"/>
                <w:lang w:val="fr-FR"/>
              </w:rPr>
              <w:t>Fonds approuvés par le Comité exécutif (</w:t>
            </w:r>
            <w:r w:rsidR="0023633A" w:rsidRPr="003022FE">
              <w:rPr>
                <w:sz w:val="19"/>
                <w:szCs w:val="19"/>
                <w:lang w:val="fr-FR"/>
              </w:rPr>
              <w:t>$US</w:t>
            </w:r>
            <w:r w:rsidRPr="003022FE">
              <w:rPr>
                <w:sz w:val="19"/>
                <w:szCs w:val="19"/>
                <w:lang w:val="fr-FR"/>
              </w:rPr>
              <w:t>)</w:t>
            </w:r>
          </w:p>
        </w:tc>
        <w:tc>
          <w:tcPr>
            <w:tcW w:w="1040" w:type="dxa"/>
            <w:tcMar>
              <w:left w:w="85" w:type="dxa"/>
              <w:right w:w="85" w:type="dxa"/>
            </w:tcMar>
            <w:vAlign w:val="center"/>
          </w:tcPr>
          <w:p w14:paraId="427F1C23" w14:textId="77777777" w:rsidR="007E11E9" w:rsidRPr="003022FE" w:rsidRDefault="007E11E9" w:rsidP="003022FE">
            <w:pPr>
              <w:jc w:val="left"/>
              <w:rPr>
                <w:sz w:val="19"/>
                <w:szCs w:val="19"/>
                <w:lang w:val="fr-FR"/>
              </w:rPr>
            </w:pPr>
            <w:r w:rsidRPr="003022FE">
              <w:rPr>
                <w:sz w:val="19"/>
                <w:szCs w:val="19"/>
                <w:lang w:val="fr-FR"/>
              </w:rPr>
              <w:t>Coûts du projet</w:t>
            </w:r>
          </w:p>
        </w:tc>
        <w:tc>
          <w:tcPr>
            <w:tcW w:w="1029" w:type="dxa"/>
            <w:tcMar>
              <w:left w:w="57" w:type="dxa"/>
              <w:right w:w="57" w:type="dxa"/>
            </w:tcMar>
          </w:tcPr>
          <w:p w14:paraId="21674E86" w14:textId="77777777" w:rsidR="007E11E9" w:rsidRPr="003022FE" w:rsidRDefault="007E11E9" w:rsidP="003022FE">
            <w:pPr>
              <w:jc w:val="right"/>
              <w:rPr>
                <w:sz w:val="19"/>
                <w:szCs w:val="19"/>
                <w:lang w:val="fr-FR"/>
              </w:rPr>
            </w:pPr>
            <w:r w:rsidRPr="003022FE">
              <w:rPr>
                <w:sz w:val="19"/>
                <w:szCs w:val="19"/>
                <w:lang w:val="fr-FR"/>
              </w:rPr>
              <w:t>15 562 981</w:t>
            </w:r>
          </w:p>
        </w:tc>
        <w:tc>
          <w:tcPr>
            <w:tcW w:w="1022" w:type="dxa"/>
            <w:tcMar>
              <w:left w:w="57" w:type="dxa"/>
              <w:right w:w="57" w:type="dxa"/>
            </w:tcMar>
          </w:tcPr>
          <w:p w14:paraId="133C1C0F" w14:textId="77777777" w:rsidR="007E11E9" w:rsidRPr="003022FE" w:rsidRDefault="007E11E9" w:rsidP="003022FE">
            <w:pPr>
              <w:jc w:val="right"/>
              <w:rPr>
                <w:sz w:val="19"/>
                <w:szCs w:val="19"/>
                <w:lang w:val="fr-FR"/>
              </w:rPr>
            </w:pPr>
          </w:p>
        </w:tc>
        <w:tc>
          <w:tcPr>
            <w:tcW w:w="1035" w:type="dxa"/>
            <w:tcMar>
              <w:left w:w="57" w:type="dxa"/>
              <w:right w:w="57" w:type="dxa"/>
            </w:tcMar>
          </w:tcPr>
          <w:p w14:paraId="040D39D4" w14:textId="77777777" w:rsidR="007E11E9" w:rsidRPr="003022FE" w:rsidRDefault="007E11E9" w:rsidP="003022FE">
            <w:pPr>
              <w:jc w:val="right"/>
              <w:rPr>
                <w:sz w:val="19"/>
                <w:szCs w:val="19"/>
                <w:lang w:val="fr-FR"/>
              </w:rPr>
            </w:pPr>
            <w:r w:rsidRPr="003022FE">
              <w:rPr>
                <w:color w:val="000000"/>
                <w:sz w:val="19"/>
                <w:szCs w:val="19"/>
                <w:lang w:val="fr-FR"/>
              </w:rPr>
              <w:t>16 000 000</w:t>
            </w:r>
          </w:p>
        </w:tc>
        <w:tc>
          <w:tcPr>
            <w:tcW w:w="840" w:type="dxa"/>
            <w:tcMar>
              <w:left w:w="57" w:type="dxa"/>
              <w:right w:w="57" w:type="dxa"/>
            </w:tcMar>
          </w:tcPr>
          <w:p w14:paraId="0A702D58" w14:textId="77777777" w:rsidR="007E11E9" w:rsidRPr="003022FE" w:rsidRDefault="007E11E9" w:rsidP="003022FE">
            <w:pPr>
              <w:jc w:val="right"/>
              <w:rPr>
                <w:sz w:val="19"/>
                <w:szCs w:val="19"/>
                <w:lang w:val="fr-FR"/>
              </w:rPr>
            </w:pPr>
          </w:p>
        </w:tc>
        <w:tc>
          <w:tcPr>
            <w:tcW w:w="854" w:type="dxa"/>
            <w:tcMar>
              <w:left w:w="57" w:type="dxa"/>
              <w:right w:w="57" w:type="dxa"/>
            </w:tcMar>
          </w:tcPr>
          <w:p w14:paraId="0C884CB5" w14:textId="77777777" w:rsidR="007E11E9" w:rsidRPr="003022FE" w:rsidRDefault="007E11E9" w:rsidP="003022FE">
            <w:pPr>
              <w:jc w:val="right"/>
              <w:rPr>
                <w:sz w:val="19"/>
                <w:szCs w:val="19"/>
                <w:lang w:val="fr-FR"/>
              </w:rPr>
            </w:pPr>
          </w:p>
        </w:tc>
        <w:tc>
          <w:tcPr>
            <w:tcW w:w="952" w:type="dxa"/>
            <w:tcMar>
              <w:left w:w="57" w:type="dxa"/>
              <w:right w:w="57" w:type="dxa"/>
            </w:tcMar>
          </w:tcPr>
          <w:p w14:paraId="63F37705" w14:textId="77777777" w:rsidR="007E11E9" w:rsidRPr="003022FE" w:rsidRDefault="007E11E9" w:rsidP="003022FE">
            <w:pPr>
              <w:jc w:val="right"/>
              <w:rPr>
                <w:sz w:val="19"/>
                <w:szCs w:val="19"/>
                <w:lang w:val="fr-FR"/>
              </w:rPr>
            </w:pPr>
            <w:r w:rsidRPr="003022FE">
              <w:rPr>
                <w:sz w:val="19"/>
                <w:szCs w:val="19"/>
                <w:lang w:val="fr-FR"/>
              </w:rPr>
              <w:t>4 500 000</w:t>
            </w:r>
          </w:p>
        </w:tc>
        <w:tc>
          <w:tcPr>
            <w:tcW w:w="840" w:type="dxa"/>
            <w:tcMar>
              <w:left w:w="57" w:type="dxa"/>
              <w:right w:w="57" w:type="dxa"/>
            </w:tcMar>
          </w:tcPr>
          <w:p w14:paraId="0E29EEA9" w14:textId="77777777" w:rsidR="007E11E9" w:rsidRPr="003022FE" w:rsidRDefault="007E11E9" w:rsidP="003022FE">
            <w:pPr>
              <w:jc w:val="right"/>
              <w:rPr>
                <w:sz w:val="19"/>
                <w:szCs w:val="19"/>
                <w:lang w:val="fr-FR"/>
              </w:rPr>
            </w:pPr>
          </w:p>
        </w:tc>
        <w:tc>
          <w:tcPr>
            <w:tcW w:w="941" w:type="dxa"/>
            <w:tcMar>
              <w:left w:w="57" w:type="dxa"/>
              <w:right w:w="57" w:type="dxa"/>
            </w:tcMar>
          </w:tcPr>
          <w:p w14:paraId="79B575D3" w14:textId="77777777" w:rsidR="007E11E9" w:rsidRPr="003022FE" w:rsidRDefault="007E11E9" w:rsidP="003022FE">
            <w:pPr>
              <w:jc w:val="right"/>
              <w:rPr>
                <w:sz w:val="19"/>
                <w:szCs w:val="19"/>
                <w:lang w:val="fr-FR"/>
              </w:rPr>
            </w:pPr>
          </w:p>
        </w:tc>
        <w:tc>
          <w:tcPr>
            <w:tcW w:w="935" w:type="dxa"/>
            <w:tcMar>
              <w:left w:w="57" w:type="dxa"/>
              <w:right w:w="57" w:type="dxa"/>
            </w:tcMar>
          </w:tcPr>
          <w:p w14:paraId="417614D7" w14:textId="77777777" w:rsidR="007E11E9" w:rsidRPr="003022FE" w:rsidRDefault="007E11E9" w:rsidP="003022FE">
            <w:pPr>
              <w:jc w:val="right"/>
              <w:rPr>
                <w:sz w:val="19"/>
                <w:szCs w:val="19"/>
                <w:lang w:val="fr-FR"/>
              </w:rPr>
            </w:pPr>
            <w:r w:rsidRPr="003022FE">
              <w:rPr>
                <w:color w:val="000000"/>
                <w:sz w:val="19"/>
                <w:szCs w:val="19"/>
                <w:lang w:val="fr-FR"/>
              </w:rPr>
              <w:t>7 000 000</w:t>
            </w:r>
          </w:p>
        </w:tc>
        <w:tc>
          <w:tcPr>
            <w:tcW w:w="951" w:type="dxa"/>
            <w:tcMar>
              <w:left w:w="57" w:type="dxa"/>
              <w:right w:w="57" w:type="dxa"/>
            </w:tcMar>
          </w:tcPr>
          <w:p w14:paraId="6A0A593D" w14:textId="77777777" w:rsidR="007E11E9" w:rsidRPr="003022FE" w:rsidRDefault="007E11E9" w:rsidP="003022FE">
            <w:pPr>
              <w:jc w:val="right"/>
              <w:rPr>
                <w:sz w:val="19"/>
                <w:szCs w:val="19"/>
                <w:lang w:val="fr-FR"/>
              </w:rPr>
            </w:pPr>
          </w:p>
        </w:tc>
        <w:tc>
          <w:tcPr>
            <w:tcW w:w="949" w:type="dxa"/>
            <w:tcMar>
              <w:left w:w="57" w:type="dxa"/>
              <w:right w:w="57" w:type="dxa"/>
            </w:tcMar>
          </w:tcPr>
          <w:p w14:paraId="2A0E70E6" w14:textId="77777777" w:rsidR="007E11E9" w:rsidRPr="003022FE" w:rsidRDefault="007E11E9" w:rsidP="003022FE">
            <w:pPr>
              <w:jc w:val="right"/>
              <w:rPr>
                <w:sz w:val="19"/>
                <w:szCs w:val="19"/>
                <w:lang w:val="fr-FR"/>
              </w:rPr>
            </w:pPr>
          </w:p>
        </w:tc>
        <w:tc>
          <w:tcPr>
            <w:tcW w:w="1302" w:type="dxa"/>
            <w:tcMar>
              <w:left w:w="57" w:type="dxa"/>
              <w:right w:w="57" w:type="dxa"/>
            </w:tcMar>
          </w:tcPr>
          <w:p w14:paraId="070DE513" w14:textId="77777777" w:rsidR="007E11E9" w:rsidRPr="003022FE" w:rsidRDefault="007E11E9" w:rsidP="003022FE">
            <w:pPr>
              <w:jc w:val="right"/>
              <w:rPr>
                <w:sz w:val="19"/>
                <w:szCs w:val="19"/>
                <w:lang w:val="fr-FR"/>
              </w:rPr>
            </w:pPr>
            <w:r w:rsidRPr="003022FE">
              <w:rPr>
                <w:sz w:val="19"/>
                <w:szCs w:val="19"/>
                <w:lang w:val="fr-FR"/>
              </w:rPr>
              <w:t>43 062 981</w:t>
            </w:r>
          </w:p>
        </w:tc>
      </w:tr>
      <w:tr w:rsidR="007E11E9" w:rsidRPr="003022FE" w14:paraId="4D7C11CA" w14:textId="77777777" w:rsidTr="003022FE">
        <w:trPr>
          <w:trHeight w:val="139"/>
        </w:trPr>
        <w:tc>
          <w:tcPr>
            <w:tcW w:w="2155" w:type="dxa"/>
            <w:gridSpan w:val="2"/>
            <w:vMerge/>
            <w:tcMar>
              <w:left w:w="85" w:type="dxa"/>
              <w:right w:w="85" w:type="dxa"/>
            </w:tcMar>
            <w:vAlign w:val="center"/>
          </w:tcPr>
          <w:p w14:paraId="663DDB80" w14:textId="77777777" w:rsidR="007E11E9" w:rsidRPr="003022FE" w:rsidRDefault="007E11E9" w:rsidP="003022FE">
            <w:pPr>
              <w:jc w:val="left"/>
              <w:rPr>
                <w:sz w:val="19"/>
                <w:szCs w:val="19"/>
                <w:lang w:val="fr-FR"/>
              </w:rPr>
            </w:pPr>
          </w:p>
        </w:tc>
        <w:tc>
          <w:tcPr>
            <w:tcW w:w="1040" w:type="dxa"/>
            <w:tcMar>
              <w:left w:w="85" w:type="dxa"/>
              <w:right w:w="85" w:type="dxa"/>
            </w:tcMar>
            <w:vAlign w:val="center"/>
          </w:tcPr>
          <w:p w14:paraId="6E1ABDED" w14:textId="063073DC" w:rsidR="007E11E9" w:rsidRPr="003022FE" w:rsidRDefault="007B2CD1" w:rsidP="003022FE">
            <w:pPr>
              <w:jc w:val="left"/>
              <w:rPr>
                <w:sz w:val="19"/>
                <w:szCs w:val="19"/>
                <w:lang w:val="fr-FR"/>
              </w:rPr>
            </w:pPr>
            <w:r w:rsidRPr="003022FE">
              <w:rPr>
                <w:sz w:val="19"/>
                <w:szCs w:val="19"/>
                <w:lang w:val="fr-FR"/>
              </w:rPr>
              <w:t>Coûts d’appui</w:t>
            </w:r>
          </w:p>
        </w:tc>
        <w:tc>
          <w:tcPr>
            <w:tcW w:w="1029" w:type="dxa"/>
            <w:tcMar>
              <w:left w:w="57" w:type="dxa"/>
              <w:right w:w="57" w:type="dxa"/>
            </w:tcMar>
          </w:tcPr>
          <w:p w14:paraId="12F513AD" w14:textId="77777777" w:rsidR="007E11E9" w:rsidRPr="003022FE" w:rsidRDefault="007E11E9" w:rsidP="003022FE">
            <w:pPr>
              <w:jc w:val="right"/>
              <w:rPr>
                <w:sz w:val="19"/>
                <w:szCs w:val="19"/>
                <w:lang w:val="fr-FR"/>
              </w:rPr>
            </w:pPr>
            <w:r w:rsidRPr="003022FE">
              <w:rPr>
                <w:sz w:val="19"/>
                <w:szCs w:val="19"/>
                <w:lang w:val="fr-FR"/>
              </w:rPr>
              <w:t>1 135 084</w:t>
            </w:r>
          </w:p>
        </w:tc>
        <w:tc>
          <w:tcPr>
            <w:tcW w:w="1022" w:type="dxa"/>
            <w:tcMar>
              <w:left w:w="57" w:type="dxa"/>
              <w:right w:w="57" w:type="dxa"/>
            </w:tcMar>
          </w:tcPr>
          <w:p w14:paraId="5F00A0F3" w14:textId="77777777" w:rsidR="007E11E9" w:rsidRPr="003022FE" w:rsidRDefault="007E11E9" w:rsidP="003022FE">
            <w:pPr>
              <w:jc w:val="right"/>
              <w:rPr>
                <w:sz w:val="19"/>
                <w:szCs w:val="19"/>
                <w:lang w:val="fr-FR"/>
              </w:rPr>
            </w:pPr>
          </w:p>
        </w:tc>
        <w:tc>
          <w:tcPr>
            <w:tcW w:w="1035" w:type="dxa"/>
            <w:tcMar>
              <w:left w:w="57" w:type="dxa"/>
              <w:right w:w="57" w:type="dxa"/>
            </w:tcMar>
          </w:tcPr>
          <w:p w14:paraId="362B6098" w14:textId="77777777" w:rsidR="007E11E9" w:rsidRPr="003022FE" w:rsidRDefault="007E11E9" w:rsidP="003022FE">
            <w:pPr>
              <w:jc w:val="right"/>
              <w:rPr>
                <w:sz w:val="19"/>
                <w:szCs w:val="19"/>
                <w:lang w:val="fr-FR"/>
              </w:rPr>
            </w:pPr>
            <w:r w:rsidRPr="003022FE">
              <w:rPr>
                <w:color w:val="000000"/>
                <w:sz w:val="19"/>
                <w:szCs w:val="19"/>
                <w:lang w:val="fr-FR"/>
              </w:rPr>
              <w:t>1 040 000</w:t>
            </w:r>
          </w:p>
        </w:tc>
        <w:tc>
          <w:tcPr>
            <w:tcW w:w="840" w:type="dxa"/>
            <w:tcMar>
              <w:left w:w="57" w:type="dxa"/>
              <w:right w:w="57" w:type="dxa"/>
            </w:tcMar>
          </w:tcPr>
          <w:p w14:paraId="39258AA6" w14:textId="77777777" w:rsidR="007E11E9" w:rsidRPr="003022FE" w:rsidRDefault="007E11E9" w:rsidP="003022FE">
            <w:pPr>
              <w:jc w:val="right"/>
              <w:rPr>
                <w:sz w:val="19"/>
                <w:szCs w:val="19"/>
                <w:lang w:val="fr-FR"/>
              </w:rPr>
            </w:pPr>
          </w:p>
        </w:tc>
        <w:tc>
          <w:tcPr>
            <w:tcW w:w="854" w:type="dxa"/>
            <w:tcMar>
              <w:left w:w="57" w:type="dxa"/>
              <w:right w:w="57" w:type="dxa"/>
            </w:tcMar>
          </w:tcPr>
          <w:p w14:paraId="7044DD91" w14:textId="77777777" w:rsidR="007E11E9" w:rsidRPr="003022FE" w:rsidRDefault="007E11E9" w:rsidP="003022FE">
            <w:pPr>
              <w:jc w:val="right"/>
              <w:rPr>
                <w:sz w:val="19"/>
                <w:szCs w:val="19"/>
                <w:lang w:val="fr-FR"/>
              </w:rPr>
            </w:pPr>
          </w:p>
        </w:tc>
        <w:tc>
          <w:tcPr>
            <w:tcW w:w="952" w:type="dxa"/>
            <w:tcMar>
              <w:left w:w="57" w:type="dxa"/>
              <w:right w:w="57" w:type="dxa"/>
            </w:tcMar>
          </w:tcPr>
          <w:p w14:paraId="1CF4E6A9" w14:textId="77777777" w:rsidR="007E11E9" w:rsidRPr="003022FE" w:rsidRDefault="007E11E9" w:rsidP="003022FE">
            <w:pPr>
              <w:jc w:val="right"/>
              <w:rPr>
                <w:sz w:val="19"/>
                <w:szCs w:val="19"/>
                <w:lang w:val="fr-FR"/>
              </w:rPr>
            </w:pPr>
            <w:r w:rsidRPr="003022FE">
              <w:rPr>
                <w:sz w:val="19"/>
                <w:szCs w:val="19"/>
                <w:lang w:val="fr-FR"/>
              </w:rPr>
              <w:t>332 333</w:t>
            </w:r>
          </w:p>
        </w:tc>
        <w:tc>
          <w:tcPr>
            <w:tcW w:w="840" w:type="dxa"/>
            <w:tcMar>
              <w:left w:w="57" w:type="dxa"/>
              <w:right w:w="57" w:type="dxa"/>
            </w:tcMar>
          </w:tcPr>
          <w:p w14:paraId="7A4192EB" w14:textId="77777777" w:rsidR="007E11E9" w:rsidRPr="003022FE" w:rsidRDefault="007E11E9" w:rsidP="003022FE">
            <w:pPr>
              <w:jc w:val="right"/>
              <w:rPr>
                <w:sz w:val="19"/>
                <w:szCs w:val="19"/>
                <w:lang w:val="fr-FR"/>
              </w:rPr>
            </w:pPr>
          </w:p>
        </w:tc>
        <w:tc>
          <w:tcPr>
            <w:tcW w:w="941" w:type="dxa"/>
            <w:tcMar>
              <w:left w:w="57" w:type="dxa"/>
              <w:right w:w="57" w:type="dxa"/>
            </w:tcMar>
          </w:tcPr>
          <w:p w14:paraId="40AE440C" w14:textId="77777777" w:rsidR="007E11E9" w:rsidRPr="003022FE" w:rsidRDefault="007E11E9" w:rsidP="003022FE">
            <w:pPr>
              <w:jc w:val="right"/>
              <w:rPr>
                <w:sz w:val="19"/>
                <w:szCs w:val="19"/>
                <w:lang w:val="fr-FR"/>
              </w:rPr>
            </w:pPr>
          </w:p>
        </w:tc>
        <w:tc>
          <w:tcPr>
            <w:tcW w:w="935" w:type="dxa"/>
            <w:tcMar>
              <w:left w:w="57" w:type="dxa"/>
              <w:right w:w="57" w:type="dxa"/>
            </w:tcMar>
          </w:tcPr>
          <w:p w14:paraId="787551CE" w14:textId="77777777" w:rsidR="007E11E9" w:rsidRPr="003022FE" w:rsidRDefault="007E11E9" w:rsidP="003022FE">
            <w:pPr>
              <w:jc w:val="right"/>
              <w:rPr>
                <w:sz w:val="19"/>
                <w:szCs w:val="19"/>
                <w:lang w:val="fr-FR"/>
              </w:rPr>
            </w:pPr>
            <w:r w:rsidRPr="003022FE">
              <w:rPr>
                <w:color w:val="000000"/>
                <w:sz w:val="19"/>
                <w:szCs w:val="19"/>
                <w:lang w:val="fr-FR"/>
              </w:rPr>
              <w:t>524 667</w:t>
            </w:r>
          </w:p>
        </w:tc>
        <w:tc>
          <w:tcPr>
            <w:tcW w:w="951" w:type="dxa"/>
            <w:tcMar>
              <w:left w:w="57" w:type="dxa"/>
              <w:right w:w="57" w:type="dxa"/>
            </w:tcMar>
          </w:tcPr>
          <w:p w14:paraId="47D036AF" w14:textId="77777777" w:rsidR="007E11E9" w:rsidRPr="003022FE" w:rsidRDefault="007E11E9" w:rsidP="003022FE">
            <w:pPr>
              <w:jc w:val="right"/>
              <w:rPr>
                <w:sz w:val="19"/>
                <w:szCs w:val="19"/>
                <w:lang w:val="fr-FR"/>
              </w:rPr>
            </w:pPr>
          </w:p>
        </w:tc>
        <w:tc>
          <w:tcPr>
            <w:tcW w:w="949" w:type="dxa"/>
            <w:tcMar>
              <w:left w:w="57" w:type="dxa"/>
              <w:right w:w="57" w:type="dxa"/>
            </w:tcMar>
          </w:tcPr>
          <w:p w14:paraId="19CEB251" w14:textId="77777777" w:rsidR="007E11E9" w:rsidRPr="003022FE" w:rsidRDefault="007E11E9" w:rsidP="003022FE">
            <w:pPr>
              <w:jc w:val="right"/>
              <w:rPr>
                <w:sz w:val="19"/>
                <w:szCs w:val="19"/>
                <w:lang w:val="fr-FR"/>
              </w:rPr>
            </w:pPr>
          </w:p>
        </w:tc>
        <w:tc>
          <w:tcPr>
            <w:tcW w:w="1302" w:type="dxa"/>
            <w:tcMar>
              <w:left w:w="57" w:type="dxa"/>
              <w:right w:w="57" w:type="dxa"/>
            </w:tcMar>
          </w:tcPr>
          <w:p w14:paraId="299B7FA1" w14:textId="77777777" w:rsidR="007E11E9" w:rsidRPr="003022FE" w:rsidRDefault="007E11E9" w:rsidP="003022FE">
            <w:pPr>
              <w:jc w:val="right"/>
              <w:rPr>
                <w:sz w:val="19"/>
                <w:szCs w:val="19"/>
                <w:lang w:val="fr-FR"/>
              </w:rPr>
            </w:pPr>
            <w:r w:rsidRPr="003022FE">
              <w:rPr>
                <w:sz w:val="19"/>
                <w:szCs w:val="19"/>
                <w:lang w:val="fr-FR"/>
              </w:rPr>
              <w:t>3 032 084</w:t>
            </w:r>
          </w:p>
        </w:tc>
      </w:tr>
      <w:tr w:rsidR="007E11E9" w:rsidRPr="003022FE" w14:paraId="0F59C92C" w14:textId="77777777" w:rsidTr="003022FE">
        <w:trPr>
          <w:trHeight w:val="450"/>
        </w:trPr>
        <w:tc>
          <w:tcPr>
            <w:tcW w:w="2155" w:type="dxa"/>
            <w:gridSpan w:val="2"/>
            <w:vMerge w:val="restart"/>
            <w:tcMar>
              <w:left w:w="85" w:type="dxa"/>
              <w:right w:w="85" w:type="dxa"/>
            </w:tcMar>
            <w:vAlign w:val="center"/>
          </w:tcPr>
          <w:p w14:paraId="2BC3451B" w14:textId="5F0D5CC6" w:rsidR="007E11E9" w:rsidRPr="003022FE" w:rsidRDefault="007E11E9" w:rsidP="003022FE">
            <w:pPr>
              <w:jc w:val="left"/>
              <w:rPr>
                <w:sz w:val="19"/>
                <w:szCs w:val="19"/>
                <w:lang w:val="fr-FR"/>
              </w:rPr>
            </w:pPr>
            <w:r w:rsidRPr="003022FE">
              <w:rPr>
                <w:sz w:val="19"/>
                <w:szCs w:val="19"/>
                <w:lang w:val="fr-FR"/>
              </w:rPr>
              <w:t xml:space="preserve">Total des fonds recommandés pour </w:t>
            </w:r>
            <w:r w:rsidR="007B2CD1" w:rsidRPr="003022FE">
              <w:rPr>
                <w:sz w:val="19"/>
                <w:szCs w:val="19"/>
                <w:lang w:val="fr-FR"/>
              </w:rPr>
              <w:t xml:space="preserve">approbation à la présente réunion </w:t>
            </w:r>
            <w:r w:rsidRPr="003022FE">
              <w:rPr>
                <w:sz w:val="19"/>
                <w:szCs w:val="19"/>
                <w:lang w:val="fr-FR"/>
              </w:rPr>
              <w:t>($US)</w:t>
            </w:r>
          </w:p>
        </w:tc>
        <w:tc>
          <w:tcPr>
            <w:tcW w:w="1040" w:type="dxa"/>
            <w:tcMar>
              <w:left w:w="85" w:type="dxa"/>
              <w:right w:w="85" w:type="dxa"/>
            </w:tcMar>
            <w:vAlign w:val="center"/>
          </w:tcPr>
          <w:p w14:paraId="7D3EE4A9" w14:textId="77777777" w:rsidR="007E11E9" w:rsidRPr="003022FE" w:rsidRDefault="007E11E9" w:rsidP="003022FE">
            <w:pPr>
              <w:jc w:val="left"/>
              <w:rPr>
                <w:sz w:val="19"/>
                <w:szCs w:val="19"/>
                <w:lang w:val="fr-FR"/>
              </w:rPr>
            </w:pPr>
            <w:r w:rsidRPr="003022FE">
              <w:rPr>
                <w:sz w:val="19"/>
                <w:szCs w:val="19"/>
                <w:lang w:val="fr-FR"/>
              </w:rPr>
              <w:t>Coûts du projet</w:t>
            </w:r>
          </w:p>
        </w:tc>
        <w:tc>
          <w:tcPr>
            <w:tcW w:w="1029" w:type="dxa"/>
            <w:tcMar>
              <w:left w:w="57" w:type="dxa"/>
              <w:right w:w="57" w:type="dxa"/>
            </w:tcMar>
          </w:tcPr>
          <w:p w14:paraId="70D72F03" w14:textId="77777777" w:rsidR="007E11E9" w:rsidRPr="003022FE" w:rsidRDefault="007E11E9" w:rsidP="003022FE">
            <w:pPr>
              <w:jc w:val="right"/>
              <w:rPr>
                <w:sz w:val="19"/>
                <w:szCs w:val="19"/>
                <w:lang w:val="fr-FR"/>
              </w:rPr>
            </w:pPr>
          </w:p>
        </w:tc>
        <w:tc>
          <w:tcPr>
            <w:tcW w:w="1022" w:type="dxa"/>
            <w:tcMar>
              <w:left w:w="57" w:type="dxa"/>
              <w:right w:w="57" w:type="dxa"/>
            </w:tcMar>
          </w:tcPr>
          <w:p w14:paraId="0A337D9B" w14:textId="77777777" w:rsidR="007E11E9" w:rsidRPr="003022FE" w:rsidRDefault="007E11E9" w:rsidP="003022FE">
            <w:pPr>
              <w:jc w:val="right"/>
              <w:rPr>
                <w:color w:val="000000"/>
                <w:sz w:val="19"/>
                <w:szCs w:val="19"/>
                <w:lang w:val="fr-FR"/>
              </w:rPr>
            </w:pPr>
          </w:p>
        </w:tc>
        <w:tc>
          <w:tcPr>
            <w:tcW w:w="1035" w:type="dxa"/>
            <w:tcMar>
              <w:left w:w="57" w:type="dxa"/>
              <w:right w:w="57" w:type="dxa"/>
            </w:tcMar>
          </w:tcPr>
          <w:p w14:paraId="74664BFE" w14:textId="77777777" w:rsidR="007E11E9" w:rsidRPr="003022FE" w:rsidRDefault="007E11E9" w:rsidP="003022FE">
            <w:pPr>
              <w:jc w:val="right"/>
              <w:rPr>
                <w:color w:val="000000"/>
                <w:sz w:val="19"/>
                <w:szCs w:val="19"/>
                <w:lang w:val="fr-FR"/>
              </w:rPr>
            </w:pPr>
          </w:p>
        </w:tc>
        <w:tc>
          <w:tcPr>
            <w:tcW w:w="840" w:type="dxa"/>
            <w:tcMar>
              <w:left w:w="57" w:type="dxa"/>
              <w:right w:w="57" w:type="dxa"/>
            </w:tcMar>
          </w:tcPr>
          <w:p w14:paraId="137E4151" w14:textId="77777777" w:rsidR="007E11E9" w:rsidRPr="003022FE" w:rsidRDefault="007E11E9" w:rsidP="003022FE">
            <w:pPr>
              <w:jc w:val="right"/>
              <w:rPr>
                <w:sz w:val="19"/>
                <w:szCs w:val="19"/>
                <w:lang w:val="fr-FR"/>
              </w:rPr>
            </w:pPr>
          </w:p>
        </w:tc>
        <w:tc>
          <w:tcPr>
            <w:tcW w:w="854" w:type="dxa"/>
            <w:tcMar>
              <w:left w:w="57" w:type="dxa"/>
              <w:right w:w="57" w:type="dxa"/>
            </w:tcMar>
          </w:tcPr>
          <w:p w14:paraId="6D9C8595" w14:textId="77777777" w:rsidR="007E11E9" w:rsidRPr="003022FE" w:rsidRDefault="007E11E9" w:rsidP="003022FE">
            <w:pPr>
              <w:jc w:val="right"/>
              <w:rPr>
                <w:sz w:val="19"/>
                <w:szCs w:val="19"/>
                <w:lang w:val="fr-FR"/>
              </w:rPr>
            </w:pPr>
          </w:p>
        </w:tc>
        <w:tc>
          <w:tcPr>
            <w:tcW w:w="952" w:type="dxa"/>
            <w:tcMar>
              <w:left w:w="57" w:type="dxa"/>
              <w:right w:w="57" w:type="dxa"/>
            </w:tcMar>
          </w:tcPr>
          <w:p w14:paraId="28BD9812" w14:textId="77777777" w:rsidR="007E11E9" w:rsidRPr="003022FE" w:rsidRDefault="007E11E9" w:rsidP="003022FE">
            <w:pPr>
              <w:jc w:val="right"/>
              <w:rPr>
                <w:sz w:val="19"/>
                <w:szCs w:val="19"/>
                <w:lang w:val="fr-FR"/>
              </w:rPr>
            </w:pPr>
          </w:p>
        </w:tc>
        <w:tc>
          <w:tcPr>
            <w:tcW w:w="840" w:type="dxa"/>
            <w:tcMar>
              <w:left w:w="57" w:type="dxa"/>
              <w:right w:w="57" w:type="dxa"/>
            </w:tcMar>
          </w:tcPr>
          <w:p w14:paraId="0C7FB698" w14:textId="77777777" w:rsidR="007E11E9" w:rsidRPr="003022FE" w:rsidRDefault="007E11E9" w:rsidP="003022FE">
            <w:pPr>
              <w:jc w:val="right"/>
              <w:rPr>
                <w:sz w:val="19"/>
                <w:szCs w:val="19"/>
                <w:lang w:val="fr-FR"/>
              </w:rPr>
            </w:pPr>
          </w:p>
        </w:tc>
        <w:tc>
          <w:tcPr>
            <w:tcW w:w="941" w:type="dxa"/>
            <w:tcMar>
              <w:left w:w="57" w:type="dxa"/>
              <w:right w:w="57" w:type="dxa"/>
            </w:tcMar>
          </w:tcPr>
          <w:p w14:paraId="1A8CA6B5" w14:textId="77777777" w:rsidR="007E11E9" w:rsidRPr="003022FE" w:rsidRDefault="007E11E9" w:rsidP="003022FE">
            <w:pPr>
              <w:jc w:val="right"/>
              <w:rPr>
                <w:color w:val="000000"/>
                <w:sz w:val="19"/>
                <w:szCs w:val="19"/>
                <w:lang w:val="fr-FR"/>
              </w:rPr>
            </w:pPr>
          </w:p>
        </w:tc>
        <w:tc>
          <w:tcPr>
            <w:tcW w:w="935" w:type="dxa"/>
            <w:tcMar>
              <w:left w:w="57" w:type="dxa"/>
              <w:right w:w="57" w:type="dxa"/>
            </w:tcMar>
          </w:tcPr>
          <w:p w14:paraId="20E43E27" w14:textId="77777777" w:rsidR="007E11E9" w:rsidRPr="003022FE" w:rsidRDefault="007E11E9" w:rsidP="003022FE">
            <w:pPr>
              <w:jc w:val="right"/>
              <w:rPr>
                <w:sz w:val="19"/>
                <w:szCs w:val="19"/>
                <w:lang w:val="fr-FR"/>
              </w:rPr>
            </w:pPr>
          </w:p>
        </w:tc>
        <w:tc>
          <w:tcPr>
            <w:tcW w:w="951" w:type="dxa"/>
            <w:tcMar>
              <w:left w:w="57" w:type="dxa"/>
              <w:right w:w="57" w:type="dxa"/>
            </w:tcMar>
          </w:tcPr>
          <w:p w14:paraId="6F31342F" w14:textId="77777777" w:rsidR="007E11E9" w:rsidRPr="003022FE" w:rsidRDefault="007E11E9" w:rsidP="003022FE">
            <w:pPr>
              <w:jc w:val="right"/>
              <w:rPr>
                <w:sz w:val="19"/>
                <w:szCs w:val="19"/>
                <w:lang w:val="fr-FR"/>
              </w:rPr>
            </w:pPr>
            <w:r w:rsidRPr="003022FE">
              <w:rPr>
                <w:color w:val="000000"/>
                <w:sz w:val="19"/>
                <w:szCs w:val="19"/>
                <w:lang w:val="fr-FR"/>
              </w:rPr>
              <w:t xml:space="preserve">8 717 105 </w:t>
            </w:r>
          </w:p>
        </w:tc>
        <w:tc>
          <w:tcPr>
            <w:tcW w:w="949" w:type="dxa"/>
            <w:tcMar>
              <w:left w:w="57" w:type="dxa"/>
              <w:right w:w="57" w:type="dxa"/>
            </w:tcMar>
          </w:tcPr>
          <w:p w14:paraId="4DABDCFE" w14:textId="77777777" w:rsidR="007E11E9" w:rsidRPr="003022FE" w:rsidRDefault="007E11E9" w:rsidP="003022FE">
            <w:pPr>
              <w:jc w:val="right"/>
              <w:rPr>
                <w:sz w:val="19"/>
                <w:szCs w:val="19"/>
                <w:lang w:val="fr-FR"/>
              </w:rPr>
            </w:pPr>
          </w:p>
        </w:tc>
        <w:tc>
          <w:tcPr>
            <w:tcW w:w="1302" w:type="dxa"/>
            <w:tcMar>
              <w:left w:w="57" w:type="dxa"/>
              <w:right w:w="57" w:type="dxa"/>
            </w:tcMar>
          </w:tcPr>
          <w:p w14:paraId="5549E818" w14:textId="3EE7A041" w:rsidR="007E11E9" w:rsidRPr="003022FE" w:rsidRDefault="007E11E9" w:rsidP="003022FE">
            <w:pPr>
              <w:jc w:val="right"/>
              <w:rPr>
                <w:color w:val="000000"/>
                <w:sz w:val="19"/>
                <w:szCs w:val="19"/>
                <w:lang w:val="fr-FR"/>
              </w:rPr>
            </w:pPr>
            <w:r w:rsidRPr="003022FE">
              <w:rPr>
                <w:color w:val="000000"/>
                <w:sz w:val="19"/>
                <w:szCs w:val="19"/>
                <w:lang w:val="fr-FR"/>
              </w:rPr>
              <w:fldChar w:fldCharType="begin"/>
            </w:r>
            <w:r w:rsidRPr="003022FE">
              <w:rPr>
                <w:color w:val="000000"/>
                <w:sz w:val="19"/>
                <w:szCs w:val="19"/>
                <w:lang w:val="fr-FR"/>
              </w:rPr>
              <w:instrText xml:space="preserve"> =SUM(left) </w:instrText>
            </w:r>
            <w:r w:rsidRPr="003022FE">
              <w:rPr>
                <w:color w:val="000000"/>
                <w:sz w:val="19"/>
                <w:szCs w:val="19"/>
                <w:lang w:val="fr-FR"/>
              </w:rPr>
              <w:fldChar w:fldCharType="separate"/>
            </w:r>
            <w:r w:rsidRPr="003022FE">
              <w:rPr>
                <w:color w:val="000000"/>
                <w:sz w:val="19"/>
                <w:szCs w:val="19"/>
                <w:lang w:val="fr-FR"/>
              </w:rPr>
              <w:t>8</w:t>
            </w:r>
            <w:r w:rsidR="00A33710" w:rsidRPr="003022FE">
              <w:rPr>
                <w:color w:val="000000"/>
                <w:sz w:val="19"/>
                <w:szCs w:val="19"/>
                <w:lang w:val="fr-FR"/>
              </w:rPr>
              <w:t xml:space="preserve"> </w:t>
            </w:r>
            <w:r w:rsidRPr="003022FE">
              <w:rPr>
                <w:color w:val="000000"/>
                <w:sz w:val="19"/>
                <w:szCs w:val="19"/>
                <w:lang w:val="fr-FR"/>
              </w:rPr>
              <w:t>717</w:t>
            </w:r>
            <w:r w:rsidR="00A33710" w:rsidRPr="003022FE">
              <w:rPr>
                <w:color w:val="000000"/>
                <w:sz w:val="19"/>
                <w:szCs w:val="19"/>
                <w:lang w:val="fr-FR"/>
              </w:rPr>
              <w:t xml:space="preserve"> </w:t>
            </w:r>
            <w:r w:rsidRPr="003022FE">
              <w:rPr>
                <w:color w:val="000000"/>
                <w:sz w:val="19"/>
                <w:szCs w:val="19"/>
                <w:lang w:val="fr-FR"/>
              </w:rPr>
              <w:t>105</w:t>
            </w:r>
            <w:r w:rsidRPr="003022FE">
              <w:rPr>
                <w:color w:val="000000"/>
                <w:sz w:val="19"/>
                <w:szCs w:val="19"/>
                <w:lang w:val="fr-FR"/>
              </w:rPr>
              <w:fldChar w:fldCharType="end"/>
            </w:r>
          </w:p>
        </w:tc>
      </w:tr>
      <w:tr w:rsidR="007E11E9" w:rsidRPr="003022FE" w14:paraId="2D4C1A84" w14:textId="77777777" w:rsidTr="003022FE">
        <w:trPr>
          <w:trHeight w:val="139"/>
        </w:trPr>
        <w:tc>
          <w:tcPr>
            <w:tcW w:w="2155" w:type="dxa"/>
            <w:gridSpan w:val="2"/>
            <w:vMerge/>
            <w:tcMar>
              <w:left w:w="85" w:type="dxa"/>
              <w:right w:w="85" w:type="dxa"/>
            </w:tcMar>
            <w:vAlign w:val="center"/>
          </w:tcPr>
          <w:p w14:paraId="02875868" w14:textId="77777777" w:rsidR="007E11E9" w:rsidRPr="003022FE" w:rsidRDefault="007E11E9" w:rsidP="003022FE">
            <w:pPr>
              <w:jc w:val="left"/>
              <w:rPr>
                <w:sz w:val="19"/>
                <w:szCs w:val="19"/>
                <w:lang w:val="fr-FR"/>
              </w:rPr>
            </w:pPr>
          </w:p>
        </w:tc>
        <w:tc>
          <w:tcPr>
            <w:tcW w:w="1040" w:type="dxa"/>
            <w:tcMar>
              <w:left w:w="85" w:type="dxa"/>
              <w:right w:w="85" w:type="dxa"/>
            </w:tcMar>
            <w:vAlign w:val="center"/>
          </w:tcPr>
          <w:p w14:paraId="1D5742D5" w14:textId="328A67C2" w:rsidR="007E11E9" w:rsidRPr="003022FE" w:rsidRDefault="007B2CD1" w:rsidP="003022FE">
            <w:pPr>
              <w:jc w:val="left"/>
              <w:rPr>
                <w:sz w:val="19"/>
                <w:szCs w:val="19"/>
                <w:lang w:val="fr-FR"/>
              </w:rPr>
            </w:pPr>
            <w:r w:rsidRPr="003022FE">
              <w:rPr>
                <w:sz w:val="19"/>
                <w:szCs w:val="19"/>
                <w:lang w:val="fr-FR"/>
              </w:rPr>
              <w:t>Coûts d’appui</w:t>
            </w:r>
          </w:p>
        </w:tc>
        <w:tc>
          <w:tcPr>
            <w:tcW w:w="1029" w:type="dxa"/>
            <w:tcMar>
              <w:left w:w="57" w:type="dxa"/>
              <w:right w:w="57" w:type="dxa"/>
            </w:tcMar>
          </w:tcPr>
          <w:p w14:paraId="37ABAFF0" w14:textId="77777777" w:rsidR="007E11E9" w:rsidRPr="003022FE" w:rsidRDefault="007E11E9" w:rsidP="003022FE">
            <w:pPr>
              <w:jc w:val="right"/>
              <w:rPr>
                <w:sz w:val="19"/>
                <w:szCs w:val="19"/>
                <w:lang w:val="fr-FR"/>
              </w:rPr>
            </w:pPr>
          </w:p>
        </w:tc>
        <w:tc>
          <w:tcPr>
            <w:tcW w:w="1022" w:type="dxa"/>
            <w:tcMar>
              <w:left w:w="57" w:type="dxa"/>
              <w:right w:w="57" w:type="dxa"/>
            </w:tcMar>
          </w:tcPr>
          <w:p w14:paraId="50894A66" w14:textId="77777777" w:rsidR="007E11E9" w:rsidRPr="003022FE" w:rsidRDefault="007E11E9" w:rsidP="003022FE">
            <w:pPr>
              <w:jc w:val="right"/>
              <w:rPr>
                <w:color w:val="000000"/>
                <w:sz w:val="19"/>
                <w:szCs w:val="19"/>
                <w:lang w:val="fr-FR"/>
              </w:rPr>
            </w:pPr>
          </w:p>
        </w:tc>
        <w:tc>
          <w:tcPr>
            <w:tcW w:w="1035" w:type="dxa"/>
            <w:tcMar>
              <w:left w:w="57" w:type="dxa"/>
              <w:right w:w="57" w:type="dxa"/>
            </w:tcMar>
          </w:tcPr>
          <w:p w14:paraId="3DF81E72" w14:textId="77777777" w:rsidR="007E11E9" w:rsidRPr="003022FE" w:rsidRDefault="007E11E9" w:rsidP="003022FE">
            <w:pPr>
              <w:jc w:val="right"/>
              <w:rPr>
                <w:color w:val="000000"/>
                <w:sz w:val="19"/>
                <w:szCs w:val="19"/>
                <w:lang w:val="fr-FR"/>
              </w:rPr>
            </w:pPr>
          </w:p>
        </w:tc>
        <w:tc>
          <w:tcPr>
            <w:tcW w:w="840" w:type="dxa"/>
            <w:tcMar>
              <w:left w:w="57" w:type="dxa"/>
              <w:right w:w="57" w:type="dxa"/>
            </w:tcMar>
          </w:tcPr>
          <w:p w14:paraId="72B4CAC3" w14:textId="77777777" w:rsidR="007E11E9" w:rsidRPr="003022FE" w:rsidRDefault="007E11E9" w:rsidP="003022FE">
            <w:pPr>
              <w:jc w:val="right"/>
              <w:rPr>
                <w:sz w:val="19"/>
                <w:szCs w:val="19"/>
                <w:lang w:val="fr-FR"/>
              </w:rPr>
            </w:pPr>
          </w:p>
        </w:tc>
        <w:tc>
          <w:tcPr>
            <w:tcW w:w="854" w:type="dxa"/>
            <w:tcMar>
              <w:left w:w="57" w:type="dxa"/>
              <w:right w:w="57" w:type="dxa"/>
            </w:tcMar>
          </w:tcPr>
          <w:p w14:paraId="1CD38265" w14:textId="77777777" w:rsidR="007E11E9" w:rsidRPr="003022FE" w:rsidRDefault="007E11E9" w:rsidP="003022FE">
            <w:pPr>
              <w:jc w:val="right"/>
              <w:rPr>
                <w:sz w:val="19"/>
                <w:szCs w:val="19"/>
                <w:lang w:val="fr-FR"/>
              </w:rPr>
            </w:pPr>
          </w:p>
        </w:tc>
        <w:tc>
          <w:tcPr>
            <w:tcW w:w="952" w:type="dxa"/>
            <w:tcMar>
              <w:left w:w="57" w:type="dxa"/>
              <w:right w:w="57" w:type="dxa"/>
            </w:tcMar>
          </w:tcPr>
          <w:p w14:paraId="793E115D" w14:textId="77777777" w:rsidR="007E11E9" w:rsidRPr="003022FE" w:rsidRDefault="007E11E9" w:rsidP="003022FE">
            <w:pPr>
              <w:jc w:val="right"/>
              <w:rPr>
                <w:sz w:val="19"/>
                <w:szCs w:val="19"/>
                <w:lang w:val="fr-FR"/>
              </w:rPr>
            </w:pPr>
          </w:p>
        </w:tc>
        <w:tc>
          <w:tcPr>
            <w:tcW w:w="840" w:type="dxa"/>
            <w:tcMar>
              <w:left w:w="57" w:type="dxa"/>
              <w:right w:w="57" w:type="dxa"/>
            </w:tcMar>
          </w:tcPr>
          <w:p w14:paraId="5D2D1139" w14:textId="77777777" w:rsidR="007E11E9" w:rsidRPr="003022FE" w:rsidRDefault="007E11E9" w:rsidP="003022FE">
            <w:pPr>
              <w:jc w:val="right"/>
              <w:rPr>
                <w:sz w:val="19"/>
                <w:szCs w:val="19"/>
                <w:lang w:val="fr-FR"/>
              </w:rPr>
            </w:pPr>
          </w:p>
        </w:tc>
        <w:tc>
          <w:tcPr>
            <w:tcW w:w="941" w:type="dxa"/>
            <w:tcMar>
              <w:left w:w="57" w:type="dxa"/>
              <w:right w:w="57" w:type="dxa"/>
            </w:tcMar>
          </w:tcPr>
          <w:p w14:paraId="24FA9C0A" w14:textId="77777777" w:rsidR="007E11E9" w:rsidRPr="003022FE" w:rsidRDefault="007E11E9" w:rsidP="003022FE">
            <w:pPr>
              <w:jc w:val="right"/>
              <w:rPr>
                <w:color w:val="000000"/>
                <w:sz w:val="19"/>
                <w:szCs w:val="19"/>
                <w:lang w:val="fr-FR"/>
              </w:rPr>
            </w:pPr>
          </w:p>
        </w:tc>
        <w:tc>
          <w:tcPr>
            <w:tcW w:w="935" w:type="dxa"/>
            <w:tcMar>
              <w:left w:w="57" w:type="dxa"/>
              <w:right w:w="57" w:type="dxa"/>
            </w:tcMar>
          </w:tcPr>
          <w:p w14:paraId="3D40E76D" w14:textId="77777777" w:rsidR="007E11E9" w:rsidRPr="003022FE" w:rsidRDefault="007E11E9" w:rsidP="003022FE">
            <w:pPr>
              <w:jc w:val="right"/>
              <w:rPr>
                <w:sz w:val="19"/>
                <w:szCs w:val="19"/>
                <w:lang w:val="fr-FR"/>
              </w:rPr>
            </w:pPr>
          </w:p>
        </w:tc>
        <w:tc>
          <w:tcPr>
            <w:tcW w:w="951" w:type="dxa"/>
            <w:tcMar>
              <w:left w:w="57" w:type="dxa"/>
              <w:right w:w="57" w:type="dxa"/>
            </w:tcMar>
          </w:tcPr>
          <w:p w14:paraId="7DFB187C" w14:textId="77777777" w:rsidR="007E11E9" w:rsidRPr="003022FE" w:rsidRDefault="007E11E9" w:rsidP="003022FE">
            <w:pPr>
              <w:jc w:val="right"/>
              <w:rPr>
                <w:sz w:val="19"/>
                <w:szCs w:val="19"/>
                <w:lang w:val="fr-FR"/>
              </w:rPr>
            </w:pPr>
            <w:r w:rsidRPr="003022FE">
              <w:rPr>
                <w:color w:val="000000"/>
                <w:sz w:val="19"/>
                <w:szCs w:val="19"/>
                <w:lang w:val="fr-FR"/>
              </w:rPr>
              <w:t>610 197</w:t>
            </w:r>
          </w:p>
        </w:tc>
        <w:tc>
          <w:tcPr>
            <w:tcW w:w="949" w:type="dxa"/>
            <w:tcMar>
              <w:left w:w="57" w:type="dxa"/>
              <w:right w:w="57" w:type="dxa"/>
            </w:tcMar>
          </w:tcPr>
          <w:p w14:paraId="24E74FB9" w14:textId="77777777" w:rsidR="007E11E9" w:rsidRPr="003022FE" w:rsidRDefault="007E11E9" w:rsidP="003022FE">
            <w:pPr>
              <w:jc w:val="right"/>
              <w:rPr>
                <w:sz w:val="19"/>
                <w:szCs w:val="19"/>
                <w:lang w:val="fr-FR"/>
              </w:rPr>
            </w:pPr>
          </w:p>
        </w:tc>
        <w:tc>
          <w:tcPr>
            <w:tcW w:w="1302" w:type="dxa"/>
            <w:tcMar>
              <w:left w:w="57" w:type="dxa"/>
              <w:right w:w="57" w:type="dxa"/>
            </w:tcMar>
          </w:tcPr>
          <w:p w14:paraId="58EA3DA7" w14:textId="11BF6E8F" w:rsidR="007E11E9" w:rsidRPr="003022FE" w:rsidRDefault="007E11E9" w:rsidP="003022FE">
            <w:pPr>
              <w:jc w:val="right"/>
              <w:rPr>
                <w:color w:val="000000"/>
                <w:sz w:val="19"/>
                <w:szCs w:val="19"/>
                <w:lang w:val="fr-FR"/>
              </w:rPr>
            </w:pPr>
            <w:r w:rsidRPr="003022FE">
              <w:rPr>
                <w:color w:val="000000"/>
                <w:sz w:val="19"/>
                <w:szCs w:val="19"/>
                <w:lang w:val="fr-FR"/>
              </w:rPr>
              <w:fldChar w:fldCharType="begin"/>
            </w:r>
            <w:r w:rsidRPr="003022FE">
              <w:rPr>
                <w:color w:val="000000"/>
                <w:sz w:val="19"/>
                <w:szCs w:val="19"/>
                <w:lang w:val="fr-FR"/>
              </w:rPr>
              <w:instrText xml:space="preserve"> =SUM(left) </w:instrText>
            </w:r>
            <w:r w:rsidRPr="003022FE">
              <w:rPr>
                <w:color w:val="000000"/>
                <w:sz w:val="19"/>
                <w:szCs w:val="19"/>
                <w:lang w:val="fr-FR"/>
              </w:rPr>
              <w:fldChar w:fldCharType="separate"/>
            </w:r>
            <w:r w:rsidRPr="003022FE">
              <w:rPr>
                <w:color w:val="000000"/>
                <w:sz w:val="19"/>
                <w:szCs w:val="19"/>
                <w:lang w:val="fr-FR"/>
              </w:rPr>
              <w:t>610</w:t>
            </w:r>
            <w:r w:rsidR="00A33710" w:rsidRPr="003022FE">
              <w:rPr>
                <w:color w:val="000000"/>
                <w:sz w:val="19"/>
                <w:szCs w:val="19"/>
                <w:lang w:val="fr-FR"/>
              </w:rPr>
              <w:t xml:space="preserve"> </w:t>
            </w:r>
            <w:r w:rsidRPr="003022FE">
              <w:rPr>
                <w:color w:val="000000"/>
                <w:sz w:val="19"/>
                <w:szCs w:val="19"/>
                <w:lang w:val="fr-FR"/>
              </w:rPr>
              <w:t>197</w:t>
            </w:r>
            <w:r w:rsidRPr="003022FE">
              <w:rPr>
                <w:color w:val="000000"/>
                <w:sz w:val="19"/>
                <w:szCs w:val="19"/>
                <w:lang w:val="fr-FR"/>
              </w:rPr>
              <w:fldChar w:fldCharType="end"/>
            </w:r>
          </w:p>
        </w:tc>
      </w:tr>
    </w:tbl>
    <w:p w14:paraId="5BA2148A" w14:textId="015FB268" w:rsidR="007E11E9" w:rsidRPr="008845BC" w:rsidRDefault="00A33710" w:rsidP="003022FE">
      <w:pPr>
        <w:ind w:hanging="360"/>
        <w:jc w:val="left"/>
        <w:rPr>
          <w:sz w:val="18"/>
          <w:szCs w:val="18"/>
          <w:lang w:val="fr-FR"/>
        </w:rPr>
      </w:pPr>
      <w:r w:rsidRPr="00B12607">
        <w:rPr>
          <w:sz w:val="18"/>
          <w:szCs w:val="18"/>
          <w:lang w:val="fr-CA"/>
        </w:rPr>
        <w:t xml:space="preserve">* </w:t>
      </w:r>
      <w:r w:rsidR="007E11E9" w:rsidRPr="008845BC">
        <w:rPr>
          <w:sz w:val="18"/>
          <w:szCs w:val="18"/>
          <w:lang w:val="fr-FR"/>
        </w:rPr>
        <w:t xml:space="preserve">La valeur totale ajustée de la phase II du PGEH pour le plan sectoriel </w:t>
      </w:r>
      <w:r w:rsidR="00A53C75">
        <w:rPr>
          <w:sz w:val="18"/>
          <w:szCs w:val="18"/>
          <w:lang w:val="fr-FR"/>
        </w:rPr>
        <w:t>RAC</w:t>
      </w:r>
      <w:r w:rsidR="007E11E9" w:rsidRPr="008845BC">
        <w:rPr>
          <w:sz w:val="18"/>
          <w:szCs w:val="18"/>
          <w:lang w:val="fr-FR"/>
        </w:rPr>
        <w:t xml:space="preserve"> et le niveau de financement des tranches entre 2018 et 2026 ont été approuvés </w:t>
      </w:r>
      <w:r w:rsidR="004746BB">
        <w:rPr>
          <w:sz w:val="18"/>
          <w:szCs w:val="18"/>
          <w:lang w:val="fr-FR"/>
        </w:rPr>
        <w:t>à la</w:t>
      </w:r>
      <w:r w:rsidR="007E11E9" w:rsidRPr="008845BC">
        <w:rPr>
          <w:sz w:val="18"/>
          <w:szCs w:val="18"/>
          <w:lang w:val="fr-FR"/>
        </w:rPr>
        <w:t xml:space="preserve"> </w:t>
      </w:r>
      <w:r w:rsidR="00B41976" w:rsidRPr="00B41976">
        <w:rPr>
          <w:sz w:val="18"/>
          <w:szCs w:val="18"/>
          <w:lang w:val="fr-FR"/>
        </w:rPr>
        <w:t>86</w:t>
      </w:r>
      <w:r w:rsidR="00B41976" w:rsidRPr="00B41976">
        <w:rPr>
          <w:sz w:val="18"/>
          <w:szCs w:val="18"/>
          <w:vertAlign w:val="superscript"/>
          <w:lang w:val="fr-FR"/>
        </w:rPr>
        <w:t>e</w:t>
      </w:r>
      <w:r w:rsidR="007E11E9" w:rsidRPr="008845BC">
        <w:rPr>
          <w:sz w:val="18"/>
          <w:szCs w:val="18"/>
          <w:lang w:val="fr-FR"/>
        </w:rPr>
        <w:t xml:space="preserve"> réunion (décision 86/34).</w:t>
      </w:r>
    </w:p>
    <w:p w14:paraId="73FAE31F" w14:textId="77777777" w:rsidR="007E11E9" w:rsidRPr="008845BC" w:rsidRDefault="007E11E9" w:rsidP="007E11E9">
      <w:pPr>
        <w:spacing w:after="60"/>
        <w:jc w:val="left"/>
        <w:rPr>
          <w:sz w:val="20"/>
          <w:szCs w:val="20"/>
          <w:lang w:val="fr-FR"/>
        </w:rPr>
      </w:pPr>
    </w:p>
    <w:tbl>
      <w:tblPr>
        <w:tblStyle w:val="TableGrid"/>
        <w:tblW w:w="14850" w:type="dxa"/>
        <w:tblInd w:w="-365" w:type="dxa"/>
        <w:tblLook w:val="04A0" w:firstRow="1" w:lastRow="0" w:firstColumn="1" w:lastColumn="0" w:noHBand="0" w:noVBand="1"/>
      </w:tblPr>
      <w:tblGrid>
        <w:gridCol w:w="3569"/>
        <w:gridCol w:w="11281"/>
      </w:tblGrid>
      <w:tr w:rsidR="007E11E9" w:rsidRPr="008845BC" w14:paraId="4EC86E10" w14:textId="77777777" w:rsidTr="003022FE">
        <w:trPr>
          <w:trHeight w:val="239"/>
        </w:trPr>
        <w:tc>
          <w:tcPr>
            <w:tcW w:w="3569" w:type="dxa"/>
          </w:tcPr>
          <w:p w14:paraId="7AE8192A" w14:textId="77777777" w:rsidR="007E11E9" w:rsidRPr="008845BC" w:rsidRDefault="007E11E9" w:rsidP="00161ADF">
            <w:pPr>
              <w:spacing w:after="60"/>
              <w:jc w:val="left"/>
              <w:rPr>
                <w:b/>
                <w:sz w:val="20"/>
                <w:szCs w:val="20"/>
                <w:lang w:val="fr-FR"/>
              </w:rPr>
            </w:pPr>
            <w:r w:rsidRPr="008845BC">
              <w:rPr>
                <w:b/>
                <w:sz w:val="20"/>
                <w:szCs w:val="20"/>
                <w:lang w:val="fr-FR"/>
              </w:rPr>
              <w:t>Recommandation du secrétariat :</w:t>
            </w:r>
          </w:p>
        </w:tc>
        <w:tc>
          <w:tcPr>
            <w:tcW w:w="11281" w:type="dxa"/>
          </w:tcPr>
          <w:p w14:paraId="351A58AB" w14:textId="77777777" w:rsidR="007E11E9" w:rsidRPr="008845BC" w:rsidRDefault="007E11E9" w:rsidP="00161ADF">
            <w:pPr>
              <w:spacing w:after="60"/>
              <w:jc w:val="center"/>
              <w:rPr>
                <w:sz w:val="20"/>
                <w:szCs w:val="20"/>
                <w:lang w:val="fr-FR"/>
              </w:rPr>
            </w:pPr>
            <w:r w:rsidRPr="008845BC">
              <w:rPr>
                <w:sz w:val="20"/>
                <w:szCs w:val="20"/>
                <w:lang w:val="fr-FR"/>
              </w:rPr>
              <w:t>Examen individuel</w:t>
            </w:r>
          </w:p>
        </w:tc>
      </w:tr>
    </w:tbl>
    <w:p w14:paraId="7A3342C3" w14:textId="77777777" w:rsidR="007E11E9" w:rsidRPr="008845BC" w:rsidRDefault="007E11E9" w:rsidP="007E11E9">
      <w:pPr>
        <w:rPr>
          <w:highlight w:val="yellow"/>
          <w:lang w:val="fr-FR"/>
        </w:rPr>
        <w:sectPr w:rsidR="007E11E9" w:rsidRPr="008845BC" w:rsidSect="007E11E9">
          <w:headerReference w:type="even" r:id="rId59"/>
          <w:headerReference w:type="default" r:id="rId60"/>
          <w:footerReference w:type="even" r:id="rId61"/>
          <w:footerReference w:type="default" r:id="rId62"/>
          <w:headerReference w:type="first" r:id="rId63"/>
          <w:footerReference w:type="first" r:id="rId64"/>
          <w:footnotePr>
            <w:numRestart w:val="eachSect"/>
          </w:footnotePr>
          <w:pgSz w:w="15840" w:h="12240" w:orient="landscape" w:code="1"/>
          <w:pgMar w:top="1440" w:right="720" w:bottom="1440" w:left="864" w:header="720" w:footer="475" w:gutter="0"/>
          <w:cols w:space="720"/>
          <w:titlePg/>
          <w:docGrid w:linePitch="299"/>
        </w:sectPr>
      </w:pPr>
    </w:p>
    <w:p w14:paraId="1B9522B6" w14:textId="77777777" w:rsidR="007E11E9" w:rsidRPr="008845BC" w:rsidRDefault="007E11E9" w:rsidP="007E11E9">
      <w:pPr>
        <w:spacing w:after="240"/>
        <w:jc w:val="center"/>
        <w:rPr>
          <w:b/>
          <w:lang w:val="fr-FR"/>
        </w:rPr>
      </w:pPr>
      <w:r w:rsidRPr="008845BC">
        <w:rPr>
          <w:b/>
          <w:lang w:val="fr-FR"/>
        </w:rPr>
        <w:lastRenderedPageBreak/>
        <w:t>DESCRIPTION DU PROJET</w:t>
      </w:r>
    </w:p>
    <w:p w14:paraId="43615AF0" w14:textId="6AF7B95C" w:rsidR="007E11E9" w:rsidRPr="008845BC" w:rsidRDefault="007E11E9" w:rsidP="001422E4">
      <w:pPr>
        <w:pStyle w:val="Heading1"/>
        <w:rPr>
          <w:lang w:val="fr-FR"/>
        </w:rPr>
      </w:pPr>
      <w:bookmarkStart w:id="13" w:name="_Hlk212888363"/>
      <w:r w:rsidRPr="008845BC">
        <w:rPr>
          <w:lang w:val="fr-FR"/>
        </w:rPr>
        <w:t xml:space="preserve">Au nom du </w:t>
      </w:r>
      <w:r w:rsidR="008335AD">
        <w:rPr>
          <w:lang w:val="fr-FR"/>
        </w:rPr>
        <w:t xml:space="preserve">Gouvernement </w:t>
      </w:r>
      <w:r w:rsidR="005E500A" w:rsidRPr="008845BC">
        <w:rPr>
          <w:lang w:val="fr-FR"/>
        </w:rPr>
        <w:t>chinois</w:t>
      </w:r>
      <w:r w:rsidRPr="008845BC">
        <w:rPr>
          <w:lang w:val="fr-FR"/>
        </w:rPr>
        <w:t xml:space="preserve">, l'ONUDI, en tant qu'agence d'exécution </w:t>
      </w:r>
      <w:r w:rsidR="00401A18">
        <w:rPr>
          <w:lang w:val="fr-FR"/>
        </w:rPr>
        <w:t>principale</w:t>
      </w:r>
      <w:r w:rsidRPr="008845BC">
        <w:rPr>
          <w:lang w:val="fr-FR"/>
        </w:rPr>
        <w:t xml:space="preserve">, a soumis une demande de financement pour la cinquième tranche de la phase II du plan sectoriel </w:t>
      </w:r>
      <w:r w:rsidR="0037432F">
        <w:rPr>
          <w:lang w:val="fr-FR"/>
        </w:rPr>
        <w:t>relatif à la</w:t>
      </w:r>
      <w:r w:rsidRPr="008845BC">
        <w:rPr>
          <w:lang w:val="fr-FR"/>
        </w:rPr>
        <w:t xml:space="preserve"> fabrication </w:t>
      </w:r>
      <w:r w:rsidR="00A920E8">
        <w:rPr>
          <w:lang w:val="fr-FR"/>
        </w:rPr>
        <w:t xml:space="preserve">de </w:t>
      </w:r>
      <w:r w:rsidR="0037432F">
        <w:rPr>
          <w:lang w:val="fr-FR"/>
        </w:rPr>
        <w:t>climatiseur individuels</w:t>
      </w:r>
      <w:r w:rsidRPr="008845BC">
        <w:rPr>
          <w:lang w:val="fr-FR"/>
        </w:rPr>
        <w:t xml:space="preserve"> (RAC) et </w:t>
      </w:r>
      <w:r w:rsidR="0037432F">
        <w:rPr>
          <w:lang w:val="fr-FR"/>
        </w:rPr>
        <w:t>aux</w:t>
      </w:r>
      <w:r w:rsidRPr="008845BC">
        <w:rPr>
          <w:lang w:val="fr-FR"/>
        </w:rPr>
        <w:t xml:space="preserve"> chauffe-eau à pompe à chaleur (plan sectoriel </w:t>
      </w:r>
      <w:r w:rsidR="00A33710">
        <w:rPr>
          <w:lang w:val="fr-FR"/>
        </w:rPr>
        <w:t>RAC</w:t>
      </w:r>
      <w:r w:rsidRPr="008845BC">
        <w:rPr>
          <w:lang w:val="fr-FR"/>
        </w:rPr>
        <w:t>)</w:t>
      </w:r>
      <w:bookmarkEnd w:id="13"/>
      <w:r w:rsidRPr="008845BC">
        <w:rPr>
          <w:lang w:val="fr-FR"/>
        </w:rPr>
        <w:t xml:space="preserve"> dans le cadre du plan de gestion de l'élimination progressive des HCFC (PGEH) pour la Chine, d'un montant de 8 717 105</w:t>
      </w:r>
      <w:r w:rsidR="006D1FD8">
        <w:rPr>
          <w:lang w:val="fr-FR"/>
        </w:rPr>
        <w:t xml:space="preserve"> </w:t>
      </w:r>
      <w:r w:rsidR="006D1FD8" w:rsidRPr="008845BC">
        <w:rPr>
          <w:lang w:val="fr-FR"/>
        </w:rPr>
        <w:t>$US</w:t>
      </w:r>
      <w:r w:rsidRPr="008845BC">
        <w:rPr>
          <w:lang w:val="fr-FR"/>
        </w:rPr>
        <w:t xml:space="preserve"> plus les coûts d'appui à l'agence d'un montant de 610 197</w:t>
      </w:r>
      <w:r w:rsidR="006D1FD8">
        <w:rPr>
          <w:lang w:val="fr-FR"/>
        </w:rPr>
        <w:t xml:space="preserve"> </w:t>
      </w:r>
      <w:r w:rsidR="006D1FD8" w:rsidRPr="008845BC">
        <w:rPr>
          <w:lang w:val="fr-FR"/>
        </w:rPr>
        <w:t>$US</w:t>
      </w:r>
      <w:r w:rsidRPr="008845BC">
        <w:rPr>
          <w:lang w:val="fr-FR"/>
        </w:rPr>
        <w:t>, pour l'ONUDI uniquement</w:t>
      </w:r>
      <w:r w:rsidRPr="008845BC">
        <w:rPr>
          <w:rStyle w:val="FootnoteReference"/>
          <w:lang w:val="fr-FR"/>
        </w:rPr>
        <w:footnoteReference w:id="28"/>
      </w:r>
      <w:r w:rsidR="006D1FD8">
        <w:rPr>
          <w:lang w:val="fr-FR"/>
        </w:rPr>
        <w:t>.</w:t>
      </w:r>
      <w:r w:rsidRPr="008845BC">
        <w:rPr>
          <w:lang w:val="fr-FR"/>
        </w:rPr>
        <w:t xml:space="preserve"> La demande comprend un rapport périodique sur la mise en œuvre de la quatrième tranche du plan sectoriel </w:t>
      </w:r>
      <w:r w:rsidR="00A53C75">
        <w:rPr>
          <w:lang w:val="fr-FR"/>
        </w:rPr>
        <w:t>RAC</w:t>
      </w:r>
      <w:r w:rsidRPr="008845BC">
        <w:rPr>
          <w:lang w:val="fr-FR"/>
        </w:rPr>
        <w:t>, le plan de mise en œuvre de la tranche pour 2025-2026 et</w:t>
      </w:r>
      <w:bookmarkStart w:id="14" w:name="_Hlk85980086"/>
      <w:r w:rsidRPr="008845BC">
        <w:rPr>
          <w:lang w:val="fr-FR"/>
        </w:rPr>
        <w:t xml:space="preserve"> un rapport de vérification conforme au paragraphe</w:t>
      </w:r>
      <w:r w:rsidR="00B74A20" w:rsidRPr="008845BC">
        <w:rPr>
          <w:lang w:val="fr-FR"/>
        </w:rPr>
        <w:t xml:space="preserve"> 5 </w:t>
      </w:r>
      <w:r w:rsidRPr="008845BC">
        <w:rPr>
          <w:lang w:val="fr-FR"/>
        </w:rPr>
        <w:t>c) de l'</w:t>
      </w:r>
      <w:r w:rsidR="00C33A78">
        <w:rPr>
          <w:lang w:val="fr-FR"/>
        </w:rPr>
        <w:t xml:space="preserve">Accord </w:t>
      </w:r>
      <w:r w:rsidRPr="008845BC">
        <w:rPr>
          <w:lang w:val="fr-FR"/>
        </w:rPr>
        <w:t xml:space="preserve">entre le </w:t>
      </w:r>
      <w:r w:rsidR="008335AD">
        <w:rPr>
          <w:lang w:val="fr-FR"/>
        </w:rPr>
        <w:t xml:space="preserve">Gouvernement </w:t>
      </w:r>
      <w:r w:rsidR="005E500A" w:rsidRPr="008845BC">
        <w:rPr>
          <w:lang w:val="fr-FR"/>
        </w:rPr>
        <w:t>chinois</w:t>
      </w:r>
      <w:r w:rsidRPr="008845BC">
        <w:rPr>
          <w:lang w:val="fr-FR"/>
        </w:rPr>
        <w:t xml:space="preserve"> et le Comité exécutif</w:t>
      </w:r>
      <w:bookmarkEnd w:id="14"/>
      <w:r w:rsidRPr="008845BC">
        <w:rPr>
          <w:lang w:val="fr-FR"/>
        </w:rPr>
        <w:t xml:space="preserve"> .</w:t>
      </w:r>
    </w:p>
    <w:p w14:paraId="08EA7338" w14:textId="4B1A0A65" w:rsidR="007E11E9" w:rsidRPr="008845BC" w:rsidRDefault="007E11E9" w:rsidP="007E11E9">
      <w:pPr>
        <w:pStyle w:val="Heading1"/>
        <w:rPr>
          <w:lang w:val="fr-FR"/>
        </w:rPr>
      </w:pPr>
      <w:r w:rsidRPr="008845BC">
        <w:rPr>
          <w:lang w:val="fr-FR"/>
        </w:rPr>
        <w:t xml:space="preserve">Le présent document décrit également une approche élaborée par le secrétariat, en consultation avec l'ONUDI, pour estimer le tonnage des HFC susceptibles d'être introduits progressivement par les entreprises bénéficiant de l'aide du Fonds multilatéral afin de répondre à la demande </w:t>
      </w:r>
      <w:r w:rsidR="0037432F">
        <w:rPr>
          <w:lang w:val="fr-FR"/>
        </w:rPr>
        <w:t>dans le cadre</w:t>
      </w:r>
      <w:r w:rsidRPr="008845BC">
        <w:rPr>
          <w:lang w:val="fr-FR"/>
        </w:rPr>
        <w:t xml:space="preserve"> </w:t>
      </w:r>
      <w:r w:rsidR="0037432F">
        <w:rPr>
          <w:lang w:val="fr-FR"/>
        </w:rPr>
        <w:t xml:space="preserve">du passage des </w:t>
      </w:r>
      <w:r w:rsidRPr="008845BC">
        <w:rPr>
          <w:lang w:val="fr-FR"/>
        </w:rPr>
        <w:t xml:space="preserve">HCFC </w:t>
      </w:r>
      <w:r w:rsidR="0037432F">
        <w:rPr>
          <w:lang w:val="fr-FR"/>
        </w:rPr>
        <w:t>au</w:t>
      </w:r>
      <w:r w:rsidR="0037432F" w:rsidRPr="008845BC">
        <w:rPr>
          <w:lang w:val="fr-FR"/>
        </w:rPr>
        <w:t xml:space="preserve"> R</w:t>
      </w:r>
      <w:r w:rsidR="0037432F">
        <w:rPr>
          <w:lang w:val="fr-FR"/>
        </w:rPr>
        <w:t>-</w:t>
      </w:r>
      <w:r w:rsidR="0037432F" w:rsidRPr="008845BC">
        <w:rPr>
          <w:lang w:val="fr-FR"/>
        </w:rPr>
        <w:t xml:space="preserve">290 </w:t>
      </w:r>
      <w:r w:rsidR="0037432F">
        <w:rPr>
          <w:lang w:val="fr-FR"/>
        </w:rPr>
        <w:t>au titre</w:t>
      </w:r>
      <w:r w:rsidRPr="008845BC">
        <w:rPr>
          <w:lang w:val="fr-FR"/>
        </w:rPr>
        <w:t xml:space="preserve"> du plan sectoriel </w:t>
      </w:r>
      <w:r w:rsidR="00A53C75">
        <w:rPr>
          <w:lang w:val="fr-FR"/>
        </w:rPr>
        <w:t>RAC</w:t>
      </w:r>
      <w:r w:rsidRPr="008845BC">
        <w:rPr>
          <w:lang w:val="fr-FR"/>
        </w:rPr>
        <w:t>, conformément à la décision 94/34</w:t>
      </w:r>
      <w:r w:rsidR="00E61EFE">
        <w:rPr>
          <w:lang w:val="fr-FR"/>
        </w:rPr>
        <w:t xml:space="preserve"> </w:t>
      </w:r>
      <w:r w:rsidRPr="008845BC">
        <w:rPr>
          <w:lang w:val="fr-FR"/>
        </w:rPr>
        <w:t>c).</w:t>
      </w:r>
    </w:p>
    <w:p w14:paraId="2552F081" w14:textId="53AFFBA8" w:rsidR="007E11E9" w:rsidRPr="008845BC" w:rsidRDefault="007E11E9" w:rsidP="007E11E9">
      <w:pPr>
        <w:spacing w:after="240"/>
        <w:rPr>
          <w:u w:val="single"/>
          <w:lang w:val="fr-FR"/>
        </w:rPr>
      </w:pPr>
      <w:r w:rsidRPr="008845BC">
        <w:rPr>
          <w:u w:val="single"/>
          <w:lang w:val="fr-FR"/>
        </w:rPr>
        <w:t xml:space="preserve">Aperçu de la phase II du </w:t>
      </w:r>
      <w:r w:rsidR="00B74A20" w:rsidRPr="008845BC">
        <w:rPr>
          <w:u w:val="single"/>
          <w:lang w:val="fr-FR"/>
        </w:rPr>
        <w:t xml:space="preserve">plan sectoriel </w:t>
      </w:r>
      <w:r w:rsidR="00EF7CBE" w:rsidRPr="00EF7CBE">
        <w:rPr>
          <w:u w:val="single"/>
          <w:lang w:val="fr-FR"/>
        </w:rPr>
        <w:t xml:space="preserve">relatif à </w:t>
      </w:r>
      <w:r w:rsidR="00B74A20" w:rsidRPr="008845BC">
        <w:rPr>
          <w:u w:val="single"/>
          <w:lang w:val="fr-FR"/>
        </w:rPr>
        <w:t xml:space="preserve">la fabrication de climatiseurs individuels et </w:t>
      </w:r>
      <w:r w:rsidR="00EF7CBE">
        <w:rPr>
          <w:u w:val="single"/>
          <w:lang w:val="fr-FR"/>
        </w:rPr>
        <w:t>aux</w:t>
      </w:r>
      <w:r w:rsidR="00B74A20" w:rsidRPr="008845BC">
        <w:rPr>
          <w:u w:val="single"/>
          <w:lang w:val="fr-FR"/>
        </w:rPr>
        <w:t xml:space="preserve"> chauffe-eau à pompe à chaleur</w:t>
      </w:r>
    </w:p>
    <w:p w14:paraId="79E15170" w14:textId="7C0197E2" w:rsidR="007E11E9" w:rsidRPr="008845BC" w:rsidRDefault="007E11E9" w:rsidP="007E11E9">
      <w:pPr>
        <w:pStyle w:val="Heading1"/>
        <w:rPr>
          <w:lang w:val="fr-FR"/>
        </w:rPr>
      </w:pPr>
      <w:r w:rsidRPr="008845BC">
        <w:rPr>
          <w:lang w:val="fr-FR"/>
        </w:rPr>
        <w:t xml:space="preserve">La phase II du plan sectoriel </w:t>
      </w:r>
      <w:r w:rsidR="00A53C75">
        <w:rPr>
          <w:lang w:val="fr-FR"/>
        </w:rPr>
        <w:t>RAC</w:t>
      </w:r>
      <w:r w:rsidRPr="008845BC">
        <w:rPr>
          <w:lang w:val="fr-FR"/>
        </w:rPr>
        <w:t xml:space="preserve"> comprend un volet investissement visant à </w:t>
      </w:r>
      <w:r w:rsidR="0037432F">
        <w:rPr>
          <w:lang w:val="fr-FR"/>
        </w:rPr>
        <w:t>effectuer l</w:t>
      </w:r>
      <w:r w:rsidR="007E6DE1">
        <w:rPr>
          <w:lang w:val="fr-FR"/>
        </w:rPr>
        <w:t>a</w:t>
      </w:r>
      <w:r w:rsidR="0037432F">
        <w:rPr>
          <w:lang w:val="fr-FR"/>
        </w:rPr>
        <w:t xml:space="preserve"> conversion</w:t>
      </w:r>
      <w:r w:rsidRPr="008845BC">
        <w:rPr>
          <w:lang w:val="fr-FR"/>
        </w:rPr>
        <w:t xml:space="preserve"> </w:t>
      </w:r>
      <w:r w:rsidR="0037432F">
        <w:rPr>
          <w:lang w:val="fr-FR"/>
        </w:rPr>
        <w:t>d’</w:t>
      </w:r>
      <w:r w:rsidRPr="008845BC">
        <w:rPr>
          <w:lang w:val="fr-FR"/>
        </w:rPr>
        <w:t xml:space="preserve">au moins 12 </w:t>
      </w:r>
      <w:r w:rsidR="00D80C02">
        <w:rPr>
          <w:lang w:val="fr-FR"/>
        </w:rPr>
        <w:t>lignes de production</w:t>
      </w:r>
      <w:r w:rsidRPr="008845BC">
        <w:rPr>
          <w:lang w:val="fr-FR"/>
        </w:rPr>
        <w:t xml:space="preserve"> </w:t>
      </w:r>
      <w:r w:rsidR="00AE3590">
        <w:rPr>
          <w:lang w:val="fr-FR"/>
        </w:rPr>
        <w:t>RAC</w:t>
      </w:r>
      <w:r w:rsidRPr="008845BC">
        <w:rPr>
          <w:lang w:val="fr-FR"/>
        </w:rPr>
        <w:t xml:space="preserve">, quatre </w:t>
      </w:r>
      <w:r w:rsidR="00D80C02">
        <w:rPr>
          <w:lang w:val="fr-FR"/>
        </w:rPr>
        <w:t>lignes de production</w:t>
      </w:r>
      <w:r w:rsidRPr="008845BC">
        <w:rPr>
          <w:lang w:val="fr-FR"/>
        </w:rPr>
        <w:t xml:space="preserve"> de compresseurs et trois </w:t>
      </w:r>
      <w:r w:rsidR="00D80C02">
        <w:rPr>
          <w:lang w:val="fr-FR"/>
        </w:rPr>
        <w:t>lignes de production</w:t>
      </w:r>
      <w:r w:rsidRPr="008845BC">
        <w:rPr>
          <w:lang w:val="fr-FR"/>
        </w:rPr>
        <w:t xml:space="preserve"> de </w:t>
      </w:r>
      <w:r w:rsidR="00AE3590" w:rsidRPr="00AE3590">
        <w:rPr>
          <w:lang w:val="fr-FR"/>
        </w:rPr>
        <w:t xml:space="preserve">chauffe-eau à pompe à chaleur </w:t>
      </w:r>
      <w:r w:rsidR="00AE3590">
        <w:rPr>
          <w:lang w:val="fr-FR"/>
        </w:rPr>
        <w:t>utilisant le</w:t>
      </w:r>
      <w:r w:rsidRPr="008845BC">
        <w:rPr>
          <w:lang w:val="fr-FR"/>
        </w:rPr>
        <w:t xml:space="preserve"> R-290, des mesures réglementaires et une assistance technique pour faciliter l'adoption par le marché de la technologie </w:t>
      </w:r>
      <w:r w:rsidR="00C07B13">
        <w:rPr>
          <w:lang w:val="fr-FR"/>
        </w:rPr>
        <w:t>RAC</w:t>
      </w:r>
      <w:r w:rsidR="00C07B13" w:rsidRPr="008845BC">
        <w:rPr>
          <w:lang w:val="fr-FR"/>
        </w:rPr>
        <w:t xml:space="preserve"> </w:t>
      </w:r>
      <w:r w:rsidRPr="008845BC">
        <w:rPr>
          <w:lang w:val="fr-FR"/>
        </w:rPr>
        <w:t xml:space="preserve">R-290, ainsi que la gestion de projet. La conversion des </w:t>
      </w:r>
      <w:r w:rsidR="00EE106A">
        <w:rPr>
          <w:lang w:val="fr-FR"/>
        </w:rPr>
        <w:t>lignes de production</w:t>
      </w:r>
      <w:r w:rsidRPr="008845BC">
        <w:rPr>
          <w:lang w:val="fr-FR"/>
        </w:rPr>
        <w:t xml:space="preserve"> permettra d'amorcer l'élimination progressive de 237 tonnes PAO de HCFC-22 ; 2 228 tonnes PAO supplémentaires de HCFC-22 seraient éliminées par des entreprises ne bénéficiant pas d'une aide.</w:t>
      </w:r>
    </w:p>
    <w:p w14:paraId="53FE27F4" w14:textId="5C5BE456" w:rsidR="007E11E9" w:rsidRPr="008845BC" w:rsidRDefault="007E11E9" w:rsidP="007E11E9">
      <w:pPr>
        <w:spacing w:after="240"/>
        <w:rPr>
          <w:u w:val="single"/>
          <w:lang w:val="fr-FR"/>
        </w:rPr>
      </w:pPr>
      <w:r w:rsidRPr="008845BC">
        <w:rPr>
          <w:u w:val="single"/>
          <w:lang w:val="fr-FR"/>
        </w:rPr>
        <w:t>Rapport périodique sur la mise en œuvre de la quatrième tranche de la phase II du plan sectoriel</w:t>
      </w:r>
      <w:r w:rsidR="00B74A20" w:rsidRPr="008845BC">
        <w:rPr>
          <w:u w:val="single"/>
          <w:lang w:val="fr-FR"/>
        </w:rPr>
        <w:t xml:space="preserve"> </w:t>
      </w:r>
      <w:r w:rsidR="00EF7CBE" w:rsidRPr="00EF7CBE">
        <w:rPr>
          <w:u w:val="single"/>
          <w:lang w:val="fr-FR"/>
        </w:rPr>
        <w:t xml:space="preserve">relatif à la </w:t>
      </w:r>
      <w:r w:rsidR="00B74A20" w:rsidRPr="008845BC">
        <w:rPr>
          <w:u w:val="single"/>
          <w:lang w:val="fr-FR"/>
        </w:rPr>
        <w:t xml:space="preserve">fabrication de climatiseurs individuels et </w:t>
      </w:r>
      <w:r w:rsidR="00EF7CBE">
        <w:rPr>
          <w:u w:val="single"/>
          <w:lang w:val="fr-FR"/>
        </w:rPr>
        <w:t>aux</w:t>
      </w:r>
      <w:r w:rsidR="00B74A20" w:rsidRPr="008845BC">
        <w:rPr>
          <w:u w:val="single"/>
          <w:lang w:val="fr-FR"/>
        </w:rPr>
        <w:t xml:space="preserve"> chauffe-eau à pompe à chaleur</w:t>
      </w:r>
    </w:p>
    <w:p w14:paraId="584F95A1" w14:textId="77777777" w:rsidR="007E11E9" w:rsidRPr="008845BC" w:rsidRDefault="007E11E9" w:rsidP="007E11E9">
      <w:pPr>
        <w:spacing w:after="240"/>
        <w:rPr>
          <w:i/>
          <w:lang w:val="fr-FR"/>
        </w:rPr>
      </w:pPr>
      <w:r w:rsidRPr="008845BC">
        <w:rPr>
          <w:i/>
          <w:lang w:val="fr-FR"/>
        </w:rPr>
        <w:t>Cadre juridique</w:t>
      </w:r>
    </w:p>
    <w:p w14:paraId="002C211A" w14:textId="6A1041F4" w:rsidR="007E11E9" w:rsidRPr="008845BC" w:rsidRDefault="007E11E9" w:rsidP="007E11E9">
      <w:pPr>
        <w:pStyle w:val="Heading1"/>
        <w:rPr>
          <w:lang w:val="fr-FR"/>
        </w:rPr>
      </w:pPr>
      <w:r w:rsidRPr="008845BC">
        <w:rPr>
          <w:lang w:val="fr-FR"/>
        </w:rPr>
        <w:t xml:space="preserve">Le système chinois d'octroi de licences d'importation et d'exportation a été mis à jour pour inclure les HFC à la suite de la ratification de l'Amendement de Kigali en 2021. La réglementation révisée sur la gestion des SAO est entrée en vigueur en mars 2025. Elle a ajouté les HFC à la liste des substances réglementées et inclut des exigences pour les distributeurs de substances réglementées, qui doivent s'enregistrer auprès du système de gestion des SAO et communiquer des données ; pour les entreprises, qui doivent éliminer correctement les substances réglementées ; et pour les grands producteurs et consommateurs de substances réglementées, qui doivent installer des équipements de surveillance. En avril 2025, le Conseil d'État a approuvé le Plan national de mise en œuvre du Protocole de Montréal </w:t>
      </w:r>
      <w:r w:rsidR="004F65E5" w:rsidRPr="008845BC">
        <w:rPr>
          <w:lang w:val="fr-FR"/>
        </w:rPr>
        <w:t>relatif à des substances qui appauvrissent la couche d'ozone (</w:t>
      </w:r>
      <w:r w:rsidRPr="008845BC">
        <w:rPr>
          <w:lang w:val="fr-FR"/>
        </w:rPr>
        <w:t xml:space="preserve">2025-2030), qui comprend des objectifs </w:t>
      </w:r>
      <w:r w:rsidR="00E61EFE">
        <w:rPr>
          <w:lang w:val="fr-FR"/>
        </w:rPr>
        <w:t>précis</w:t>
      </w:r>
      <w:r w:rsidRPr="008845BC">
        <w:rPr>
          <w:lang w:val="fr-FR"/>
        </w:rPr>
        <w:t xml:space="preserve"> de réduction de la consommation et de la production de substances afin de parvenir à l'élimination complète des HCFC d'ici 2030 et à l'objectif de réduction de 10 % de la </w:t>
      </w:r>
      <w:r w:rsidR="00EE7B36">
        <w:rPr>
          <w:lang w:val="fr-FR"/>
        </w:rPr>
        <w:t>valeur</w:t>
      </w:r>
      <w:r w:rsidRPr="008845BC">
        <w:rPr>
          <w:lang w:val="fr-FR"/>
        </w:rPr>
        <w:t xml:space="preserve"> de référence des HFC d'ici 2029.</w:t>
      </w:r>
    </w:p>
    <w:p w14:paraId="37FE8D3B" w14:textId="77777777" w:rsidR="007E11E9" w:rsidRPr="008845BC" w:rsidRDefault="007E11E9" w:rsidP="007E11E9">
      <w:pPr>
        <w:spacing w:after="240"/>
        <w:rPr>
          <w:i/>
          <w:lang w:val="fr-FR"/>
        </w:rPr>
      </w:pPr>
      <w:r w:rsidRPr="008845BC">
        <w:rPr>
          <w:i/>
          <w:lang w:val="fr-FR"/>
        </w:rPr>
        <w:t>Activités au niveau des entreprises</w:t>
      </w:r>
    </w:p>
    <w:p w14:paraId="3B7CDF69" w14:textId="7D915F60" w:rsidR="007E11E9" w:rsidRPr="008845BC" w:rsidRDefault="007E11E9" w:rsidP="008A6208">
      <w:pPr>
        <w:pStyle w:val="Heading1"/>
        <w:shd w:val="clear" w:color="auto" w:fill="FFFFFF" w:themeFill="background1"/>
        <w:rPr>
          <w:lang w:val="fr-FR"/>
        </w:rPr>
      </w:pPr>
      <w:r w:rsidRPr="008845BC">
        <w:rPr>
          <w:lang w:val="fr-FR"/>
        </w:rPr>
        <w:t xml:space="preserve">Les cinq entreprises de fabrication </w:t>
      </w:r>
      <w:r w:rsidR="00C07B13">
        <w:rPr>
          <w:lang w:val="fr-FR"/>
        </w:rPr>
        <w:t xml:space="preserve">RAC </w:t>
      </w:r>
      <w:r w:rsidRPr="008845BC">
        <w:rPr>
          <w:lang w:val="fr-FR"/>
        </w:rPr>
        <w:t xml:space="preserve">et les quatre entreprises de fabrication de compresseurs qui devaient </w:t>
      </w:r>
      <w:r w:rsidR="000732E2">
        <w:rPr>
          <w:lang w:val="fr-FR"/>
        </w:rPr>
        <w:t>effectuer leur conversion</w:t>
      </w:r>
      <w:r w:rsidRPr="008845BC">
        <w:rPr>
          <w:lang w:val="fr-FR"/>
        </w:rPr>
        <w:t xml:space="preserve"> dans le cadre des première et deuxième tranches, ainsi que les trois </w:t>
      </w:r>
      <w:r w:rsidRPr="008845BC">
        <w:rPr>
          <w:lang w:val="fr-FR"/>
        </w:rPr>
        <w:lastRenderedPageBreak/>
        <w:t xml:space="preserve">entreprises supplémentaires </w:t>
      </w:r>
      <w:r w:rsidR="00C07B13">
        <w:rPr>
          <w:lang w:val="fr-FR"/>
        </w:rPr>
        <w:t>RAC</w:t>
      </w:r>
      <w:r w:rsidRPr="008845BC">
        <w:rPr>
          <w:lang w:val="fr-FR"/>
        </w:rPr>
        <w:t xml:space="preserve"> (quatre lignes) ajoutées à la troisième tranche, ont achevé leur conversion, tous les coûts d'investissement supplémentaires (CIS) ayant été payés, comme le montre le tableau 1.</w:t>
      </w:r>
    </w:p>
    <w:p w14:paraId="4093923E" w14:textId="4FF230E7" w:rsidR="007E11E9" w:rsidRPr="008845BC" w:rsidRDefault="007E11E9" w:rsidP="00C04A20">
      <w:pPr>
        <w:keepNext/>
        <w:keepLines/>
        <w:rPr>
          <w:b/>
          <w:lang w:val="fr-FR"/>
        </w:rPr>
      </w:pPr>
      <w:r w:rsidRPr="008845BC">
        <w:rPr>
          <w:b/>
          <w:lang w:val="fr-FR"/>
        </w:rPr>
        <w:t xml:space="preserve">Tableau 1. Entreprises de fabrication </w:t>
      </w:r>
      <w:r w:rsidR="00C07B13">
        <w:rPr>
          <w:b/>
          <w:lang w:val="fr-FR"/>
        </w:rPr>
        <w:t>de RAC</w:t>
      </w:r>
      <w:r w:rsidRPr="008845BC">
        <w:rPr>
          <w:b/>
          <w:lang w:val="fr-FR"/>
        </w:rPr>
        <w:t xml:space="preserve"> et de compresseurs devant </w:t>
      </w:r>
      <w:r w:rsidR="00EE106A">
        <w:rPr>
          <w:b/>
          <w:lang w:val="fr-FR"/>
        </w:rPr>
        <w:t>effectuer leur conversion</w:t>
      </w:r>
      <w:r w:rsidRPr="008845BC">
        <w:rPr>
          <w:b/>
          <w:lang w:val="fr-FR"/>
        </w:rPr>
        <w:t xml:space="preserve"> au cours des </w:t>
      </w:r>
      <w:r w:rsidR="001422E4" w:rsidRPr="008845BC">
        <w:rPr>
          <w:b/>
          <w:lang w:val="fr-FR"/>
        </w:rPr>
        <w:t>trois</w:t>
      </w:r>
      <w:r w:rsidRPr="008845BC">
        <w:rPr>
          <w:b/>
          <w:lang w:val="fr-FR"/>
        </w:rPr>
        <w:t xml:space="preserve"> premières tranches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1741"/>
        <w:gridCol w:w="1741"/>
        <w:gridCol w:w="1741"/>
        <w:gridCol w:w="1741"/>
      </w:tblGrid>
      <w:tr w:rsidR="007E11E9" w:rsidRPr="008845BC" w14:paraId="6F767B27" w14:textId="77777777" w:rsidTr="00FD2341">
        <w:trPr>
          <w:cantSplit/>
          <w:tblHeader/>
        </w:trPr>
        <w:tc>
          <w:tcPr>
            <w:tcW w:w="1276" w:type="pct"/>
            <w:shd w:val="clear" w:color="000000" w:fill="FFFFFF"/>
            <w:vAlign w:val="center"/>
          </w:tcPr>
          <w:p w14:paraId="785E18DB" w14:textId="77777777" w:rsidR="007E11E9" w:rsidRPr="008845BC" w:rsidRDefault="007E11E9" w:rsidP="00FD2341">
            <w:pPr>
              <w:keepNext/>
              <w:keepLines/>
              <w:jc w:val="left"/>
              <w:rPr>
                <w:b/>
                <w:sz w:val="20"/>
                <w:szCs w:val="20"/>
                <w:lang w:val="fr-FR"/>
              </w:rPr>
            </w:pPr>
            <w:r w:rsidRPr="008845BC">
              <w:rPr>
                <w:b/>
                <w:sz w:val="20"/>
                <w:szCs w:val="20"/>
                <w:lang w:val="fr-FR"/>
              </w:rPr>
              <w:t>Nom de l'entreprise</w:t>
            </w:r>
          </w:p>
        </w:tc>
        <w:tc>
          <w:tcPr>
            <w:tcW w:w="931" w:type="pct"/>
            <w:shd w:val="clear" w:color="000000" w:fill="FFFFFF"/>
            <w:tcMar>
              <w:left w:w="0" w:type="dxa"/>
              <w:right w:w="0" w:type="dxa"/>
            </w:tcMar>
            <w:vAlign w:val="center"/>
          </w:tcPr>
          <w:p w14:paraId="4CEC7C93" w14:textId="77777777" w:rsidR="007E11E9" w:rsidRPr="008845BC" w:rsidRDefault="007E11E9" w:rsidP="00FD2341">
            <w:pPr>
              <w:keepNext/>
              <w:keepLines/>
              <w:jc w:val="center"/>
              <w:rPr>
                <w:b/>
                <w:sz w:val="20"/>
                <w:szCs w:val="20"/>
                <w:lang w:val="fr-FR"/>
              </w:rPr>
            </w:pPr>
            <w:r w:rsidRPr="008845BC">
              <w:rPr>
                <w:b/>
                <w:sz w:val="20"/>
                <w:szCs w:val="20"/>
                <w:lang w:val="fr-FR"/>
              </w:rPr>
              <w:t>Fabrication</w:t>
            </w:r>
            <w:r w:rsidRPr="008845BC">
              <w:rPr>
                <w:b/>
                <w:sz w:val="20"/>
                <w:szCs w:val="20"/>
                <w:lang w:val="fr-FR"/>
              </w:rPr>
              <w:br/>
              <w:t>(unités)</w:t>
            </w:r>
          </w:p>
        </w:tc>
        <w:tc>
          <w:tcPr>
            <w:tcW w:w="931" w:type="pct"/>
            <w:shd w:val="clear" w:color="000000" w:fill="FFFFFF"/>
            <w:noWrap/>
            <w:tcMar>
              <w:left w:w="0" w:type="dxa"/>
              <w:right w:w="0" w:type="dxa"/>
            </w:tcMar>
            <w:vAlign w:val="center"/>
          </w:tcPr>
          <w:p w14:paraId="2773E65A" w14:textId="24013246" w:rsidR="007E11E9" w:rsidRPr="008845BC" w:rsidRDefault="007E11E9" w:rsidP="00FD2341">
            <w:pPr>
              <w:keepNext/>
              <w:keepLines/>
              <w:jc w:val="center"/>
              <w:rPr>
                <w:b/>
                <w:sz w:val="20"/>
                <w:szCs w:val="20"/>
                <w:lang w:val="fr-FR"/>
              </w:rPr>
            </w:pPr>
            <w:r w:rsidRPr="008845BC">
              <w:rPr>
                <w:b/>
                <w:sz w:val="20"/>
                <w:szCs w:val="20"/>
                <w:lang w:val="fr-FR"/>
              </w:rPr>
              <w:t>Consommation</w:t>
            </w:r>
            <w:r w:rsidRPr="008845BC">
              <w:rPr>
                <w:b/>
                <w:sz w:val="20"/>
                <w:szCs w:val="20"/>
                <w:lang w:val="fr-FR"/>
              </w:rPr>
              <w:br/>
              <w:t>(tm)</w:t>
            </w:r>
          </w:p>
        </w:tc>
        <w:tc>
          <w:tcPr>
            <w:tcW w:w="931" w:type="pct"/>
            <w:shd w:val="clear" w:color="000000" w:fill="FFFFFF"/>
            <w:noWrap/>
            <w:tcMar>
              <w:left w:w="0" w:type="dxa"/>
              <w:right w:w="0" w:type="dxa"/>
            </w:tcMar>
            <w:vAlign w:val="center"/>
          </w:tcPr>
          <w:p w14:paraId="2458C118" w14:textId="77777777" w:rsidR="007E11E9" w:rsidRPr="008845BC" w:rsidRDefault="007E11E9" w:rsidP="00FD2341">
            <w:pPr>
              <w:keepNext/>
              <w:keepLines/>
              <w:jc w:val="center"/>
              <w:rPr>
                <w:b/>
                <w:sz w:val="20"/>
                <w:szCs w:val="20"/>
                <w:lang w:val="fr-FR"/>
              </w:rPr>
            </w:pPr>
            <w:r w:rsidRPr="008845BC">
              <w:rPr>
                <w:b/>
                <w:sz w:val="20"/>
                <w:szCs w:val="20"/>
                <w:lang w:val="fr-FR"/>
              </w:rPr>
              <w:t>CIS</w:t>
            </w:r>
            <w:r w:rsidRPr="008845BC">
              <w:rPr>
                <w:b/>
                <w:sz w:val="20"/>
                <w:szCs w:val="20"/>
                <w:lang w:val="fr-FR"/>
              </w:rPr>
              <w:br/>
              <w:t>($US)</w:t>
            </w:r>
          </w:p>
        </w:tc>
        <w:tc>
          <w:tcPr>
            <w:tcW w:w="931" w:type="pct"/>
            <w:shd w:val="clear" w:color="000000" w:fill="FFFFFF"/>
            <w:tcMar>
              <w:left w:w="0" w:type="dxa"/>
              <w:right w:w="0" w:type="dxa"/>
            </w:tcMar>
            <w:vAlign w:val="center"/>
          </w:tcPr>
          <w:p w14:paraId="7BF48A9C" w14:textId="77777777" w:rsidR="007E11E9" w:rsidRPr="008845BC" w:rsidRDefault="007E11E9" w:rsidP="00FD2341">
            <w:pPr>
              <w:keepNext/>
              <w:keepLines/>
              <w:jc w:val="center"/>
              <w:rPr>
                <w:b/>
                <w:sz w:val="20"/>
                <w:szCs w:val="20"/>
                <w:lang w:val="fr-FR"/>
              </w:rPr>
            </w:pPr>
            <w:r w:rsidRPr="008845BC">
              <w:rPr>
                <w:b/>
                <w:sz w:val="20"/>
                <w:szCs w:val="20"/>
                <w:lang w:val="fr-FR" w:eastAsia="zh-CN"/>
              </w:rPr>
              <w:t>Dépenses</w:t>
            </w:r>
            <w:r w:rsidRPr="008845BC">
              <w:rPr>
                <w:b/>
                <w:sz w:val="20"/>
                <w:szCs w:val="20"/>
                <w:lang w:val="fr-FR" w:eastAsia="zh-CN"/>
              </w:rPr>
              <w:br/>
              <w:t>($US)</w:t>
            </w:r>
          </w:p>
        </w:tc>
      </w:tr>
      <w:tr w:rsidR="007E11E9" w:rsidRPr="008845BC" w14:paraId="7F4C1415" w14:textId="77777777" w:rsidTr="00161ADF">
        <w:trPr>
          <w:cantSplit/>
        </w:trPr>
        <w:tc>
          <w:tcPr>
            <w:tcW w:w="5000" w:type="pct"/>
            <w:gridSpan w:val="5"/>
            <w:shd w:val="clear" w:color="000000" w:fill="FFFFFF"/>
            <w:vAlign w:val="center"/>
          </w:tcPr>
          <w:p w14:paraId="2F5F8A5E" w14:textId="77777777" w:rsidR="007E11E9" w:rsidRPr="008845BC" w:rsidRDefault="007E11E9" w:rsidP="00C04A20">
            <w:pPr>
              <w:keepNext/>
              <w:keepLines/>
              <w:jc w:val="center"/>
              <w:rPr>
                <w:b/>
                <w:sz w:val="20"/>
                <w:szCs w:val="20"/>
                <w:lang w:val="fr-FR" w:eastAsia="zh-CN"/>
              </w:rPr>
            </w:pPr>
            <w:r w:rsidRPr="008845BC">
              <w:rPr>
                <w:b/>
                <w:sz w:val="20"/>
                <w:szCs w:val="20"/>
                <w:lang w:val="fr-FR"/>
              </w:rPr>
              <w:t>Entreprises RAC</w:t>
            </w:r>
          </w:p>
        </w:tc>
      </w:tr>
      <w:tr w:rsidR="007E11E9" w:rsidRPr="008845BC" w14:paraId="60D60D04" w14:textId="77777777" w:rsidTr="00161ADF">
        <w:trPr>
          <w:cantSplit/>
        </w:trPr>
        <w:tc>
          <w:tcPr>
            <w:tcW w:w="1276" w:type="pct"/>
            <w:shd w:val="clear" w:color="000000" w:fill="FFFFFF"/>
            <w:vAlign w:val="center"/>
          </w:tcPr>
          <w:p w14:paraId="24AB64F6" w14:textId="77777777" w:rsidR="007E11E9" w:rsidRPr="008845BC" w:rsidRDefault="007E11E9" w:rsidP="00C04A20">
            <w:pPr>
              <w:keepNext/>
              <w:keepLines/>
              <w:rPr>
                <w:sz w:val="20"/>
                <w:szCs w:val="20"/>
                <w:lang w:val="fr-FR"/>
              </w:rPr>
            </w:pPr>
            <w:r w:rsidRPr="008845BC">
              <w:rPr>
                <w:sz w:val="20"/>
                <w:szCs w:val="20"/>
                <w:lang w:val="fr-FR"/>
              </w:rPr>
              <w:t>Changhong Zhongshan</w:t>
            </w:r>
          </w:p>
        </w:tc>
        <w:tc>
          <w:tcPr>
            <w:tcW w:w="931" w:type="pct"/>
            <w:shd w:val="clear" w:color="000000" w:fill="FFFFFF"/>
            <w:tcMar>
              <w:left w:w="115" w:type="dxa"/>
              <w:right w:w="216" w:type="dxa"/>
            </w:tcMar>
          </w:tcPr>
          <w:p w14:paraId="5E4D0A9B" w14:textId="77777777" w:rsidR="007E11E9" w:rsidRPr="008845BC" w:rsidRDefault="007E11E9" w:rsidP="00C04A20">
            <w:pPr>
              <w:keepNext/>
              <w:keepLines/>
              <w:ind w:right="-73"/>
              <w:jc w:val="right"/>
              <w:rPr>
                <w:sz w:val="20"/>
                <w:szCs w:val="20"/>
                <w:lang w:val="fr-FR"/>
              </w:rPr>
            </w:pPr>
            <w:r w:rsidRPr="008845BC">
              <w:rPr>
                <w:sz w:val="20"/>
                <w:szCs w:val="20"/>
                <w:lang w:val="fr-FR"/>
              </w:rPr>
              <w:t>82 536</w:t>
            </w:r>
          </w:p>
        </w:tc>
        <w:tc>
          <w:tcPr>
            <w:tcW w:w="931" w:type="pct"/>
            <w:shd w:val="clear" w:color="000000" w:fill="FFFFFF"/>
            <w:noWrap/>
            <w:tcMar>
              <w:left w:w="115" w:type="dxa"/>
              <w:right w:w="216" w:type="dxa"/>
            </w:tcMar>
          </w:tcPr>
          <w:p w14:paraId="4C9CC2F6" w14:textId="77777777" w:rsidR="007E11E9" w:rsidRPr="008845BC" w:rsidRDefault="007E11E9" w:rsidP="00C04A20">
            <w:pPr>
              <w:keepNext/>
              <w:keepLines/>
              <w:ind w:right="-82"/>
              <w:jc w:val="right"/>
              <w:rPr>
                <w:sz w:val="20"/>
                <w:szCs w:val="20"/>
                <w:lang w:val="fr-FR"/>
              </w:rPr>
            </w:pPr>
            <w:r w:rsidRPr="008845BC">
              <w:rPr>
                <w:sz w:val="20"/>
                <w:szCs w:val="20"/>
                <w:lang w:val="fr-FR"/>
              </w:rPr>
              <w:t>83,36</w:t>
            </w:r>
          </w:p>
        </w:tc>
        <w:tc>
          <w:tcPr>
            <w:tcW w:w="931" w:type="pct"/>
            <w:shd w:val="clear" w:color="000000" w:fill="FFFFFF"/>
            <w:noWrap/>
            <w:tcMar>
              <w:left w:w="115" w:type="dxa"/>
              <w:right w:w="216" w:type="dxa"/>
            </w:tcMar>
          </w:tcPr>
          <w:p w14:paraId="34F02B5D" w14:textId="77777777" w:rsidR="007E11E9" w:rsidRPr="008845BC" w:rsidRDefault="007E11E9" w:rsidP="00C04A20">
            <w:pPr>
              <w:keepNext/>
              <w:keepLines/>
              <w:ind w:right="-78"/>
              <w:jc w:val="right"/>
              <w:rPr>
                <w:sz w:val="20"/>
                <w:szCs w:val="20"/>
                <w:lang w:val="fr-FR"/>
              </w:rPr>
            </w:pPr>
            <w:r w:rsidRPr="008845BC">
              <w:rPr>
                <w:sz w:val="20"/>
                <w:szCs w:val="20"/>
                <w:lang w:val="fr-FR"/>
              </w:rPr>
              <w:t>1 352 355</w:t>
            </w:r>
          </w:p>
        </w:tc>
        <w:tc>
          <w:tcPr>
            <w:tcW w:w="931" w:type="pct"/>
            <w:tcMar>
              <w:left w:w="115" w:type="dxa"/>
              <w:right w:w="216" w:type="dxa"/>
            </w:tcMar>
          </w:tcPr>
          <w:p w14:paraId="7CBC5A03" w14:textId="77777777" w:rsidR="007E11E9" w:rsidRPr="008845BC" w:rsidRDefault="007E11E9" w:rsidP="00C04A20">
            <w:pPr>
              <w:keepNext/>
              <w:keepLines/>
              <w:ind w:right="-75"/>
              <w:jc w:val="right"/>
              <w:rPr>
                <w:sz w:val="20"/>
                <w:szCs w:val="20"/>
                <w:lang w:val="fr-FR" w:eastAsia="zh-CN"/>
              </w:rPr>
            </w:pPr>
            <w:r w:rsidRPr="008845BC">
              <w:rPr>
                <w:sz w:val="20"/>
                <w:szCs w:val="20"/>
                <w:lang w:val="fr-FR"/>
              </w:rPr>
              <w:t>1 352 355</w:t>
            </w:r>
          </w:p>
        </w:tc>
      </w:tr>
      <w:tr w:rsidR="007E11E9" w:rsidRPr="008845BC" w14:paraId="4523AD6F" w14:textId="77777777" w:rsidTr="00161ADF">
        <w:trPr>
          <w:cantSplit/>
        </w:trPr>
        <w:tc>
          <w:tcPr>
            <w:tcW w:w="1276" w:type="pct"/>
            <w:shd w:val="clear" w:color="000000" w:fill="FFFFFF"/>
          </w:tcPr>
          <w:p w14:paraId="0EBE29E6" w14:textId="77777777" w:rsidR="007E11E9" w:rsidRPr="008845BC" w:rsidRDefault="007E11E9" w:rsidP="00C04A20">
            <w:pPr>
              <w:keepNext/>
              <w:keepLines/>
              <w:jc w:val="left"/>
              <w:rPr>
                <w:sz w:val="20"/>
                <w:szCs w:val="20"/>
                <w:lang w:val="fr-FR" w:eastAsia="zh-CN"/>
              </w:rPr>
            </w:pPr>
            <w:r w:rsidRPr="008845BC">
              <w:rPr>
                <w:sz w:val="20"/>
                <w:szCs w:val="20"/>
                <w:lang w:val="fr-FR" w:eastAsia="zh-CN"/>
              </w:rPr>
              <w:t>Hisense Jiangmen</w:t>
            </w:r>
          </w:p>
        </w:tc>
        <w:tc>
          <w:tcPr>
            <w:tcW w:w="931" w:type="pct"/>
            <w:shd w:val="clear" w:color="000000" w:fill="FFFFFF"/>
            <w:tcMar>
              <w:left w:w="115" w:type="dxa"/>
              <w:right w:w="216" w:type="dxa"/>
            </w:tcMar>
          </w:tcPr>
          <w:p w14:paraId="305A0F0F" w14:textId="77777777" w:rsidR="007E11E9" w:rsidRPr="008845BC" w:rsidRDefault="007E11E9" w:rsidP="00C04A20">
            <w:pPr>
              <w:keepNext/>
              <w:keepLines/>
              <w:ind w:right="-73"/>
              <w:jc w:val="right"/>
              <w:rPr>
                <w:rFonts w:eastAsia="Arial Unicode MS"/>
                <w:sz w:val="20"/>
                <w:szCs w:val="20"/>
                <w:lang w:val="fr-FR"/>
              </w:rPr>
            </w:pPr>
            <w:r w:rsidRPr="008845BC">
              <w:rPr>
                <w:rFonts w:eastAsia="Arial Unicode MS"/>
                <w:sz w:val="20"/>
                <w:szCs w:val="20"/>
                <w:lang w:val="fr-FR"/>
              </w:rPr>
              <w:t>143 213</w:t>
            </w:r>
          </w:p>
        </w:tc>
        <w:tc>
          <w:tcPr>
            <w:tcW w:w="931" w:type="pct"/>
            <w:shd w:val="clear" w:color="000000" w:fill="FFFFFF"/>
            <w:noWrap/>
            <w:tcMar>
              <w:left w:w="115" w:type="dxa"/>
              <w:right w:w="216" w:type="dxa"/>
            </w:tcMar>
          </w:tcPr>
          <w:p w14:paraId="0A007643" w14:textId="77777777" w:rsidR="007E11E9" w:rsidRPr="008845BC" w:rsidRDefault="007E11E9" w:rsidP="00C04A20">
            <w:pPr>
              <w:keepNext/>
              <w:keepLines/>
              <w:ind w:right="-82"/>
              <w:jc w:val="right"/>
              <w:rPr>
                <w:color w:val="000000"/>
                <w:sz w:val="20"/>
                <w:szCs w:val="20"/>
                <w:lang w:val="fr-FR"/>
              </w:rPr>
            </w:pPr>
            <w:r w:rsidRPr="008845BC">
              <w:rPr>
                <w:rFonts w:eastAsia="Arial Unicode MS"/>
                <w:color w:val="000000"/>
                <w:sz w:val="20"/>
                <w:szCs w:val="20"/>
                <w:lang w:val="fr-FR"/>
              </w:rPr>
              <w:t>110,19</w:t>
            </w:r>
          </w:p>
        </w:tc>
        <w:tc>
          <w:tcPr>
            <w:tcW w:w="931" w:type="pct"/>
            <w:shd w:val="clear" w:color="000000" w:fill="FFFFFF"/>
            <w:noWrap/>
            <w:tcMar>
              <w:left w:w="115" w:type="dxa"/>
              <w:right w:w="216" w:type="dxa"/>
            </w:tcMar>
          </w:tcPr>
          <w:p w14:paraId="4EC5AA93" w14:textId="77777777" w:rsidR="007E11E9" w:rsidRPr="008845BC" w:rsidRDefault="007E11E9" w:rsidP="00C04A20">
            <w:pPr>
              <w:keepNext/>
              <w:keepLines/>
              <w:ind w:right="-78"/>
              <w:jc w:val="right"/>
              <w:rPr>
                <w:sz w:val="20"/>
                <w:szCs w:val="20"/>
                <w:lang w:val="fr-FR" w:eastAsia="zh-CN"/>
              </w:rPr>
            </w:pPr>
            <w:r w:rsidRPr="008845BC">
              <w:rPr>
                <w:sz w:val="20"/>
                <w:szCs w:val="20"/>
                <w:lang w:val="fr-FR" w:eastAsia="zh-CN"/>
              </w:rPr>
              <w:t>1 147 920</w:t>
            </w:r>
          </w:p>
        </w:tc>
        <w:tc>
          <w:tcPr>
            <w:tcW w:w="931" w:type="pct"/>
            <w:tcMar>
              <w:left w:w="115" w:type="dxa"/>
              <w:right w:w="216" w:type="dxa"/>
            </w:tcMar>
          </w:tcPr>
          <w:p w14:paraId="102DB920" w14:textId="77777777" w:rsidR="007E11E9" w:rsidRPr="008845BC" w:rsidRDefault="007E11E9" w:rsidP="00C04A20">
            <w:pPr>
              <w:keepNext/>
              <w:keepLines/>
              <w:ind w:right="-75"/>
              <w:jc w:val="right"/>
              <w:rPr>
                <w:sz w:val="20"/>
                <w:szCs w:val="20"/>
                <w:lang w:val="fr-FR" w:eastAsia="zh-CN"/>
              </w:rPr>
            </w:pPr>
            <w:r w:rsidRPr="008845BC">
              <w:rPr>
                <w:sz w:val="20"/>
                <w:szCs w:val="20"/>
                <w:lang w:val="fr-FR" w:eastAsia="zh-CN"/>
              </w:rPr>
              <w:t>1 147 920</w:t>
            </w:r>
          </w:p>
        </w:tc>
      </w:tr>
      <w:tr w:rsidR="007E11E9" w:rsidRPr="008845BC" w14:paraId="6DEFF109" w14:textId="77777777" w:rsidTr="00161ADF">
        <w:trPr>
          <w:cantSplit/>
        </w:trPr>
        <w:tc>
          <w:tcPr>
            <w:tcW w:w="1276" w:type="pct"/>
            <w:shd w:val="clear" w:color="000000" w:fill="FFFFFF"/>
          </w:tcPr>
          <w:p w14:paraId="04C146A2" w14:textId="77777777" w:rsidR="007E11E9" w:rsidRPr="008845BC" w:rsidRDefault="007E11E9" w:rsidP="00161ADF">
            <w:pPr>
              <w:jc w:val="left"/>
              <w:rPr>
                <w:sz w:val="20"/>
                <w:szCs w:val="20"/>
                <w:lang w:val="fr-FR" w:eastAsia="zh-CN"/>
              </w:rPr>
            </w:pPr>
            <w:r w:rsidRPr="008845BC">
              <w:rPr>
                <w:sz w:val="20"/>
                <w:szCs w:val="20"/>
                <w:lang w:val="fr-FR" w:eastAsia="zh-CN"/>
              </w:rPr>
              <w:t>TCL Wuhan</w:t>
            </w:r>
          </w:p>
        </w:tc>
        <w:tc>
          <w:tcPr>
            <w:tcW w:w="931" w:type="pct"/>
            <w:shd w:val="clear" w:color="000000" w:fill="FFFFFF"/>
            <w:tcMar>
              <w:left w:w="115" w:type="dxa"/>
              <w:right w:w="216" w:type="dxa"/>
            </w:tcMar>
          </w:tcPr>
          <w:p w14:paraId="05BF5706" w14:textId="77777777" w:rsidR="007E11E9" w:rsidRPr="008845BC" w:rsidRDefault="007E11E9" w:rsidP="00161ADF">
            <w:pPr>
              <w:ind w:right="-73"/>
              <w:jc w:val="right"/>
              <w:rPr>
                <w:rFonts w:eastAsia="Arial Unicode MS"/>
                <w:sz w:val="20"/>
                <w:szCs w:val="20"/>
                <w:lang w:val="fr-FR"/>
              </w:rPr>
            </w:pPr>
            <w:r w:rsidRPr="008845BC">
              <w:rPr>
                <w:rFonts w:eastAsia="Arial Unicode MS"/>
                <w:sz w:val="20"/>
                <w:szCs w:val="20"/>
                <w:lang w:val="fr-FR"/>
              </w:rPr>
              <w:t>849 042</w:t>
            </w:r>
          </w:p>
        </w:tc>
        <w:tc>
          <w:tcPr>
            <w:tcW w:w="931" w:type="pct"/>
            <w:shd w:val="clear" w:color="000000" w:fill="FFFFFF"/>
            <w:noWrap/>
            <w:tcMar>
              <w:left w:w="115" w:type="dxa"/>
              <w:right w:w="216" w:type="dxa"/>
            </w:tcMar>
          </w:tcPr>
          <w:p w14:paraId="187A2E11" w14:textId="77777777" w:rsidR="007E11E9" w:rsidRPr="008845BC" w:rsidRDefault="007E11E9" w:rsidP="00161ADF">
            <w:pPr>
              <w:ind w:right="-82"/>
              <w:jc w:val="right"/>
              <w:rPr>
                <w:color w:val="000000"/>
                <w:sz w:val="20"/>
                <w:szCs w:val="20"/>
                <w:lang w:val="fr-FR"/>
              </w:rPr>
            </w:pPr>
            <w:r w:rsidRPr="008845BC">
              <w:rPr>
                <w:rFonts w:eastAsia="Arial Unicode MS"/>
                <w:color w:val="000000"/>
                <w:sz w:val="20"/>
                <w:szCs w:val="20"/>
                <w:lang w:val="fr-FR"/>
              </w:rPr>
              <w:t>829,59</w:t>
            </w:r>
          </w:p>
        </w:tc>
        <w:tc>
          <w:tcPr>
            <w:tcW w:w="931" w:type="pct"/>
            <w:shd w:val="clear" w:color="000000" w:fill="FFFFFF"/>
            <w:noWrap/>
            <w:tcMar>
              <w:left w:w="115" w:type="dxa"/>
              <w:right w:w="216" w:type="dxa"/>
            </w:tcMar>
          </w:tcPr>
          <w:p w14:paraId="2245EE16" w14:textId="77777777" w:rsidR="007E11E9" w:rsidRPr="008845BC" w:rsidRDefault="007E11E9" w:rsidP="00161ADF">
            <w:pPr>
              <w:ind w:right="-78"/>
              <w:jc w:val="right"/>
              <w:rPr>
                <w:sz w:val="20"/>
                <w:szCs w:val="20"/>
                <w:lang w:val="fr-FR" w:eastAsia="zh-CN"/>
              </w:rPr>
            </w:pPr>
            <w:r w:rsidRPr="008845BC">
              <w:rPr>
                <w:sz w:val="20"/>
                <w:szCs w:val="20"/>
                <w:lang w:val="fr-FR" w:eastAsia="zh-CN"/>
              </w:rPr>
              <w:t>1 352 355</w:t>
            </w:r>
          </w:p>
        </w:tc>
        <w:tc>
          <w:tcPr>
            <w:tcW w:w="931" w:type="pct"/>
            <w:shd w:val="clear" w:color="000000" w:fill="FFFFFF"/>
            <w:tcMar>
              <w:left w:w="115" w:type="dxa"/>
              <w:right w:w="216" w:type="dxa"/>
            </w:tcMar>
          </w:tcPr>
          <w:p w14:paraId="6FCB8666" w14:textId="77777777" w:rsidR="007E11E9" w:rsidRPr="008845BC" w:rsidRDefault="007E11E9" w:rsidP="00161ADF">
            <w:pPr>
              <w:ind w:right="-75"/>
              <w:jc w:val="right"/>
              <w:rPr>
                <w:sz w:val="20"/>
                <w:szCs w:val="20"/>
                <w:lang w:val="fr-FR" w:eastAsia="zh-CN"/>
              </w:rPr>
            </w:pPr>
            <w:r w:rsidRPr="008845BC">
              <w:rPr>
                <w:sz w:val="20"/>
                <w:szCs w:val="20"/>
                <w:lang w:val="fr-FR" w:eastAsia="zh-CN"/>
              </w:rPr>
              <w:t>1 352 355</w:t>
            </w:r>
          </w:p>
        </w:tc>
      </w:tr>
      <w:tr w:rsidR="007E11E9" w:rsidRPr="008845BC" w14:paraId="0D58583E" w14:textId="77777777" w:rsidTr="00161ADF">
        <w:trPr>
          <w:cantSplit/>
        </w:trPr>
        <w:tc>
          <w:tcPr>
            <w:tcW w:w="1276" w:type="pct"/>
            <w:shd w:val="clear" w:color="000000" w:fill="FFFFFF"/>
          </w:tcPr>
          <w:p w14:paraId="28FEDB62" w14:textId="77777777" w:rsidR="007E11E9" w:rsidRPr="008845BC" w:rsidRDefault="007E11E9" w:rsidP="00161ADF">
            <w:pPr>
              <w:jc w:val="left"/>
              <w:rPr>
                <w:sz w:val="20"/>
                <w:szCs w:val="20"/>
                <w:lang w:val="fr-FR" w:eastAsia="zh-CN"/>
              </w:rPr>
            </w:pPr>
            <w:r w:rsidRPr="008845BC">
              <w:rPr>
                <w:sz w:val="20"/>
                <w:szCs w:val="20"/>
                <w:lang w:val="fr-FR" w:eastAsia="zh-CN"/>
              </w:rPr>
              <w:t>TCL Zhongshan</w:t>
            </w:r>
          </w:p>
        </w:tc>
        <w:tc>
          <w:tcPr>
            <w:tcW w:w="931" w:type="pct"/>
            <w:shd w:val="clear" w:color="000000" w:fill="FFFFFF"/>
            <w:tcMar>
              <w:left w:w="115" w:type="dxa"/>
              <w:right w:w="216" w:type="dxa"/>
            </w:tcMar>
          </w:tcPr>
          <w:p w14:paraId="543314D8" w14:textId="77777777" w:rsidR="007E11E9" w:rsidRPr="008845BC" w:rsidRDefault="007E11E9" w:rsidP="00161ADF">
            <w:pPr>
              <w:ind w:right="-73"/>
              <w:jc w:val="right"/>
              <w:rPr>
                <w:rFonts w:eastAsia="Arial Unicode MS"/>
                <w:sz w:val="20"/>
                <w:szCs w:val="20"/>
                <w:lang w:val="fr-FR"/>
              </w:rPr>
            </w:pPr>
            <w:r w:rsidRPr="008845BC">
              <w:rPr>
                <w:rFonts w:eastAsia="Arial Unicode MS"/>
                <w:sz w:val="20"/>
                <w:szCs w:val="20"/>
                <w:lang w:val="fr-FR"/>
              </w:rPr>
              <w:t>925 867</w:t>
            </w:r>
          </w:p>
        </w:tc>
        <w:tc>
          <w:tcPr>
            <w:tcW w:w="931" w:type="pct"/>
            <w:shd w:val="clear" w:color="000000" w:fill="FFFFFF"/>
            <w:noWrap/>
            <w:tcMar>
              <w:left w:w="115" w:type="dxa"/>
              <w:right w:w="216" w:type="dxa"/>
            </w:tcMar>
          </w:tcPr>
          <w:p w14:paraId="46B37EEE" w14:textId="77777777" w:rsidR="007E11E9" w:rsidRPr="008845BC" w:rsidRDefault="007E11E9" w:rsidP="00161ADF">
            <w:pPr>
              <w:ind w:right="-82"/>
              <w:jc w:val="right"/>
              <w:rPr>
                <w:rFonts w:eastAsia="Arial Unicode MS"/>
                <w:color w:val="000000"/>
                <w:sz w:val="20"/>
                <w:szCs w:val="20"/>
                <w:lang w:val="fr-FR"/>
              </w:rPr>
            </w:pPr>
            <w:r w:rsidRPr="008845BC">
              <w:rPr>
                <w:rFonts w:eastAsia="Arial Unicode MS"/>
                <w:color w:val="000000"/>
                <w:sz w:val="20"/>
                <w:szCs w:val="20"/>
                <w:lang w:val="fr-FR"/>
              </w:rPr>
              <w:t>875,87</w:t>
            </w:r>
          </w:p>
        </w:tc>
        <w:tc>
          <w:tcPr>
            <w:tcW w:w="931" w:type="pct"/>
            <w:shd w:val="clear" w:color="000000" w:fill="FFFFFF"/>
            <w:noWrap/>
            <w:tcMar>
              <w:left w:w="115" w:type="dxa"/>
              <w:right w:w="216" w:type="dxa"/>
            </w:tcMar>
          </w:tcPr>
          <w:p w14:paraId="6F194FD8" w14:textId="77777777" w:rsidR="007E11E9" w:rsidRPr="008845BC" w:rsidRDefault="007E11E9" w:rsidP="00161ADF">
            <w:pPr>
              <w:ind w:right="-78"/>
              <w:jc w:val="right"/>
              <w:rPr>
                <w:sz w:val="20"/>
                <w:szCs w:val="20"/>
                <w:lang w:val="fr-FR" w:eastAsia="zh-CN"/>
              </w:rPr>
            </w:pPr>
            <w:r w:rsidRPr="008845BC">
              <w:rPr>
                <w:sz w:val="20"/>
                <w:szCs w:val="20"/>
                <w:lang w:val="fr-FR" w:eastAsia="zh-CN"/>
              </w:rPr>
              <w:t>1 352 355</w:t>
            </w:r>
          </w:p>
        </w:tc>
        <w:tc>
          <w:tcPr>
            <w:tcW w:w="931" w:type="pct"/>
            <w:shd w:val="clear" w:color="000000" w:fill="FFFFFF"/>
            <w:tcMar>
              <w:left w:w="115" w:type="dxa"/>
              <w:right w:w="216" w:type="dxa"/>
            </w:tcMar>
          </w:tcPr>
          <w:p w14:paraId="3918F413" w14:textId="77777777" w:rsidR="007E11E9" w:rsidRPr="008845BC" w:rsidRDefault="007E11E9" w:rsidP="00161ADF">
            <w:pPr>
              <w:ind w:right="-75"/>
              <w:jc w:val="right"/>
              <w:rPr>
                <w:sz w:val="20"/>
                <w:szCs w:val="20"/>
                <w:lang w:val="fr-FR" w:eastAsia="zh-CN"/>
              </w:rPr>
            </w:pPr>
            <w:r w:rsidRPr="008845BC">
              <w:rPr>
                <w:sz w:val="20"/>
                <w:szCs w:val="20"/>
                <w:lang w:val="fr-FR" w:eastAsia="zh-CN"/>
              </w:rPr>
              <w:t>1 352 355</w:t>
            </w:r>
          </w:p>
        </w:tc>
      </w:tr>
      <w:tr w:rsidR="007E11E9" w:rsidRPr="008845BC" w14:paraId="5642E3E3" w14:textId="77777777" w:rsidTr="00161ADF">
        <w:trPr>
          <w:cantSplit/>
        </w:trPr>
        <w:tc>
          <w:tcPr>
            <w:tcW w:w="1276" w:type="pct"/>
            <w:shd w:val="clear" w:color="000000" w:fill="FFFFFF"/>
          </w:tcPr>
          <w:p w14:paraId="113E061D" w14:textId="77777777" w:rsidR="007E11E9" w:rsidRPr="008845BC" w:rsidRDefault="007E11E9" w:rsidP="00161ADF">
            <w:pPr>
              <w:jc w:val="left"/>
              <w:rPr>
                <w:sz w:val="20"/>
                <w:szCs w:val="20"/>
                <w:lang w:val="fr-FR" w:eastAsia="zh-CN"/>
              </w:rPr>
            </w:pPr>
            <w:r w:rsidRPr="008845BC">
              <w:rPr>
                <w:sz w:val="20"/>
                <w:szCs w:val="20"/>
                <w:lang w:val="fr-FR" w:eastAsia="zh-CN"/>
              </w:rPr>
              <w:t>Yangzi Chuzhou</w:t>
            </w:r>
          </w:p>
        </w:tc>
        <w:tc>
          <w:tcPr>
            <w:tcW w:w="931" w:type="pct"/>
            <w:shd w:val="clear" w:color="000000" w:fill="FFFFFF"/>
            <w:tcMar>
              <w:left w:w="115" w:type="dxa"/>
              <w:right w:w="216" w:type="dxa"/>
            </w:tcMar>
          </w:tcPr>
          <w:p w14:paraId="137D33DF" w14:textId="77777777" w:rsidR="007E11E9" w:rsidRPr="008845BC" w:rsidRDefault="007E11E9" w:rsidP="00161ADF">
            <w:pPr>
              <w:ind w:right="-73"/>
              <w:jc w:val="right"/>
              <w:rPr>
                <w:rFonts w:eastAsia="Arial Unicode MS"/>
                <w:sz w:val="20"/>
                <w:szCs w:val="20"/>
                <w:lang w:val="fr-FR"/>
              </w:rPr>
            </w:pPr>
            <w:r w:rsidRPr="008845BC">
              <w:rPr>
                <w:rFonts w:eastAsia="Arial Unicode MS"/>
                <w:sz w:val="20"/>
                <w:szCs w:val="20"/>
                <w:lang w:val="fr-FR"/>
              </w:rPr>
              <w:t>294 454</w:t>
            </w:r>
          </w:p>
        </w:tc>
        <w:tc>
          <w:tcPr>
            <w:tcW w:w="931" w:type="pct"/>
            <w:shd w:val="clear" w:color="000000" w:fill="FFFFFF"/>
            <w:noWrap/>
            <w:tcMar>
              <w:left w:w="115" w:type="dxa"/>
              <w:right w:w="216" w:type="dxa"/>
            </w:tcMar>
          </w:tcPr>
          <w:p w14:paraId="453BA15E" w14:textId="77777777" w:rsidR="007E11E9" w:rsidRPr="008845BC" w:rsidRDefault="007E11E9" w:rsidP="00161ADF">
            <w:pPr>
              <w:ind w:right="-82"/>
              <w:jc w:val="right"/>
              <w:rPr>
                <w:rFonts w:eastAsia="Arial Unicode MS"/>
                <w:color w:val="000000"/>
                <w:sz w:val="20"/>
                <w:szCs w:val="20"/>
                <w:lang w:val="fr-FR"/>
              </w:rPr>
            </w:pPr>
            <w:r w:rsidRPr="008845BC">
              <w:rPr>
                <w:rFonts w:eastAsia="Arial Unicode MS"/>
                <w:color w:val="000000"/>
                <w:sz w:val="20"/>
                <w:szCs w:val="20"/>
                <w:lang w:val="fr-FR"/>
              </w:rPr>
              <w:t>322,11</w:t>
            </w:r>
          </w:p>
        </w:tc>
        <w:tc>
          <w:tcPr>
            <w:tcW w:w="931" w:type="pct"/>
            <w:shd w:val="clear" w:color="000000" w:fill="FFFFFF"/>
            <w:noWrap/>
            <w:tcMar>
              <w:left w:w="115" w:type="dxa"/>
              <w:right w:w="216" w:type="dxa"/>
            </w:tcMar>
          </w:tcPr>
          <w:p w14:paraId="1BAA6533" w14:textId="77777777" w:rsidR="007E11E9" w:rsidRPr="008845BC" w:rsidRDefault="007E11E9" w:rsidP="00161ADF">
            <w:pPr>
              <w:ind w:right="-78"/>
              <w:jc w:val="right"/>
              <w:rPr>
                <w:sz w:val="20"/>
                <w:szCs w:val="20"/>
                <w:lang w:val="fr-FR" w:eastAsia="zh-CN"/>
              </w:rPr>
            </w:pPr>
            <w:r w:rsidRPr="008845BC">
              <w:rPr>
                <w:sz w:val="20"/>
                <w:szCs w:val="20"/>
                <w:lang w:val="fr-FR" w:eastAsia="zh-CN"/>
              </w:rPr>
              <w:t>1 340 805</w:t>
            </w:r>
          </w:p>
        </w:tc>
        <w:tc>
          <w:tcPr>
            <w:tcW w:w="931" w:type="pct"/>
            <w:shd w:val="clear" w:color="000000" w:fill="FFFFFF"/>
            <w:tcMar>
              <w:left w:w="115" w:type="dxa"/>
              <w:right w:w="216" w:type="dxa"/>
            </w:tcMar>
          </w:tcPr>
          <w:p w14:paraId="72F90507" w14:textId="77777777" w:rsidR="007E11E9" w:rsidRPr="008845BC" w:rsidRDefault="007E11E9" w:rsidP="00161ADF">
            <w:pPr>
              <w:ind w:right="-75"/>
              <w:jc w:val="right"/>
              <w:rPr>
                <w:sz w:val="20"/>
                <w:szCs w:val="20"/>
                <w:lang w:val="fr-FR" w:eastAsia="zh-CN"/>
              </w:rPr>
            </w:pPr>
            <w:r w:rsidRPr="008845BC">
              <w:rPr>
                <w:sz w:val="20"/>
                <w:szCs w:val="20"/>
                <w:lang w:val="fr-FR" w:eastAsia="zh-CN"/>
              </w:rPr>
              <w:t>1 340 805</w:t>
            </w:r>
          </w:p>
        </w:tc>
      </w:tr>
      <w:tr w:rsidR="007E11E9" w:rsidRPr="008845BC" w14:paraId="7815F93A" w14:textId="77777777" w:rsidTr="00161ADF">
        <w:trPr>
          <w:cantSplit/>
        </w:trPr>
        <w:tc>
          <w:tcPr>
            <w:tcW w:w="1276" w:type="pct"/>
            <w:shd w:val="clear" w:color="000000" w:fill="FFFFFF"/>
          </w:tcPr>
          <w:p w14:paraId="5F2D6F87" w14:textId="77777777" w:rsidR="007E11E9" w:rsidRPr="008845BC" w:rsidRDefault="007E11E9" w:rsidP="00161ADF">
            <w:pPr>
              <w:jc w:val="left"/>
              <w:rPr>
                <w:sz w:val="20"/>
                <w:szCs w:val="20"/>
                <w:lang w:val="fr-FR" w:eastAsia="zh-CN"/>
              </w:rPr>
            </w:pPr>
            <w:r w:rsidRPr="008845BC">
              <w:rPr>
                <w:sz w:val="20"/>
                <w:szCs w:val="20"/>
                <w:lang w:val="fr-FR" w:eastAsia="zh-CN"/>
              </w:rPr>
              <w:t>Guangdong Midea*</w:t>
            </w:r>
          </w:p>
        </w:tc>
        <w:tc>
          <w:tcPr>
            <w:tcW w:w="931" w:type="pct"/>
            <w:shd w:val="clear" w:color="000000" w:fill="FFFFFF"/>
            <w:tcMar>
              <w:left w:w="115" w:type="dxa"/>
              <w:right w:w="216" w:type="dxa"/>
            </w:tcMar>
          </w:tcPr>
          <w:p w14:paraId="6D1C75BE" w14:textId="77777777" w:rsidR="007E11E9" w:rsidRPr="008845BC" w:rsidRDefault="007E11E9" w:rsidP="00161ADF">
            <w:pPr>
              <w:ind w:right="-73"/>
              <w:jc w:val="right"/>
              <w:rPr>
                <w:rFonts w:eastAsia="Arial Unicode MS"/>
                <w:sz w:val="20"/>
                <w:szCs w:val="20"/>
                <w:lang w:val="fr-FR"/>
              </w:rPr>
            </w:pPr>
            <w:r w:rsidRPr="008845BC">
              <w:rPr>
                <w:sz w:val="20"/>
                <w:szCs w:val="20"/>
                <w:lang w:val="fr-FR" w:eastAsia="zh-CN"/>
              </w:rPr>
              <w:t>153 093</w:t>
            </w:r>
          </w:p>
        </w:tc>
        <w:tc>
          <w:tcPr>
            <w:tcW w:w="931" w:type="pct"/>
            <w:shd w:val="clear" w:color="000000" w:fill="FFFFFF"/>
            <w:noWrap/>
            <w:tcMar>
              <w:left w:w="115" w:type="dxa"/>
              <w:right w:w="216" w:type="dxa"/>
            </w:tcMar>
          </w:tcPr>
          <w:p w14:paraId="77DDE2D8" w14:textId="77777777" w:rsidR="007E11E9" w:rsidRPr="008845BC" w:rsidRDefault="007E11E9" w:rsidP="00161ADF">
            <w:pPr>
              <w:ind w:right="-82"/>
              <w:jc w:val="right"/>
              <w:rPr>
                <w:rFonts w:eastAsia="Arial Unicode MS"/>
                <w:sz w:val="20"/>
                <w:szCs w:val="20"/>
                <w:lang w:val="fr-FR" w:eastAsia="zh-CN"/>
              </w:rPr>
            </w:pPr>
            <w:r w:rsidRPr="008845BC">
              <w:rPr>
                <w:sz w:val="20"/>
                <w:szCs w:val="20"/>
                <w:lang w:val="fr-FR" w:eastAsia="zh-CN"/>
              </w:rPr>
              <w:t>106</w:t>
            </w:r>
            <w:r w:rsidRPr="008845BC">
              <w:rPr>
                <w:sz w:val="20"/>
                <w:szCs w:val="20"/>
                <w:lang w:val="fr-FR"/>
              </w:rPr>
              <w:t>,</w:t>
            </w:r>
            <w:r w:rsidRPr="008845BC">
              <w:rPr>
                <w:sz w:val="20"/>
                <w:szCs w:val="20"/>
                <w:lang w:val="fr-FR" w:eastAsia="zh-CN"/>
              </w:rPr>
              <w:t>63</w:t>
            </w:r>
          </w:p>
        </w:tc>
        <w:tc>
          <w:tcPr>
            <w:tcW w:w="931" w:type="pct"/>
            <w:shd w:val="clear" w:color="000000" w:fill="FFFFFF"/>
            <w:noWrap/>
            <w:tcMar>
              <w:left w:w="115" w:type="dxa"/>
              <w:right w:w="216" w:type="dxa"/>
            </w:tcMar>
          </w:tcPr>
          <w:p w14:paraId="16547D2B" w14:textId="77777777" w:rsidR="007E11E9" w:rsidRPr="008845BC" w:rsidRDefault="007E11E9" w:rsidP="00161ADF">
            <w:pPr>
              <w:ind w:right="-78"/>
              <w:jc w:val="right"/>
              <w:rPr>
                <w:sz w:val="20"/>
                <w:szCs w:val="20"/>
                <w:lang w:val="fr-FR" w:eastAsia="zh-CN"/>
              </w:rPr>
            </w:pPr>
            <w:r w:rsidRPr="008845BC">
              <w:rPr>
                <w:sz w:val="20"/>
                <w:szCs w:val="20"/>
                <w:lang w:val="fr-FR"/>
              </w:rPr>
              <w:t>741 370</w:t>
            </w:r>
          </w:p>
        </w:tc>
        <w:tc>
          <w:tcPr>
            <w:tcW w:w="931" w:type="pct"/>
            <w:shd w:val="clear" w:color="000000" w:fill="FFFFFF"/>
            <w:tcMar>
              <w:left w:w="115" w:type="dxa"/>
              <w:right w:w="216" w:type="dxa"/>
            </w:tcMar>
          </w:tcPr>
          <w:p w14:paraId="4252A879" w14:textId="77777777" w:rsidR="007E11E9" w:rsidRPr="008845BC" w:rsidRDefault="007E11E9" w:rsidP="00161ADF">
            <w:pPr>
              <w:ind w:right="-75"/>
              <w:jc w:val="right"/>
              <w:rPr>
                <w:sz w:val="20"/>
                <w:szCs w:val="20"/>
                <w:lang w:val="fr-FR" w:eastAsia="zh-CN"/>
              </w:rPr>
            </w:pPr>
            <w:r w:rsidRPr="008845BC">
              <w:rPr>
                <w:sz w:val="20"/>
                <w:szCs w:val="20"/>
                <w:lang w:val="fr-FR"/>
              </w:rPr>
              <w:t>741 370</w:t>
            </w:r>
          </w:p>
        </w:tc>
      </w:tr>
      <w:tr w:rsidR="007E11E9" w:rsidRPr="008845BC" w14:paraId="7FD0E2D9" w14:textId="77777777" w:rsidTr="00161ADF">
        <w:trPr>
          <w:cantSplit/>
        </w:trPr>
        <w:tc>
          <w:tcPr>
            <w:tcW w:w="1276" w:type="pct"/>
            <w:shd w:val="clear" w:color="000000" w:fill="FFFFFF"/>
          </w:tcPr>
          <w:p w14:paraId="7E072D03" w14:textId="77777777" w:rsidR="007E11E9" w:rsidRPr="008845BC" w:rsidRDefault="007E11E9" w:rsidP="00161ADF">
            <w:pPr>
              <w:jc w:val="left"/>
              <w:rPr>
                <w:sz w:val="20"/>
                <w:szCs w:val="20"/>
                <w:lang w:val="fr-FR" w:eastAsia="zh-CN"/>
              </w:rPr>
            </w:pPr>
            <w:r w:rsidRPr="008845BC">
              <w:rPr>
                <w:sz w:val="20"/>
                <w:szCs w:val="20"/>
                <w:lang w:val="fr-FR" w:eastAsia="zh-CN"/>
              </w:rPr>
              <w:t>Wuhu Midea – ligne 1</w:t>
            </w:r>
          </w:p>
        </w:tc>
        <w:tc>
          <w:tcPr>
            <w:tcW w:w="931" w:type="pct"/>
            <w:shd w:val="clear" w:color="000000" w:fill="FFFFFF"/>
            <w:tcMar>
              <w:left w:w="115" w:type="dxa"/>
              <w:right w:w="216" w:type="dxa"/>
            </w:tcMar>
          </w:tcPr>
          <w:p w14:paraId="7456D189" w14:textId="77777777" w:rsidR="007E11E9" w:rsidRPr="008845BC" w:rsidRDefault="007E11E9" w:rsidP="00161ADF">
            <w:pPr>
              <w:ind w:right="-73"/>
              <w:jc w:val="right"/>
              <w:rPr>
                <w:rFonts w:eastAsia="Arial Unicode MS"/>
                <w:sz w:val="20"/>
                <w:szCs w:val="20"/>
                <w:lang w:val="fr-FR"/>
              </w:rPr>
            </w:pPr>
            <w:r w:rsidRPr="008845BC">
              <w:rPr>
                <w:sz w:val="20"/>
                <w:szCs w:val="20"/>
                <w:lang w:val="fr-FR" w:eastAsia="zh-CN"/>
              </w:rPr>
              <w:t>427 363</w:t>
            </w:r>
          </w:p>
        </w:tc>
        <w:tc>
          <w:tcPr>
            <w:tcW w:w="931" w:type="pct"/>
            <w:shd w:val="clear" w:color="000000" w:fill="FFFFFF"/>
            <w:noWrap/>
            <w:tcMar>
              <w:left w:w="115" w:type="dxa"/>
              <w:right w:w="216" w:type="dxa"/>
            </w:tcMar>
          </w:tcPr>
          <w:p w14:paraId="41B161F1" w14:textId="77777777" w:rsidR="007E11E9" w:rsidRPr="008845BC" w:rsidRDefault="007E11E9" w:rsidP="00161ADF">
            <w:pPr>
              <w:ind w:right="-82"/>
              <w:jc w:val="right"/>
              <w:rPr>
                <w:rFonts w:eastAsia="Arial Unicode MS"/>
                <w:sz w:val="20"/>
                <w:szCs w:val="20"/>
                <w:lang w:val="fr-FR" w:eastAsia="zh-CN"/>
              </w:rPr>
            </w:pPr>
            <w:r w:rsidRPr="008845BC">
              <w:rPr>
                <w:rFonts w:eastAsia="Arial Unicode MS"/>
                <w:sz w:val="20"/>
                <w:szCs w:val="20"/>
                <w:lang w:val="fr-FR" w:eastAsia="zh-CN"/>
              </w:rPr>
              <w:t>951,20</w:t>
            </w:r>
          </w:p>
        </w:tc>
        <w:tc>
          <w:tcPr>
            <w:tcW w:w="931" w:type="pct"/>
            <w:shd w:val="clear" w:color="000000" w:fill="FFFFFF"/>
            <w:noWrap/>
            <w:tcMar>
              <w:left w:w="115" w:type="dxa"/>
              <w:right w:w="216" w:type="dxa"/>
            </w:tcMar>
          </w:tcPr>
          <w:p w14:paraId="4D07270D" w14:textId="77777777" w:rsidR="007E11E9" w:rsidRPr="008845BC" w:rsidRDefault="007E11E9" w:rsidP="00161ADF">
            <w:pPr>
              <w:ind w:right="-78"/>
              <w:jc w:val="right"/>
              <w:rPr>
                <w:sz w:val="20"/>
                <w:szCs w:val="20"/>
                <w:lang w:val="fr-FR" w:eastAsia="zh-CN"/>
              </w:rPr>
            </w:pPr>
            <w:r w:rsidRPr="008845BC">
              <w:rPr>
                <w:sz w:val="20"/>
                <w:szCs w:val="20"/>
                <w:lang w:val="fr-FR" w:eastAsia="zh-CN"/>
              </w:rPr>
              <w:t>1 015 576</w:t>
            </w:r>
          </w:p>
        </w:tc>
        <w:tc>
          <w:tcPr>
            <w:tcW w:w="931" w:type="pct"/>
            <w:shd w:val="clear" w:color="000000" w:fill="FFFFFF"/>
            <w:tcMar>
              <w:left w:w="115" w:type="dxa"/>
              <w:right w:w="216" w:type="dxa"/>
            </w:tcMar>
          </w:tcPr>
          <w:p w14:paraId="26720906" w14:textId="77777777" w:rsidR="007E11E9" w:rsidRPr="008845BC" w:rsidRDefault="007E11E9" w:rsidP="00161ADF">
            <w:pPr>
              <w:ind w:right="-75"/>
              <w:jc w:val="right"/>
              <w:rPr>
                <w:sz w:val="20"/>
                <w:szCs w:val="20"/>
                <w:lang w:val="fr-FR" w:eastAsia="zh-CN"/>
              </w:rPr>
            </w:pPr>
            <w:r w:rsidRPr="008845BC">
              <w:rPr>
                <w:sz w:val="20"/>
                <w:szCs w:val="20"/>
                <w:lang w:val="fr-FR" w:eastAsia="zh-CN"/>
              </w:rPr>
              <w:t>1 015 576</w:t>
            </w:r>
          </w:p>
        </w:tc>
      </w:tr>
      <w:tr w:rsidR="007E11E9" w:rsidRPr="008845BC" w14:paraId="3FC1D1D2" w14:textId="77777777" w:rsidTr="00161ADF">
        <w:trPr>
          <w:cantSplit/>
        </w:trPr>
        <w:tc>
          <w:tcPr>
            <w:tcW w:w="1276" w:type="pct"/>
            <w:shd w:val="clear" w:color="000000" w:fill="FFFFFF"/>
          </w:tcPr>
          <w:p w14:paraId="0B9B9D77" w14:textId="77777777" w:rsidR="007E11E9" w:rsidRPr="008845BC" w:rsidRDefault="007E11E9" w:rsidP="00161ADF">
            <w:pPr>
              <w:jc w:val="left"/>
              <w:rPr>
                <w:sz w:val="20"/>
                <w:szCs w:val="20"/>
                <w:lang w:val="fr-FR" w:eastAsia="zh-CN"/>
              </w:rPr>
            </w:pPr>
            <w:r w:rsidRPr="008845BC">
              <w:rPr>
                <w:sz w:val="20"/>
                <w:szCs w:val="20"/>
                <w:lang w:val="fr-FR" w:eastAsia="zh-CN"/>
              </w:rPr>
              <w:t>Wuhu Midea – ligne 2</w:t>
            </w:r>
          </w:p>
        </w:tc>
        <w:tc>
          <w:tcPr>
            <w:tcW w:w="931" w:type="pct"/>
            <w:shd w:val="clear" w:color="000000" w:fill="FFFFFF"/>
            <w:tcMar>
              <w:left w:w="115" w:type="dxa"/>
              <w:right w:w="216" w:type="dxa"/>
            </w:tcMar>
          </w:tcPr>
          <w:p w14:paraId="6BF490CE" w14:textId="77777777" w:rsidR="007E11E9" w:rsidRPr="008845BC" w:rsidRDefault="007E11E9" w:rsidP="00161ADF">
            <w:pPr>
              <w:ind w:right="-73"/>
              <w:jc w:val="right"/>
              <w:rPr>
                <w:rFonts w:eastAsia="Arial Unicode MS"/>
                <w:sz w:val="20"/>
                <w:szCs w:val="20"/>
                <w:lang w:val="fr-FR"/>
              </w:rPr>
            </w:pPr>
            <w:r w:rsidRPr="008845BC">
              <w:rPr>
                <w:sz w:val="20"/>
                <w:szCs w:val="20"/>
                <w:lang w:val="fr-FR" w:eastAsia="zh-CN"/>
              </w:rPr>
              <w:t>242 700</w:t>
            </w:r>
          </w:p>
        </w:tc>
        <w:tc>
          <w:tcPr>
            <w:tcW w:w="931" w:type="pct"/>
            <w:shd w:val="clear" w:color="000000" w:fill="FFFFFF"/>
            <w:noWrap/>
            <w:tcMar>
              <w:left w:w="115" w:type="dxa"/>
              <w:right w:w="216" w:type="dxa"/>
            </w:tcMar>
          </w:tcPr>
          <w:p w14:paraId="20641FFB" w14:textId="77777777" w:rsidR="007E11E9" w:rsidRPr="008845BC" w:rsidRDefault="007E11E9" w:rsidP="00161ADF">
            <w:pPr>
              <w:ind w:right="-82"/>
              <w:jc w:val="right"/>
              <w:rPr>
                <w:rFonts w:eastAsia="Arial Unicode MS"/>
                <w:sz w:val="20"/>
                <w:szCs w:val="20"/>
                <w:lang w:val="fr-FR" w:eastAsia="zh-CN"/>
              </w:rPr>
            </w:pPr>
            <w:r w:rsidRPr="008845BC">
              <w:rPr>
                <w:rFonts w:eastAsia="Arial Unicode MS"/>
                <w:sz w:val="20"/>
                <w:szCs w:val="20"/>
                <w:lang w:val="fr-FR" w:eastAsia="zh-CN"/>
              </w:rPr>
              <w:t>781</w:t>
            </w:r>
            <w:r w:rsidRPr="008845BC">
              <w:rPr>
                <w:rFonts w:eastAsia="Arial Unicode MS"/>
                <w:sz w:val="20"/>
                <w:szCs w:val="20"/>
                <w:lang w:val="fr-FR"/>
              </w:rPr>
              <w:t>,</w:t>
            </w:r>
            <w:r w:rsidRPr="008845BC">
              <w:rPr>
                <w:rFonts w:eastAsia="Arial Unicode MS"/>
                <w:sz w:val="20"/>
                <w:szCs w:val="20"/>
                <w:lang w:val="fr-FR" w:eastAsia="zh-CN"/>
              </w:rPr>
              <w:t>98</w:t>
            </w:r>
          </w:p>
        </w:tc>
        <w:tc>
          <w:tcPr>
            <w:tcW w:w="931" w:type="pct"/>
            <w:shd w:val="clear" w:color="000000" w:fill="FFFFFF"/>
            <w:noWrap/>
            <w:tcMar>
              <w:left w:w="115" w:type="dxa"/>
              <w:right w:w="216" w:type="dxa"/>
            </w:tcMar>
          </w:tcPr>
          <w:p w14:paraId="3C2B9E73" w14:textId="77777777" w:rsidR="007E11E9" w:rsidRPr="008845BC" w:rsidRDefault="007E11E9" w:rsidP="00161ADF">
            <w:pPr>
              <w:ind w:right="-78"/>
              <w:jc w:val="right"/>
              <w:rPr>
                <w:sz w:val="20"/>
                <w:szCs w:val="20"/>
                <w:lang w:val="fr-FR" w:eastAsia="zh-CN"/>
              </w:rPr>
            </w:pPr>
            <w:r w:rsidRPr="008845BC">
              <w:rPr>
                <w:sz w:val="20"/>
                <w:szCs w:val="20"/>
                <w:lang w:val="fr-FR" w:eastAsia="zh-CN"/>
              </w:rPr>
              <w:t>1 015 576</w:t>
            </w:r>
          </w:p>
        </w:tc>
        <w:tc>
          <w:tcPr>
            <w:tcW w:w="931" w:type="pct"/>
            <w:shd w:val="clear" w:color="000000" w:fill="FFFFFF"/>
            <w:tcMar>
              <w:left w:w="115" w:type="dxa"/>
              <w:right w:w="216" w:type="dxa"/>
            </w:tcMar>
          </w:tcPr>
          <w:p w14:paraId="706A7971" w14:textId="77777777" w:rsidR="007E11E9" w:rsidRPr="008845BC" w:rsidRDefault="007E11E9" w:rsidP="00161ADF">
            <w:pPr>
              <w:ind w:right="-75"/>
              <w:jc w:val="right"/>
              <w:rPr>
                <w:sz w:val="20"/>
                <w:szCs w:val="20"/>
                <w:lang w:val="fr-FR" w:eastAsia="zh-CN"/>
              </w:rPr>
            </w:pPr>
            <w:r w:rsidRPr="008845BC">
              <w:rPr>
                <w:sz w:val="20"/>
                <w:szCs w:val="20"/>
                <w:lang w:val="fr-FR" w:eastAsia="zh-CN"/>
              </w:rPr>
              <w:t>1 015 576</w:t>
            </w:r>
          </w:p>
        </w:tc>
      </w:tr>
      <w:tr w:rsidR="007E11E9" w:rsidRPr="008845BC" w14:paraId="53777F3E" w14:textId="77777777" w:rsidTr="00161ADF">
        <w:trPr>
          <w:cantSplit/>
        </w:trPr>
        <w:tc>
          <w:tcPr>
            <w:tcW w:w="1276" w:type="pct"/>
            <w:shd w:val="clear" w:color="000000" w:fill="FFFFFF"/>
          </w:tcPr>
          <w:p w14:paraId="099B432E" w14:textId="77777777" w:rsidR="007E11E9" w:rsidRPr="008845BC" w:rsidRDefault="007E11E9" w:rsidP="00161ADF">
            <w:pPr>
              <w:jc w:val="left"/>
              <w:rPr>
                <w:sz w:val="20"/>
                <w:szCs w:val="20"/>
                <w:lang w:val="fr-FR" w:eastAsia="zh-CN"/>
              </w:rPr>
            </w:pPr>
            <w:r w:rsidRPr="008845BC">
              <w:rPr>
                <w:sz w:val="20"/>
                <w:szCs w:val="20"/>
                <w:lang w:val="fr-FR" w:eastAsia="zh-CN"/>
              </w:rPr>
              <w:t>Hefei/Chongqing Haier**</w:t>
            </w:r>
          </w:p>
        </w:tc>
        <w:tc>
          <w:tcPr>
            <w:tcW w:w="931" w:type="pct"/>
            <w:shd w:val="clear" w:color="000000" w:fill="FFFFFF"/>
            <w:tcMar>
              <w:left w:w="115" w:type="dxa"/>
              <w:right w:w="216" w:type="dxa"/>
            </w:tcMar>
          </w:tcPr>
          <w:p w14:paraId="246CDFAE" w14:textId="77777777" w:rsidR="007E11E9" w:rsidRPr="008845BC" w:rsidRDefault="007E11E9" w:rsidP="00161ADF">
            <w:pPr>
              <w:ind w:right="-73"/>
              <w:jc w:val="right"/>
              <w:rPr>
                <w:rFonts w:eastAsia="Arial Unicode MS"/>
                <w:sz w:val="20"/>
                <w:szCs w:val="20"/>
                <w:lang w:val="fr-FR"/>
              </w:rPr>
            </w:pPr>
            <w:r w:rsidRPr="008845BC">
              <w:rPr>
                <w:sz w:val="20"/>
                <w:szCs w:val="20"/>
                <w:lang w:val="fr-FR" w:eastAsia="zh-CN"/>
              </w:rPr>
              <w:t>32 792</w:t>
            </w:r>
          </w:p>
        </w:tc>
        <w:tc>
          <w:tcPr>
            <w:tcW w:w="931" w:type="pct"/>
            <w:shd w:val="clear" w:color="000000" w:fill="FFFFFF"/>
            <w:noWrap/>
            <w:tcMar>
              <w:left w:w="115" w:type="dxa"/>
              <w:right w:w="216" w:type="dxa"/>
            </w:tcMar>
          </w:tcPr>
          <w:p w14:paraId="7FCDD0E0" w14:textId="77777777" w:rsidR="007E11E9" w:rsidRPr="008845BC" w:rsidRDefault="007E11E9" w:rsidP="00161ADF">
            <w:pPr>
              <w:ind w:right="-82"/>
              <w:jc w:val="right"/>
              <w:rPr>
                <w:rFonts w:eastAsia="Arial Unicode MS"/>
                <w:sz w:val="20"/>
                <w:szCs w:val="20"/>
                <w:lang w:val="fr-FR"/>
              </w:rPr>
            </w:pPr>
            <w:r w:rsidRPr="008845BC">
              <w:rPr>
                <w:rFonts w:eastAsia="Arial Unicode MS"/>
                <w:sz w:val="20"/>
                <w:szCs w:val="20"/>
                <w:lang w:val="fr-FR"/>
              </w:rPr>
              <w:t>56,38</w:t>
            </w:r>
          </w:p>
        </w:tc>
        <w:tc>
          <w:tcPr>
            <w:tcW w:w="931" w:type="pct"/>
            <w:shd w:val="clear" w:color="000000" w:fill="FFFFFF"/>
            <w:noWrap/>
            <w:tcMar>
              <w:left w:w="115" w:type="dxa"/>
              <w:right w:w="216" w:type="dxa"/>
            </w:tcMar>
          </w:tcPr>
          <w:p w14:paraId="15D32A32" w14:textId="77777777" w:rsidR="007E11E9" w:rsidRPr="008845BC" w:rsidRDefault="007E11E9" w:rsidP="00161ADF">
            <w:pPr>
              <w:ind w:right="-78"/>
              <w:jc w:val="right"/>
              <w:rPr>
                <w:sz w:val="20"/>
                <w:szCs w:val="20"/>
                <w:lang w:val="fr-FR" w:eastAsia="zh-CN"/>
              </w:rPr>
            </w:pPr>
            <w:r w:rsidRPr="008845BC">
              <w:rPr>
                <w:sz w:val="20"/>
                <w:szCs w:val="20"/>
                <w:lang w:val="fr-FR" w:eastAsia="zh-CN"/>
              </w:rPr>
              <w:t>1 000 000</w:t>
            </w:r>
          </w:p>
        </w:tc>
        <w:tc>
          <w:tcPr>
            <w:tcW w:w="931" w:type="pct"/>
            <w:shd w:val="clear" w:color="000000" w:fill="FFFFFF"/>
            <w:tcMar>
              <w:left w:w="115" w:type="dxa"/>
              <w:right w:w="216" w:type="dxa"/>
            </w:tcMar>
          </w:tcPr>
          <w:p w14:paraId="61068DB7" w14:textId="77777777" w:rsidR="007E11E9" w:rsidRPr="008845BC" w:rsidRDefault="007E11E9" w:rsidP="00161ADF">
            <w:pPr>
              <w:ind w:right="-75"/>
              <w:jc w:val="right"/>
              <w:rPr>
                <w:sz w:val="20"/>
                <w:szCs w:val="20"/>
                <w:lang w:val="fr-FR" w:eastAsia="zh-CN"/>
              </w:rPr>
            </w:pPr>
            <w:r w:rsidRPr="008845BC">
              <w:rPr>
                <w:sz w:val="20"/>
                <w:szCs w:val="20"/>
                <w:lang w:val="fr-FR" w:eastAsia="zh-CN"/>
              </w:rPr>
              <w:t>1 000 000</w:t>
            </w:r>
          </w:p>
        </w:tc>
      </w:tr>
      <w:tr w:rsidR="007E11E9" w:rsidRPr="008845BC" w14:paraId="6C765719" w14:textId="77777777" w:rsidTr="00161ADF">
        <w:trPr>
          <w:cantSplit/>
        </w:trPr>
        <w:tc>
          <w:tcPr>
            <w:tcW w:w="1276" w:type="pct"/>
            <w:shd w:val="clear" w:color="000000" w:fill="FFFFFF"/>
          </w:tcPr>
          <w:p w14:paraId="2A595E98" w14:textId="77777777" w:rsidR="007E11E9" w:rsidRPr="008845BC" w:rsidRDefault="007E11E9" w:rsidP="00161ADF">
            <w:pPr>
              <w:jc w:val="left"/>
              <w:rPr>
                <w:b/>
                <w:sz w:val="20"/>
                <w:szCs w:val="20"/>
                <w:lang w:val="fr-FR"/>
              </w:rPr>
            </w:pPr>
            <w:r w:rsidRPr="008845BC">
              <w:rPr>
                <w:b/>
                <w:sz w:val="20"/>
                <w:szCs w:val="20"/>
                <w:lang w:val="fr-FR"/>
              </w:rPr>
              <w:t>Total</w:t>
            </w:r>
          </w:p>
        </w:tc>
        <w:tc>
          <w:tcPr>
            <w:tcW w:w="931" w:type="pct"/>
            <w:shd w:val="clear" w:color="000000" w:fill="FFFFFF"/>
            <w:tcMar>
              <w:left w:w="115" w:type="dxa"/>
              <w:right w:w="216" w:type="dxa"/>
            </w:tcMar>
          </w:tcPr>
          <w:p w14:paraId="418EA45E" w14:textId="77777777" w:rsidR="007E11E9" w:rsidRPr="008845BC" w:rsidRDefault="007E11E9" w:rsidP="00161ADF">
            <w:pPr>
              <w:ind w:right="-73"/>
              <w:jc w:val="right"/>
              <w:rPr>
                <w:b/>
                <w:bCs/>
                <w:sz w:val="20"/>
                <w:szCs w:val="20"/>
                <w:lang w:val="fr-FR" w:eastAsia="zh-CN"/>
              </w:rPr>
            </w:pPr>
            <w:r w:rsidRPr="008845BC">
              <w:rPr>
                <w:b/>
                <w:bCs/>
                <w:sz w:val="20"/>
                <w:szCs w:val="20"/>
                <w:lang w:val="fr-FR"/>
              </w:rPr>
              <w:t>3</w:t>
            </w:r>
            <w:r w:rsidRPr="008845BC">
              <w:rPr>
                <w:b/>
                <w:bCs/>
                <w:sz w:val="20"/>
                <w:szCs w:val="20"/>
                <w:lang w:val="fr-FR" w:eastAsia="zh-CN"/>
              </w:rPr>
              <w:t xml:space="preserve"> 151 060</w:t>
            </w:r>
          </w:p>
        </w:tc>
        <w:tc>
          <w:tcPr>
            <w:tcW w:w="931" w:type="pct"/>
            <w:shd w:val="clear" w:color="000000" w:fill="FFFFFF"/>
            <w:noWrap/>
            <w:tcMar>
              <w:left w:w="115" w:type="dxa"/>
              <w:right w:w="216" w:type="dxa"/>
            </w:tcMar>
          </w:tcPr>
          <w:p w14:paraId="18447800" w14:textId="77777777" w:rsidR="007E11E9" w:rsidRPr="008845BC" w:rsidRDefault="007E11E9" w:rsidP="00161ADF">
            <w:pPr>
              <w:ind w:right="-82"/>
              <w:jc w:val="right"/>
              <w:rPr>
                <w:b/>
                <w:bCs/>
                <w:sz w:val="20"/>
                <w:szCs w:val="20"/>
                <w:lang w:val="fr-FR" w:eastAsia="zh-CN"/>
              </w:rPr>
            </w:pPr>
            <w:r w:rsidRPr="008845BC">
              <w:rPr>
                <w:b/>
                <w:bCs/>
                <w:sz w:val="20"/>
                <w:szCs w:val="20"/>
                <w:lang w:val="fr-FR" w:eastAsia="zh-CN"/>
              </w:rPr>
              <w:t>4 117</w:t>
            </w:r>
            <w:r w:rsidRPr="008845BC">
              <w:rPr>
                <w:b/>
                <w:bCs/>
                <w:sz w:val="20"/>
                <w:szCs w:val="20"/>
                <w:lang w:val="fr-FR"/>
              </w:rPr>
              <w:t>,</w:t>
            </w:r>
            <w:r w:rsidRPr="008845BC">
              <w:rPr>
                <w:b/>
                <w:bCs/>
                <w:sz w:val="20"/>
                <w:szCs w:val="20"/>
                <w:lang w:val="fr-FR" w:eastAsia="zh-CN"/>
              </w:rPr>
              <w:t>31</w:t>
            </w:r>
          </w:p>
        </w:tc>
        <w:tc>
          <w:tcPr>
            <w:tcW w:w="931" w:type="pct"/>
            <w:shd w:val="clear" w:color="000000" w:fill="FFFFFF"/>
            <w:noWrap/>
            <w:tcMar>
              <w:left w:w="115" w:type="dxa"/>
              <w:right w:w="216" w:type="dxa"/>
            </w:tcMar>
          </w:tcPr>
          <w:p w14:paraId="15BC6747" w14:textId="77777777" w:rsidR="007E11E9" w:rsidRPr="008845BC" w:rsidRDefault="007E11E9" w:rsidP="00161ADF">
            <w:pPr>
              <w:ind w:right="-78"/>
              <w:jc w:val="right"/>
              <w:rPr>
                <w:b/>
                <w:bCs/>
                <w:sz w:val="20"/>
                <w:szCs w:val="20"/>
                <w:lang w:val="fr-FR"/>
              </w:rPr>
            </w:pPr>
            <w:r w:rsidRPr="008845BC">
              <w:rPr>
                <w:b/>
                <w:bCs/>
                <w:sz w:val="20"/>
                <w:szCs w:val="20"/>
                <w:lang w:val="fr-FR"/>
              </w:rPr>
              <w:t>10 318 312</w:t>
            </w:r>
          </w:p>
        </w:tc>
        <w:tc>
          <w:tcPr>
            <w:tcW w:w="931" w:type="pct"/>
            <w:shd w:val="clear" w:color="000000" w:fill="FFFFFF"/>
            <w:tcMar>
              <w:left w:w="115" w:type="dxa"/>
              <w:right w:w="216" w:type="dxa"/>
            </w:tcMar>
          </w:tcPr>
          <w:p w14:paraId="77D2C902" w14:textId="77777777" w:rsidR="007E11E9" w:rsidRPr="008845BC" w:rsidRDefault="007E11E9" w:rsidP="00161ADF">
            <w:pPr>
              <w:ind w:right="-75"/>
              <w:jc w:val="right"/>
              <w:rPr>
                <w:b/>
                <w:bCs/>
                <w:color w:val="000000"/>
                <w:sz w:val="20"/>
                <w:szCs w:val="20"/>
                <w:lang w:val="fr-FR"/>
              </w:rPr>
            </w:pPr>
            <w:r w:rsidRPr="008845BC">
              <w:rPr>
                <w:b/>
                <w:bCs/>
                <w:sz w:val="20"/>
                <w:szCs w:val="20"/>
                <w:lang w:val="fr-FR"/>
              </w:rPr>
              <w:t>10 318 312</w:t>
            </w:r>
          </w:p>
        </w:tc>
      </w:tr>
      <w:tr w:rsidR="007E11E9" w:rsidRPr="008845BC" w14:paraId="58C42145" w14:textId="77777777" w:rsidTr="00161ADF">
        <w:trPr>
          <w:cantSplit/>
        </w:trPr>
        <w:tc>
          <w:tcPr>
            <w:tcW w:w="5000" w:type="pct"/>
            <w:gridSpan w:val="5"/>
            <w:shd w:val="clear" w:color="000000" w:fill="FFFFFF"/>
          </w:tcPr>
          <w:p w14:paraId="12F84036" w14:textId="77777777" w:rsidR="007E11E9" w:rsidRPr="008845BC" w:rsidRDefault="007E11E9" w:rsidP="00161ADF">
            <w:pPr>
              <w:ind w:right="-73"/>
              <w:jc w:val="center"/>
              <w:rPr>
                <w:b/>
                <w:color w:val="000000"/>
                <w:sz w:val="20"/>
                <w:szCs w:val="20"/>
                <w:lang w:val="fr-FR"/>
              </w:rPr>
            </w:pPr>
            <w:r w:rsidRPr="008845BC">
              <w:rPr>
                <w:b/>
                <w:color w:val="000000"/>
                <w:sz w:val="20"/>
                <w:szCs w:val="20"/>
                <w:lang w:val="fr-FR"/>
              </w:rPr>
              <w:t>Entreprises de compresseurs</w:t>
            </w:r>
          </w:p>
        </w:tc>
      </w:tr>
      <w:tr w:rsidR="007E11E9" w:rsidRPr="008845BC" w14:paraId="56BE1B83" w14:textId="77777777" w:rsidTr="00161ADF">
        <w:trPr>
          <w:cantSplit/>
        </w:trPr>
        <w:tc>
          <w:tcPr>
            <w:tcW w:w="1276" w:type="pct"/>
            <w:shd w:val="clear" w:color="000000" w:fill="FFFFFF"/>
          </w:tcPr>
          <w:p w14:paraId="773D431B" w14:textId="77777777" w:rsidR="007E11E9" w:rsidRPr="008845BC" w:rsidRDefault="007E11E9" w:rsidP="00161ADF">
            <w:pPr>
              <w:jc w:val="left"/>
              <w:rPr>
                <w:sz w:val="20"/>
                <w:szCs w:val="20"/>
                <w:lang w:val="fr-FR" w:eastAsia="zh-CN"/>
              </w:rPr>
            </w:pPr>
            <w:r w:rsidRPr="008845BC">
              <w:rPr>
                <w:sz w:val="20"/>
                <w:szCs w:val="20"/>
                <w:lang w:val="fr-FR" w:eastAsia="zh-CN"/>
              </w:rPr>
              <w:t>GMCC*</w:t>
            </w:r>
          </w:p>
        </w:tc>
        <w:tc>
          <w:tcPr>
            <w:tcW w:w="931" w:type="pct"/>
            <w:shd w:val="clear" w:color="000000" w:fill="FFFFFF"/>
            <w:tcMar>
              <w:left w:w="115" w:type="dxa"/>
              <w:right w:w="216" w:type="dxa"/>
            </w:tcMar>
          </w:tcPr>
          <w:p w14:paraId="04446A5C" w14:textId="77777777" w:rsidR="007E11E9" w:rsidRPr="008845BC" w:rsidRDefault="007E11E9" w:rsidP="00161ADF">
            <w:pPr>
              <w:ind w:right="-73"/>
              <w:jc w:val="right"/>
              <w:rPr>
                <w:rFonts w:eastAsia="Arial Unicode MS"/>
                <w:sz w:val="20"/>
                <w:szCs w:val="20"/>
                <w:lang w:val="fr-FR"/>
              </w:rPr>
            </w:pPr>
            <w:r w:rsidRPr="008845BC">
              <w:rPr>
                <w:rFonts w:eastAsia="Arial Unicode MS"/>
                <w:sz w:val="20"/>
                <w:szCs w:val="20"/>
                <w:lang w:val="fr-FR"/>
              </w:rPr>
              <w:t>1 384 268</w:t>
            </w:r>
          </w:p>
        </w:tc>
        <w:tc>
          <w:tcPr>
            <w:tcW w:w="931" w:type="pct"/>
            <w:shd w:val="clear" w:color="000000" w:fill="FFFFFF"/>
            <w:noWrap/>
            <w:tcMar>
              <w:left w:w="115" w:type="dxa"/>
              <w:right w:w="216" w:type="dxa"/>
            </w:tcMar>
          </w:tcPr>
          <w:p w14:paraId="4FB0EF29" w14:textId="77777777" w:rsidR="007E11E9" w:rsidRPr="008845BC" w:rsidRDefault="007E11E9" w:rsidP="00161ADF">
            <w:pPr>
              <w:ind w:right="-82"/>
              <w:jc w:val="right"/>
              <w:rPr>
                <w:sz w:val="20"/>
                <w:szCs w:val="20"/>
                <w:lang w:val="fr-FR" w:eastAsia="zh-CN"/>
              </w:rPr>
            </w:pPr>
            <w:r w:rsidRPr="008845BC">
              <w:rPr>
                <w:sz w:val="20"/>
                <w:szCs w:val="20"/>
                <w:lang w:val="fr-FR" w:eastAsia="zh-CN"/>
              </w:rPr>
              <w:t>-</w:t>
            </w:r>
          </w:p>
        </w:tc>
        <w:tc>
          <w:tcPr>
            <w:tcW w:w="931" w:type="pct"/>
            <w:shd w:val="clear" w:color="000000" w:fill="FFFFFF"/>
            <w:tcMar>
              <w:left w:w="115" w:type="dxa"/>
              <w:right w:w="216" w:type="dxa"/>
            </w:tcMar>
          </w:tcPr>
          <w:p w14:paraId="51D3EA62" w14:textId="77777777" w:rsidR="007E11E9" w:rsidRPr="008845BC" w:rsidRDefault="007E11E9" w:rsidP="00161ADF">
            <w:pPr>
              <w:ind w:right="-78"/>
              <w:jc w:val="right"/>
              <w:rPr>
                <w:sz w:val="20"/>
                <w:szCs w:val="20"/>
                <w:lang w:val="fr-FR" w:eastAsia="zh-CN"/>
              </w:rPr>
            </w:pPr>
            <w:r w:rsidRPr="008845BC">
              <w:rPr>
                <w:sz w:val="20"/>
                <w:szCs w:val="20"/>
                <w:lang w:val="fr-FR" w:eastAsia="zh-CN"/>
              </w:rPr>
              <w:t>861 490</w:t>
            </w:r>
          </w:p>
        </w:tc>
        <w:tc>
          <w:tcPr>
            <w:tcW w:w="931" w:type="pct"/>
            <w:shd w:val="clear" w:color="000000" w:fill="FFFFFF"/>
            <w:tcMar>
              <w:left w:w="115" w:type="dxa"/>
              <w:right w:w="216" w:type="dxa"/>
            </w:tcMar>
          </w:tcPr>
          <w:p w14:paraId="49D3A06C" w14:textId="77777777" w:rsidR="007E11E9" w:rsidRPr="008845BC" w:rsidRDefault="007E11E9" w:rsidP="00161ADF">
            <w:pPr>
              <w:ind w:right="-75"/>
              <w:jc w:val="right"/>
              <w:rPr>
                <w:sz w:val="20"/>
                <w:szCs w:val="20"/>
                <w:lang w:val="fr-FR" w:eastAsia="zh-CN"/>
              </w:rPr>
            </w:pPr>
            <w:r w:rsidRPr="008845BC">
              <w:rPr>
                <w:sz w:val="20"/>
                <w:szCs w:val="20"/>
                <w:lang w:val="fr-FR" w:eastAsia="zh-CN"/>
              </w:rPr>
              <w:t>861 490</w:t>
            </w:r>
          </w:p>
        </w:tc>
      </w:tr>
      <w:tr w:rsidR="007E11E9" w:rsidRPr="008845BC" w14:paraId="1AF7B626" w14:textId="77777777" w:rsidTr="00161ADF">
        <w:trPr>
          <w:cantSplit/>
        </w:trPr>
        <w:tc>
          <w:tcPr>
            <w:tcW w:w="1276" w:type="pct"/>
            <w:shd w:val="clear" w:color="000000" w:fill="FFFFFF"/>
          </w:tcPr>
          <w:p w14:paraId="563246FB" w14:textId="77777777" w:rsidR="007E11E9" w:rsidRPr="008845BC" w:rsidRDefault="007E11E9" w:rsidP="00161ADF">
            <w:pPr>
              <w:jc w:val="left"/>
              <w:rPr>
                <w:sz w:val="20"/>
                <w:szCs w:val="20"/>
                <w:lang w:val="fr-FR" w:eastAsia="zh-CN"/>
              </w:rPr>
            </w:pPr>
            <w:r w:rsidRPr="008845BC">
              <w:rPr>
                <w:sz w:val="20"/>
                <w:szCs w:val="20"/>
                <w:lang w:val="fr-FR" w:eastAsia="zh-CN"/>
              </w:rPr>
              <w:t>Shanghai Highly</w:t>
            </w:r>
          </w:p>
        </w:tc>
        <w:tc>
          <w:tcPr>
            <w:tcW w:w="931" w:type="pct"/>
            <w:shd w:val="clear" w:color="000000" w:fill="FFFFFF"/>
            <w:tcMar>
              <w:left w:w="115" w:type="dxa"/>
              <w:right w:w="216" w:type="dxa"/>
            </w:tcMar>
          </w:tcPr>
          <w:p w14:paraId="61D9F594" w14:textId="77777777" w:rsidR="007E11E9" w:rsidRPr="008845BC" w:rsidRDefault="007E11E9" w:rsidP="00161ADF">
            <w:pPr>
              <w:ind w:right="-73"/>
              <w:jc w:val="right"/>
              <w:rPr>
                <w:rFonts w:eastAsia="Arial Unicode MS"/>
                <w:sz w:val="20"/>
                <w:szCs w:val="20"/>
                <w:lang w:val="fr-FR"/>
              </w:rPr>
            </w:pPr>
            <w:r w:rsidRPr="008845BC">
              <w:rPr>
                <w:rFonts w:eastAsia="Arial Unicode MS"/>
                <w:sz w:val="20"/>
                <w:szCs w:val="20"/>
                <w:lang w:val="fr-FR"/>
              </w:rPr>
              <w:t>891 288</w:t>
            </w:r>
          </w:p>
        </w:tc>
        <w:tc>
          <w:tcPr>
            <w:tcW w:w="931" w:type="pct"/>
            <w:shd w:val="clear" w:color="000000" w:fill="FFFFFF"/>
            <w:noWrap/>
            <w:tcMar>
              <w:left w:w="115" w:type="dxa"/>
              <w:right w:w="216" w:type="dxa"/>
            </w:tcMar>
          </w:tcPr>
          <w:p w14:paraId="01AF2C46" w14:textId="77777777" w:rsidR="007E11E9" w:rsidRPr="008845BC" w:rsidRDefault="007E11E9" w:rsidP="00161ADF">
            <w:pPr>
              <w:ind w:right="-82"/>
              <w:jc w:val="right"/>
              <w:rPr>
                <w:sz w:val="20"/>
                <w:szCs w:val="20"/>
                <w:lang w:val="fr-FR" w:eastAsia="zh-CN"/>
              </w:rPr>
            </w:pPr>
            <w:r w:rsidRPr="008845BC">
              <w:rPr>
                <w:sz w:val="20"/>
                <w:szCs w:val="20"/>
                <w:lang w:val="fr-FR" w:eastAsia="zh-CN"/>
              </w:rPr>
              <w:t>-</w:t>
            </w:r>
          </w:p>
        </w:tc>
        <w:tc>
          <w:tcPr>
            <w:tcW w:w="931" w:type="pct"/>
            <w:shd w:val="clear" w:color="000000" w:fill="FFFFFF"/>
            <w:tcMar>
              <w:left w:w="115" w:type="dxa"/>
              <w:right w:w="216" w:type="dxa"/>
            </w:tcMar>
          </w:tcPr>
          <w:p w14:paraId="3842366C" w14:textId="77777777" w:rsidR="007E11E9" w:rsidRPr="008845BC" w:rsidRDefault="007E11E9" w:rsidP="00161ADF">
            <w:pPr>
              <w:ind w:right="-78"/>
              <w:jc w:val="right"/>
              <w:rPr>
                <w:sz w:val="20"/>
                <w:szCs w:val="20"/>
                <w:lang w:val="fr-FR" w:eastAsia="zh-CN"/>
              </w:rPr>
            </w:pPr>
            <w:r w:rsidRPr="008845BC">
              <w:rPr>
                <w:sz w:val="20"/>
                <w:szCs w:val="20"/>
                <w:lang w:val="fr-FR" w:eastAsia="zh-CN"/>
              </w:rPr>
              <w:t>924 479</w:t>
            </w:r>
          </w:p>
        </w:tc>
        <w:tc>
          <w:tcPr>
            <w:tcW w:w="931" w:type="pct"/>
            <w:shd w:val="clear" w:color="000000" w:fill="FFFFFF"/>
            <w:tcMar>
              <w:left w:w="115" w:type="dxa"/>
              <w:right w:w="216" w:type="dxa"/>
            </w:tcMar>
          </w:tcPr>
          <w:p w14:paraId="5F2EA188" w14:textId="77777777" w:rsidR="007E11E9" w:rsidRPr="008845BC" w:rsidRDefault="007E11E9" w:rsidP="00161ADF">
            <w:pPr>
              <w:ind w:right="-75"/>
              <w:jc w:val="right"/>
              <w:rPr>
                <w:sz w:val="20"/>
                <w:szCs w:val="20"/>
                <w:lang w:val="fr-FR" w:eastAsia="zh-CN"/>
              </w:rPr>
            </w:pPr>
            <w:r w:rsidRPr="008845BC">
              <w:rPr>
                <w:sz w:val="20"/>
                <w:szCs w:val="20"/>
                <w:lang w:val="fr-FR" w:eastAsia="zh-CN"/>
              </w:rPr>
              <w:t>924 479</w:t>
            </w:r>
          </w:p>
        </w:tc>
      </w:tr>
      <w:tr w:rsidR="007E11E9" w:rsidRPr="008845BC" w14:paraId="0A2D3214" w14:textId="77777777" w:rsidTr="00161ADF">
        <w:trPr>
          <w:cantSplit/>
        </w:trPr>
        <w:tc>
          <w:tcPr>
            <w:tcW w:w="1276" w:type="pct"/>
            <w:shd w:val="clear" w:color="000000" w:fill="FFFFFF"/>
          </w:tcPr>
          <w:p w14:paraId="2C139E2E" w14:textId="77777777" w:rsidR="007E11E9" w:rsidRPr="008845BC" w:rsidRDefault="007E11E9" w:rsidP="00161ADF">
            <w:pPr>
              <w:jc w:val="left"/>
              <w:rPr>
                <w:sz w:val="20"/>
                <w:szCs w:val="20"/>
                <w:lang w:val="fr-FR" w:eastAsia="zh-CN"/>
              </w:rPr>
            </w:pPr>
            <w:r w:rsidRPr="008845BC">
              <w:rPr>
                <w:sz w:val="20"/>
                <w:szCs w:val="20"/>
                <w:lang w:val="fr-FR" w:eastAsia="zh-CN"/>
              </w:rPr>
              <w:t>Shenyang Sanyo*</w:t>
            </w:r>
          </w:p>
        </w:tc>
        <w:tc>
          <w:tcPr>
            <w:tcW w:w="931" w:type="pct"/>
            <w:shd w:val="clear" w:color="000000" w:fill="FFFFFF"/>
            <w:tcMar>
              <w:left w:w="115" w:type="dxa"/>
              <w:right w:w="216" w:type="dxa"/>
            </w:tcMar>
          </w:tcPr>
          <w:p w14:paraId="07A82467" w14:textId="77777777" w:rsidR="007E11E9" w:rsidRPr="008845BC" w:rsidRDefault="007E11E9" w:rsidP="00161ADF">
            <w:pPr>
              <w:ind w:right="-73"/>
              <w:jc w:val="right"/>
              <w:rPr>
                <w:rFonts w:eastAsia="Arial Unicode MS"/>
                <w:sz w:val="20"/>
                <w:szCs w:val="20"/>
                <w:lang w:val="fr-FR"/>
              </w:rPr>
            </w:pPr>
            <w:r w:rsidRPr="008845BC">
              <w:rPr>
                <w:rFonts w:eastAsia="Arial Unicode MS"/>
                <w:sz w:val="20"/>
                <w:szCs w:val="20"/>
                <w:lang w:val="fr-FR"/>
              </w:rPr>
              <w:t>1 465 635</w:t>
            </w:r>
          </w:p>
        </w:tc>
        <w:tc>
          <w:tcPr>
            <w:tcW w:w="931" w:type="pct"/>
            <w:shd w:val="clear" w:color="000000" w:fill="FFFFFF"/>
            <w:noWrap/>
            <w:tcMar>
              <w:left w:w="115" w:type="dxa"/>
              <w:right w:w="216" w:type="dxa"/>
            </w:tcMar>
          </w:tcPr>
          <w:p w14:paraId="58894727" w14:textId="77777777" w:rsidR="007E11E9" w:rsidRPr="008845BC" w:rsidRDefault="007E11E9" w:rsidP="00161ADF">
            <w:pPr>
              <w:ind w:right="-82"/>
              <w:jc w:val="right"/>
              <w:rPr>
                <w:sz w:val="20"/>
                <w:szCs w:val="20"/>
                <w:lang w:val="fr-FR" w:eastAsia="zh-CN"/>
              </w:rPr>
            </w:pPr>
            <w:r w:rsidRPr="008845BC">
              <w:rPr>
                <w:sz w:val="20"/>
                <w:szCs w:val="20"/>
                <w:lang w:val="fr-FR" w:eastAsia="zh-CN"/>
              </w:rPr>
              <w:t>-</w:t>
            </w:r>
          </w:p>
        </w:tc>
        <w:tc>
          <w:tcPr>
            <w:tcW w:w="931" w:type="pct"/>
            <w:shd w:val="clear" w:color="000000" w:fill="FFFFFF"/>
            <w:tcMar>
              <w:left w:w="115" w:type="dxa"/>
              <w:right w:w="216" w:type="dxa"/>
            </w:tcMar>
          </w:tcPr>
          <w:p w14:paraId="257B84CD" w14:textId="77777777" w:rsidR="007E11E9" w:rsidRPr="008845BC" w:rsidRDefault="007E11E9" w:rsidP="00161ADF">
            <w:pPr>
              <w:ind w:right="-78"/>
              <w:jc w:val="right"/>
              <w:rPr>
                <w:sz w:val="20"/>
                <w:szCs w:val="20"/>
                <w:lang w:val="fr-FR" w:eastAsia="zh-CN"/>
              </w:rPr>
            </w:pPr>
            <w:r w:rsidRPr="008845BC">
              <w:rPr>
                <w:sz w:val="20"/>
                <w:szCs w:val="20"/>
                <w:lang w:val="fr-FR" w:eastAsia="zh-CN"/>
              </w:rPr>
              <w:t>969 136</w:t>
            </w:r>
          </w:p>
        </w:tc>
        <w:tc>
          <w:tcPr>
            <w:tcW w:w="931" w:type="pct"/>
            <w:shd w:val="clear" w:color="000000" w:fill="FFFFFF"/>
            <w:tcMar>
              <w:left w:w="115" w:type="dxa"/>
              <w:right w:w="216" w:type="dxa"/>
            </w:tcMar>
          </w:tcPr>
          <w:p w14:paraId="0EA279F4" w14:textId="77777777" w:rsidR="007E11E9" w:rsidRPr="008845BC" w:rsidRDefault="007E11E9" w:rsidP="00161ADF">
            <w:pPr>
              <w:ind w:right="-75"/>
              <w:jc w:val="right"/>
              <w:rPr>
                <w:sz w:val="20"/>
                <w:szCs w:val="20"/>
                <w:lang w:val="fr-FR" w:eastAsia="zh-CN"/>
              </w:rPr>
            </w:pPr>
            <w:r w:rsidRPr="008845BC">
              <w:rPr>
                <w:sz w:val="20"/>
                <w:szCs w:val="20"/>
                <w:lang w:val="fr-FR" w:eastAsia="zh-CN"/>
              </w:rPr>
              <w:t>969 136</w:t>
            </w:r>
          </w:p>
        </w:tc>
      </w:tr>
      <w:tr w:rsidR="007E11E9" w:rsidRPr="008845BC" w14:paraId="7854D3FA" w14:textId="77777777" w:rsidTr="00161ADF">
        <w:trPr>
          <w:cantSplit/>
        </w:trPr>
        <w:tc>
          <w:tcPr>
            <w:tcW w:w="1276" w:type="pct"/>
            <w:shd w:val="clear" w:color="000000" w:fill="FFFFFF"/>
          </w:tcPr>
          <w:p w14:paraId="02E6D1BB" w14:textId="77777777" w:rsidR="007E11E9" w:rsidRPr="008845BC" w:rsidRDefault="007E11E9" w:rsidP="00161ADF">
            <w:pPr>
              <w:jc w:val="left"/>
              <w:rPr>
                <w:sz w:val="20"/>
                <w:szCs w:val="20"/>
                <w:lang w:val="fr-FR" w:eastAsia="zh-CN"/>
              </w:rPr>
            </w:pPr>
            <w:r w:rsidRPr="008845BC">
              <w:rPr>
                <w:sz w:val="20"/>
                <w:szCs w:val="20"/>
                <w:lang w:val="fr-FR" w:eastAsia="zh-CN"/>
              </w:rPr>
              <w:t>Xi'an Qing'an</w:t>
            </w:r>
          </w:p>
        </w:tc>
        <w:tc>
          <w:tcPr>
            <w:tcW w:w="931" w:type="pct"/>
            <w:shd w:val="clear" w:color="000000" w:fill="FFFFFF"/>
            <w:tcMar>
              <w:left w:w="115" w:type="dxa"/>
              <w:right w:w="216" w:type="dxa"/>
            </w:tcMar>
          </w:tcPr>
          <w:p w14:paraId="6C08A9B4" w14:textId="77777777" w:rsidR="007E11E9" w:rsidRPr="008845BC" w:rsidRDefault="007E11E9" w:rsidP="00161ADF">
            <w:pPr>
              <w:ind w:right="-73"/>
              <w:jc w:val="right"/>
              <w:rPr>
                <w:rFonts w:eastAsia="Arial Unicode MS"/>
                <w:sz w:val="20"/>
                <w:szCs w:val="20"/>
                <w:lang w:val="fr-FR"/>
              </w:rPr>
            </w:pPr>
            <w:r w:rsidRPr="008845BC">
              <w:rPr>
                <w:rFonts w:eastAsia="Arial Unicode MS"/>
                <w:sz w:val="20"/>
                <w:szCs w:val="20"/>
                <w:lang w:val="fr-FR"/>
              </w:rPr>
              <w:t>1 682 250</w:t>
            </w:r>
          </w:p>
        </w:tc>
        <w:tc>
          <w:tcPr>
            <w:tcW w:w="931" w:type="pct"/>
            <w:shd w:val="clear" w:color="000000" w:fill="FFFFFF"/>
            <w:noWrap/>
            <w:tcMar>
              <w:left w:w="115" w:type="dxa"/>
              <w:right w:w="216" w:type="dxa"/>
            </w:tcMar>
          </w:tcPr>
          <w:p w14:paraId="23635621" w14:textId="77777777" w:rsidR="007E11E9" w:rsidRPr="008845BC" w:rsidRDefault="007E11E9" w:rsidP="00161ADF">
            <w:pPr>
              <w:ind w:right="-82"/>
              <w:jc w:val="right"/>
              <w:rPr>
                <w:sz w:val="20"/>
                <w:szCs w:val="20"/>
                <w:lang w:val="fr-FR" w:eastAsia="zh-CN"/>
              </w:rPr>
            </w:pPr>
            <w:r w:rsidRPr="008845BC">
              <w:rPr>
                <w:sz w:val="20"/>
                <w:szCs w:val="20"/>
                <w:lang w:val="fr-FR" w:eastAsia="zh-CN"/>
              </w:rPr>
              <w:t>-</w:t>
            </w:r>
          </w:p>
        </w:tc>
        <w:tc>
          <w:tcPr>
            <w:tcW w:w="931" w:type="pct"/>
            <w:shd w:val="clear" w:color="000000" w:fill="FFFFFF"/>
            <w:tcMar>
              <w:left w:w="115" w:type="dxa"/>
              <w:right w:w="216" w:type="dxa"/>
            </w:tcMar>
          </w:tcPr>
          <w:p w14:paraId="34EC0495" w14:textId="77777777" w:rsidR="007E11E9" w:rsidRPr="008845BC" w:rsidRDefault="007E11E9" w:rsidP="00161ADF">
            <w:pPr>
              <w:ind w:right="-78"/>
              <w:jc w:val="right"/>
              <w:rPr>
                <w:sz w:val="20"/>
                <w:szCs w:val="20"/>
                <w:lang w:val="fr-FR" w:eastAsia="zh-CN"/>
              </w:rPr>
            </w:pPr>
            <w:r w:rsidRPr="008845BC">
              <w:rPr>
                <w:sz w:val="20"/>
                <w:szCs w:val="20"/>
                <w:lang w:val="fr-FR" w:eastAsia="zh-CN"/>
              </w:rPr>
              <w:t>1 744 895</w:t>
            </w:r>
          </w:p>
        </w:tc>
        <w:tc>
          <w:tcPr>
            <w:tcW w:w="931" w:type="pct"/>
            <w:shd w:val="clear" w:color="000000" w:fill="FFFFFF"/>
            <w:tcMar>
              <w:left w:w="115" w:type="dxa"/>
              <w:right w:w="216" w:type="dxa"/>
            </w:tcMar>
          </w:tcPr>
          <w:p w14:paraId="5D78A4BD" w14:textId="77777777" w:rsidR="007E11E9" w:rsidRPr="008845BC" w:rsidRDefault="007E11E9" w:rsidP="00161ADF">
            <w:pPr>
              <w:ind w:right="-75"/>
              <w:jc w:val="right"/>
              <w:rPr>
                <w:sz w:val="20"/>
                <w:szCs w:val="20"/>
                <w:lang w:val="fr-FR" w:eastAsia="zh-CN"/>
              </w:rPr>
            </w:pPr>
            <w:r w:rsidRPr="008845BC">
              <w:rPr>
                <w:sz w:val="20"/>
                <w:szCs w:val="20"/>
                <w:lang w:val="fr-FR" w:eastAsia="zh-CN"/>
              </w:rPr>
              <w:t>1 744 895</w:t>
            </w:r>
          </w:p>
        </w:tc>
      </w:tr>
      <w:tr w:rsidR="007E11E9" w:rsidRPr="008845BC" w14:paraId="5B0E77DB" w14:textId="77777777" w:rsidTr="00161ADF">
        <w:trPr>
          <w:cantSplit/>
        </w:trPr>
        <w:tc>
          <w:tcPr>
            <w:tcW w:w="1276" w:type="pct"/>
            <w:shd w:val="clear" w:color="000000" w:fill="FFFFFF"/>
          </w:tcPr>
          <w:p w14:paraId="69551E8C" w14:textId="77777777" w:rsidR="007E11E9" w:rsidRPr="008845BC" w:rsidRDefault="007E11E9" w:rsidP="00161ADF">
            <w:pPr>
              <w:jc w:val="left"/>
              <w:rPr>
                <w:b/>
                <w:sz w:val="20"/>
                <w:szCs w:val="20"/>
                <w:lang w:val="fr-FR" w:eastAsia="zh-CN"/>
              </w:rPr>
            </w:pPr>
            <w:r w:rsidRPr="008845BC">
              <w:rPr>
                <w:b/>
                <w:sz w:val="20"/>
                <w:szCs w:val="20"/>
                <w:lang w:val="fr-FR" w:eastAsia="zh-CN"/>
              </w:rPr>
              <w:t>Total</w:t>
            </w:r>
          </w:p>
        </w:tc>
        <w:tc>
          <w:tcPr>
            <w:tcW w:w="931" w:type="pct"/>
            <w:shd w:val="clear" w:color="000000" w:fill="FFFFFF"/>
            <w:tcMar>
              <w:left w:w="115" w:type="dxa"/>
              <w:right w:w="216" w:type="dxa"/>
            </w:tcMar>
          </w:tcPr>
          <w:p w14:paraId="0181BD1A" w14:textId="77777777" w:rsidR="007E11E9" w:rsidRPr="008845BC" w:rsidRDefault="007E11E9" w:rsidP="00161ADF">
            <w:pPr>
              <w:ind w:right="-73"/>
              <w:jc w:val="right"/>
              <w:rPr>
                <w:rFonts w:eastAsia="Arial Unicode MS"/>
                <w:b/>
                <w:sz w:val="20"/>
                <w:szCs w:val="20"/>
                <w:lang w:val="fr-FR"/>
              </w:rPr>
            </w:pPr>
            <w:r w:rsidRPr="008845BC">
              <w:rPr>
                <w:rFonts w:eastAsia="Arial Unicode MS"/>
                <w:b/>
                <w:sz w:val="20"/>
                <w:szCs w:val="20"/>
                <w:lang w:val="fr-FR"/>
              </w:rPr>
              <w:t>5 423 441</w:t>
            </w:r>
          </w:p>
        </w:tc>
        <w:tc>
          <w:tcPr>
            <w:tcW w:w="931" w:type="pct"/>
            <w:shd w:val="clear" w:color="000000" w:fill="FFFFFF"/>
            <w:noWrap/>
            <w:tcMar>
              <w:left w:w="115" w:type="dxa"/>
              <w:right w:w="216" w:type="dxa"/>
            </w:tcMar>
          </w:tcPr>
          <w:p w14:paraId="6940328F" w14:textId="77777777" w:rsidR="007E11E9" w:rsidRPr="008845BC" w:rsidRDefault="007E11E9" w:rsidP="00161ADF">
            <w:pPr>
              <w:ind w:right="-82"/>
              <w:jc w:val="right"/>
              <w:rPr>
                <w:rFonts w:eastAsia="Arial Unicode MS"/>
                <w:b/>
                <w:sz w:val="20"/>
                <w:szCs w:val="20"/>
                <w:lang w:val="fr-FR"/>
              </w:rPr>
            </w:pPr>
            <w:r w:rsidRPr="008845BC">
              <w:rPr>
                <w:sz w:val="20"/>
                <w:szCs w:val="20"/>
                <w:lang w:val="fr-FR" w:eastAsia="zh-CN"/>
              </w:rPr>
              <w:t>-</w:t>
            </w:r>
          </w:p>
        </w:tc>
        <w:tc>
          <w:tcPr>
            <w:tcW w:w="931" w:type="pct"/>
            <w:shd w:val="clear" w:color="000000" w:fill="FFFFFF"/>
            <w:tcMar>
              <w:left w:w="115" w:type="dxa"/>
              <w:right w:w="216" w:type="dxa"/>
            </w:tcMar>
          </w:tcPr>
          <w:p w14:paraId="5EE086EB" w14:textId="77777777" w:rsidR="007E11E9" w:rsidRPr="008845BC" w:rsidRDefault="007E11E9" w:rsidP="00161ADF">
            <w:pPr>
              <w:ind w:right="-78"/>
              <w:jc w:val="right"/>
              <w:rPr>
                <w:rFonts w:eastAsia="Arial Unicode MS"/>
                <w:b/>
                <w:sz w:val="20"/>
                <w:szCs w:val="20"/>
                <w:lang w:val="fr-FR"/>
              </w:rPr>
            </w:pPr>
            <w:r w:rsidRPr="008845BC">
              <w:rPr>
                <w:rFonts w:eastAsia="Arial Unicode MS"/>
                <w:b/>
                <w:sz w:val="20"/>
                <w:szCs w:val="20"/>
                <w:lang w:val="fr-FR"/>
              </w:rPr>
              <w:t>4 500 000</w:t>
            </w:r>
          </w:p>
        </w:tc>
        <w:tc>
          <w:tcPr>
            <w:tcW w:w="931" w:type="pct"/>
            <w:shd w:val="clear" w:color="000000" w:fill="FFFFFF"/>
            <w:tcMar>
              <w:left w:w="115" w:type="dxa"/>
              <w:right w:w="216" w:type="dxa"/>
            </w:tcMar>
          </w:tcPr>
          <w:p w14:paraId="66A4CB0C" w14:textId="77777777" w:rsidR="007E11E9" w:rsidRPr="008845BC" w:rsidRDefault="007E11E9" w:rsidP="00161ADF">
            <w:pPr>
              <w:ind w:right="-75"/>
              <w:jc w:val="right"/>
              <w:rPr>
                <w:b/>
                <w:sz w:val="20"/>
                <w:szCs w:val="20"/>
                <w:lang w:val="fr-FR" w:eastAsia="zh-CN"/>
              </w:rPr>
            </w:pPr>
            <w:r w:rsidRPr="008845BC">
              <w:rPr>
                <w:rFonts w:eastAsia="Arial Unicode MS"/>
                <w:b/>
                <w:sz w:val="20"/>
                <w:szCs w:val="20"/>
                <w:lang w:val="fr-FR"/>
              </w:rPr>
              <w:t>4 500 000</w:t>
            </w:r>
          </w:p>
        </w:tc>
      </w:tr>
    </w:tbl>
    <w:p w14:paraId="5518E6FF" w14:textId="77777777" w:rsidR="007E11E9" w:rsidRPr="008845BC" w:rsidRDefault="007E11E9" w:rsidP="007E11E9">
      <w:pPr>
        <w:shd w:val="clear" w:color="auto" w:fill="FFFFFF" w:themeFill="background1"/>
        <w:rPr>
          <w:rFonts w:eastAsia="Calibri"/>
          <w:color w:val="000000" w:themeColor="text1"/>
          <w:sz w:val="18"/>
          <w:szCs w:val="18"/>
          <w:lang w:val="fr-FR"/>
        </w:rPr>
      </w:pPr>
      <w:r w:rsidRPr="008845BC">
        <w:rPr>
          <w:rFonts w:eastAsia="Calibri"/>
          <w:color w:val="000000" w:themeColor="text1"/>
          <w:sz w:val="18"/>
          <w:szCs w:val="18"/>
          <w:lang w:val="fr-FR"/>
        </w:rPr>
        <w:t>* Comprend la propriété non visée à l'article 5, qui est reflétée dans les CIS.</w:t>
      </w:r>
    </w:p>
    <w:p w14:paraId="3762A7B1" w14:textId="0D9B76E9" w:rsidR="007E11E9" w:rsidRPr="008845BC" w:rsidRDefault="007E11E9" w:rsidP="007E11E9">
      <w:pPr>
        <w:shd w:val="clear" w:color="auto" w:fill="FFFFFF" w:themeFill="background1"/>
        <w:spacing w:after="240"/>
        <w:rPr>
          <w:rFonts w:eastAsia="Calibri"/>
          <w:color w:val="000000" w:themeColor="text1"/>
          <w:sz w:val="18"/>
          <w:szCs w:val="18"/>
          <w:lang w:val="fr-FR"/>
        </w:rPr>
      </w:pPr>
      <w:r w:rsidRPr="008845BC">
        <w:rPr>
          <w:rFonts w:eastAsia="Calibri"/>
          <w:color w:val="000000" w:themeColor="text1"/>
          <w:sz w:val="18"/>
          <w:szCs w:val="18"/>
          <w:lang w:val="fr-FR"/>
        </w:rPr>
        <w:t xml:space="preserve">** La ligne </w:t>
      </w:r>
      <w:r w:rsidR="003042A2">
        <w:rPr>
          <w:rFonts w:eastAsia="Calibri"/>
          <w:color w:val="000000" w:themeColor="text1"/>
          <w:sz w:val="18"/>
          <w:szCs w:val="18"/>
          <w:lang w:val="fr-FR"/>
        </w:rPr>
        <w:t>ayant fait l’objet d’une conversion</w:t>
      </w:r>
      <w:r w:rsidRPr="008845BC">
        <w:rPr>
          <w:rFonts w:eastAsia="Calibri"/>
          <w:color w:val="000000" w:themeColor="text1"/>
          <w:sz w:val="18"/>
          <w:szCs w:val="18"/>
          <w:lang w:val="fr-FR"/>
        </w:rPr>
        <w:t xml:space="preserve"> a été transférée à Chongqing Haier.</w:t>
      </w:r>
    </w:p>
    <w:p w14:paraId="5EC81015" w14:textId="582D2ACE" w:rsidR="007E11E9" w:rsidRDefault="007E11E9" w:rsidP="008A6208">
      <w:pPr>
        <w:pStyle w:val="Heading1"/>
        <w:shd w:val="clear" w:color="auto" w:fill="FFFFFF" w:themeFill="background1"/>
        <w:rPr>
          <w:lang w:val="fr-FR"/>
        </w:rPr>
      </w:pPr>
      <w:r w:rsidRPr="008845BC">
        <w:rPr>
          <w:lang w:val="fr-FR"/>
        </w:rPr>
        <w:t xml:space="preserve">Trois autres lignes de production </w:t>
      </w:r>
      <w:r w:rsidR="00AE3590">
        <w:rPr>
          <w:lang w:val="fr-FR"/>
        </w:rPr>
        <w:t>RAC</w:t>
      </w:r>
      <w:r w:rsidRPr="008845BC">
        <w:rPr>
          <w:lang w:val="fr-FR"/>
        </w:rPr>
        <w:t xml:space="preserve"> et cinq lignes de production </w:t>
      </w:r>
      <w:r w:rsidR="00EE106A">
        <w:rPr>
          <w:lang w:val="fr-FR"/>
        </w:rPr>
        <w:t xml:space="preserve">de </w:t>
      </w:r>
      <w:r w:rsidR="00AE3590" w:rsidRPr="00AE3590">
        <w:rPr>
          <w:lang w:val="fr-FR"/>
        </w:rPr>
        <w:t>chauffe-eau à pompe à chaleur</w:t>
      </w:r>
      <w:r w:rsidRPr="008845BC">
        <w:rPr>
          <w:lang w:val="fr-FR"/>
        </w:rPr>
        <w:t xml:space="preserve">, représentant une consommation totale de 1 189,13 tm de HCFC-22, ont été jugées </w:t>
      </w:r>
      <w:r w:rsidR="00EE106A">
        <w:rPr>
          <w:lang w:val="fr-FR"/>
        </w:rPr>
        <w:t>admissibles</w:t>
      </w:r>
      <w:r w:rsidRPr="008845BC">
        <w:rPr>
          <w:lang w:val="fr-FR"/>
        </w:rPr>
        <w:t xml:space="preserve"> pour participer à la quatrième tranche. La conversion de l'une des </w:t>
      </w:r>
      <w:r w:rsidR="00EE106A">
        <w:rPr>
          <w:lang w:val="fr-FR"/>
        </w:rPr>
        <w:t>lignes de production</w:t>
      </w:r>
      <w:r w:rsidRPr="008845BC">
        <w:rPr>
          <w:lang w:val="fr-FR"/>
        </w:rPr>
        <w:t xml:space="preserve"> </w:t>
      </w:r>
      <w:r w:rsidR="00C07B13">
        <w:rPr>
          <w:lang w:val="fr-FR"/>
        </w:rPr>
        <w:t>de RAC</w:t>
      </w:r>
      <w:r w:rsidRPr="008845BC">
        <w:rPr>
          <w:lang w:val="fr-FR"/>
        </w:rPr>
        <w:t xml:space="preserve"> (AUX (102,15 tm)) au R-290 a été réalisée grâce au financement propre de l'entreprise, et deux </w:t>
      </w:r>
      <w:r w:rsidR="00EE106A">
        <w:rPr>
          <w:lang w:val="fr-FR"/>
        </w:rPr>
        <w:t>lignes de production</w:t>
      </w:r>
      <w:r w:rsidRPr="008845BC">
        <w:rPr>
          <w:lang w:val="fr-FR"/>
        </w:rPr>
        <w:t xml:space="preserve"> </w:t>
      </w:r>
      <w:r w:rsidR="00383F1B">
        <w:rPr>
          <w:lang w:val="fr-FR"/>
        </w:rPr>
        <w:t xml:space="preserve">de </w:t>
      </w:r>
      <w:r w:rsidR="00383F1B" w:rsidRPr="00383F1B">
        <w:rPr>
          <w:lang w:val="fr-FR"/>
        </w:rPr>
        <w:t xml:space="preserve">chauffe-eau à pompe à chaleur </w:t>
      </w:r>
      <w:r w:rsidRPr="008845BC">
        <w:rPr>
          <w:lang w:val="fr-FR"/>
        </w:rPr>
        <w:t xml:space="preserve">(TCL Heating and Ventilation (7,89 tm) et Zhejiang AMA (21,63 tm)) ont signé des accords et soumis des plans d'approvisionnement, les équipements ayant été livrés et installés. Parmi les cinq lignes de production restantes devant être incluses dans la quatrième tranche, les deux lignes </w:t>
      </w:r>
      <w:r w:rsidR="00C07B13">
        <w:rPr>
          <w:lang w:val="fr-FR"/>
        </w:rPr>
        <w:t>de RAC</w:t>
      </w:r>
      <w:r w:rsidRPr="008845BC">
        <w:rPr>
          <w:lang w:val="fr-FR"/>
        </w:rPr>
        <w:t xml:space="preserve"> (Guangzhou Hualing (26,57 tm) et Midea Wuhan (935,26 tm)) ont signé des accords, soumis des plans d'approvisionnement et signé des contrats d'équipement ; une entreprise de production </w:t>
      </w:r>
      <w:r w:rsidR="00383F1B">
        <w:rPr>
          <w:lang w:val="fr-FR"/>
        </w:rPr>
        <w:t xml:space="preserve">de </w:t>
      </w:r>
      <w:r w:rsidR="00383F1B" w:rsidRPr="00383F1B">
        <w:rPr>
          <w:lang w:val="fr-FR"/>
        </w:rPr>
        <w:t xml:space="preserve">chauffe-eau à pompe à chaleur </w:t>
      </w:r>
      <w:r w:rsidRPr="008845BC">
        <w:rPr>
          <w:lang w:val="fr-FR"/>
        </w:rPr>
        <w:t xml:space="preserve">(Guangdong Tongyi (85,75 tm)) a signé son accord et soumis ses plans d'approvisionnement ; la ligne </w:t>
      </w:r>
      <w:r w:rsidR="00383F1B" w:rsidRPr="00383F1B">
        <w:rPr>
          <w:lang w:val="fr-FR"/>
        </w:rPr>
        <w:t xml:space="preserve">chauffe-eau à pompe à chaleur </w:t>
      </w:r>
      <w:r w:rsidRPr="008845BC">
        <w:rPr>
          <w:lang w:val="fr-FR"/>
        </w:rPr>
        <w:t xml:space="preserve">de Zhongshan Amitime (3,28 tm) a été transférée à une nouvelle entreprise créée en 2023 et cette ligne, ainsi que six autres </w:t>
      </w:r>
      <w:r w:rsidR="00D80C02">
        <w:rPr>
          <w:lang w:val="fr-FR"/>
        </w:rPr>
        <w:t>lignes de production</w:t>
      </w:r>
      <w:r w:rsidRPr="008845BC">
        <w:rPr>
          <w:lang w:val="fr-FR"/>
        </w:rPr>
        <w:t xml:space="preserve"> </w:t>
      </w:r>
      <w:r w:rsidR="00383F1B">
        <w:rPr>
          <w:lang w:val="fr-FR"/>
        </w:rPr>
        <w:t xml:space="preserve">de </w:t>
      </w:r>
      <w:r w:rsidR="00383F1B" w:rsidRPr="00383F1B">
        <w:rPr>
          <w:lang w:val="fr-FR"/>
        </w:rPr>
        <w:t>chauffe-eau à pompe à chaleur</w:t>
      </w:r>
      <w:r w:rsidRPr="008845BC">
        <w:rPr>
          <w:lang w:val="fr-FR"/>
        </w:rPr>
        <w:t xml:space="preserve">, </w:t>
      </w:r>
      <w:r w:rsidR="00537909">
        <w:rPr>
          <w:lang w:val="fr-FR"/>
        </w:rPr>
        <w:t>sont passées</w:t>
      </w:r>
      <w:r w:rsidRPr="008845BC">
        <w:rPr>
          <w:lang w:val="fr-FR"/>
        </w:rPr>
        <w:t xml:space="preserve"> au R-290 grâce au financement propre de l'entreprise</w:t>
      </w:r>
      <w:r w:rsidR="00EE106A">
        <w:rPr>
          <w:lang w:val="fr-FR"/>
        </w:rPr>
        <w:t> </w:t>
      </w:r>
      <w:r w:rsidRPr="008845BC">
        <w:rPr>
          <w:lang w:val="fr-FR"/>
        </w:rPr>
        <w:t xml:space="preserve">; enfin, le dernier fabricant HPWP, Foshan Kelin (6,60 tm), a décidé de se retirer du projet pour des raisons commerciales et opérationnelles. Le tableau 2 récapitule les entreprises de fabrication admissibles à la conversion. </w:t>
      </w:r>
    </w:p>
    <w:p w14:paraId="1B14F971" w14:textId="77777777" w:rsidR="00852418" w:rsidRPr="00852418" w:rsidRDefault="00852418" w:rsidP="00852418">
      <w:pPr>
        <w:rPr>
          <w:lang w:val="fr-FR"/>
        </w:rPr>
      </w:pPr>
    </w:p>
    <w:p w14:paraId="3C1DED37" w14:textId="02299A5D" w:rsidR="007E11E9" w:rsidRPr="008845BC" w:rsidRDefault="007E11E9" w:rsidP="008A6208">
      <w:pPr>
        <w:keepNext/>
        <w:shd w:val="clear" w:color="auto" w:fill="FFFFFF" w:themeFill="background1"/>
        <w:rPr>
          <w:b/>
          <w:lang w:val="fr-FR"/>
        </w:rPr>
      </w:pPr>
      <w:r w:rsidRPr="008845BC">
        <w:rPr>
          <w:b/>
          <w:lang w:val="fr-FR"/>
        </w:rPr>
        <w:t xml:space="preserve">Tableau 2. Entreprises de fabrication </w:t>
      </w:r>
      <w:r w:rsidR="00C07B13">
        <w:rPr>
          <w:b/>
          <w:lang w:val="fr-FR"/>
        </w:rPr>
        <w:t>de RAC</w:t>
      </w:r>
      <w:r w:rsidRPr="008845BC">
        <w:rPr>
          <w:b/>
          <w:lang w:val="fr-FR"/>
        </w:rPr>
        <w:t xml:space="preserve"> </w:t>
      </w:r>
      <w:r w:rsidR="00537909" w:rsidRPr="00537909">
        <w:rPr>
          <w:b/>
          <w:lang w:val="fr-FR"/>
        </w:rPr>
        <w:t xml:space="preserve">admissibles </w:t>
      </w:r>
      <w:r w:rsidRPr="008845BC">
        <w:rPr>
          <w:b/>
          <w:lang w:val="fr-FR"/>
        </w:rPr>
        <w:t>à la conversion dans le cadre de la quatrième tranche</w:t>
      </w:r>
    </w:p>
    <w:tbl>
      <w:tblPr>
        <w:tblW w:w="5000" w:type="pct"/>
        <w:tblLayout w:type="fixed"/>
        <w:tblLook w:val="04A0" w:firstRow="1" w:lastRow="0" w:firstColumn="1" w:lastColumn="0" w:noHBand="0" w:noVBand="1"/>
      </w:tblPr>
      <w:tblGrid>
        <w:gridCol w:w="2620"/>
        <w:gridCol w:w="1859"/>
        <w:gridCol w:w="1866"/>
        <w:gridCol w:w="1266"/>
        <w:gridCol w:w="1739"/>
      </w:tblGrid>
      <w:tr w:rsidR="007E11E9" w:rsidRPr="008845BC" w14:paraId="0BD3C84A" w14:textId="77777777" w:rsidTr="00852418">
        <w:trPr>
          <w:tblHeader/>
        </w:trPr>
        <w:tc>
          <w:tcPr>
            <w:tcW w:w="140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222CEC" w14:textId="77777777" w:rsidR="007E11E9" w:rsidRPr="008845BC" w:rsidRDefault="007E11E9" w:rsidP="00161ADF">
            <w:pPr>
              <w:jc w:val="left"/>
              <w:rPr>
                <w:b/>
                <w:bCs/>
                <w:color w:val="000000"/>
                <w:sz w:val="20"/>
                <w:szCs w:val="20"/>
                <w:lang w:val="fr-FR" w:eastAsia="en-CA"/>
              </w:rPr>
            </w:pPr>
            <w:r w:rsidRPr="008845BC">
              <w:rPr>
                <w:b/>
                <w:bCs/>
                <w:sz w:val="20"/>
                <w:szCs w:val="20"/>
                <w:lang w:val="fr-FR" w:eastAsia="en-CA"/>
              </w:rPr>
              <w:t>Nom de l'entreprise</w:t>
            </w:r>
          </w:p>
        </w:tc>
        <w:tc>
          <w:tcPr>
            <w:tcW w:w="994" w:type="pct"/>
            <w:tcBorders>
              <w:top w:val="single" w:sz="4" w:space="0" w:color="auto"/>
              <w:left w:val="nil"/>
              <w:bottom w:val="single" w:sz="4" w:space="0" w:color="auto"/>
              <w:right w:val="single" w:sz="4" w:space="0" w:color="auto"/>
            </w:tcBorders>
            <w:shd w:val="clear" w:color="000000" w:fill="FFFFFF"/>
            <w:vAlign w:val="center"/>
            <w:hideMark/>
          </w:tcPr>
          <w:p w14:paraId="312240B0" w14:textId="77777777" w:rsidR="007E11E9" w:rsidRPr="008845BC" w:rsidRDefault="007E11E9" w:rsidP="00161ADF">
            <w:pPr>
              <w:jc w:val="center"/>
              <w:rPr>
                <w:b/>
                <w:bCs/>
                <w:color w:val="000000"/>
                <w:sz w:val="20"/>
                <w:szCs w:val="20"/>
                <w:lang w:val="fr-FR" w:eastAsia="en-CA"/>
              </w:rPr>
            </w:pPr>
            <w:r w:rsidRPr="008845BC">
              <w:rPr>
                <w:b/>
                <w:bCs/>
                <w:sz w:val="20"/>
                <w:szCs w:val="20"/>
                <w:lang w:val="fr-FR" w:eastAsia="en-CA"/>
              </w:rPr>
              <w:t>Production</w:t>
            </w:r>
            <w:r w:rsidRPr="008845BC">
              <w:rPr>
                <w:b/>
                <w:bCs/>
                <w:sz w:val="20"/>
                <w:szCs w:val="20"/>
                <w:lang w:val="fr-FR" w:eastAsia="en-CA"/>
              </w:rPr>
              <w:br/>
              <w:t>(unités)</w:t>
            </w:r>
          </w:p>
        </w:tc>
        <w:tc>
          <w:tcPr>
            <w:tcW w:w="998" w:type="pct"/>
            <w:tcBorders>
              <w:top w:val="single" w:sz="4" w:space="0" w:color="auto"/>
              <w:left w:val="nil"/>
              <w:bottom w:val="single" w:sz="4" w:space="0" w:color="auto"/>
              <w:right w:val="single" w:sz="4" w:space="0" w:color="auto"/>
            </w:tcBorders>
            <w:shd w:val="clear" w:color="000000" w:fill="FFFFFF"/>
            <w:noWrap/>
            <w:vAlign w:val="center"/>
            <w:hideMark/>
          </w:tcPr>
          <w:p w14:paraId="0A186972" w14:textId="77777777" w:rsidR="007E11E9" w:rsidRPr="008845BC" w:rsidRDefault="007E11E9" w:rsidP="00161ADF">
            <w:pPr>
              <w:jc w:val="center"/>
              <w:rPr>
                <w:b/>
                <w:bCs/>
                <w:color w:val="000000"/>
                <w:sz w:val="20"/>
                <w:szCs w:val="20"/>
                <w:lang w:val="fr-FR" w:eastAsia="en-CA"/>
              </w:rPr>
            </w:pPr>
            <w:r w:rsidRPr="008845BC">
              <w:rPr>
                <w:b/>
                <w:bCs/>
                <w:sz w:val="20"/>
                <w:szCs w:val="20"/>
                <w:lang w:val="fr-FR" w:eastAsia="en-CA"/>
              </w:rPr>
              <w:t>Consommation</w:t>
            </w:r>
            <w:r w:rsidRPr="008845BC">
              <w:rPr>
                <w:b/>
                <w:bCs/>
                <w:sz w:val="20"/>
                <w:szCs w:val="20"/>
                <w:lang w:val="fr-FR" w:eastAsia="en-CA"/>
              </w:rPr>
              <w:br/>
              <w:t>(tm)</w:t>
            </w:r>
          </w:p>
        </w:tc>
        <w:tc>
          <w:tcPr>
            <w:tcW w:w="677" w:type="pct"/>
            <w:tcBorders>
              <w:top w:val="single" w:sz="4" w:space="0" w:color="auto"/>
              <w:left w:val="nil"/>
              <w:bottom w:val="single" w:sz="4" w:space="0" w:color="auto"/>
              <w:right w:val="single" w:sz="4" w:space="0" w:color="auto"/>
            </w:tcBorders>
            <w:shd w:val="clear" w:color="000000" w:fill="FFFFFF"/>
            <w:noWrap/>
            <w:vAlign w:val="center"/>
            <w:hideMark/>
          </w:tcPr>
          <w:p w14:paraId="6591F528" w14:textId="77777777" w:rsidR="007E11E9" w:rsidRPr="008845BC" w:rsidRDefault="007E11E9" w:rsidP="00161ADF">
            <w:pPr>
              <w:jc w:val="center"/>
              <w:rPr>
                <w:b/>
                <w:bCs/>
                <w:color w:val="000000"/>
                <w:sz w:val="20"/>
                <w:szCs w:val="20"/>
                <w:lang w:val="fr-FR" w:eastAsia="en-CA"/>
              </w:rPr>
            </w:pPr>
            <w:r w:rsidRPr="008845BC">
              <w:rPr>
                <w:b/>
                <w:bCs/>
                <w:sz w:val="20"/>
                <w:szCs w:val="20"/>
                <w:lang w:val="fr-FR" w:eastAsia="en-CA"/>
              </w:rPr>
              <w:t>CIS</w:t>
            </w:r>
            <w:r w:rsidRPr="008845BC">
              <w:rPr>
                <w:b/>
                <w:bCs/>
                <w:sz w:val="20"/>
                <w:szCs w:val="20"/>
                <w:lang w:val="fr-FR" w:eastAsia="en-CA"/>
              </w:rPr>
              <w:br/>
              <w:t>($US)</w:t>
            </w:r>
          </w:p>
        </w:tc>
        <w:tc>
          <w:tcPr>
            <w:tcW w:w="930" w:type="pct"/>
            <w:tcBorders>
              <w:top w:val="single" w:sz="4" w:space="0" w:color="auto"/>
              <w:left w:val="nil"/>
              <w:bottom w:val="single" w:sz="4" w:space="0" w:color="auto"/>
              <w:right w:val="single" w:sz="4" w:space="0" w:color="auto"/>
            </w:tcBorders>
            <w:shd w:val="clear" w:color="000000" w:fill="FFFFFF"/>
            <w:vAlign w:val="center"/>
            <w:hideMark/>
          </w:tcPr>
          <w:p w14:paraId="2B76E8F5" w14:textId="77777777" w:rsidR="007E11E9" w:rsidRPr="008845BC" w:rsidRDefault="007E11E9" w:rsidP="00161ADF">
            <w:pPr>
              <w:jc w:val="center"/>
              <w:rPr>
                <w:b/>
                <w:bCs/>
                <w:color w:val="000000"/>
                <w:sz w:val="20"/>
                <w:szCs w:val="20"/>
                <w:lang w:val="fr-FR" w:eastAsia="en-CA"/>
              </w:rPr>
            </w:pPr>
            <w:r w:rsidRPr="008845BC">
              <w:rPr>
                <w:b/>
                <w:bCs/>
                <w:sz w:val="20"/>
                <w:szCs w:val="20"/>
                <w:lang w:val="fr-FR" w:eastAsia="zh-CN"/>
              </w:rPr>
              <w:t>Dépenses</w:t>
            </w:r>
            <w:r w:rsidRPr="008845BC">
              <w:rPr>
                <w:b/>
                <w:bCs/>
                <w:sz w:val="20"/>
                <w:szCs w:val="20"/>
                <w:lang w:val="fr-FR" w:eastAsia="zh-CN"/>
              </w:rPr>
              <w:br/>
              <w:t>($US)</w:t>
            </w:r>
          </w:p>
        </w:tc>
      </w:tr>
      <w:tr w:rsidR="007E11E9" w:rsidRPr="008845BC" w14:paraId="549FDCA1" w14:textId="77777777" w:rsidTr="00161ADF">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56B764B8" w14:textId="77777777" w:rsidR="007E11E9" w:rsidRPr="008845BC" w:rsidRDefault="007E11E9" w:rsidP="00161ADF">
            <w:pPr>
              <w:jc w:val="center"/>
              <w:rPr>
                <w:b/>
                <w:bCs/>
                <w:color w:val="000000"/>
                <w:sz w:val="20"/>
                <w:szCs w:val="20"/>
                <w:lang w:val="fr-FR" w:eastAsia="en-CA"/>
              </w:rPr>
            </w:pPr>
            <w:r w:rsidRPr="008845BC">
              <w:rPr>
                <w:b/>
                <w:bCs/>
                <w:sz w:val="20"/>
                <w:szCs w:val="20"/>
                <w:lang w:val="fr-FR" w:eastAsia="en-CA"/>
              </w:rPr>
              <w:t>Entreprises RAC</w:t>
            </w:r>
          </w:p>
        </w:tc>
      </w:tr>
      <w:tr w:rsidR="007E11E9" w:rsidRPr="008845BC" w14:paraId="20220306"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13DFFB03" w14:textId="77777777" w:rsidR="007E11E9" w:rsidRPr="008845BC" w:rsidRDefault="007E11E9" w:rsidP="00161ADF">
            <w:pPr>
              <w:rPr>
                <w:color w:val="000000"/>
                <w:sz w:val="20"/>
                <w:szCs w:val="20"/>
                <w:lang w:val="fr-FR" w:eastAsia="en-CA"/>
              </w:rPr>
            </w:pPr>
            <w:r w:rsidRPr="008845BC">
              <w:rPr>
                <w:color w:val="000000"/>
                <w:sz w:val="20"/>
                <w:szCs w:val="20"/>
                <w:lang w:val="fr-FR" w:eastAsia="zh-CN"/>
              </w:rPr>
              <w:t>Guangzhou Hualing*</w:t>
            </w:r>
          </w:p>
        </w:tc>
        <w:tc>
          <w:tcPr>
            <w:tcW w:w="994" w:type="pct"/>
            <w:tcBorders>
              <w:top w:val="nil"/>
              <w:left w:val="nil"/>
              <w:bottom w:val="single" w:sz="4" w:space="0" w:color="auto"/>
              <w:right w:val="single" w:sz="4" w:space="0" w:color="auto"/>
            </w:tcBorders>
            <w:shd w:val="clear" w:color="000000" w:fill="auto"/>
            <w:vAlign w:val="center"/>
            <w:hideMark/>
          </w:tcPr>
          <w:p w14:paraId="12AD527F" w14:textId="77777777" w:rsidR="007E11E9" w:rsidRPr="008845BC" w:rsidRDefault="007E11E9" w:rsidP="00161ADF">
            <w:pPr>
              <w:jc w:val="right"/>
              <w:rPr>
                <w:color w:val="000000"/>
                <w:sz w:val="20"/>
                <w:szCs w:val="20"/>
                <w:lang w:val="fr-FR" w:eastAsia="en-CA"/>
              </w:rPr>
            </w:pPr>
            <w:r w:rsidRPr="008845BC">
              <w:rPr>
                <w:sz w:val="20"/>
                <w:szCs w:val="20"/>
                <w:lang w:val="fr-FR" w:eastAsia="zh-CN"/>
              </w:rPr>
              <w:t>45 953</w:t>
            </w:r>
          </w:p>
        </w:tc>
        <w:tc>
          <w:tcPr>
            <w:tcW w:w="998" w:type="pct"/>
            <w:tcBorders>
              <w:top w:val="nil"/>
              <w:left w:val="nil"/>
              <w:bottom w:val="single" w:sz="4" w:space="0" w:color="auto"/>
              <w:right w:val="single" w:sz="4" w:space="0" w:color="auto"/>
            </w:tcBorders>
            <w:shd w:val="clear" w:color="000000" w:fill="FFFFFF"/>
            <w:noWrap/>
            <w:vAlign w:val="center"/>
            <w:hideMark/>
          </w:tcPr>
          <w:p w14:paraId="1E4292A7" w14:textId="77777777" w:rsidR="007E11E9" w:rsidRPr="008845BC" w:rsidRDefault="007E11E9" w:rsidP="00161ADF">
            <w:pPr>
              <w:jc w:val="right"/>
              <w:rPr>
                <w:color w:val="000000"/>
                <w:sz w:val="20"/>
                <w:szCs w:val="20"/>
                <w:lang w:val="fr-FR" w:eastAsia="en-CA"/>
              </w:rPr>
            </w:pPr>
            <w:r w:rsidRPr="008845BC">
              <w:rPr>
                <w:color w:val="000000"/>
                <w:sz w:val="20"/>
                <w:szCs w:val="20"/>
                <w:lang w:val="fr-FR" w:eastAsia="zh-CN"/>
              </w:rPr>
              <w:t>26,57</w:t>
            </w:r>
          </w:p>
        </w:tc>
        <w:tc>
          <w:tcPr>
            <w:tcW w:w="677" w:type="pct"/>
            <w:tcBorders>
              <w:top w:val="nil"/>
              <w:left w:val="nil"/>
              <w:bottom w:val="single" w:sz="4" w:space="0" w:color="auto"/>
              <w:right w:val="single" w:sz="4" w:space="0" w:color="auto"/>
            </w:tcBorders>
            <w:shd w:val="clear" w:color="000000" w:fill="FFFFFF"/>
            <w:noWrap/>
            <w:vAlign w:val="center"/>
            <w:hideMark/>
          </w:tcPr>
          <w:p w14:paraId="7B00D333" w14:textId="77777777" w:rsidR="007E11E9" w:rsidRPr="008845BC" w:rsidRDefault="007E11E9" w:rsidP="00161ADF">
            <w:pPr>
              <w:jc w:val="right"/>
              <w:rPr>
                <w:color w:val="000000"/>
                <w:sz w:val="20"/>
                <w:szCs w:val="20"/>
                <w:lang w:val="fr-FR" w:eastAsia="en-CA"/>
              </w:rPr>
            </w:pPr>
            <w:r w:rsidRPr="008845BC">
              <w:rPr>
                <w:color w:val="000000"/>
                <w:sz w:val="20"/>
                <w:szCs w:val="20"/>
                <w:lang w:val="fr-FR" w:eastAsia="zh-CN"/>
              </w:rPr>
              <w:t>761 682</w:t>
            </w:r>
          </w:p>
        </w:tc>
        <w:tc>
          <w:tcPr>
            <w:tcW w:w="930" w:type="pct"/>
            <w:tcBorders>
              <w:top w:val="nil"/>
              <w:left w:val="nil"/>
              <w:bottom w:val="single" w:sz="4" w:space="0" w:color="auto"/>
              <w:right w:val="single" w:sz="4" w:space="0" w:color="auto"/>
            </w:tcBorders>
            <w:shd w:val="clear" w:color="000000" w:fill="auto"/>
            <w:vAlign w:val="center"/>
            <w:hideMark/>
          </w:tcPr>
          <w:p w14:paraId="69B3571E" w14:textId="77777777" w:rsidR="007E11E9" w:rsidRPr="008845BC" w:rsidRDefault="007E11E9" w:rsidP="00161ADF">
            <w:pPr>
              <w:jc w:val="right"/>
              <w:rPr>
                <w:color w:val="000000"/>
                <w:sz w:val="20"/>
                <w:szCs w:val="20"/>
                <w:lang w:val="fr-FR" w:eastAsia="en-CA"/>
              </w:rPr>
            </w:pPr>
            <w:r w:rsidRPr="008845BC">
              <w:rPr>
                <w:color w:val="000000"/>
                <w:sz w:val="20"/>
                <w:szCs w:val="20"/>
                <w:lang w:val="fr-FR" w:eastAsia="en-CA"/>
              </w:rPr>
              <w:t>685 513</w:t>
            </w:r>
          </w:p>
        </w:tc>
      </w:tr>
      <w:tr w:rsidR="007E11E9" w:rsidRPr="008845BC" w14:paraId="36E78536"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53DAD0F3" w14:textId="77777777" w:rsidR="007E11E9" w:rsidRPr="008845BC" w:rsidRDefault="007E11E9" w:rsidP="00161ADF">
            <w:pPr>
              <w:jc w:val="left"/>
              <w:rPr>
                <w:color w:val="000000"/>
                <w:sz w:val="20"/>
                <w:szCs w:val="20"/>
                <w:lang w:val="fr-FR" w:eastAsia="en-CA"/>
              </w:rPr>
            </w:pPr>
            <w:r w:rsidRPr="008845BC">
              <w:rPr>
                <w:color w:val="000000"/>
                <w:sz w:val="20"/>
                <w:szCs w:val="20"/>
                <w:lang w:val="fr-FR" w:eastAsia="zh-CN"/>
              </w:rPr>
              <w:t>Midea Wuhan*</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0C8ED6F8" w14:textId="77777777" w:rsidR="007E11E9" w:rsidRPr="008845BC" w:rsidRDefault="007E11E9" w:rsidP="00161ADF">
            <w:pPr>
              <w:jc w:val="right"/>
              <w:rPr>
                <w:color w:val="000000"/>
                <w:sz w:val="20"/>
                <w:szCs w:val="20"/>
                <w:lang w:val="fr-FR" w:eastAsia="en-CA"/>
              </w:rPr>
            </w:pPr>
            <w:r w:rsidRPr="008845BC">
              <w:rPr>
                <w:sz w:val="20"/>
                <w:szCs w:val="20"/>
                <w:lang w:val="fr-FR" w:eastAsia="zh-CN"/>
              </w:rPr>
              <w:t>1 375 523</w:t>
            </w:r>
          </w:p>
        </w:tc>
        <w:tc>
          <w:tcPr>
            <w:tcW w:w="998" w:type="pct"/>
            <w:tcBorders>
              <w:top w:val="nil"/>
              <w:left w:val="nil"/>
              <w:bottom w:val="single" w:sz="4" w:space="0" w:color="auto"/>
              <w:right w:val="single" w:sz="4" w:space="0" w:color="auto"/>
            </w:tcBorders>
            <w:shd w:val="clear" w:color="000000" w:fill="FFFFFF"/>
            <w:noWrap/>
            <w:vAlign w:val="center"/>
            <w:hideMark/>
          </w:tcPr>
          <w:p w14:paraId="5ED98FA8" w14:textId="77777777" w:rsidR="007E11E9" w:rsidRPr="008845BC" w:rsidRDefault="007E11E9" w:rsidP="00161ADF">
            <w:pPr>
              <w:jc w:val="right"/>
              <w:rPr>
                <w:color w:val="000000"/>
                <w:sz w:val="20"/>
                <w:szCs w:val="20"/>
                <w:lang w:val="fr-FR" w:eastAsia="en-CA"/>
              </w:rPr>
            </w:pPr>
            <w:r w:rsidRPr="008845BC">
              <w:rPr>
                <w:color w:val="000000"/>
                <w:sz w:val="20"/>
                <w:szCs w:val="20"/>
                <w:lang w:val="fr-FR" w:eastAsia="zh-CN"/>
              </w:rPr>
              <w:t>935,26</w:t>
            </w:r>
          </w:p>
        </w:tc>
        <w:tc>
          <w:tcPr>
            <w:tcW w:w="677" w:type="pct"/>
            <w:tcBorders>
              <w:top w:val="nil"/>
              <w:left w:val="nil"/>
              <w:bottom w:val="single" w:sz="4" w:space="0" w:color="auto"/>
              <w:right w:val="single" w:sz="4" w:space="0" w:color="auto"/>
            </w:tcBorders>
            <w:shd w:val="clear" w:color="000000" w:fill="FFFFFF"/>
            <w:noWrap/>
            <w:vAlign w:val="center"/>
            <w:hideMark/>
          </w:tcPr>
          <w:p w14:paraId="5B68F646" w14:textId="77777777" w:rsidR="007E11E9" w:rsidRPr="008845BC" w:rsidRDefault="007E11E9" w:rsidP="00161ADF">
            <w:pPr>
              <w:jc w:val="right"/>
              <w:rPr>
                <w:color w:val="000000"/>
                <w:sz w:val="20"/>
                <w:szCs w:val="20"/>
                <w:lang w:val="fr-FR" w:eastAsia="en-CA"/>
              </w:rPr>
            </w:pPr>
            <w:r w:rsidRPr="008845BC">
              <w:rPr>
                <w:color w:val="000000"/>
                <w:sz w:val="20"/>
                <w:szCs w:val="20"/>
                <w:lang w:val="fr-FR" w:eastAsia="zh-CN"/>
              </w:rPr>
              <w:t>741 371</w:t>
            </w:r>
          </w:p>
        </w:tc>
        <w:tc>
          <w:tcPr>
            <w:tcW w:w="930" w:type="pct"/>
            <w:tcBorders>
              <w:top w:val="single" w:sz="4" w:space="0" w:color="auto"/>
              <w:left w:val="nil"/>
              <w:bottom w:val="single" w:sz="4" w:space="0" w:color="auto"/>
              <w:right w:val="single" w:sz="4" w:space="0" w:color="auto"/>
            </w:tcBorders>
            <w:shd w:val="clear" w:color="000000" w:fill="auto"/>
            <w:hideMark/>
          </w:tcPr>
          <w:p w14:paraId="64BCB7E4" w14:textId="77777777" w:rsidR="007E11E9" w:rsidRPr="008845BC" w:rsidRDefault="007E11E9" w:rsidP="00161ADF">
            <w:pPr>
              <w:jc w:val="right"/>
              <w:rPr>
                <w:color w:val="000000"/>
                <w:sz w:val="20"/>
                <w:szCs w:val="20"/>
                <w:lang w:val="fr-FR" w:eastAsia="en-CA"/>
              </w:rPr>
            </w:pPr>
            <w:r w:rsidRPr="008845BC">
              <w:rPr>
                <w:sz w:val="20"/>
                <w:szCs w:val="20"/>
                <w:lang w:val="fr-FR"/>
              </w:rPr>
              <w:t>667 233</w:t>
            </w:r>
          </w:p>
        </w:tc>
      </w:tr>
      <w:tr w:rsidR="007E11E9" w:rsidRPr="008845BC" w14:paraId="4F520B51"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tcPr>
          <w:p w14:paraId="6AEE4B38" w14:textId="77777777" w:rsidR="007E11E9" w:rsidRPr="008845BC" w:rsidRDefault="007E11E9" w:rsidP="00161ADF">
            <w:pPr>
              <w:jc w:val="left"/>
              <w:rPr>
                <w:color w:val="000000"/>
                <w:sz w:val="20"/>
                <w:szCs w:val="20"/>
                <w:lang w:val="fr-FR" w:eastAsia="zh-CN"/>
              </w:rPr>
            </w:pPr>
            <w:r w:rsidRPr="008845BC">
              <w:rPr>
                <w:color w:val="000000"/>
                <w:sz w:val="20"/>
                <w:szCs w:val="20"/>
                <w:lang w:val="fr-FR" w:eastAsia="zh-CN"/>
              </w:rPr>
              <w:t>AUX</w:t>
            </w:r>
          </w:p>
        </w:tc>
        <w:tc>
          <w:tcPr>
            <w:tcW w:w="994" w:type="pct"/>
            <w:tcBorders>
              <w:top w:val="single" w:sz="4" w:space="0" w:color="auto"/>
              <w:left w:val="nil"/>
              <w:bottom w:val="single" w:sz="4" w:space="0" w:color="auto"/>
              <w:right w:val="single" w:sz="4" w:space="0" w:color="auto"/>
            </w:tcBorders>
            <w:shd w:val="clear" w:color="000000" w:fill="auto"/>
          </w:tcPr>
          <w:p w14:paraId="52C8A50B" w14:textId="77777777" w:rsidR="007E11E9" w:rsidRPr="008845BC" w:rsidRDefault="007E11E9" w:rsidP="00161ADF">
            <w:pPr>
              <w:jc w:val="right"/>
              <w:rPr>
                <w:color w:val="000000"/>
                <w:sz w:val="20"/>
                <w:szCs w:val="20"/>
                <w:lang w:val="fr-FR" w:eastAsia="en-CA"/>
              </w:rPr>
            </w:pPr>
            <w:r w:rsidRPr="008845BC">
              <w:rPr>
                <w:sz w:val="20"/>
                <w:szCs w:val="20"/>
                <w:lang w:val="fr-FR"/>
              </w:rPr>
              <w:t>53 395</w:t>
            </w:r>
          </w:p>
        </w:tc>
        <w:tc>
          <w:tcPr>
            <w:tcW w:w="998" w:type="pct"/>
            <w:tcBorders>
              <w:top w:val="nil"/>
              <w:left w:val="nil"/>
              <w:bottom w:val="single" w:sz="4" w:space="0" w:color="auto"/>
              <w:right w:val="single" w:sz="4" w:space="0" w:color="auto"/>
            </w:tcBorders>
            <w:shd w:val="clear" w:color="000000" w:fill="FFFFFF"/>
            <w:noWrap/>
          </w:tcPr>
          <w:p w14:paraId="76708104" w14:textId="77777777" w:rsidR="007E11E9" w:rsidRPr="008845BC" w:rsidRDefault="007E11E9" w:rsidP="00161ADF">
            <w:pPr>
              <w:jc w:val="right"/>
              <w:rPr>
                <w:color w:val="000000"/>
                <w:sz w:val="20"/>
                <w:szCs w:val="20"/>
                <w:lang w:val="fr-FR" w:eastAsia="zh-CN"/>
              </w:rPr>
            </w:pPr>
            <w:r w:rsidRPr="008845BC">
              <w:rPr>
                <w:sz w:val="20"/>
                <w:szCs w:val="20"/>
                <w:lang w:val="fr-FR"/>
              </w:rPr>
              <w:t>102,15</w:t>
            </w:r>
          </w:p>
        </w:tc>
        <w:tc>
          <w:tcPr>
            <w:tcW w:w="677" w:type="pct"/>
            <w:tcBorders>
              <w:top w:val="nil"/>
              <w:left w:val="nil"/>
              <w:bottom w:val="single" w:sz="4" w:space="0" w:color="auto"/>
              <w:right w:val="single" w:sz="4" w:space="0" w:color="auto"/>
            </w:tcBorders>
            <w:shd w:val="clear" w:color="000000" w:fill="FFFFFF"/>
            <w:noWrap/>
          </w:tcPr>
          <w:p w14:paraId="5512777B" w14:textId="77777777" w:rsidR="007E11E9" w:rsidRPr="008845BC" w:rsidRDefault="007E11E9" w:rsidP="00161ADF">
            <w:pPr>
              <w:jc w:val="right"/>
              <w:rPr>
                <w:color w:val="000000"/>
                <w:sz w:val="20"/>
                <w:szCs w:val="20"/>
                <w:lang w:val="fr-FR" w:eastAsia="zh-CN"/>
              </w:rPr>
            </w:pPr>
            <w:r w:rsidRPr="008845BC">
              <w:rPr>
                <w:sz w:val="20"/>
                <w:szCs w:val="20"/>
                <w:lang w:val="fr-FR"/>
              </w:rPr>
              <w:t>0</w:t>
            </w:r>
          </w:p>
        </w:tc>
        <w:tc>
          <w:tcPr>
            <w:tcW w:w="930" w:type="pct"/>
            <w:tcBorders>
              <w:top w:val="single" w:sz="4" w:space="0" w:color="auto"/>
              <w:left w:val="nil"/>
              <w:bottom w:val="single" w:sz="4" w:space="0" w:color="auto"/>
              <w:right w:val="single" w:sz="4" w:space="0" w:color="auto"/>
            </w:tcBorders>
            <w:shd w:val="clear" w:color="000000" w:fill="auto"/>
          </w:tcPr>
          <w:p w14:paraId="407E7B6E" w14:textId="77777777" w:rsidR="007E11E9" w:rsidRPr="008845BC" w:rsidRDefault="007E11E9" w:rsidP="00161ADF">
            <w:pPr>
              <w:jc w:val="right"/>
              <w:rPr>
                <w:sz w:val="20"/>
                <w:szCs w:val="20"/>
                <w:lang w:val="fr-FR"/>
              </w:rPr>
            </w:pPr>
            <w:r w:rsidRPr="008845BC">
              <w:rPr>
                <w:sz w:val="20"/>
                <w:szCs w:val="20"/>
                <w:lang w:val="fr-FR"/>
              </w:rPr>
              <w:t>0</w:t>
            </w:r>
          </w:p>
        </w:tc>
      </w:tr>
      <w:tr w:rsidR="007E11E9" w:rsidRPr="008845BC" w14:paraId="3D4A5DB4"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198912E5" w14:textId="77777777" w:rsidR="007E11E9" w:rsidRPr="008845BC" w:rsidRDefault="007E11E9" w:rsidP="00161ADF">
            <w:pPr>
              <w:jc w:val="left"/>
              <w:rPr>
                <w:b/>
                <w:bCs/>
                <w:color w:val="000000"/>
                <w:sz w:val="20"/>
                <w:szCs w:val="20"/>
                <w:lang w:val="fr-FR" w:eastAsia="en-CA"/>
              </w:rPr>
            </w:pPr>
            <w:r w:rsidRPr="008845BC">
              <w:rPr>
                <w:b/>
                <w:bCs/>
                <w:color w:val="000000"/>
                <w:sz w:val="20"/>
                <w:szCs w:val="20"/>
                <w:lang w:val="fr-FR" w:eastAsia="en-CA"/>
              </w:rPr>
              <w:t>Total</w:t>
            </w:r>
          </w:p>
        </w:tc>
        <w:tc>
          <w:tcPr>
            <w:tcW w:w="994" w:type="pct"/>
            <w:tcBorders>
              <w:top w:val="single" w:sz="4" w:space="0" w:color="auto"/>
              <w:left w:val="nil"/>
              <w:bottom w:val="single" w:sz="4" w:space="0" w:color="auto"/>
              <w:right w:val="single" w:sz="4" w:space="0" w:color="auto"/>
            </w:tcBorders>
            <w:shd w:val="clear" w:color="000000" w:fill="auto"/>
            <w:hideMark/>
          </w:tcPr>
          <w:p w14:paraId="3AA6A752" w14:textId="77777777" w:rsidR="007E11E9" w:rsidRPr="008845BC" w:rsidRDefault="007E11E9" w:rsidP="00161ADF">
            <w:pPr>
              <w:jc w:val="right"/>
              <w:rPr>
                <w:b/>
                <w:bCs/>
                <w:color w:val="000000"/>
                <w:sz w:val="20"/>
                <w:szCs w:val="20"/>
                <w:lang w:val="fr-FR" w:eastAsia="en-CA"/>
              </w:rPr>
            </w:pPr>
            <w:r w:rsidRPr="008845BC">
              <w:rPr>
                <w:b/>
                <w:bCs/>
                <w:sz w:val="20"/>
                <w:szCs w:val="20"/>
                <w:lang w:val="fr-FR"/>
              </w:rPr>
              <w:t>1 474 871</w:t>
            </w:r>
          </w:p>
        </w:tc>
        <w:tc>
          <w:tcPr>
            <w:tcW w:w="998" w:type="pct"/>
            <w:tcBorders>
              <w:top w:val="nil"/>
              <w:left w:val="nil"/>
              <w:bottom w:val="single" w:sz="4" w:space="0" w:color="auto"/>
              <w:right w:val="single" w:sz="4" w:space="0" w:color="auto"/>
            </w:tcBorders>
            <w:shd w:val="clear" w:color="000000" w:fill="FFFFFF"/>
            <w:hideMark/>
          </w:tcPr>
          <w:p w14:paraId="266DBD3F" w14:textId="77777777" w:rsidR="007E11E9" w:rsidRPr="008845BC" w:rsidRDefault="007E11E9" w:rsidP="00161ADF">
            <w:pPr>
              <w:jc w:val="right"/>
              <w:rPr>
                <w:b/>
                <w:bCs/>
                <w:color w:val="000000"/>
                <w:sz w:val="20"/>
                <w:szCs w:val="20"/>
                <w:lang w:val="fr-FR" w:eastAsia="en-CA"/>
              </w:rPr>
            </w:pPr>
            <w:r w:rsidRPr="008845BC">
              <w:rPr>
                <w:b/>
                <w:bCs/>
                <w:sz w:val="20"/>
                <w:szCs w:val="20"/>
                <w:lang w:val="fr-FR"/>
              </w:rPr>
              <w:t>1 063,98</w:t>
            </w:r>
          </w:p>
        </w:tc>
        <w:tc>
          <w:tcPr>
            <w:tcW w:w="677" w:type="pct"/>
            <w:tcBorders>
              <w:top w:val="nil"/>
              <w:left w:val="nil"/>
              <w:bottom w:val="single" w:sz="4" w:space="0" w:color="auto"/>
              <w:right w:val="single" w:sz="4" w:space="0" w:color="auto"/>
            </w:tcBorders>
            <w:shd w:val="clear" w:color="000000" w:fill="FFFFFF"/>
            <w:hideMark/>
          </w:tcPr>
          <w:p w14:paraId="5B01E62A" w14:textId="77777777" w:rsidR="007E11E9" w:rsidRPr="008845BC" w:rsidRDefault="007E11E9" w:rsidP="00161ADF">
            <w:pPr>
              <w:jc w:val="right"/>
              <w:rPr>
                <w:b/>
                <w:bCs/>
                <w:color w:val="000000"/>
                <w:sz w:val="20"/>
                <w:szCs w:val="20"/>
                <w:lang w:val="fr-FR" w:eastAsia="en-CA"/>
              </w:rPr>
            </w:pPr>
            <w:r w:rsidRPr="008845BC">
              <w:rPr>
                <w:b/>
                <w:bCs/>
                <w:sz w:val="20"/>
                <w:szCs w:val="20"/>
                <w:lang w:val="fr-FR"/>
              </w:rPr>
              <w:t>1 503 053</w:t>
            </w:r>
          </w:p>
        </w:tc>
        <w:tc>
          <w:tcPr>
            <w:tcW w:w="930" w:type="pct"/>
            <w:tcBorders>
              <w:top w:val="single" w:sz="4" w:space="0" w:color="auto"/>
              <w:left w:val="nil"/>
              <w:bottom w:val="single" w:sz="4" w:space="0" w:color="auto"/>
              <w:right w:val="single" w:sz="4" w:space="0" w:color="auto"/>
            </w:tcBorders>
            <w:shd w:val="clear" w:color="000000" w:fill="auto"/>
            <w:hideMark/>
          </w:tcPr>
          <w:p w14:paraId="72E7AFA6" w14:textId="77777777" w:rsidR="007E11E9" w:rsidRPr="008845BC" w:rsidRDefault="007E11E9" w:rsidP="00161ADF">
            <w:pPr>
              <w:jc w:val="right"/>
              <w:rPr>
                <w:b/>
                <w:bCs/>
                <w:color w:val="000000"/>
                <w:sz w:val="20"/>
                <w:szCs w:val="20"/>
                <w:lang w:val="fr-FR" w:eastAsia="en-CA"/>
              </w:rPr>
            </w:pPr>
            <w:r w:rsidRPr="008845BC">
              <w:rPr>
                <w:b/>
                <w:bCs/>
                <w:sz w:val="20"/>
                <w:szCs w:val="20"/>
                <w:lang w:val="fr-FR"/>
              </w:rPr>
              <w:t>1 352 746</w:t>
            </w:r>
          </w:p>
        </w:tc>
      </w:tr>
      <w:tr w:rsidR="007E11E9" w:rsidRPr="00E349D2" w14:paraId="4A83D9C3" w14:textId="77777777" w:rsidTr="00161ADF">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68F99988" w14:textId="4A6BEB61" w:rsidR="007E11E9" w:rsidRPr="008845BC" w:rsidRDefault="007E11E9" w:rsidP="00161ADF">
            <w:pPr>
              <w:jc w:val="center"/>
              <w:rPr>
                <w:b/>
                <w:bCs/>
                <w:color w:val="000000"/>
                <w:sz w:val="20"/>
                <w:szCs w:val="20"/>
                <w:lang w:val="fr-FR" w:eastAsia="en-CA"/>
              </w:rPr>
            </w:pPr>
            <w:r w:rsidRPr="008845BC">
              <w:rPr>
                <w:b/>
                <w:bCs/>
                <w:color w:val="000000"/>
                <w:sz w:val="20"/>
                <w:szCs w:val="20"/>
                <w:lang w:val="fr-FR" w:eastAsia="en-CA"/>
              </w:rPr>
              <w:lastRenderedPageBreak/>
              <w:t xml:space="preserve">Entreprises </w:t>
            </w:r>
            <w:r w:rsidR="00383F1B">
              <w:rPr>
                <w:b/>
                <w:bCs/>
                <w:color w:val="000000"/>
                <w:sz w:val="20"/>
                <w:szCs w:val="20"/>
                <w:lang w:val="fr-FR" w:eastAsia="en-CA"/>
              </w:rPr>
              <w:t xml:space="preserve">de </w:t>
            </w:r>
            <w:r w:rsidR="00383F1B" w:rsidRPr="00383F1B">
              <w:rPr>
                <w:b/>
                <w:bCs/>
                <w:color w:val="000000"/>
                <w:sz w:val="20"/>
                <w:szCs w:val="20"/>
                <w:lang w:val="fr-FR" w:eastAsia="en-CA"/>
              </w:rPr>
              <w:t>chauffe-eau à pompe à chaleur</w:t>
            </w:r>
          </w:p>
        </w:tc>
      </w:tr>
      <w:tr w:rsidR="00CC3791" w:rsidRPr="008845BC" w14:paraId="6E325A4A"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3F45E222" w14:textId="287D345E" w:rsidR="00CC3791" w:rsidRPr="008845BC" w:rsidRDefault="00CC3791" w:rsidP="00CC3791">
            <w:pPr>
              <w:jc w:val="left"/>
              <w:rPr>
                <w:color w:val="000000"/>
                <w:sz w:val="20"/>
                <w:szCs w:val="20"/>
                <w:lang w:val="fr-FR" w:eastAsia="en-CA"/>
              </w:rPr>
            </w:pPr>
            <w:r w:rsidRPr="00DE7CA1">
              <w:rPr>
                <w:bCs/>
                <w:color w:val="000000"/>
                <w:sz w:val="20"/>
                <w:szCs w:val="20"/>
                <w:lang w:eastAsia="zh-CN"/>
              </w:rPr>
              <w:t xml:space="preserve">TCL </w:t>
            </w:r>
            <w:r w:rsidRPr="001E564F">
              <w:rPr>
                <w:bCs/>
                <w:color w:val="000000"/>
                <w:sz w:val="20"/>
                <w:szCs w:val="20"/>
                <w:lang w:eastAsia="zh-CN"/>
              </w:rPr>
              <w:t>Heating and Ventilation</w:t>
            </w:r>
          </w:p>
        </w:tc>
        <w:tc>
          <w:tcPr>
            <w:tcW w:w="994" w:type="pct"/>
            <w:tcBorders>
              <w:top w:val="nil"/>
              <w:left w:val="nil"/>
              <w:bottom w:val="single" w:sz="4" w:space="0" w:color="auto"/>
              <w:right w:val="single" w:sz="4" w:space="0" w:color="auto"/>
            </w:tcBorders>
            <w:shd w:val="clear" w:color="000000" w:fill="auto"/>
            <w:vAlign w:val="center"/>
            <w:hideMark/>
          </w:tcPr>
          <w:p w14:paraId="77011973" w14:textId="77777777" w:rsidR="00CC3791" w:rsidRPr="008845BC" w:rsidRDefault="00CC3791" w:rsidP="00CC3791">
            <w:pPr>
              <w:jc w:val="right"/>
              <w:rPr>
                <w:color w:val="000000"/>
                <w:sz w:val="20"/>
                <w:szCs w:val="20"/>
                <w:lang w:val="fr-FR" w:eastAsia="zh-CN"/>
              </w:rPr>
            </w:pPr>
            <w:r w:rsidRPr="008845BC">
              <w:rPr>
                <w:color w:val="000000"/>
                <w:sz w:val="20"/>
                <w:szCs w:val="20"/>
                <w:lang w:val="fr-FR" w:eastAsia="zh-CN"/>
              </w:rPr>
              <w:t>1 203</w:t>
            </w:r>
          </w:p>
        </w:tc>
        <w:tc>
          <w:tcPr>
            <w:tcW w:w="998" w:type="pct"/>
            <w:tcBorders>
              <w:top w:val="nil"/>
              <w:left w:val="nil"/>
              <w:bottom w:val="single" w:sz="4" w:space="0" w:color="auto"/>
              <w:right w:val="single" w:sz="4" w:space="0" w:color="auto"/>
            </w:tcBorders>
            <w:shd w:val="clear" w:color="000000" w:fill="FFFFFF"/>
            <w:noWrap/>
            <w:vAlign w:val="center"/>
            <w:hideMark/>
          </w:tcPr>
          <w:p w14:paraId="003A4E96" w14:textId="77777777" w:rsidR="00CC3791" w:rsidRPr="008845BC" w:rsidRDefault="00CC3791" w:rsidP="00CC3791">
            <w:pPr>
              <w:jc w:val="right"/>
              <w:rPr>
                <w:color w:val="000000"/>
                <w:sz w:val="20"/>
                <w:szCs w:val="20"/>
                <w:lang w:val="fr-FR" w:eastAsia="en-CA"/>
              </w:rPr>
            </w:pPr>
            <w:r w:rsidRPr="008845BC">
              <w:rPr>
                <w:color w:val="000000"/>
                <w:sz w:val="20"/>
                <w:szCs w:val="20"/>
                <w:lang w:val="fr-FR" w:eastAsia="zh-CN"/>
              </w:rPr>
              <w:t>7,89</w:t>
            </w:r>
          </w:p>
        </w:tc>
        <w:tc>
          <w:tcPr>
            <w:tcW w:w="677" w:type="pct"/>
            <w:tcBorders>
              <w:top w:val="nil"/>
              <w:left w:val="nil"/>
              <w:bottom w:val="single" w:sz="4" w:space="0" w:color="auto"/>
              <w:right w:val="single" w:sz="4" w:space="0" w:color="auto"/>
            </w:tcBorders>
            <w:shd w:val="clear" w:color="000000" w:fill="FFFFFF"/>
            <w:vAlign w:val="center"/>
            <w:hideMark/>
          </w:tcPr>
          <w:p w14:paraId="57E58311" w14:textId="77777777" w:rsidR="00CC3791" w:rsidRPr="008845BC" w:rsidRDefault="00CC3791" w:rsidP="00CC3791">
            <w:pPr>
              <w:jc w:val="right"/>
              <w:rPr>
                <w:color w:val="000000"/>
                <w:sz w:val="20"/>
                <w:szCs w:val="20"/>
                <w:lang w:val="fr-FR" w:eastAsia="en-CA"/>
              </w:rPr>
            </w:pPr>
            <w:r w:rsidRPr="008845BC">
              <w:rPr>
                <w:color w:val="000000"/>
                <w:sz w:val="20"/>
                <w:szCs w:val="20"/>
                <w:lang w:val="fr-FR" w:eastAsia="zh-CN"/>
              </w:rPr>
              <w:t>302 000</w:t>
            </w:r>
          </w:p>
        </w:tc>
        <w:tc>
          <w:tcPr>
            <w:tcW w:w="930" w:type="pct"/>
            <w:tcBorders>
              <w:top w:val="nil"/>
              <w:left w:val="nil"/>
              <w:bottom w:val="single" w:sz="4" w:space="0" w:color="auto"/>
              <w:right w:val="single" w:sz="4" w:space="0" w:color="auto"/>
            </w:tcBorders>
            <w:shd w:val="clear" w:color="000000" w:fill="auto"/>
            <w:vAlign w:val="center"/>
            <w:hideMark/>
          </w:tcPr>
          <w:p w14:paraId="1AE21452" w14:textId="77777777" w:rsidR="00CC3791" w:rsidRPr="008845BC" w:rsidRDefault="00CC3791" w:rsidP="00CC3791">
            <w:pPr>
              <w:jc w:val="right"/>
              <w:rPr>
                <w:color w:val="000000"/>
                <w:sz w:val="20"/>
                <w:szCs w:val="20"/>
                <w:lang w:val="fr-FR" w:eastAsia="en-CA"/>
              </w:rPr>
            </w:pPr>
            <w:r w:rsidRPr="008845BC">
              <w:rPr>
                <w:color w:val="000000"/>
                <w:sz w:val="20"/>
                <w:szCs w:val="20"/>
                <w:lang w:val="fr-FR"/>
              </w:rPr>
              <w:t>271 800</w:t>
            </w:r>
          </w:p>
        </w:tc>
      </w:tr>
      <w:tr w:rsidR="007E11E9" w:rsidRPr="008845BC" w14:paraId="71295B79"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1CBEB42F" w14:textId="77777777" w:rsidR="007E11E9" w:rsidRPr="008845BC" w:rsidRDefault="007E11E9" w:rsidP="00161ADF">
            <w:pPr>
              <w:jc w:val="left"/>
              <w:rPr>
                <w:color w:val="000000"/>
                <w:sz w:val="20"/>
                <w:szCs w:val="20"/>
                <w:lang w:val="fr-FR" w:eastAsia="en-CA"/>
              </w:rPr>
            </w:pPr>
            <w:r w:rsidRPr="008845BC">
              <w:rPr>
                <w:color w:val="000000"/>
                <w:sz w:val="20"/>
                <w:szCs w:val="20"/>
                <w:lang w:val="fr-FR" w:eastAsia="zh-CN"/>
              </w:rPr>
              <w:t xml:space="preserve">Zhejiang AMA </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5B1326BF" w14:textId="77777777" w:rsidR="007E11E9" w:rsidRPr="008845BC" w:rsidRDefault="007E11E9" w:rsidP="00161ADF">
            <w:pPr>
              <w:jc w:val="right"/>
              <w:rPr>
                <w:color w:val="000000"/>
                <w:sz w:val="20"/>
                <w:szCs w:val="20"/>
                <w:lang w:val="fr-FR" w:eastAsia="zh-CN"/>
              </w:rPr>
            </w:pPr>
            <w:r w:rsidRPr="008845BC">
              <w:rPr>
                <w:color w:val="000000"/>
                <w:sz w:val="20"/>
                <w:szCs w:val="20"/>
                <w:lang w:val="fr-FR" w:eastAsia="zh-CN"/>
              </w:rPr>
              <w:t>22 005</w:t>
            </w:r>
          </w:p>
        </w:tc>
        <w:tc>
          <w:tcPr>
            <w:tcW w:w="998" w:type="pct"/>
            <w:tcBorders>
              <w:top w:val="nil"/>
              <w:left w:val="nil"/>
              <w:bottom w:val="single" w:sz="4" w:space="0" w:color="auto"/>
              <w:right w:val="single" w:sz="4" w:space="0" w:color="auto"/>
            </w:tcBorders>
            <w:shd w:val="clear" w:color="000000" w:fill="FFFFFF"/>
            <w:noWrap/>
            <w:vAlign w:val="center"/>
            <w:hideMark/>
          </w:tcPr>
          <w:p w14:paraId="08C245A8" w14:textId="77777777" w:rsidR="007E11E9" w:rsidRPr="008845BC" w:rsidRDefault="007E11E9" w:rsidP="00161ADF">
            <w:pPr>
              <w:jc w:val="right"/>
              <w:rPr>
                <w:color w:val="000000"/>
                <w:sz w:val="20"/>
                <w:szCs w:val="20"/>
                <w:lang w:val="fr-FR" w:eastAsia="en-CA"/>
              </w:rPr>
            </w:pPr>
            <w:r w:rsidRPr="008845BC">
              <w:rPr>
                <w:color w:val="000000"/>
                <w:sz w:val="20"/>
                <w:szCs w:val="20"/>
                <w:lang w:val="fr-FR" w:eastAsia="zh-CN"/>
              </w:rPr>
              <w:t>21,63</w:t>
            </w:r>
          </w:p>
        </w:tc>
        <w:tc>
          <w:tcPr>
            <w:tcW w:w="677" w:type="pct"/>
            <w:tcBorders>
              <w:top w:val="nil"/>
              <w:left w:val="nil"/>
              <w:bottom w:val="single" w:sz="4" w:space="0" w:color="auto"/>
              <w:right w:val="single" w:sz="4" w:space="0" w:color="auto"/>
            </w:tcBorders>
            <w:shd w:val="clear" w:color="000000" w:fill="FFFFFF"/>
            <w:vAlign w:val="center"/>
            <w:hideMark/>
          </w:tcPr>
          <w:p w14:paraId="1FF6F076" w14:textId="77777777" w:rsidR="007E11E9" w:rsidRPr="008845BC" w:rsidRDefault="007E11E9" w:rsidP="00161ADF">
            <w:pPr>
              <w:jc w:val="right"/>
              <w:rPr>
                <w:color w:val="000000"/>
                <w:sz w:val="20"/>
                <w:szCs w:val="20"/>
                <w:lang w:val="fr-FR" w:eastAsia="en-CA"/>
              </w:rPr>
            </w:pPr>
            <w:r w:rsidRPr="008845BC">
              <w:rPr>
                <w:color w:val="000000"/>
                <w:sz w:val="20"/>
                <w:szCs w:val="20"/>
                <w:lang w:val="fr-FR" w:eastAsia="zh-CN"/>
              </w:rPr>
              <w:t>302 000</w:t>
            </w:r>
          </w:p>
        </w:tc>
        <w:tc>
          <w:tcPr>
            <w:tcW w:w="930" w:type="pct"/>
            <w:tcBorders>
              <w:top w:val="single" w:sz="4" w:space="0" w:color="auto"/>
              <w:left w:val="nil"/>
              <w:bottom w:val="single" w:sz="4" w:space="0" w:color="auto"/>
              <w:right w:val="single" w:sz="4" w:space="0" w:color="auto"/>
            </w:tcBorders>
            <w:shd w:val="clear" w:color="000000" w:fill="auto"/>
            <w:vAlign w:val="center"/>
            <w:hideMark/>
          </w:tcPr>
          <w:p w14:paraId="5F739BB5" w14:textId="77777777" w:rsidR="007E11E9" w:rsidRPr="008845BC" w:rsidRDefault="007E11E9" w:rsidP="00161ADF">
            <w:pPr>
              <w:jc w:val="right"/>
              <w:rPr>
                <w:color w:val="000000"/>
                <w:sz w:val="20"/>
                <w:szCs w:val="20"/>
                <w:lang w:val="fr-FR" w:eastAsia="en-CA"/>
              </w:rPr>
            </w:pPr>
            <w:r w:rsidRPr="008845BC">
              <w:rPr>
                <w:color w:val="000000"/>
                <w:sz w:val="20"/>
                <w:szCs w:val="20"/>
                <w:lang w:val="fr-FR"/>
              </w:rPr>
              <w:t>271 800</w:t>
            </w:r>
          </w:p>
        </w:tc>
      </w:tr>
      <w:tr w:rsidR="007E11E9" w:rsidRPr="008845BC" w14:paraId="507D8040"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5AA7204D" w14:textId="77777777" w:rsidR="007E11E9" w:rsidRPr="008845BC" w:rsidRDefault="007E11E9" w:rsidP="00161ADF">
            <w:pPr>
              <w:jc w:val="left"/>
              <w:rPr>
                <w:color w:val="000000"/>
                <w:sz w:val="20"/>
                <w:szCs w:val="20"/>
                <w:lang w:val="fr-FR" w:eastAsia="en-CA"/>
              </w:rPr>
            </w:pPr>
            <w:r w:rsidRPr="008845BC">
              <w:rPr>
                <w:color w:val="000000"/>
                <w:sz w:val="20"/>
                <w:szCs w:val="20"/>
                <w:lang w:val="fr-FR" w:eastAsia="zh-CN"/>
              </w:rPr>
              <w:t xml:space="preserve">Guangdong Tongyi </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588F00D0" w14:textId="77777777" w:rsidR="007E11E9" w:rsidRPr="008845BC" w:rsidRDefault="007E11E9" w:rsidP="00161ADF">
            <w:pPr>
              <w:jc w:val="right"/>
              <w:rPr>
                <w:color w:val="000000"/>
                <w:sz w:val="20"/>
                <w:szCs w:val="20"/>
                <w:lang w:val="fr-FR" w:eastAsia="zh-CN"/>
              </w:rPr>
            </w:pPr>
            <w:r w:rsidRPr="008845BC">
              <w:rPr>
                <w:color w:val="000000"/>
                <w:sz w:val="20"/>
                <w:szCs w:val="20"/>
                <w:lang w:val="fr-FR" w:eastAsia="zh-CN"/>
              </w:rPr>
              <w:t>24 474</w:t>
            </w:r>
          </w:p>
        </w:tc>
        <w:tc>
          <w:tcPr>
            <w:tcW w:w="998" w:type="pct"/>
            <w:tcBorders>
              <w:top w:val="nil"/>
              <w:left w:val="nil"/>
              <w:bottom w:val="single" w:sz="4" w:space="0" w:color="auto"/>
              <w:right w:val="single" w:sz="4" w:space="0" w:color="auto"/>
            </w:tcBorders>
            <w:shd w:val="clear" w:color="000000" w:fill="FFFFFF"/>
            <w:noWrap/>
            <w:vAlign w:val="center"/>
            <w:hideMark/>
          </w:tcPr>
          <w:p w14:paraId="011F1969" w14:textId="77777777" w:rsidR="007E11E9" w:rsidRPr="008845BC" w:rsidRDefault="007E11E9" w:rsidP="00161ADF">
            <w:pPr>
              <w:jc w:val="right"/>
              <w:rPr>
                <w:color w:val="000000"/>
                <w:sz w:val="20"/>
                <w:szCs w:val="20"/>
                <w:lang w:val="fr-FR" w:eastAsia="en-CA"/>
              </w:rPr>
            </w:pPr>
            <w:r w:rsidRPr="008845BC">
              <w:rPr>
                <w:color w:val="000000"/>
                <w:sz w:val="20"/>
                <w:szCs w:val="20"/>
                <w:lang w:val="fr-FR" w:eastAsia="zh-CN"/>
              </w:rPr>
              <w:t>85,75</w:t>
            </w:r>
          </w:p>
        </w:tc>
        <w:tc>
          <w:tcPr>
            <w:tcW w:w="677" w:type="pct"/>
            <w:tcBorders>
              <w:top w:val="nil"/>
              <w:left w:val="nil"/>
              <w:bottom w:val="single" w:sz="4" w:space="0" w:color="auto"/>
              <w:right w:val="single" w:sz="4" w:space="0" w:color="auto"/>
            </w:tcBorders>
            <w:shd w:val="clear" w:color="000000" w:fill="FFFFFF"/>
            <w:vAlign w:val="center"/>
            <w:hideMark/>
          </w:tcPr>
          <w:p w14:paraId="211E8F90" w14:textId="77777777" w:rsidR="007E11E9" w:rsidRPr="008845BC" w:rsidRDefault="007E11E9" w:rsidP="00161ADF">
            <w:pPr>
              <w:jc w:val="right"/>
              <w:rPr>
                <w:color w:val="000000"/>
                <w:sz w:val="20"/>
                <w:szCs w:val="20"/>
                <w:lang w:val="fr-FR" w:eastAsia="en-CA"/>
              </w:rPr>
            </w:pPr>
            <w:r w:rsidRPr="008845BC">
              <w:rPr>
                <w:color w:val="000000"/>
                <w:sz w:val="20"/>
                <w:szCs w:val="20"/>
                <w:lang w:val="fr-FR" w:eastAsia="zh-CN"/>
              </w:rPr>
              <w:t>302 571</w:t>
            </w:r>
          </w:p>
        </w:tc>
        <w:tc>
          <w:tcPr>
            <w:tcW w:w="930" w:type="pct"/>
            <w:tcBorders>
              <w:top w:val="single" w:sz="4" w:space="0" w:color="auto"/>
              <w:left w:val="nil"/>
              <w:bottom w:val="single" w:sz="4" w:space="0" w:color="auto"/>
              <w:right w:val="single" w:sz="4" w:space="0" w:color="auto"/>
            </w:tcBorders>
            <w:shd w:val="clear" w:color="000000" w:fill="auto"/>
            <w:vAlign w:val="center"/>
            <w:hideMark/>
          </w:tcPr>
          <w:p w14:paraId="2C76468E" w14:textId="77777777" w:rsidR="007E11E9" w:rsidRPr="008845BC" w:rsidRDefault="007E11E9" w:rsidP="00161ADF">
            <w:pPr>
              <w:jc w:val="right"/>
              <w:rPr>
                <w:color w:val="000000"/>
                <w:sz w:val="20"/>
                <w:szCs w:val="20"/>
                <w:lang w:val="fr-FR" w:eastAsia="en-CA"/>
              </w:rPr>
            </w:pPr>
            <w:r w:rsidRPr="008845BC">
              <w:rPr>
                <w:color w:val="000000"/>
                <w:sz w:val="20"/>
                <w:szCs w:val="20"/>
                <w:lang w:val="fr-FR"/>
              </w:rPr>
              <w:t>90 771</w:t>
            </w:r>
          </w:p>
        </w:tc>
      </w:tr>
      <w:tr w:rsidR="007E11E9" w:rsidRPr="008845BC" w14:paraId="13A38F14" w14:textId="77777777" w:rsidTr="00161ADF">
        <w:tc>
          <w:tcPr>
            <w:tcW w:w="1401" w:type="pct"/>
            <w:tcBorders>
              <w:top w:val="nil"/>
              <w:left w:val="single" w:sz="4" w:space="0" w:color="auto"/>
              <w:bottom w:val="single" w:sz="4" w:space="0" w:color="auto"/>
              <w:right w:val="single" w:sz="4" w:space="0" w:color="auto"/>
            </w:tcBorders>
            <w:shd w:val="clear" w:color="000000" w:fill="FFFFFF"/>
          </w:tcPr>
          <w:p w14:paraId="79AE0474" w14:textId="77777777" w:rsidR="007E11E9" w:rsidRPr="008845BC" w:rsidRDefault="007E11E9" w:rsidP="00161ADF">
            <w:pPr>
              <w:jc w:val="left"/>
              <w:rPr>
                <w:color w:val="000000"/>
                <w:sz w:val="20"/>
                <w:szCs w:val="20"/>
                <w:lang w:val="fr-FR" w:eastAsia="zh-CN"/>
              </w:rPr>
            </w:pPr>
            <w:r w:rsidRPr="008845BC">
              <w:rPr>
                <w:sz w:val="20"/>
                <w:szCs w:val="20"/>
                <w:lang w:val="fr-FR"/>
              </w:rPr>
              <w:t xml:space="preserve">Zhongshan Amitime </w:t>
            </w:r>
          </w:p>
        </w:tc>
        <w:tc>
          <w:tcPr>
            <w:tcW w:w="994" w:type="pct"/>
            <w:tcBorders>
              <w:top w:val="single" w:sz="4" w:space="0" w:color="auto"/>
              <w:left w:val="nil"/>
              <w:bottom w:val="single" w:sz="4" w:space="0" w:color="auto"/>
              <w:right w:val="single" w:sz="4" w:space="0" w:color="auto"/>
            </w:tcBorders>
            <w:shd w:val="clear" w:color="000000" w:fill="auto"/>
          </w:tcPr>
          <w:p w14:paraId="23EDDF90" w14:textId="77777777" w:rsidR="007E11E9" w:rsidRPr="008845BC" w:rsidRDefault="007E11E9" w:rsidP="00161ADF">
            <w:pPr>
              <w:jc w:val="right"/>
              <w:rPr>
                <w:color w:val="000000"/>
                <w:sz w:val="20"/>
                <w:szCs w:val="20"/>
                <w:lang w:val="fr-FR" w:eastAsia="zh-CN"/>
              </w:rPr>
            </w:pPr>
            <w:r w:rsidRPr="008845BC">
              <w:rPr>
                <w:sz w:val="20"/>
                <w:szCs w:val="20"/>
                <w:lang w:val="fr-FR"/>
              </w:rPr>
              <w:t>60 000</w:t>
            </w:r>
          </w:p>
        </w:tc>
        <w:tc>
          <w:tcPr>
            <w:tcW w:w="998" w:type="pct"/>
            <w:tcBorders>
              <w:top w:val="nil"/>
              <w:left w:val="nil"/>
              <w:bottom w:val="single" w:sz="4" w:space="0" w:color="auto"/>
              <w:right w:val="single" w:sz="4" w:space="0" w:color="auto"/>
            </w:tcBorders>
            <w:shd w:val="clear" w:color="000000" w:fill="FFFFFF"/>
            <w:noWrap/>
          </w:tcPr>
          <w:p w14:paraId="77A64FE1" w14:textId="77777777" w:rsidR="007E11E9" w:rsidRPr="008845BC" w:rsidRDefault="007E11E9" w:rsidP="00161ADF">
            <w:pPr>
              <w:jc w:val="right"/>
              <w:rPr>
                <w:color w:val="000000"/>
                <w:sz w:val="20"/>
                <w:szCs w:val="20"/>
                <w:lang w:val="fr-FR" w:eastAsia="zh-CN"/>
              </w:rPr>
            </w:pPr>
            <w:r w:rsidRPr="008845BC">
              <w:rPr>
                <w:sz w:val="20"/>
                <w:szCs w:val="20"/>
                <w:lang w:val="fr-FR"/>
              </w:rPr>
              <w:t>3,28</w:t>
            </w:r>
          </w:p>
        </w:tc>
        <w:tc>
          <w:tcPr>
            <w:tcW w:w="677" w:type="pct"/>
            <w:tcBorders>
              <w:top w:val="nil"/>
              <w:left w:val="nil"/>
              <w:bottom w:val="single" w:sz="4" w:space="0" w:color="auto"/>
              <w:right w:val="single" w:sz="4" w:space="0" w:color="auto"/>
            </w:tcBorders>
            <w:shd w:val="clear" w:color="000000" w:fill="FFFFFF"/>
          </w:tcPr>
          <w:p w14:paraId="42537043" w14:textId="77777777" w:rsidR="007E11E9" w:rsidRPr="008845BC" w:rsidRDefault="007E11E9" w:rsidP="00161ADF">
            <w:pPr>
              <w:jc w:val="right"/>
              <w:rPr>
                <w:color w:val="000000"/>
                <w:sz w:val="20"/>
                <w:szCs w:val="20"/>
                <w:lang w:val="fr-FR" w:eastAsia="zh-CN"/>
              </w:rPr>
            </w:pPr>
            <w:r w:rsidRPr="008845BC">
              <w:rPr>
                <w:sz w:val="20"/>
                <w:szCs w:val="20"/>
                <w:lang w:val="fr-FR"/>
              </w:rPr>
              <w:t>0</w:t>
            </w:r>
          </w:p>
        </w:tc>
        <w:tc>
          <w:tcPr>
            <w:tcW w:w="930" w:type="pct"/>
            <w:tcBorders>
              <w:top w:val="single" w:sz="4" w:space="0" w:color="auto"/>
              <w:left w:val="nil"/>
              <w:bottom w:val="single" w:sz="4" w:space="0" w:color="auto"/>
              <w:right w:val="single" w:sz="4" w:space="0" w:color="auto"/>
            </w:tcBorders>
            <w:shd w:val="clear" w:color="000000" w:fill="auto"/>
          </w:tcPr>
          <w:p w14:paraId="16068831" w14:textId="77777777" w:rsidR="007E11E9" w:rsidRPr="008845BC" w:rsidRDefault="007E11E9" w:rsidP="00161ADF">
            <w:pPr>
              <w:jc w:val="right"/>
              <w:rPr>
                <w:color w:val="000000"/>
                <w:sz w:val="20"/>
                <w:szCs w:val="20"/>
                <w:lang w:val="fr-FR"/>
              </w:rPr>
            </w:pPr>
            <w:r w:rsidRPr="008845BC">
              <w:rPr>
                <w:sz w:val="20"/>
                <w:szCs w:val="20"/>
                <w:lang w:val="fr-FR"/>
              </w:rPr>
              <w:t>0</w:t>
            </w:r>
          </w:p>
        </w:tc>
      </w:tr>
      <w:tr w:rsidR="007E11E9" w:rsidRPr="008845BC" w14:paraId="3B68737C"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04B4AC7D" w14:textId="77777777" w:rsidR="007E11E9" w:rsidRPr="008845BC" w:rsidRDefault="007E11E9" w:rsidP="00161ADF">
            <w:pPr>
              <w:jc w:val="left"/>
              <w:rPr>
                <w:b/>
                <w:bCs/>
                <w:color w:val="000000"/>
                <w:sz w:val="20"/>
                <w:szCs w:val="20"/>
                <w:lang w:val="fr-FR" w:eastAsia="en-CA"/>
              </w:rPr>
            </w:pPr>
            <w:r w:rsidRPr="008845BC">
              <w:rPr>
                <w:b/>
                <w:bCs/>
                <w:sz w:val="20"/>
                <w:szCs w:val="20"/>
                <w:lang w:val="fr-FR" w:eastAsia="zh-CN"/>
              </w:rPr>
              <w:t>Total</w:t>
            </w:r>
          </w:p>
        </w:tc>
        <w:tc>
          <w:tcPr>
            <w:tcW w:w="994" w:type="pct"/>
            <w:tcBorders>
              <w:top w:val="single" w:sz="4" w:space="0" w:color="auto"/>
              <w:left w:val="nil"/>
              <w:bottom w:val="single" w:sz="4" w:space="0" w:color="auto"/>
              <w:right w:val="single" w:sz="4" w:space="0" w:color="auto"/>
            </w:tcBorders>
            <w:shd w:val="clear" w:color="000000" w:fill="auto"/>
            <w:hideMark/>
          </w:tcPr>
          <w:p w14:paraId="2249F00F" w14:textId="77777777" w:rsidR="007E11E9" w:rsidRPr="008845BC" w:rsidRDefault="007E11E9" w:rsidP="00161ADF">
            <w:pPr>
              <w:jc w:val="right"/>
              <w:rPr>
                <w:b/>
                <w:bCs/>
                <w:color w:val="000000"/>
                <w:sz w:val="20"/>
                <w:szCs w:val="20"/>
                <w:lang w:val="fr-FR" w:eastAsia="zh-CN"/>
              </w:rPr>
            </w:pPr>
            <w:r w:rsidRPr="008845BC">
              <w:rPr>
                <w:b/>
                <w:bCs/>
                <w:sz w:val="20"/>
                <w:szCs w:val="20"/>
                <w:lang w:val="fr-FR"/>
              </w:rPr>
              <w:t>107 682</w:t>
            </w:r>
          </w:p>
        </w:tc>
        <w:tc>
          <w:tcPr>
            <w:tcW w:w="998" w:type="pct"/>
            <w:tcBorders>
              <w:top w:val="nil"/>
              <w:left w:val="nil"/>
              <w:bottom w:val="single" w:sz="4" w:space="0" w:color="auto"/>
              <w:right w:val="single" w:sz="4" w:space="0" w:color="auto"/>
            </w:tcBorders>
            <w:shd w:val="clear" w:color="000000" w:fill="FFFFFF"/>
            <w:noWrap/>
            <w:hideMark/>
          </w:tcPr>
          <w:p w14:paraId="098B2F38" w14:textId="77777777" w:rsidR="007E11E9" w:rsidRPr="008845BC" w:rsidRDefault="007E11E9" w:rsidP="00161ADF">
            <w:pPr>
              <w:jc w:val="right"/>
              <w:rPr>
                <w:b/>
                <w:bCs/>
                <w:color w:val="000000"/>
                <w:sz w:val="20"/>
                <w:szCs w:val="20"/>
                <w:lang w:val="fr-FR" w:eastAsia="en-CA"/>
              </w:rPr>
            </w:pPr>
            <w:r w:rsidRPr="008845BC">
              <w:rPr>
                <w:b/>
                <w:bCs/>
                <w:sz w:val="20"/>
                <w:szCs w:val="20"/>
                <w:lang w:val="fr-FR"/>
              </w:rPr>
              <w:t>118,55</w:t>
            </w:r>
          </w:p>
        </w:tc>
        <w:tc>
          <w:tcPr>
            <w:tcW w:w="677" w:type="pct"/>
            <w:tcBorders>
              <w:top w:val="nil"/>
              <w:left w:val="nil"/>
              <w:bottom w:val="single" w:sz="4" w:space="0" w:color="auto"/>
              <w:right w:val="single" w:sz="4" w:space="0" w:color="auto"/>
            </w:tcBorders>
            <w:shd w:val="clear" w:color="000000" w:fill="FFFFFF"/>
            <w:noWrap/>
            <w:hideMark/>
          </w:tcPr>
          <w:p w14:paraId="3B9F1A90" w14:textId="77777777" w:rsidR="007E11E9" w:rsidRPr="008845BC" w:rsidRDefault="007E11E9" w:rsidP="00161ADF">
            <w:pPr>
              <w:jc w:val="right"/>
              <w:rPr>
                <w:b/>
                <w:bCs/>
                <w:color w:val="000000"/>
                <w:sz w:val="20"/>
                <w:szCs w:val="20"/>
                <w:lang w:val="fr-FR" w:eastAsia="en-CA"/>
              </w:rPr>
            </w:pPr>
            <w:r w:rsidRPr="008845BC">
              <w:rPr>
                <w:b/>
                <w:bCs/>
                <w:sz w:val="20"/>
                <w:szCs w:val="20"/>
                <w:lang w:val="fr-FR"/>
              </w:rPr>
              <w:t>906 571</w:t>
            </w:r>
          </w:p>
        </w:tc>
        <w:tc>
          <w:tcPr>
            <w:tcW w:w="930" w:type="pct"/>
            <w:tcBorders>
              <w:top w:val="single" w:sz="4" w:space="0" w:color="auto"/>
              <w:left w:val="nil"/>
              <w:bottom w:val="single" w:sz="4" w:space="0" w:color="auto"/>
              <w:right w:val="single" w:sz="4" w:space="0" w:color="auto"/>
            </w:tcBorders>
            <w:shd w:val="clear" w:color="000000" w:fill="auto"/>
            <w:hideMark/>
          </w:tcPr>
          <w:p w14:paraId="61CAC806" w14:textId="77777777" w:rsidR="007E11E9" w:rsidRPr="008845BC" w:rsidRDefault="007E11E9" w:rsidP="00161ADF">
            <w:pPr>
              <w:jc w:val="right"/>
              <w:rPr>
                <w:b/>
                <w:bCs/>
                <w:color w:val="000000"/>
                <w:sz w:val="20"/>
                <w:szCs w:val="20"/>
                <w:lang w:val="fr-FR" w:eastAsia="en-CA"/>
              </w:rPr>
            </w:pPr>
            <w:r w:rsidRPr="008845BC">
              <w:rPr>
                <w:b/>
                <w:bCs/>
                <w:sz w:val="20"/>
                <w:szCs w:val="20"/>
                <w:lang w:val="fr-FR"/>
              </w:rPr>
              <w:t>634 371</w:t>
            </w:r>
          </w:p>
        </w:tc>
      </w:tr>
    </w:tbl>
    <w:p w14:paraId="312325B4" w14:textId="77777777" w:rsidR="007E11E9" w:rsidRPr="008845BC" w:rsidRDefault="007E11E9" w:rsidP="007E11E9">
      <w:pPr>
        <w:shd w:val="clear" w:color="auto" w:fill="FFFFFF" w:themeFill="background1"/>
        <w:spacing w:after="240"/>
        <w:rPr>
          <w:rFonts w:eastAsia="Calibri"/>
          <w:color w:val="000000" w:themeColor="text1"/>
          <w:sz w:val="18"/>
          <w:szCs w:val="18"/>
          <w:lang w:val="fr-FR"/>
        </w:rPr>
      </w:pPr>
      <w:r w:rsidRPr="008845BC">
        <w:rPr>
          <w:rFonts w:eastAsia="Calibri"/>
          <w:color w:val="000000" w:themeColor="text1"/>
          <w:sz w:val="18"/>
          <w:szCs w:val="18"/>
          <w:lang w:val="fr-FR"/>
        </w:rPr>
        <w:t>* Comprend les participations non couvertes par l'article 5, qui sont reflétées dans les CIS.</w:t>
      </w:r>
    </w:p>
    <w:p w14:paraId="2C6A3313" w14:textId="6B9D02AE" w:rsidR="007E11E9" w:rsidRPr="008845BC" w:rsidRDefault="007E11E9" w:rsidP="007E11E9">
      <w:pPr>
        <w:pStyle w:val="Heading1"/>
        <w:rPr>
          <w:lang w:val="fr-FR"/>
        </w:rPr>
      </w:pPr>
      <w:r w:rsidRPr="008845BC">
        <w:rPr>
          <w:lang w:val="fr-FR"/>
        </w:rPr>
        <w:t>Un montant total de 26 674 200 $US a été alloué aux coûts d'exploitation supplémentaires (C</w:t>
      </w:r>
      <w:r w:rsidR="00CC3791">
        <w:rPr>
          <w:lang w:val="fr-FR"/>
        </w:rPr>
        <w:t>E</w:t>
      </w:r>
      <w:r w:rsidRPr="008845BC">
        <w:rPr>
          <w:lang w:val="fr-FR"/>
        </w:rPr>
        <w:t xml:space="preserve">S) pour les équipements de réfrigération et de climatisation dans le cadre de la phase II ; un montant total de 64 837 520 RMB (environ 9,1 millions de $US) </w:t>
      </w:r>
      <w:r w:rsidR="00D0646F" w:rsidRPr="008845BC">
        <w:rPr>
          <w:lang w:val="fr-FR"/>
        </w:rPr>
        <w:t xml:space="preserve">a </w:t>
      </w:r>
      <w:r w:rsidRPr="008845BC">
        <w:rPr>
          <w:lang w:val="fr-FR"/>
        </w:rPr>
        <w:t>été versé à ce jour.</w:t>
      </w:r>
    </w:p>
    <w:p w14:paraId="01361ABA" w14:textId="77DB2BA9" w:rsidR="007E11E9" w:rsidRPr="008845BC" w:rsidRDefault="007E11E9" w:rsidP="007E11E9">
      <w:pPr>
        <w:keepNext/>
        <w:spacing w:after="240"/>
        <w:rPr>
          <w:i/>
          <w:lang w:val="fr-FR"/>
        </w:rPr>
      </w:pPr>
      <w:r w:rsidRPr="008845BC">
        <w:rPr>
          <w:i/>
          <w:lang w:val="fr-FR"/>
        </w:rPr>
        <w:t xml:space="preserve">Ventes d'unités de climatisation split </w:t>
      </w:r>
      <w:r w:rsidR="00C4689A">
        <w:rPr>
          <w:i/>
          <w:lang w:val="fr-FR"/>
        </w:rPr>
        <w:t xml:space="preserve">au </w:t>
      </w:r>
      <w:r w:rsidRPr="008845BC">
        <w:rPr>
          <w:i/>
          <w:lang w:val="fr-FR"/>
        </w:rPr>
        <w:t>R-290</w:t>
      </w:r>
    </w:p>
    <w:p w14:paraId="13ABF53D" w14:textId="6200DEEB" w:rsidR="007E11E9" w:rsidRPr="008845BC" w:rsidRDefault="007E11E9" w:rsidP="008A6208">
      <w:pPr>
        <w:pStyle w:val="Heading1"/>
        <w:shd w:val="clear" w:color="auto" w:fill="FFFFFF" w:themeFill="background1"/>
        <w:rPr>
          <w:lang w:val="fr-FR"/>
        </w:rPr>
      </w:pPr>
      <w:r w:rsidRPr="008845BC">
        <w:rPr>
          <w:lang w:val="fr-FR"/>
        </w:rPr>
        <w:t xml:space="preserve">En août 2025, 764 449 climatiseurs split </w:t>
      </w:r>
      <w:r w:rsidR="00C4689A">
        <w:rPr>
          <w:lang w:val="fr-FR"/>
        </w:rPr>
        <w:t xml:space="preserve">au </w:t>
      </w:r>
      <w:r w:rsidRPr="008845BC">
        <w:rPr>
          <w:lang w:val="fr-FR"/>
        </w:rPr>
        <w:t xml:space="preserve">R-290 avaient été fabriqués et installés ; en outre, plus de 57 000 </w:t>
      </w:r>
      <w:r w:rsidR="00383F1B" w:rsidRPr="00383F1B">
        <w:rPr>
          <w:lang w:val="fr-FR"/>
        </w:rPr>
        <w:t xml:space="preserve">chauffe-eau à pompe à chaleur </w:t>
      </w:r>
      <w:r w:rsidR="00383F1B">
        <w:rPr>
          <w:lang w:val="fr-FR"/>
        </w:rPr>
        <w:t xml:space="preserve">au </w:t>
      </w:r>
      <w:r w:rsidRPr="008845BC">
        <w:rPr>
          <w:lang w:val="fr-FR"/>
        </w:rPr>
        <w:t>R-290</w:t>
      </w:r>
      <w:r w:rsidRPr="008845BC">
        <w:rPr>
          <w:rStyle w:val="FootnoteReference"/>
          <w:lang w:val="fr-FR"/>
        </w:rPr>
        <w:footnoteReference w:id="29"/>
      </w:r>
      <w:r w:rsidRPr="008845BC">
        <w:rPr>
          <w:lang w:val="fr-FR"/>
        </w:rPr>
        <w:t xml:space="preserve"> et plus de 10 millions d'</w:t>
      </w:r>
      <w:r w:rsidR="00DA08C2">
        <w:rPr>
          <w:lang w:val="fr-FR"/>
        </w:rPr>
        <w:t>unités</w:t>
      </w:r>
      <w:r w:rsidRPr="008845BC">
        <w:rPr>
          <w:lang w:val="fr-FR"/>
        </w:rPr>
        <w:t xml:space="preserve"> R-290 scellé</w:t>
      </w:r>
      <w:r w:rsidR="00DA08C2">
        <w:rPr>
          <w:lang w:val="fr-FR"/>
        </w:rPr>
        <w:t>e</w:t>
      </w:r>
      <w:r w:rsidRPr="008845BC">
        <w:rPr>
          <w:lang w:val="fr-FR"/>
        </w:rPr>
        <w:t xml:space="preserve">s en usine (c'est-à-dire des déshumidificateurs et des climatiseurs portables) </w:t>
      </w:r>
      <w:r w:rsidR="00DA08C2">
        <w:rPr>
          <w:lang w:val="fr-FR"/>
        </w:rPr>
        <w:t>avaient</w:t>
      </w:r>
      <w:r w:rsidRPr="008845BC">
        <w:rPr>
          <w:lang w:val="fr-FR"/>
        </w:rPr>
        <w:t xml:space="preserve"> été vendus</w:t>
      </w:r>
      <w:r w:rsidRPr="008845BC">
        <w:rPr>
          <w:rStyle w:val="FootnoteReference"/>
          <w:lang w:val="fr-FR"/>
        </w:rPr>
        <w:footnoteReference w:id="30"/>
      </w:r>
      <w:r w:rsidR="00E61EFE">
        <w:rPr>
          <w:lang w:val="fr-FR"/>
        </w:rPr>
        <w:t>.</w:t>
      </w:r>
      <w:r w:rsidRPr="008845BC">
        <w:rPr>
          <w:lang w:val="fr-FR"/>
        </w:rPr>
        <w:t xml:space="preserve"> Conformément à la décision 84/68</w:t>
      </w:r>
      <w:r w:rsidR="00DA08C2">
        <w:rPr>
          <w:lang w:val="fr-FR"/>
        </w:rPr>
        <w:t xml:space="preserve"> </w:t>
      </w:r>
      <w:r w:rsidRPr="008845BC">
        <w:rPr>
          <w:lang w:val="fr-FR"/>
        </w:rPr>
        <w:t>d)</w:t>
      </w:r>
      <w:r w:rsidR="00DA08C2">
        <w:rPr>
          <w:lang w:val="fr-FR"/>
        </w:rPr>
        <w:t xml:space="preserve"> </w:t>
      </w:r>
      <w:r w:rsidRPr="008845BC">
        <w:rPr>
          <w:lang w:val="fr-FR"/>
        </w:rPr>
        <w:t xml:space="preserve">ii), l'ONUDI a fourni des informations sur l'effet du programme incitatif progressif </w:t>
      </w:r>
      <w:r w:rsidR="00CC3791">
        <w:rPr>
          <w:lang w:val="fr-FR"/>
        </w:rPr>
        <w:t>relatif aux</w:t>
      </w:r>
      <w:r w:rsidRPr="008845BC">
        <w:rPr>
          <w:lang w:val="fr-FR"/>
        </w:rPr>
        <w:t xml:space="preserve"> </w:t>
      </w:r>
      <w:r w:rsidR="00CC3791">
        <w:rPr>
          <w:lang w:val="fr-FR"/>
        </w:rPr>
        <w:t>CES</w:t>
      </w:r>
      <w:r w:rsidRPr="008845BC">
        <w:rPr>
          <w:lang w:val="fr-FR"/>
        </w:rPr>
        <w:t xml:space="preserve"> sur l'adoption par le marché des climatiseurs split R-290 : les 764 449 climatiseurs split R-290 ont tous été vendus localement ; 88 % des ventes concernaient des appareils à inverseur et 62 % des ventes (y</w:t>
      </w:r>
      <w:r w:rsidR="00852418">
        <w:rPr>
          <w:lang w:val="fr-FR"/>
        </w:rPr>
        <w:t> </w:t>
      </w:r>
      <w:r w:rsidRPr="008845BC">
        <w:rPr>
          <w:lang w:val="fr-FR"/>
        </w:rPr>
        <w:t>compris les appareils à inverseur et à vitesse fixe) concernaient les appareils les plus efficaces sur le plan énergétique, comme le montre le tableau 3. En outre, Midea a exporté environ 55 000 appareils split R-290 présentant différents niveaux d'efficacité énergétique.</w:t>
      </w:r>
    </w:p>
    <w:p w14:paraId="46EBEA52" w14:textId="4D33D544" w:rsidR="007E11E9" w:rsidRPr="008845BC" w:rsidRDefault="007E11E9" w:rsidP="008A6208">
      <w:pPr>
        <w:shd w:val="clear" w:color="auto" w:fill="FFFFFF" w:themeFill="background1"/>
        <w:rPr>
          <w:lang w:val="fr-FR"/>
        </w:rPr>
      </w:pPr>
      <w:r w:rsidRPr="008845BC">
        <w:rPr>
          <w:b/>
          <w:lang w:val="fr-FR"/>
        </w:rPr>
        <w:t xml:space="preserve">Tableau 3. Pourcentage d'unités RAC </w:t>
      </w:r>
      <w:r w:rsidR="00C4689A" w:rsidRPr="008845BC">
        <w:rPr>
          <w:b/>
          <w:lang w:val="fr-FR"/>
        </w:rPr>
        <w:t xml:space="preserve">split </w:t>
      </w:r>
      <w:r w:rsidR="00C4689A">
        <w:rPr>
          <w:b/>
          <w:lang w:val="fr-FR"/>
        </w:rPr>
        <w:t xml:space="preserve">au </w:t>
      </w:r>
      <w:r w:rsidRPr="008845BC">
        <w:rPr>
          <w:b/>
          <w:lang w:val="fr-FR"/>
        </w:rPr>
        <w:t>R-290 par classe énergétique vendues en août 2025</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4"/>
        <w:gridCol w:w="2251"/>
        <w:gridCol w:w="2251"/>
      </w:tblGrid>
      <w:tr w:rsidR="007E11E9" w:rsidRPr="008845BC" w14:paraId="384F2E09" w14:textId="77777777" w:rsidTr="00161ADF">
        <w:tc>
          <w:tcPr>
            <w:tcW w:w="2594" w:type="pct"/>
            <w:tcMar>
              <w:left w:w="115" w:type="dxa"/>
              <w:right w:w="173" w:type="dxa"/>
            </w:tcMar>
            <w:vAlign w:val="center"/>
          </w:tcPr>
          <w:p w14:paraId="638923DE" w14:textId="77777777" w:rsidR="007E11E9" w:rsidRPr="008845BC" w:rsidRDefault="007E11E9" w:rsidP="00161ADF">
            <w:pPr>
              <w:jc w:val="left"/>
              <w:rPr>
                <w:b/>
                <w:bCs/>
                <w:color w:val="000000"/>
                <w:sz w:val="20"/>
                <w:szCs w:val="20"/>
                <w:lang w:val="fr-FR" w:eastAsia="en-CA"/>
              </w:rPr>
            </w:pPr>
            <w:r w:rsidRPr="008845BC">
              <w:rPr>
                <w:b/>
                <w:bCs/>
                <w:color w:val="000000"/>
                <w:sz w:val="20"/>
                <w:szCs w:val="20"/>
                <w:lang w:val="fr-FR" w:eastAsia="en-CA"/>
              </w:rPr>
              <w:t>Appareils split</w:t>
            </w:r>
          </w:p>
        </w:tc>
        <w:tc>
          <w:tcPr>
            <w:tcW w:w="1203" w:type="pct"/>
            <w:noWrap/>
            <w:tcMar>
              <w:left w:w="115" w:type="dxa"/>
              <w:right w:w="173" w:type="dxa"/>
            </w:tcMar>
            <w:vAlign w:val="center"/>
          </w:tcPr>
          <w:p w14:paraId="1F31D62A" w14:textId="76BD547D" w:rsidR="007E11E9" w:rsidRPr="008845BC" w:rsidRDefault="00DA08C2" w:rsidP="00161ADF">
            <w:pPr>
              <w:jc w:val="center"/>
              <w:rPr>
                <w:b/>
                <w:bCs/>
                <w:color w:val="000000"/>
                <w:sz w:val="20"/>
                <w:szCs w:val="20"/>
                <w:lang w:val="fr-FR" w:eastAsia="en-CA"/>
              </w:rPr>
            </w:pPr>
            <w:r>
              <w:rPr>
                <w:b/>
                <w:bCs/>
                <w:color w:val="000000"/>
                <w:sz w:val="20"/>
                <w:szCs w:val="20"/>
                <w:lang w:val="fr-FR" w:eastAsia="en-CA"/>
              </w:rPr>
              <w:t>I</w:t>
            </w:r>
            <w:r w:rsidRPr="00DA08C2">
              <w:rPr>
                <w:b/>
                <w:bCs/>
                <w:color w:val="000000"/>
                <w:sz w:val="20"/>
                <w:szCs w:val="20"/>
                <w:lang w:val="fr-FR" w:eastAsia="en-CA"/>
              </w:rPr>
              <w:t xml:space="preserve">nverseur </w:t>
            </w:r>
            <w:r w:rsidR="007E11E9" w:rsidRPr="008845BC">
              <w:rPr>
                <w:b/>
                <w:bCs/>
                <w:color w:val="000000"/>
                <w:sz w:val="20"/>
                <w:szCs w:val="20"/>
                <w:lang w:val="fr-FR" w:eastAsia="en-CA"/>
              </w:rPr>
              <w:t>(%)</w:t>
            </w:r>
          </w:p>
        </w:tc>
        <w:tc>
          <w:tcPr>
            <w:tcW w:w="1203" w:type="pct"/>
            <w:noWrap/>
            <w:tcMar>
              <w:left w:w="115" w:type="dxa"/>
              <w:right w:w="173" w:type="dxa"/>
            </w:tcMar>
            <w:vAlign w:val="center"/>
          </w:tcPr>
          <w:p w14:paraId="55F1CCEB" w14:textId="77777777" w:rsidR="007E11E9" w:rsidRPr="008845BC" w:rsidRDefault="007E11E9" w:rsidP="00161ADF">
            <w:pPr>
              <w:jc w:val="center"/>
              <w:rPr>
                <w:b/>
                <w:bCs/>
                <w:color w:val="000000"/>
                <w:sz w:val="20"/>
                <w:szCs w:val="20"/>
                <w:lang w:val="fr-FR" w:eastAsia="en-CA"/>
              </w:rPr>
            </w:pPr>
            <w:r w:rsidRPr="008845BC">
              <w:rPr>
                <w:b/>
                <w:bCs/>
                <w:color w:val="000000"/>
                <w:sz w:val="20"/>
                <w:szCs w:val="20"/>
                <w:lang w:val="fr-FR" w:eastAsia="en-CA"/>
              </w:rPr>
              <w:t>Vitesse fixe (%)</w:t>
            </w:r>
          </w:p>
        </w:tc>
      </w:tr>
      <w:tr w:rsidR="007E11E9" w:rsidRPr="008845BC" w14:paraId="06B07713" w14:textId="77777777" w:rsidTr="00161ADF">
        <w:tc>
          <w:tcPr>
            <w:tcW w:w="5000" w:type="pct"/>
            <w:gridSpan w:val="3"/>
            <w:noWrap/>
            <w:tcMar>
              <w:left w:w="115" w:type="dxa"/>
              <w:right w:w="173" w:type="dxa"/>
            </w:tcMar>
            <w:vAlign w:val="center"/>
            <w:hideMark/>
          </w:tcPr>
          <w:p w14:paraId="50A5E0DE" w14:textId="77777777" w:rsidR="007E11E9" w:rsidRPr="008845BC" w:rsidRDefault="007E11E9" w:rsidP="00161ADF">
            <w:pPr>
              <w:jc w:val="left"/>
              <w:rPr>
                <w:color w:val="000000"/>
                <w:sz w:val="20"/>
                <w:szCs w:val="20"/>
                <w:lang w:val="fr-FR" w:eastAsia="en-CA"/>
              </w:rPr>
            </w:pPr>
            <w:r w:rsidRPr="008845BC">
              <w:rPr>
                <w:b/>
                <w:bCs/>
                <w:color w:val="000000"/>
                <w:sz w:val="20"/>
                <w:szCs w:val="20"/>
                <w:lang w:val="fr-FR" w:eastAsia="en-CA"/>
              </w:rPr>
              <w:t>Ventes locales</w:t>
            </w:r>
          </w:p>
        </w:tc>
      </w:tr>
      <w:tr w:rsidR="007E11E9" w:rsidRPr="008845BC" w14:paraId="4F3C9438" w14:textId="77777777" w:rsidTr="00161ADF">
        <w:tc>
          <w:tcPr>
            <w:tcW w:w="2594" w:type="pct"/>
            <w:noWrap/>
            <w:tcMar>
              <w:left w:w="115" w:type="dxa"/>
              <w:right w:w="173" w:type="dxa"/>
            </w:tcMar>
            <w:vAlign w:val="center"/>
            <w:hideMark/>
          </w:tcPr>
          <w:p w14:paraId="3AD4BFE3" w14:textId="77777777" w:rsidR="007E11E9" w:rsidRPr="008845BC" w:rsidRDefault="007E11E9" w:rsidP="00161ADF">
            <w:pPr>
              <w:ind w:left="166"/>
              <w:jc w:val="left"/>
              <w:rPr>
                <w:color w:val="000000"/>
                <w:sz w:val="20"/>
                <w:szCs w:val="20"/>
                <w:lang w:val="fr-FR" w:eastAsia="en-CA"/>
              </w:rPr>
            </w:pPr>
            <w:r w:rsidRPr="008845BC">
              <w:rPr>
                <w:color w:val="000000"/>
                <w:sz w:val="20"/>
                <w:szCs w:val="20"/>
                <w:lang w:val="fr-FR" w:eastAsia="en-CA"/>
              </w:rPr>
              <w:t>Classe d'efficacité énergétique 1</w:t>
            </w:r>
          </w:p>
        </w:tc>
        <w:tc>
          <w:tcPr>
            <w:tcW w:w="1203" w:type="pct"/>
            <w:noWrap/>
            <w:tcMar>
              <w:left w:w="115" w:type="dxa"/>
              <w:right w:w="173" w:type="dxa"/>
            </w:tcMar>
            <w:vAlign w:val="center"/>
            <w:hideMark/>
          </w:tcPr>
          <w:p w14:paraId="0ED232D9" w14:textId="77777777" w:rsidR="007E11E9" w:rsidRPr="008845BC" w:rsidRDefault="007E11E9" w:rsidP="00161ADF">
            <w:pPr>
              <w:jc w:val="center"/>
              <w:rPr>
                <w:color w:val="000000"/>
                <w:sz w:val="20"/>
                <w:szCs w:val="20"/>
                <w:lang w:val="fr-FR" w:eastAsia="en-CA"/>
              </w:rPr>
            </w:pPr>
            <w:r w:rsidRPr="008845BC">
              <w:rPr>
                <w:color w:val="000000"/>
                <w:sz w:val="20"/>
                <w:szCs w:val="20"/>
                <w:lang w:val="fr-FR" w:eastAsia="en-CA"/>
              </w:rPr>
              <w:t>55</w:t>
            </w:r>
          </w:p>
        </w:tc>
        <w:tc>
          <w:tcPr>
            <w:tcW w:w="1203" w:type="pct"/>
            <w:noWrap/>
            <w:tcMar>
              <w:left w:w="115" w:type="dxa"/>
              <w:right w:w="173" w:type="dxa"/>
            </w:tcMar>
            <w:vAlign w:val="center"/>
            <w:hideMark/>
          </w:tcPr>
          <w:p w14:paraId="30F557F8" w14:textId="77777777" w:rsidR="007E11E9" w:rsidRPr="008845BC" w:rsidRDefault="007E11E9" w:rsidP="00161ADF">
            <w:pPr>
              <w:jc w:val="center"/>
              <w:rPr>
                <w:color w:val="000000"/>
                <w:sz w:val="20"/>
                <w:szCs w:val="20"/>
                <w:lang w:val="fr-FR" w:eastAsia="en-CA"/>
              </w:rPr>
            </w:pPr>
            <w:r w:rsidRPr="008845BC">
              <w:rPr>
                <w:color w:val="000000"/>
                <w:sz w:val="20"/>
                <w:szCs w:val="20"/>
                <w:lang w:val="fr-FR" w:eastAsia="en-CA"/>
              </w:rPr>
              <w:t>7</w:t>
            </w:r>
          </w:p>
        </w:tc>
      </w:tr>
      <w:tr w:rsidR="007E11E9" w:rsidRPr="008845BC" w14:paraId="3E4BEB21" w14:textId="77777777" w:rsidTr="00161ADF">
        <w:tc>
          <w:tcPr>
            <w:tcW w:w="2594" w:type="pct"/>
            <w:noWrap/>
            <w:tcMar>
              <w:left w:w="115" w:type="dxa"/>
              <w:right w:w="173" w:type="dxa"/>
            </w:tcMar>
            <w:vAlign w:val="center"/>
            <w:hideMark/>
          </w:tcPr>
          <w:p w14:paraId="620EFAFD" w14:textId="77777777" w:rsidR="007E11E9" w:rsidRPr="008845BC" w:rsidRDefault="007E11E9" w:rsidP="00161ADF">
            <w:pPr>
              <w:ind w:left="166"/>
              <w:jc w:val="left"/>
              <w:rPr>
                <w:color w:val="000000"/>
                <w:sz w:val="20"/>
                <w:szCs w:val="20"/>
                <w:lang w:val="fr-FR" w:eastAsia="en-CA"/>
              </w:rPr>
            </w:pPr>
            <w:r w:rsidRPr="008845BC">
              <w:rPr>
                <w:color w:val="000000"/>
                <w:sz w:val="20"/>
                <w:szCs w:val="20"/>
                <w:lang w:val="fr-FR" w:eastAsia="en-CA"/>
              </w:rPr>
              <w:t>Classe énergétique 2</w:t>
            </w:r>
          </w:p>
        </w:tc>
        <w:tc>
          <w:tcPr>
            <w:tcW w:w="1203" w:type="pct"/>
            <w:noWrap/>
            <w:tcMar>
              <w:left w:w="115" w:type="dxa"/>
              <w:right w:w="173" w:type="dxa"/>
            </w:tcMar>
            <w:vAlign w:val="center"/>
            <w:hideMark/>
          </w:tcPr>
          <w:p w14:paraId="73BFA329" w14:textId="77777777" w:rsidR="007E11E9" w:rsidRPr="008845BC" w:rsidRDefault="007E11E9" w:rsidP="00161ADF">
            <w:pPr>
              <w:jc w:val="center"/>
              <w:rPr>
                <w:color w:val="000000"/>
                <w:sz w:val="20"/>
                <w:szCs w:val="20"/>
                <w:lang w:val="fr-FR" w:eastAsia="en-CA"/>
              </w:rPr>
            </w:pPr>
            <w:r w:rsidRPr="008845BC">
              <w:rPr>
                <w:color w:val="000000"/>
                <w:sz w:val="20"/>
                <w:szCs w:val="20"/>
                <w:lang w:val="fr-FR" w:eastAsia="en-CA"/>
              </w:rPr>
              <w:t>33</w:t>
            </w:r>
          </w:p>
        </w:tc>
        <w:tc>
          <w:tcPr>
            <w:tcW w:w="1203" w:type="pct"/>
            <w:noWrap/>
            <w:tcMar>
              <w:left w:w="115" w:type="dxa"/>
              <w:right w:w="173" w:type="dxa"/>
            </w:tcMar>
            <w:vAlign w:val="center"/>
            <w:hideMark/>
          </w:tcPr>
          <w:p w14:paraId="19E34146" w14:textId="77777777" w:rsidR="007E11E9" w:rsidRPr="008845BC" w:rsidRDefault="007E11E9" w:rsidP="00161ADF">
            <w:pPr>
              <w:jc w:val="center"/>
              <w:rPr>
                <w:color w:val="000000"/>
                <w:sz w:val="20"/>
                <w:szCs w:val="20"/>
                <w:lang w:val="fr-FR" w:eastAsia="en-CA"/>
              </w:rPr>
            </w:pPr>
            <w:r w:rsidRPr="008845BC">
              <w:rPr>
                <w:color w:val="000000"/>
                <w:sz w:val="20"/>
                <w:szCs w:val="20"/>
                <w:lang w:val="fr-FR" w:eastAsia="en-CA"/>
              </w:rPr>
              <w:t>5</w:t>
            </w:r>
          </w:p>
        </w:tc>
      </w:tr>
      <w:tr w:rsidR="007E11E9" w:rsidRPr="008845BC" w14:paraId="0617E67B" w14:textId="77777777" w:rsidTr="00161ADF">
        <w:tc>
          <w:tcPr>
            <w:tcW w:w="2594" w:type="pct"/>
            <w:noWrap/>
            <w:tcMar>
              <w:left w:w="115" w:type="dxa"/>
              <w:right w:w="173" w:type="dxa"/>
            </w:tcMar>
            <w:vAlign w:val="center"/>
            <w:hideMark/>
          </w:tcPr>
          <w:p w14:paraId="01881C85" w14:textId="77777777" w:rsidR="007E11E9" w:rsidRPr="008845BC" w:rsidRDefault="007E11E9" w:rsidP="00161ADF">
            <w:pPr>
              <w:ind w:left="166"/>
              <w:jc w:val="left"/>
              <w:rPr>
                <w:color w:val="000000"/>
                <w:sz w:val="20"/>
                <w:szCs w:val="20"/>
                <w:lang w:val="fr-FR" w:eastAsia="en-CA"/>
              </w:rPr>
            </w:pPr>
            <w:r w:rsidRPr="008845BC">
              <w:rPr>
                <w:color w:val="000000"/>
                <w:sz w:val="20"/>
                <w:szCs w:val="20"/>
                <w:lang w:val="fr-FR" w:eastAsia="en-CA"/>
              </w:rPr>
              <w:t>Classe d'efficacité énergétique 3</w:t>
            </w:r>
          </w:p>
        </w:tc>
        <w:tc>
          <w:tcPr>
            <w:tcW w:w="1203" w:type="pct"/>
            <w:noWrap/>
            <w:tcMar>
              <w:left w:w="115" w:type="dxa"/>
              <w:right w:w="173" w:type="dxa"/>
            </w:tcMar>
            <w:vAlign w:val="center"/>
            <w:hideMark/>
          </w:tcPr>
          <w:p w14:paraId="5DBAD163" w14:textId="77777777" w:rsidR="007E11E9" w:rsidRPr="008845BC" w:rsidRDefault="007E11E9" w:rsidP="00161ADF">
            <w:pPr>
              <w:jc w:val="center"/>
              <w:rPr>
                <w:color w:val="000000"/>
                <w:sz w:val="20"/>
                <w:szCs w:val="20"/>
                <w:lang w:val="fr-FR" w:eastAsia="en-CA"/>
              </w:rPr>
            </w:pPr>
            <w:r w:rsidRPr="008845BC">
              <w:rPr>
                <w:color w:val="000000"/>
                <w:sz w:val="20"/>
                <w:szCs w:val="20"/>
                <w:lang w:val="fr-FR" w:eastAsia="en-CA"/>
              </w:rPr>
              <w:t>0</w:t>
            </w:r>
          </w:p>
        </w:tc>
        <w:tc>
          <w:tcPr>
            <w:tcW w:w="1203" w:type="pct"/>
            <w:noWrap/>
            <w:tcMar>
              <w:left w:w="115" w:type="dxa"/>
              <w:right w:w="173" w:type="dxa"/>
            </w:tcMar>
            <w:vAlign w:val="center"/>
            <w:hideMark/>
          </w:tcPr>
          <w:p w14:paraId="62FFB036" w14:textId="77777777" w:rsidR="007E11E9" w:rsidRPr="008845BC" w:rsidRDefault="007E11E9" w:rsidP="00161ADF">
            <w:pPr>
              <w:jc w:val="center"/>
              <w:rPr>
                <w:color w:val="000000"/>
                <w:sz w:val="20"/>
                <w:szCs w:val="20"/>
                <w:lang w:val="fr-FR" w:eastAsia="en-CA"/>
              </w:rPr>
            </w:pPr>
            <w:r w:rsidRPr="008845BC">
              <w:rPr>
                <w:color w:val="000000"/>
                <w:sz w:val="20"/>
                <w:szCs w:val="20"/>
                <w:lang w:val="fr-FR" w:eastAsia="en-CA"/>
              </w:rPr>
              <w:t>1</w:t>
            </w:r>
          </w:p>
        </w:tc>
      </w:tr>
    </w:tbl>
    <w:p w14:paraId="5DF1AE82" w14:textId="67704A90" w:rsidR="007E11E9" w:rsidRPr="008845BC" w:rsidRDefault="007E11E9" w:rsidP="007E11E9">
      <w:pPr>
        <w:pStyle w:val="Heading1"/>
        <w:spacing w:before="240"/>
        <w:rPr>
          <w:lang w:val="fr-FR"/>
        </w:rPr>
      </w:pPr>
      <w:r w:rsidRPr="008845BC">
        <w:rPr>
          <w:lang w:val="fr-FR"/>
        </w:rPr>
        <w:t>Conformément à la décision 94/34</w:t>
      </w:r>
      <w:r w:rsidR="00DA08C2">
        <w:rPr>
          <w:lang w:val="fr-FR"/>
        </w:rPr>
        <w:t xml:space="preserve"> </w:t>
      </w:r>
      <w:r w:rsidRPr="008845BC">
        <w:rPr>
          <w:lang w:val="fr-FR"/>
        </w:rPr>
        <w:t>d)</w:t>
      </w:r>
      <w:r w:rsidR="00DA08C2">
        <w:rPr>
          <w:lang w:val="fr-FR"/>
        </w:rPr>
        <w:t xml:space="preserve"> </w:t>
      </w:r>
      <w:r w:rsidRPr="008845BC">
        <w:rPr>
          <w:lang w:val="fr-FR"/>
        </w:rPr>
        <w:t xml:space="preserve">iii), une mise à jour </w:t>
      </w:r>
      <w:r w:rsidR="00C4689A">
        <w:rPr>
          <w:lang w:val="fr-FR"/>
        </w:rPr>
        <w:t>concernant</w:t>
      </w:r>
      <w:r w:rsidRPr="008845BC">
        <w:rPr>
          <w:lang w:val="fr-FR"/>
        </w:rPr>
        <w:t xml:space="preserve"> l'examen par le </w:t>
      </w:r>
      <w:r w:rsidR="008335AD">
        <w:rPr>
          <w:lang w:val="fr-FR"/>
        </w:rPr>
        <w:t xml:space="preserve">Gouvernement </w:t>
      </w:r>
      <w:r w:rsidR="005E500A" w:rsidRPr="008845BC">
        <w:rPr>
          <w:lang w:val="fr-FR"/>
        </w:rPr>
        <w:t>chinois</w:t>
      </w:r>
      <w:r w:rsidRPr="008845BC">
        <w:rPr>
          <w:lang w:val="fr-FR"/>
        </w:rPr>
        <w:t xml:space="preserve"> des suggestions visant à faciliter la fabrication de climatiseur split </w:t>
      </w:r>
      <w:r w:rsidR="00C4689A">
        <w:rPr>
          <w:lang w:val="fr-FR"/>
        </w:rPr>
        <w:t xml:space="preserve">au </w:t>
      </w:r>
      <w:r w:rsidRPr="008845BC">
        <w:rPr>
          <w:lang w:val="fr-FR"/>
        </w:rPr>
        <w:t xml:space="preserve">R-290 décrites au paragraphe 32 du document UNEP/OzL.Pro/ExCom/94/29 figure aux </w:t>
      </w:r>
      <w:r w:rsidR="00FD2341" w:rsidRPr="008845BC">
        <w:rPr>
          <w:lang w:val="fr-FR"/>
        </w:rPr>
        <w:t>paragraphes 124 à 126 ci-dessous</w:t>
      </w:r>
      <w:r w:rsidRPr="008845BC">
        <w:rPr>
          <w:lang w:val="fr-FR"/>
        </w:rPr>
        <w:t>.</w:t>
      </w:r>
    </w:p>
    <w:p w14:paraId="1BC0A96A" w14:textId="750AD483" w:rsidR="007E11E9" w:rsidRPr="008845BC" w:rsidRDefault="007E11E9" w:rsidP="007E11E9">
      <w:pPr>
        <w:keepNext/>
        <w:spacing w:after="240"/>
        <w:rPr>
          <w:iCs/>
          <w:highlight w:val="green"/>
          <w:lang w:val="fr-FR"/>
        </w:rPr>
      </w:pPr>
      <w:r w:rsidRPr="008845BC">
        <w:rPr>
          <w:i/>
          <w:lang w:val="fr-FR"/>
        </w:rPr>
        <w:t xml:space="preserve">Vérification des </w:t>
      </w:r>
      <w:r w:rsidR="00EE106A">
        <w:rPr>
          <w:i/>
          <w:lang w:val="fr-FR"/>
        </w:rPr>
        <w:t>lignes de production</w:t>
      </w:r>
      <w:r w:rsidRPr="008845BC">
        <w:rPr>
          <w:i/>
          <w:lang w:val="fr-FR"/>
        </w:rPr>
        <w:t xml:space="preserve"> </w:t>
      </w:r>
      <w:r w:rsidR="00484B08">
        <w:rPr>
          <w:i/>
          <w:lang w:val="fr-FR"/>
        </w:rPr>
        <w:t>ayant fait l</w:t>
      </w:r>
      <w:r w:rsidR="00484B08">
        <w:rPr>
          <w:rFonts w:hint="eastAsia"/>
          <w:i/>
          <w:lang w:val="fr-FR"/>
        </w:rPr>
        <w:t>’</w:t>
      </w:r>
      <w:r w:rsidR="00484B08">
        <w:rPr>
          <w:i/>
          <w:lang w:val="fr-FR"/>
        </w:rPr>
        <w:t>objet d</w:t>
      </w:r>
      <w:r w:rsidR="00484B08">
        <w:rPr>
          <w:rFonts w:hint="eastAsia"/>
          <w:i/>
          <w:lang w:val="fr-FR"/>
        </w:rPr>
        <w:t>’</w:t>
      </w:r>
      <w:r w:rsidR="00484B08">
        <w:rPr>
          <w:i/>
          <w:lang w:val="fr-FR"/>
        </w:rPr>
        <w:t>une conversion</w:t>
      </w:r>
    </w:p>
    <w:p w14:paraId="49300878" w14:textId="23ACCA2E" w:rsidR="007E11E9" w:rsidRPr="008845BC" w:rsidRDefault="007E11E9" w:rsidP="007E11E9">
      <w:pPr>
        <w:pStyle w:val="Heading1"/>
        <w:rPr>
          <w:lang w:val="fr-FR"/>
        </w:rPr>
      </w:pPr>
      <w:r w:rsidRPr="008845BC">
        <w:rPr>
          <w:lang w:val="fr-FR"/>
        </w:rPr>
        <w:t xml:space="preserve">Le rapport de vérification a confirmé que les </w:t>
      </w:r>
      <w:r w:rsidR="00DA08C2">
        <w:rPr>
          <w:lang w:val="fr-FR"/>
        </w:rPr>
        <w:t>fabricants de RAC</w:t>
      </w:r>
      <w:r w:rsidRPr="008845BC">
        <w:rPr>
          <w:lang w:val="fr-FR"/>
        </w:rPr>
        <w:t xml:space="preserve"> Chongqing Haier, TCL Wuhan et Wuhu Midea (lignes 1 et 2) avaient achevé </w:t>
      </w:r>
      <w:r w:rsidR="00DA08C2">
        <w:rPr>
          <w:lang w:val="fr-FR"/>
        </w:rPr>
        <w:t>le passage</w:t>
      </w:r>
      <w:r w:rsidRPr="008845BC">
        <w:rPr>
          <w:lang w:val="fr-FR"/>
        </w:rPr>
        <w:t xml:space="preserve"> </w:t>
      </w:r>
      <w:r w:rsidR="00DA08C2">
        <w:rPr>
          <w:lang w:val="fr-FR"/>
        </w:rPr>
        <w:t xml:space="preserve">du </w:t>
      </w:r>
      <w:r w:rsidRPr="008845BC">
        <w:rPr>
          <w:lang w:val="fr-FR"/>
        </w:rPr>
        <w:t xml:space="preserve">HCFC-22 </w:t>
      </w:r>
      <w:r w:rsidR="00DA08C2">
        <w:rPr>
          <w:lang w:val="fr-FR"/>
        </w:rPr>
        <w:t>au</w:t>
      </w:r>
      <w:r w:rsidRPr="008845BC">
        <w:rPr>
          <w:lang w:val="fr-FR"/>
        </w:rPr>
        <w:t xml:space="preserve"> R-290</w:t>
      </w:r>
      <w:r w:rsidR="00DA08C2" w:rsidRPr="00DA08C2">
        <w:rPr>
          <w:lang w:val="fr-FR"/>
        </w:rPr>
        <w:t xml:space="preserve"> </w:t>
      </w:r>
      <w:r w:rsidR="00DA08C2">
        <w:rPr>
          <w:lang w:val="fr-FR"/>
        </w:rPr>
        <w:t>dans</w:t>
      </w:r>
      <w:r w:rsidR="00DA08C2" w:rsidRPr="008845BC">
        <w:rPr>
          <w:lang w:val="fr-FR"/>
        </w:rPr>
        <w:t xml:space="preserve"> leurs </w:t>
      </w:r>
      <w:r w:rsidR="00D80C02">
        <w:rPr>
          <w:lang w:val="fr-FR"/>
        </w:rPr>
        <w:t>lignes de production</w:t>
      </w:r>
      <w:r w:rsidRPr="008845BC">
        <w:rPr>
          <w:lang w:val="fr-FR"/>
        </w:rPr>
        <w:t xml:space="preserve">, et a conclu que les nouvelles installations et les nouveaux processus de fabrication étaient conformes aux normes nationales applicables en matière de produits et de sécurité, que </w:t>
      </w:r>
      <w:r w:rsidR="00DA08C2">
        <w:rPr>
          <w:lang w:val="fr-FR"/>
        </w:rPr>
        <w:t xml:space="preserve">la </w:t>
      </w:r>
      <w:r w:rsidR="00DA08C2" w:rsidRPr="008845BC">
        <w:rPr>
          <w:lang w:val="fr-FR"/>
        </w:rPr>
        <w:t xml:space="preserve">capacité de fabrication </w:t>
      </w:r>
      <w:r w:rsidR="00DA08C2">
        <w:rPr>
          <w:lang w:val="fr-FR"/>
        </w:rPr>
        <w:t xml:space="preserve">des </w:t>
      </w:r>
      <w:r w:rsidRPr="008845BC">
        <w:rPr>
          <w:lang w:val="fr-FR"/>
        </w:rPr>
        <w:t xml:space="preserve">nouvelles lignes </w:t>
      </w:r>
      <w:r w:rsidR="00DA08C2">
        <w:rPr>
          <w:lang w:val="fr-FR"/>
        </w:rPr>
        <w:t>était</w:t>
      </w:r>
      <w:r w:rsidRPr="008845BC">
        <w:rPr>
          <w:lang w:val="fr-FR"/>
        </w:rPr>
        <w:t xml:space="preserve"> égale ou supérieure à la capacité d'origine et que les équipements de référence avaient été détruits. L'allocation des fonds pour le projet a été jugée transparente, les fonds ayant été décaissés de manière rentable et conformément aux directives du </w:t>
      </w:r>
      <w:r w:rsidR="007E6ABD">
        <w:rPr>
          <w:lang w:val="fr-FR"/>
        </w:rPr>
        <w:t>FECO</w:t>
      </w:r>
      <w:r w:rsidRPr="008845BC">
        <w:rPr>
          <w:lang w:val="fr-FR"/>
        </w:rPr>
        <w:t>.</w:t>
      </w:r>
    </w:p>
    <w:p w14:paraId="52C1CFF0" w14:textId="6168AEF1" w:rsidR="007E11E9" w:rsidRPr="008845BC" w:rsidRDefault="007E11E9" w:rsidP="007E11E9">
      <w:pPr>
        <w:keepNext/>
        <w:spacing w:after="240"/>
        <w:rPr>
          <w:i/>
          <w:lang w:val="fr-FR"/>
        </w:rPr>
      </w:pPr>
      <w:r w:rsidRPr="008845BC">
        <w:rPr>
          <w:i/>
          <w:lang w:val="fr-FR"/>
        </w:rPr>
        <w:lastRenderedPageBreak/>
        <w:t>Activités d'assistance technique</w:t>
      </w:r>
    </w:p>
    <w:p w14:paraId="70531D0D" w14:textId="057F483E" w:rsidR="007E11E9" w:rsidRPr="008845BC" w:rsidRDefault="007E11E9" w:rsidP="007E11E9">
      <w:pPr>
        <w:pStyle w:val="Heading1"/>
        <w:rPr>
          <w:lang w:val="fr-FR"/>
        </w:rPr>
      </w:pPr>
      <w:r w:rsidRPr="008845BC">
        <w:rPr>
          <w:lang w:val="fr-FR"/>
        </w:rPr>
        <w:t xml:space="preserve">Sur les seize projets de </w:t>
      </w:r>
      <w:r w:rsidR="00327D2C">
        <w:rPr>
          <w:lang w:val="fr-FR"/>
        </w:rPr>
        <w:t xml:space="preserve">recherche-développement </w:t>
      </w:r>
      <w:r w:rsidRPr="008845BC">
        <w:rPr>
          <w:lang w:val="fr-FR"/>
        </w:rPr>
        <w:t>visant à introduire la technologie R-290, avec un budget associé de 4 265 748</w:t>
      </w:r>
      <w:r w:rsidR="006D1FD8">
        <w:rPr>
          <w:lang w:val="fr-FR"/>
        </w:rPr>
        <w:t xml:space="preserve"> </w:t>
      </w:r>
      <w:r w:rsidR="006D1FD8" w:rsidRPr="008845BC">
        <w:rPr>
          <w:lang w:val="fr-FR"/>
        </w:rPr>
        <w:t>$US</w:t>
      </w:r>
      <w:r w:rsidRPr="008845BC">
        <w:rPr>
          <w:lang w:val="fr-FR"/>
        </w:rPr>
        <w:t xml:space="preserve">, dix ont été menés à bien et les six autres, dont trois ont été lancés dans le cadre de la quatrième tranche (réduction du bruit dans les climatiseurs et les pompes à chaleur R-290, réduction du bruit dans les compresseurs rotatifs R-290 et mise au point de systèmes d'essai et d'évaluation), continuent de progresser. Le </w:t>
      </w:r>
      <w:r w:rsidR="00167422">
        <w:rPr>
          <w:lang w:val="fr-FR"/>
        </w:rPr>
        <w:t>mandat</w:t>
      </w:r>
      <w:r w:rsidRPr="008845BC">
        <w:rPr>
          <w:lang w:val="fr-FR"/>
        </w:rPr>
        <w:t xml:space="preserve"> de ces trois projets a été </w:t>
      </w:r>
      <w:r w:rsidR="008335AD">
        <w:rPr>
          <w:lang w:val="fr-FR"/>
        </w:rPr>
        <w:t>élaboré</w:t>
      </w:r>
      <w:r w:rsidRPr="008845BC">
        <w:rPr>
          <w:lang w:val="fr-FR"/>
        </w:rPr>
        <w:t xml:space="preserve"> et les </w:t>
      </w:r>
      <w:r w:rsidR="00291A2D">
        <w:rPr>
          <w:lang w:val="fr-FR"/>
        </w:rPr>
        <w:t>entreprises</w:t>
      </w:r>
      <w:r w:rsidRPr="008845BC">
        <w:rPr>
          <w:lang w:val="fr-FR"/>
        </w:rPr>
        <w:t xml:space="preserve"> seront sélectionné</w:t>
      </w:r>
      <w:r w:rsidR="00291A2D">
        <w:rPr>
          <w:lang w:val="fr-FR"/>
        </w:rPr>
        <w:t>e</w:t>
      </w:r>
      <w:r w:rsidRPr="008845BC">
        <w:rPr>
          <w:lang w:val="fr-FR"/>
        </w:rPr>
        <w:t xml:space="preserve">s </w:t>
      </w:r>
      <w:r w:rsidR="00291A2D">
        <w:rPr>
          <w:lang w:val="fr-FR"/>
        </w:rPr>
        <w:t>dans le cadre</w:t>
      </w:r>
      <w:r w:rsidRPr="008845BC">
        <w:rPr>
          <w:lang w:val="fr-FR"/>
        </w:rPr>
        <w:t xml:space="preserve"> d'un appel d'offres public national. L'Association chinoise des appareils électroménagers (CHEAA) et </w:t>
      </w:r>
      <w:r w:rsidR="0068754B">
        <w:rPr>
          <w:lang w:val="fr-FR"/>
        </w:rPr>
        <w:t>le FECO</w:t>
      </w:r>
      <w:r w:rsidRPr="008845BC">
        <w:rPr>
          <w:lang w:val="fr-FR"/>
        </w:rPr>
        <w:t xml:space="preserve"> ont organisé un atelier sur les </w:t>
      </w:r>
      <w:r w:rsidR="00581EBA">
        <w:rPr>
          <w:lang w:val="fr-FR"/>
        </w:rPr>
        <w:t>solutions de remplacement</w:t>
      </w:r>
      <w:r w:rsidRPr="008845BC">
        <w:rPr>
          <w:lang w:val="fr-FR"/>
        </w:rPr>
        <w:t xml:space="preserve"> aux HFC au cours duquel les équipes de projet ont partagé les résultats des projets de </w:t>
      </w:r>
      <w:r w:rsidR="00327D2C">
        <w:rPr>
          <w:lang w:val="fr-FR"/>
        </w:rPr>
        <w:t xml:space="preserve">recherche-développement </w:t>
      </w:r>
      <w:r w:rsidRPr="008845BC">
        <w:rPr>
          <w:lang w:val="fr-FR"/>
        </w:rPr>
        <w:t>achevés en décembre 2024.</w:t>
      </w:r>
    </w:p>
    <w:p w14:paraId="3F8E6705" w14:textId="71E62184" w:rsidR="007E11E9" w:rsidRPr="008845BC" w:rsidRDefault="007E11E9" w:rsidP="007E11E9">
      <w:pPr>
        <w:pStyle w:val="Heading1"/>
        <w:rPr>
          <w:lang w:val="fr-FR"/>
        </w:rPr>
      </w:pPr>
      <w:r w:rsidRPr="008845BC">
        <w:rPr>
          <w:lang w:val="fr-FR"/>
        </w:rPr>
        <w:t>À la suite de la mise à jour en 2022 de la norme de sécurité des appareils électroménagers IEC</w:t>
      </w:r>
      <w:r w:rsidR="008335AD">
        <w:rPr>
          <w:lang w:val="fr-FR"/>
        </w:rPr>
        <w:t> </w:t>
      </w:r>
      <w:r w:rsidRPr="008845BC">
        <w:rPr>
          <w:lang w:val="fr-FR"/>
        </w:rPr>
        <w:t xml:space="preserve">60335-2-40, la Chine a révisé sa norme relative à la sécurité des pompes à chaleur, des climatiseurs et des déshumidificateurs domestiques (GB 4706.32) en juillet 2024 ; cette norme révisée sera mise en œuvre le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lang w:val="fr-FR"/>
        </w:rPr>
        <w:t xml:space="preserve"> août 2026. Les normes suivantes ont été révisées et soumises à l'autorité nationale de normalisation pour confirmation et approbation finales : spécifications techniques de sécurité pour la fabrication de climatiseurs domestiques et similaires utilisant des réfrigérants inflammables (QB/T 4975-2016) ; les exigences techniques pour l'installation, l'entretien et le transport des climatiseurs </w:t>
      </w:r>
      <w:r w:rsidR="008335AD">
        <w:rPr>
          <w:lang w:val="fr-FR"/>
        </w:rPr>
        <w:t>individuels</w:t>
      </w:r>
      <w:r w:rsidRPr="008845BC">
        <w:rPr>
          <w:lang w:val="fr-FR"/>
        </w:rPr>
        <w:t xml:space="preserve"> utilisant des réfrigérants inflammables (QB/T 4835-2015) et les exigences spéciales pour le transport des climatiseurs </w:t>
      </w:r>
      <w:r w:rsidR="008335AD">
        <w:rPr>
          <w:lang w:val="fr-FR"/>
        </w:rPr>
        <w:t>individuels</w:t>
      </w:r>
      <w:r w:rsidRPr="008845BC">
        <w:rPr>
          <w:lang w:val="fr-FR"/>
        </w:rPr>
        <w:t xml:space="preserve"> utilisant des réfrigérants inflammables (QB/T 4976-2016).</w:t>
      </w:r>
    </w:p>
    <w:p w14:paraId="551308DA" w14:textId="57B4607E" w:rsidR="007E11E9" w:rsidRPr="008845BC" w:rsidRDefault="007E11E9" w:rsidP="007E11E9">
      <w:pPr>
        <w:pStyle w:val="Heading1"/>
        <w:rPr>
          <w:lang w:val="fr-FR"/>
        </w:rPr>
      </w:pPr>
      <w:r w:rsidRPr="008845BC">
        <w:rPr>
          <w:lang w:val="fr-FR"/>
        </w:rPr>
        <w:t>La mise en œuvre du projet « Clean Cooling Hub »</w:t>
      </w:r>
      <w:r w:rsidR="009640B9">
        <w:rPr>
          <w:lang w:val="fr-FR"/>
        </w:rPr>
        <w:t xml:space="preserve"> (</w:t>
      </w:r>
      <w:r w:rsidR="009640B9" w:rsidRPr="009640B9">
        <w:rPr>
          <w:lang w:val="fr-FR"/>
        </w:rPr>
        <w:t>Centre de refroidissement propre</w:t>
      </w:r>
      <w:r w:rsidR="009640B9">
        <w:rPr>
          <w:lang w:val="fr-FR"/>
        </w:rPr>
        <w:t>)</w:t>
      </w:r>
      <w:r w:rsidRPr="008845BC">
        <w:rPr>
          <w:lang w:val="fr-FR"/>
        </w:rPr>
        <w:t xml:space="preserve">, en coopération avec le </w:t>
      </w:r>
      <w:r w:rsidR="008335AD">
        <w:rPr>
          <w:lang w:val="fr-FR"/>
        </w:rPr>
        <w:t xml:space="preserve">Gouvernement </w:t>
      </w:r>
      <w:r w:rsidRPr="008845BC">
        <w:rPr>
          <w:lang w:val="fr-FR"/>
        </w:rPr>
        <w:t xml:space="preserve">autrichien, visant à identifier et à éliminer les obstacles à l'adoption mondiale du R-290 dans les </w:t>
      </w:r>
      <w:r w:rsidR="00C07B13">
        <w:rPr>
          <w:lang w:val="fr-FR"/>
        </w:rPr>
        <w:t>RAC</w:t>
      </w:r>
      <w:r w:rsidRPr="008845BC">
        <w:rPr>
          <w:lang w:val="fr-FR"/>
        </w:rPr>
        <w:t xml:space="preserve">, a donné lieu à des réunions de coordination préparatoires avec les principales parties prenantes, qui ont abouti à l'élaboration d'un projet de mandat et d'une proposition de mise en œuvre actualisée, </w:t>
      </w:r>
      <w:r w:rsidR="008335AD" w:rsidRPr="008845BC">
        <w:rPr>
          <w:lang w:val="fr-FR"/>
        </w:rPr>
        <w:t>en cours</w:t>
      </w:r>
      <w:r w:rsidRPr="008845BC">
        <w:rPr>
          <w:lang w:val="fr-FR"/>
        </w:rPr>
        <w:t xml:space="preserve"> d'examen interne.</w:t>
      </w:r>
    </w:p>
    <w:p w14:paraId="56476B76" w14:textId="417BA69D" w:rsidR="007E11E9" w:rsidRPr="008845BC" w:rsidRDefault="007E11E9" w:rsidP="007E11E9">
      <w:pPr>
        <w:pStyle w:val="Heading1"/>
        <w:rPr>
          <w:lang w:val="fr-FR"/>
        </w:rPr>
      </w:pPr>
      <w:r w:rsidRPr="008845BC">
        <w:rPr>
          <w:lang w:val="fr-FR"/>
        </w:rPr>
        <w:t xml:space="preserve">Un emplacement provisoire a été trouvé pour l'installation pilote de 10 000 </w:t>
      </w:r>
      <w:r w:rsidR="00C07B13">
        <w:rPr>
          <w:lang w:val="fr-FR"/>
        </w:rPr>
        <w:t>RAC</w:t>
      </w:r>
      <w:r w:rsidRPr="008845BC">
        <w:rPr>
          <w:lang w:val="fr-FR"/>
        </w:rPr>
        <w:t xml:space="preserve"> au R-290 ; cette installation devrait être réalisée en 2026. Les activités visant à promouvoir le label écologique 2017 pour les </w:t>
      </w:r>
      <w:r w:rsidR="00C07B13">
        <w:rPr>
          <w:lang w:val="fr-FR"/>
        </w:rPr>
        <w:t>RAC</w:t>
      </w:r>
      <w:r w:rsidRPr="008845BC">
        <w:rPr>
          <w:lang w:val="fr-FR"/>
        </w:rPr>
        <w:t xml:space="preserve"> au R-290 n'ont pas encore commencé. </w:t>
      </w:r>
    </w:p>
    <w:p w14:paraId="0CF266A9" w14:textId="7589A135" w:rsidR="007E11E9" w:rsidRPr="008845BC" w:rsidRDefault="007E11E9" w:rsidP="007E11E9">
      <w:pPr>
        <w:pStyle w:val="Heading1"/>
        <w:rPr>
          <w:lang w:val="fr-FR"/>
        </w:rPr>
      </w:pPr>
      <w:r w:rsidRPr="008845BC">
        <w:rPr>
          <w:lang w:val="fr-FR"/>
        </w:rPr>
        <w:t xml:space="preserve">La Chine a continué à partager les enseignements tirés de la technologie R-290 </w:t>
      </w:r>
      <w:r w:rsidR="00C07B13">
        <w:rPr>
          <w:lang w:val="fr-FR"/>
        </w:rPr>
        <w:t>pour les RAC</w:t>
      </w:r>
      <w:r w:rsidRPr="008845BC">
        <w:rPr>
          <w:lang w:val="fr-FR"/>
        </w:rPr>
        <w:t xml:space="preserve"> avec d'autres pays visés à l'article 5, notamment en organisant : un événement parallèle </w:t>
      </w:r>
      <w:r w:rsidR="004746BB">
        <w:rPr>
          <w:lang w:val="fr-FR"/>
        </w:rPr>
        <w:t>à la</w:t>
      </w:r>
      <w:r w:rsidRPr="008845BC">
        <w:rPr>
          <w:lang w:val="fr-FR"/>
        </w:rPr>
        <w:t xml:space="preserve"> 47</w:t>
      </w:r>
      <w:r w:rsidRPr="008845BC">
        <w:rPr>
          <w:vertAlign w:val="superscript"/>
          <w:lang w:val="fr-FR"/>
        </w:rPr>
        <w:t>e</w:t>
      </w:r>
      <w:r w:rsidR="008335AD">
        <w:rPr>
          <w:vertAlign w:val="superscript"/>
          <w:lang w:val="fr-FR"/>
        </w:rPr>
        <w:t xml:space="preserve"> </w:t>
      </w:r>
      <w:r w:rsidRPr="008845BC">
        <w:rPr>
          <w:lang w:val="fr-FR"/>
        </w:rPr>
        <w:t xml:space="preserve">réunion du Groupe de travail à composition non limitée à Bangkok </w:t>
      </w:r>
      <w:r w:rsidR="00DE41DC" w:rsidRPr="008845BC">
        <w:rPr>
          <w:lang w:val="fr-FR"/>
        </w:rPr>
        <w:t>avec l'ONUDI</w:t>
      </w:r>
      <w:r w:rsidR="00DE41DC">
        <w:rPr>
          <w:lang w:val="fr-FR"/>
        </w:rPr>
        <w:t xml:space="preserve"> </w:t>
      </w:r>
      <w:r w:rsidRPr="008845BC">
        <w:rPr>
          <w:lang w:val="fr-FR"/>
        </w:rPr>
        <w:t xml:space="preserve">; un événement sur la technologie </w:t>
      </w:r>
      <w:r w:rsidR="00C07B13">
        <w:rPr>
          <w:lang w:val="fr-FR"/>
        </w:rPr>
        <w:t>RAC</w:t>
      </w:r>
      <w:r w:rsidRPr="008845BC">
        <w:rPr>
          <w:lang w:val="fr-FR"/>
        </w:rPr>
        <w:t xml:space="preserve"> </w:t>
      </w:r>
      <w:r w:rsidR="00C07B13" w:rsidRPr="008845BC">
        <w:rPr>
          <w:lang w:val="fr-FR"/>
        </w:rPr>
        <w:t xml:space="preserve">R-290 </w:t>
      </w:r>
      <w:r w:rsidRPr="008845BC">
        <w:rPr>
          <w:lang w:val="fr-FR"/>
        </w:rPr>
        <w:t xml:space="preserve">le 21 mars 2025 à l'Exposition mondiale des appareils électroménagers et électroniques ; et un atelier en décembre 2024 ; ainsi qu'en accueillant un représentant d'une délégation dirigée par l'Agence environnementale du Bangladesh qui a effectué un voyage d'étude en Chine où elle a participé à la table ronde et à la tournée de présentation Ozone2Climate, rencontré </w:t>
      </w:r>
      <w:r w:rsidR="0068754B">
        <w:rPr>
          <w:lang w:val="fr-FR"/>
        </w:rPr>
        <w:t>le FECO</w:t>
      </w:r>
      <w:r w:rsidRPr="008845BC">
        <w:rPr>
          <w:lang w:val="fr-FR"/>
        </w:rPr>
        <w:t xml:space="preserve"> pour partager les progrès de ses projets et visité Midea à Wuhu pour discuter </w:t>
      </w:r>
      <w:r w:rsidR="00C4689A">
        <w:rPr>
          <w:lang w:val="fr-FR"/>
        </w:rPr>
        <w:t>du</w:t>
      </w:r>
      <w:r w:rsidR="00DE41DC">
        <w:rPr>
          <w:lang w:val="fr-FR"/>
        </w:rPr>
        <w:t xml:space="preserve"> passage</w:t>
      </w:r>
      <w:r w:rsidRPr="008845BC">
        <w:rPr>
          <w:lang w:val="fr-FR"/>
        </w:rPr>
        <w:t xml:space="preserve"> </w:t>
      </w:r>
      <w:r w:rsidR="00DE41DC">
        <w:rPr>
          <w:lang w:val="fr-FR"/>
        </w:rPr>
        <w:t>au</w:t>
      </w:r>
      <w:r w:rsidR="00DE41DC" w:rsidRPr="008845BC">
        <w:rPr>
          <w:lang w:val="fr-FR"/>
        </w:rPr>
        <w:t xml:space="preserve"> R-290 </w:t>
      </w:r>
      <w:r w:rsidRPr="008845BC">
        <w:rPr>
          <w:lang w:val="fr-FR"/>
        </w:rPr>
        <w:t xml:space="preserve">des </w:t>
      </w:r>
      <w:r w:rsidR="00EE106A">
        <w:rPr>
          <w:lang w:val="fr-FR"/>
        </w:rPr>
        <w:t>lignes de production</w:t>
      </w:r>
      <w:r w:rsidRPr="008845BC">
        <w:rPr>
          <w:lang w:val="fr-FR"/>
        </w:rPr>
        <w:t xml:space="preserve"> </w:t>
      </w:r>
      <w:r w:rsidR="00C07B13">
        <w:rPr>
          <w:lang w:val="fr-FR"/>
        </w:rPr>
        <w:t xml:space="preserve">de RAC </w:t>
      </w:r>
      <w:r w:rsidRPr="008845BC">
        <w:rPr>
          <w:lang w:val="fr-FR"/>
        </w:rPr>
        <w:t>et des questions liées à la sécurité, à la promotion commerciale et à l'efficacité énergétique des climatiseur</w:t>
      </w:r>
      <w:r w:rsidR="007835F5">
        <w:rPr>
          <w:lang w:val="fr-FR"/>
        </w:rPr>
        <w:t>s</w:t>
      </w:r>
      <w:r w:rsidRPr="008845BC">
        <w:rPr>
          <w:lang w:val="fr-FR"/>
        </w:rPr>
        <w:t xml:space="preserve"> </w:t>
      </w:r>
      <w:r w:rsidR="009F7818">
        <w:rPr>
          <w:lang w:val="fr-FR"/>
        </w:rPr>
        <w:t>fonctionnant au R-290</w:t>
      </w:r>
      <w:r w:rsidRPr="008845BC">
        <w:rPr>
          <w:lang w:val="fr-FR"/>
        </w:rPr>
        <w:t>.</w:t>
      </w:r>
    </w:p>
    <w:p w14:paraId="4A591E3C" w14:textId="77777777" w:rsidR="007E11E9" w:rsidRPr="008845BC" w:rsidRDefault="007E11E9" w:rsidP="007E11E9">
      <w:pPr>
        <w:spacing w:after="240"/>
        <w:rPr>
          <w:i/>
          <w:lang w:val="fr-FR"/>
        </w:rPr>
      </w:pPr>
      <w:r w:rsidRPr="008845BC">
        <w:rPr>
          <w:i/>
          <w:lang w:val="fr-FR"/>
        </w:rPr>
        <w:t>Unité de mise en œuvre et de suivi du projet</w:t>
      </w:r>
    </w:p>
    <w:p w14:paraId="57E9D084" w14:textId="71562631" w:rsidR="007E11E9" w:rsidRPr="008845BC" w:rsidRDefault="007E11E9" w:rsidP="00F81527">
      <w:pPr>
        <w:pStyle w:val="Heading1"/>
        <w:rPr>
          <w:lang w:val="fr-FR"/>
        </w:rPr>
      </w:pPr>
      <w:r w:rsidRPr="008845BC">
        <w:rPr>
          <w:lang w:val="fr-FR"/>
        </w:rPr>
        <w:t xml:space="preserve">Sur les 2 277 056 </w:t>
      </w:r>
      <w:r w:rsidR="006D1FD8" w:rsidRPr="008845BC">
        <w:rPr>
          <w:lang w:val="fr-FR"/>
        </w:rPr>
        <w:t xml:space="preserve">$US </w:t>
      </w:r>
      <w:r w:rsidRPr="008845BC">
        <w:rPr>
          <w:lang w:val="fr-FR"/>
        </w:rPr>
        <w:t xml:space="preserve">alloués à l'unité de mise en œuvre et de suivi du projet (UGP) au titre des quatre premières tranches, </w:t>
      </w:r>
      <w:r w:rsidRPr="008845BC">
        <w:rPr>
          <w:rFonts w:eastAsia="DengXian"/>
          <w:lang w:val="fr-FR"/>
        </w:rPr>
        <w:t xml:space="preserve">3 801 181 </w:t>
      </w:r>
      <w:r w:rsidR="006D1FD8" w:rsidRPr="008845BC">
        <w:rPr>
          <w:lang w:val="fr-FR"/>
        </w:rPr>
        <w:t>$US</w:t>
      </w:r>
      <w:r w:rsidR="006D1FD8" w:rsidRPr="008845BC">
        <w:rPr>
          <w:rFonts w:eastAsia="DengXian"/>
          <w:lang w:val="fr-FR"/>
        </w:rPr>
        <w:t xml:space="preserve"> </w:t>
      </w:r>
      <w:r w:rsidRPr="008845BC">
        <w:rPr>
          <w:lang w:val="fr-FR"/>
        </w:rPr>
        <w:t>ont été décaissés pour le personnel (2 186 803</w:t>
      </w:r>
      <w:r w:rsidR="006D1FD8">
        <w:rPr>
          <w:lang w:val="fr-FR"/>
        </w:rPr>
        <w:t xml:space="preserve"> </w:t>
      </w:r>
      <w:r w:rsidR="006D1FD8" w:rsidRPr="008845BC">
        <w:rPr>
          <w:lang w:val="fr-FR"/>
        </w:rPr>
        <w:t>$US</w:t>
      </w:r>
      <w:r w:rsidRPr="008845BC">
        <w:rPr>
          <w:lang w:val="fr-FR"/>
        </w:rPr>
        <w:t xml:space="preserve">), </w:t>
      </w:r>
      <w:r w:rsidR="00DE41DC">
        <w:rPr>
          <w:lang w:val="fr-FR"/>
        </w:rPr>
        <w:t>les</w:t>
      </w:r>
      <w:r w:rsidRPr="008845BC">
        <w:rPr>
          <w:lang w:val="fr-FR"/>
        </w:rPr>
        <w:t xml:space="preserve"> déplacements nationaux (104 619 $US), </w:t>
      </w:r>
      <w:r w:rsidR="00DE41DC">
        <w:rPr>
          <w:lang w:val="fr-FR"/>
        </w:rPr>
        <w:t>les</w:t>
      </w:r>
      <w:r w:rsidRPr="008845BC">
        <w:rPr>
          <w:lang w:val="fr-FR"/>
        </w:rPr>
        <w:t xml:space="preserve"> déplacements internationaux (12 454 $US), </w:t>
      </w:r>
      <w:r w:rsidR="00DE41DC">
        <w:rPr>
          <w:lang w:val="fr-FR"/>
        </w:rPr>
        <w:t>les</w:t>
      </w:r>
      <w:r w:rsidRPr="008845BC">
        <w:rPr>
          <w:lang w:val="fr-FR"/>
        </w:rPr>
        <w:t xml:space="preserve"> réunions nationales (86 467 $US), </w:t>
      </w:r>
      <w:r w:rsidR="00DE41DC">
        <w:rPr>
          <w:lang w:val="fr-FR"/>
        </w:rPr>
        <w:t>les</w:t>
      </w:r>
      <w:r w:rsidRPr="008845BC">
        <w:rPr>
          <w:lang w:val="fr-FR"/>
        </w:rPr>
        <w:t xml:space="preserve"> services de conseil (61 741 $US) et </w:t>
      </w:r>
      <w:r w:rsidR="00DE41DC">
        <w:rPr>
          <w:lang w:val="fr-FR"/>
        </w:rPr>
        <w:t>les</w:t>
      </w:r>
      <w:r w:rsidRPr="008845BC">
        <w:rPr>
          <w:lang w:val="fr-FR"/>
        </w:rPr>
        <w:t xml:space="preserve"> coûts partagés (1 349 097 $US) dans les six autres secteurs du PGEH et le secteur de la production, comme indiqué </w:t>
      </w:r>
      <w:r w:rsidR="004746BB">
        <w:rPr>
          <w:lang w:val="fr-FR"/>
        </w:rPr>
        <w:t>à la</w:t>
      </w:r>
      <w:r w:rsidRPr="008845BC">
        <w:rPr>
          <w:lang w:val="fr-FR"/>
        </w:rPr>
        <w:t xml:space="preserve"> présente réunion</w:t>
      </w:r>
      <w:r w:rsidRPr="008845BC">
        <w:rPr>
          <w:rStyle w:val="FootnoteReference"/>
          <w:shd w:val="clear" w:color="auto" w:fill="FFFFFF" w:themeFill="background1"/>
          <w:lang w:val="fr-FR"/>
        </w:rPr>
        <w:footnoteReference w:id="31"/>
      </w:r>
      <w:r w:rsidR="00DE41DC">
        <w:rPr>
          <w:lang w:val="fr-FR"/>
        </w:rPr>
        <w:t>.</w:t>
      </w:r>
      <w:r w:rsidRPr="008845BC">
        <w:rPr>
          <w:lang w:val="fr-FR"/>
        </w:rPr>
        <w:t xml:space="preserve"> Le montant cumulé des décaissements est supérieur au financement alloué au projet ; cette différence a été </w:t>
      </w:r>
      <w:r w:rsidRPr="008845BC">
        <w:rPr>
          <w:lang w:val="fr-FR"/>
        </w:rPr>
        <w:lastRenderedPageBreak/>
        <w:t xml:space="preserve">couverte par le budget propre </w:t>
      </w:r>
      <w:r w:rsidR="00A85A3D">
        <w:rPr>
          <w:lang w:val="fr-FR"/>
        </w:rPr>
        <w:t>du FECO</w:t>
      </w:r>
      <w:r w:rsidRPr="008845BC">
        <w:rPr>
          <w:lang w:val="fr-FR"/>
        </w:rPr>
        <w:t xml:space="preserve"> et pourrait être partiellement remboursée par l'UGP à partir des tranches futures.</w:t>
      </w:r>
    </w:p>
    <w:p w14:paraId="3FF1474C" w14:textId="77777777" w:rsidR="007E11E9" w:rsidRPr="008845BC" w:rsidRDefault="007E11E9" w:rsidP="00F81527">
      <w:pPr>
        <w:keepNext/>
        <w:keepLines/>
        <w:spacing w:after="240" w:line="360" w:lineRule="auto"/>
        <w:rPr>
          <w:u w:val="single"/>
          <w:lang w:val="fr-FR"/>
        </w:rPr>
      </w:pPr>
      <w:r w:rsidRPr="008845BC">
        <w:rPr>
          <w:u w:val="single"/>
          <w:lang w:val="fr-FR"/>
        </w:rPr>
        <w:t>Niveau de décaissement des fonds</w:t>
      </w:r>
    </w:p>
    <w:p w14:paraId="2649054E" w14:textId="75F960B8" w:rsidR="007E11E9" w:rsidRPr="008845BC" w:rsidRDefault="007E11E9" w:rsidP="00F81527">
      <w:pPr>
        <w:pStyle w:val="Heading1"/>
        <w:spacing w:before="240"/>
        <w:rPr>
          <w:lang w:val="fr-FR"/>
        </w:rPr>
      </w:pPr>
      <w:r w:rsidRPr="008845BC">
        <w:rPr>
          <w:lang w:val="fr-FR"/>
        </w:rPr>
        <w:t xml:space="preserve">En septembre 2025, sur le montant total de 43 062 981 $US approuvé à ce jour (41 121 089 $US pour l'ONUDI, 891 892 $US pour le </w:t>
      </w:r>
      <w:r w:rsidR="008335AD">
        <w:rPr>
          <w:lang w:val="fr-FR"/>
        </w:rPr>
        <w:t>Gouvernement</w:t>
      </w:r>
      <w:r w:rsidRPr="008845BC">
        <w:rPr>
          <w:lang w:val="fr-FR"/>
        </w:rPr>
        <w:t xml:space="preserve"> italien et 1 050 000 $US pour le </w:t>
      </w:r>
      <w:r w:rsidR="008335AD">
        <w:rPr>
          <w:lang w:val="fr-FR"/>
        </w:rPr>
        <w:t>Gouvernement</w:t>
      </w:r>
      <w:r w:rsidRPr="008845BC">
        <w:rPr>
          <w:lang w:val="fr-FR"/>
        </w:rPr>
        <w:t xml:space="preserve"> autrichien), 25,400,429 </w:t>
      </w:r>
      <w:r w:rsidR="006D1FD8" w:rsidRPr="008845BC">
        <w:rPr>
          <w:lang w:val="fr-FR"/>
        </w:rPr>
        <w:t xml:space="preserve">$US </w:t>
      </w:r>
      <w:r w:rsidRPr="008845BC">
        <w:rPr>
          <w:lang w:val="fr-FR"/>
        </w:rPr>
        <w:t xml:space="preserve">(62 %) avaient été transférés </w:t>
      </w:r>
      <w:r w:rsidR="009A3969">
        <w:rPr>
          <w:lang w:val="fr-FR"/>
        </w:rPr>
        <w:t xml:space="preserve">au </w:t>
      </w:r>
      <w:r w:rsidR="0068754B">
        <w:rPr>
          <w:lang w:val="fr-FR"/>
        </w:rPr>
        <w:t>FECO</w:t>
      </w:r>
      <w:r w:rsidRPr="008845BC">
        <w:rPr>
          <w:lang w:val="fr-FR"/>
        </w:rPr>
        <w:t xml:space="preserve"> et 28</w:t>
      </w:r>
      <w:r w:rsidR="006D1FD8">
        <w:rPr>
          <w:lang w:val="fr-FR"/>
        </w:rPr>
        <w:t xml:space="preserve"> </w:t>
      </w:r>
      <w:r w:rsidRPr="008845BC">
        <w:rPr>
          <w:lang w:val="fr-FR"/>
        </w:rPr>
        <w:t>111</w:t>
      </w:r>
      <w:r w:rsidR="006D1FD8">
        <w:rPr>
          <w:lang w:val="fr-FR"/>
        </w:rPr>
        <w:t xml:space="preserve"> </w:t>
      </w:r>
      <w:r w:rsidRPr="008845BC">
        <w:rPr>
          <w:lang w:val="fr-FR"/>
        </w:rPr>
        <w:t xml:space="preserve">274 </w:t>
      </w:r>
      <w:r w:rsidR="006D1FD8" w:rsidRPr="008845BC">
        <w:rPr>
          <w:lang w:val="fr-FR"/>
        </w:rPr>
        <w:t xml:space="preserve">$US </w:t>
      </w:r>
      <w:r w:rsidRPr="008845BC">
        <w:rPr>
          <w:lang w:val="fr-FR"/>
        </w:rPr>
        <w:t xml:space="preserve">(65 %) avaient été décaissés </w:t>
      </w:r>
      <w:r w:rsidR="00DE41DC">
        <w:rPr>
          <w:lang w:val="fr-FR"/>
        </w:rPr>
        <w:t>à l’intention des</w:t>
      </w:r>
      <w:r w:rsidRPr="008845BC">
        <w:rPr>
          <w:lang w:val="fr-FR"/>
        </w:rPr>
        <w:t xml:space="preserve"> bénéficiaires finaux, comme le montre le tableau 4.</w:t>
      </w:r>
    </w:p>
    <w:p w14:paraId="5A5D3AE1" w14:textId="3EE192F2" w:rsidR="007E11E9" w:rsidRPr="008845BC" w:rsidRDefault="007E11E9" w:rsidP="007E11E9">
      <w:pPr>
        <w:keepNext/>
        <w:keepLines/>
        <w:rPr>
          <w:b/>
          <w:lang w:val="fr-FR"/>
        </w:rPr>
      </w:pPr>
      <w:r w:rsidRPr="008845BC">
        <w:rPr>
          <w:b/>
          <w:lang w:val="fr-FR"/>
        </w:rPr>
        <w:t xml:space="preserve">Tableau 4. État des décaissements pour la phase II du </w:t>
      </w:r>
      <w:r w:rsidR="00406438" w:rsidRPr="00406438">
        <w:rPr>
          <w:b/>
          <w:lang w:val="fr-FR"/>
        </w:rPr>
        <w:t xml:space="preserve">plan sectoriel relatif </w:t>
      </w:r>
      <w:r w:rsidR="00E22C7F">
        <w:rPr>
          <w:b/>
          <w:lang w:val="fr-FR"/>
        </w:rPr>
        <w:t>aux RAC</w:t>
      </w:r>
      <w:r w:rsidRPr="008845BC">
        <w:rPr>
          <w:b/>
          <w:lang w:val="fr-FR"/>
        </w:rPr>
        <w:t xml:space="preserve"> en septembre 2025 (</w:t>
      </w:r>
      <w:r w:rsidR="0023633A">
        <w:rPr>
          <w:b/>
          <w:lang w:val="fr-FR"/>
        </w:rPr>
        <w:t>$US</w:t>
      </w:r>
      <w:r w:rsidRPr="008845BC">
        <w:rPr>
          <w:b/>
          <w:lang w:val="fr-FR"/>
        </w:rPr>
        <w:t>)</w:t>
      </w:r>
    </w:p>
    <w:tbl>
      <w:tblPr>
        <w:tblW w:w="934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3"/>
        <w:gridCol w:w="1186"/>
        <w:gridCol w:w="1187"/>
        <w:gridCol w:w="1186"/>
        <w:gridCol w:w="1187"/>
        <w:gridCol w:w="1134"/>
        <w:gridCol w:w="1415"/>
      </w:tblGrid>
      <w:tr w:rsidR="007E11E9" w:rsidRPr="008845BC" w14:paraId="162CA4DD" w14:textId="77777777" w:rsidTr="00161ADF">
        <w:trPr>
          <w:trHeight w:val="125"/>
          <w:tblHeader/>
          <w:jc w:val="right"/>
        </w:trPr>
        <w:tc>
          <w:tcPr>
            <w:tcW w:w="2053" w:type="dxa"/>
            <w:vMerge w:val="restart"/>
            <w:vAlign w:val="center"/>
            <w:hideMark/>
          </w:tcPr>
          <w:p w14:paraId="45A8B6C2" w14:textId="3BFA5368" w:rsidR="007E11E9" w:rsidRPr="008845BC" w:rsidRDefault="00DE41DC" w:rsidP="00161ADF">
            <w:pPr>
              <w:keepNext/>
              <w:jc w:val="center"/>
              <w:rPr>
                <w:b/>
                <w:bCs/>
                <w:sz w:val="20"/>
                <w:szCs w:val="20"/>
                <w:lang w:val="fr-FR" w:eastAsia="en-CA"/>
              </w:rPr>
            </w:pPr>
            <w:r>
              <w:rPr>
                <w:b/>
                <w:bCs/>
                <w:sz w:val="20"/>
                <w:szCs w:val="20"/>
                <w:lang w:val="fr-FR" w:eastAsia="en-CA"/>
              </w:rPr>
              <w:t>Détail</w:t>
            </w:r>
          </w:p>
        </w:tc>
        <w:tc>
          <w:tcPr>
            <w:tcW w:w="4746" w:type="dxa"/>
            <w:gridSpan w:val="4"/>
            <w:hideMark/>
          </w:tcPr>
          <w:p w14:paraId="74781554" w14:textId="77777777" w:rsidR="007E11E9" w:rsidRPr="008845BC" w:rsidRDefault="007E11E9" w:rsidP="00161ADF">
            <w:pPr>
              <w:keepNext/>
              <w:jc w:val="center"/>
              <w:rPr>
                <w:b/>
                <w:bCs/>
                <w:sz w:val="20"/>
                <w:szCs w:val="20"/>
                <w:lang w:val="fr-FR" w:eastAsia="en-CA"/>
              </w:rPr>
            </w:pPr>
            <w:r w:rsidRPr="008845BC">
              <w:rPr>
                <w:b/>
                <w:bCs/>
                <w:sz w:val="20"/>
                <w:szCs w:val="20"/>
                <w:lang w:val="fr-FR" w:eastAsia="en-CA"/>
              </w:rPr>
              <w:t>Tranche</w:t>
            </w:r>
          </w:p>
        </w:tc>
        <w:tc>
          <w:tcPr>
            <w:tcW w:w="1134" w:type="dxa"/>
            <w:vMerge w:val="restart"/>
            <w:noWrap/>
            <w:vAlign w:val="center"/>
            <w:hideMark/>
          </w:tcPr>
          <w:p w14:paraId="3DD72416" w14:textId="77777777" w:rsidR="007E11E9" w:rsidRPr="008845BC" w:rsidRDefault="007E11E9" w:rsidP="00161ADF">
            <w:pPr>
              <w:keepNext/>
              <w:jc w:val="center"/>
              <w:rPr>
                <w:b/>
                <w:bCs/>
                <w:sz w:val="20"/>
                <w:szCs w:val="20"/>
                <w:lang w:val="fr-FR" w:eastAsia="en-CA"/>
              </w:rPr>
            </w:pPr>
            <w:r w:rsidRPr="008845BC">
              <w:rPr>
                <w:b/>
                <w:bCs/>
                <w:sz w:val="20"/>
                <w:szCs w:val="20"/>
                <w:lang w:val="fr-FR" w:eastAsia="en-CA"/>
              </w:rPr>
              <w:t>Total</w:t>
            </w:r>
          </w:p>
        </w:tc>
        <w:tc>
          <w:tcPr>
            <w:tcW w:w="1415" w:type="dxa"/>
            <w:vMerge w:val="restart"/>
          </w:tcPr>
          <w:p w14:paraId="0190417A" w14:textId="77777777" w:rsidR="007E11E9" w:rsidRPr="008845BC" w:rsidRDefault="007E11E9" w:rsidP="00161ADF">
            <w:pPr>
              <w:keepNext/>
              <w:ind w:left="-52" w:right="-48"/>
              <w:jc w:val="center"/>
              <w:rPr>
                <w:b/>
                <w:bCs/>
                <w:sz w:val="20"/>
                <w:szCs w:val="20"/>
                <w:lang w:val="fr-FR" w:eastAsia="en-CA"/>
              </w:rPr>
            </w:pPr>
            <w:r w:rsidRPr="008845BC">
              <w:rPr>
                <w:b/>
                <w:bCs/>
                <w:sz w:val="20"/>
                <w:szCs w:val="20"/>
                <w:lang w:val="fr-FR" w:eastAsia="en-CA"/>
              </w:rPr>
              <w:t>Taux de décaissement (%)</w:t>
            </w:r>
          </w:p>
        </w:tc>
      </w:tr>
      <w:tr w:rsidR="007E11E9" w:rsidRPr="008845BC" w14:paraId="439DC6AD" w14:textId="77777777" w:rsidTr="00161ADF">
        <w:trPr>
          <w:trHeight w:val="125"/>
          <w:tblHeader/>
          <w:jc w:val="right"/>
        </w:trPr>
        <w:tc>
          <w:tcPr>
            <w:tcW w:w="2053" w:type="dxa"/>
            <w:vMerge/>
          </w:tcPr>
          <w:p w14:paraId="49BD66F6" w14:textId="77777777" w:rsidR="007E11E9" w:rsidRPr="008845BC" w:rsidRDefault="007E11E9" w:rsidP="00161ADF">
            <w:pPr>
              <w:keepNext/>
              <w:jc w:val="left"/>
              <w:rPr>
                <w:b/>
                <w:bCs/>
                <w:sz w:val="20"/>
                <w:szCs w:val="20"/>
                <w:lang w:val="fr-FR" w:eastAsia="en-CA"/>
              </w:rPr>
            </w:pPr>
          </w:p>
        </w:tc>
        <w:tc>
          <w:tcPr>
            <w:tcW w:w="1186" w:type="dxa"/>
          </w:tcPr>
          <w:p w14:paraId="0223C4F3" w14:textId="77777777" w:rsidR="007E11E9" w:rsidRPr="008845BC" w:rsidRDefault="007E11E9" w:rsidP="00161ADF">
            <w:pPr>
              <w:keepNext/>
              <w:jc w:val="center"/>
              <w:rPr>
                <w:b/>
                <w:bCs/>
                <w:sz w:val="20"/>
                <w:szCs w:val="20"/>
                <w:lang w:val="fr-FR" w:eastAsia="en-CA"/>
              </w:rPr>
            </w:pPr>
            <w:r w:rsidRPr="008845BC">
              <w:rPr>
                <w:b/>
                <w:bCs/>
                <w:sz w:val="20"/>
                <w:szCs w:val="20"/>
                <w:lang w:val="fr-FR" w:eastAsia="en-CA"/>
              </w:rPr>
              <w:t>Première</w:t>
            </w:r>
          </w:p>
        </w:tc>
        <w:tc>
          <w:tcPr>
            <w:tcW w:w="1187" w:type="dxa"/>
          </w:tcPr>
          <w:p w14:paraId="31474458" w14:textId="77777777" w:rsidR="007E11E9" w:rsidRPr="008845BC" w:rsidRDefault="007E11E9" w:rsidP="00161ADF">
            <w:pPr>
              <w:keepNext/>
              <w:jc w:val="center"/>
              <w:rPr>
                <w:b/>
                <w:bCs/>
                <w:sz w:val="20"/>
                <w:szCs w:val="20"/>
                <w:lang w:val="fr-FR" w:eastAsia="en-CA"/>
              </w:rPr>
            </w:pPr>
            <w:r w:rsidRPr="008845BC">
              <w:rPr>
                <w:b/>
                <w:bCs/>
                <w:sz w:val="20"/>
                <w:szCs w:val="20"/>
                <w:lang w:val="fr-FR" w:eastAsia="en-CA"/>
              </w:rPr>
              <w:t>Deuxième</w:t>
            </w:r>
          </w:p>
        </w:tc>
        <w:tc>
          <w:tcPr>
            <w:tcW w:w="1186" w:type="dxa"/>
          </w:tcPr>
          <w:p w14:paraId="1615A1F1" w14:textId="77777777" w:rsidR="007E11E9" w:rsidRPr="008845BC" w:rsidRDefault="007E11E9" w:rsidP="00161ADF">
            <w:pPr>
              <w:keepNext/>
              <w:jc w:val="center"/>
              <w:rPr>
                <w:b/>
                <w:bCs/>
                <w:sz w:val="20"/>
                <w:szCs w:val="20"/>
                <w:lang w:val="fr-FR" w:eastAsia="en-CA"/>
              </w:rPr>
            </w:pPr>
            <w:r w:rsidRPr="008845BC">
              <w:rPr>
                <w:b/>
                <w:bCs/>
                <w:sz w:val="20"/>
                <w:szCs w:val="20"/>
                <w:lang w:val="fr-FR" w:eastAsia="en-CA"/>
              </w:rPr>
              <w:t>Troisième</w:t>
            </w:r>
          </w:p>
        </w:tc>
        <w:tc>
          <w:tcPr>
            <w:tcW w:w="1187" w:type="dxa"/>
          </w:tcPr>
          <w:p w14:paraId="56F246FB" w14:textId="77777777" w:rsidR="007E11E9" w:rsidRPr="008845BC" w:rsidRDefault="007E11E9" w:rsidP="00161ADF">
            <w:pPr>
              <w:keepNext/>
              <w:jc w:val="center"/>
              <w:rPr>
                <w:b/>
                <w:bCs/>
                <w:sz w:val="20"/>
                <w:szCs w:val="20"/>
                <w:lang w:val="fr-FR" w:eastAsia="en-CA"/>
              </w:rPr>
            </w:pPr>
            <w:r w:rsidRPr="008845BC">
              <w:rPr>
                <w:b/>
                <w:bCs/>
                <w:sz w:val="20"/>
                <w:szCs w:val="20"/>
                <w:lang w:val="fr-FR" w:eastAsia="en-CA"/>
              </w:rPr>
              <w:t>Quatrième</w:t>
            </w:r>
          </w:p>
        </w:tc>
        <w:tc>
          <w:tcPr>
            <w:tcW w:w="1134" w:type="dxa"/>
            <w:vMerge/>
            <w:noWrap/>
          </w:tcPr>
          <w:p w14:paraId="279A0060" w14:textId="77777777" w:rsidR="007E11E9" w:rsidRPr="008845BC" w:rsidRDefault="007E11E9" w:rsidP="00161ADF">
            <w:pPr>
              <w:keepNext/>
              <w:jc w:val="center"/>
              <w:rPr>
                <w:b/>
                <w:bCs/>
                <w:sz w:val="20"/>
                <w:szCs w:val="20"/>
                <w:lang w:val="fr-FR" w:eastAsia="en-CA"/>
              </w:rPr>
            </w:pPr>
          </w:p>
        </w:tc>
        <w:tc>
          <w:tcPr>
            <w:tcW w:w="1415" w:type="dxa"/>
            <w:vMerge/>
          </w:tcPr>
          <w:p w14:paraId="5A0D19A5" w14:textId="77777777" w:rsidR="007E11E9" w:rsidRPr="008845BC" w:rsidRDefault="007E11E9" w:rsidP="00161ADF">
            <w:pPr>
              <w:keepNext/>
              <w:jc w:val="center"/>
              <w:rPr>
                <w:b/>
                <w:bCs/>
                <w:sz w:val="20"/>
                <w:szCs w:val="20"/>
                <w:lang w:val="fr-FR" w:eastAsia="en-CA"/>
              </w:rPr>
            </w:pPr>
          </w:p>
        </w:tc>
      </w:tr>
      <w:tr w:rsidR="007E11E9" w:rsidRPr="008845BC" w14:paraId="0730C449" w14:textId="77777777" w:rsidTr="00161ADF">
        <w:trPr>
          <w:trHeight w:val="134"/>
          <w:jc w:val="right"/>
        </w:trPr>
        <w:tc>
          <w:tcPr>
            <w:tcW w:w="9348" w:type="dxa"/>
            <w:gridSpan w:val="7"/>
          </w:tcPr>
          <w:p w14:paraId="16DBBEBB" w14:textId="77777777" w:rsidR="007E11E9" w:rsidRPr="008845BC" w:rsidRDefault="007E11E9" w:rsidP="00161ADF">
            <w:pPr>
              <w:keepNext/>
              <w:jc w:val="left"/>
              <w:rPr>
                <w:b/>
                <w:bCs/>
                <w:sz w:val="20"/>
                <w:szCs w:val="20"/>
                <w:lang w:val="fr-FR" w:eastAsia="en-CA"/>
              </w:rPr>
            </w:pPr>
            <w:r w:rsidRPr="008845BC">
              <w:rPr>
                <w:b/>
                <w:bCs/>
                <w:sz w:val="20"/>
                <w:szCs w:val="20"/>
                <w:lang w:val="fr-FR" w:eastAsia="en-CA"/>
              </w:rPr>
              <w:t>ONUDI</w:t>
            </w:r>
          </w:p>
        </w:tc>
      </w:tr>
      <w:tr w:rsidR="007E11E9" w:rsidRPr="008845BC" w14:paraId="18179C22" w14:textId="77777777" w:rsidTr="00161ADF">
        <w:trPr>
          <w:trHeight w:val="134"/>
          <w:jc w:val="right"/>
        </w:trPr>
        <w:tc>
          <w:tcPr>
            <w:tcW w:w="2053" w:type="dxa"/>
            <w:hideMark/>
          </w:tcPr>
          <w:p w14:paraId="74E6C868" w14:textId="77777777" w:rsidR="007E11E9" w:rsidRPr="008845BC" w:rsidRDefault="007E11E9" w:rsidP="00161ADF">
            <w:pPr>
              <w:jc w:val="left"/>
              <w:rPr>
                <w:sz w:val="20"/>
                <w:szCs w:val="20"/>
                <w:lang w:val="fr-FR" w:eastAsia="en-CA"/>
              </w:rPr>
            </w:pPr>
            <w:r w:rsidRPr="008845BC">
              <w:rPr>
                <w:sz w:val="20"/>
                <w:szCs w:val="20"/>
                <w:lang w:val="fr-FR" w:eastAsia="en-CA"/>
              </w:rPr>
              <w:t>Fonds approuvés</w:t>
            </w:r>
          </w:p>
        </w:tc>
        <w:tc>
          <w:tcPr>
            <w:tcW w:w="1186" w:type="dxa"/>
          </w:tcPr>
          <w:p w14:paraId="54A33E35" w14:textId="77777777" w:rsidR="007E11E9" w:rsidRPr="008845BC" w:rsidRDefault="007E11E9" w:rsidP="00161ADF">
            <w:pPr>
              <w:jc w:val="right"/>
              <w:rPr>
                <w:sz w:val="20"/>
                <w:szCs w:val="20"/>
                <w:lang w:val="fr-FR" w:eastAsia="en-CA"/>
              </w:rPr>
            </w:pPr>
            <w:r w:rsidRPr="008845BC">
              <w:rPr>
                <w:sz w:val="20"/>
                <w:szCs w:val="20"/>
                <w:lang w:val="fr-FR" w:eastAsia="en-CA"/>
              </w:rPr>
              <w:t>14 671 089</w:t>
            </w:r>
          </w:p>
        </w:tc>
        <w:tc>
          <w:tcPr>
            <w:tcW w:w="1187" w:type="dxa"/>
          </w:tcPr>
          <w:p w14:paraId="15965DFC" w14:textId="77777777" w:rsidR="007E11E9" w:rsidRPr="008845BC" w:rsidRDefault="007E11E9" w:rsidP="00161ADF">
            <w:pPr>
              <w:jc w:val="right"/>
              <w:rPr>
                <w:sz w:val="20"/>
                <w:szCs w:val="20"/>
                <w:lang w:val="fr-FR" w:eastAsia="en-CA"/>
              </w:rPr>
            </w:pPr>
            <w:r w:rsidRPr="008845BC">
              <w:rPr>
                <w:sz w:val="20"/>
                <w:szCs w:val="20"/>
                <w:lang w:val="fr-FR" w:eastAsia="en-CA"/>
              </w:rPr>
              <w:t>16 000 000</w:t>
            </w:r>
          </w:p>
        </w:tc>
        <w:tc>
          <w:tcPr>
            <w:tcW w:w="1186" w:type="dxa"/>
          </w:tcPr>
          <w:p w14:paraId="44A04126" w14:textId="77777777" w:rsidR="007E11E9" w:rsidRPr="008845BC" w:rsidRDefault="007E11E9" w:rsidP="00161ADF">
            <w:pPr>
              <w:jc w:val="right"/>
              <w:rPr>
                <w:sz w:val="20"/>
                <w:szCs w:val="20"/>
                <w:lang w:val="fr-FR" w:eastAsia="en-CA"/>
              </w:rPr>
            </w:pPr>
            <w:r w:rsidRPr="008845BC">
              <w:rPr>
                <w:sz w:val="20"/>
                <w:szCs w:val="20"/>
                <w:lang w:val="fr-FR" w:eastAsia="en-CA"/>
              </w:rPr>
              <w:t>4 150 000</w:t>
            </w:r>
          </w:p>
        </w:tc>
        <w:tc>
          <w:tcPr>
            <w:tcW w:w="1187" w:type="dxa"/>
          </w:tcPr>
          <w:p w14:paraId="52F015E9" w14:textId="77777777" w:rsidR="007E11E9" w:rsidRPr="008845BC" w:rsidRDefault="007E11E9" w:rsidP="00161ADF">
            <w:pPr>
              <w:jc w:val="right"/>
              <w:rPr>
                <w:sz w:val="20"/>
                <w:szCs w:val="20"/>
                <w:lang w:val="fr-FR" w:eastAsia="en-CA"/>
              </w:rPr>
            </w:pPr>
            <w:r w:rsidRPr="008845BC">
              <w:rPr>
                <w:sz w:val="20"/>
                <w:szCs w:val="20"/>
                <w:lang w:val="fr-FR" w:eastAsia="en-CA"/>
              </w:rPr>
              <w:t>6 300 000</w:t>
            </w:r>
          </w:p>
        </w:tc>
        <w:tc>
          <w:tcPr>
            <w:tcW w:w="1134" w:type="dxa"/>
          </w:tcPr>
          <w:p w14:paraId="5F8573F1" w14:textId="77777777" w:rsidR="007E11E9" w:rsidRPr="008845BC" w:rsidRDefault="007E11E9" w:rsidP="00161ADF">
            <w:pPr>
              <w:jc w:val="right"/>
              <w:rPr>
                <w:sz w:val="20"/>
                <w:szCs w:val="20"/>
                <w:lang w:val="fr-FR" w:eastAsia="en-CA"/>
              </w:rPr>
            </w:pPr>
            <w:r w:rsidRPr="008845BC">
              <w:rPr>
                <w:sz w:val="20"/>
                <w:szCs w:val="20"/>
                <w:lang w:val="fr-FR" w:eastAsia="en-CA"/>
              </w:rPr>
              <w:fldChar w:fldCharType="begin"/>
            </w:r>
            <w:r w:rsidRPr="008845BC">
              <w:rPr>
                <w:sz w:val="20"/>
                <w:szCs w:val="20"/>
                <w:lang w:val="fr-FR" w:eastAsia="en-CA"/>
              </w:rPr>
              <w:instrText xml:space="preserve"> =SUM(LEFT) </w:instrText>
            </w:r>
            <w:r w:rsidRPr="008845BC">
              <w:rPr>
                <w:sz w:val="20"/>
                <w:szCs w:val="20"/>
                <w:lang w:val="fr-FR" w:eastAsia="en-CA"/>
              </w:rPr>
              <w:fldChar w:fldCharType="separate"/>
            </w:r>
            <w:r w:rsidRPr="008845BC">
              <w:rPr>
                <w:sz w:val="20"/>
                <w:szCs w:val="20"/>
                <w:lang w:val="fr-FR" w:eastAsia="en-CA"/>
              </w:rPr>
              <w:t>41,121,089</w:t>
            </w:r>
            <w:r w:rsidRPr="008845BC">
              <w:rPr>
                <w:sz w:val="20"/>
                <w:szCs w:val="20"/>
                <w:lang w:val="fr-FR" w:eastAsia="en-CA"/>
              </w:rPr>
              <w:fldChar w:fldCharType="end"/>
            </w:r>
          </w:p>
        </w:tc>
        <w:tc>
          <w:tcPr>
            <w:tcW w:w="1415" w:type="dxa"/>
            <w:vMerge w:val="restart"/>
            <w:vAlign w:val="center"/>
          </w:tcPr>
          <w:p w14:paraId="1DBDDEC3" w14:textId="77777777" w:rsidR="007E11E9" w:rsidRPr="008845BC" w:rsidRDefault="007E11E9" w:rsidP="00161ADF">
            <w:pPr>
              <w:jc w:val="center"/>
              <w:rPr>
                <w:sz w:val="20"/>
                <w:szCs w:val="20"/>
                <w:lang w:val="fr-FR" w:eastAsia="en-CA"/>
              </w:rPr>
            </w:pPr>
            <w:r w:rsidRPr="008845BC">
              <w:rPr>
                <w:sz w:val="20"/>
                <w:szCs w:val="20"/>
                <w:lang w:val="fr-FR" w:eastAsia="en-CA"/>
              </w:rPr>
              <w:t>62</w:t>
            </w:r>
          </w:p>
        </w:tc>
      </w:tr>
      <w:tr w:rsidR="007E11E9" w:rsidRPr="008845BC" w14:paraId="1D04B8E2" w14:textId="77777777" w:rsidTr="00161ADF">
        <w:trPr>
          <w:trHeight w:val="150"/>
          <w:jc w:val="right"/>
        </w:trPr>
        <w:tc>
          <w:tcPr>
            <w:tcW w:w="2053" w:type="dxa"/>
            <w:hideMark/>
          </w:tcPr>
          <w:p w14:paraId="5CCD8E28" w14:textId="77777777" w:rsidR="007E11E9" w:rsidRPr="008845BC" w:rsidRDefault="007E11E9" w:rsidP="00161ADF">
            <w:pPr>
              <w:jc w:val="left"/>
              <w:rPr>
                <w:sz w:val="20"/>
                <w:szCs w:val="20"/>
                <w:lang w:val="fr-FR" w:eastAsia="en-CA"/>
              </w:rPr>
            </w:pPr>
            <w:r w:rsidRPr="008845BC">
              <w:rPr>
                <w:sz w:val="20"/>
                <w:szCs w:val="20"/>
                <w:lang w:val="fr-FR" w:eastAsia="en-CA"/>
              </w:rPr>
              <w:t>Versé par l'agence</w:t>
            </w:r>
          </w:p>
        </w:tc>
        <w:tc>
          <w:tcPr>
            <w:tcW w:w="1186" w:type="dxa"/>
          </w:tcPr>
          <w:p w14:paraId="54D36B26" w14:textId="50B94EFA" w:rsidR="007E11E9" w:rsidRPr="008845BC" w:rsidRDefault="007E11E9" w:rsidP="00411ECB">
            <w:pPr>
              <w:ind w:left="-179" w:right="15"/>
              <w:jc w:val="right"/>
              <w:rPr>
                <w:sz w:val="20"/>
                <w:szCs w:val="20"/>
                <w:lang w:val="fr-FR" w:eastAsia="en-CA"/>
              </w:rPr>
            </w:pPr>
            <w:r w:rsidRPr="008845BC">
              <w:rPr>
                <w:sz w:val="20"/>
                <w:szCs w:val="20"/>
                <w:lang w:val="fr-FR" w:eastAsia="en-CA"/>
              </w:rPr>
              <w:t>*13 127 000</w:t>
            </w:r>
          </w:p>
        </w:tc>
        <w:tc>
          <w:tcPr>
            <w:tcW w:w="1187" w:type="dxa"/>
          </w:tcPr>
          <w:p w14:paraId="4DC269BE" w14:textId="77777777" w:rsidR="007E11E9" w:rsidRPr="008845BC" w:rsidRDefault="007E11E9" w:rsidP="00161ADF">
            <w:pPr>
              <w:jc w:val="right"/>
              <w:rPr>
                <w:sz w:val="20"/>
                <w:szCs w:val="20"/>
                <w:lang w:val="fr-FR" w:eastAsia="en-CA"/>
              </w:rPr>
            </w:pPr>
            <w:r w:rsidRPr="008845BC">
              <w:rPr>
                <w:sz w:val="20"/>
                <w:szCs w:val="20"/>
                <w:lang w:val="fr-FR" w:eastAsia="en-CA"/>
              </w:rPr>
              <w:t>7 923 936</w:t>
            </w:r>
          </w:p>
        </w:tc>
        <w:tc>
          <w:tcPr>
            <w:tcW w:w="1186" w:type="dxa"/>
          </w:tcPr>
          <w:p w14:paraId="365F8F2B" w14:textId="77777777" w:rsidR="007E11E9" w:rsidRPr="008845BC" w:rsidRDefault="007E11E9" w:rsidP="00161ADF">
            <w:pPr>
              <w:jc w:val="right"/>
              <w:rPr>
                <w:sz w:val="20"/>
                <w:szCs w:val="20"/>
                <w:lang w:val="fr-FR" w:eastAsia="en-CA"/>
              </w:rPr>
            </w:pPr>
            <w:r w:rsidRPr="008845BC">
              <w:rPr>
                <w:sz w:val="20"/>
                <w:szCs w:val="20"/>
                <w:lang w:val="fr-FR" w:eastAsia="en-CA"/>
              </w:rPr>
              <w:t>2 032 082</w:t>
            </w:r>
          </w:p>
        </w:tc>
        <w:tc>
          <w:tcPr>
            <w:tcW w:w="1187" w:type="dxa"/>
          </w:tcPr>
          <w:p w14:paraId="0B0422BD" w14:textId="77777777" w:rsidR="007E11E9" w:rsidRPr="008845BC" w:rsidRDefault="007E11E9" w:rsidP="00161ADF">
            <w:pPr>
              <w:jc w:val="right"/>
              <w:rPr>
                <w:sz w:val="20"/>
                <w:szCs w:val="20"/>
                <w:lang w:val="fr-FR" w:eastAsia="en-CA"/>
              </w:rPr>
            </w:pPr>
            <w:r w:rsidRPr="008845BC">
              <w:rPr>
                <w:sz w:val="20"/>
                <w:szCs w:val="20"/>
                <w:lang w:val="fr-FR" w:eastAsia="en-CA"/>
              </w:rPr>
              <w:t>2 317 411</w:t>
            </w:r>
          </w:p>
        </w:tc>
        <w:tc>
          <w:tcPr>
            <w:tcW w:w="1134" w:type="dxa"/>
          </w:tcPr>
          <w:p w14:paraId="38B57664" w14:textId="77777777" w:rsidR="007E11E9" w:rsidRPr="008845BC" w:rsidRDefault="007E11E9" w:rsidP="00161ADF">
            <w:pPr>
              <w:jc w:val="right"/>
              <w:rPr>
                <w:sz w:val="20"/>
                <w:szCs w:val="20"/>
                <w:lang w:val="fr-FR" w:eastAsia="en-CA"/>
              </w:rPr>
            </w:pPr>
            <w:r w:rsidRPr="008845BC">
              <w:rPr>
                <w:sz w:val="20"/>
                <w:szCs w:val="20"/>
                <w:lang w:val="fr-FR" w:eastAsia="en-CA"/>
              </w:rPr>
              <w:t>25 400 429</w:t>
            </w:r>
          </w:p>
        </w:tc>
        <w:tc>
          <w:tcPr>
            <w:tcW w:w="1415" w:type="dxa"/>
            <w:vMerge/>
            <w:vAlign w:val="center"/>
          </w:tcPr>
          <w:p w14:paraId="248BA9FB" w14:textId="77777777" w:rsidR="007E11E9" w:rsidRPr="008845BC" w:rsidRDefault="007E11E9" w:rsidP="00161ADF">
            <w:pPr>
              <w:jc w:val="center"/>
              <w:rPr>
                <w:sz w:val="20"/>
                <w:szCs w:val="20"/>
                <w:lang w:val="fr-FR" w:eastAsia="en-CA"/>
              </w:rPr>
            </w:pPr>
          </w:p>
        </w:tc>
      </w:tr>
      <w:tr w:rsidR="007E11E9" w:rsidRPr="008845BC" w14:paraId="64440C62" w14:textId="77777777" w:rsidTr="00161ADF">
        <w:trPr>
          <w:trHeight w:val="225"/>
          <w:jc w:val="right"/>
        </w:trPr>
        <w:tc>
          <w:tcPr>
            <w:tcW w:w="2053" w:type="dxa"/>
            <w:hideMark/>
          </w:tcPr>
          <w:p w14:paraId="59358081" w14:textId="12731D3A" w:rsidR="007E11E9" w:rsidRPr="008845BC" w:rsidRDefault="007E11E9" w:rsidP="00161ADF">
            <w:pPr>
              <w:jc w:val="left"/>
              <w:rPr>
                <w:sz w:val="20"/>
                <w:szCs w:val="20"/>
                <w:lang w:val="fr-FR" w:eastAsia="en-CA"/>
              </w:rPr>
            </w:pPr>
            <w:r w:rsidRPr="008845BC">
              <w:rPr>
                <w:sz w:val="20"/>
                <w:szCs w:val="20"/>
                <w:lang w:val="fr-FR" w:eastAsia="en-CA"/>
              </w:rPr>
              <w:t xml:space="preserve">Versé par </w:t>
            </w:r>
            <w:r w:rsidR="0068754B">
              <w:rPr>
                <w:sz w:val="20"/>
                <w:szCs w:val="20"/>
                <w:lang w:val="fr-FR" w:eastAsia="en-CA"/>
              </w:rPr>
              <w:t>le FECO</w:t>
            </w:r>
            <w:r w:rsidRPr="008845BC">
              <w:rPr>
                <w:sz w:val="20"/>
                <w:szCs w:val="20"/>
                <w:lang w:val="fr-FR" w:eastAsia="en-CA"/>
              </w:rPr>
              <w:t>**</w:t>
            </w:r>
          </w:p>
        </w:tc>
        <w:tc>
          <w:tcPr>
            <w:tcW w:w="1186" w:type="dxa"/>
          </w:tcPr>
          <w:p w14:paraId="748FBCDC" w14:textId="77777777" w:rsidR="007E11E9" w:rsidRPr="008845BC" w:rsidRDefault="007E11E9" w:rsidP="00161ADF">
            <w:pPr>
              <w:jc w:val="right"/>
              <w:rPr>
                <w:sz w:val="20"/>
                <w:szCs w:val="20"/>
                <w:lang w:val="fr-FR" w:eastAsia="en-CA"/>
              </w:rPr>
            </w:pPr>
            <w:r w:rsidRPr="008845BC">
              <w:rPr>
                <w:sz w:val="20"/>
                <w:szCs w:val="20"/>
                <w:lang w:val="fr-FR" w:eastAsia="en-CA"/>
              </w:rPr>
              <w:t>13 399 534</w:t>
            </w:r>
          </w:p>
        </w:tc>
        <w:tc>
          <w:tcPr>
            <w:tcW w:w="1187" w:type="dxa"/>
            <w:vAlign w:val="center"/>
          </w:tcPr>
          <w:p w14:paraId="494D489F" w14:textId="77777777" w:rsidR="007E11E9" w:rsidRPr="008845BC" w:rsidRDefault="007E11E9" w:rsidP="00161ADF">
            <w:pPr>
              <w:jc w:val="right"/>
              <w:rPr>
                <w:sz w:val="20"/>
                <w:szCs w:val="20"/>
                <w:lang w:val="fr-FR" w:eastAsia="en-CA"/>
              </w:rPr>
            </w:pPr>
            <w:r w:rsidRPr="008845BC">
              <w:rPr>
                <w:color w:val="000000"/>
                <w:sz w:val="20"/>
                <w:szCs w:val="20"/>
                <w:lang w:val="fr-FR" w:eastAsia="en-CA"/>
              </w:rPr>
              <w:t>8 878 758</w:t>
            </w:r>
          </w:p>
        </w:tc>
        <w:tc>
          <w:tcPr>
            <w:tcW w:w="1186" w:type="dxa"/>
            <w:vAlign w:val="center"/>
          </w:tcPr>
          <w:p w14:paraId="34E7C99D" w14:textId="77777777" w:rsidR="007E11E9" w:rsidRPr="008845BC" w:rsidRDefault="007E11E9" w:rsidP="00161ADF">
            <w:pPr>
              <w:jc w:val="right"/>
              <w:rPr>
                <w:sz w:val="20"/>
                <w:szCs w:val="20"/>
                <w:lang w:val="fr-FR" w:eastAsia="en-CA"/>
              </w:rPr>
            </w:pPr>
            <w:r w:rsidRPr="008845BC">
              <w:rPr>
                <w:color w:val="000000"/>
                <w:sz w:val="20"/>
                <w:szCs w:val="20"/>
                <w:lang w:val="fr-FR" w:eastAsia="en-CA"/>
              </w:rPr>
              <w:t>3 772 522</w:t>
            </w:r>
          </w:p>
        </w:tc>
        <w:tc>
          <w:tcPr>
            <w:tcW w:w="1187" w:type="dxa"/>
            <w:vAlign w:val="center"/>
          </w:tcPr>
          <w:p w14:paraId="3B2E5B4F" w14:textId="77777777" w:rsidR="007E11E9" w:rsidRPr="008845BC" w:rsidRDefault="007E11E9" w:rsidP="00161ADF">
            <w:pPr>
              <w:jc w:val="right"/>
              <w:rPr>
                <w:sz w:val="20"/>
                <w:szCs w:val="20"/>
                <w:lang w:val="fr-FR" w:eastAsia="en-CA"/>
              </w:rPr>
            </w:pPr>
            <w:r w:rsidRPr="008845BC">
              <w:rPr>
                <w:color w:val="000000"/>
                <w:sz w:val="20"/>
                <w:szCs w:val="20"/>
                <w:lang w:val="fr-FR" w:eastAsia="en-CA"/>
              </w:rPr>
              <w:t>2 034 735</w:t>
            </w:r>
          </w:p>
        </w:tc>
        <w:tc>
          <w:tcPr>
            <w:tcW w:w="1134" w:type="dxa"/>
            <w:vAlign w:val="center"/>
          </w:tcPr>
          <w:p w14:paraId="7C71C647" w14:textId="77777777" w:rsidR="007E11E9" w:rsidRPr="008845BC" w:rsidRDefault="007E11E9" w:rsidP="00161ADF">
            <w:pPr>
              <w:jc w:val="right"/>
              <w:rPr>
                <w:sz w:val="20"/>
                <w:szCs w:val="20"/>
                <w:lang w:val="fr-FR" w:eastAsia="en-CA"/>
              </w:rPr>
            </w:pPr>
            <w:r w:rsidRPr="008845BC">
              <w:rPr>
                <w:color w:val="000000"/>
                <w:sz w:val="20"/>
                <w:szCs w:val="20"/>
                <w:lang w:val="fr-FR" w:eastAsia="en-CA"/>
              </w:rPr>
              <w:t>28 085 549</w:t>
            </w:r>
          </w:p>
        </w:tc>
        <w:tc>
          <w:tcPr>
            <w:tcW w:w="1415" w:type="dxa"/>
            <w:vAlign w:val="center"/>
          </w:tcPr>
          <w:p w14:paraId="33D0972B" w14:textId="77777777" w:rsidR="007E11E9" w:rsidRPr="008845BC" w:rsidRDefault="007E11E9" w:rsidP="00161ADF">
            <w:pPr>
              <w:jc w:val="center"/>
              <w:rPr>
                <w:sz w:val="20"/>
                <w:szCs w:val="20"/>
                <w:lang w:val="fr-FR" w:eastAsia="en-CA"/>
              </w:rPr>
            </w:pPr>
            <w:r w:rsidRPr="008845BC">
              <w:rPr>
                <w:sz w:val="20"/>
                <w:szCs w:val="20"/>
                <w:lang w:val="fr-FR" w:eastAsia="en-CA"/>
              </w:rPr>
              <w:t>68</w:t>
            </w:r>
          </w:p>
        </w:tc>
      </w:tr>
      <w:tr w:rsidR="007E11E9" w:rsidRPr="008845BC" w14:paraId="780DEB92" w14:textId="77777777" w:rsidTr="00161ADF">
        <w:trPr>
          <w:trHeight w:val="134"/>
          <w:jc w:val="right"/>
        </w:trPr>
        <w:tc>
          <w:tcPr>
            <w:tcW w:w="9348" w:type="dxa"/>
            <w:gridSpan w:val="7"/>
          </w:tcPr>
          <w:p w14:paraId="219BFB8C" w14:textId="77777777" w:rsidR="007E11E9" w:rsidRPr="008845BC" w:rsidRDefault="007E11E9" w:rsidP="00161ADF">
            <w:pPr>
              <w:keepNext/>
              <w:jc w:val="left"/>
              <w:rPr>
                <w:b/>
                <w:bCs/>
                <w:sz w:val="20"/>
                <w:szCs w:val="20"/>
                <w:lang w:val="fr-FR" w:eastAsia="en-CA"/>
              </w:rPr>
            </w:pPr>
            <w:r w:rsidRPr="008845BC">
              <w:rPr>
                <w:b/>
                <w:bCs/>
                <w:sz w:val="20"/>
                <w:szCs w:val="20"/>
                <w:lang w:val="fr-FR" w:eastAsia="en-CA"/>
              </w:rPr>
              <w:t>Italie</w:t>
            </w:r>
          </w:p>
        </w:tc>
      </w:tr>
      <w:tr w:rsidR="007E11E9" w:rsidRPr="008845BC" w14:paraId="23EA140A" w14:textId="77777777" w:rsidTr="00161ADF">
        <w:trPr>
          <w:trHeight w:val="134"/>
          <w:jc w:val="right"/>
        </w:trPr>
        <w:tc>
          <w:tcPr>
            <w:tcW w:w="2053" w:type="dxa"/>
            <w:hideMark/>
          </w:tcPr>
          <w:p w14:paraId="49132558" w14:textId="77777777" w:rsidR="007E11E9" w:rsidRPr="008845BC" w:rsidRDefault="007E11E9" w:rsidP="00161ADF">
            <w:pPr>
              <w:jc w:val="left"/>
              <w:rPr>
                <w:sz w:val="20"/>
                <w:szCs w:val="20"/>
                <w:lang w:val="fr-FR" w:eastAsia="en-CA"/>
              </w:rPr>
            </w:pPr>
            <w:r w:rsidRPr="008845BC">
              <w:rPr>
                <w:sz w:val="20"/>
                <w:szCs w:val="20"/>
                <w:lang w:val="fr-FR" w:eastAsia="en-CA"/>
              </w:rPr>
              <w:t>Fonds approuvés</w:t>
            </w:r>
          </w:p>
        </w:tc>
        <w:tc>
          <w:tcPr>
            <w:tcW w:w="1186" w:type="dxa"/>
          </w:tcPr>
          <w:p w14:paraId="7E8C6A9F" w14:textId="77777777" w:rsidR="007E11E9" w:rsidRPr="008845BC" w:rsidRDefault="007E11E9" w:rsidP="00161ADF">
            <w:pPr>
              <w:jc w:val="right"/>
              <w:rPr>
                <w:sz w:val="20"/>
                <w:szCs w:val="20"/>
                <w:lang w:val="fr-FR" w:eastAsia="en-CA"/>
              </w:rPr>
            </w:pPr>
            <w:r w:rsidRPr="008845BC">
              <w:rPr>
                <w:sz w:val="20"/>
                <w:szCs w:val="20"/>
                <w:lang w:val="fr-FR" w:eastAsia="en-CA"/>
              </w:rPr>
              <w:t>891 892</w:t>
            </w:r>
          </w:p>
        </w:tc>
        <w:tc>
          <w:tcPr>
            <w:tcW w:w="1187" w:type="dxa"/>
          </w:tcPr>
          <w:p w14:paraId="6BE344CE" w14:textId="77777777" w:rsidR="007E11E9" w:rsidRPr="008845BC" w:rsidRDefault="007E11E9" w:rsidP="00161ADF">
            <w:pPr>
              <w:jc w:val="right"/>
              <w:rPr>
                <w:sz w:val="20"/>
                <w:szCs w:val="20"/>
                <w:lang w:val="fr-FR" w:eastAsia="en-CA"/>
              </w:rPr>
            </w:pPr>
            <w:r w:rsidRPr="008845BC">
              <w:rPr>
                <w:sz w:val="20"/>
                <w:szCs w:val="20"/>
                <w:lang w:val="fr-FR" w:eastAsia="en-CA"/>
              </w:rPr>
              <w:t>0</w:t>
            </w:r>
          </w:p>
        </w:tc>
        <w:tc>
          <w:tcPr>
            <w:tcW w:w="1186" w:type="dxa"/>
          </w:tcPr>
          <w:p w14:paraId="08D3742C" w14:textId="77777777" w:rsidR="007E11E9" w:rsidRPr="008845BC" w:rsidRDefault="007E11E9" w:rsidP="00161ADF">
            <w:pPr>
              <w:jc w:val="right"/>
              <w:rPr>
                <w:sz w:val="20"/>
                <w:szCs w:val="20"/>
                <w:lang w:val="fr-FR" w:eastAsia="en-CA"/>
              </w:rPr>
            </w:pPr>
            <w:r w:rsidRPr="008845BC">
              <w:rPr>
                <w:sz w:val="20"/>
                <w:szCs w:val="20"/>
                <w:lang w:val="fr-FR" w:eastAsia="en-CA"/>
              </w:rPr>
              <w:t>0</w:t>
            </w:r>
          </w:p>
        </w:tc>
        <w:tc>
          <w:tcPr>
            <w:tcW w:w="1187" w:type="dxa"/>
          </w:tcPr>
          <w:p w14:paraId="331C6DAA" w14:textId="77777777" w:rsidR="007E11E9" w:rsidRPr="008845BC" w:rsidRDefault="007E11E9" w:rsidP="00161ADF">
            <w:pPr>
              <w:jc w:val="right"/>
              <w:rPr>
                <w:sz w:val="20"/>
                <w:szCs w:val="20"/>
                <w:lang w:val="fr-FR" w:eastAsia="en-CA"/>
              </w:rPr>
            </w:pPr>
            <w:r w:rsidRPr="008845BC">
              <w:rPr>
                <w:sz w:val="20"/>
                <w:szCs w:val="20"/>
                <w:lang w:val="fr-FR" w:eastAsia="en-CA"/>
              </w:rPr>
              <w:t>0</w:t>
            </w:r>
          </w:p>
        </w:tc>
        <w:tc>
          <w:tcPr>
            <w:tcW w:w="1134" w:type="dxa"/>
          </w:tcPr>
          <w:p w14:paraId="64A7D6A4" w14:textId="77777777" w:rsidR="007E11E9" w:rsidRPr="008845BC" w:rsidRDefault="007E11E9" w:rsidP="00161ADF">
            <w:pPr>
              <w:jc w:val="right"/>
              <w:rPr>
                <w:sz w:val="20"/>
                <w:szCs w:val="20"/>
                <w:lang w:val="fr-FR" w:eastAsia="en-CA"/>
              </w:rPr>
            </w:pPr>
            <w:r w:rsidRPr="008845BC">
              <w:rPr>
                <w:sz w:val="20"/>
                <w:szCs w:val="20"/>
                <w:lang w:val="fr-FR" w:eastAsia="en-CA"/>
              </w:rPr>
              <w:t>891 892</w:t>
            </w:r>
          </w:p>
        </w:tc>
        <w:tc>
          <w:tcPr>
            <w:tcW w:w="1415" w:type="dxa"/>
            <w:vMerge w:val="restart"/>
            <w:vAlign w:val="center"/>
          </w:tcPr>
          <w:p w14:paraId="15E24126" w14:textId="77777777" w:rsidR="007E11E9" w:rsidRPr="008845BC" w:rsidRDefault="007E11E9" w:rsidP="00161ADF">
            <w:pPr>
              <w:jc w:val="center"/>
              <w:rPr>
                <w:sz w:val="20"/>
                <w:szCs w:val="20"/>
                <w:lang w:val="fr-FR" w:eastAsia="en-CA"/>
              </w:rPr>
            </w:pPr>
            <w:r w:rsidRPr="008845BC">
              <w:rPr>
                <w:sz w:val="20"/>
                <w:szCs w:val="20"/>
                <w:lang w:val="fr-FR" w:eastAsia="en-CA"/>
              </w:rPr>
              <w:t>3</w:t>
            </w:r>
          </w:p>
        </w:tc>
      </w:tr>
      <w:tr w:rsidR="007E11E9" w:rsidRPr="008845BC" w14:paraId="0DCC892A" w14:textId="77777777" w:rsidTr="00161ADF">
        <w:trPr>
          <w:trHeight w:val="208"/>
          <w:jc w:val="right"/>
        </w:trPr>
        <w:tc>
          <w:tcPr>
            <w:tcW w:w="2053" w:type="dxa"/>
            <w:hideMark/>
          </w:tcPr>
          <w:p w14:paraId="660F972D" w14:textId="77777777" w:rsidR="007E11E9" w:rsidRPr="008845BC" w:rsidRDefault="007E11E9" w:rsidP="00161ADF">
            <w:pPr>
              <w:jc w:val="left"/>
              <w:rPr>
                <w:sz w:val="20"/>
                <w:szCs w:val="20"/>
                <w:lang w:val="fr-FR" w:eastAsia="en-CA"/>
              </w:rPr>
            </w:pPr>
            <w:r w:rsidRPr="008845BC">
              <w:rPr>
                <w:sz w:val="20"/>
                <w:szCs w:val="20"/>
                <w:lang w:val="fr-FR" w:eastAsia="en-CA"/>
              </w:rPr>
              <w:t>Versé par l'agence</w:t>
            </w:r>
          </w:p>
        </w:tc>
        <w:tc>
          <w:tcPr>
            <w:tcW w:w="1186" w:type="dxa"/>
          </w:tcPr>
          <w:p w14:paraId="7F27877D" w14:textId="77777777" w:rsidR="007E11E9" w:rsidRPr="008845BC" w:rsidRDefault="007E11E9" w:rsidP="00161ADF">
            <w:pPr>
              <w:jc w:val="right"/>
              <w:rPr>
                <w:sz w:val="20"/>
                <w:szCs w:val="20"/>
                <w:lang w:val="fr-FR" w:eastAsia="en-CA"/>
              </w:rPr>
            </w:pPr>
            <w:r w:rsidRPr="008845BC">
              <w:rPr>
                <w:sz w:val="20"/>
                <w:szCs w:val="20"/>
                <w:lang w:val="fr-FR" w:eastAsia="en-CA"/>
              </w:rPr>
              <w:t>25 725</w:t>
            </w:r>
          </w:p>
        </w:tc>
        <w:tc>
          <w:tcPr>
            <w:tcW w:w="1187" w:type="dxa"/>
          </w:tcPr>
          <w:p w14:paraId="2A85C710" w14:textId="77777777" w:rsidR="007E11E9" w:rsidRPr="008845BC" w:rsidRDefault="007E11E9" w:rsidP="00161ADF">
            <w:pPr>
              <w:jc w:val="right"/>
              <w:rPr>
                <w:sz w:val="20"/>
                <w:szCs w:val="20"/>
                <w:lang w:val="fr-FR" w:eastAsia="en-CA"/>
              </w:rPr>
            </w:pPr>
            <w:r w:rsidRPr="008845BC">
              <w:rPr>
                <w:sz w:val="20"/>
                <w:szCs w:val="20"/>
                <w:lang w:val="fr-FR" w:eastAsia="en-CA"/>
              </w:rPr>
              <w:t>0</w:t>
            </w:r>
          </w:p>
        </w:tc>
        <w:tc>
          <w:tcPr>
            <w:tcW w:w="1186" w:type="dxa"/>
          </w:tcPr>
          <w:p w14:paraId="69328601" w14:textId="77777777" w:rsidR="007E11E9" w:rsidRPr="008845BC" w:rsidRDefault="007E11E9" w:rsidP="00161ADF">
            <w:pPr>
              <w:jc w:val="right"/>
              <w:rPr>
                <w:sz w:val="20"/>
                <w:szCs w:val="20"/>
                <w:lang w:val="fr-FR" w:eastAsia="en-CA"/>
              </w:rPr>
            </w:pPr>
            <w:r w:rsidRPr="008845BC">
              <w:rPr>
                <w:sz w:val="20"/>
                <w:szCs w:val="20"/>
                <w:lang w:val="fr-FR" w:eastAsia="en-CA"/>
              </w:rPr>
              <w:t>0</w:t>
            </w:r>
          </w:p>
        </w:tc>
        <w:tc>
          <w:tcPr>
            <w:tcW w:w="1187" w:type="dxa"/>
          </w:tcPr>
          <w:p w14:paraId="524BC25B" w14:textId="77777777" w:rsidR="007E11E9" w:rsidRPr="008845BC" w:rsidRDefault="007E11E9" w:rsidP="00161ADF">
            <w:pPr>
              <w:jc w:val="right"/>
              <w:rPr>
                <w:sz w:val="20"/>
                <w:szCs w:val="20"/>
                <w:lang w:val="fr-FR" w:eastAsia="en-CA"/>
              </w:rPr>
            </w:pPr>
            <w:r w:rsidRPr="008845BC">
              <w:rPr>
                <w:sz w:val="20"/>
                <w:szCs w:val="20"/>
                <w:lang w:val="fr-FR" w:eastAsia="en-CA"/>
              </w:rPr>
              <w:t>0</w:t>
            </w:r>
          </w:p>
        </w:tc>
        <w:tc>
          <w:tcPr>
            <w:tcW w:w="1134" w:type="dxa"/>
          </w:tcPr>
          <w:p w14:paraId="3F6C0FC6" w14:textId="77777777" w:rsidR="007E11E9" w:rsidRPr="008845BC" w:rsidRDefault="007E11E9" w:rsidP="00161ADF">
            <w:pPr>
              <w:jc w:val="right"/>
              <w:rPr>
                <w:sz w:val="20"/>
                <w:szCs w:val="20"/>
                <w:lang w:val="fr-FR" w:eastAsia="en-CA"/>
              </w:rPr>
            </w:pPr>
            <w:r w:rsidRPr="008845BC">
              <w:rPr>
                <w:sz w:val="20"/>
                <w:szCs w:val="20"/>
                <w:lang w:val="fr-FR" w:eastAsia="en-CA"/>
              </w:rPr>
              <w:t>25 725</w:t>
            </w:r>
          </w:p>
        </w:tc>
        <w:tc>
          <w:tcPr>
            <w:tcW w:w="1415" w:type="dxa"/>
            <w:vMerge/>
          </w:tcPr>
          <w:p w14:paraId="2FA5FC4B" w14:textId="77777777" w:rsidR="007E11E9" w:rsidRPr="008845BC" w:rsidRDefault="007E11E9" w:rsidP="00161ADF">
            <w:pPr>
              <w:jc w:val="right"/>
              <w:rPr>
                <w:sz w:val="20"/>
                <w:szCs w:val="20"/>
                <w:lang w:val="fr-FR" w:eastAsia="en-CA"/>
              </w:rPr>
            </w:pPr>
          </w:p>
        </w:tc>
      </w:tr>
      <w:tr w:rsidR="007E11E9" w:rsidRPr="008845BC" w14:paraId="5026B8FA" w14:textId="77777777" w:rsidTr="00161ADF">
        <w:trPr>
          <w:trHeight w:val="134"/>
          <w:jc w:val="right"/>
        </w:trPr>
        <w:tc>
          <w:tcPr>
            <w:tcW w:w="9348" w:type="dxa"/>
            <w:gridSpan w:val="7"/>
          </w:tcPr>
          <w:p w14:paraId="7AB6C168" w14:textId="77777777" w:rsidR="007E11E9" w:rsidRPr="008845BC" w:rsidRDefault="007E11E9" w:rsidP="00161ADF">
            <w:pPr>
              <w:keepNext/>
              <w:jc w:val="left"/>
              <w:rPr>
                <w:b/>
                <w:bCs/>
                <w:sz w:val="20"/>
                <w:szCs w:val="20"/>
                <w:lang w:val="fr-FR" w:eastAsia="en-CA"/>
              </w:rPr>
            </w:pPr>
            <w:r w:rsidRPr="008845BC">
              <w:rPr>
                <w:b/>
                <w:bCs/>
                <w:sz w:val="20"/>
                <w:szCs w:val="20"/>
                <w:lang w:val="fr-FR" w:eastAsia="en-CA"/>
              </w:rPr>
              <w:t>Autriche</w:t>
            </w:r>
          </w:p>
        </w:tc>
      </w:tr>
      <w:tr w:rsidR="007E11E9" w:rsidRPr="008845BC" w14:paraId="3A7E97E1" w14:textId="77777777" w:rsidTr="00161ADF">
        <w:trPr>
          <w:trHeight w:val="134"/>
          <w:jc w:val="right"/>
        </w:trPr>
        <w:tc>
          <w:tcPr>
            <w:tcW w:w="2053" w:type="dxa"/>
            <w:hideMark/>
          </w:tcPr>
          <w:p w14:paraId="789334F2" w14:textId="77777777" w:rsidR="007E11E9" w:rsidRPr="008845BC" w:rsidRDefault="007E11E9" w:rsidP="00161ADF">
            <w:pPr>
              <w:jc w:val="left"/>
              <w:rPr>
                <w:sz w:val="20"/>
                <w:szCs w:val="20"/>
                <w:lang w:val="fr-FR" w:eastAsia="en-CA"/>
              </w:rPr>
            </w:pPr>
            <w:r w:rsidRPr="008845BC">
              <w:rPr>
                <w:sz w:val="20"/>
                <w:szCs w:val="20"/>
                <w:lang w:val="fr-FR" w:eastAsia="en-CA"/>
              </w:rPr>
              <w:t>Fonds approuvés</w:t>
            </w:r>
          </w:p>
        </w:tc>
        <w:tc>
          <w:tcPr>
            <w:tcW w:w="1186" w:type="dxa"/>
          </w:tcPr>
          <w:p w14:paraId="426317DB" w14:textId="77777777" w:rsidR="007E11E9" w:rsidRPr="008845BC" w:rsidRDefault="007E11E9" w:rsidP="00161ADF">
            <w:pPr>
              <w:jc w:val="right"/>
              <w:rPr>
                <w:sz w:val="20"/>
                <w:szCs w:val="20"/>
                <w:lang w:val="fr-FR" w:eastAsia="en-CA"/>
              </w:rPr>
            </w:pPr>
            <w:r w:rsidRPr="008845BC">
              <w:rPr>
                <w:sz w:val="20"/>
                <w:szCs w:val="20"/>
                <w:lang w:val="fr-FR" w:eastAsia="en-CA"/>
              </w:rPr>
              <w:t>0</w:t>
            </w:r>
          </w:p>
        </w:tc>
        <w:tc>
          <w:tcPr>
            <w:tcW w:w="1187" w:type="dxa"/>
          </w:tcPr>
          <w:p w14:paraId="6E9714C8" w14:textId="77777777" w:rsidR="007E11E9" w:rsidRPr="008845BC" w:rsidRDefault="007E11E9" w:rsidP="00161ADF">
            <w:pPr>
              <w:jc w:val="right"/>
              <w:rPr>
                <w:sz w:val="20"/>
                <w:szCs w:val="20"/>
                <w:lang w:val="fr-FR" w:eastAsia="en-CA"/>
              </w:rPr>
            </w:pPr>
            <w:r w:rsidRPr="008845BC">
              <w:rPr>
                <w:sz w:val="20"/>
                <w:szCs w:val="20"/>
                <w:lang w:val="fr-FR" w:eastAsia="en-CA"/>
              </w:rPr>
              <w:t>0</w:t>
            </w:r>
          </w:p>
        </w:tc>
        <w:tc>
          <w:tcPr>
            <w:tcW w:w="1186" w:type="dxa"/>
          </w:tcPr>
          <w:p w14:paraId="35052FE6" w14:textId="77777777" w:rsidR="007E11E9" w:rsidRPr="008845BC" w:rsidRDefault="007E11E9" w:rsidP="00161ADF">
            <w:pPr>
              <w:jc w:val="right"/>
              <w:rPr>
                <w:sz w:val="20"/>
                <w:szCs w:val="20"/>
                <w:lang w:val="fr-FR" w:eastAsia="en-CA"/>
              </w:rPr>
            </w:pPr>
            <w:r w:rsidRPr="008845BC">
              <w:rPr>
                <w:sz w:val="20"/>
                <w:szCs w:val="20"/>
                <w:lang w:val="fr-FR" w:eastAsia="en-CA"/>
              </w:rPr>
              <w:t>350 000</w:t>
            </w:r>
          </w:p>
        </w:tc>
        <w:tc>
          <w:tcPr>
            <w:tcW w:w="1187" w:type="dxa"/>
          </w:tcPr>
          <w:p w14:paraId="230B4C1E" w14:textId="77777777" w:rsidR="007E11E9" w:rsidRPr="008845BC" w:rsidRDefault="007E11E9" w:rsidP="00161ADF">
            <w:pPr>
              <w:jc w:val="right"/>
              <w:rPr>
                <w:sz w:val="20"/>
                <w:szCs w:val="20"/>
                <w:lang w:val="fr-FR" w:eastAsia="en-CA"/>
              </w:rPr>
            </w:pPr>
            <w:r w:rsidRPr="008845BC">
              <w:rPr>
                <w:sz w:val="20"/>
                <w:szCs w:val="20"/>
                <w:lang w:val="fr-FR" w:eastAsia="en-CA"/>
              </w:rPr>
              <w:t>700 000</w:t>
            </w:r>
          </w:p>
        </w:tc>
        <w:tc>
          <w:tcPr>
            <w:tcW w:w="1134" w:type="dxa"/>
          </w:tcPr>
          <w:p w14:paraId="0373F245" w14:textId="77777777" w:rsidR="007E11E9" w:rsidRPr="008845BC" w:rsidRDefault="007E11E9" w:rsidP="00161ADF">
            <w:pPr>
              <w:jc w:val="right"/>
              <w:rPr>
                <w:sz w:val="20"/>
                <w:szCs w:val="20"/>
                <w:lang w:val="fr-FR" w:eastAsia="en-CA"/>
              </w:rPr>
            </w:pPr>
            <w:r w:rsidRPr="008845BC">
              <w:rPr>
                <w:sz w:val="20"/>
                <w:szCs w:val="20"/>
                <w:lang w:val="fr-FR" w:eastAsia="en-CA"/>
              </w:rPr>
              <w:t>1 050 000</w:t>
            </w:r>
          </w:p>
        </w:tc>
        <w:tc>
          <w:tcPr>
            <w:tcW w:w="1415" w:type="dxa"/>
            <w:vMerge w:val="restart"/>
            <w:vAlign w:val="center"/>
          </w:tcPr>
          <w:p w14:paraId="1221EC9A" w14:textId="77777777" w:rsidR="007E11E9" w:rsidRPr="008845BC" w:rsidRDefault="007E11E9" w:rsidP="00161ADF">
            <w:pPr>
              <w:jc w:val="center"/>
              <w:rPr>
                <w:sz w:val="20"/>
                <w:szCs w:val="20"/>
                <w:lang w:val="fr-FR" w:eastAsia="en-CA"/>
              </w:rPr>
            </w:pPr>
            <w:r w:rsidRPr="008845BC">
              <w:rPr>
                <w:sz w:val="20"/>
                <w:szCs w:val="20"/>
                <w:lang w:val="fr-FR" w:eastAsia="en-CA"/>
              </w:rPr>
              <w:t>0</w:t>
            </w:r>
          </w:p>
        </w:tc>
      </w:tr>
      <w:tr w:rsidR="007E11E9" w:rsidRPr="008845BC" w14:paraId="3CBC7186" w14:textId="77777777" w:rsidTr="00161ADF">
        <w:trPr>
          <w:trHeight w:val="118"/>
          <w:jc w:val="right"/>
        </w:trPr>
        <w:tc>
          <w:tcPr>
            <w:tcW w:w="2053" w:type="dxa"/>
            <w:hideMark/>
          </w:tcPr>
          <w:p w14:paraId="2595549A" w14:textId="77777777" w:rsidR="007E11E9" w:rsidRPr="008845BC" w:rsidRDefault="007E11E9" w:rsidP="00161ADF">
            <w:pPr>
              <w:jc w:val="left"/>
              <w:rPr>
                <w:sz w:val="20"/>
                <w:szCs w:val="20"/>
                <w:lang w:val="fr-FR" w:eastAsia="en-CA"/>
              </w:rPr>
            </w:pPr>
            <w:r w:rsidRPr="008845BC">
              <w:rPr>
                <w:sz w:val="20"/>
                <w:szCs w:val="20"/>
                <w:lang w:val="fr-FR" w:eastAsia="en-CA"/>
              </w:rPr>
              <w:t>Versé par l'agence</w:t>
            </w:r>
          </w:p>
        </w:tc>
        <w:tc>
          <w:tcPr>
            <w:tcW w:w="1186" w:type="dxa"/>
          </w:tcPr>
          <w:p w14:paraId="6CDB64D2" w14:textId="77777777" w:rsidR="007E11E9" w:rsidRPr="008845BC" w:rsidRDefault="007E11E9" w:rsidP="00161ADF">
            <w:pPr>
              <w:jc w:val="right"/>
              <w:rPr>
                <w:sz w:val="20"/>
                <w:szCs w:val="20"/>
                <w:lang w:val="fr-FR" w:eastAsia="en-CA"/>
              </w:rPr>
            </w:pPr>
            <w:r w:rsidRPr="008845BC">
              <w:rPr>
                <w:sz w:val="20"/>
                <w:szCs w:val="20"/>
                <w:lang w:val="fr-FR" w:eastAsia="en-CA"/>
              </w:rPr>
              <w:t>0</w:t>
            </w:r>
          </w:p>
        </w:tc>
        <w:tc>
          <w:tcPr>
            <w:tcW w:w="1187" w:type="dxa"/>
          </w:tcPr>
          <w:p w14:paraId="37B7B411" w14:textId="77777777" w:rsidR="007E11E9" w:rsidRPr="008845BC" w:rsidRDefault="007E11E9" w:rsidP="00161ADF">
            <w:pPr>
              <w:jc w:val="right"/>
              <w:rPr>
                <w:sz w:val="20"/>
                <w:szCs w:val="20"/>
                <w:lang w:val="fr-FR" w:eastAsia="en-CA"/>
              </w:rPr>
            </w:pPr>
            <w:r w:rsidRPr="008845BC">
              <w:rPr>
                <w:sz w:val="20"/>
                <w:szCs w:val="20"/>
                <w:lang w:val="fr-FR" w:eastAsia="en-CA"/>
              </w:rPr>
              <w:t>0</w:t>
            </w:r>
          </w:p>
        </w:tc>
        <w:tc>
          <w:tcPr>
            <w:tcW w:w="1186" w:type="dxa"/>
          </w:tcPr>
          <w:p w14:paraId="1D83B9AF" w14:textId="77777777" w:rsidR="007E11E9" w:rsidRPr="008845BC" w:rsidRDefault="007E11E9" w:rsidP="00161ADF">
            <w:pPr>
              <w:jc w:val="right"/>
              <w:rPr>
                <w:sz w:val="20"/>
                <w:szCs w:val="20"/>
                <w:lang w:val="fr-FR" w:eastAsia="en-CA"/>
              </w:rPr>
            </w:pPr>
            <w:r w:rsidRPr="008845BC">
              <w:rPr>
                <w:sz w:val="20"/>
                <w:szCs w:val="20"/>
                <w:lang w:val="fr-FR" w:eastAsia="en-CA"/>
              </w:rPr>
              <w:t>0</w:t>
            </w:r>
          </w:p>
        </w:tc>
        <w:tc>
          <w:tcPr>
            <w:tcW w:w="1187" w:type="dxa"/>
          </w:tcPr>
          <w:p w14:paraId="61772951" w14:textId="77777777" w:rsidR="007E11E9" w:rsidRPr="008845BC" w:rsidRDefault="007E11E9" w:rsidP="00161ADF">
            <w:pPr>
              <w:jc w:val="right"/>
              <w:rPr>
                <w:sz w:val="20"/>
                <w:szCs w:val="20"/>
                <w:lang w:val="fr-FR" w:eastAsia="en-CA"/>
              </w:rPr>
            </w:pPr>
            <w:r w:rsidRPr="008845BC">
              <w:rPr>
                <w:sz w:val="20"/>
                <w:szCs w:val="20"/>
                <w:lang w:val="fr-FR" w:eastAsia="en-CA"/>
              </w:rPr>
              <w:t>0</w:t>
            </w:r>
          </w:p>
        </w:tc>
        <w:tc>
          <w:tcPr>
            <w:tcW w:w="1134" w:type="dxa"/>
          </w:tcPr>
          <w:p w14:paraId="3378F1DA" w14:textId="77777777" w:rsidR="007E11E9" w:rsidRPr="008845BC" w:rsidRDefault="007E11E9" w:rsidP="00161ADF">
            <w:pPr>
              <w:jc w:val="right"/>
              <w:rPr>
                <w:sz w:val="20"/>
                <w:szCs w:val="20"/>
                <w:lang w:val="fr-FR" w:eastAsia="en-CA"/>
              </w:rPr>
            </w:pPr>
            <w:r w:rsidRPr="008845BC">
              <w:rPr>
                <w:sz w:val="20"/>
                <w:szCs w:val="20"/>
                <w:lang w:val="fr-FR" w:eastAsia="en-CA"/>
              </w:rPr>
              <w:t>0</w:t>
            </w:r>
          </w:p>
        </w:tc>
        <w:tc>
          <w:tcPr>
            <w:tcW w:w="1415" w:type="dxa"/>
            <w:vMerge/>
          </w:tcPr>
          <w:p w14:paraId="41E3017A" w14:textId="77777777" w:rsidR="007E11E9" w:rsidRPr="008845BC" w:rsidRDefault="007E11E9" w:rsidP="00161ADF">
            <w:pPr>
              <w:jc w:val="right"/>
              <w:rPr>
                <w:sz w:val="20"/>
                <w:szCs w:val="20"/>
                <w:lang w:val="fr-FR" w:eastAsia="en-CA"/>
              </w:rPr>
            </w:pPr>
          </w:p>
        </w:tc>
      </w:tr>
      <w:tr w:rsidR="007E11E9" w:rsidRPr="008845BC" w14:paraId="763D60F6" w14:textId="77777777" w:rsidTr="00161ADF">
        <w:trPr>
          <w:trHeight w:val="134"/>
          <w:jc w:val="right"/>
        </w:trPr>
        <w:tc>
          <w:tcPr>
            <w:tcW w:w="9348" w:type="dxa"/>
            <w:gridSpan w:val="7"/>
          </w:tcPr>
          <w:p w14:paraId="245BF11B" w14:textId="77777777" w:rsidR="007E11E9" w:rsidRPr="008845BC" w:rsidRDefault="007E11E9" w:rsidP="00161ADF">
            <w:pPr>
              <w:keepNext/>
              <w:jc w:val="left"/>
              <w:rPr>
                <w:b/>
                <w:bCs/>
                <w:sz w:val="20"/>
                <w:szCs w:val="20"/>
                <w:lang w:val="fr-FR" w:eastAsia="en-CA"/>
              </w:rPr>
            </w:pPr>
            <w:r w:rsidRPr="008845BC">
              <w:rPr>
                <w:b/>
                <w:bCs/>
                <w:sz w:val="20"/>
                <w:szCs w:val="20"/>
                <w:lang w:val="fr-FR" w:eastAsia="en-CA"/>
              </w:rPr>
              <w:t>Total</w:t>
            </w:r>
          </w:p>
        </w:tc>
      </w:tr>
      <w:tr w:rsidR="007E11E9" w:rsidRPr="008845BC" w14:paraId="19A796D9" w14:textId="77777777" w:rsidTr="00161ADF">
        <w:trPr>
          <w:trHeight w:val="134"/>
          <w:jc w:val="right"/>
        </w:trPr>
        <w:tc>
          <w:tcPr>
            <w:tcW w:w="2053" w:type="dxa"/>
            <w:hideMark/>
          </w:tcPr>
          <w:p w14:paraId="2BBDBA80" w14:textId="77777777" w:rsidR="007E11E9" w:rsidRPr="008845BC" w:rsidRDefault="007E11E9" w:rsidP="00161ADF">
            <w:pPr>
              <w:jc w:val="left"/>
              <w:rPr>
                <w:sz w:val="20"/>
                <w:szCs w:val="20"/>
                <w:lang w:val="fr-FR" w:eastAsia="en-CA"/>
              </w:rPr>
            </w:pPr>
            <w:r w:rsidRPr="008845BC">
              <w:rPr>
                <w:sz w:val="20"/>
                <w:szCs w:val="20"/>
                <w:lang w:val="fr-FR" w:eastAsia="en-CA"/>
              </w:rPr>
              <w:t>Fonds approuvés</w:t>
            </w:r>
          </w:p>
        </w:tc>
        <w:tc>
          <w:tcPr>
            <w:tcW w:w="1186" w:type="dxa"/>
          </w:tcPr>
          <w:p w14:paraId="28A8812A" w14:textId="77777777" w:rsidR="007E11E9" w:rsidRPr="008845BC" w:rsidRDefault="007E11E9" w:rsidP="00161ADF">
            <w:pPr>
              <w:jc w:val="right"/>
              <w:rPr>
                <w:sz w:val="20"/>
                <w:szCs w:val="20"/>
                <w:lang w:val="fr-FR" w:eastAsia="en-CA"/>
              </w:rPr>
            </w:pPr>
            <w:r w:rsidRPr="008845BC">
              <w:rPr>
                <w:sz w:val="20"/>
                <w:szCs w:val="20"/>
                <w:lang w:val="fr-FR" w:eastAsia="en-CA"/>
              </w:rPr>
              <w:t>15 562 981</w:t>
            </w:r>
          </w:p>
        </w:tc>
        <w:tc>
          <w:tcPr>
            <w:tcW w:w="1187" w:type="dxa"/>
          </w:tcPr>
          <w:p w14:paraId="636FF8BB" w14:textId="77777777" w:rsidR="007E11E9" w:rsidRPr="008845BC" w:rsidRDefault="007E11E9" w:rsidP="00161ADF">
            <w:pPr>
              <w:jc w:val="right"/>
              <w:rPr>
                <w:sz w:val="20"/>
                <w:szCs w:val="20"/>
                <w:lang w:val="fr-FR" w:eastAsia="en-CA"/>
              </w:rPr>
            </w:pPr>
            <w:r w:rsidRPr="008845BC">
              <w:rPr>
                <w:sz w:val="20"/>
                <w:szCs w:val="20"/>
                <w:lang w:val="fr-FR" w:eastAsia="en-CA"/>
              </w:rPr>
              <w:t>16 000 000</w:t>
            </w:r>
          </w:p>
        </w:tc>
        <w:tc>
          <w:tcPr>
            <w:tcW w:w="1186" w:type="dxa"/>
          </w:tcPr>
          <w:p w14:paraId="59A5FAEB" w14:textId="77777777" w:rsidR="007E11E9" w:rsidRPr="008845BC" w:rsidRDefault="007E11E9" w:rsidP="00161ADF">
            <w:pPr>
              <w:jc w:val="right"/>
              <w:rPr>
                <w:sz w:val="20"/>
                <w:szCs w:val="20"/>
                <w:lang w:val="fr-FR" w:eastAsia="en-CA"/>
              </w:rPr>
            </w:pPr>
            <w:r w:rsidRPr="008845BC">
              <w:rPr>
                <w:sz w:val="20"/>
                <w:szCs w:val="20"/>
                <w:lang w:val="fr-FR" w:eastAsia="en-CA"/>
              </w:rPr>
              <w:t>4 500 000</w:t>
            </w:r>
          </w:p>
        </w:tc>
        <w:tc>
          <w:tcPr>
            <w:tcW w:w="1187" w:type="dxa"/>
          </w:tcPr>
          <w:p w14:paraId="4F97F32B" w14:textId="77777777" w:rsidR="007E11E9" w:rsidRPr="008845BC" w:rsidRDefault="007E11E9" w:rsidP="00161ADF">
            <w:pPr>
              <w:jc w:val="right"/>
              <w:rPr>
                <w:sz w:val="20"/>
                <w:szCs w:val="20"/>
                <w:lang w:val="fr-FR" w:eastAsia="en-CA"/>
              </w:rPr>
            </w:pPr>
            <w:r w:rsidRPr="008845BC">
              <w:rPr>
                <w:sz w:val="20"/>
                <w:szCs w:val="20"/>
                <w:lang w:val="fr-FR" w:eastAsia="en-CA"/>
              </w:rPr>
              <w:t>7 000 000</w:t>
            </w:r>
          </w:p>
        </w:tc>
        <w:tc>
          <w:tcPr>
            <w:tcW w:w="1134" w:type="dxa"/>
          </w:tcPr>
          <w:p w14:paraId="1358A4BF" w14:textId="77777777" w:rsidR="007E11E9" w:rsidRPr="008845BC" w:rsidRDefault="007E11E9" w:rsidP="00161ADF">
            <w:pPr>
              <w:jc w:val="right"/>
              <w:rPr>
                <w:sz w:val="20"/>
                <w:szCs w:val="20"/>
                <w:lang w:val="fr-FR" w:eastAsia="en-CA"/>
              </w:rPr>
            </w:pPr>
            <w:r w:rsidRPr="008845BC">
              <w:rPr>
                <w:sz w:val="20"/>
                <w:szCs w:val="20"/>
                <w:lang w:val="fr-FR" w:eastAsia="en-CA"/>
              </w:rPr>
              <w:t>43 062 981</w:t>
            </w:r>
          </w:p>
        </w:tc>
        <w:tc>
          <w:tcPr>
            <w:tcW w:w="1415" w:type="dxa"/>
            <w:vMerge w:val="restart"/>
            <w:vAlign w:val="center"/>
          </w:tcPr>
          <w:p w14:paraId="4AB4EAFC" w14:textId="77777777" w:rsidR="007E11E9" w:rsidRPr="008845BC" w:rsidRDefault="007E11E9" w:rsidP="00161ADF">
            <w:pPr>
              <w:jc w:val="center"/>
              <w:rPr>
                <w:sz w:val="20"/>
                <w:szCs w:val="20"/>
                <w:lang w:val="fr-FR" w:eastAsia="en-CA"/>
              </w:rPr>
            </w:pPr>
            <w:r w:rsidRPr="008845BC">
              <w:rPr>
                <w:sz w:val="20"/>
                <w:szCs w:val="20"/>
                <w:lang w:val="fr-FR" w:eastAsia="en-CA"/>
              </w:rPr>
              <w:t>59</w:t>
            </w:r>
          </w:p>
        </w:tc>
      </w:tr>
      <w:tr w:rsidR="007E11E9" w:rsidRPr="008845BC" w14:paraId="75CF971F" w14:textId="77777777" w:rsidTr="00161ADF">
        <w:trPr>
          <w:trHeight w:val="184"/>
          <w:jc w:val="right"/>
        </w:trPr>
        <w:tc>
          <w:tcPr>
            <w:tcW w:w="2053" w:type="dxa"/>
            <w:hideMark/>
          </w:tcPr>
          <w:p w14:paraId="4D52B961" w14:textId="77777777" w:rsidR="007E11E9" w:rsidRPr="008845BC" w:rsidRDefault="007E11E9" w:rsidP="00161ADF">
            <w:pPr>
              <w:jc w:val="left"/>
              <w:rPr>
                <w:sz w:val="20"/>
                <w:szCs w:val="20"/>
                <w:lang w:val="fr-FR" w:eastAsia="en-CA"/>
              </w:rPr>
            </w:pPr>
            <w:r w:rsidRPr="008845BC">
              <w:rPr>
                <w:sz w:val="20"/>
                <w:szCs w:val="20"/>
                <w:lang w:val="fr-FR" w:eastAsia="en-CA"/>
              </w:rPr>
              <w:t>Versé par les agences</w:t>
            </w:r>
          </w:p>
        </w:tc>
        <w:tc>
          <w:tcPr>
            <w:tcW w:w="1186" w:type="dxa"/>
          </w:tcPr>
          <w:p w14:paraId="799EA111" w14:textId="77777777" w:rsidR="007E11E9" w:rsidRPr="008845BC" w:rsidRDefault="007E11E9" w:rsidP="00161ADF">
            <w:pPr>
              <w:jc w:val="right"/>
              <w:rPr>
                <w:sz w:val="20"/>
                <w:szCs w:val="20"/>
                <w:lang w:val="fr-FR" w:eastAsia="en-CA"/>
              </w:rPr>
            </w:pPr>
            <w:r w:rsidRPr="008845BC">
              <w:rPr>
                <w:sz w:val="20"/>
                <w:szCs w:val="20"/>
                <w:lang w:val="fr-FR" w:eastAsia="en-CA"/>
              </w:rPr>
              <w:t>13 152 725</w:t>
            </w:r>
          </w:p>
        </w:tc>
        <w:tc>
          <w:tcPr>
            <w:tcW w:w="1187" w:type="dxa"/>
          </w:tcPr>
          <w:p w14:paraId="5595F96B" w14:textId="77777777" w:rsidR="007E11E9" w:rsidRPr="008845BC" w:rsidRDefault="007E11E9" w:rsidP="00161ADF">
            <w:pPr>
              <w:jc w:val="right"/>
              <w:rPr>
                <w:sz w:val="20"/>
                <w:szCs w:val="20"/>
                <w:lang w:val="fr-FR" w:eastAsia="en-CA"/>
              </w:rPr>
            </w:pPr>
            <w:r w:rsidRPr="008845BC">
              <w:rPr>
                <w:sz w:val="20"/>
                <w:szCs w:val="20"/>
                <w:lang w:val="fr-FR" w:eastAsia="en-CA"/>
              </w:rPr>
              <w:t>7 923 936</w:t>
            </w:r>
          </w:p>
        </w:tc>
        <w:tc>
          <w:tcPr>
            <w:tcW w:w="1186" w:type="dxa"/>
          </w:tcPr>
          <w:p w14:paraId="758E5B9A" w14:textId="77777777" w:rsidR="007E11E9" w:rsidRPr="008845BC" w:rsidRDefault="007E11E9" w:rsidP="00161ADF">
            <w:pPr>
              <w:jc w:val="right"/>
              <w:rPr>
                <w:sz w:val="20"/>
                <w:szCs w:val="20"/>
                <w:lang w:val="fr-FR" w:eastAsia="en-CA"/>
              </w:rPr>
            </w:pPr>
            <w:r w:rsidRPr="008845BC">
              <w:rPr>
                <w:sz w:val="20"/>
                <w:szCs w:val="20"/>
                <w:lang w:val="fr-FR" w:eastAsia="en-CA"/>
              </w:rPr>
              <w:t>2 032 082</w:t>
            </w:r>
          </w:p>
        </w:tc>
        <w:tc>
          <w:tcPr>
            <w:tcW w:w="1187" w:type="dxa"/>
          </w:tcPr>
          <w:p w14:paraId="715D2C10" w14:textId="77777777" w:rsidR="007E11E9" w:rsidRPr="008845BC" w:rsidRDefault="007E11E9" w:rsidP="00161ADF">
            <w:pPr>
              <w:jc w:val="right"/>
              <w:rPr>
                <w:sz w:val="20"/>
                <w:szCs w:val="20"/>
                <w:lang w:val="fr-FR" w:eastAsia="en-CA"/>
              </w:rPr>
            </w:pPr>
            <w:r w:rsidRPr="008845BC">
              <w:rPr>
                <w:sz w:val="20"/>
                <w:szCs w:val="20"/>
                <w:lang w:val="fr-FR" w:eastAsia="en-CA"/>
              </w:rPr>
              <w:t>2 317 411</w:t>
            </w:r>
          </w:p>
        </w:tc>
        <w:tc>
          <w:tcPr>
            <w:tcW w:w="1134" w:type="dxa"/>
          </w:tcPr>
          <w:p w14:paraId="1E704B3D" w14:textId="77777777" w:rsidR="007E11E9" w:rsidRPr="008845BC" w:rsidRDefault="007E11E9" w:rsidP="00161ADF">
            <w:pPr>
              <w:jc w:val="right"/>
              <w:rPr>
                <w:sz w:val="20"/>
                <w:szCs w:val="20"/>
                <w:lang w:val="fr-FR" w:eastAsia="en-CA"/>
              </w:rPr>
            </w:pPr>
            <w:r w:rsidRPr="008845BC">
              <w:rPr>
                <w:color w:val="000000"/>
                <w:sz w:val="20"/>
                <w:szCs w:val="20"/>
                <w:lang w:val="fr-FR"/>
              </w:rPr>
              <w:t>25 426 154</w:t>
            </w:r>
          </w:p>
        </w:tc>
        <w:tc>
          <w:tcPr>
            <w:tcW w:w="1415" w:type="dxa"/>
            <w:vMerge/>
            <w:vAlign w:val="center"/>
          </w:tcPr>
          <w:p w14:paraId="55032C84" w14:textId="77777777" w:rsidR="007E11E9" w:rsidRPr="008845BC" w:rsidRDefault="007E11E9" w:rsidP="00161ADF">
            <w:pPr>
              <w:jc w:val="right"/>
              <w:rPr>
                <w:sz w:val="20"/>
                <w:szCs w:val="20"/>
                <w:lang w:val="fr-FR" w:eastAsia="en-CA"/>
              </w:rPr>
            </w:pPr>
          </w:p>
        </w:tc>
      </w:tr>
      <w:tr w:rsidR="007E11E9" w:rsidRPr="008845BC" w14:paraId="261C253E" w14:textId="77777777" w:rsidTr="00161ADF">
        <w:trPr>
          <w:trHeight w:val="184"/>
          <w:jc w:val="right"/>
        </w:trPr>
        <w:tc>
          <w:tcPr>
            <w:tcW w:w="2053" w:type="dxa"/>
          </w:tcPr>
          <w:p w14:paraId="37E571EE" w14:textId="77777777" w:rsidR="007E11E9" w:rsidRPr="008845BC" w:rsidRDefault="007E11E9" w:rsidP="00161ADF">
            <w:pPr>
              <w:keepNext/>
              <w:jc w:val="left"/>
              <w:rPr>
                <w:sz w:val="20"/>
                <w:szCs w:val="20"/>
                <w:lang w:val="fr-FR" w:eastAsia="en-CA"/>
              </w:rPr>
            </w:pPr>
            <w:r w:rsidRPr="008845BC">
              <w:rPr>
                <w:sz w:val="20"/>
                <w:szCs w:val="20"/>
                <w:lang w:val="fr-FR" w:eastAsia="en-CA"/>
              </w:rPr>
              <w:t>Versé aux bénéficiaires finaux</w:t>
            </w:r>
          </w:p>
        </w:tc>
        <w:tc>
          <w:tcPr>
            <w:tcW w:w="1186" w:type="dxa"/>
            <w:vAlign w:val="center"/>
          </w:tcPr>
          <w:p w14:paraId="78508010" w14:textId="77777777" w:rsidR="007E11E9" w:rsidRPr="008845BC" w:rsidRDefault="007E11E9" w:rsidP="00161ADF">
            <w:pPr>
              <w:keepNext/>
              <w:jc w:val="right"/>
              <w:rPr>
                <w:sz w:val="20"/>
                <w:szCs w:val="20"/>
                <w:lang w:val="fr-FR" w:eastAsia="en-CA"/>
              </w:rPr>
            </w:pPr>
            <w:r w:rsidRPr="008845BC">
              <w:rPr>
                <w:sz w:val="20"/>
                <w:szCs w:val="20"/>
                <w:lang w:val="fr-FR"/>
              </w:rPr>
              <w:t>13 425 259</w:t>
            </w:r>
          </w:p>
        </w:tc>
        <w:tc>
          <w:tcPr>
            <w:tcW w:w="1187" w:type="dxa"/>
            <w:vAlign w:val="center"/>
          </w:tcPr>
          <w:p w14:paraId="434DE664" w14:textId="77777777" w:rsidR="007E11E9" w:rsidRPr="008845BC" w:rsidRDefault="007E11E9" w:rsidP="00161ADF">
            <w:pPr>
              <w:keepNext/>
              <w:jc w:val="right"/>
              <w:rPr>
                <w:sz w:val="20"/>
                <w:szCs w:val="20"/>
                <w:lang w:val="fr-FR" w:eastAsia="en-CA"/>
              </w:rPr>
            </w:pPr>
            <w:r w:rsidRPr="008845BC">
              <w:rPr>
                <w:sz w:val="20"/>
                <w:szCs w:val="20"/>
                <w:lang w:val="fr-FR"/>
              </w:rPr>
              <w:t>8 878 758</w:t>
            </w:r>
          </w:p>
        </w:tc>
        <w:tc>
          <w:tcPr>
            <w:tcW w:w="1186" w:type="dxa"/>
            <w:vAlign w:val="center"/>
          </w:tcPr>
          <w:p w14:paraId="1E8C587B" w14:textId="77777777" w:rsidR="007E11E9" w:rsidRPr="008845BC" w:rsidRDefault="007E11E9" w:rsidP="00161ADF">
            <w:pPr>
              <w:keepNext/>
              <w:jc w:val="right"/>
              <w:rPr>
                <w:sz w:val="20"/>
                <w:szCs w:val="20"/>
                <w:lang w:val="fr-FR" w:eastAsia="en-CA"/>
              </w:rPr>
            </w:pPr>
            <w:r w:rsidRPr="008845BC">
              <w:rPr>
                <w:sz w:val="20"/>
                <w:szCs w:val="20"/>
                <w:lang w:val="fr-FR"/>
              </w:rPr>
              <w:t>3 772 522</w:t>
            </w:r>
          </w:p>
        </w:tc>
        <w:tc>
          <w:tcPr>
            <w:tcW w:w="1187" w:type="dxa"/>
            <w:vAlign w:val="center"/>
          </w:tcPr>
          <w:p w14:paraId="092B2B79" w14:textId="77777777" w:rsidR="007E11E9" w:rsidRPr="008845BC" w:rsidRDefault="007E11E9" w:rsidP="00161ADF">
            <w:pPr>
              <w:keepNext/>
              <w:jc w:val="right"/>
              <w:rPr>
                <w:sz w:val="20"/>
                <w:szCs w:val="20"/>
                <w:lang w:val="fr-FR" w:eastAsia="en-CA"/>
              </w:rPr>
            </w:pPr>
            <w:r w:rsidRPr="008845BC">
              <w:rPr>
                <w:sz w:val="20"/>
                <w:szCs w:val="20"/>
                <w:lang w:val="fr-FR"/>
              </w:rPr>
              <w:t>2 034 735</w:t>
            </w:r>
          </w:p>
        </w:tc>
        <w:tc>
          <w:tcPr>
            <w:tcW w:w="1134" w:type="dxa"/>
            <w:vAlign w:val="center"/>
          </w:tcPr>
          <w:p w14:paraId="582F6AB1" w14:textId="77777777" w:rsidR="007E11E9" w:rsidRPr="008845BC" w:rsidRDefault="007E11E9" w:rsidP="00161ADF">
            <w:pPr>
              <w:keepNext/>
              <w:jc w:val="right"/>
              <w:rPr>
                <w:sz w:val="20"/>
                <w:szCs w:val="20"/>
                <w:lang w:val="fr-FR" w:eastAsia="en-CA"/>
              </w:rPr>
            </w:pPr>
            <w:r w:rsidRPr="008845BC">
              <w:rPr>
                <w:sz w:val="20"/>
                <w:szCs w:val="20"/>
                <w:lang w:val="fr-FR"/>
              </w:rPr>
              <w:t>28 111 274</w:t>
            </w:r>
          </w:p>
        </w:tc>
        <w:tc>
          <w:tcPr>
            <w:tcW w:w="1415" w:type="dxa"/>
            <w:vAlign w:val="center"/>
          </w:tcPr>
          <w:p w14:paraId="2E1CE8CF" w14:textId="77777777" w:rsidR="007E11E9" w:rsidRPr="008845BC" w:rsidRDefault="007E11E9" w:rsidP="00161ADF">
            <w:pPr>
              <w:keepNext/>
              <w:jc w:val="center"/>
              <w:rPr>
                <w:sz w:val="20"/>
                <w:szCs w:val="20"/>
                <w:lang w:val="fr-FR" w:eastAsia="en-CA"/>
              </w:rPr>
            </w:pPr>
            <w:r w:rsidRPr="008845BC">
              <w:rPr>
                <w:sz w:val="20"/>
                <w:szCs w:val="20"/>
                <w:lang w:val="fr-FR" w:eastAsia="en-CA"/>
              </w:rPr>
              <w:t>65</w:t>
            </w:r>
          </w:p>
        </w:tc>
      </w:tr>
    </w:tbl>
    <w:p w14:paraId="20CD7F69" w14:textId="637C7BAA" w:rsidR="007E11E9" w:rsidRPr="008845BC" w:rsidRDefault="007E11E9" w:rsidP="007E11E9">
      <w:pPr>
        <w:rPr>
          <w:sz w:val="18"/>
          <w:szCs w:val="18"/>
          <w:lang w:val="fr-FR"/>
        </w:rPr>
      </w:pPr>
      <w:r w:rsidRPr="008845BC">
        <w:rPr>
          <w:b/>
          <w:bCs/>
          <w:sz w:val="18"/>
          <w:szCs w:val="18"/>
          <w:vertAlign w:val="superscript"/>
          <w:lang w:val="fr-FR"/>
        </w:rPr>
        <w:t>*</w:t>
      </w:r>
      <w:r w:rsidR="004746BB">
        <w:rPr>
          <w:sz w:val="18"/>
          <w:szCs w:val="18"/>
          <w:lang w:val="fr-FR"/>
        </w:rPr>
        <w:t>À la</w:t>
      </w:r>
      <w:r w:rsidRPr="008845BC">
        <w:rPr>
          <w:sz w:val="18"/>
          <w:szCs w:val="18"/>
          <w:lang w:val="fr-FR"/>
        </w:rPr>
        <w:t xml:space="preserve"> 94</w:t>
      </w:r>
      <w:r w:rsidRPr="008845BC">
        <w:rPr>
          <w:sz w:val="18"/>
          <w:szCs w:val="18"/>
          <w:vertAlign w:val="superscript"/>
          <w:lang w:val="fr-FR"/>
        </w:rPr>
        <w:t>e</w:t>
      </w:r>
      <w:r w:rsidR="00B41976">
        <w:rPr>
          <w:sz w:val="18"/>
          <w:szCs w:val="18"/>
          <w:vertAlign w:val="superscript"/>
          <w:lang w:val="fr-FR"/>
        </w:rPr>
        <w:t xml:space="preserve"> </w:t>
      </w:r>
      <w:r w:rsidRPr="008845BC">
        <w:rPr>
          <w:sz w:val="18"/>
          <w:szCs w:val="18"/>
          <w:lang w:val="fr-FR"/>
        </w:rPr>
        <w:t>réunion, l'ONUDI avait fait état d'un niveau de décaissement plus élevé, car elle avait par inadvertance inclus des engagements dans le décaissement communiqué à cette réunion.</w:t>
      </w:r>
    </w:p>
    <w:p w14:paraId="069DA85A" w14:textId="6B98678F" w:rsidR="007E11E9" w:rsidRPr="008845BC" w:rsidRDefault="007E11E9" w:rsidP="007E11E9">
      <w:pPr>
        <w:spacing w:after="240"/>
        <w:rPr>
          <w:sz w:val="18"/>
          <w:szCs w:val="18"/>
          <w:lang w:val="fr-FR"/>
        </w:rPr>
      </w:pPr>
      <w:r w:rsidRPr="008845BC">
        <w:rPr>
          <w:sz w:val="18"/>
          <w:szCs w:val="18"/>
          <w:vertAlign w:val="superscript"/>
          <w:lang w:val="fr-FR"/>
        </w:rPr>
        <w:t>*</w:t>
      </w:r>
      <w:r w:rsidR="002F4F87" w:rsidRPr="008845BC">
        <w:rPr>
          <w:sz w:val="18"/>
          <w:szCs w:val="18"/>
          <w:vertAlign w:val="superscript"/>
          <w:lang w:val="fr-FR"/>
        </w:rPr>
        <w:t>*</w:t>
      </w:r>
      <w:r w:rsidR="002F4F87" w:rsidRPr="008845BC">
        <w:rPr>
          <w:sz w:val="18"/>
          <w:szCs w:val="18"/>
          <w:lang w:val="fr-FR"/>
        </w:rPr>
        <w:t xml:space="preserve"> Les</w:t>
      </w:r>
      <w:r w:rsidRPr="008845BC">
        <w:rPr>
          <w:sz w:val="18"/>
          <w:szCs w:val="18"/>
          <w:lang w:val="fr-FR"/>
        </w:rPr>
        <w:t xml:space="preserve"> </w:t>
      </w:r>
      <w:r w:rsidR="000F41F0">
        <w:rPr>
          <w:sz w:val="18"/>
          <w:szCs w:val="18"/>
          <w:lang w:val="fr-FR"/>
        </w:rPr>
        <w:t>décaissements du FECO à l’intention des bénéficiaires</w:t>
      </w:r>
      <w:r w:rsidRPr="008845BC">
        <w:rPr>
          <w:sz w:val="18"/>
          <w:szCs w:val="18"/>
          <w:lang w:val="fr-FR"/>
        </w:rPr>
        <w:t xml:space="preserve"> finaux comprennent les décaissements liés à l'UGP.</w:t>
      </w:r>
    </w:p>
    <w:p w14:paraId="695049ED" w14:textId="4B8CD8D1" w:rsidR="007E11E9" w:rsidRPr="002F4F87" w:rsidRDefault="007E11E9" w:rsidP="007E11E9">
      <w:pPr>
        <w:pStyle w:val="Heading1"/>
        <w:rPr>
          <w:lang w:val="fr-FR"/>
        </w:rPr>
      </w:pPr>
      <w:r w:rsidRPr="002F4F87">
        <w:rPr>
          <w:lang w:val="fr-FR"/>
        </w:rPr>
        <w:t xml:space="preserve">Conformément à la décision 95/43 b), l'ONUDI a confirmé </w:t>
      </w:r>
      <w:r w:rsidR="00732D06">
        <w:rPr>
          <w:lang w:val="fr-FR"/>
        </w:rPr>
        <w:t>avoir</w:t>
      </w:r>
      <w:r w:rsidRPr="002F4F87">
        <w:rPr>
          <w:lang w:val="fr-FR"/>
        </w:rPr>
        <w:t xml:space="preserve"> appliqué les principes généraux de gestion des fonds transférés des agences d'exécution au FECO pour la phase II du plan sectoriel </w:t>
      </w:r>
      <w:r w:rsidR="00E22C7F">
        <w:rPr>
          <w:lang w:val="fr-FR"/>
        </w:rPr>
        <w:t>RAC</w:t>
      </w:r>
      <w:r w:rsidRPr="002F4F87">
        <w:rPr>
          <w:lang w:val="fr-FR"/>
        </w:rPr>
        <w:t xml:space="preserve">. L'ONUDI a suivi de près le niveau des fonds décaissés au FECO et </w:t>
      </w:r>
      <w:r w:rsidR="00A85A3D" w:rsidRPr="002F4F87">
        <w:rPr>
          <w:lang w:val="fr-FR"/>
        </w:rPr>
        <w:t>du FECO</w:t>
      </w:r>
      <w:r w:rsidR="00732D06">
        <w:rPr>
          <w:lang w:val="fr-FR"/>
        </w:rPr>
        <w:t xml:space="preserve"> </w:t>
      </w:r>
      <w:r w:rsidRPr="002F4F87">
        <w:rPr>
          <w:lang w:val="fr-FR"/>
        </w:rPr>
        <w:t xml:space="preserve">aux bénéficiaires. Comme le montre le tableau 4 ci-dessus, le montant total des fonds décaissés par le </w:t>
      </w:r>
      <w:r w:rsidR="005B4297" w:rsidRPr="002F4F87">
        <w:rPr>
          <w:lang w:val="fr-FR"/>
        </w:rPr>
        <w:t>FECO à l’intention des bénéficiaires</w:t>
      </w:r>
      <w:r w:rsidRPr="002F4F87">
        <w:rPr>
          <w:lang w:val="fr-FR"/>
        </w:rPr>
        <w:t xml:space="preserve"> finals est supérieur au montant décaissé par l'ONUDI au FECO ; Compte tenu de ce déficit, l'ONUDI prévoyait de verser 10 380 283 $US supplémentaires au FECO d'ici la</w:t>
      </w:r>
      <w:r w:rsidR="00B41976" w:rsidRPr="002F4F87">
        <w:rPr>
          <w:lang w:val="fr-FR"/>
        </w:rPr>
        <w:t xml:space="preserve"> </w:t>
      </w:r>
      <w:r w:rsidRPr="002F4F87">
        <w:rPr>
          <w:lang w:val="fr-FR"/>
        </w:rPr>
        <w:t>97</w:t>
      </w:r>
      <w:r w:rsidRPr="002F4F87">
        <w:rPr>
          <w:vertAlign w:val="superscript"/>
          <w:lang w:val="fr-FR"/>
        </w:rPr>
        <w:t>e</w:t>
      </w:r>
      <w:r w:rsidR="00B41976" w:rsidRPr="002F4F87">
        <w:rPr>
          <w:vertAlign w:val="superscript"/>
          <w:lang w:val="fr-FR"/>
        </w:rPr>
        <w:t xml:space="preserve"> </w:t>
      </w:r>
      <w:r w:rsidRPr="002F4F87">
        <w:rPr>
          <w:lang w:val="fr-FR"/>
        </w:rPr>
        <w:t>réunion, et le FECO prévoyait des versements supplémentaires de 3 933 329 $US en 2025. Le solde des fonds détenus par le FECO en janvier 2026 s'élèverait ainsi à 3 761 834 $US, ce qui représenterait 10,6 % du financement total qui sera versé par l'ONUDI au FECO jusqu'en 2025. L'ONUDI continuera de suivre de près les versements effectués par le FECO aux entreprises bénéficiaires avant de débloquer des fonds supplémentaires.</w:t>
      </w:r>
    </w:p>
    <w:p w14:paraId="48310301" w14:textId="3C00FB0B" w:rsidR="007E11E9" w:rsidRPr="008845BC" w:rsidRDefault="007E11E9" w:rsidP="007E11E9">
      <w:pPr>
        <w:keepNext/>
        <w:keepLines/>
        <w:spacing w:before="240" w:after="240"/>
        <w:rPr>
          <w:u w:val="single"/>
          <w:lang w:val="fr-FR"/>
        </w:rPr>
      </w:pPr>
      <w:r w:rsidRPr="008845BC">
        <w:rPr>
          <w:u w:val="single"/>
          <w:lang w:val="fr-FR"/>
        </w:rPr>
        <w:t xml:space="preserve">Plan de mise en œuvre de la cinquième tranche de la phase II du </w:t>
      </w:r>
      <w:r w:rsidR="00EF7CBE">
        <w:rPr>
          <w:u w:val="single"/>
          <w:lang w:val="fr-FR"/>
        </w:rPr>
        <w:t xml:space="preserve">plan sectoriel </w:t>
      </w:r>
      <w:r w:rsidR="00E22C7F">
        <w:rPr>
          <w:u w:val="single"/>
          <w:lang w:val="fr-FR"/>
        </w:rPr>
        <w:t>RAC et</w:t>
      </w:r>
      <w:r w:rsidR="00EF7CBE">
        <w:rPr>
          <w:u w:val="single"/>
          <w:lang w:val="fr-FR"/>
        </w:rPr>
        <w:t xml:space="preserve"> chauffe-eau à pompe à chaleur</w:t>
      </w:r>
    </w:p>
    <w:p w14:paraId="1B4D2B83" w14:textId="03AD758E" w:rsidR="007E11E9" w:rsidRPr="008845BC" w:rsidRDefault="007E11E9" w:rsidP="007E11E9">
      <w:pPr>
        <w:pStyle w:val="Heading1"/>
        <w:rPr>
          <w:lang w:val="fr-FR"/>
        </w:rPr>
      </w:pPr>
      <w:r w:rsidRPr="008845BC">
        <w:rPr>
          <w:lang w:val="fr-FR"/>
        </w:rPr>
        <w:t xml:space="preserve">Les activités suivantes seront mises en œuvre dans le cadre de la cinquième tranche </w:t>
      </w:r>
      <w:r w:rsidR="00D00979">
        <w:rPr>
          <w:lang w:val="fr-FR"/>
        </w:rPr>
        <w:t>par</w:t>
      </w:r>
      <w:r w:rsidRPr="008845BC">
        <w:rPr>
          <w:lang w:val="fr-FR"/>
        </w:rPr>
        <w:t xml:space="preserve"> l'ONUDI</w:t>
      </w:r>
      <w:r w:rsidR="00E22C7F">
        <w:rPr>
          <w:lang w:val="fr-FR"/>
        </w:rPr>
        <w:t> </w:t>
      </w:r>
      <w:r w:rsidRPr="008845BC">
        <w:rPr>
          <w:lang w:val="fr-FR"/>
        </w:rPr>
        <w:t>:</w:t>
      </w:r>
    </w:p>
    <w:p w14:paraId="7A8AF483" w14:textId="2578CC04" w:rsidR="007E11E9" w:rsidRPr="008845BC" w:rsidRDefault="007E11E9" w:rsidP="007E11E9">
      <w:pPr>
        <w:pStyle w:val="Heading2"/>
        <w:rPr>
          <w:lang w:val="fr-FR"/>
        </w:rPr>
      </w:pPr>
      <w:r w:rsidRPr="008845BC">
        <w:rPr>
          <w:lang w:val="fr-FR"/>
        </w:rPr>
        <w:t>Appui aux entreprises qui s</w:t>
      </w:r>
      <w:r w:rsidR="00732D06">
        <w:rPr>
          <w:lang w:val="fr-FR"/>
        </w:rPr>
        <w:t xml:space="preserve">ont passées </w:t>
      </w:r>
      <w:r w:rsidRPr="008845BC">
        <w:rPr>
          <w:lang w:val="fr-FR"/>
        </w:rPr>
        <w:t xml:space="preserve">à la fabrication d'unités </w:t>
      </w:r>
      <w:r w:rsidR="00E22C7F">
        <w:rPr>
          <w:lang w:val="fr-FR"/>
        </w:rPr>
        <w:t>RAC</w:t>
      </w:r>
      <w:r w:rsidRPr="008845BC">
        <w:rPr>
          <w:lang w:val="fr-FR"/>
        </w:rPr>
        <w:t xml:space="preserve"> et de chauffe-eau à pompe à chaleur </w:t>
      </w:r>
      <w:r w:rsidR="009F7818">
        <w:rPr>
          <w:lang w:val="fr-FR"/>
        </w:rPr>
        <w:t>fonctionnant au R-290</w:t>
      </w:r>
      <w:r w:rsidRPr="008845BC">
        <w:rPr>
          <w:lang w:val="fr-FR"/>
        </w:rPr>
        <w:t xml:space="preserve"> en </w:t>
      </w:r>
      <w:r w:rsidR="00732D06">
        <w:rPr>
          <w:lang w:val="fr-FR"/>
        </w:rPr>
        <w:t>payant</w:t>
      </w:r>
      <w:r w:rsidRPr="008845BC">
        <w:rPr>
          <w:lang w:val="fr-FR"/>
        </w:rPr>
        <w:t xml:space="preserve"> </w:t>
      </w:r>
      <w:r w:rsidR="00CC3791">
        <w:rPr>
          <w:lang w:val="fr-FR"/>
        </w:rPr>
        <w:t>l</w:t>
      </w:r>
      <w:r w:rsidRPr="008845BC">
        <w:rPr>
          <w:lang w:val="fr-FR"/>
        </w:rPr>
        <w:t xml:space="preserve">es </w:t>
      </w:r>
      <w:r w:rsidR="00CC3791">
        <w:rPr>
          <w:lang w:val="fr-FR"/>
        </w:rPr>
        <w:t>CES</w:t>
      </w:r>
      <w:r w:rsidRPr="008845BC">
        <w:rPr>
          <w:lang w:val="fr-FR"/>
        </w:rPr>
        <w:t xml:space="preserve"> (3 699 997 $US) ;</w:t>
      </w:r>
    </w:p>
    <w:p w14:paraId="3FD34112" w14:textId="77777777" w:rsidR="007E11E9" w:rsidRPr="008845BC" w:rsidRDefault="007E11E9" w:rsidP="00852418">
      <w:pPr>
        <w:pStyle w:val="Heading2"/>
        <w:keepNext/>
        <w:keepLines/>
        <w:rPr>
          <w:lang w:val="fr-FR"/>
        </w:rPr>
      </w:pPr>
      <w:r w:rsidRPr="008845BC">
        <w:rPr>
          <w:lang w:val="fr-FR"/>
        </w:rPr>
        <w:lastRenderedPageBreak/>
        <w:t>Assistance technique (4 389 476 $US) :</w:t>
      </w:r>
    </w:p>
    <w:p w14:paraId="26743691" w14:textId="3667C2AC" w:rsidR="007E11E9" w:rsidRPr="008845BC" w:rsidRDefault="007E11E9" w:rsidP="00852418">
      <w:pPr>
        <w:pStyle w:val="Heading3"/>
        <w:keepNext/>
        <w:keepLines/>
        <w:rPr>
          <w:lang w:val="fr-FR"/>
        </w:rPr>
      </w:pPr>
      <w:r w:rsidRPr="008845BC">
        <w:rPr>
          <w:lang w:val="fr-FR"/>
        </w:rPr>
        <w:t xml:space="preserve">Vérification des conversions de fabrication achevées (c'est-à-dire examen et vérification des activités de conversion, de l'utilisation des fonds et du nombre d'unités </w:t>
      </w:r>
      <w:r w:rsidR="00732D06">
        <w:rPr>
          <w:lang w:val="fr-FR"/>
        </w:rPr>
        <w:t xml:space="preserve">au </w:t>
      </w:r>
      <w:r w:rsidRPr="008845BC">
        <w:rPr>
          <w:lang w:val="fr-FR"/>
        </w:rPr>
        <w:t>R-290 produites et vendues) (112 000 $US) ;</w:t>
      </w:r>
    </w:p>
    <w:p w14:paraId="535E2926" w14:textId="027B41B7" w:rsidR="007E11E9" w:rsidRPr="008845BC" w:rsidRDefault="007E11E9" w:rsidP="007E11E9">
      <w:pPr>
        <w:pStyle w:val="Heading3"/>
        <w:widowControl/>
        <w:rPr>
          <w:lang w:val="fr-FR"/>
        </w:rPr>
      </w:pPr>
      <w:r w:rsidRPr="008845BC">
        <w:rPr>
          <w:lang w:val="fr-FR"/>
        </w:rPr>
        <w:t xml:space="preserve">Achèvement des trois projets de </w:t>
      </w:r>
      <w:r w:rsidR="00327D2C">
        <w:rPr>
          <w:lang w:val="fr-FR"/>
        </w:rPr>
        <w:t>recherche-développement</w:t>
      </w:r>
      <w:r w:rsidRPr="008845BC">
        <w:rPr>
          <w:lang w:val="fr-FR"/>
        </w:rPr>
        <w:t xml:space="preserve"> restants et de trois nouveaux projets sur la technologie R-290 (430 218 $US) ;</w:t>
      </w:r>
    </w:p>
    <w:p w14:paraId="5E5D73CA" w14:textId="1626F309" w:rsidR="007E11E9" w:rsidRPr="008845BC" w:rsidRDefault="007E11E9" w:rsidP="007E11E9">
      <w:pPr>
        <w:pStyle w:val="Heading3"/>
        <w:widowControl/>
        <w:rPr>
          <w:lang w:val="fr-FR"/>
        </w:rPr>
      </w:pPr>
      <w:r w:rsidRPr="008845BC">
        <w:rPr>
          <w:lang w:val="fr-FR"/>
        </w:rPr>
        <w:t xml:space="preserve">Organisation de voyages d'étude dans les pays d'Asie du Sud-Est afin d'explorer les possibilités de coopération pour promouvoir la technologie R-290 dans les </w:t>
      </w:r>
      <w:r w:rsidR="00E22C7F">
        <w:rPr>
          <w:lang w:val="fr-FR"/>
        </w:rPr>
        <w:t>RAC</w:t>
      </w:r>
      <w:r w:rsidRPr="008845BC">
        <w:rPr>
          <w:lang w:val="fr-FR"/>
        </w:rPr>
        <w:t xml:space="preserve"> et faciliter la réduction progressive des HFC (50 000 $US) ;</w:t>
      </w:r>
    </w:p>
    <w:p w14:paraId="422FF62F" w14:textId="783F6E6F" w:rsidR="007E11E9" w:rsidRPr="008845BC" w:rsidRDefault="007E11E9" w:rsidP="007E11E9">
      <w:pPr>
        <w:pStyle w:val="Heading3"/>
        <w:widowControl/>
        <w:rPr>
          <w:lang w:val="fr-FR"/>
        </w:rPr>
      </w:pPr>
      <w:r w:rsidRPr="008845BC">
        <w:rPr>
          <w:lang w:val="fr-FR"/>
        </w:rPr>
        <w:t>Renforcement des capacités des bureaux environnementaux locaux, des départements du Gouvernement concernés et des entreprises d'entretien en matière de gestion sûre et efficace des réfrigérants inflammables afin de garantir la durabilité de l'adoption de la technologie R-290 ; les programmes de formation continueront d'être mis à jour en fonction des expériences pratiques, des évolutions technologiques et des exigences politiques en constante évolution (120 000 $</w:t>
      </w:r>
      <w:r w:rsidR="00852418" w:rsidRPr="008845BC">
        <w:rPr>
          <w:lang w:val="fr-FR"/>
        </w:rPr>
        <w:t>US)</w:t>
      </w:r>
      <w:r w:rsidR="00852418">
        <w:rPr>
          <w:lang w:val="fr-FR"/>
        </w:rPr>
        <w:t xml:space="preserve"> ;</w:t>
      </w:r>
    </w:p>
    <w:p w14:paraId="45042ED5" w14:textId="4724429F" w:rsidR="007E11E9" w:rsidRPr="008845BC" w:rsidRDefault="007E11E9" w:rsidP="007E11E9">
      <w:pPr>
        <w:pStyle w:val="Heading3"/>
        <w:widowControl/>
        <w:rPr>
          <w:lang w:val="fr-FR"/>
        </w:rPr>
      </w:pPr>
      <w:r w:rsidRPr="008845BC">
        <w:rPr>
          <w:lang w:val="fr-FR"/>
        </w:rPr>
        <w:t xml:space="preserve">Promotion de l'adoption des </w:t>
      </w:r>
      <w:r w:rsidR="00732D06">
        <w:rPr>
          <w:lang w:val="fr-FR"/>
        </w:rPr>
        <w:t>appareils au</w:t>
      </w:r>
      <w:r w:rsidRPr="008845BC">
        <w:rPr>
          <w:lang w:val="fr-FR"/>
        </w:rPr>
        <w:t xml:space="preserve"> R-290 sur le marché grâce à un appui politique et à de nouvelles initiatives ; cela comprend des études de faisabilité et des initiatives pilotes, et peut inclure l'évaluation de l'intégration des </w:t>
      </w:r>
      <w:r w:rsidR="00732D06">
        <w:rPr>
          <w:lang w:val="fr-FR"/>
        </w:rPr>
        <w:t>appareils au</w:t>
      </w:r>
      <w:r w:rsidRPr="008845BC">
        <w:rPr>
          <w:lang w:val="fr-FR"/>
        </w:rPr>
        <w:t xml:space="preserve"> R-290 dans les catalogues d'achats écologiques du Gouvernement, la mise en place de partenariats avec des plateformes en ligne pour offrir des incitations à l'achat, et la mise en œuvre de campagnes multimédias ciblées pour sensibiliser les consommateurs et les acteurs du secteur (3 477 258 $US) ;</w:t>
      </w:r>
    </w:p>
    <w:p w14:paraId="4C857F57" w14:textId="67ADC0AB" w:rsidR="007E11E9" w:rsidRPr="008845BC" w:rsidRDefault="007E11E9" w:rsidP="007E11E9">
      <w:pPr>
        <w:pStyle w:val="Heading3"/>
        <w:widowControl/>
        <w:rPr>
          <w:lang w:val="fr-FR"/>
        </w:rPr>
      </w:pPr>
      <w:r w:rsidRPr="008845BC">
        <w:rPr>
          <w:lang w:val="fr-FR"/>
        </w:rPr>
        <w:t xml:space="preserve">Réalisation d'enquêtes auprès </w:t>
      </w:r>
      <w:r w:rsidR="00D0646F" w:rsidRPr="008845BC">
        <w:rPr>
          <w:lang w:val="fr-FR"/>
        </w:rPr>
        <w:t>des</w:t>
      </w:r>
      <w:r w:rsidR="006F5A36" w:rsidRPr="008845BC">
        <w:rPr>
          <w:lang w:val="fr-FR"/>
        </w:rPr>
        <w:t xml:space="preserve"> </w:t>
      </w:r>
      <w:r w:rsidR="00732D06">
        <w:rPr>
          <w:lang w:val="fr-FR"/>
        </w:rPr>
        <w:t>PME</w:t>
      </w:r>
      <w:r w:rsidR="00D0646F" w:rsidRPr="008845BC">
        <w:rPr>
          <w:lang w:val="fr-FR"/>
        </w:rPr>
        <w:t xml:space="preserve"> </w:t>
      </w:r>
      <w:r w:rsidRPr="008845BC">
        <w:rPr>
          <w:lang w:val="fr-FR"/>
        </w:rPr>
        <w:t xml:space="preserve">qui installent des </w:t>
      </w:r>
      <w:r w:rsidR="00E22C7F">
        <w:rPr>
          <w:lang w:val="fr-FR"/>
        </w:rPr>
        <w:t>RAC</w:t>
      </w:r>
      <w:r w:rsidRPr="008845BC">
        <w:rPr>
          <w:lang w:val="fr-FR"/>
        </w:rPr>
        <w:t xml:space="preserve"> au R-290 afin de comprendre leur capacité technique à </w:t>
      </w:r>
      <w:r w:rsidR="000067B6">
        <w:rPr>
          <w:lang w:val="fr-FR"/>
        </w:rPr>
        <w:t xml:space="preserve">les </w:t>
      </w:r>
      <w:r w:rsidRPr="008845BC">
        <w:rPr>
          <w:lang w:val="fr-FR"/>
        </w:rPr>
        <w:t>installer en toute sécurité, d'analyser la faisabilité d'une élimination progressive du HCFC-22 dans l'industrie en 2030 et d'élaborer des stratégies futures pour la réduction progressive des HFC (200</w:t>
      </w:r>
      <w:r w:rsidR="000067B6">
        <w:rPr>
          <w:lang w:val="fr-FR"/>
        </w:rPr>
        <w:t> </w:t>
      </w:r>
      <w:r w:rsidRPr="008845BC">
        <w:rPr>
          <w:lang w:val="fr-FR"/>
        </w:rPr>
        <w:t>000</w:t>
      </w:r>
      <w:r w:rsidR="000067B6">
        <w:rPr>
          <w:lang w:val="fr-FR"/>
        </w:rPr>
        <w:t> </w:t>
      </w:r>
      <w:r w:rsidRPr="008845BC">
        <w:rPr>
          <w:lang w:val="fr-FR"/>
        </w:rPr>
        <w:t>$US) ;</w:t>
      </w:r>
    </w:p>
    <w:p w14:paraId="3872FDE7" w14:textId="77777777" w:rsidR="007E11E9" w:rsidRPr="008845BC" w:rsidRDefault="007E11E9" w:rsidP="007E11E9">
      <w:pPr>
        <w:pStyle w:val="Heading2"/>
        <w:rPr>
          <w:lang w:val="fr-FR"/>
        </w:rPr>
      </w:pPr>
      <w:r w:rsidRPr="008845BC">
        <w:rPr>
          <w:lang w:val="fr-FR"/>
        </w:rPr>
        <w:t>Poursuite de l'appui de la CHEAA pour aider l'ONUDI et le FECO dans la gestion opérationnelle quotidienne du PGEH (148 191 $US) ; et</w:t>
      </w:r>
    </w:p>
    <w:p w14:paraId="2E8363D5" w14:textId="3E54F6D1" w:rsidR="007E11E9" w:rsidRPr="008845BC" w:rsidRDefault="007E11E9" w:rsidP="007E11E9">
      <w:pPr>
        <w:pStyle w:val="Heading2"/>
        <w:rPr>
          <w:lang w:val="fr-FR"/>
        </w:rPr>
      </w:pPr>
      <w:r w:rsidRPr="008845BC">
        <w:rPr>
          <w:lang w:val="fr-FR"/>
        </w:rPr>
        <w:t xml:space="preserve">Mise en œuvre et suivi du projet (479 441 $US) : </w:t>
      </w:r>
      <w:r w:rsidR="00D00979">
        <w:rPr>
          <w:lang w:val="fr-FR"/>
        </w:rPr>
        <w:t>Coûts personnel de projet</w:t>
      </w:r>
      <w:r w:rsidRPr="008845BC">
        <w:rPr>
          <w:lang w:val="fr-FR"/>
        </w:rPr>
        <w:t xml:space="preserve"> (427 572 $US)</w:t>
      </w:r>
      <w:r w:rsidR="00A653E3">
        <w:rPr>
          <w:lang w:val="fr-FR"/>
        </w:rPr>
        <w:t> </w:t>
      </w:r>
      <w:r w:rsidRPr="008845BC">
        <w:rPr>
          <w:lang w:val="fr-FR"/>
        </w:rPr>
        <w:t xml:space="preserve">; déplacements nationaux (20 456 $US) ; réunions nationales (16 906 $US) ; services de conseil (12 072 $US) ; et coûts de fonctionnement, y compris les dépenses quotidiennes, le personnel d'appui, les installations et </w:t>
      </w:r>
      <w:r w:rsidR="000067B6">
        <w:rPr>
          <w:lang w:val="fr-FR"/>
        </w:rPr>
        <w:t xml:space="preserve">les </w:t>
      </w:r>
      <w:r w:rsidRPr="008845BC">
        <w:rPr>
          <w:lang w:val="fr-FR"/>
        </w:rPr>
        <w:t>équipements de bureau (2 435 $US).</w:t>
      </w:r>
    </w:p>
    <w:p w14:paraId="01999EDA" w14:textId="744C7F0F" w:rsidR="007E11E9" w:rsidRPr="008845BC" w:rsidRDefault="001250ED" w:rsidP="007E11E9">
      <w:pPr>
        <w:keepNext/>
        <w:keepLines/>
        <w:spacing w:before="360" w:after="240"/>
        <w:jc w:val="center"/>
        <w:rPr>
          <w:b/>
          <w:lang w:val="fr-FR"/>
        </w:rPr>
      </w:pPr>
      <w:r>
        <w:rPr>
          <w:b/>
          <w:lang w:val="fr-FR"/>
        </w:rPr>
        <w:t>OBSERVATIONS</w:t>
      </w:r>
      <w:r w:rsidR="007E11E9" w:rsidRPr="008845BC">
        <w:rPr>
          <w:b/>
          <w:lang w:val="fr-FR"/>
        </w:rPr>
        <w:t xml:space="preserve"> ET RECOMMANDATIONS DU SECRÉTARIAT</w:t>
      </w:r>
    </w:p>
    <w:p w14:paraId="7D6FB4B5" w14:textId="3D35B9EB" w:rsidR="007E11E9" w:rsidRPr="008845BC" w:rsidRDefault="001250ED" w:rsidP="007E11E9">
      <w:pPr>
        <w:keepNext/>
        <w:keepLines/>
        <w:spacing w:after="240"/>
        <w:rPr>
          <w:b/>
          <w:lang w:val="fr-FR"/>
        </w:rPr>
      </w:pPr>
      <w:r>
        <w:rPr>
          <w:b/>
          <w:lang w:val="fr-FR"/>
        </w:rPr>
        <w:t>OBSERVATIONS</w:t>
      </w:r>
    </w:p>
    <w:p w14:paraId="417487B4" w14:textId="77777777" w:rsidR="007E11E9" w:rsidRPr="008845BC" w:rsidRDefault="007E11E9" w:rsidP="007E11E9">
      <w:pPr>
        <w:keepNext/>
        <w:keepLines/>
        <w:spacing w:after="240"/>
        <w:rPr>
          <w:u w:val="single"/>
          <w:lang w:val="fr-FR"/>
        </w:rPr>
      </w:pPr>
      <w:r w:rsidRPr="008845BC">
        <w:rPr>
          <w:u w:val="single"/>
          <w:lang w:val="fr-FR"/>
        </w:rPr>
        <w:t>Rapport sur la consommation et la vérification des HCFC</w:t>
      </w:r>
    </w:p>
    <w:p w14:paraId="2E86E4D3" w14:textId="1BDF1730" w:rsidR="007E11E9" w:rsidRPr="008845BC" w:rsidRDefault="007E11E9" w:rsidP="00F81527">
      <w:pPr>
        <w:pStyle w:val="Heading1"/>
        <w:rPr>
          <w:lang w:val="fr-FR"/>
        </w:rPr>
      </w:pPr>
      <w:r w:rsidRPr="008845BC">
        <w:rPr>
          <w:lang w:val="fr-FR"/>
        </w:rPr>
        <w:t xml:space="preserve">La Chine a déclaré une consommation industrielle </w:t>
      </w:r>
      <w:r w:rsidR="00411ECB" w:rsidRPr="008845BC">
        <w:rPr>
          <w:lang w:val="fr-FR"/>
        </w:rPr>
        <w:t xml:space="preserve">de 1 375 tonnes PAO </w:t>
      </w:r>
      <w:r w:rsidRPr="008845BC">
        <w:rPr>
          <w:lang w:val="fr-FR"/>
        </w:rPr>
        <w:t>en 2023 et 2024</w:t>
      </w:r>
      <w:r w:rsidR="00E22C7F">
        <w:rPr>
          <w:lang w:val="fr-FR"/>
        </w:rPr>
        <w:t xml:space="preserve"> dans la fabrication de RAC</w:t>
      </w:r>
      <w:r w:rsidRPr="008845BC">
        <w:rPr>
          <w:lang w:val="fr-FR"/>
        </w:rPr>
        <w:t>, soit un niveau inférieur à la cible de 1 614,1 tonnes PAO pour ces années.</w:t>
      </w:r>
    </w:p>
    <w:p w14:paraId="080543BA" w14:textId="74F1F184" w:rsidR="007E11E9" w:rsidRPr="008845BC" w:rsidRDefault="007E11E9" w:rsidP="007E11E9">
      <w:pPr>
        <w:keepNext/>
        <w:spacing w:after="240"/>
        <w:rPr>
          <w:u w:val="single"/>
          <w:lang w:val="fr-FR"/>
        </w:rPr>
      </w:pPr>
      <w:r w:rsidRPr="008845BC">
        <w:rPr>
          <w:u w:val="single"/>
          <w:lang w:val="fr-FR"/>
        </w:rPr>
        <w:lastRenderedPageBreak/>
        <w:t xml:space="preserve">Rapport périodique sur la mise en œuvre de la quatrième tranche de la phase II du </w:t>
      </w:r>
      <w:r w:rsidR="00EF7CBE">
        <w:rPr>
          <w:u w:val="single"/>
          <w:lang w:val="fr-FR"/>
        </w:rPr>
        <w:t>plan sectoriel relatif à la fabrication de climatiseurs et aux chauffe-eau à pompe à chaleur</w:t>
      </w:r>
    </w:p>
    <w:p w14:paraId="4D03FE93" w14:textId="77777777" w:rsidR="007E11E9" w:rsidRPr="008845BC" w:rsidRDefault="007E11E9" w:rsidP="007E11E9">
      <w:pPr>
        <w:pStyle w:val="Heading1"/>
        <w:keepNext/>
        <w:numPr>
          <w:ilvl w:val="0"/>
          <w:numId w:val="0"/>
        </w:numPr>
        <w:rPr>
          <w:i/>
          <w:iCs/>
          <w:lang w:val="fr-FR"/>
        </w:rPr>
      </w:pPr>
      <w:r w:rsidRPr="008845BC">
        <w:rPr>
          <w:i/>
          <w:iCs/>
          <w:lang w:val="fr-FR"/>
        </w:rPr>
        <w:t>Cadre juridique</w:t>
      </w:r>
    </w:p>
    <w:p w14:paraId="2D4A3C99" w14:textId="76007BC2" w:rsidR="007E11E9" w:rsidRPr="008845BC" w:rsidRDefault="0068754B" w:rsidP="007E11E9">
      <w:pPr>
        <w:pStyle w:val="Heading1"/>
        <w:rPr>
          <w:lang w:val="fr-FR"/>
        </w:rPr>
      </w:pPr>
      <w:r>
        <w:rPr>
          <w:lang w:val="fr-FR"/>
        </w:rPr>
        <w:t>Le FECO</w:t>
      </w:r>
      <w:r w:rsidR="007E11E9" w:rsidRPr="008845BC">
        <w:rPr>
          <w:lang w:val="fr-FR"/>
        </w:rPr>
        <w:t xml:space="preserve"> continuera d'appliquer les quotas aux entreprises </w:t>
      </w:r>
      <w:r w:rsidR="00E22C7F">
        <w:rPr>
          <w:lang w:val="fr-FR"/>
        </w:rPr>
        <w:t>RAC</w:t>
      </w:r>
      <w:r w:rsidR="007E11E9" w:rsidRPr="008845BC">
        <w:rPr>
          <w:lang w:val="fr-FR"/>
        </w:rPr>
        <w:t xml:space="preserve"> qui consomment plus de 100 tm de HCFC par an.</w:t>
      </w:r>
    </w:p>
    <w:p w14:paraId="14038257" w14:textId="5CF3E89D" w:rsidR="007E11E9" w:rsidRPr="008845BC" w:rsidRDefault="007E11E9" w:rsidP="007E11E9">
      <w:pPr>
        <w:pStyle w:val="Heading1"/>
        <w:rPr>
          <w:color w:val="000000" w:themeColor="text1"/>
          <w:lang w:val="fr-FR"/>
        </w:rPr>
      </w:pPr>
      <w:r w:rsidRPr="008845BC">
        <w:rPr>
          <w:color w:val="000000" w:themeColor="text1"/>
          <w:lang w:val="fr-FR"/>
        </w:rPr>
        <w:t>Le secrétariat a noté avec satisfaction qu'en avril 2025, le Conseil d'État a</w:t>
      </w:r>
      <w:r w:rsidR="00312D14">
        <w:rPr>
          <w:color w:val="000000" w:themeColor="text1"/>
          <w:lang w:val="fr-FR"/>
        </w:rPr>
        <w:t>vait</w:t>
      </w:r>
      <w:r w:rsidRPr="008845BC">
        <w:rPr>
          <w:color w:val="000000" w:themeColor="text1"/>
          <w:lang w:val="fr-FR"/>
        </w:rPr>
        <w:t xml:space="preserve"> approuvé le Plan national de mise en œuvre du Protocole de Montréal relatif à des substances qui appauvrissent la couche d'ozone (2025-2030). Ce plan stratégique définit la feuille de route pour l'élimination complète des HCFC d'ici 2030 et fixe une cible de réduction de 10 % des HFC d'ici 2029. </w:t>
      </w:r>
      <w:r w:rsidR="00312D14">
        <w:rPr>
          <w:color w:val="000000" w:themeColor="text1"/>
          <w:lang w:val="fr-FR"/>
        </w:rPr>
        <w:t>Il</w:t>
      </w:r>
      <w:r w:rsidRPr="008845BC">
        <w:rPr>
          <w:color w:val="000000" w:themeColor="text1"/>
          <w:lang w:val="fr-FR"/>
        </w:rPr>
        <w:t xml:space="preserve"> prévoit</w:t>
      </w:r>
      <w:r w:rsidR="00312D14">
        <w:rPr>
          <w:color w:val="000000" w:themeColor="text1"/>
          <w:lang w:val="fr-FR"/>
        </w:rPr>
        <w:t xml:space="preserve"> notamment</w:t>
      </w:r>
      <w:r w:rsidRPr="008845BC">
        <w:rPr>
          <w:color w:val="000000" w:themeColor="text1"/>
          <w:lang w:val="fr-FR"/>
        </w:rPr>
        <w:t xml:space="preserve"> l'interdiction de fabriquer des </w:t>
      </w:r>
      <w:r w:rsidR="00E22C7F">
        <w:rPr>
          <w:color w:val="000000" w:themeColor="text1"/>
          <w:lang w:val="fr-FR"/>
        </w:rPr>
        <w:t>RAC</w:t>
      </w:r>
      <w:r w:rsidRPr="008845BC">
        <w:rPr>
          <w:color w:val="000000" w:themeColor="text1"/>
          <w:lang w:val="fr-FR"/>
        </w:rPr>
        <w:t xml:space="preserve"> contenant des réfrigérants dont le </w:t>
      </w:r>
      <w:r w:rsidR="00B96882">
        <w:rPr>
          <w:color w:val="000000" w:themeColor="text1"/>
          <w:lang w:val="fr-FR"/>
        </w:rPr>
        <w:t>potentiel de réchauffement planétaire</w:t>
      </w:r>
      <w:r w:rsidRPr="008845BC">
        <w:rPr>
          <w:color w:val="000000" w:themeColor="text1"/>
          <w:lang w:val="fr-FR"/>
        </w:rPr>
        <w:t xml:space="preserve"> (PR</w:t>
      </w:r>
      <w:r w:rsidR="00312D14">
        <w:rPr>
          <w:color w:val="000000" w:themeColor="text1"/>
          <w:lang w:val="fr-FR"/>
        </w:rPr>
        <w:t>P</w:t>
      </w:r>
      <w:r w:rsidRPr="008845BC">
        <w:rPr>
          <w:color w:val="000000" w:themeColor="text1"/>
          <w:lang w:val="fr-FR"/>
        </w:rPr>
        <w:t xml:space="preserve">) est supérieur à 750 pour la vente sur le marché intérieur à compter du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color w:val="000000" w:themeColor="text1"/>
          <w:lang w:val="fr-FR"/>
        </w:rPr>
        <w:t xml:space="preserve"> janvier 2029, à l'exception des climatiseurs (pompes à chaleur) multi-splits domestique</w:t>
      </w:r>
      <w:r w:rsidR="00312D14">
        <w:rPr>
          <w:color w:val="000000" w:themeColor="text1"/>
          <w:lang w:val="fr-FR"/>
        </w:rPr>
        <w:t>s</w:t>
      </w:r>
      <w:r w:rsidRPr="008845BC">
        <w:rPr>
          <w:color w:val="000000" w:themeColor="text1"/>
          <w:lang w:val="fr-FR"/>
        </w:rPr>
        <w:t xml:space="preserve"> ; l'utilisation du R-290 est encouragée. </w:t>
      </w:r>
    </w:p>
    <w:p w14:paraId="65AC0564" w14:textId="273844CF" w:rsidR="007E11E9" w:rsidRPr="008845BC" w:rsidRDefault="007E11E9" w:rsidP="00F81527">
      <w:pPr>
        <w:pStyle w:val="Heading1"/>
        <w:rPr>
          <w:lang w:val="fr-FR"/>
        </w:rPr>
      </w:pPr>
      <w:r w:rsidRPr="008845BC">
        <w:rPr>
          <w:lang w:val="fr-FR"/>
        </w:rPr>
        <w:t xml:space="preserve">L'interdiction de la fabrication et de la vente </w:t>
      </w:r>
      <w:r w:rsidR="00E22C7F">
        <w:rPr>
          <w:lang w:val="fr-FR"/>
        </w:rPr>
        <w:t>de RAC</w:t>
      </w:r>
      <w:r w:rsidRPr="008845BC">
        <w:rPr>
          <w:lang w:val="fr-FR"/>
        </w:rPr>
        <w:t xml:space="preserve"> fonctionnant au R-410A (et d'autres HFC dont le PRP est supérieur à 750) destinés au marché intérieur témoigne de l'engagement de la Chine à mettre en œuvre l'Amendement de Kigali. Le secrétariat a demandé si cette interdiction pouvait également s'appliquer à la fabrication destinée à l'exportation. L'ONUDI a précisé que l'extension de l'interdiction aux exportations n'avait pas été envisagée car les </w:t>
      </w:r>
      <w:r w:rsidR="00E22C7F">
        <w:rPr>
          <w:lang w:val="fr-FR"/>
        </w:rPr>
        <w:t>unités RAC</w:t>
      </w:r>
      <w:r w:rsidRPr="008845BC">
        <w:rPr>
          <w:lang w:val="fr-FR"/>
        </w:rPr>
        <w:t xml:space="preserve"> fonctionnant au R-410A sont relativement bon marché et que certains pays en développement ont encore besoin de ces équipements à titre de solution transitoire ; il n'est pas certain que tous les marchés étrangers seront prêts à adopter des réfrigérants inflammables tels que le HFC-32 et le R-290 d'ici </w:t>
      </w:r>
      <w:r w:rsidR="00312D14">
        <w:rPr>
          <w:lang w:val="fr-FR"/>
        </w:rPr>
        <w:t xml:space="preserve">à </w:t>
      </w:r>
      <w:r w:rsidRPr="008845BC">
        <w:rPr>
          <w:lang w:val="fr-FR"/>
        </w:rPr>
        <w:t xml:space="preserve">2029 ; et l'élaboration de politiques liées à l'exportation nécessite une coordination avec le ministère du Commerce, et ces discussions interministérielles n'ont pas encore été </w:t>
      </w:r>
      <w:r w:rsidR="00312D14">
        <w:rPr>
          <w:lang w:val="fr-FR"/>
        </w:rPr>
        <w:t>lancées</w:t>
      </w:r>
      <w:r w:rsidRPr="008845BC">
        <w:rPr>
          <w:lang w:val="fr-FR"/>
        </w:rPr>
        <w:t>.</w:t>
      </w:r>
    </w:p>
    <w:p w14:paraId="1357B99A" w14:textId="51FAE622" w:rsidR="007E11E9" w:rsidRPr="008845BC" w:rsidRDefault="007E11E9" w:rsidP="007E11E9">
      <w:pPr>
        <w:pStyle w:val="Heading1"/>
        <w:rPr>
          <w:lang w:val="fr-FR"/>
        </w:rPr>
      </w:pPr>
      <w:r w:rsidRPr="008845BC">
        <w:rPr>
          <w:lang w:val="fr-FR"/>
        </w:rPr>
        <w:t xml:space="preserve">Le secrétariat a également cherché à mieux comprendre comment l'utilisation du R-290 serait encouragée dans le cadre du plan et a noté que le marché national des </w:t>
      </w:r>
      <w:r w:rsidR="0067364A">
        <w:rPr>
          <w:lang w:val="fr-FR"/>
        </w:rPr>
        <w:t>RAC</w:t>
      </w:r>
      <w:r w:rsidRPr="008845BC">
        <w:rPr>
          <w:lang w:val="fr-FR"/>
        </w:rPr>
        <w:t xml:space="preserve"> était déjà largement passé du R-410A au HFC-32 : la plus grande concurrence à laquelle le</w:t>
      </w:r>
      <w:r w:rsidR="0067364A">
        <w:rPr>
          <w:lang w:val="fr-FR"/>
        </w:rPr>
        <w:t>s RAC au</w:t>
      </w:r>
      <w:r w:rsidRPr="008845BC">
        <w:rPr>
          <w:lang w:val="fr-FR"/>
        </w:rPr>
        <w:t xml:space="preserve"> R-290 </w:t>
      </w:r>
      <w:r w:rsidR="0067364A">
        <w:rPr>
          <w:lang w:val="fr-FR"/>
        </w:rPr>
        <w:t>sont</w:t>
      </w:r>
      <w:r w:rsidRPr="008845BC">
        <w:rPr>
          <w:lang w:val="fr-FR"/>
        </w:rPr>
        <w:t xml:space="preserve"> confronté</w:t>
      </w:r>
      <w:r w:rsidR="0067364A">
        <w:rPr>
          <w:lang w:val="fr-FR"/>
        </w:rPr>
        <w:t>s</w:t>
      </w:r>
      <w:r w:rsidRPr="008845BC">
        <w:rPr>
          <w:lang w:val="fr-FR"/>
        </w:rPr>
        <w:t xml:space="preserve"> sur le marché intérieur chinois ne provient pas du R-410A, mais du HFC-32. Il est donc peu probable que l'interdiction en soi ait une incidence significative sur l'adoption de la technologie RAC au R-290 sur le marché intérieur chinois. L'ONUDI a souligné que l'interdiction s'inscri</w:t>
      </w:r>
      <w:r w:rsidR="00312D14">
        <w:rPr>
          <w:lang w:val="fr-FR"/>
        </w:rPr>
        <w:t>vai</w:t>
      </w:r>
      <w:r w:rsidRPr="008845BC">
        <w:rPr>
          <w:lang w:val="fr-FR"/>
        </w:rPr>
        <w:t xml:space="preserve">t dans le cadre plus large de la politique chinoise visant à promouvoir les </w:t>
      </w:r>
      <w:r w:rsidR="00581EBA">
        <w:rPr>
          <w:lang w:val="fr-FR"/>
        </w:rPr>
        <w:t>solutions de remplacement</w:t>
      </w:r>
      <w:r w:rsidRPr="008845BC">
        <w:rPr>
          <w:lang w:val="fr-FR"/>
        </w:rPr>
        <w:t xml:space="preserve"> à faible PRP et à assurer une transition en douceur vers </w:t>
      </w:r>
      <w:r w:rsidR="00312D14">
        <w:rPr>
          <w:lang w:val="fr-FR"/>
        </w:rPr>
        <w:t>l’application de</w:t>
      </w:r>
      <w:r w:rsidRPr="008845BC">
        <w:rPr>
          <w:lang w:val="fr-FR"/>
        </w:rPr>
        <w:t xml:space="preserve"> l'Amendement de Kigali. Bien que le HFC-32 domine actuellement le marché intérieur, le </w:t>
      </w:r>
      <w:r w:rsidR="008335AD">
        <w:rPr>
          <w:lang w:val="fr-FR"/>
        </w:rPr>
        <w:t>Gouvernement</w:t>
      </w:r>
      <w:r w:rsidRPr="008845BC">
        <w:rPr>
          <w:lang w:val="fr-FR"/>
        </w:rPr>
        <w:t xml:space="preserve"> continue d'encourager le développement et le déploiement de la technologie RAC au R-290 par le biais de diverses initiatives, notamment un appui politique, l'élaboration de normes et des démonstrations pilotes. L'interdiction de la fabrication de R-410A pour le marché intérieur est donc l'une des nombreuses mesures coordonnées visant à créer des conditions favorables à la transformation progressive du marché vers des technologies à faible PRP et </w:t>
      </w:r>
      <w:r w:rsidR="009F7818">
        <w:rPr>
          <w:lang w:val="fr-FR"/>
        </w:rPr>
        <w:t>fonctionnant au R-290</w:t>
      </w:r>
      <w:r w:rsidRPr="008845BC">
        <w:rPr>
          <w:lang w:val="fr-FR"/>
        </w:rPr>
        <w:t xml:space="preserve">. En ce qui concerne la manière dont le R-290 serait encouragé dans le cadre du plan, l'ONUDI a indiqué que des mesures </w:t>
      </w:r>
      <w:r w:rsidR="00312D14">
        <w:rPr>
          <w:lang w:val="fr-FR"/>
        </w:rPr>
        <w:t>particulières</w:t>
      </w:r>
      <w:r w:rsidRPr="008845BC">
        <w:rPr>
          <w:lang w:val="fr-FR"/>
        </w:rPr>
        <w:t xml:space="preserve"> étaient à l'étude et en cours d'évaluation, notamment des programmes d'achats écologiques, des normes d'efficacité énergétique et des mécanismes d'incitation financière visant à encourager une adoption plus large.</w:t>
      </w:r>
    </w:p>
    <w:p w14:paraId="27780E7B" w14:textId="77777777" w:rsidR="007E11E9" w:rsidRPr="008845BC" w:rsidRDefault="007E11E9" w:rsidP="007E11E9">
      <w:pPr>
        <w:pStyle w:val="Heading1"/>
        <w:keepNext/>
        <w:numPr>
          <w:ilvl w:val="0"/>
          <w:numId w:val="0"/>
        </w:numPr>
        <w:rPr>
          <w:i/>
          <w:iCs/>
          <w:lang w:val="fr-FR"/>
        </w:rPr>
      </w:pPr>
      <w:r w:rsidRPr="008845BC">
        <w:rPr>
          <w:i/>
          <w:iCs/>
          <w:lang w:val="fr-FR"/>
        </w:rPr>
        <w:t>Révision du programme d'incitation à la réduction des coûts d'exploitation</w:t>
      </w:r>
    </w:p>
    <w:p w14:paraId="43D04DBD" w14:textId="619534A0" w:rsidR="007E11E9" w:rsidRPr="008845BC" w:rsidRDefault="007E11E9" w:rsidP="007E11E9">
      <w:pPr>
        <w:pStyle w:val="Heading1"/>
        <w:rPr>
          <w:lang w:val="fr-FR"/>
        </w:rPr>
      </w:pPr>
      <w:r w:rsidRPr="008845BC">
        <w:rPr>
          <w:lang w:val="fr-FR"/>
        </w:rPr>
        <w:t xml:space="preserve">Les ventes d'unités RAC split au R-290 restent faibles, en partie en raison du prix plus élevé des compresseurs </w:t>
      </w:r>
      <w:r w:rsidR="009F7818">
        <w:rPr>
          <w:lang w:val="fr-FR"/>
        </w:rPr>
        <w:t>fonctionnant au R-290</w:t>
      </w:r>
      <w:r w:rsidRPr="008845BC">
        <w:rPr>
          <w:lang w:val="fr-FR"/>
        </w:rPr>
        <w:t xml:space="preserve"> par rapport aux compresseurs fonctionnant au HFC-32. Pour surmonter cet obstacle, l'ONUDI a suggéré de ne pas réduire les </w:t>
      </w:r>
      <w:r w:rsidR="00C56156">
        <w:rPr>
          <w:lang w:val="fr-FR"/>
        </w:rPr>
        <w:t>CES</w:t>
      </w:r>
      <w:r w:rsidRPr="008845BC">
        <w:rPr>
          <w:lang w:val="fr-FR"/>
        </w:rPr>
        <w:t xml:space="preserve"> de 50 % par an, comme convenu dans la décision 94/34</w:t>
      </w:r>
      <w:r w:rsidR="00312D14">
        <w:rPr>
          <w:lang w:val="fr-FR"/>
        </w:rPr>
        <w:t xml:space="preserve"> </w:t>
      </w:r>
      <w:r w:rsidRPr="008845BC">
        <w:rPr>
          <w:lang w:val="fr-FR"/>
        </w:rPr>
        <w:t>b)</w:t>
      </w:r>
      <w:r w:rsidR="00312D14">
        <w:rPr>
          <w:lang w:val="fr-FR"/>
        </w:rPr>
        <w:t xml:space="preserve"> </w:t>
      </w:r>
      <w:r w:rsidRPr="008845BC">
        <w:rPr>
          <w:lang w:val="fr-FR"/>
        </w:rPr>
        <w:t xml:space="preserve">i), mais plutôt de maintenir le niveau des </w:t>
      </w:r>
      <w:r w:rsidR="00C56156">
        <w:rPr>
          <w:lang w:val="fr-FR"/>
        </w:rPr>
        <w:t>CES</w:t>
      </w:r>
      <w:r w:rsidR="00C56156" w:rsidRPr="008845BC">
        <w:rPr>
          <w:lang w:val="fr-FR"/>
        </w:rPr>
        <w:t xml:space="preserve"> </w:t>
      </w:r>
      <w:r w:rsidRPr="008845BC">
        <w:rPr>
          <w:lang w:val="fr-FR"/>
        </w:rPr>
        <w:t xml:space="preserve">à celui convenu pour 2025 (par exemple, 55 RMB/unité pour </w:t>
      </w:r>
      <w:r w:rsidR="00312D14">
        <w:rPr>
          <w:lang w:val="fr-FR"/>
        </w:rPr>
        <w:t>la</w:t>
      </w:r>
      <w:r w:rsidRPr="008845BC">
        <w:rPr>
          <w:lang w:val="fr-FR"/>
        </w:rPr>
        <w:t xml:space="preserve"> classe énergétique 1), car : la réduction de l'incitation compromettrait la capacité des fabricants à augmenter leur production et à investir dans la technologie R-290 ; le ralentissement </w:t>
      </w:r>
      <w:r w:rsidRPr="008845BC">
        <w:rPr>
          <w:lang w:val="fr-FR"/>
        </w:rPr>
        <w:lastRenderedPageBreak/>
        <w:t xml:space="preserve">économique dans le pays a encore restreint les dépenses de consommation, rendant les consommateurs moins disposés à payer un supplément pour les unités R-290 ; il existe une concurrence </w:t>
      </w:r>
      <w:r w:rsidR="00312D14">
        <w:rPr>
          <w:lang w:val="fr-FR"/>
        </w:rPr>
        <w:t>avec les</w:t>
      </w:r>
      <w:r w:rsidRPr="008845BC">
        <w:rPr>
          <w:lang w:val="fr-FR"/>
        </w:rPr>
        <w:t xml:space="preserve"> unités fonctionnant au HFC-32, dont l'adoption rapide a considérablement perturbé la stratégie initiale de promotion du R-290 ; et la diminution des </w:t>
      </w:r>
      <w:r w:rsidR="00C56156">
        <w:rPr>
          <w:lang w:val="fr-FR"/>
        </w:rPr>
        <w:t>CES</w:t>
      </w:r>
      <w:r w:rsidR="00C56156" w:rsidRPr="008845BC">
        <w:rPr>
          <w:lang w:val="fr-FR"/>
        </w:rPr>
        <w:t xml:space="preserve"> </w:t>
      </w:r>
      <w:r w:rsidRPr="008845BC">
        <w:rPr>
          <w:lang w:val="fr-FR"/>
        </w:rPr>
        <w:t xml:space="preserve">augmenterait le risque de retarder les ventes de R-290 et l'action </w:t>
      </w:r>
      <w:r w:rsidR="00312D14">
        <w:rPr>
          <w:lang w:val="fr-FR"/>
        </w:rPr>
        <w:t>du secteur</w:t>
      </w:r>
      <w:r w:rsidRPr="008845BC">
        <w:rPr>
          <w:lang w:val="fr-FR"/>
        </w:rPr>
        <w:t xml:space="preserve">. Tout en comprenant les difficultés rencontrées par les fabricants et les préoccupations soulevées par l'ONUDI, le secrétariat craignait que la non-application de la réduction annuelle convenue n'envoie un signal confus à l'industrie : si les fabricants peuvent bénéficier de la même incitation aujourd'hui ou à l'avenir, ils pourraient choisir d'attendre. De plus, tout en reconnaissant que l'augmentation de la production entraînerait une baisse des coûts des composants, permettant ainsi aux appareils fonctionnant au R-290 de devenir compétitifs sans subventions, le secrétariat a estimé qu'il existait d'autres mécanismes que le programme d'incitations </w:t>
      </w:r>
      <w:r w:rsidR="00C56156">
        <w:rPr>
          <w:lang w:val="fr-FR"/>
        </w:rPr>
        <w:t>relati</w:t>
      </w:r>
      <w:r w:rsidR="00656755">
        <w:rPr>
          <w:lang w:val="fr-FR"/>
        </w:rPr>
        <w:t>ves</w:t>
      </w:r>
      <w:r w:rsidR="00C56156">
        <w:rPr>
          <w:lang w:val="fr-FR"/>
        </w:rPr>
        <w:t xml:space="preserve"> aux CES</w:t>
      </w:r>
      <w:r w:rsidR="00C56156" w:rsidRPr="008845BC">
        <w:rPr>
          <w:lang w:val="fr-FR"/>
        </w:rPr>
        <w:t xml:space="preserve"> </w:t>
      </w:r>
      <w:r w:rsidRPr="008845BC">
        <w:rPr>
          <w:lang w:val="fr-FR"/>
        </w:rPr>
        <w:t xml:space="preserve">que la Chine pourrait utiliser pour encourager la fabrication et la vente </w:t>
      </w:r>
      <w:r w:rsidR="00720C59">
        <w:rPr>
          <w:lang w:val="fr-FR"/>
        </w:rPr>
        <w:t>de RAC</w:t>
      </w:r>
      <w:r w:rsidRPr="008845BC">
        <w:rPr>
          <w:lang w:val="fr-FR"/>
        </w:rPr>
        <w:t xml:space="preserve"> fonctionnant au R-290.</w:t>
      </w:r>
    </w:p>
    <w:p w14:paraId="29432952" w14:textId="4EDADDD4" w:rsidR="007E11E9" w:rsidRPr="008845BC" w:rsidRDefault="007E11E9" w:rsidP="007E11E9">
      <w:pPr>
        <w:pStyle w:val="Heading1"/>
        <w:rPr>
          <w:lang w:val="fr-FR"/>
        </w:rPr>
      </w:pPr>
      <w:r w:rsidRPr="008845BC">
        <w:rPr>
          <w:lang w:val="fr-FR" w:eastAsia="zh-CN"/>
        </w:rPr>
        <w:t xml:space="preserve">Le secrétariat a estimé que la proposition de partenariat avec des plateformes en ligne constituait une approche alternative innovante pour fournir l'incitation </w:t>
      </w:r>
      <w:r w:rsidR="00CC3791">
        <w:rPr>
          <w:lang w:val="fr-FR" w:eastAsia="zh-CN"/>
        </w:rPr>
        <w:t xml:space="preserve">relative aux CES </w:t>
      </w:r>
      <w:r w:rsidRPr="008845BC">
        <w:rPr>
          <w:lang w:val="fr-FR" w:eastAsia="zh-CN"/>
        </w:rPr>
        <w:t>convenue</w:t>
      </w:r>
      <w:r w:rsidR="005B73FE">
        <w:rPr>
          <w:lang w:val="fr-FR" w:eastAsia="zh-CN"/>
        </w:rPr>
        <w:t xml:space="preserve"> </w:t>
      </w:r>
      <w:r w:rsidRPr="008845BC">
        <w:rPr>
          <w:lang w:val="fr-FR" w:eastAsia="zh-CN"/>
        </w:rPr>
        <w:t xml:space="preserve">: plutôt que d'accorder l'incitation aux fabricants, celle-ci serait accordée aux distributeurs et aux revendeurs des équipements, ce qui permettrait d'établir un lien plus direct avec le consommateur. L'ONUDI a confirmé que le montant total de l'incitation serait conforme à celui </w:t>
      </w:r>
      <w:r w:rsidR="005B73FE">
        <w:rPr>
          <w:lang w:val="fr-FR" w:eastAsia="zh-CN"/>
        </w:rPr>
        <w:t>indiqué</w:t>
      </w:r>
      <w:r w:rsidRPr="008845BC">
        <w:rPr>
          <w:lang w:val="fr-FR" w:eastAsia="zh-CN"/>
        </w:rPr>
        <w:t xml:space="preserve"> dans la décision 94/34 b) i), qu'elle soit accordée au fabricant, via la plateforme en ligne, ou selon une combinaison des deux.</w:t>
      </w:r>
    </w:p>
    <w:p w14:paraId="10950A94" w14:textId="77777777" w:rsidR="007E11E9" w:rsidRPr="008845BC" w:rsidRDefault="007E11E9" w:rsidP="007E11E9">
      <w:pPr>
        <w:spacing w:after="240"/>
        <w:rPr>
          <w:i/>
          <w:iCs/>
          <w:lang w:val="fr-FR"/>
        </w:rPr>
      </w:pPr>
      <w:r w:rsidRPr="008845BC">
        <w:rPr>
          <w:i/>
          <w:iCs/>
          <w:lang w:val="fr-FR"/>
        </w:rPr>
        <w:t>Examen des mesures décrites au paragraphe 32 du document UNEP/OzL.Pro/ExCom/94/29 (décision 94/34 d) iii))</w:t>
      </w:r>
    </w:p>
    <w:p w14:paraId="40C396CC" w14:textId="1CC381B5" w:rsidR="007E11E9" w:rsidRPr="008845BC" w:rsidRDefault="007E11E9" w:rsidP="007E11E9">
      <w:pPr>
        <w:pStyle w:val="Heading1"/>
        <w:rPr>
          <w:lang w:val="fr-FR"/>
        </w:rPr>
      </w:pPr>
      <w:r w:rsidRPr="008845BC">
        <w:rPr>
          <w:lang w:val="fr-FR"/>
        </w:rPr>
        <w:t xml:space="preserve">Conformément à la décision 94/34 d) iii), la Chine a continué d'examiner et de mettre en œuvre des mesures visant à faciliter la fabrication et la commercialisation </w:t>
      </w:r>
      <w:r w:rsidR="00720C59">
        <w:rPr>
          <w:lang w:val="fr-FR"/>
        </w:rPr>
        <w:t>de RAC</w:t>
      </w:r>
      <w:r w:rsidRPr="008845BC">
        <w:rPr>
          <w:lang w:val="fr-FR"/>
        </w:rPr>
        <w:t xml:space="preserve"> split </w:t>
      </w:r>
      <w:r w:rsidR="00720C59">
        <w:rPr>
          <w:lang w:val="fr-FR"/>
        </w:rPr>
        <w:t>au</w:t>
      </w:r>
      <w:r w:rsidRPr="008845BC">
        <w:rPr>
          <w:lang w:val="fr-FR"/>
        </w:rPr>
        <w:t xml:space="preserve"> R-290. Une série d'initiatives en matière de politique, de marché et d'entretien sont en cours de discussion ou d'élaboration dans le but de créer un environnement propice à la fabrication, au déploiement et à l'entretien durables de climatiseurs split de type R-290 en Chine, notamment</w:t>
      </w:r>
    </w:p>
    <w:p w14:paraId="2A7CF171" w14:textId="7490106C" w:rsidR="007E11E9" w:rsidRPr="008845BC" w:rsidRDefault="007E11E9" w:rsidP="00C04A20">
      <w:pPr>
        <w:pStyle w:val="Heading2"/>
        <w:keepNext/>
        <w:widowControl/>
        <w:rPr>
          <w:lang w:val="fr-FR"/>
        </w:rPr>
      </w:pPr>
      <w:r w:rsidRPr="008845BC">
        <w:rPr>
          <w:lang w:val="fr-FR"/>
        </w:rPr>
        <w:t xml:space="preserve">L'interdiction de la fabrication </w:t>
      </w:r>
      <w:r w:rsidR="00720C59">
        <w:rPr>
          <w:lang w:val="fr-FR"/>
        </w:rPr>
        <w:t>de RAC</w:t>
      </w:r>
      <w:r w:rsidRPr="008845BC">
        <w:rPr>
          <w:lang w:val="fr-FR"/>
        </w:rPr>
        <w:t xml:space="preserve"> fonctionnant au R-410A pour le marché intérieur d'ici le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lang w:val="fr-FR"/>
        </w:rPr>
        <w:t xml:space="preserve"> janvier 2029, et le gel des quotas pour les fabricants utilisant des réfrigérants dont le PRP est supérieur à 750 d'ici 2028 ; et</w:t>
      </w:r>
    </w:p>
    <w:p w14:paraId="16475405" w14:textId="77777777" w:rsidR="007E11E9" w:rsidRPr="008845BC" w:rsidRDefault="007E11E9" w:rsidP="007E11E9">
      <w:pPr>
        <w:pStyle w:val="Heading2"/>
        <w:rPr>
          <w:lang w:val="fr-FR"/>
        </w:rPr>
      </w:pPr>
      <w:r w:rsidRPr="008845BC">
        <w:rPr>
          <w:lang w:val="fr-FR"/>
        </w:rPr>
        <w:t>L'examen et la mise à jour des normes de sécurité nationales relatives à l'utilisation de réfrigérants inflammables afin d'apporter un appui supplémentaire à l'adoption sécuritaire de la technologie R-290.</w:t>
      </w:r>
    </w:p>
    <w:p w14:paraId="496F00BC" w14:textId="47E36468" w:rsidR="007E11E9" w:rsidRPr="008845BC" w:rsidRDefault="007E11E9" w:rsidP="007E11E9">
      <w:pPr>
        <w:pStyle w:val="Heading1"/>
        <w:rPr>
          <w:lang w:val="fr-FR"/>
        </w:rPr>
      </w:pPr>
      <w:r w:rsidRPr="008845BC">
        <w:rPr>
          <w:lang w:val="fr-FR"/>
        </w:rPr>
        <w:t xml:space="preserve">Parmi les initiatives complémentaires à l'étude figurent une collaboration avec l'Association internationale du cuivre afin d'améliorer la visibilité des </w:t>
      </w:r>
      <w:r w:rsidR="005B73FE">
        <w:rPr>
          <w:lang w:val="fr-FR"/>
        </w:rPr>
        <w:t>appareils fonctionnant au</w:t>
      </w:r>
      <w:r w:rsidRPr="008845BC">
        <w:rPr>
          <w:lang w:val="fr-FR"/>
        </w:rPr>
        <w:t xml:space="preserve"> R-290, une collaboration avec les principales plateformes d'achat en ligne afin de sensibiliser les consommateurs et d'améliorer l'accessibilité, ainsi qu'une étude de faisabilité sur l'intégration des </w:t>
      </w:r>
      <w:r w:rsidR="00720C59">
        <w:rPr>
          <w:lang w:val="fr-FR"/>
        </w:rPr>
        <w:t>RAC</w:t>
      </w:r>
      <w:r w:rsidRPr="008845BC">
        <w:rPr>
          <w:lang w:val="fr-FR"/>
        </w:rPr>
        <w:t xml:space="preserve"> R-290 dans les programmes d'achats publics afin </w:t>
      </w:r>
      <w:r w:rsidR="005B73FE">
        <w:rPr>
          <w:lang w:val="fr-FR"/>
        </w:rPr>
        <w:t>transformer</w:t>
      </w:r>
      <w:r w:rsidRPr="008845BC">
        <w:rPr>
          <w:lang w:val="fr-FR"/>
        </w:rPr>
        <w:t xml:space="preserve"> </w:t>
      </w:r>
      <w:r w:rsidR="005B73FE">
        <w:rPr>
          <w:lang w:val="fr-FR"/>
        </w:rPr>
        <w:t xml:space="preserve">le </w:t>
      </w:r>
      <w:r w:rsidRPr="008845BC">
        <w:rPr>
          <w:lang w:val="fr-FR"/>
        </w:rPr>
        <w:t xml:space="preserve">marché grâce à des achats écologiques. En outre, une série d'activités de renforcement des capacités et d'amélioration de la sécurité sont prévues ou en cours dans le cadre du programme PGEH, notamment une formation après-vente pendant l'installation, une formation sur les nouvelles normes relatives au transport des RAC chargés de réfrigérants inflammables et des cours spécialisés sur la manipulation en toute sécurité du R-290 pendant </w:t>
      </w:r>
      <w:r w:rsidR="005B73FE">
        <w:rPr>
          <w:lang w:val="fr-FR"/>
        </w:rPr>
        <w:t>l</w:t>
      </w:r>
      <w:r w:rsidRPr="008845BC">
        <w:rPr>
          <w:lang w:val="fr-FR"/>
        </w:rPr>
        <w:t>'entretien. Des efforts sont également déployés pour améliorer la disponibilité d'outils et d'équipements appropriés pour les réfrigérants inflammables et pour renforcer les pratiques de récupération, de recyclage et de réutilisation des réfrigérants.</w:t>
      </w:r>
    </w:p>
    <w:p w14:paraId="427BF9A0" w14:textId="58848E65" w:rsidR="007E11E9" w:rsidRPr="008845BC" w:rsidRDefault="004746BB" w:rsidP="007E11E9">
      <w:pPr>
        <w:pStyle w:val="Heading1"/>
        <w:rPr>
          <w:lang w:val="fr-FR"/>
        </w:rPr>
      </w:pPr>
      <w:r>
        <w:rPr>
          <w:lang w:val="fr-FR" w:eastAsia="zh-CN"/>
        </w:rPr>
        <w:t>À la</w:t>
      </w:r>
      <w:r w:rsidR="00B41976">
        <w:rPr>
          <w:lang w:val="fr-FR" w:eastAsia="zh-CN"/>
        </w:rPr>
        <w:t xml:space="preserve"> </w:t>
      </w:r>
      <w:r w:rsidR="007E11E9" w:rsidRPr="00B41976">
        <w:rPr>
          <w:lang w:val="fr-FR" w:eastAsia="zh-CN"/>
        </w:rPr>
        <w:t>94</w:t>
      </w:r>
      <w:r w:rsidR="007E11E9" w:rsidRPr="008845BC">
        <w:rPr>
          <w:vertAlign w:val="superscript"/>
          <w:lang w:val="fr-FR" w:eastAsia="zh-CN"/>
        </w:rPr>
        <w:t>e</w:t>
      </w:r>
      <w:r w:rsidR="00B41976">
        <w:rPr>
          <w:vertAlign w:val="superscript"/>
          <w:lang w:val="fr-FR" w:eastAsia="zh-CN"/>
        </w:rPr>
        <w:t xml:space="preserve"> </w:t>
      </w:r>
      <w:r w:rsidR="007E11E9" w:rsidRPr="008845BC">
        <w:rPr>
          <w:lang w:val="fr-FR" w:eastAsia="zh-CN"/>
        </w:rPr>
        <w:t xml:space="preserve">réunion, le secrétariat a pris note avec satisfaction de la promulgation de la liste des substituts recommandés aux SAO, qui incluait le R-290 parmi les substituts recommandés pour le secteur </w:t>
      </w:r>
      <w:r w:rsidR="007E11E9" w:rsidRPr="008845BC">
        <w:rPr>
          <w:lang w:val="fr-FR" w:eastAsia="zh-CN"/>
        </w:rPr>
        <w:lastRenderedPageBreak/>
        <w:t>et excluait le HFC-32, technologie dominante dans le secteur, ainsi que le R-410A</w:t>
      </w:r>
      <w:r w:rsidR="007E11E9" w:rsidRPr="008845BC">
        <w:rPr>
          <w:rStyle w:val="FootnoteReference"/>
          <w:lang w:val="fr-FR" w:eastAsia="zh-CN"/>
        </w:rPr>
        <w:footnoteReference w:id="32"/>
      </w:r>
      <w:r w:rsidR="005B73FE">
        <w:rPr>
          <w:lang w:val="fr-FR" w:eastAsia="zh-CN"/>
        </w:rPr>
        <w:t>.</w:t>
      </w:r>
      <w:r w:rsidR="007E11E9" w:rsidRPr="008845BC">
        <w:rPr>
          <w:lang w:val="fr-FR"/>
        </w:rPr>
        <w:t xml:space="preserve"> Tout en notant que le FECO n'est peut-être pas en mesure de dicter les politiques d'achat du </w:t>
      </w:r>
      <w:r w:rsidR="008335AD">
        <w:rPr>
          <w:lang w:val="fr-FR"/>
        </w:rPr>
        <w:t>Gouvernement</w:t>
      </w:r>
      <w:r w:rsidR="007E11E9" w:rsidRPr="008845BC">
        <w:rPr>
          <w:lang w:val="fr-FR"/>
        </w:rPr>
        <w:t xml:space="preserve"> et des gouvernements provinciaux, la mise en œuvre réussie du plan sectoriel </w:t>
      </w:r>
      <w:r w:rsidR="00A53C75">
        <w:rPr>
          <w:lang w:val="fr-FR"/>
        </w:rPr>
        <w:t>RAC</w:t>
      </w:r>
      <w:r w:rsidR="007E11E9" w:rsidRPr="008845BC">
        <w:rPr>
          <w:lang w:val="fr-FR"/>
        </w:rPr>
        <w:t xml:space="preserve"> est une priorité du </w:t>
      </w:r>
      <w:r w:rsidR="008335AD">
        <w:rPr>
          <w:lang w:val="fr-FR"/>
        </w:rPr>
        <w:t>Gouvernement</w:t>
      </w:r>
      <w:r w:rsidR="007E11E9" w:rsidRPr="008845BC">
        <w:rPr>
          <w:lang w:val="fr-FR"/>
        </w:rPr>
        <w:t xml:space="preserve"> et le fait de veiller à ce que les achats du </w:t>
      </w:r>
      <w:r w:rsidR="008335AD">
        <w:rPr>
          <w:lang w:val="fr-FR"/>
        </w:rPr>
        <w:t>Gouvernement</w:t>
      </w:r>
      <w:r w:rsidR="007E11E9" w:rsidRPr="008845BC">
        <w:rPr>
          <w:lang w:val="fr-FR"/>
        </w:rPr>
        <w:t xml:space="preserve">, y compris des gouvernements provinciaux, suivent la liste recommandée des alternatives aux SAO pour le secteur </w:t>
      </w:r>
      <w:r w:rsidR="005B73FE">
        <w:rPr>
          <w:lang w:val="fr-FR"/>
        </w:rPr>
        <w:t>RAC</w:t>
      </w:r>
      <w:r w:rsidR="007E11E9" w:rsidRPr="008845BC">
        <w:rPr>
          <w:lang w:val="fr-FR"/>
        </w:rPr>
        <w:t xml:space="preserve"> pourrait faire progresser de manière significative cette priorité. En conséquence, le secrétariat a invité l'ONUDI et le FECO à examiner des mécanismes réalisables pour garantir que les achats du </w:t>
      </w:r>
      <w:r w:rsidR="008335AD">
        <w:rPr>
          <w:lang w:val="fr-FR"/>
        </w:rPr>
        <w:t>Gouvernement</w:t>
      </w:r>
      <w:r w:rsidR="007E11E9" w:rsidRPr="008845BC">
        <w:rPr>
          <w:lang w:val="fr-FR"/>
        </w:rPr>
        <w:t xml:space="preserve">, y compris des gouvernements provinciaux, respectent la liste recommandée des alternatives aux SAO pour le secteur </w:t>
      </w:r>
      <w:r w:rsidR="005B73FE">
        <w:rPr>
          <w:lang w:val="fr-FR"/>
        </w:rPr>
        <w:t>RAC</w:t>
      </w:r>
      <w:r w:rsidR="007E11E9" w:rsidRPr="008845BC">
        <w:rPr>
          <w:lang w:val="fr-FR"/>
        </w:rPr>
        <w:t xml:space="preserve">. L'ONUDI et le FECO ont confirmé qu'ils coopéreraient avec d'autres ministères concernés, notamment le </w:t>
      </w:r>
      <w:r w:rsidR="00B86D8C" w:rsidRPr="00B86D8C">
        <w:rPr>
          <w:lang w:val="fr-FR"/>
        </w:rPr>
        <w:t>Ministère de l'industrie et des technologies de l'information</w:t>
      </w:r>
      <w:r w:rsidR="007E11E9" w:rsidRPr="008845BC">
        <w:rPr>
          <w:lang w:val="fr-FR"/>
        </w:rPr>
        <w:t>, afin d'élaborer une étude de faisabilité pour la mise en œuvre d'une telle politique d'achat, qui sera transmise au ministère des Finances pour examen et considération.</w:t>
      </w:r>
    </w:p>
    <w:p w14:paraId="292433FC" w14:textId="01B9A116" w:rsidR="007E11E9" w:rsidRPr="008845BC" w:rsidRDefault="005B73FE" w:rsidP="007E11E9">
      <w:pPr>
        <w:spacing w:after="240"/>
        <w:rPr>
          <w:i/>
          <w:lang w:val="fr-FR"/>
        </w:rPr>
      </w:pPr>
      <w:r>
        <w:rPr>
          <w:i/>
          <w:lang w:val="fr-FR"/>
        </w:rPr>
        <w:t>Passage</w:t>
      </w:r>
      <w:r w:rsidR="007E11E9" w:rsidRPr="008845BC">
        <w:rPr>
          <w:i/>
          <w:lang w:val="fr-FR"/>
        </w:rPr>
        <w:t xml:space="preserve"> au R-290 financé par les entreprises </w:t>
      </w:r>
    </w:p>
    <w:p w14:paraId="6CEB219C" w14:textId="5B6D1971" w:rsidR="007E11E9" w:rsidRPr="008845BC" w:rsidRDefault="007E11E9" w:rsidP="007E11E9">
      <w:pPr>
        <w:pStyle w:val="Heading1"/>
        <w:rPr>
          <w:lang w:val="fr-FR"/>
        </w:rPr>
      </w:pPr>
      <w:r w:rsidRPr="008845BC">
        <w:rPr>
          <w:lang w:val="fr-FR"/>
        </w:rPr>
        <w:t xml:space="preserve">Outre les fabricants AUX et Zhongshan Amitime qui ont </w:t>
      </w:r>
      <w:r w:rsidR="00E61EFE">
        <w:rPr>
          <w:lang w:val="fr-FR"/>
        </w:rPr>
        <w:t>fait passer</w:t>
      </w:r>
      <w:r w:rsidRPr="008845BC">
        <w:rPr>
          <w:lang w:val="fr-FR"/>
        </w:rPr>
        <w:t xml:space="preserve"> leurs </w:t>
      </w:r>
      <w:r w:rsidR="00481510">
        <w:rPr>
          <w:lang w:val="fr-FR"/>
        </w:rPr>
        <w:t>lignes de production</w:t>
      </w:r>
      <w:r w:rsidRPr="008845BC">
        <w:rPr>
          <w:lang w:val="fr-FR"/>
        </w:rPr>
        <w:t xml:space="preserve"> </w:t>
      </w:r>
      <w:r w:rsidR="00E61EFE">
        <w:rPr>
          <w:lang w:val="fr-FR"/>
        </w:rPr>
        <w:t xml:space="preserve">RAC et </w:t>
      </w:r>
      <w:r w:rsidR="00E61EFE" w:rsidRPr="00E61EFE">
        <w:rPr>
          <w:lang w:val="fr-FR"/>
        </w:rPr>
        <w:t>chauffe-eau à pompe à chaleur</w:t>
      </w:r>
      <w:r w:rsidRPr="008845BC">
        <w:rPr>
          <w:lang w:val="fr-FR"/>
        </w:rPr>
        <w:t xml:space="preserve"> au R-290</w:t>
      </w:r>
      <w:r w:rsidRPr="008845BC">
        <w:rPr>
          <w:rStyle w:val="FootnoteReference"/>
          <w:lang w:val="fr-FR"/>
        </w:rPr>
        <w:footnoteReference w:id="33"/>
      </w:r>
      <w:r w:rsidRPr="008845BC">
        <w:rPr>
          <w:lang w:val="fr-FR"/>
        </w:rPr>
        <w:t xml:space="preserve"> trois fabricants </w:t>
      </w:r>
      <w:r w:rsidR="00720C59">
        <w:rPr>
          <w:lang w:val="fr-FR"/>
        </w:rPr>
        <w:t>RAC</w:t>
      </w:r>
      <w:r w:rsidRPr="008845BC">
        <w:rPr>
          <w:lang w:val="fr-FR"/>
        </w:rPr>
        <w:t xml:space="preserve"> ont </w:t>
      </w:r>
      <w:r w:rsidR="00A924E1">
        <w:rPr>
          <w:lang w:val="fr-FR"/>
        </w:rPr>
        <w:t xml:space="preserve">effectué le passage </w:t>
      </w:r>
      <w:r w:rsidR="00A924E1" w:rsidRPr="008845BC">
        <w:rPr>
          <w:lang w:val="fr-FR"/>
        </w:rPr>
        <w:t>au R-290</w:t>
      </w:r>
      <w:r w:rsidR="00A924E1">
        <w:rPr>
          <w:lang w:val="fr-FR"/>
        </w:rPr>
        <w:t xml:space="preserve"> de</w:t>
      </w:r>
      <w:r w:rsidRPr="008845BC">
        <w:rPr>
          <w:lang w:val="fr-FR"/>
        </w:rPr>
        <w:t xml:space="preserve"> sept de leurs </w:t>
      </w:r>
      <w:r w:rsidR="00481510">
        <w:rPr>
          <w:lang w:val="fr-FR"/>
        </w:rPr>
        <w:t>lignes de production</w:t>
      </w:r>
      <w:r w:rsidRPr="008845BC">
        <w:rPr>
          <w:lang w:val="fr-FR"/>
        </w:rPr>
        <w:t xml:space="preserve">, d'une capacité totale de 5,2 millions d'unités par an, et un fabricant de </w:t>
      </w:r>
      <w:r w:rsidR="00E61EFE" w:rsidRPr="00E61EFE">
        <w:rPr>
          <w:lang w:val="fr-FR"/>
        </w:rPr>
        <w:t xml:space="preserve">chauffe-eau à pompe à chaleur </w:t>
      </w:r>
      <w:r w:rsidRPr="008845BC">
        <w:rPr>
          <w:lang w:val="fr-FR"/>
        </w:rPr>
        <w:t xml:space="preserve">a </w:t>
      </w:r>
      <w:r w:rsidR="00481510">
        <w:rPr>
          <w:lang w:val="fr-FR"/>
        </w:rPr>
        <w:t xml:space="preserve">effectué le passage </w:t>
      </w:r>
      <w:r w:rsidR="00481510" w:rsidRPr="008845BC">
        <w:rPr>
          <w:lang w:val="fr-FR"/>
        </w:rPr>
        <w:t xml:space="preserve">au R-290 </w:t>
      </w:r>
      <w:r w:rsidR="00481510">
        <w:rPr>
          <w:lang w:val="fr-FR"/>
        </w:rPr>
        <w:t>d</w:t>
      </w:r>
      <w:r w:rsidRPr="008845BC">
        <w:rPr>
          <w:lang w:val="fr-FR"/>
        </w:rPr>
        <w:t xml:space="preserve">'une de ses </w:t>
      </w:r>
      <w:r w:rsidR="00481510">
        <w:rPr>
          <w:lang w:val="fr-FR"/>
        </w:rPr>
        <w:t>lignes de production</w:t>
      </w:r>
      <w:r w:rsidRPr="008845BC">
        <w:rPr>
          <w:lang w:val="fr-FR"/>
        </w:rPr>
        <w:t>, d'une capacité de 30 000 unités, avec ses propres ressources. Le secrétariat considère que la décision des fabricants d'utiliser leurs propres ressources pour passer au R-290 est un signe important de la confiance de l'industrie dans le fait que le marché est prêt à accepter la technologie R-290.</w:t>
      </w:r>
    </w:p>
    <w:p w14:paraId="1375606D" w14:textId="3C03FF90" w:rsidR="007E11E9" w:rsidRPr="008845BC" w:rsidRDefault="007E11E9" w:rsidP="007E11E9">
      <w:pPr>
        <w:spacing w:after="240"/>
        <w:rPr>
          <w:i/>
          <w:lang w:val="fr-FR"/>
        </w:rPr>
      </w:pPr>
      <w:r w:rsidRPr="008845BC">
        <w:rPr>
          <w:i/>
          <w:lang w:val="fr-FR"/>
        </w:rPr>
        <w:t>Estimation du tonnage des HFC susceptibles d'être introduits progressivement par les entreprises bénéficiant de l'aide du Fonds multilatéral (décision 94/34</w:t>
      </w:r>
      <w:r w:rsidR="00831E2F">
        <w:rPr>
          <w:i/>
          <w:lang w:val="fr-FR"/>
        </w:rPr>
        <w:t xml:space="preserve"> </w:t>
      </w:r>
      <w:r w:rsidRPr="008845BC">
        <w:rPr>
          <w:i/>
          <w:lang w:val="fr-FR"/>
        </w:rPr>
        <w:t>c))</w:t>
      </w:r>
    </w:p>
    <w:p w14:paraId="1900E7BA" w14:textId="25C54B8A" w:rsidR="007E11E9" w:rsidRPr="008845BC" w:rsidRDefault="007E11E9" w:rsidP="007E11E9">
      <w:pPr>
        <w:pStyle w:val="Heading1"/>
        <w:rPr>
          <w:lang w:val="fr-FR"/>
        </w:rPr>
      </w:pPr>
      <w:r w:rsidRPr="008845BC">
        <w:rPr>
          <w:lang w:val="fr-FR"/>
        </w:rPr>
        <w:t xml:space="preserve">Le secrétariat et l'ONUDI ont </w:t>
      </w:r>
      <w:r w:rsidR="00D80C02">
        <w:rPr>
          <w:lang w:val="fr-FR"/>
        </w:rPr>
        <w:t>examiné minutieusement</w:t>
      </w:r>
      <w:r w:rsidRPr="008845BC">
        <w:rPr>
          <w:lang w:val="fr-FR"/>
        </w:rPr>
        <w:t xml:space="preserve"> </w:t>
      </w:r>
      <w:r w:rsidR="00D80C02">
        <w:rPr>
          <w:lang w:val="fr-FR"/>
        </w:rPr>
        <w:t>une méthode d’estimation</w:t>
      </w:r>
      <w:r w:rsidRPr="008845BC">
        <w:rPr>
          <w:lang w:val="fr-FR"/>
        </w:rPr>
        <w:t xml:space="preserve"> </w:t>
      </w:r>
      <w:r w:rsidR="00D80C02">
        <w:rPr>
          <w:lang w:val="fr-FR"/>
        </w:rPr>
        <w:t>du</w:t>
      </w:r>
      <w:r w:rsidRPr="008845BC">
        <w:rPr>
          <w:lang w:val="fr-FR"/>
        </w:rPr>
        <w:t xml:space="preserve"> tonnage de HFC susceptibles d'être introduits progressivement par les entreprises bénéficiant de l'aide du Fonds multilatéral afin de répondre à la demande liée </w:t>
      </w:r>
      <w:r w:rsidR="00D80C02">
        <w:rPr>
          <w:lang w:val="fr-FR"/>
        </w:rPr>
        <w:t xml:space="preserve">au passage </w:t>
      </w:r>
      <w:r w:rsidR="00D80C02" w:rsidRPr="008845BC">
        <w:rPr>
          <w:lang w:val="fr-FR"/>
        </w:rPr>
        <w:t xml:space="preserve">au R-290 </w:t>
      </w:r>
      <w:r w:rsidR="00D80C02">
        <w:rPr>
          <w:lang w:val="fr-FR"/>
        </w:rPr>
        <w:t>de</w:t>
      </w:r>
      <w:r w:rsidRPr="008845BC">
        <w:rPr>
          <w:lang w:val="fr-FR"/>
        </w:rPr>
        <w:t xml:space="preserve"> la capacité de production fonctionnant aux HCFC</w:t>
      </w:r>
      <w:r w:rsidR="00D80C02">
        <w:rPr>
          <w:lang w:val="fr-FR"/>
        </w:rPr>
        <w:t xml:space="preserve"> </w:t>
      </w:r>
      <w:r w:rsidRPr="008845BC">
        <w:rPr>
          <w:lang w:val="fr-FR"/>
        </w:rPr>
        <w:t xml:space="preserve">dans le cadre du </w:t>
      </w:r>
      <w:r w:rsidR="0036728D">
        <w:rPr>
          <w:lang w:val="fr-FR"/>
        </w:rPr>
        <w:t xml:space="preserve">plan sectoriel </w:t>
      </w:r>
      <w:r w:rsidR="00720C59">
        <w:rPr>
          <w:lang w:val="fr-FR"/>
        </w:rPr>
        <w:t>RAC du</w:t>
      </w:r>
      <w:r w:rsidRPr="008845BC">
        <w:rPr>
          <w:lang w:val="fr-FR"/>
        </w:rPr>
        <w:t xml:space="preserve"> PGEH. À ce jour, 30 </w:t>
      </w:r>
      <w:r w:rsidR="00D80C02">
        <w:rPr>
          <w:lang w:val="fr-FR"/>
        </w:rPr>
        <w:t>lignes de production</w:t>
      </w:r>
      <w:r w:rsidRPr="008845BC">
        <w:rPr>
          <w:lang w:val="fr-FR"/>
        </w:rPr>
        <w:t xml:space="preserve"> d'une capacité totale de 18 348 000 unités </w:t>
      </w:r>
      <w:r w:rsidR="00720C59">
        <w:rPr>
          <w:lang w:val="fr-FR"/>
        </w:rPr>
        <w:t>RAC</w:t>
      </w:r>
      <w:r w:rsidRPr="008845BC">
        <w:rPr>
          <w:lang w:val="fr-FR"/>
        </w:rPr>
        <w:t xml:space="preserve"> </w:t>
      </w:r>
      <w:r w:rsidR="00720C59">
        <w:rPr>
          <w:lang w:val="fr-FR"/>
        </w:rPr>
        <w:t>sont passées</w:t>
      </w:r>
      <w:r w:rsidRPr="008845BC">
        <w:rPr>
          <w:lang w:val="fr-FR"/>
        </w:rPr>
        <w:t xml:space="preserve"> au R-290 dans le cadre des phases I et II du plan sectoriel </w:t>
      </w:r>
      <w:r w:rsidR="00A53C75">
        <w:rPr>
          <w:lang w:val="fr-FR"/>
        </w:rPr>
        <w:t>RAC</w:t>
      </w:r>
      <w:r w:rsidRPr="008845BC">
        <w:rPr>
          <w:lang w:val="fr-FR"/>
        </w:rPr>
        <w:t xml:space="preserve">. Sur ces 30 lignes, 20 avaient achevé leur conversion au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lang w:val="fr-FR"/>
        </w:rPr>
        <w:t xml:space="preserve"> janvier 2023, avec une capacité totale de 10 375 472 unités R-290 en 2020 et de 11 796 305 unités R-290 en 2021 et 2022 ; ces </w:t>
      </w:r>
      <w:r w:rsidR="00B0003A">
        <w:rPr>
          <w:lang w:val="fr-FR"/>
        </w:rPr>
        <w:t>lignes</w:t>
      </w:r>
      <w:r w:rsidRPr="008845BC">
        <w:rPr>
          <w:lang w:val="fr-FR"/>
        </w:rPr>
        <w:t xml:space="preserve"> ont fabriqué un total de 201 526 unités </w:t>
      </w:r>
      <w:r w:rsidR="00720C59">
        <w:rPr>
          <w:lang w:val="fr-FR"/>
        </w:rPr>
        <w:t>RAC</w:t>
      </w:r>
      <w:r w:rsidRPr="008845BC">
        <w:rPr>
          <w:lang w:val="fr-FR"/>
        </w:rPr>
        <w:t xml:space="preserve"> R-290 au cours de la période 2020-2022.</w:t>
      </w:r>
    </w:p>
    <w:p w14:paraId="52C691E7" w14:textId="30D74800" w:rsidR="007E11E9" w:rsidRPr="008845BC" w:rsidRDefault="007E11E9" w:rsidP="00F81527">
      <w:pPr>
        <w:pStyle w:val="Heading1"/>
        <w:spacing w:after="0"/>
        <w:rPr>
          <w:lang w:val="fr-FR"/>
        </w:rPr>
      </w:pPr>
      <w:r w:rsidRPr="008845BC">
        <w:rPr>
          <w:lang w:val="fr-FR"/>
        </w:rPr>
        <w:t xml:space="preserve">Bien que des informations sur le nombre d'unités </w:t>
      </w:r>
      <w:r w:rsidR="00720C59">
        <w:rPr>
          <w:lang w:val="fr-FR"/>
        </w:rPr>
        <w:t>RAC</w:t>
      </w:r>
      <w:r w:rsidRPr="008845BC">
        <w:rPr>
          <w:lang w:val="fr-FR"/>
        </w:rPr>
        <w:t xml:space="preserve"> R-290 fabriquées au cours de la période 2020-2022 aient été disponibles pour ces </w:t>
      </w:r>
      <w:r w:rsidR="00B0003A">
        <w:rPr>
          <w:lang w:val="fr-FR"/>
        </w:rPr>
        <w:t>lignes</w:t>
      </w:r>
      <w:r w:rsidRPr="008845BC">
        <w:rPr>
          <w:lang w:val="fr-FR"/>
        </w:rPr>
        <w:t>, aucune information n'était disponible au niveau des entreprises sur la capacité de production de HFC, l'utilisation de la capacité de production de HFC et la proportion relative d'unités de climatiseur fonctionnant au R-410A et au HFC-32 fabriquées au cours de cette période. L'ONUDI a donc fourni les données suivantes pour l'ensemble du secteur :</w:t>
      </w:r>
    </w:p>
    <w:p w14:paraId="26D821C3" w14:textId="367AE893" w:rsidR="007E11E9" w:rsidRPr="008845BC" w:rsidRDefault="007E11E9" w:rsidP="00F81527">
      <w:pPr>
        <w:pStyle w:val="Heading2"/>
        <w:widowControl/>
        <w:spacing w:before="240"/>
        <w:rPr>
          <w:lang w:val="fr-FR"/>
        </w:rPr>
      </w:pPr>
      <w:r w:rsidRPr="008845BC">
        <w:rPr>
          <w:lang w:val="fr-FR"/>
        </w:rPr>
        <w:t xml:space="preserve">La capacité de production des </w:t>
      </w:r>
      <w:r w:rsidR="00720C59">
        <w:rPr>
          <w:lang w:val="fr-FR"/>
        </w:rPr>
        <w:t>RAC</w:t>
      </w:r>
      <w:r w:rsidR="00720C59" w:rsidRPr="008845BC">
        <w:rPr>
          <w:lang w:val="fr-FR"/>
        </w:rPr>
        <w:t xml:space="preserve"> </w:t>
      </w:r>
      <w:r w:rsidRPr="008845BC">
        <w:rPr>
          <w:lang w:val="fr-FR"/>
        </w:rPr>
        <w:t xml:space="preserve">de Chine est passée de 245 millions d'unités en 2020 à 246 millions d'unités en 2021, puis à 248 millions d'unités en 2022. La fabrication </w:t>
      </w:r>
      <w:r w:rsidR="00720C59">
        <w:rPr>
          <w:lang w:val="fr-FR"/>
        </w:rPr>
        <w:t>de RAC</w:t>
      </w:r>
      <w:r w:rsidR="00720C59" w:rsidRPr="008845BC">
        <w:rPr>
          <w:lang w:val="fr-FR"/>
        </w:rPr>
        <w:t xml:space="preserve"> </w:t>
      </w:r>
      <w:r w:rsidRPr="008845BC">
        <w:rPr>
          <w:lang w:val="fr-FR"/>
        </w:rPr>
        <w:t xml:space="preserve">(tous réfrigérants confondus) au cours de ces années s'est élevée respectivement à 144 millions, 157 millions et 154 millions d'unités. Le taux d'utilisation des capacités de fabrication </w:t>
      </w:r>
      <w:r w:rsidR="00720C59">
        <w:rPr>
          <w:lang w:val="fr-FR"/>
        </w:rPr>
        <w:t>de RAC</w:t>
      </w:r>
      <w:r w:rsidRPr="008845BC">
        <w:rPr>
          <w:lang w:val="fr-FR"/>
        </w:rPr>
        <w:t xml:space="preserve"> était de 58,8 % en 2020, 63,8 % en 2021 et 62,1 % en 2022, reflétant les fluctuations de la demande du marché ; et</w:t>
      </w:r>
    </w:p>
    <w:p w14:paraId="4C93FD52" w14:textId="10419941" w:rsidR="007E11E9" w:rsidRPr="008845BC" w:rsidRDefault="007E11E9" w:rsidP="00852418">
      <w:pPr>
        <w:pStyle w:val="Heading2"/>
        <w:keepNext/>
        <w:keepLines/>
        <w:rPr>
          <w:lang w:val="fr-FR"/>
        </w:rPr>
      </w:pPr>
      <w:r w:rsidRPr="008845BC">
        <w:rPr>
          <w:lang w:val="fr-FR"/>
        </w:rPr>
        <w:lastRenderedPageBreak/>
        <w:t xml:space="preserve">La production </w:t>
      </w:r>
      <w:r w:rsidR="00720C59">
        <w:rPr>
          <w:lang w:val="fr-FR"/>
        </w:rPr>
        <w:t xml:space="preserve">de RAC </w:t>
      </w:r>
      <w:r w:rsidR="00990B34">
        <w:rPr>
          <w:lang w:val="fr-FR"/>
        </w:rPr>
        <w:t>utilisant les</w:t>
      </w:r>
      <w:r w:rsidRPr="008845BC">
        <w:rPr>
          <w:lang w:val="fr-FR"/>
        </w:rPr>
        <w:t xml:space="preserve"> HFC s'est élevée à 134,97 millions d'unités en 2020, 149,53 millions d'unités en 2021 et 141,61 millions d'unités en 2022. Le R-410A représentait 23,1 % de cette production en 2020, 20,4 % en 2021 et 21,6 % en 2022, tandis que le HFC-32 représentait 69,2 % en 2020, 68,6 % en 2021 et 74,9 % en 2022.</w:t>
      </w:r>
    </w:p>
    <w:p w14:paraId="646A1791" w14:textId="77777777" w:rsidR="007E11E9" w:rsidRPr="008845BC" w:rsidRDefault="007E11E9" w:rsidP="007E11E9">
      <w:pPr>
        <w:pStyle w:val="Heading1"/>
        <w:rPr>
          <w:lang w:val="fr-FR"/>
        </w:rPr>
      </w:pPr>
      <w:r w:rsidRPr="008845BC">
        <w:rPr>
          <w:lang w:val="fr-FR"/>
        </w:rPr>
        <w:t>L'adoption croissante du HFC-32 par rapport au R-410A s'explique par la ratification par la Chine de l'Amendement de Kigali, le prix plus élevé du R-410A par rapport au HFC-32, les excellentes performances et l'efficacité énergétique des appareils fonctionnant au HFC-32, la charge de réfrigérant plus faible du HFC-32 par rapport au R-410A et l'expiration progressive des brevets du HFC-32.</w:t>
      </w:r>
    </w:p>
    <w:p w14:paraId="5516FB47" w14:textId="15C15BC5" w:rsidR="007E11E9" w:rsidRPr="008845BC" w:rsidRDefault="007E11E9" w:rsidP="007E11E9">
      <w:pPr>
        <w:pStyle w:val="Heading1"/>
        <w:rPr>
          <w:lang w:val="fr-FR"/>
        </w:rPr>
      </w:pPr>
      <w:r w:rsidRPr="008845BC">
        <w:rPr>
          <w:lang w:val="fr-FR"/>
        </w:rPr>
        <w:t xml:space="preserve">L'ONUDI a également indiqué que les 20 lignes </w:t>
      </w:r>
      <w:r w:rsidR="00484B08">
        <w:rPr>
          <w:lang w:val="fr-FR"/>
        </w:rPr>
        <w:t>ayant fait l’objet d’une conversion</w:t>
      </w:r>
      <w:r w:rsidRPr="008845BC">
        <w:rPr>
          <w:lang w:val="fr-FR"/>
        </w:rPr>
        <w:t xml:space="preserve"> avaient produit 1 918 024, 1 954 138 et 1 103 835 unités scellées en usine au R-290 en 2020, 2021 et 2022, respectivement, et a suggéré que cette production soit prise en compte dans l'estimation du tonnage de HFC susceptibles d'être introduits progressivement par les entreprises bénéficiant de l'aide du Fonds multilatéral.</w:t>
      </w:r>
    </w:p>
    <w:p w14:paraId="6DB2B851" w14:textId="6BA7B3E4" w:rsidR="007E11E9" w:rsidRPr="00E55A49" w:rsidRDefault="007E11E9" w:rsidP="007E11E9">
      <w:pPr>
        <w:pStyle w:val="Heading1"/>
        <w:rPr>
          <w:lang w:val="fr-FR" w:eastAsia="zh-CN"/>
        </w:rPr>
      </w:pPr>
      <w:r w:rsidRPr="00E55A49">
        <w:rPr>
          <w:lang w:val="fr-FR" w:eastAsia="zh-CN"/>
        </w:rPr>
        <w:t xml:space="preserve">Le secrétariat a estimé qu'entre 2020 et 2022, la moyenne des HFC introduits progressivement pour répondre à la demande liée </w:t>
      </w:r>
      <w:r w:rsidR="00FB341B">
        <w:rPr>
          <w:lang w:val="fr-FR" w:eastAsia="zh-CN"/>
        </w:rPr>
        <w:t xml:space="preserve">au passage au </w:t>
      </w:r>
      <w:r w:rsidR="00FB341B" w:rsidRPr="00E55A49">
        <w:rPr>
          <w:lang w:val="fr-FR" w:eastAsia="zh-CN"/>
        </w:rPr>
        <w:t xml:space="preserve">R-290 </w:t>
      </w:r>
      <w:r w:rsidR="00FB341B">
        <w:rPr>
          <w:lang w:val="fr-FR" w:eastAsia="zh-CN"/>
        </w:rPr>
        <w:t>de l</w:t>
      </w:r>
      <w:r w:rsidRPr="00E55A49">
        <w:rPr>
          <w:lang w:val="fr-FR" w:eastAsia="zh-CN"/>
        </w:rPr>
        <w:t xml:space="preserve">a capacité de fabrication fonctionnant aux HCFC dans le cadre du </w:t>
      </w:r>
      <w:r w:rsidR="0036728D">
        <w:rPr>
          <w:lang w:val="fr-FR" w:eastAsia="zh-CN"/>
        </w:rPr>
        <w:t xml:space="preserve">plan sectoriel </w:t>
      </w:r>
      <w:r w:rsidR="00720C59">
        <w:rPr>
          <w:lang w:val="fr-FR"/>
        </w:rPr>
        <w:t>RAC</w:t>
      </w:r>
      <w:r w:rsidR="00720C59" w:rsidRPr="00E55A49">
        <w:rPr>
          <w:lang w:val="fr-FR" w:eastAsia="zh-CN"/>
        </w:rPr>
        <w:t xml:space="preserve"> </w:t>
      </w:r>
      <w:r w:rsidRPr="00E55A49">
        <w:rPr>
          <w:lang w:val="fr-FR" w:eastAsia="zh-CN"/>
        </w:rPr>
        <w:t xml:space="preserve">du PGEH qui était inutilisée se situait entre 4,75 millions de tonnes </w:t>
      </w:r>
      <w:r w:rsidR="00990B34" w:rsidRPr="00E55A49">
        <w:rPr>
          <w:lang w:val="fr-FR" w:eastAsia="zh-CN"/>
        </w:rPr>
        <w:t xml:space="preserve">éq. </w:t>
      </w:r>
      <w:r w:rsidRPr="00E55A49">
        <w:rPr>
          <w:lang w:val="fr-FR" w:eastAsia="zh-CN"/>
        </w:rPr>
        <w:t>CO</w:t>
      </w:r>
      <w:r w:rsidRPr="00E55A49">
        <w:rPr>
          <w:vertAlign w:val="subscript"/>
          <w:lang w:val="fr-FR" w:eastAsia="zh-CN"/>
        </w:rPr>
        <w:t>2</w:t>
      </w:r>
      <w:r w:rsidRPr="00E55A49">
        <w:rPr>
          <w:lang w:val="fr-FR" w:eastAsia="zh-CN"/>
        </w:rPr>
        <w:t xml:space="preserve"> et 5,57 millions de </w:t>
      </w:r>
      <w:r w:rsidR="00990B34" w:rsidRPr="00E55A49">
        <w:rPr>
          <w:lang w:val="fr-FR" w:eastAsia="zh-CN"/>
        </w:rPr>
        <w:t>tonnes éq. CO</w:t>
      </w:r>
      <w:r w:rsidR="00990B34" w:rsidRPr="00E55A49">
        <w:rPr>
          <w:vertAlign w:val="subscript"/>
          <w:lang w:val="fr-FR" w:eastAsia="zh-CN"/>
        </w:rPr>
        <w:t>2</w:t>
      </w:r>
      <w:r w:rsidRPr="00E55A49">
        <w:rPr>
          <w:lang w:val="fr-FR" w:eastAsia="zh-CN"/>
        </w:rPr>
        <w:t xml:space="preserve">, sur la base des hypothèses suivantes, résumées plus en détail à </w:t>
      </w:r>
      <w:r w:rsidRPr="00E55A49">
        <w:rPr>
          <w:shd w:val="clear" w:color="auto" w:fill="FFFFFF" w:themeFill="background1"/>
          <w:lang w:val="fr-FR" w:eastAsia="zh-CN"/>
        </w:rPr>
        <w:t xml:space="preserve">l'annexe </w:t>
      </w:r>
      <w:r w:rsidR="00E0506C" w:rsidRPr="00E55A49">
        <w:rPr>
          <w:shd w:val="clear" w:color="auto" w:fill="FFFFFF" w:themeFill="background1"/>
          <w:lang w:val="fr-FR" w:eastAsia="zh-CN"/>
        </w:rPr>
        <w:t xml:space="preserve">III </w:t>
      </w:r>
      <w:r w:rsidRPr="00E55A49">
        <w:rPr>
          <w:shd w:val="clear" w:color="auto" w:fill="FFFFFF" w:themeFill="background1"/>
          <w:lang w:val="fr-FR" w:eastAsia="zh-CN"/>
        </w:rPr>
        <w:t xml:space="preserve">du </w:t>
      </w:r>
      <w:r w:rsidRPr="00E55A49">
        <w:rPr>
          <w:lang w:val="fr-FR" w:eastAsia="zh-CN"/>
        </w:rPr>
        <w:t>présent document :</w:t>
      </w:r>
    </w:p>
    <w:p w14:paraId="7C560058" w14:textId="77777777" w:rsidR="007E11E9" w:rsidRPr="00E55A49" w:rsidRDefault="007E11E9" w:rsidP="007E11E9">
      <w:pPr>
        <w:pStyle w:val="Heading2"/>
        <w:numPr>
          <w:ilvl w:val="1"/>
          <w:numId w:val="1"/>
        </w:numPr>
        <w:rPr>
          <w:lang w:val="fr-FR" w:eastAsia="zh-CN"/>
        </w:rPr>
      </w:pPr>
      <w:r w:rsidRPr="00E55A49">
        <w:rPr>
          <w:lang w:val="fr-FR" w:eastAsia="zh-CN"/>
        </w:rPr>
        <w:t>La charge moyenne par unité avec le HCFC-22 était de 1,14 kg/unité, avec une réduction estimée de 30 % de la charge lors de la conversion au R-410A ou au HFC-32 ;</w:t>
      </w:r>
    </w:p>
    <w:p w14:paraId="0A58392B" w14:textId="77777777" w:rsidR="007E11E9" w:rsidRPr="00E55A49" w:rsidRDefault="007E11E9" w:rsidP="007E11E9">
      <w:pPr>
        <w:pStyle w:val="Heading2"/>
        <w:numPr>
          <w:ilvl w:val="1"/>
          <w:numId w:val="1"/>
        </w:numPr>
        <w:rPr>
          <w:lang w:val="fr-FR" w:eastAsia="zh-CN"/>
        </w:rPr>
      </w:pPr>
      <w:r w:rsidRPr="00E55A49">
        <w:rPr>
          <w:lang w:val="fr-FR" w:eastAsia="zh-CN"/>
        </w:rPr>
        <w:t>La proportion de la fabrication fonctionnant au R-410A et au HFC-32 a été normalisée sur la base de la fabrication relative de chaque réfrigérant fournie par l'ONUDI par année ; et</w:t>
      </w:r>
    </w:p>
    <w:p w14:paraId="7595CA36" w14:textId="1A0ECFD1" w:rsidR="007E11E9" w:rsidRPr="00E55A49" w:rsidRDefault="007E11E9" w:rsidP="007E11E9">
      <w:pPr>
        <w:pStyle w:val="Heading2"/>
        <w:numPr>
          <w:ilvl w:val="1"/>
          <w:numId w:val="1"/>
        </w:numPr>
        <w:rPr>
          <w:lang w:val="fr-FR" w:eastAsia="zh-CN"/>
        </w:rPr>
      </w:pPr>
      <w:r w:rsidRPr="00E55A49">
        <w:rPr>
          <w:lang w:val="fr-FR" w:eastAsia="zh-CN"/>
        </w:rPr>
        <w:t xml:space="preserve">Les lignes </w:t>
      </w:r>
      <w:r w:rsidR="00484B08">
        <w:rPr>
          <w:lang w:val="fr-FR" w:eastAsia="zh-CN"/>
        </w:rPr>
        <w:t>ayant fait l</w:t>
      </w:r>
      <w:r w:rsidR="00484B08">
        <w:rPr>
          <w:rFonts w:hint="eastAsia"/>
          <w:lang w:val="fr-FR" w:eastAsia="zh-CN"/>
        </w:rPr>
        <w:t>’</w:t>
      </w:r>
      <w:r w:rsidR="00484B08">
        <w:rPr>
          <w:lang w:val="fr-FR" w:eastAsia="zh-CN"/>
        </w:rPr>
        <w:t>objet d</w:t>
      </w:r>
      <w:r w:rsidR="00484B08">
        <w:rPr>
          <w:rFonts w:hint="eastAsia"/>
          <w:lang w:val="fr-FR" w:eastAsia="zh-CN"/>
        </w:rPr>
        <w:t>’</w:t>
      </w:r>
      <w:r w:rsidR="00484B08">
        <w:rPr>
          <w:lang w:val="fr-FR" w:eastAsia="zh-CN"/>
        </w:rPr>
        <w:t>une conversion</w:t>
      </w:r>
      <w:r w:rsidRPr="00E55A49">
        <w:rPr>
          <w:lang w:val="fr-FR" w:eastAsia="zh-CN"/>
        </w:rPr>
        <w:t xml:space="preserve"> auraient fabriqué des unités RAC au R-290 avec une utilisation des capacités à peu près équivalente à celle de l'industrie de fabrication </w:t>
      </w:r>
      <w:r w:rsidR="00A920E8">
        <w:rPr>
          <w:lang w:val="fr-FR" w:eastAsia="zh-CN"/>
        </w:rPr>
        <w:t xml:space="preserve">de </w:t>
      </w:r>
      <w:r w:rsidR="00A920E8" w:rsidRPr="00E55A49">
        <w:rPr>
          <w:lang w:val="fr-FR" w:eastAsia="zh-CN"/>
        </w:rPr>
        <w:t>RAC</w:t>
      </w:r>
      <w:r w:rsidRPr="00E55A49">
        <w:rPr>
          <w:lang w:val="fr-FR" w:eastAsia="zh-CN"/>
        </w:rPr>
        <w:t xml:space="preserve"> en général. À cet égard, immédiatement avant la conversion, les lignes </w:t>
      </w:r>
      <w:r w:rsidR="00484B08">
        <w:rPr>
          <w:lang w:val="fr-FR" w:eastAsia="zh-CN"/>
        </w:rPr>
        <w:t>ayant fait l</w:t>
      </w:r>
      <w:r w:rsidR="00484B08">
        <w:rPr>
          <w:rFonts w:hint="eastAsia"/>
          <w:lang w:val="fr-FR" w:eastAsia="zh-CN"/>
        </w:rPr>
        <w:t>’</w:t>
      </w:r>
      <w:r w:rsidR="00484B08">
        <w:rPr>
          <w:lang w:val="fr-FR" w:eastAsia="zh-CN"/>
        </w:rPr>
        <w:t>objet d</w:t>
      </w:r>
      <w:r w:rsidR="00484B08">
        <w:rPr>
          <w:rFonts w:hint="eastAsia"/>
          <w:lang w:val="fr-FR" w:eastAsia="zh-CN"/>
        </w:rPr>
        <w:t>’</w:t>
      </w:r>
      <w:r w:rsidR="00484B08">
        <w:rPr>
          <w:lang w:val="fr-FR" w:eastAsia="zh-CN"/>
        </w:rPr>
        <w:t>une conversion</w:t>
      </w:r>
      <w:r w:rsidRPr="00E55A49">
        <w:rPr>
          <w:lang w:val="fr-FR" w:eastAsia="zh-CN"/>
        </w:rPr>
        <w:t xml:space="preserve"> avaient une utilisation moyenne et médiane de la capacité de 64 et 71 %, ce qui est supérieur à la moyenne de l'industrie (de</w:t>
      </w:r>
      <w:r w:rsidRPr="00E55A49">
        <w:rPr>
          <w:lang w:val="fr-FR"/>
        </w:rPr>
        <w:t xml:space="preserve"> 58,8 à 63,8 %). Cette utilisation plus élevée de la capacité pourrait être considérée comme </w:t>
      </w:r>
      <w:r w:rsidRPr="00E55A49">
        <w:rPr>
          <w:lang w:val="fr-FR" w:eastAsia="zh-CN"/>
        </w:rPr>
        <w:t xml:space="preserve">plus représentative de la capacité pour le scénario </w:t>
      </w:r>
      <w:r w:rsidR="00FB341B" w:rsidRPr="00FB341B">
        <w:rPr>
          <w:lang w:val="fr-FR" w:eastAsia="zh-CN"/>
        </w:rPr>
        <w:t xml:space="preserve">optimiste </w:t>
      </w:r>
      <w:r w:rsidRPr="00E55A49">
        <w:rPr>
          <w:lang w:val="fr-FR" w:eastAsia="zh-CN"/>
        </w:rPr>
        <w:t>présenté par le secrétariat.</w:t>
      </w:r>
    </w:p>
    <w:p w14:paraId="0E7B5E2D" w14:textId="01632080" w:rsidR="007E11E9" w:rsidRPr="008845BC" w:rsidRDefault="007E11E9" w:rsidP="007E11E9">
      <w:pPr>
        <w:pStyle w:val="Heading1"/>
        <w:rPr>
          <w:lang w:val="fr-FR" w:eastAsia="zh-CN"/>
        </w:rPr>
      </w:pPr>
      <w:r w:rsidRPr="008845BC">
        <w:rPr>
          <w:lang w:val="fr-FR" w:eastAsia="zh-CN"/>
        </w:rPr>
        <w:t xml:space="preserve">Il n'est pas certain que les unités RAC R-290 scellées en usine soient fongibles avec les </w:t>
      </w:r>
      <w:r w:rsidR="00A920E8">
        <w:rPr>
          <w:lang w:val="fr-FR" w:eastAsia="zh-CN"/>
        </w:rPr>
        <w:t>RAC</w:t>
      </w:r>
      <w:r w:rsidRPr="008845BC">
        <w:rPr>
          <w:lang w:val="fr-FR" w:eastAsia="zh-CN"/>
        </w:rPr>
        <w:t xml:space="preserve"> fonctionnant au HFC-32 et au R-410A. S'il est louable que les lignes </w:t>
      </w:r>
      <w:r w:rsidR="00484B08">
        <w:rPr>
          <w:lang w:val="fr-FR" w:eastAsia="zh-CN"/>
        </w:rPr>
        <w:t>ayant fait l</w:t>
      </w:r>
      <w:r w:rsidR="00484B08">
        <w:rPr>
          <w:rFonts w:hint="eastAsia"/>
          <w:lang w:val="fr-FR" w:eastAsia="zh-CN"/>
        </w:rPr>
        <w:t>’</w:t>
      </w:r>
      <w:r w:rsidR="00484B08">
        <w:rPr>
          <w:lang w:val="fr-FR" w:eastAsia="zh-CN"/>
        </w:rPr>
        <w:t>objet d</w:t>
      </w:r>
      <w:r w:rsidR="00484B08">
        <w:rPr>
          <w:rFonts w:hint="eastAsia"/>
          <w:lang w:val="fr-FR" w:eastAsia="zh-CN"/>
        </w:rPr>
        <w:t>’</w:t>
      </w:r>
      <w:r w:rsidR="00484B08">
        <w:rPr>
          <w:lang w:val="fr-FR" w:eastAsia="zh-CN"/>
        </w:rPr>
        <w:t>une conversion</w:t>
      </w:r>
      <w:r w:rsidRPr="008845BC">
        <w:rPr>
          <w:lang w:val="fr-FR" w:eastAsia="zh-CN"/>
        </w:rPr>
        <w:t xml:space="preserve"> aient trouvé une utilisation limitée pour la fabrication d'unités RAC portables </w:t>
      </w:r>
      <w:r w:rsidR="009F7818">
        <w:rPr>
          <w:lang w:val="fr-FR" w:eastAsia="zh-CN"/>
        </w:rPr>
        <w:t>fonctionnant au R-290</w:t>
      </w:r>
      <w:r w:rsidRPr="008845BC">
        <w:rPr>
          <w:lang w:val="fr-FR" w:eastAsia="zh-CN"/>
        </w:rPr>
        <w:t xml:space="preserve">, il est peu probable que cette fabrication ait une incidence significative sur la demande d'unités de climatiseur split fonctionnant au HFC-32 et au R-410A, qui dominent le marché en Chine et dans de nombreux autres pays visés à l'article 5. De plus, le secrétariat a supposé que les </w:t>
      </w:r>
      <w:r w:rsidR="00B0003A">
        <w:rPr>
          <w:lang w:val="fr-FR" w:eastAsia="zh-CN"/>
        </w:rPr>
        <w:t>lignes</w:t>
      </w:r>
      <w:r w:rsidRPr="008845BC">
        <w:rPr>
          <w:lang w:val="fr-FR" w:eastAsia="zh-CN"/>
        </w:rPr>
        <w:t xml:space="preserve"> </w:t>
      </w:r>
      <w:r w:rsidR="00484B08">
        <w:rPr>
          <w:lang w:val="fr-FR" w:eastAsia="zh-CN"/>
        </w:rPr>
        <w:t>ayant fait l</w:t>
      </w:r>
      <w:r w:rsidR="00484B08">
        <w:rPr>
          <w:rFonts w:hint="eastAsia"/>
          <w:lang w:val="fr-FR" w:eastAsia="zh-CN"/>
        </w:rPr>
        <w:t>’</w:t>
      </w:r>
      <w:r w:rsidR="00484B08">
        <w:rPr>
          <w:lang w:val="fr-FR" w:eastAsia="zh-CN"/>
        </w:rPr>
        <w:t>objet d</w:t>
      </w:r>
      <w:r w:rsidR="00484B08">
        <w:rPr>
          <w:rFonts w:hint="eastAsia"/>
          <w:lang w:val="fr-FR" w:eastAsia="zh-CN"/>
        </w:rPr>
        <w:t>’</w:t>
      </w:r>
      <w:r w:rsidR="00484B08">
        <w:rPr>
          <w:lang w:val="fr-FR" w:eastAsia="zh-CN"/>
        </w:rPr>
        <w:t>une conversion</w:t>
      </w:r>
      <w:r w:rsidRPr="008845BC">
        <w:rPr>
          <w:lang w:val="fr-FR" w:eastAsia="zh-CN"/>
        </w:rPr>
        <w:t xml:space="preserve"> seraient utilisées au même taux d'utilisation des capacités que les autres </w:t>
      </w:r>
      <w:r w:rsidR="00EE106A">
        <w:rPr>
          <w:lang w:val="fr-FR" w:eastAsia="zh-CN"/>
        </w:rPr>
        <w:t>lignes de production</w:t>
      </w:r>
      <w:r w:rsidRPr="008845BC">
        <w:rPr>
          <w:lang w:val="fr-FR" w:eastAsia="zh-CN"/>
        </w:rPr>
        <w:t xml:space="preserve"> et il n'est pas certain que les capacités inutilisées (soit environ 40 %) ne pourraient pas </w:t>
      </w:r>
      <w:r w:rsidR="00FB341B">
        <w:rPr>
          <w:lang w:val="fr-FR" w:eastAsia="zh-CN"/>
        </w:rPr>
        <w:t>servir à</w:t>
      </w:r>
      <w:r w:rsidRPr="008845BC">
        <w:rPr>
          <w:lang w:val="fr-FR" w:eastAsia="zh-CN"/>
        </w:rPr>
        <w:t xml:space="preserve"> fabriquer des unités scellées en usine. Le secrétariat a donc envisagé deux scénarios : l'un dans lequel les unités </w:t>
      </w:r>
      <w:r w:rsidR="00A920E8" w:rsidRPr="00E55A49">
        <w:rPr>
          <w:lang w:val="fr-FR" w:eastAsia="zh-CN"/>
        </w:rPr>
        <w:t>RAC</w:t>
      </w:r>
      <w:r w:rsidR="00A920E8" w:rsidRPr="008845BC">
        <w:rPr>
          <w:lang w:val="fr-FR" w:eastAsia="zh-CN"/>
        </w:rPr>
        <w:t xml:space="preserve"> </w:t>
      </w:r>
      <w:r w:rsidRPr="008845BC">
        <w:rPr>
          <w:lang w:val="fr-FR" w:eastAsia="zh-CN"/>
        </w:rPr>
        <w:t xml:space="preserve">scellées en usine au R-290 sont considérées comme fongibles (c'est-à-dire que ces équipements compenseraient la demande d'unités </w:t>
      </w:r>
      <w:r w:rsidR="00A920E8" w:rsidRPr="00E55A49">
        <w:rPr>
          <w:lang w:val="fr-FR" w:eastAsia="zh-CN"/>
        </w:rPr>
        <w:t>RAC</w:t>
      </w:r>
      <w:r w:rsidRPr="008845BC">
        <w:rPr>
          <w:lang w:val="fr-FR" w:eastAsia="zh-CN"/>
        </w:rPr>
        <w:t xml:space="preserve"> </w:t>
      </w:r>
      <w:r w:rsidR="00990B34">
        <w:rPr>
          <w:lang w:val="fr-FR" w:eastAsia="zh-CN"/>
        </w:rPr>
        <w:t>utilisant des</w:t>
      </w:r>
      <w:r w:rsidRPr="008845BC">
        <w:rPr>
          <w:lang w:val="fr-FR" w:eastAsia="zh-CN"/>
        </w:rPr>
        <w:t xml:space="preserve"> HFC) et l'autre dans lequel elles ne le sont pas (c'est-à-dire que la demande d'unités </w:t>
      </w:r>
      <w:r w:rsidR="00A920E8" w:rsidRPr="00E55A49">
        <w:rPr>
          <w:lang w:val="fr-FR" w:eastAsia="zh-CN"/>
        </w:rPr>
        <w:t>RAC</w:t>
      </w:r>
      <w:r w:rsidRPr="008845BC">
        <w:rPr>
          <w:lang w:val="fr-FR" w:eastAsia="zh-CN"/>
        </w:rPr>
        <w:t xml:space="preserve"> </w:t>
      </w:r>
      <w:r w:rsidR="00990B34">
        <w:rPr>
          <w:lang w:val="fr-FR" w:eastAsia="zh-CN"/>
        </w:rPr>
        <w:t>utilisant des</w:t>
      </w:r>
      <w:r w:rsidRPr="008845BC">
        <w:rPr>
          <w:lang w:val="fr-FR" w:eastAsia="zh-CN"/>
        </w:rPr>
        <w:t xml:space="preserve"> HFC serait indépendante de cette fabrication), ce qui a donné lieu à une estimation basse et une estimation haute de la demande associée à la capacité de fabrication </w:t>
      </w:r>
      <w:r w:rsidR="00FB341B">
        <w:rPr>
          <w:lang w:val="fr-FR" w:eastAsia="zh-CN"/>
        </w:rPr>
        <w:t>passée</w:t>
      </w:r>
      <w:r w:rsidRPr="008845BC">
        <w:rPr>
          <w:lang w:val="fr-FR" w:eastAsia="zh-CN"/>
        </w:rPr>
        <w:t xml:space="preserve"> au R-</w:t>
      </w:r>
      <w:r w:rsidR="00990B34">
        <w:rPr>
          <w:lang w:val="fr-FR" w:eastAsia="zh-CN"/>
        </w:rPr>
        <w:t>290.</w:t>
      </w:r>
    </w:p>
    <w:p w14:paraId="2DD88ED5" w14:textId="5249A59A" w:rsidR="007E11E9" w:rsidRPr="008845BC" w:rsidRDefault="007E11E9" w:rsidP="00BB7D54">
      <w:pPr>
        <w:pStyle w:val="Heading1"/>
        <w:rPr>
          <w:lang w:val="fr-FR" w:eastAsia="zh-CN"/>
        </w:rPr>
      </w:pPr>
      <w:r w:rsidRPr="008845BC">
        <w:rPr>
          <w:lang w:val="fr-FR" w:eastAsia="zh-CN"/>
        </w:rPr>
        <w:t xml:space="preserve">Le secrétariat a noté que malgré tous les efforts déployés, les données à l'échelle de l'industrie présentaient une certaine incertitude, comme en témoignaient les écarts entre la consommation estimée de </w:t>
      </w:r>
      <w:r w:rsidRPr="008845BC">
        <w:rPr>
          <w:lang w:val="fr-FR" w:eastAsia="zh-CN"/>
        </w:rPr>
        <w:lastRenderedPageBreak/>
        <w:t xml:space="preserve">HCFC-22 pour la fabrication </w:t>
      </w:r>
      <w:r w:rsidR="00A920E8">
        <w:rPr>
          <w:lang w:val="fr-FR" w:eastAsia="zh-CN"/>
        </w:rPr>
        <w:t xml:space="preserve">de </w:t>
      </w:r>
      <w:r w:rsidR="00A920E8" w:rsidRPr="00E55A49">
        <w:rPr>
          <w:lang w:val="fr-FR" w:eastAsia="zh-CN"/>
        </w:rPr>
        <w:t>RAC</w:t>
      </w:r>
      <w:r w:rsidR="00A920E8" w:rsidRPr="008845BC">
        <w:rPr>
          <w:lang w:val="fr-FR" w:eastAsia="zh-CN"/>
        </w:rPr>
        <w:t xml:space="preserve"> </w:t>
      </w:r>
      <w:r w:rsidRPr="008845BC">
        <w:rPr>
          <w:lang w:val="fr-FR" w:eastAsia="zh-CN"/>
        </w:rPr>
        <w:t>et celle déclarée par le pays, ainsi que de légères incohérences internes dans les données fournies.</w:t>
      </w:r>
    </w:p>
    <w:p w14:paraId="67EC5AD7" w14:textId="229EE593" w:rsidR="007E11E9" w:rsidRPr="008845BC" w:rsidRDefault="007E11E9" w:rsidP="007E11E9">
      <w:pPr>
        <w:pStyle w:val="Heading1"/>
        <w:rPr>
          <w:lang w:val="fr-FR" w:eastAsia="zh-CN"/>
        </w:rPr>
      </w:pPr>
      <w:r w:rsidRPr="008845BC">
        <w:rPr>
          <w:lang w:val="fr-FR" w:eastAsia="zh-CN"/>
        </w:rPr>
        <w:t xml:space="preserve">L'ONUDI a convenu qu'une certaine incertitude dans les données était inévitable et a estimé que les hypothèses utilisées, en particulier en ce qui concerne la taille des charges, l'utilisation des capacités et la fongibilité du marché, étaient essentielles pour estimer la demande potentielle de HFC associée </w:t>
      </w:r>
      <w:r w:rsidR="00180F9C">
        <w:rPr>
          <w:lang w:val="fr-FR" w:eastAsia="zh-CN"/>
        </w:rPr>
        <w:t xml:space="preserve">au passage </w:t>
      </w:r>
      <w:r w:rsidR="00180F9C" w:rsidRPr="008845BC">
        <w:rPr>
          <w:lang w:val="fr-FR" w:eastAsia="zh-CN"/>
        </w:rPr>
        <w:t xml:space="preserve">au R-290 </w:t>
      </w:r>
      <w:r w:rsidR="00180F9C">
        <w:rPr>
          <w:lang w:val="fr-FR" w:eastAsia="zh-CN"/>
        </w:rPr>
        <w:t>de</w:t>
      </w:r>
      <w:r w:rsidRPr="008845BC">
        <w:rPr>
          <w:lang w:val="fr-FR" w:eastAsia="zh-CN"/>
        </w:rPr>
        <w:t xml:space="preserve"> la capacité de production qui était restée inutilisée. L'ONUDI a également souligné que l'utilisation des capacités des lignes </w:t>
      </w:r>
      <w:r w:rsidR="00484B08">
        <w:rPr>
          <w:lang w:val="fr-FR" w:eastAsia="zh-CN"/>
        </w:rPr>
        <w:t>passées</w:t>
      </w:r>
      <w:r w:rsidRPr="008845BC">
        <w:rPr>
          <w:lang w:val="fr-FR" w:eastAsia="zh-CN"/>
        </w:rPr>
        <w:t xml:space="preserve"> au R-290 avait été limitée non seulement par des facteurs liés au marché, mais aussi par des préoccupations en matière de sécurité et d'inflammabilité. Par conséquent, supposer une équivalence entre l'utilisation des lignes </w:t>
      </w:r>
      <w:r w:rsidR="00484B08">
        <w:rPr>
          <w:lang w:val="fr-FR" w:eastAsia="zh-CN"/>
        </w:rPr>
        <w:t>passées</w:t>
      </w:r>
      <w:r w:rsidRPr="008845BC">
        <w:rPr>
          <w:lang w:val="fr-FR" w:eastAsia="zh-CN"/>
        </w:rPr>
        <w:t xml:space="preserve"> au R-290 et celle de l'industrie générale des </w:t>
      </w:r>
      <w:r w:rsidR="00CE58DE">
        <w:rPr>
          <w:lang w:val="fr-FR" w:eastAsia="zh-CN"/>
        </w:rPr>
        <w:t>RAC</w:t>
      </w:r>
      <w:r w:rsidRPr="008845BC">
        <w:rPr>
          <w:lang w:val="fr-FR" w:eastAsia="zh-CN"/>
        </w:rPr>
        <w:t xml:space="preserve"> pourrait surestimer l'effet de substitution. En outre, des données récentes indiqu</w:t>
      </w:r>
      <w:r w:rsidR="00180F9C">
        <w:rPr>
          <w:lang w:val="fr-FR" w:eastAsia="zh-CN"/>
        </w:rPr>
        <w:t>ai</w:t>
      </w:r>
      <w:r w:rsidRPr="008845BC">
        <w:rPr>
          <w:lang w:val="fr-FR" w:eastAsia="zh-CN"/>
        </w:rPr>
        <w:t xml:space="preserve">ent une augmentation progressive de l'adoption d'unités </w:t>
      </w:r>
      <w:r w:rsidR="00A920E8">
        <w:rPr>
          <w:lang w:val="fr-FR" w:eastAsia="zh-CN"/>
        </w:rPr>
        <w:t>de RAC</w:t>
      </w:r>
      <w:r w:rsidRPr="008845BC">
        <w:rPr>
          <w:lang w:val="fr-FR" w:eastAsia="zh-CN"/>
        </w:rPr>
        <w:t xml:space="preserve"> scellées en usine au R-290, mais leur segment de marché rest</w:t>
      </w:r>
      <w:r w:rsidR="00180F9C">
        <w:rPr>
          <w:lang w:val="fr-FR" w:eastAsia="zh-CN"/>
        </w:rPr>
        <w:t>ait une</w:t>
      </w:r>
      <w:r w:rsidRPr="008845BC">
        <w:rPr>
          <w:lang w:val="fr-FR" w:eastAsia="zh-CN"/>
        </w:rPr>
        <w:t xml:space="preserve"> niche et ne chevauch</w:t>
      </w:r>
      <w:r w:rsidR="00180F9C">
        <w:rPr>
          <w:lang w:val="fr-FR" w:eastAsia="zh-CN"/>
        </w:rPr>
        <w:t>ait</w:t>
      </w:r>
      <w:r w:rsidRPr="008845BC">
        <w:rPr>
          <w:lang w:val="fr-FR" w:eastAsia="zh-CN"/>
        </w:rPr>
        <w:t xml:space="preserve"> pas directement les systèmes split de type HFC-32 ou R-410A. L'ONUDI a donc convenu que la fongibilité entre ces types de produits était limitée. </w:t>
      </w:r>
      <w:r w:rsidR="00180F9C">
        <w:rPr>
          <w:lang w:val="fr-FR" w:eastAsia="zh-CN"/>
        </w:rPr>
        <w:t>Elle</w:t>
      </w:r>
      <w:r w:rsidRPr="008845BC">
        <w:rPr>
          <w:lang w:val="fr-FR" w:eastAsia="zh-CN"/>
        </w:rPr>
        <w:t xml:space="preserve"> a considéré que l'approche à deux scénarios du secrétariat était un moyen prudent de tenir compte de cette incertitude et a suggéré que la surveillance continue de la fabrication, des tendances du marché et du déploiement des technologies dans le cadre du PGEH contribuerait à affiner ces estimations et à fournir un appui à une évaluation plus précise des avantages climatiques de la transition vers le R-290 dans le secteur </w:t>
      </w:r>
      <w:r w:rsidR="00CE58DE">
        <w:rPr>
          <w:lang w:val="fr-FR" w:eastAsia="zh-CN"/>
        </w:rPr>
        <w:t>RAC</w:t>
      </w:r>
      <w:r w:rsidRPr="008845BC">
        <w:rPr>
          <w:lang w:val="fr-FR" w:eastAsia="zh-CN"/>
        </w:rPr>
        <w:t>.</w:t>
      </w:r>
    </w:p>
    <w:p w14:paraId="7165E5A9" w14:textId="075FDE4E" w:rsidR="007E11E9" w:rsidRPr="008845BC" w:rsidRDefault="007E11E9" w:rsidP="007E11E9">
      <w:pPr>
        <w:pStyle w:val="Heading1"/>
        <w:numPr>
          <w:ilvl w:val="0"/>
          <w:numId w:val="0"/>
        </w:numPr>
        <w:rPr>
          <w:lang w:val="fr-FR"/>
        </w:rPr>
      </w:pPr>
      <w:r w:rsidRPr="008845BC">
        <w:rPr>
          <w:i/>
          <w:lang w:val="fr-FR"/>
        </w:rPr>
        <w:t>« Clean Cooling Hub », en coopération avec le Gouvernement autrichien</w:t>
      </w:r>
    </w:p>
    <w:p w14:paraId="6D287263" w14:textId="18F0107B" w:rsidR="007E11E9" w:rsidRPr="00560C8D" w:rsidRDefault="007E11E9" w:rsidP="007E11E9">
      <w:pPr>
        <w:pStyle w:val="Heading1"/>
        <w:rPr>
          <w:lang w:val="fr-FR"/>
        </w:rPr>
      </w:pPr>
      <w:r w:rsidRPr="00560C8D">
        <w:rPr>
          <w:iCs/>
          <w:lang w:val="fr-FR"/>
        </w:rPr>
        <w:t xml:space="preserve">Le secrétariat a cherché à mieux comprendre les raisons du retard dans la mise en œuvre du projet bilatéral du </w:t>
      </w:r>
      <w:r w:rsidR="008335AD" w:rsidRPr="00560C8D">
        <w:rPr>
          <w:iCs/>
          <w:lang w:val="fr-FR"/>
        </w:rPr>
        <w:t>Gouvernement</w:t>
      </w:r>
      <w:r w:rsidRPr="00560C8D">
        <w:rPr>
          <w:iCs/>
          <w:lang w:val="fr-FR"/>
        </w:rPr>
        <w:t xml:space="preserve"> autrichien et a </w:t>
      </w:r>
      <w:r w:rsidR="00452D1F" w:rsidRPr="00560C8D">
        <w:rPr>
          <w:iCs/>
          <w:lang w:val="fr-FR"/>
        </w:rPr>
        <w:t>souhaité avoir la garantie qu</w:t>
      </w:r>
      <w:r w:rsidRPr="00560C8D">
        <w:rPr>
          <w:iCs/>
          <w:lang w:val="fr-FR"/>
        </w:rPr>
        <w:t xml:space="preserve">e le projet serait achevé dans les délais prévus afin que la Chine puisse bénéficier de l'aide prévue. L'ONUDI a réitéré l'engagement du Gouvernement autrichien à mener à bien toutes les activités avant la date d'achèvement de la phase II et a expliqué que le </w:t>
      </w:r>
      <w:r w:rsidRPr="00560C8D">
        <w:rPr>
          <w:lang w:val="fr-FR"/>
        </w:rPr>
        <w:t xml:space="preserve">retard était principalement dû à la complexité de la mise en place d'un cadre de coopération bilatérale </w:t>
      </w:r>
      <w:r w:rsidR="00452D1F" w:rsidRPr="00560C8D">
        <w:rPr>
          <w:lang w:val="fr-FR"/>
        </w:rPr>
        <w:t>associant</w:t>
      </w:r>
      <w:r w:rsidRPr="00560C8D">
        <w:rPr>
          <w:lang w:val="fr-FR"/>
        </w:rPr>
        <w:t xml:space="preserve"> le Gouvernement autrichien, </w:t>
      </w:r>
      <w:r w:rsidR="0068754B" w:rsidRPr="00560C8D">
        <w:rPr>
          <w:lang w:val="fr-FR"/>
        </w:rPr>
        <w:t>le FECO</w:t>
      </w:r>
      <w:r w:rsidRPr="00560C8D">
        <w:rPr>
          <w:lang w:val="fr-FR"/>
        </w:rPr>
        <w:t xml:space="preserve"> et l'ONUDI, ainsi qu'aux procédures administratives nécessaires pour finaliser </w:t>
      </w:r>
      <w:r w:rsidR="00452D1F" w:rsidRPr="00560C8D">
        <w:rPr>
          <w:lang w:val="fr-FR"/>
        </w:rPr>
        <w:t>l’Accord relatif au fonds fiduciaire</w:t>
      </w:r>
      <w:r w:rsidRPr="00560C8D">
        <w:rPr>
          <w:lang w:val="fr-FR"/>
        </w:rPr>
        <w:t xml:space="preserve">. </w:t>
      </w:r>
      <w:r w:rsidR="00452D1F" w:rsidRPr="00560C8D">
        <w:rPr>
          <w:lang w:val="fr-FR"/>
        </w:rPr>
        <w:t>S</w:t>
      </w:r>
      <w:r w:rsidRPr="00560C8D">
        <w:rPr>
          <w:lang w:val="fr-FR"/>
        </w:rPr>
        <w:t xml:space="preserve">uite </w:t>
      </w:r>
      <w:r w:rsidR="00452D1F" w:rsidRPr="00560C8D">
        <w:rPr>
          <w:lang w:val="fr-FR"/>
        </w:rPr>
        <w:t>à cet Accord</w:t>
      </w:r>
      <w:r w:rsidRPr="00560C8D">
        <w:rPr>
          <w:lang w:val="fr-FR"/>
        </w:rPr>
        <w:t>, une phase préparatoire détaillée a</w:t>
      </w:r>
      <w:r w:rsidR="00452D1F" w:rsidRPr="00560C8D">
        <w:rPr>
          <w:lang w:val="fr-FR"/>
        </w:rPr>
        <w:t>vait</w:t>
      </w:r>
      <w:r w:rsidRPr="00560C8D">
        <w:rPr>
          <w:lang w:val="fr-FR"/>
        </w:rPr>
        <w:t xml:space="preserve"> été nécessaire pour harmoniser la portée technique et les modalités de mise en œuvre entre les parties prenantes en Autriche et en Chine. Bien que ces activités préparatoires n'aient pas donné lieu à des décaissements, elles </w:t>
      </w:r>
      <w:r w:rsidR="00452D1F" w:rsidRPr="00560C8D">
        <w:rPr>
          <w:lang w:val="fr-FR"/>
        </w:rPr>
        <w:t>étaient</w:t>
      </w:r>
      <w:r w:rsidRPr="00560C8D">
        <w:rPr>
          <w:lang w:val="fr-FR"/>
        </w:rPr>
        <w:t xml:space="preserve"> désormais terminées. Le projet de mandat et la proposition technique ont été finalisés et font actuellement l'objet d'un examen interne, la finalisation du contrat étant prévue pour la fin 2025 et la mise en œuvre débutant au début 2026. Les activités prévues comprennent l'élaboration de modules de formation spécialisés sur l'installation, l'entretien et la maintenance en toute sécurité des systèmes RAC R-290, y compris l'atténuation des risques d'inflammabilité, ciblés sur les techniciens et les formateurs en Chine ; la démonstration des meilleures pratiques européennes en matière de formation, de programmes d'études et de manipulation des équipements pour les technologies R-290, adaptées au contexte chinois ; l'élaboration conjointe d'appui de formation et de boîtes à outils pour aider les unités nationales de l'</w:t>
      </w:r>
      <w:r w:rsidR="00452D1F" w:rsidRPr="00560C8D">
        <w:rPr>
          <w:lang w:val="fr-FR"/>
        </w:rPr>
        <w:t>O</w:t>
      </w:r>
      <w:r w:rsidRPr="00560C8D">
        <w:rPr>
          <w:lang w:val="fr-FR"/>
        </w:rPr>
        <w:t>zone (</w:t>
      </w:r>
      <w:r w:rsidR="00452D1F" w:rsidRPr="00560C8D">
        <w:rPr>
          <w:lang w:val="fr-FR"/>
        </w:rPr>
        <w:t>UNO</w:t>
      </w:r>
      <w:r w:rsidRPr="00560C8D">
        <w:rPr>
          <w:lang w:val="fr-FR"/>
        </w:rPr>
        <w:t xml:space="preserve">) et les fabricants à préparer les techniciens tout au long de la chaîne d'approvisionnement ; des ateliers d'échange de connaissances et des visites techniques sur site pour les parties prenantes chinoises (par exemple, FECO, fabricants, centres de formation) afin d'observer l'adoption du R-290 dans le contexte autrichien et européen ; et l'élaboration d'un contenu de formation modulaire pouvant être adapté et diffusé au sein de l'écosystème de formation professionnelle chinois. Le cas échéant, le projet pourrait également chercher à mettre en œuvre des approches innovantes pour favoriser l'adoption du R-290 dans le secteur </w:t>
      </w:r>
      <w:r w:rsidR="00452D1F" w:rsidRPr="00560C8D">
        <w:rPr>
          <w:lang w:val="fr-FR"/>
        </w:rPr>
        <w:t>RAC</w:t>
      </w:r>
      <w:r w:rsidRPr="00560C8D">
        <w:rPr>
          <w:lang w:val="fr-FR"/>
        </w:rPr>
        <w:t xml:space="preserve">, par exemple </w:t>
      </w:r>
      <w:r w:rsidR="00452D1F" w:rsidRPr="00560C8D">
        <w:rPr>
          <w:lang w:val="fr-FR"/>
        </w:rPr>
        <w:t>au moyen</w:t>
      </w:r>
      <w:r w:rsidRPr="00560C8D">
        <w:rPr>
          <w:lang w:val="fr-FR"/>
        </w:rPr>
        <w:t xml:space="preserve"> de simulations virtuelles de formation à la sécurité ou de présentation d'unités de démonstration de climatiseur au R-290 alimentées à l'énergie solaire pour des applications hors réseau ou hybrides.</w:t>
      </w:r>
    </w:p>
    <w:p w14:paraId="43B932AE" w14:textId="77777777" w:rsidR="007E11E9" w:rsidRPr="008845BC" w:rsidRDefault="007E11E9" w:rsidP="00C04A20">
      <w:pPr>
        <w:keepNext/>
        <w:spacing w:after="240"/>
        <w:rPr>
          <w:u w:val="single"/>
          <w:lang w:val="fr-FR"/>
        </w:rPr>
      </w:pPr>
      <w:r w:rsidRPr="008845BC">
        <w:rPr>
          <w:u w:val="single"/>
          <w:lang w:val="fr-FR"/>
        </w:rPr>
        <w:t>Niveau de décaissement des fonds</w:t>
      </w:r>
    </w:p>
    <w:p w14:paraId="32DA1AA6" w14:textId="3AD31439" w:rsidR="007E11E9" w:rsidRPr="008845BC" w:rsidRDefault="007E11E9" w:rsidP="007E11E9">
      <w:pPr>
        <w:pStyle w:val="Heading1"/>
        <w:rPr>
          <w:lang w:val="fr-FR"/>
        </w:rPr>
      </w:pPr>
      <w:r w:rsidRPr="008845BC">
        <w:rPr>
          <w:lang w:val="fr-FR"/>
        </w:rPr>
        <w:t xml:space="preserve">Constatant que seuls 3 % des fonds approuvés au titre de la première tranche pour la coopération bilatérale avec le </w:t>
      </w:r>
      <w:r w:rsidR="008335AD">
        <w:rPr>
          <w:lang w:val="fr-FR"/>
        </w:rPr>
        <w:t>Gouvernement</w:t>
      </w:r>
      <w:r w:rsidRPr="008845BC">
        <w:rPr>
          <w:lang w:val="fr-FR"/>
        </w:rPr>
        <w:t xml:space="preserve"> italien avaient été décaissés, le secrétariat s'est enquis des raisons de ces </w:t>
      </w:r>
      <w:r w:rsidRPr="008845BC">
        <w:rPr>
          <w:lang w:val="fr-FR"/>
        </w:rPr>
        <w:lastRenderedPageBreak/>
        <w:t>progrès limités et des mesures correctives prises, et a demandé un plan d'action indiquant clairement comment les soldes restants seraient utilisés, y compris le budget et le calendrier par activité.</w:t>
      </w:r>
    </w:p>
    <w:p w14:paraId="743D192F" w14:textId="1FBC981F" w:rsidR="007E11E9" w:rsidRPr="008845BC" w:rsidRDefault="007E11E9" w:rsidP="000B2B1A">
      <w:pPr>
        <w:pStyle w:val="Heading1"/>
        <w:shd w:val="clear" w:color="auto" w:fill="FFFFFF" w:themeFill="background1"/>
        <w:rPr>
          <w:lang w:val="fr-FR"/>
        </w:rPr>
      </w:pPr>
      <w:r w:rsidRPr="008845BC">
        <w:rPr>
          <w:lang w:val="fr-FR"/>
        </w:rPr>
        <w:t xml:space="preserve">Le </w:t>
      </w:r>
      <w:r w:rsidR="008335AD">
        <w:rPr>
          <w:lang w:val="fr-FR"/>
        </w:rPr>
        <w:t>Gouvernement</w:t>
      </w:r>
      <w:r w:rsidRPr="008845BC">
        <w:rPr>
          <w:lang w:val="fr-FR"/>
        </w:rPr>
        <w:t xml:space="preserve"> italien a précisé que les progrès limités étaient </w:t>
      </w:r>
      <w:r w:rsidR="00172533">
        <w:rPr>
          <w:lang w:val="fr-FR"/>
        </w:rPr>
        <w:t>liés</w:t>
      </w:r>
      <w:r w:rsidRPr="008845BC">
        <w:rPr>
          <w:lang w:val="fr-FR"/>
        </w:rPr>
        <w:t xml:space="preserve"> à la nécessité d'une coordination prolongée entre le </w:t>
      </w:r>
      <w:r w:rsidR="00172533">
        <w:rPr>
          <w:lang w:val="fr-FR"/>
        </w:rPr>
        <w:t>M</w:t>
      </w:r>
      <w:r w:rsidRPr="008845BC">
        <w:rPr>
          <w:lang w:val="fr-FR"/>
        </w:rPr>
        <w:t>inistère italien de l'</w:t>
      </w:r>
      <w:r w:rsidR="00172533">
        <w:rPr>
          <w:lang w:val="fr-FR"/>
        </w:rPr>
        <w:t>e</w:t>
      </w:r>
      <w:r w:rsidRPr="008845BC">
        <w:rPr>
          <w:lang w:val="fr-FR"/>
        </w:rPr>
        <w:t xml:space="preserve">nvironnement et de la </w:t>
      </w:r>
      <w:r w:rsidR="00172533">
        <w:rPr>
          <w:lang w:val="fr-FR"/>
        </w:rPr>
        <w:t>s</w:t>
      </w:r>
      <w:r w:rsidRPr="008845BC">
        <w:rPr>
          <w:lang w:val="fr-FR"/>
        </w:rPr>
        <w:t xml:space="preserve">écurité énergétique, </w:t>
      </w:r>
      <w:r w:rsidR="0068754B">
        <w:rPr>
          <w:lang w:val="fr-FR"/>
        </w:rPr>
        <w:t>le FECO</w:t>
      </w:r>
      <w:r w:rsidRPr="008845BC">
        <w:rPr>
          <w:lang w:val="fr-FR"/>
        </w:rPr>
        <w:t xml:space="preserve"> et l'ONUDI afin de convenir d'un plan de travail et d'une structure de gouvernance ; à la nécessité de réviser la portée initiale de l'assistance technique afin de l'aligner sur les priorités actuelles, à la suite des </w:t>
      </w:r>
      <w:r w:rsidR="00172533">
        <w:rPr>
          <w:lang w:val="fr-FR"/>
        </w:rPr>
        <w:t>observations</w:t>
      </w:r>
      <w:r w:rsidRPr="008845BC">
        <w:rPr>
          <w:lang w:val="fr-FR"/>
        </w:rPr>
        <w:t xml:space="preserve"> </w:t>
      </w:r>
      <w:r w:rsidR="00A85A3D">
        <w:rPr>
          <w:lang w:val="fr-FR"/>
        </w:rPr>
        <w:t>du FECO</w:t>
      </w:r>
      <w:r w:rsidRPr="008845BC">
        <w:rPr>
          <w:lang w:val="fr-FR"/>
        </w:rPr>
        <w:t xml:space="preserve"> ; aux restrictions liées à la COVID-19 ; et à la nécessité de synchroniser le calendrier de mise en œuvre avec les activités en cours et les procédures des projets bilatéraux. La mise en œuvre a été relancée en 2024, avec notamment trois réunions de coordination visant à élaborer un plan de travail, et quatre postes d'experts (deux experts internationaux italiens et deux experts nationaux chinois) ont été </w:t>
      </w:r>
      <w:r w:rsidR="00172533">
        <w:rPr>
          <w:lang w:val="fr-FR"/>
        </w:rPr>
        <w:t>proposés</w:t>
      </w:r>
      <w:r w:rsidRPr="008845BC">
        <w:rPr>
          <w:lang w:val="fr-FR"/>
        </w:rPr>
        <w:t>, le recrutement pour ces postes étant en cours. Un décaissement supplémentaire est prévu pour décembre 2025, après la signature des contrats et le début des activités de recherche, et devrait augmenter considérablement en 2026, conformément au plan d'action indiqué dans le tableau 5.</w:t>
      </w:r>
    </w:p>
    <w:p w14:paraId="66FC19D5" w14:textId="77777777" w:rsidR="007E11E9" w:rsidRPr="008845BC" w:rsidRDefault="007E11E9" w:rsidP="000B2B1A">
      <w:pPr>
        <w:keepNext/>
        <w:keepLines/>
        <w:shd w:val="clear" w:color="auto" w:fill="FFFFFF" w:themeFill="background1"/>
        <w:rPr>
          <w:b/>
          <w:lang w:val="fr-FR"/>
        </w:rPr>
      </w:pPr>
      <w:r w:rsidRPr="008845BC">
        <w:rPr>
          <w:b/>
          <w:lang w:val="fr-FR"/>
        </w:rPr>
        <w:t xml:space="preserve">Tableau 5. Plan d'action pour l'aide bilatérale de l'Italie </w:t>
      </w:r>
    </w:p>
    <w:tbl>
      <w:tblPr>
        <w:tblW w:w="5000" w:type="pct"/>
        <w:tblLayout w:type="fixed"/>
        <w:tblLook w:val="04A0" w:firstRow="1" w:lastRow="0" w:firstColumn="1" w:lastColumn="0" w:noHBand="0" w:noVBand="1"/>
      </w:tblPr>
      <w:tblGrid>
        <w:gridCol w:w="2405"/>
        <w:gridCol w:w="4097"/>
        <w:gridCol w:w="1389"/>
        <w:gridCol w:w="1459"/>
      </w:tblGrid>
      <w:tr w:rsidR="007E11E9" w:rsidRPr="008845BC" w14:paraId="08025827" w14:textId="77777777" w:rsidTr="00161ADF">
        <w:tc>
          <w:tcPr>
            <w:tcW w:w="1286" w:type="pct"/>
            <w:tcBorders>
              <w:top w:val="single" w:sz="4" w:space="0" w:color="auto"/>
              <w:left w:val="single" w:sz="4" w:space="0" w:color="auto"/>
              <w:bottom w:val="single" w:sz="4" w:space="0" w:color="auto"/>
              <w:right w:val="single" w:sz="4" w:space="0" w:color="auto"/>
            </w:tcBorders>
            <w:noWrap/>
            <w:vAlign w:val="center"/>
            <w:hideMark/>
          </w:tcPr>
          <w:p w14:paraId="7077E0A9" w14:textId="77777777" w:rsidR="007E11E9" w:rsidRPr="008845BC" w:rsidRDefault="007E11E9" w:rsidP="00161ADF">
            <w:pPr>
              <w:jc w:val="center"/>
              <w:rPr>
                <w:b/>
                <w:bCs/>
                <w:color w:val="000000"/>
                <w:sz w:val="20"/>
                <w:szCs w:val="20"/>
                <w:lang w:val="fr-FR" w:eastAsia="en-CA"/>
              </w:rPr>
            </w:pPr>
            <w:r w:rsidRPr="008845BC">
              <w:rPr>
                <w:b/>
                <w:bCs/>
                <w:color w:val="000000"/>
                <w:sz w:val="20"/>
                <w:szCs w:val="20"/>
                <w:lang w:val="fr-FR" w:eastAsia="en-CA"/>
              </w:rPr>
              <w:t>Activité</w:t>
            </w:r>
          </w:p>
        </w:tc>
        <w:tc>
          <w:tcPr>
            <w:tcW w:w="2191" w:type="pct"/>
            <w:tcBorders>
              <w:top w:val="single" w:sz="4" w:space="0" w:color="auto"/>
              <w:left w:val="nil"/>
              <w:bottom w:val="single" w:sz="4" w:space="0" w:color="auto"/>
              <w:right w:val="single" w:sz="4" w:space="0" w:color="auto"/>
            </w:tcBorders>
            <w:noWrap/>
            <w:vAlign w:val="center"/>
            <w:hideMark/>
          </w:tcPr>
          <w:p w14:paraId="41F29CE5" w14:textId="77777777" w:rsidR="007E11E9" w:rsidRPr="008845BC" w:rsidRDefault="007E11E9" w:rsidP="00161ADF">
            <w:pPr>
              <w:jc w:val="center"/>
              <w:rPr>
                <w:b/>
                <w:bCs/>
                <w:color w:val="000000"/>
                <w:sz w:val="20"/>
                <w:szCs w:val="20"/>
                <w:lang w:val="fr-FR" w:eastAsia="en-CA"/>
              </w:rPr>
            </w:pPr>
            <w:r w:rsidRPr="008845BC">
              <w:rPr>
                <w:b/>
                <w:bCs/>
                <w:color w:val="000000"/>
                <w:sz w:val="20"/>
                <w:szCs w:val="20"/>
                <w:lang w:val="fr-FR" w:eastAsia="en-CA"/>
              </w:rPr>
              <w:t>Description</w:t>
            </w:r>
          </w:p>
        </w:tc>
        <w:tc>
          <w:tcPr>
            <w:tcW w:w="743" w:type="pct"/>
            <w:tcBorders>
              <w:top w:val="single" w:sz="4" w:space="0" w:color="auto"/>
              <w:left w:val="nil"/>
              <w:bottom w:val="single" w:sz="4" w:space="0" w:color="auto"/>
              <w:right w:val="single" w:sz="4" w:space="0" w:color="auto"/>
            </w:tcBorders>
            <w:noWrap/>
            <w:vAlign w:val="center"/>
            <w:hideMark/>
          </w:tcPr>
          <w:p w14:paraId="1379CD71" w14:textId="77777777" w:rsidR="007E11E9" w:rsidRPr="008845BC" w:rsidRDefault="007E11E9" w:rsidP="00161ADF">
            <w:pPr>
              <w:jc w:val="center"/>
              <w:rPr>
                <w:b/>
                <w:bCs/>
                <w:color w:val="000000"/>
                <w:sz w:val="20"/>
                <w:szCs w:val="20"/>
                <w:lang w:val="fr-FR" w:eastAsia="en-CA"/>
              </w:rPr>
            </w:pPr>
            <w:r w:rsidRPr="008845BC">
              <w:rPr>
                <w:b/>
                <w:bCs/>
                <w:color w:val="000000"/>
                <w:sz w:val="20"/>
                <w:szCs w:val="20"/>
                <w:lang w:val="fr-FR" w:eastAsia="en-CA"/>
              </w:rPr>
              <w:t>Calendrier</w:t>
            </w:r>
          </w:p>
        </w:tc>
        <w:tc>
          <w:tcPr>
            <w:tcW w:w="780" w:type="pct"/>
            <w:tcBorders>
              <w:top w:val="single" w:sz="4" w:space="0" w:color="auto"/>
              <w:left w:val="nil"/>
              <w:bottom w:val="single" w:sz="4" w:space="0" w:color="auto"/>
              <w:right w:val="single" w:sz="4" w:space="0" w:color="auto"/>
            </w:tcBorders>
            <w:noWrap/>
            <w:vAlign w:val="center"/>
            <w:hideMark/>
          </w:tcPr>
          <w:p w14:paraId="42CB3022" w14:textId="693C7E91" w:rsidR="007E11E9" w:rsidRPr="008845BC" w:rsidRDefault="007E11E9" w:rsidP="00161ADF">
            <w:pPr>
              <w:jc w:val="center"/>
              <w:rPr>
                <w:b/>
                <w:bCs/>
                <w:color w:val="000000"/>
                <w:sz w:val="20"/>
                <w:szCs w:val="20"/>
                <w:lang w:val="fr-FR" w:eastAsia="en-CA"/>
              </w:rPr>
            </w:pPr>
            <w:r w:rsidRPr="008845BC">
              <w:rPr>
                <w:b/>
                <w:bCs/>
                <w:color w:val="000000"/>
                <w:sz w:val="20"/>
                <w:szCs w:val="20"/>
                <w:lang w:val="fr-FR" w:eastAsia="en-CA"/>
              </w:rPr>
              <w:t>Budget (</w:t>
            </w:r>
            <w:r w:rsidR="0023633A">
              <w:rPr>
                <w:b/>
                <w:bCs/>
                <w:color w:val="000000"/>
                <w:sz w:val="20"/>
                <w:szCs w:val="20"/>
                <w:lang w:val="fr-FR" w:eastAsia="en-CA"/>
              </w:rPr>
              <w:t>$US</w:t>
            </w:r>
            <w:r w:rsidRPr="008845BC">
              <w:rPr>
                <w:b/>
                <w:bCs/>
                <w:color w:val="000000"/>
                <w:sz w:val="20"/>
                <w:szCs w:val="20"/>
                <w:lang w:val="fr-FR" w:eastAsia="en-CA"/>
              </w:rPr>
              <w:t>)</w:t>
            </w:r>
          </w:p>
        </w:tc>
      </w:tr>
      <w:tr w:rsidR="007E11E9" w:rsidRPr="008845BC" w14:paraId="5073D2E7" w14:textId="77777777" w:rsidTr="00161ADF">
        <w:tc>
          <w:tcPr>
            <w:tcW w:w="1286" w:type="pct"/>
            <w:tcBorders>
              <w:top w:val="nil"/>
              <w:left w:val="single" w:sz="4" w:space="0" w:color="auto"/>
              <w:bottom w:val="single" w:sz="4" w:space="0" w:color="auto"/>
              <w:right w:val="single" w:sz="4" w:space="0" w:color="auto"/>
            </w:tcBorders>
            <w:hideMark/>
          </w:tcPr>
          <w:p w14:paraId="5CFC94CD" w14:textId="3EE0CF20" w:rsidR="007E11E9" w:rsidRPr="008845BC" w:rsidRDefault="00327D2C" w:rsidP="00161ADF">
            <w:pPr>
              <w:jc w:val="left"/>
              <w:rPr>
                <w:color w:val="000000"/>
                <w:sz w:val="20"/>
                <w:szCs w:val="20"/>
                <w:lang w:val="fr-FR" w:eastAsia="en-CA"/>
              </w:rPr>
            </w:pPr>
            <w:r>
              <w:rPr>
                <w:color w:val="000000"/>
                <w:sz w:val="20"/>
                <w:szCs w:val="20"/>
                <w:lang w:val="fr-FR" w:eastAsia="en-CA"/>
              </w:rPr>
              <w:t xml:space="preserve">Recherche-développement </w:t>
            </w:r>
            <w:r w:rsidR="007E11E9" w:rsidRPr="008845BC">
              <w:rPr>
                <w:color w:val="000000"/>
                <w:sz w:val="20"/>
                <w:szCs w:val="20"/>
                <w:lang w:val="fr-FR" w:eastAsia="en-CA"/>
              </w:rPr>
              <w:t xml:space="preserve">sur les technologies de pompes à chaleur </w:t>
            </w:r>
            <w:r w:rsidR="00172533">
              <w:rPr>
                <w:color w:val="000000"/>
                <w:sz w:val="20"/>
                <w:szCs w:val="20"/>
                <w:lang w:val="fr-FR" w:eastAsia="en-CA"/>
              </w:rPr>
              <w:t xml:space="preserve">au </w:t>
            </w:r>
            <w:r w:rsidR="007E11E9" w:rsidRPr="008845BC">
              <w:rPr>
                <w:color w:val="000000"/>
                <w:sz w:val="20"/>
                <w:szCs w:val="20"/>
                <w:lang w:val="fr-FR" w:eastAsia="en-CA"/>
              </w:rPr>
              <w:t xml:space="preserve">R-290 et </w:t>
            </w:r>
            <w:r w:rsidR="003D5D3F" w:rsidRPr="003D5D3F">
              <w:rPr>
                <w:lang w:val="fr-FR"/>
              </w:rPr>
              <w:t>CO</w:t>
            </w:r>
            <w:r w:rsidR="003D5D3F" w:rsidRPr="003D5D3F">
              <w:rPr>
                <w:vertAlign w:val="subscript"/>
                <w:lang w:val="fr-FR"/>
              </w:rPr>
              <w:t>2</w:t>
            </w:r>
          </w:p>
        </w:tc>
        <w:tc>
          <w:tcPr>
            <w:tcW w:w="2191" w:type="pct"/>
            <w:tcBorders>
              <w:top w:val="nil"/>
              <w:left w:val="nil"/>
              <w:bottom w:val="single" w:sz="4" w:space="0" w:color="auto"/>
              <w:right w:val="single" w:sz="4" w:space="0" w:color="auto"/>
            </w:tcBorders>
            <w:hideMark/>
          </w:tcPr>
          <w:p w14:paraId="60E564FF" w14:textId="77777777" w:rsidR="007E11E9" w:rsidRPr="008845BC" w:rsidRDefault="007E11E9" w:rsidP="00161ADF">
            <w:pPr>
              <w:jc w:val="left"/>
              <w:rPr>
                <w:color w:val="000000"/>
                <w:sz w:val="20"/>
                <w:szCs w:val="20"/>
                <w:lang w:val="fr-FR" w:eastAsia="en-CA"/>
              </w:rPr>
            </w:pPr>
            <w:r w:rsidRPr="008845BC">
              <w:rPr>
                <w:color w:val="000000"/>
                <w:sz w:val="20"/>
                <w:szCs w:val="20"/>
                <w:lang w:val="fr-FR" w:eastAsia="en-CA"/>
              </w:rPr>
              <w:t>Recherche collaborative entre des experts italiens et chinois sur la sécurité, la réduction des charges, l'efficacité et la conception optimisée des composants.</w:t>
            </w:r>
          </w:p>
        </w:tc>
        <w:tc>
          <w:tcPr>
            <w:tcW w:w="743" w:type="pct"/>
            <w:tcBorders>
              <w:top w:val="nil"/>
              <w:left w:val="nil"/>
              <w:bottom w:val="single" w:sz="4" w:space="0" w:color="auto"/>
              <w:right w:val="single" w:sz="4" w:space="0" w:color="auto"/>
            </w:tcBorders>
            <w:noWrap/>
            <w:hideMark/>
          </w:tcPr>
          <w:p w14:paraId="5B607363" w14:textId="77777777" w:rsidR="007E11E9" w:rsidRPr="008845BC" w:rsidRDefault="007E11E9" w:rsidP="006C0AB2">
            <w:pPr>
              <w:jc w:val="center"/>
              <w:rPr>
                <w:color w:val="000000"/>
                <w:sz w:val="20"/>
                <w:szCs w:val="20"/>
                <w:lang w:val="fr-FR" w:eastAsia="en-CA"/>
              </w:rPr>
            </w:pPr>
            <w:r w:rsidRPr="008845BC">
              <w:rPr>
                <w:color w:val="000000"/>
                <w:sz w:val="20"/>
                <w:szCs w:val="20"/>
                <w:lang w:val="fr-FR" w:eastAsia="en-CA"/>
              </w:rPr>
              <w:t>2025-2026</w:t>
            </w:r>
          </w:p>
        </w:tc>
        <w:tc>
          <w:tcPr>
            <w:tcW w:w="780" w:type="pct"/>
            <w:tcBorders>
              <w:top w:val="nil"/>
              <w:left w:val="nil"/>
              <w:bottom w:val="single" w:sz="4" w:space="0" w:color="auto"/>
              <w:right w:val="single" w:sz="4" w:space="0" w:color="auto"/>
            </w:tcBorders>
            <w:noWrap/>
            <w:hideMark/>
          </w:tcPr>
          <w:p w14:paraId="1E377442" w14:textId="77777777" w:rsidR="007E11E9" w:rsidRPr="008845BC" w:rsidRDefault="007E11E9" w:rsidP="00161ADF">
            <w:pPr>
              <w:jc w:val="right"/>
              <w:rPr>
                <w:color w:val="000000"/>
                <w:sz w:val="20"/>
                <w:szCs w:val="20"/>
                <w:lang w:val="fr-FR" w:eastAsia="en-CA"/>
              </w:rPr>
            </w:pPr>
            <w:r w:rsidRPr="008845BC">
              <w:rPr>
                <w:color w:val="000000"/>
                <w:sz w:val="20"/>
                <w:szCs w:val="20"/>
                <w:lang w:val="fr-FR" w:eastAsia="en-CA"/>
              </w:rPr>
              <w:t>400</w:t>
            </w:r>
          </w:p>
        </w:tc>
      </w:tr>
      <w:tr w:rsidR="007E11E9" w:rsidRPr="008845BC" w14:paraId="38097D1D" w14:textId="77777777" w:rsidTr="00161ADF">
        <w:tc>
          <w:tcPr>
            <w:tcW w:w="1286" w:type="pct"/>
            <w:tcBorders>
              <w:top w:val="nil"/>
              <w:left w:val="single" w:sz="4" w:space="0" w:color="auto"/>
              <w:bottom w:val="single" w:sz="4" w:space="0" w:color="auto"/>
              <w:right w:val="single" w:sz="4" w:space="0" w:color="auto"/>
            </w:tcBorders>
            <w:hideMark/>
          </w:tcPr>
          <w:p w14:paraId="066EDA56" w14:textId="734515D3" w:rsidR="007E11E9" w:rsidRPr="008845BC" w:rsidRDefault="007E11E9" w:rsidP="00161ADF">
            <w:pPr>
              <w:jc w:val="left"/>
              <w:rPr>
                <w:color w:val="000000"/>
                <w:sz w:val="20"/>
                <w:szCs w:val="20"/>
                <w:lang w:val="fr-FR" w:eastAsia="en-CA"/>
              </w:rPr>
            </w:pPr>
            <w:r w:rsidRPr="008845BC">
              <w:rPr>
                <w:color w:val="000000"/>
                <w:sz w:val="20"/>
                <w:szCs w:val="20"/>
                <w:lang w:val="fr-FR" w:eastAsia="en-CA"/>
              </w:rPr>
              <w:t>Atelier sur le refroidissement durable («</w:t>
            </w:r>
            <w:r w:rsidR="00A653E3">
              <w:rPr>
                <w:color w:val="000000"/>
                <w:sz w:val="20"/>
                <w:szCs w:val="20"/>
                <w:lang w:val="fr-FR" w:eastAsia="en-CA"/>
              </w:rPr>
              <w:t> </w:t>
            </w:r>
            <w:r w:rsidRPr="008845BC">
              <w:rPr>
                <w:color w:val="000000"/>
                <w:sz w:val="20"/>
                <w:szCs w:val="20"/>
                <w:lang w:val="fr-FR" w:eastAsia="en-CA"/>
              </w:rPr>
              <w:t>Kigali in Action »)</w:t>
            </w:r>
          </w:p>
        </w:tc>
        <w:tc>
          <w:tcPr>
            <w:tcW w:w="2191" w:type="pct"/>
            <w:tcBorders>
              <w:top w:val="nil"/>
              <w:left w:val="nil"/>
              <w:bottom w:val="single" w:sz="4" w:space="0" w:color="auto"/>
              <w:right w:val="single" w:sz="4" w:space="0" w:color="auto"/>
            </w:tcBorders>
            <w:hideMark/>
          </w:tcPr>
          <w:p w14:paraId="65BAD6BA" w14:textId="77777777" w:rsidR="007E11E9" w:rsidRPr="008845BC" w:rsidRDefault="007E11E9" w:rsidP="00161ADF">
            <w:pPr>
              <w:jc w:val="left"/>
              <w:rPr>
                <w:color w:val="000000"/>
                <w:sz w:val="20"/>
                <w:szCs w:val="20"/>
                <w:lang w:val="fr-FR" w:eastAsia="en-CA"/>
              </w:rPr>
            </w:pPr>
            <w:r w:rsidRPr="008845BC">
              <w:rPr>
                <w:color w:val="000000"/>
                <w:sz w:val="20"/>
                <w:szCs w:val="20"/>
                <w:lang w:val="fr-FR" w:eastAsia="en-CA"/>
              </w:rPr>
              <w:t>Comprend une séance d'ouverture par l'Italie et un événement parallèle lançant l'initiative « Net-Zero-Emission Initiative for Cooling Enterprises by 2050 » (Initiative pour des émissions nettes nulles pour les entreprises de refroidissement d'ici 2050).</w:t>
            </w:r>
          </w:p>
        </w:tc>
        <w:tc>
          <w:tcPr>
            <w:tcW w:w="743" w:type="pct"/>
            <w:tcBorders>
              <w:top w:val="nil"/>
              <w:left w:val="nil"/>
              <w:bottom w:val="single" w:sz="4" w:space="0" w:color="auto"/>
              <w:right w:val="single" w:sz="4" w:space="0" w:color="auto"/>
            </w:tcBorders>
            <w:noWrap/>
            <w:hideMark/>
          </w:tcPr>
          <w:p w14:paraId="4BCC9455" w14:textId="77777777" w:rsidR="007E11E9" w:rsidRPr="008845BC" w:rsidRDefault="007E11E9" w:rsidP="006C0AB2">
            <w:pPr>
              <w:jc w:val="center"/>
              <w:rPr>
                <w:color w:val="000000"/>
                <w:sz w:val="20"/>
                <w:szCs w:val="20"/>
                <w:lang w:val="fr-FR" w:eastAsia="en-CA"/>
              </w:rPr>
            </w:pPr>
            <w:r w:rsidRPr="008845BC">
              <w:rPr>
                <w:color w:val="000000"/>
                <w:sz w:val="20"/>
                <w:szCs w:val="20"/>
                <w:lang w:val="fr-FR" w:eastAsia="en-CA"/>
              </w:rPr>
              <w:t>Avril 2026</w:t>
            </w:r>
          </w:p>
        </w:tc>
        <w:tc>
          <w:tcPr>
            <w:tcW w:w="780" w:type="pct"/>
            <w:tcBorders>
              <w:top w:val="nil"/>
              <w:left w:val="nil"/>
              <w:bottom w:val="single" w:sz="4" w:space="0" w:color="auto"/>
              <w:right w:val="single" w:sz="4" w:space="0" w:color="auto"/>
            </w:tcBorders>
            <w:noWrap/>
            <w:hideMark/>
          </w:tcPr>
          <w:p w14:paraId="026356E7" w14:textId="77777777" w:rsidR="007E11E9" w:rsidRPr="008845BC" w:rsidRDefault="007E11E9" w:rsidP="00161ADF">
            <w:pPr>
              <w:jc w:val="right"/>
              <w:rPr>
                <w:color w:val="000000"/>
                <w:sz w:val="20"/>
                <w:szCs w:val="20"/>
                <w:lang w:val="fr-FR" w:eastAsia="en-CA"/>
              </w:rPr>
            </w:pPr>
            <w:r w:rsidRPr="008845BC">
              <w:rPr>
                <w:color w:val="000000"/>
                <w:sz w:val="20"/>
                <w:szCs w:val="20"/>
                <w:lang w:val="fr-FR" w:eastAsia="en-CA"/>
              </w:rPr>
              <w:t>150 000</w:t>
            </w:r>
          </w:p>
        </w:tc>
      </w:tr>
      <w:tr w:rsidR="007E11E9" w:rsidRPr="008845BC" w14:paraId="52364A96" w14:textId="77777777" w:rsidTr="00161ADF">
        <w:tc>
          <w:tcPr>
            <w:tcW w:w="1286" w:type="pct"/>
            <w:tcBorders>
              <w:top w:val="nil"/>
              <w:left w:val="single" w:sz="4" w:space="0" w:color="auto"/>
              <w:bottom w:val="single" w:sz="4" w:space="0" w:color="auto"/>
              <w:right w:val="single" w:sz="4" w:space="0" w:color="auto"/>
            </w:tcBorders>
            <w:hideMark/>
          </w:tcPr>
          <w:p w14:paraId="5F1186EB" w14:textId="77777777" w:rsidR="007E11E9" w:rsidRPr="008845BC" w:rsidRDefault="007E11E9" w:rsidP="00161ADF">
            <w:pPr>
              <w:jc w:val="left"/>
              <w:rPr>
                <w:color w:val="000000"/>
                <w:sz w:val="20"/>
                <w:szCs w:val="20"/>
                <w:lang w:val="fr-FR" w:eastAsia="en-CA"/>
              </w:rPr>
            </w:pPr>
            <w:r w:rsidRPr="008845BC">
              <w:rPr>
                <w:color w:val="000000"/>
                <w:sz w:val="20"/>
                <w:szCs w:val="20"/>
                <w:lang w:val="fr-FR" w:eastAsia="en-CA"/>
              </w:rPr>
              <w:t>Formation en Italie</w:t>
            </w:r>
          </w:p>
        </w:tc>
        <w:tc>
          <w:tcPr>
            <w:tcW w:w="2191" w:type="pct"/>
            <w:tcBorders>
              <w:top w:val="nil"/>
              <w:left w:val="nil"/>
              <w:bottom w:val="single" w:sz="4" w:space="0" w:color="auto"/>
              <w:right w:val="single" w:sz="4" w:space="0" w:color="auto"/>
            </w:tcBorders>
            <w:hideMark/>
          </w:tcPr>
          <w:p w14:paraId="3E71DDDB" w14:textId="372BF4E2" w:rsidR="007E11E9" w:rsidRPr="008845BC" w:rsidRDefault="007E11E9" w:rsidP="00161ADF">
            <w:pPr>
              <w:jc w:val="left"/>
              <w:rPr>
                <w:color w:val="000000"/>
                <w:sz w:val="20"/>
                <w:szCs w:val="20"/>
                <w:lang w:val="fr-FR" w:eastAsia="en-CA"/>
              </w:rPr>
            </w:pPr>
            <w:r w:rsidRPr="008845BC">
              <w:rPr>
                <w:color w:val="000000"/>
                <w:sz w:val="20"/>
                <w:szCs w:val="20"/>
                <w:lang w:val="fr-FR" w:eastAsia="en-CA"/>
              </w:rPr>
              <w:t xml:space="preserve">Formation sur la promotion </w:t>
            </w:r>
            <w:r w:rsidR="00172533">
              <w:rPr>
                <w:color w:val="000000"/>
                <w:sz w:val="20"/>
                <w:szCs w:val="20"/>
                <w:lang w:val="fr-FR" w:eastAsia="en-CA"/>
              </w:rPr>
              <w:t xml:space="preserve">des </w:t>
            </w:r>
            <w:r w:rsidRPr="008845BC">
              <w:rPr>
                <w:color w:val="000000"/>
                <w:sz w:val="20"/>
                <w:szCs w:val="20"/>
                <w:lang w:val="fr-FR" w:eastAsia="en-CA"/>
              </w:rPr>
              <w:t>climatiseur</w:t>
            </w:r>
            <w:r w:rsidR="00172533">
              <w:rPr>
                <w:color w:val="000000"/>
                <w:sz w:val="20"/>
                <w:szCs w:val="20"/>
                <w:lang w:val="fr-FR" w:eastAsia="en-CA"/>
              </w:rPr>
              <w:t>s</w:t>
            </w:r>
            <w:r w:rsidRPr="008845BC">
              <w:rPr>
                <w:color w:val="000000"/>
                <w:sz w:val="20"/>
                <w:szCs w:val="20"/>
                <w:lang w:val="fr-FR" w:eastAsia="en-CA"/>
              </w:rPr>
              <w:t xml:space="preserve"> et </w:t>
            </w:r>
            <w:r w:rsidR="00172533">
              <w:rPr>
                <w:color w:val="000000"/>
                <w:sz w:val="20"/>
                <w:szCs w:val="20"/>
                <w:lang w:val="fr-FR" w:eastAsia="en-CA"/>
              </w:rPr>
              <w:t>d</w:t>
            </w:r>
            <w:r w:rsidRPr="008845BC">
              <w:rPr>
                <w:color w:val="000000"/>
                <w:sz w:val="20"/>
                <w:szCs w:val="20"/>
                <w:lang w:val="fr-FR" w:eastAsia="en-CA"/>
              </w:rPr>
              <w:t xml:space="preserve">es pompes à chaleur </w:t>
            </w:r>
            <w:r w:rsidR="00172533">
              <w:rPr>
                <w:color w:val="000000"/>
                <w:sz w:val="20"/>
                <w:szCs w:val="20"/>
                <w:lang w:val="fr-FR" w:eastAsia="en-CA"/>
              </w:rPr>
              <w:t xml:space="preserve">au </w:t>
            </w:r>
            <w:r w:rsidR="00172533" w:rsidRPr="00B12607">
              <w:rPr>
                <w:color w:val="000000"/>
                <w:sz w:val="20"/>
                <w:szCs w:val="20"/>
                <w:lang w:val="fr-CA" w:eastAsia="en-CA"/>
              </w:rPr>
              <w:t xml:space="preserve">R-290 </w:t>
            </w:r>
            <w:r w:rsidRPr="008845BC">
              <w:rPr>
                <w:color w:val="000000"/>
                <w:sz w:val="20"/>
                <w:szCs w:val="20"/>
                <w:lang w:val="fr-FR" w:eastAsia="en-CA"/>
              </w:rPr>
              <w:t xml:space="preserve">et sur leur acceptation par le marché </w:t>
            </w:r>
            <w:r w:rsidR="00172533">
              <w:rPr>
                <w:color w:val="000000"/>
                <w:sz w:val="20"/>
                <w:szCs w:val="20"/>
                <w:lang w:val="fr-FR" w:eastAsia="en-CA"/>
              </w:rPr>
              <w:t>à l’intention</w:t>
            </w:r>
            <w:r w:rsidRPr="008845BC">
              <w:rPr>
                <w:color w:val="000000"/>
                <w:sz w:val="20"/>
                <w:szCs w:val="20"/>
                <w:lang w:val="fr-FR" w:eastAsia="en-CA"/>
              </w:rPr>
              <w:t xml:space="preserve"> </w:t>
            </w:r>
            <w:r w:rsidR="00172533">
              <w:rPr>
                <w:color w:val="000000"/>
                <w:sz w:val="20"/>
                <w:szCs w:val="20"/>
                <w:lang w:val="fr-FR" w:eastAsia="en-CA"/>
              </w:rPr>
              <w:t>d</w:t>
            </w:r>
            <w:r w:rsidRPr="008845BC">
              <w:rPr>
                <w:color w:val="000000"/>
                <w:sz w:val="20"/>
                <w:szCs w:val="20"/>
                <w:lang w:val="fr-FR" w:eastAsia="en-CA"/>
              </w:rPr>
              <w:t>es</w:t>
            </w:r>
            <w:r w:rsidR="00172533">
              <w:rPr>
                <w:color w:val="000000"/>
                <w:sz w:val="20"/>
                <w:szCs w:val="20"/>
                <w:lang w:val="fr-FR" w:eastAsia="en-CA"/>
              </w:rPr>
              <w:t xml:space="preserve"> </w:t>
            </w:r>
            <w:r w:rsidR="00452D1F">
              <w:rPr>
                <w:color w:val="000000"/>
                <w:sz w:val="20"/>
                <w:szCs w:val="20"/>
                <w:lang w:val="fr-FR" w:eastAsia="en-CA"/>
              </w:rPr>
              <w:t>UNO</w:t>
            </w:r>
            <w:r w:rsidR="00172533">
              <w:rPr>
                <w:color w:val="000000"/>
                <w:sz w:val="20"/>
                <w:szCs w:val="20"/>
                <w:lang w:val="fr-FR" w:eastAsia="en-CA"/>
              </w:rPr>
              <w:t xml:space="preserve"> </w:t>
            </w:r>
            <w:r w:rsidRPr="008845BC">
              <w:rPr>
                <w:color w:val="000000"/>
                <w:sz w:val="20"/>
                <w:szCs w:val="20"/>
                <w:lang w:val="fr-FR" w:eastAsia="en-CA"/>
              </w:rPr>
              <w:t xml:space="preserve">et </w:t>
            </w:r>
            <w:r w:rsidR="00172533">
              <w:rPr>
                <w:color w:val="000000"/>
                <w:sz w:val="20"/>
                <w:szCs w:val="20"/>
                <w:lang w:val="fr-FR" w:eastAsia="en-CA"/>
              </w:rPr>
              <w:t>d</w:t>
            </w:r>
            <w:r w:rsidRPr="008845BC">
              <w:rPr>
                <w:color w:val="000000"/>
                <w:sz w:val="20"/>
                <w:szCs w:val="20"/>
                <w:lang w:val="fr-FR" w:eastAsia="en-CA"/>
              </w:rPr>
              <w:t>es maîtres formateurs des pays africains.</w:t>
            </w:r>
          </w:p>
        </w:tc>
        <w:tc>
          <w:tcPr>
            <w:tcW w:w="743" w:type="pct"/>
            <w:tcBorders>
              <w:top w:val="nil"/>
              <w:left w:val="nil"/>
              <w:bottom w:val="single" w:sz="4" w:space="0" w:color="auto"/>
              <w:right w:val="single" w:sz="4" w:space="0" w:color="auto"/>
            </w:tcBorders>
            <w:noWrap/>
            <w:hideMark/>
          </w:tcPr>
          <w:p w14:paraId="3158F765" w14:textId="77777777" w:rsidR="007E11E9" w:rsidRPr="008845BC" w:rsidRDefault="007E11E9" w:rsidP="006C0AB2">
            <w:pPr>
              <w:jc w:val="center"/>
              <w:rPr>
                <w:color w:val="000000"/>
                <w:sz w:val="20"/>
                <w:szCs w:val="20"/>
                <w:lang w:val="fr-FR" w:eastAsia="en-CA"/>
              </w:rPr>
            </w:pPr>
            <w:r w:rsidRPr="008845BC">
              <w:rPr>
                <w:color w:val="000000"/>
                <w:sz w:val="20"/>
                <w:szCs w:val="20"/>
                <w:lang w:val="fr-FR" w:eastAsia="en-CA"/>
              </w:rPr>
              <w:t>Février 2026</w:t>
            </w:r>
          </w:p>
        </w:tc>
        <w:tc>
          <w:tcPr>
            <w:tcW w:w="780" w:type="pct"/>
            <w:tcBorders>
              <w:top w:val="nil"/>
              <w:left w:val="nil"/>
              <w:bottom w:val="single" w:sz="4" w:space="0" w:color="auto"/>
              <w:right w:val="single" w:sz="4" w:space="0" w:color="auto"/>
            </w:tcBorders>
            <w:noWrap/>
            <w:hideMark/>
          </w:tcPr>
          <w:p w14:paraId="3D17B98E" w14:textId="77777777" w:rsidR="007E11E9" w:rsidRPr="008845BC" w:rsidRDefault="007E11E9" w:rsidP="00161ADF">
            <w:pPr>
              <w:jc w:val="right"/>
              <w:rPr>
                <w:color w:val="000000"/>
                <w:sz w:val="20"/>
                <w:szCs w:val="20"/>
                <w:lang w:val="fr-FR" w:eastAsia="en-CA"/>
              </w:rPr>
            </w:pPr>
            <w:r w:rsidRPr="008845BC">
              <w:rPr>
                <w:color w:val="000000"/>
                <w:sz w:val="20"/>
                <w:szCs w:val="20"/>
                <w:lang w:val="fr-FR" w:eastAsia="en-CA"/>
              </w:rPr>
              <w:t>75 000</w:t>
            </w:r>
          </w:p>
        </w:tc>
      </w:tr>
      <w:tr w:rsidR="007E11E9" w:rsidRPr="008845BC" w14:paraId="1D1AB8B3" w14:textId="77777777" w:rsidTr="00161ADF">
        <w:tc>
          <w:tcPr>
            <w:tcW w:w="1286" w:type="pct"/>
            <w:tcBorders>
              <w:top w:val="nil"/>
              <w:left w:val="single" w:sz="4" w:space="0" w:color="auto"/>
              <w:bottom w:val="single" w:sz="4" w:space="0" w:color="auto"/>
              <w:right w:val="single" w:sz="4" w:space="0" w:color="auto"/>
            </w:tcBorders>
            <w:hideMark/>
          </w:tcPr>
          <w:p w14:paraId="07D839B5" w14:textId="77777777" w:rsidR="007E11E9" w:rsidRPr="008845BC" w:rsidRDefault="007E11E9" w:rsidP="00161ADF">
            <w:pPr>
              <w:jc w:val="left"/>
              <w:rPr>
                <w:color w:val="000000"/>
                <w:sz w:val="20"/>
                <w:szCs w:val="20"/>
                <w:lang w:val="fr-FR" w:eastAsia="en-CA"/>
              </w:rPr>
            </w:pPr>
            <w:r w:rsidRPr="008845BC">
              <w:rPr>
                <w:color w:val="000000"/>
                <w:sz w:val="20"/>
                <w:szCs w:val="20"/>
                <w:lang w:val="fr-FR" w:eastAsia="en-CA"/>
              </w:rPr>
              <w:t>Formation en Chine</w:t>
            </w:r>
          </w:p>
        </w:tc>
        <w:tc>
          <w:tcPr>
            <w:tcW w:w="2191" w:type="pct"/>
            <w:tcBorders>
              <w:top w:val="nil"/>
              <w:left w:val="nil"/>
              <w:bottom w:val="single" w:sz="4" w:space="0" w:color="auto"/>
              <w:right w:val="single" w:sz="4" w:space="0" w:color="auto"/>
            </w:tcBorders>
            <w:hideMark/>
          </w:tcPr>
          <w:p w14:paraId="0D2A86BC" w14:textId="3B3B989E" w:rsidR="007E11E9" w:rsidRPr="008845BC" w:rsidRDefault="007E11E9" w:rsidP="00161ADF">
            <w:pPr>
              <w:jc w:val="left"/>
              <w:rPr>
                <w:color w:val="000000"/>
                <w:sz w:val="20"/>
                <w:szCs w:val="20"/>
                <w:lang w:val="fr-FR" w:eastAsia="en-CA"/>
              </w:rPr>
            </w:pPr>
            <w:r w:rsidRPr="008845BC">
              <w:rPr>
                <w:color w:val="000000"/>
                <w:sz w:val="20"/>
                <w:szCs w:val="20"/>
                <w:lang w:val="fr-FR" w:eastAsia="en-CA"/>
              </w:rPr>
              <w:t xml:space="preserve">Formation sur l'utilisation du R-290 et des pompes à chaleur et l'amélioration de l'efficacité énergétique </w:t>
            </w:r>
            <w:r w:rsidR="00172533">
              <w:rPr>
                <w:color w:val="000000"/>
                <w:sz w:val="20"/>
                <w:szCs w:val="20"/>
                <w:lang w:val="fr-FR" w:eastAsia="en-CA"/>
              </w:rPr>
              <w:t>à l’intention</w:t>
            </w:r>
            <w:r w:rsidR="00172533" w:rsidRPr="008845BC">
              <w:rPr>
                <w:color w:val="000000"/>
                <w:sz w:val="20"/>
                <w:szCs w:val="20"/>
                <w:lang w:val="fr-FR" w:eastAsia="en-CA"/>
              </w:rPr>
              <w:t xml:space="preserve"> </w:t>
            </w:r>
            <w:r w:rsidR="00172533">
              <w:rPr>
                <w:color w:val="000000"/>
                <w:sz w:val="20"/>
                <w:szCs w:val="20"/>
                <w:lang w:val="fr-FR" w:eastAsia="en-CA"/>
              </w:rPr>
              <w:t>d</w:t>
            </w:r>
            <w:r w:rsidRPr="008845BC">
              <w:rPr>
                <w:color w:val="000000"/>
                <w:sz w:val="20"/>
                <w:szCs w:val="20"/>
                <w:lang w:val="fr-FR" w:eastAsia="en-CA"/>
              </w:rPr>
              <w:t>es</w:t>
            </w:r>
            <w:r w:rsidR="00172533">
              <w:rPr>
                <w:color w:val="000000"/>
                <w:sz w:val="20"/>
                <w:szCs w:val="20"/>
                <w:lang w:val="fr-FR" w:eastAsia="en-CA"/>
              </w:rPr>
              <w:t xml:space="preserve"> </w:t>
            </w:r>
            <w:r w:rsidR="00452D1F">
              <w:rPr>
                <w:color w:val="000000"/>
                <w:sz w:val="20"/>
                <w:szCs w:val="20"/>
                <w:lang w:val="fr-FR" w:eastAsia="en-CA"/>
              </w:rPr>
              <w:t>UNO</w:t>
            </w:r>
            <w:r w:rsidR="00172533">
              <w:rPr>
                <w:color w:val="000000"/>
                <w:sz w:val="20"/>
                <w:szCs w:val="20"/>
                <w:lang w:val="fr-FR" w:eastAsia="en-CA"/>
              </w:rPr>
              <w:t xml:space="preserve"> </w:t>
            </w:r>
            <w:r w:rsidRPr="008845BC">
              <w:rPr>
                <w:color w:val="000000"/>
                <w:sz w:val="20"/>
                <w:szCs w:val="20"/>
                <w:lang w:val="fr-FR" w:eastAsia="en-CA"/>
              </w:rPr>
              <w:t xml:space="preserve">et </w:t>
            </w:r>
            <w:r w:rsidR="00172533">
              <w:rPr>
                <w:color w:val="000000"/>
                <w:sz w:val="20"/>
                <w:szCs w:val="20"/>
                <w:lang w:val="fr-FR" w:eastAsia="en-CA"/>
              </w:rPr>
              <w:t>d</w:t>
            </w:r>
            <w:r w:rsidRPr="008845BC">
              <w:rPr>
                <w:color w:val="000000"/>
                <w:sz w:val="20"/>
                <w:szCs w:val="20"/>
                <w:lang w:val="fr-FR" w:eastAsia="en-CA"/>
              </w:rPr>
              <w:t>es formateurs de l'ANASE</w:t>
            </w:r>
            <w:r w:rsidRPr="008845BC">
              <w:rPr>
                <w:color w:val="000000"/>
                <w:sz w:val="20"/>
                <w:szCs w:val="20"/>
                <w:vertAlign w:val="superscript"/>
                <w:lang w:val="fr-FR" w:eastAsia="en-CA"/>
              </w:rPr>
              <w:t>*</w:t>
            </w:r>
            <w:r w:rsidRPr="008845BC">
              <w:rPr>
                <w:color w:val="000000"/>
                <w:sz w:val="20"/>
                <w:szCs w:val="20"/>
                <w:lang w:val="fr-FR" w:eastAsia="en-CA"/>
              </w:rPr>
              <w:t>, avec la participation d'experts italiens.</w:t>
            </w:r>
          </w:p>
        </w:tc>
        <w:tc>
          <w:tcPr>
            <w:tcW w:w="743" w:type="pct"/>
            <w:tcBorders>
              <w:top w:val="nil"/>
              <w:left w:val="nil"/>
              <w:bottom w:val="single" w:sz="4" w:space="0" w:color="auto"/>
              <w:right w:val="single" w:sz="4" w:space="0" w:color="auto"/>
            </w:tcBorders>
            <w:noWrap/>
            <w:hideMark/>
          </w:tcPr>
          <w:p w14:paraId="337F93B1" w14:textId="77777777" w:rsidR="007E11E9" w:rsidRPr="008845BC" w:rsidRDefault="007E11E9" w:rsidP="006C0AB2">
            <w:pPr>
              <w:jc w:val="center"/>
              <w:rPr>
                <w:color w:val="000000"/>
                <w:sz w:val="20"/>
                <w:szCs w:val="20"/>
                <w:lang w:val="fr-FR" w:eastAsia="en-CA"/>
              </w:rPr>
            </w:pPr>
            <w:r w:rsidRPr="008845BC">
              <w:rPr>
                <w:color w:val="000000"/>
                <w:sz w:val="20"/>
                <w:szCs w:val="20"/>
                <w:lang w:val="fr-FR" w:eastAsia="en-CA"/>
              </w:rPr>
              <w:t>Février 2026</w:t>
            </w:r>
          </w:p>
        </w:tc>
        <w:tc>
          <w:tcPr>
            <w:tcW w:w="780" w:type="pct"/>
            <w:tcBorders>
              <w:top w:val="nil"/>
              <w:left w:val="nil"/>
              <w:bottom w:val="single" w:sz="4" w:space="0" w:color="auto"/>
              <w:right w:val="single" w:sz="4" w:space="0" w:color="auto"/>
            </w:tcBorders>
            <w:noWrap/>
            <w:hideMark/>
          </w:tcPr>
          <w:p w14:paraId="4051CC63" w14:textId="77777777" w:rsidR="007E11E9" w:rsidRPr="008845BC" w:rsidRDefault="007E11E9" w:rsidP="00161ADF">
            <w:pPr>
              <w:jc w:val="right"/>
              <w:rPr>
                <w:color w:val="000000"/>
                <w:sz w:val="20"/>
                <w:szCs w:val="20"/>
                <w:lang w:val="fr-FR" w:eastAsia="en-CA"/>
              </w:rPr>
            </w:pPr>
            <w:r w:rsidRPr="008845BC">
              <w:rPr>
                <w:color w:val="000000"/>
                <w:sz w:val="20"/>
                <w:szCs w:val="20"/>
                <w:lang w:val="fr-FR" w:eastAsia="en-CA"/>
              </w:rPr>
              <w:t>75 000</w:t>
            </w:r>
          </w:p>
        </w:tc>
      </w:tr>
      <w:tr w:rsidR="007E11E9" w:rsidRPr="008845BC" w14:paraId="30B242EB" w14:textId="77777777" w:rsidTr="00161ADF">
        <w:tc>
          <w:tcPr>
            <w:tcW w:w="4220" w:type="pct"/>
            <w:gridSpan w:val="3"/>
            <w:tcBorders>
              <w:top w:val="nil"/>
              <w:left w:val="single" w:sz="4" w:space="0" w:color="auto"/>
              <w:bottom w:val="single" w:sz="4" w:space="0" w:color="auto"/>
              <w:right w:val="single" w:sz="4" w:space="0" w:color="auto"/>
            </w:tcBorders>
            <w:noWrap/>
            <w:hideMark/>
          </w:tcPr>
          <w:p w14:paraId="252C707D" w14:textId="77777777" w:rsidR="007E11E9" w:rsidRPr="008845BC" w:rsidRDefault="007E11E9" w:rsidP="00161ADF">
            <w:pPr>
              <w:jc w:val="left"/>
              <w:rPr>
                <w:b/>
                <w:bCs/>
                <w:color w:val="000000"/>
                <w:sz w:val="20"/>
                <w:szCs w:val="20"/>
                <w:lang w:val="fr-FR" w:eastAsia="en-CA"/>
              </w:rPr>
            </w:pPr>
            <w:r w:rsidRPr="008845BC">
              <w:rPr>
                <w:b/>
                <w:bCs/>
                <w:color w:val="000000"/>
                <w:sz w:val="20"/>
                <w:szCs w:val="20"/>
                <w:lang w:val="fr-FR" w:eastAsia="en-CA"/>
              </w:rPr>
              <w:t>Total</w:t>
            </w:r>
          </w:p>
        </w:tc>
        <w:tc>
          <w:tcPr>
            <w:tcW w:w="780" w:type="pct"/>
            <w:tcBorders>
              <w:top w:val="nil"/>
              <w:left w:val="nil"/>
              <w:bottom w:val="single" w:sz="4" w:space="0" w:color="auto"/>
              <w:right w:val="single" w:sz="4" w:space="0" w:color="auto"/>
            </w:tcBorders>
            <w:noWrap/>
            <w:hideMark/>
          </w:tcPr>
          <w:p w14:paraId="34E42D7F" w14:textId="77777777" w:rsidR="007E11E9" w:rsidRPr="008845BC" w:rsidRDefault="007E11E9" w:rsidP="00161ADF">
            <w:pPr>
              <w:jc w:val="right"/>
              <w:rPr>
                <w:b/>
                <w:bCs/>
                <w:color w:val="000000"/>
                <w:sz w:val="20"/>
                <w:szCs w:val="20"/>
                <w:lang w:val="fr-FR" w:eastAsia="en-CA"/>
              </w:rPr>
            </w:pPr>
            <w:r w:rsidRPr="008845BC">
              <w:rPr>
                <w:b/>
                <w:bCs/>
                <w:color w:val="000000"/>
                <w:sz w:val="20"/>
                <w:szCs w:val="20"/>
                <w:lang w:val="fr-FR" w:eastAsia="en-CA"/>
              </w:rPr>
              <w:t>700 000</w:t>
            </w:r>
          </w:p>
        </w:tc>
      </w:tr>
    </w:tbl>
    <w:p w14:paraId="41BE0CC9" w14:textId="3C63228F" w:rsidR="007E11E9" w:rsidRPr="008845BC" w:rsidRDefault="007E11E9" w:rsidP="007E11E9">
      <w:pPr>
        <w:spacing w:after="240"/>
        <w:rPr>
          <w:sz w:val="18"/>
          <w:szCs w:val="18"/>
          <w:lang w:val="fr-FR"/>
        </w:rPr>
      </w:pPr>
      <w:r w:rsidRPr="008845BC">
        <w:rPr>
          <w:sz w:val="18"/>
          <w:szCs w:val="18"/>
          <w:vertAlign w:val="superscript"/>
          <w:lang w:val="fr-FR"/>
        </w:rPr>
        <w:t>*</w:t>
      </w:r>
      <w:r w:rsidRPr="008845BC">
        <w:rPr>
          <w:sz w:val="18"/>
          <w:szCs w:val="18"/>
          <w:lang w:val="fr-FR"/>
        </w:rPr>
        <w:t xml:space="preserve"> Association des nations de l'Asie du Sud-Est</w:t>
      </w:r>
    </w:p>
    <w:p w14:paraId="32FD4593" w14:textId="27CF0A7F" w:rsidR="007E11E9" w:rsidRPr="008845BC" w:rsidRDefault="007E11E9" w:rsidP="007E11E9">
      <w:pPr>
        <w:keepNext/>
        <w:spacing w:after="240"/>
        <w:rPr>
          <w:u w:val="single"/>
          <w:lang w:val="fr-FR"/>
        </w:rPr>
      </w:pPr>
      <w:r w:rsidRPr="008845BC">
        <w:rPr>
          <w:u w:val="single"/>
          <w:lang w:val="fr-FR"/>
        </w:rPr>
        <w:t xml:space="preserve">Mise en œuvre de la </w:t>
      </w:r>
      <w:r w:rsidR="005834F8">
        <w:rPr>
          <w:u w:val="single"/>
          <w:lang w:val="fr-FR"/>
        </w:rPr>
        <w:t>politique d</w:t>
      </w:r>
      <w:r w:rsidR="005834F8">
        <w:rPr>
          <w:rFonts w:hint="eastAsia"/>
          <w:u w:val="single"/>
          <w:lang w:val="fr-FR"/>
        </w:rPr>
        <w:t>’</w:t>
      </w:r>
      <w:r w:rsidR="005834F8">
        <w:rPr>
          <w:u w:val="single"/>
          <w:lang w:val="fr-FR"/>
        </w:rPr>
        <w:t xml:space="preserve">égalité des sexes </w:t>
      </w:r>
    </w:p>
    <w:p w14:paraId="3962E7FA" w14:textId="0BFB6BC1" w:rsidR="007E11E9" w:rsidRPr="008845BC" w:rsidRDefault="007E11E9" w:rsidP="007E11E9">
      <w:pPr>
        <w:pStyle w:val="Heading1"/>
        <w:rPr>
          <w:lang w:val="fr-FR"/>
        </w:rPr>
      </w:pPr>
      <w:r w:rsidRPr="008845BC">
        <w:rPr>
          <w:lang w:val="fr-FR"/>
        </w:rPr>
        <w:t xml:space="preserve">Le </w:t>
      </w:r>
      <w:r w:rsidR="008335AD">
        <w:rPr>
          <w:lang w:val="fr-FR"/>
        </w:rPr>
        <w:t>Gouvernement</w:t>
      </w:r>
      <w:r w:rsidR="005E500A" w:rsidRPr="008845BC">
        <w:rPr>
          <w:lang w:val="fr-FR"/>
        </w:rPr>
        <w:t xml:space="preserve"> chinois</w:t>
      </w:r>
      <w:r w:rsidRPr="008845BC">
        <w:rPr>
          <w:lang w:val="fr-FR"/>
        </w:rPr>
        <w:t xml:space="preserve"> continue d'intégrer la </w:t>
      </w:r>
      <w:r w:rsidR="00095328">
        <w:rPr>
          <w:lang w:val="fr-FR"/>
        </w:rPr>
        <w:t>question</w:t>
      </w:r>
      <w:r w:rsidRPr="008845BC">
        <w:rPr>
          <w:lang w:val="fr-FR"/>
        </w:rPr>
        <w:t xml:space="preserve"> d</w:t>
      </w:r>
      <w:r w:rsidR="00095328">
        <w:rPr>
          <w:lang w:val="fr-FR"/>
        </w:rPr>
        <w:t>u</w:t>
      </w:r>
      <w:r w:rsidRPr="008845BC">
        <w:rPr>
          <w:lang w:val="fr-FR"/>
        </w:rPr>
        <w:t xml:space="preserve"> genre dans la mise en œuvre du plan sectoriel </w:t>
      </w:r>
      <w:r w:rsidR="00A53C75">
        <w:rPr>
          <w:lang w:val="fr-FR"/>
        </w:rPr>
        <w:t>RAC</w:t>
      </w:r>
      <w:r w:rsidRPr="008845BC">
        <w:rPr>
          <w:lang w:val="fr-FR"/>
        </w:rPr>
        <w:t xml:space="preserve">. Dans le cadre de la quatrième tranche, les fabricants se sont concentrés sur l'amélioration de la participation et de l'autonomisation des femmes : chez Midea, le nombre de travailleuses a augmenté pour dépasser 30 % ; TCL a aménagé des espaces réservés aux femmes dans ses usines ; et la CHEAA a intégré la </w:t>
      </w:r>
      <w:r w:rsidR="00095328">
        <w:rPr>
          <w:lang w:val="fr-FR"/>
        </w:rPr>
        <w:t>question</w:t>
      </w:r>
      <w:r w:rsidR="00095328" w:rsidRPr="008845BC">
        <w:rPr>
          <w:lang w:val="fr-FR"/>
        </w:rPr>
        <w:t xml:space="preserve"> d</w:t>
      </w:r>
      <w:r w:rsidR="00095328">
        <w:rPr>
          <w:lang w:val="fr-FR"/>
        </w:rPr>
        <w:t>u</w:t>
      </w:r>
      <w:r w:rsidR="00095328" w:rsidRPr="008845BC">
        <w:rPr>
          <w:lang w:val="fr-FR"/>
        </w:rPr>
        <w:t xml:space="preserve"> genre </w:t>
      </w:r>
      <w:r w:rsidRPr="008845BC">
        <w:rPr>
          <w:lang w:val="fr-FR"/>
        </w:rPr>
        <w:t>dans son programme de formation et a inclus une formation spéciale destinée spécifiquement aux femmes.</w:t>
      </w:r>
    </w:p>
    <w:p w14:paraId="226A37EA" w14:textId="77777777" w:rsidR="007E11E9" w:rsidRPr="008845BC" w:rsidRDefault="007E11E9" w:rsidP="007E11E9">
      <w:pPr>
        <w:pStyle w:val="NormalWeb"/>
        <w:keepNext/>
        <w:keepLines/>
        <w:rPr>
          <w:sz w:val="22"/>
          <w:szCs w:val="22"/>
          <w:u w:val="single"/>
          <w:lang w:val="fr-FR"/>
        </w:rPr>
      </w:pPr>
      <w:r w:rsidRPr="008845BC">
        <w:rPr>
          <w:sz w:val="22"/>
          <w:szCs w:val="22"/>
          <w:u w:val="single"/>
          <w:lang w:val="fr-FR"/>
        </w:rPr>
        <w:t>Durabilité de l'élimination progressive des HCFC et évaluation des risques</w:t>
      </w:r>
    </w:p>
    <w:p w14:paraId="5FEFDA88" w14:textId="0CF6B7D1" w:rsidR="007E11E9" w:rsidRPr="008845BC" w:rsidRDefault="007E11E9" w:rsidP="007E11E9">
      <w:pPr>
        <w:pStyle w:val="Heading1"/>
        <w:rPr>
          <w:lang w:val="fr-FR"/>
        </w:rPr>
      </w:pPr>
      <w:r w:rsidRPr="008845BC">
        <w:rPr>
          <w:lang w:val="fr-FR"/>
        </w:rPr>
        <w:t xml:space="preserve">Le risque le plus important pour le projet reste que les </w:t>
      </w:r>
      <w:r w:rsidR="00EE106A">
        <w:rPr>
          <w:lang w:val="fr-FR"/>
        </w:rPr>
        <w:t>lignes de production</w:t>
      </w:r>
      <w:r w:rsidRPr="008845BC">
        <w:rPr>
          <w:lang w:val="fr-FR"/>
        </w:rPr>
        <w:t xml:space="preserve"> </w:t>
      </w:r>
      <w:r w:rsidR="00E61EFE">
        <w:rPr>
          <w:lang w:val="fr-FR"/>
        </w:rPr>
        <w:t>passées</w:t>
      </w:r>
      <w:r w:rsidRPr="008845BC">
        <w:rPr>
          <w:lang w:val="fr-FR"/>
        </w:rPr>
        <w:t xml:space="preserve"> au R-290 continuent d'être largement inutilisées en raison de l'adoption encore limitée </w:t>
      </w:r>
      <w:r w:rsidR="00A920E8">
        <w:rPr>
          <w:lang w:val="fr-FR"/>
        </w:rPr>
        <w:t>des RAC</w:t>
      </w:r>
      <w:r w:rsidRPr="008845BC">
        <w:rPr>
          <w:lang w:val="fr-FR"/>
        </w:rPr>
        <w:t xml:space="preserve"> </w:t>
      </w:r>
      <w:r w:rsidR="009F7818">
        <w:rPr>
          <w:lang w:val="fr-FR"/>
        </w:rPr>
        <w:t>fonctionnant au R-290</w:t>
      </w:r>
      <w:r w:rsidRPr="008845BC">
        <w:rPr>
          <w:lang w:val="fr-FR"/>
        </w:rPr>
        <w:t xml:space="preserve"> en Chine et sur les marchés mondiaux. Si la production annuelle </w:t>
      </w:r>
      <w:r w:rsidR="00A920E8">
        <w:rPr>
          <w:lang w:val="fr-FR"/>
        </w:rPr>
        <w:t>de RAC</w:t>
      </w:r>
      <w:r w:rsidRPr="008845BC">
        <w:rPr>
          <w:lang w:val="fr-FR"/>
        </w:rPr>
        <w:t xml:space="preserve"> split au R-290 reste nettement inférieure à la capacité </w:t>
      </w:r>
      <w:r w:rsidR="003042A2">
        <w:rPr>
          <w:lang w:val="fr-FR"/>
        </w:rPr>
        <w:t>ayant fait l’objet d’une conversion</w:t>
      </w:r>
      <w:r w:rsidRPr="008845BC">
        <w:rPr>
          <w:lang w:val="fr-FR"/>
        </w:rPr>
        <w:t xml:space="preserve">, une partie de cette capacité est utilisée pour </w:t>
      </w:r>
      <w:r w:rsidRPr="008845BC">
        <w:rPr>
          <w:lang w:val="fr-FR"/>
        </w:rPr>
        <w:lastRenderedPageBreak/>
        <w:t xml:space="preserve">fabriquer des climatiseurs au R-290 scellés en usine, ce qui renforcera la confiance dans cette technologie et contribuera à développer la chaîne d'approvisionnement pour les produits au R-290. De même, la conversion des </w:t>
      </w:r>
      <w:r w:rsidR="00481510">
        <w:rPr>
          <w:lang w:val="fr-FR"/>
        </w:rPr>
        <w:t>lignes de production</w:t>
      </w:r>
      <w:r w:rsidRPr="008845BC">
        <w:rPr>
          <w:lang w:val="fr-FR"/>
        </w:rPr>
        <w:t xml:space="preserve"> de </w:t>
      </w:r>
      <w:r w:rsidR="00E61EFE" w:rsidRPr="00E61EFE">
        <w:rPr>
          <w:lang w:val="fr-FR"/>
        </w:rPr>
        <w:t xml:space="preserve">chauffe-eau à pompe à chaleur </w:t>
      </w:r>
      <w:r w:rsidRPr="008845BC">
        <w:rPr>
          <w:lang w:val="fr-FR"/>
        </w:rPr>
        <w:t xml:space="preserve">au R-290 et la vente de ces équipements, principalement à l'exportation, contribueront à renforcer la confiance dans cette technologie. </w:t>
      </w:r>
    </w:p>
    <w:p w14:paraId="0F9F7B09" w14:textId="5370F112" w:rsidR="007E11E9" w:rsidRPr="008845BC" w:rsidRDefault="007E11E9" w:rsidP="007E11E9">
      <w:pPr>
        <w:pStyle w:val="Heading1"/>
        <w:rPr>
          <w:lang w:val="fr-FR"/>
        </w:rPr>
      </w:pPr>
      <w:r w:rsidRPr="008845BC">
        <w:rPr>
          <w:lang w:val="fr-FR"/>
        </w:rPr>
        <w:t xml:space="preserve">Le prix plus élevé des compresseurs </w:t>
      </w:r>
      <w:r w:rsidR="009F7818">
        <w:rPr>
          <w:lang w:val="fr-FR"/>
        </w:rPr>
        <w:t>fonctionnant au R-290</w:t>
      </w:r>
      <w:r w:rsidRPr="008845BC">
        <w:rPr>
          <w:lang w:val="fr-FR"/>
        </w:rPr>
        <w:t xml:space="preserve"> par rapport aux compresseurs fonctionnant au HFC-32 reste un défi majeur, compte tenu de la sensibilité des consommateurs au prix </w:t>
      </w:r>
      <w:r w:rsidR="00A920E8">
        <w:rPr>
          <w:lang w:val="fr-FR"/>
        </w:rPr>
        <w:t>des RAC</w:t>
      </w:r>
      <w:r w:rsidRPr="008845BC">
        <w:rPr>
          <w:lang w:val="fr-FR"/>
        </w:rPr>
        <w:t xml:space="preserve"> split. La fabrication en série de compresseurs R-290 contribuerait à réduire cet écart de prix. Si la mise en œuvre de marchés gouvernementaux </w:t>
      </w:r>
      <w:r w:rsidR="00FA3127">
        <w:rPr>
          <w:lang w:val="fr-FR"/>
        </w:rPr>
        <w:t>est</w:t>
      </w:r>
      <w:r w:rsidRPr="008845BC">
        <w:rPr>
          <w:lang w:val="fr-FR"/>
        </w:rPr>
        <w:t xml:space="preserve"> utile, elle ne suffira probablement pas à elle seule à stimuler suffisamment la demande pour permettre une fabrication en série. En revanche, la mise en œuvre conjointe et parallèle de marchés gouvernementaux et d'activités prévues dans le cadre du PGEH, notamment le renforcement des capacités des installateurs et des techniciens, la sensibilisation, les installations pilotes, les partenariats avec des plateformes en ligne et la mise en œuvre du programme d'incitation </w:t>
      </w:r>
      <w:r w:rsidR="00656755">
        <w:rPr>
          <w:lang w:val="fr-FR"/>
        </w:rPr>
        <w:t>relatif aux</w:t>
      </w:r>
      <w:r w:rsidRPr="008845BC">
        <w:rPr>
          <w:lang w:val="fr-FR"/>
        </w:rPr>
        <w:t xml:space="preserve"> C</w:t>
      </w:r>
      <w:r w:rsidR="00656755">
        <w:rPr>
          <w:lang w:val="fr-FR"/>
        </w:rPr>
        <w:t>E</w:t>
      </w:r>
      <w:r w:rsidRPr="008845BC">
        <w:rPr>
          <w:lang w:val="fr-FR"/>
        </w:rPr>
        <w:t xml:space="preserve">S, pourrait contribuer à stimuler la demande. En outre, la fabrication au HFC-32, principal concurrent du R-290, sera limitée par la mise en œuvre du système de quotas chinois pour les HFC ; la fabrication </w:t>
      </w:r>
      <w:r w:rsidR="00FA3127">
        <w:rPr>
          <w:lang w:val="fr-FR"/>
        </w:rPr>
        <w:t>au</w:t>
      </w:r>
      <w:r w:rsidRPr="008845BC">
        <w:rPr>
          <w:lang w:val="fr-FR"/>
        </w:rPr>
        <w:t xml:space="preserve"> R-410A sera également limitée par la mise en œuvre du système de quotas, ainsi que par l'interdiction prochaine de la fabrication pour le marché intérieur </w:t>
      </w:r>
      <w:r w:rsidR="00A920E8">
        <w:rPr>
          <w:lang w:val="fr-FR"/>
        </w:rPr>
        <w:t>de RAC</w:t>
      </w:r>
      <w:r w:rsidRPr="008845BC">
        <w:rPr>
          <w:lang w:val="fr-FR"/>
        </w:rPr>
        <w:t xml:space="preserve"> fonctionnant au HFC dont le PRP est supérieur à 750. Le secrétariat note avec satisfaction que le système de quotas pour les HFC et l'interdiction à venir ont été mis en œuvre sans l'aide du Fonds multilatéral et conformément à la mise en œuvre par la Chine de l'</w:t>
      </w:r>
      <w:r w:rsidR="00D022BB">
        <w:rPr>
          <w:lang w:val="fr-FR"/>
        </w:rPr>
        <w:t>A</w:t>
      </w:r>
      <w:r w:rsidRPr="008845BC">
        <w:rPr>
          <w:lang w:val="fr-FR"/>
        </w:rPr>
        <w:t xml:space="preserve">mendement de Kigali. </w:t>
      </w:r>
    </w:p>
    <w:p w14:paraId="743FC3C2" w14:textId="252D23AF" w:rsidR="007E11E9" w:rsidRPr="008845BC" w:rsidRDefault="007E11E9" w:rsidP="007E11E9">
      <w:pPr>
        <w:pStyle w:val="Heading1"/>
        <w:rPr>
          <w:lang w:val="fr-FR"/>
        </w:rPr>
      </w:pPr>
      <w:r w:rsidRPr="008845BC">
        <w:rPr>
          <w:lang w:val="fr-FR"/>
        </w:rPr>
        <w:t xml:space="preserve">La poursuite des progrès dans </w:t>
      </w:r>
      <w:r w:rsidR="00D022BB">
        <w:rPr>
          <w:lang w:val="fr-FR"/>
        </w:rPr>
        <w:t>l’actualisation</w:t>
      </w:r>
      <w:r w:rsidRPr="008845BC">
        <w:rPr>
          <w:lang w:val="fr-FR"/>
        </w:rPr>
        <w:t xml:space="preserve"> des normes de sécurité pertinentes renforcera également la confiance dans cette technologie, et la poursuite de la recherche</w:t>
      </w:r>
      <w:r w:rsidR="00D022BB">
        <w:rPr>
          <w:lang w:val="fr-FR"/>
        </w:rPr>
        <w:t>-</w:t>
      </w:r>
      <w:r w:rsidRPr="008845BC">
        <w:rPr>
          <w:lang w:val="fr-FR"/>
        </w:rPr>
        <w:t xml:space="preserve">développement contribuera à réduire les coûts et la charge de réfrigérant, tout en augmentant l'efficacité énergétique et la sécurité. L'approbation de la cinquième tranche lors de cette réunion contribuerait également à minimiser le risque de retard dans le transfert de fonds de l'ONUDI au FECO en cas d'adoption rapide des climatiseurs split R-290 sur le marché. </w:t>
      </w:r>
    </w:p>
    <w:p w14:paraId="4D45F238" w14:textId="357F333B" w:rsidR="007E11E9" w:rsidRPr="008845BC" w:rsidRDefault="007E11E9" w:rsidP="007E11E9">
      <w:pPr>
        <w:pStyle w:val="Heading1"/>
        <w:rPr>
          <w:lang w:val="fr-FR"/>
        </w:rPr>
      </w:pPr>
      <w:r w:rsidRPr="008845BC">
        <w:rPr>
          <w:lang w:val="fr-FR"/>
        </w:rPr>
        <w:t xml:space="preserve">En l'absence de mesures correctives, les activités bilatérales prévues avec les gouvernements autrichien et italien risquaient de ne pas être </w:t>
      </w:r>
      <w:r w:rsidR="00D022BB">
        <w:rPr>
          <w:lang w:val="fr-FR"/>
        </w:rPr>
        <w:t>terminées</w:t>
      </w:r>
      <w:r w:rsidRPr="008845BC">
        <w:rPr>
          <w:lang w:val="fr-FR"/>
        </w:rPr>
        <w:t xml:space="preserve"> à la date d'achèvement de la phase II du plan sectoriel </w:t>
      </w:r>
      <w:r w:rsidR="00CE58DE">
        <w:rPr>
          <w:lang w:val="fr-FR"/>
        </w:rPr>
        <w:t>RAC</w:t>
      </w:r>
      <w:r w:rsidRPr="008845BC">
        <w:rPr>
          <w:lang w:val="fr-FR"/>
        </w:rPr>
        <w:t xml:space="preserve">, ce qui priverait la Chine des avantages de l'assistance prévue. Les gouvernements autrichien et italien ont présenté des plans de travail visant à accélérer considérablement la mise en œuvre et se sont engagés à faire en sorte que les activités prévues soient </w:t>
      </w:r>
      <w:r w:rsidR="00D022BB">
        <w:rPr>
          <w:lang w:val="fr-FR"/>
        </w:rPr>
        <w:t>finalisées</w:t>
      </w:r>
      <w:r w:rsidRPr="008845BC">
        <w:rPr>
          <w:lang w:val="fr-FR"/>
        </w:rPr>
        <w:t xml:space="preserve"> avant la date d'achèvement de la phase II du plan sectoriel </w:t>
      </w:r>
      <w:r w:rsidR="00A53C75">
        <w:rPr>
          <w:lang w:val="fr-FR"/>
        </w:rPr>
        <w:t>RAC</w:t>
      </w:r>
      <w:r w:rsidRPr="008845BC">
        <w:rPr>
          <w:lang w:val="fr-FR"/>
        </w:rPr>
        <w:t xml:space="preserve">. </w:t>
      </w:r>
    </w:p>
    <w:p w14:paraId="0F6A3B38" w14:textId="77777777" w:rsidR="007E11E9" w:rsidRPr="008845BC" w:rsidRDefault="007E11E9" w:rsidP="007E11E9">
      <w:pPr>
        <w:keepNext/>
        <w:spacing w:before="240" w:after="240"/>
        <w:rPr>
          <w:u w:val="single"/>
          <w:lang w:val="fr-FR"/>
        </w:rPr>
      </w:pPr>
      <w:r w:rsidRPr="008845BC">
        <w:rPr>
          <w:u w:val="single"/>
          <w:lang w:val="fr-FR"/>
        </w:rPr>
        <w:t>Conclusion</w:t>
      </w:r>
    </w:p>
    <w:p w14:paraId="796E83E5" w14:textId="3C9D73F8" w:rsidR="007E11E9" w:rsidRPr="008845BC" w:rsidRDefault="007E11E9" w:rsidP="007E11E9">
      <w:pPr>
        <w:pStyle w:val="Heading1"/>
        <w:rPr>
          <w:lang w:val="fr-FR"/>
        </w:rPr>
      </w:pPr>
      <w:r w:rsidRPr="008845BC">
        <w:rPr>
          <w:lang w:val="fr-FR"/>
        </w:rPr>
        <w:t xml:space="preserve">La mise en œuvre des quatre premières tranches de la phase II du plan sectoriel </w:t>
      </w:r>
      <w:r w:rsidR="00A53C75">
        <w:rPr>
          <w:lang w:val="fr-FR"/>
        </w:rPr>
        <w:t>RAC</w:t>
      </w:r>
      <w:r w:rsidRPr="008845BC">
        <w:rPr>
          <w:lang w:val="fr-FR"/>
        </w:rPr>
        <w:t xml:space="preserve"> progresse, notamment la conversion de douze </w:t>
      </w:r>
      <w:r w:rsidR="00D80C02">
        <w:rPr>
          <w:lang w:val="fr-FR"/>
        </w:rPr>
        <w:t>lignes de production</w:t>
      </w:r>
      <w:r w:rsidRPr="008845BC">
        <w:rPr>
          <w:lang w:val="fr-FR"/>
        </w:rPr>
        <w:t xml:space="preserve"> </w:t>
      </w:r>
      <w:r w:rsidR="00A920E8">
        <w:rPr>
          <w:lang w:val="fr-FR"/>
        </w:rPr>
        <w:t>de RAC</w:t>
      </w:r>
      <w:r w:rsidRPr="008845BC">
        <w:rPr>
          <w:lang w:val="fr-FR"/>
        </w:rPr>
        <w:t xml:space="preserve">, quatre </w:t>
      </w:r>
      <w:r w:rsidR="00D80C02">
        <w:rPr>
          <w:lang w:val="fr-FR"/>
        </w:rPr>
        <w:t>lignes de production</w:t>
      </w:r>
      <w:r w:rsidRPr="008845BC">
        <w:rPr>
          <w:lang w:val="fr-FR"/>
        </w:rPr>
        <w:t xml:space="preserve"> de compresseurs et quatre </w:t>
      </w:r>
      <w:r w:rsidR="00D80C02">
        <w:rPr>
          <w:lang w:val="fr-FR"/>
        </w:rPr>
        <w:t>lignes de production</w:t>
      </w:r>
      <w:r w:rsidRPr="008845BC">
        <w:rPr>
          <w:lang w:val="fr-FR"/>
        </w:rPr>
        <w:t xml:space="preserve"> </w:t>
      </w:r>
      <w:r w:rsidR="00E61EFE">
        <w:rPr>
          <w:lang w:val="fr-FR"/>
        </w:rPr>
        <w:t xml:space="preserve">de </w:t>
      </w:r>
      <w:r w:rsidR="00E61EFE" w:rsidRPr="00E61EFE">
        <w:rPr>
          <w:lang w:val="fr-FR"/>
        </w:rPr>
        <w:t>chauffe-eau à pompe à chaleur</w:t>
      </w:r>
      <w:r w:rsidRPr="008845BC">
        <w:rPr>
          <w:lang w:val="fr-FR"/>
        </w:rPr>
        <w:t xml:space="preserve">. Un large éventail d'activités d'assistance technique ont été menées à bien ou sont à un stade avancé de mise en œuvre. La décision des entreprises de </w:t>
      </w:r>
      <w:r w:rsidR="00D022BB">
        <w:rPr>
          <w:lang w:val="fr-FR"/>
        </w:rPr>
        <w:t>faire passer</w:t>
      </w:r>
      <w:r w:rsidRPr="008845BC">
        <w:rPr>
          <w:lang w:val="fr-FR"/>
        </w:rPr>
        <w:t xml:space="preserve"> huit </w:t>
      </w:r>
      <w:r w:rsidR="00EE106A">
        <w:rPr>
          <w:lang w:val="fr-FR"/>
        </w:rPr>
        <w:t>lignes de production</w:t>
      </w:r>
      <w:r w:rsidRPr="008845BC">
        <w:rPr>
          <w:lang w:val="fr-FR"/>
        </w:rPr>
        <w:t xml:space="preserve"> </w:t>
      </w:r>
      <w:r w:rsidR="00A920E8">
        <w:rPr>
          <w:lang w:val="fr-FR"/>
        </w:rPr>
        <w:t>de RAC</w:t>
      </w:r>
      <w:r w:rsidRPr="008845BC">
        <w:rPr>
          <w:lang w:val="fr-FR"/>
        </w:rPr>
        <w:t xml:space="preserve"> et huit </w:t>
      </w:r>
      <w:r w:rsidR="00EE106A">
        <w:rPr>
          <w:lang w:val="fr-FR"/>
        </w:rPr>
        <w:t>lignes de production</w:t>
      </w:r>
      <w:r w:rsidRPr="008845BC">
        <w:rPr>
          <w:lang w:val="fr-FR"/>
        </w:rPr>
        <w:t xml:space="preserve"> de </w:t>
      </w:r>
      <w:r w:rsidR="00E61EFE" w:rsidRPr="00E61EFE">
        <w:rPr>
          <w:lang w:val="fr-FR"/>
        </w:rPr>
        <w:t>chauffe-eau à pompe à chaleur</w:t>
      </w:r>
      <w:r w:rsidRPr="008845BC">
        <w:rPr>
          <w:lang w:val="fr-FR"/>
        </w:rPr>
        <w:t xml:space="preserve"> au R-290 avec leurs propres ressources est un signe important de la confiance de l'industrie dans le fait que le marché est de plus en plus prêt à accepter la technologie R-290. Le niveau de décaissement des fonds approuvés dans la quatrième tranche est de 29 %.</w:t>
      </w:r>
    </w:p>
    <w:p w14:paraId="1FC6DD02" w14:textId="36E6655A" w:rsidR="007E11E9" w:rsidRPr="008845BC" w:rsidRDefault="007E11E9" w:rsidP="007E11E9">
      <w:pPr>
        <w:pStyle w:val="Heading1"/>
        <w:rPr>
          <w:lang w:val="fr-FR"/>
        </w:rPr>
      </w:pPr>
      <w:r w:rsidRPr="008845BC">
        <w:rPr>
          <w:lang w:val="fr-FR"/>
        </w:rPr>
        <w:t xml:space="preserve">Malgré les efforts continus du </w:t>
      </w:r>
      <w:r w:rsidR="005E500A">
        <w:rPr>
          <w:lang w:val="fr-FR"/>
        </w:rPr>
        <w:t>G</w:t>
      </w:r>
      <w:r w:rsidR="005E500A" w:rsidRPr="008845BC">
        <w:rPr>
          <w:lang w:val="fr-FR"/>
        </w:rPr>
        <w:t>ouvernement chinois</w:t>
      </w:r>
      <w:r w:rsidRPr="008845BC">
        <w:rPr>
          <w:lang w:val="fr-FR"/>
        </w:rPr>
        <w:t xml:space="preserve">, de la CHEAA, </w:t>
      </w:r>
      <w:r w:rsidR="00D022BB">
        <w:rPr>
          <w:lang w:val="fr-FR"/>
        </w:rPr>
        <w:t>du secteur</w:t>
      </w:r>
      <w:r w:rsidRPr="008845BC">
        <w:rPr>
          <w:lang w:val="fr-FR"/>
        </w:rPr>
        <w:t xml:space="preserve"> et de l'ONUDI, la fabrication d'unités split RAC au R-290 sur les </w:t>
      </w:r>
      <w:r w:rsidR="00B0003A">
        <w:rPr>
          <w:lang w:val="fr-FR"/>
        </w:rPr>
        <w:t>lignes</w:t>
      </w:r>
      <w:r w:rsidRPr="008845BC">
        <w:rPr>
          <w:lang w:val="fr-FR"/>
        </w:rPr>
        <w:t xml:space="preserve"> </w:t>
      </w:r>
      <w:r w:rsidR="00484B08">
        <w:rPr>
          <w:lang w:val="fr-FR"/>
        </w:rPr>
        <w:t>ayant fait l’objet d’une conversion</w:t>
      </w:r>
      <w:r w:rsidR="00484B08" w:rsidRPr="008845BC">
        <w:rPr>
          <w:lang w:val="fr-FR"/>
        </w:rPr>
        <w:t xml:space="preserve"> </w:t>
      </w:r>
      <w:r w:rsidRPr="008845BC">
        <w:rPr>
          <w:lang w:val="fr-FR"/>
        </w:rPr>
        <w:t xml:space="preserve">reste très faible, ce qui reflète la pénétration limitée du marché local et mondial ; en revanche, le R-290 est bien établi pour les équipements scellés en usine. La décision du </w:t>
      </w:r>
      <w:r w:rsidR="005E500A">
        <w:rPr>
          <w:lang w:val="fr-FR"/>
        </w:rPr>
        <w:t>G</w:t>
      </w:r>
      <w:r w:rsidR="005E500A" w:rsidRPr="008845BC">
        <w:rPr>
          <w:lang w:val="fr-FR"/>
        </w:rPr>
        <w:t>ouvernement chinois</w:t>
      </w:r>
      <w:r w:rsidRPr="008845BC">
        <w:rPr>
          <w:lang w:val="fr-FR"/>
        </w:rPr>
        <w:t xml:space="preserve"> de ne pas utiliser le programme d'incitation au titre des </w:t>
      </w:r>
      <w:r w:rsidR="00656755">
        <w:rPr>
          <w:lang w:val="fr-FR"/>
        </w:rPr>
        <w:t>CES</w:t>
      </w:r>
      <w:r w:rsidRPr="008845BC">
        <w:rPr>
          <w:lang w:val="fr-FR"/>
        </w:rPr>
        <w:t xml:space="preserve"> pour les équipements scellés en usine, mais de le concentrer plutôt sur les unités split R-290, reflète </w:t>
      </w:r>
      <w:r w:rsidR="00656755">
        <w:rPr>
          <w:lang w:val="fr-FR"/>
        </w:rPr>
        <w:t>sa volonté de</w:t>
      </w:r>
      <w:r w:rsidRPr="008845BC">
        <w:rPr>
          <w:lang w:val="fr-FR"/>
        </w:rPr>
        <w:t xml:space="preserve"> garantir le succès de l'adoption de cette technologie. La poursuite de la mise en œuvre d'activités, notamment le partenariat avec des plateformes en ligne et la fourniture de </w:t>
      </w:r>
      <w:r w:rsidR="00656755">
        <w:rPr>
          <w:lang w:val="fr-FR"/>
        </w:rPr>
        <w:lastRenderedPageBreak/>
        <w:t>CES</w:t>
      </w:r>
      <w:r w:rsidRPr="008845BC">
        <w:rPr>
          <w:lang w:val="fr-FR"/>
        </w:rPr>
        <w:t xml:space="preserve"> </w:t>
      </w:r>
      <w:r w:rsidRPr="008845BC">
        <w:rPr>
          <w:lang w:val="fr-FR" w:eastAsia="zh-CN"/>
        </w:rPr>
        <w:t xml:space="preserve">pour faciliter la vente d'unités </w:t>
      </w:r>
      <w:r w:rsidR="00CE58DE">
        <w:rPr>
          <w:lang w:val="fr-FR" w:eastAsia="zh-CN"/>
        </w:rPr>
        <w:t>RAC</w:t>
      </w:r>
      <w:r w:rsidRPr="008845BC">
        <w:rPr>
          <w:lang w:val="fr-FR" w:eastAsia="zh-CN"/>
        </w:rPr>
        <w:t xml:space="preserve"> split R-290 à haut rendement énergétique ; </w:t>
      </w:r>
      <w:r w:rsidRPr="008845BC">
        <w:rPr>
          <w:lang w:val="fr-FR"/>
        </w:rPr>
        <w:t xml:space="preserve">les activités de </w:t>
      </w:r>
      <w:r w:rsidR="00327D2C">
        <w:rPr>
          <w:lang w:val="fr-FR"/>
        </w:rPr>
        <w:t xml:space="preserve">recherche-développement </w:t>
      </w:r>
      <w:r w:rsidRPr="008845BC">
        <w:rPr>
          <w:lang w:val="fr-FR"/>
        </w:rPr>
        <w:t xml:space="preserve"> visant à réduire le coût de la technologie R-290 ; et l'élaboration de politiques et de réglementations visant à promouvoir l'adoption par le marché </w:t>
      </w:r>
      <w:r w:rsidR="00A920E8">
        <w:rPr>
          <w:lang w:val="fr-FR"/>
        </w:rPr>
        <w:t>des RAC</w:t>
      </w:r>
      <w:r w:rsidRPr="008845BC">
        <w:rPr>
          <w:lang w:val="fr-FR"/>
        </w:rPr>
        <w:t xml:space="preserve"> split R-290 en Chine, y compris ceux prévus dans le cadre de la phase II, seront probablement nécessaires pour garantir une adoption durable et substantielle du R-290 par le marché. La fabrication durable d'équipements de climatisation split R-290 en Chine sera également favorisée par l'acceptation de cette technologie sur d'autres marchés.</w:t>
      </w:r>
    </w:p>
    <w:p w14:paraId="2B195019" w14:textId="77777777" w:rsidR="007E11E9" w:rsidRPr="008845BC" w:rsidRDefault="007E11E9" w:rsidP="007E11E9">
      <w:pPr>
        <w:keepNext/>
        <w:spacing w:before="360" w:after="240"/>
        <w:rPr>
          <w:b/>
          <w:lang w:val="fr-FR"/>
        </w:rPr>
      </w:pPr>
      <w:r w:rsidRPr="008845BC">
        <w:rPr>
          <w:b/>
          <w:lang w:val="fr-FR"/>
        </w:rPr>
        <w:t>RECOMMANDATION</w:t>
      </w:r>
    </w:p>
    <w:p w14:paraId="052295AB" w14:textId="77777777" w:rsidR="007E11E9" w:rsidRPr="008845BC" w:rsidRDefault="007E11E9" w:rsidP="007E11E9">
      <w:pPr>
        <w:pStyle w:val="Heading1"/>
        <w:keepNext/>
        <w:rPr>
          <w:lang w:val="fr-FR"/>
        </w:rPr>
      </w:pPr>
      <w:r w:rsidRPr="008845BC">
        <w:rPr>
          <w:lang w:val="fr-FR"/>
        </w:rPr>
        <w:t>Le Comité exécutif pourrait souhaiter :</w:t>
      </w:r>
    </w:p>
    <w:p w14:paraId="1AD478A5" w14:textId="26E2061E" w:rsidR="007E11E9" w:rsidRPr="008845BC" w:rsidRDefault="00D022BB" w:rsidP="007E11E9">
      <w:pPr>
        <w:pStyle w:val="Heading2"/>
        <w:widowControl/>
        <w:numPr>
          <w:ilvl w:val="1"/>
          <w:numId w:val="1"/>
        </w:numPr>
        <w:rPr>
          <w:lang w:val="fr-FR"/>
        </w:rPr>
      </w:pPr>
      <w:r>
        <w:rPr>
          <w:lang w:val="fr-FR"/>
        </w:rPr>
        <w:t>P</w:t>
      </w:r>
      <w:r w:rsidR="007E11E9" w:rsidRPr="008845BC">
        <w:rPr>
          <w:lang w:val="fr-FR"/>
        </w:rPr>
        <w:t xml:space="preserve">rendre note du rapport périodique sur la mise en œuvre de la quatrième tranche du </w:t>
      </w:r>
      <w:r w:rsidR="00EF7CBE">
        <w:rPr>
          <w:lang w:val="fr-FR"/>
        </w:rPr>
        <w:t xml:space="preserve">plan sectoriel relatif à la fabrication de climatiseurs </w:t>
      </w:r>
      <w:r>
        <w:rPr>
          <w:lang w:val="fr-FR"/>
        </w:rPr>
        <w:t xml:space="preserve">individuels </w:t>
      </w:r>
      <w:r w:rsidR="00EF7CBE">
        <w:rPr>
          <w:lang w:val="fr-FR"/>
        </w:rPr>
        <w:t>et aux chauffe-eau à pompe à chaleur</w:t>
      </w:r>
      <w:r w:rsidR="007E11E9" w:rsidRPr="008845BC">
        <w:rPr>
          <w:lang w:val="fr-FR"/>
        </w:rPr>
        <w:t xml:space="preserve"> (plan sectoriel </w:t>
      </w:r>
      <w:r w:rsidR="00CE58DE">
        <w:rPr>
          <w:lang w:val="fr-FR"/>
        </w:rPr>
        <w:t>RAC</w:t>
      </w:r>
      <w:r w:rsidR="007E11E9" w:rsidRPr="008845BC">
        <w:rPr>
          <w:lang w:val="fr-FR"/>
        </w:rPr>
        <w:t>) de la phase II du plan de gestion de l'élimination progressive des HCFC (PGEH) pour la Chine ;</w:t>
      </w:r>
    </w:p>
    <w:p w14:paraId="64251C45" w14:textId="7E5971EE" w:rsidR="007E11E9" w:rsidRPr="008845BC" w:rsidRDefault="00D022BB" w:rsidP="007E11E9">
      <w:pPr>
        <w:pStyle w:val="Heading2"/>
        <w:widowControl/>
        <w:numPr>
          <w:ilvl w:val="1"/>
          <w:numId w:val="1"/>
        </w:numPr>
        <w:rPr>
          <w:lang w:val="fr-FR"/>
        </w:rPr>
      </w:pPr>
      <w:r>
        <w:rPr>
          <w:lang w:val="fr-FR"/>
        </w:rPr>
        <w:t>E</w:t>
      </w:r>
      <w:r w:rsidR="007E11E9" w:rsidRPr="008845BC">
        <w:rPr>
          <w:lang w:val="fr-FR"/>
        </w:rPr>
        <w:t>xaminer l'approche élaborée par le secrétariat, en consultation avec l'ONUDI et conformément à la décision 94/34</w:t>
      </w:r>
      <w:r>
        <w:rPr>
          <w:lang w:val="fr-FR"/>
        </w:rPr>
        <w:t xml:space="preserve"> </w:t>
      </w:r>
      <w:r w:rsidR="007E11E9" w:rsidRPr="008845BC">
        <w:rPr>
          <w:lang w:val="fr-FR"/>
        </w:rPr>
        <w:t xml:space="preserve">c), pour estimer le tonnage des HFC susceptibles d'être introduits progressivement par les entreprises bénéficiant de l'aide du Fonds multilatéral afin de répondre à la </w:t>
      </w:r>
      <w:r w:rsidR="00FB341B">
        <w:rPr>
          <w:lang w:val="fr-FR"/>
        </w:rPr>
        <w:t xml:space="preserve">demande liée au passage au R-290 de la capacité de fabrication aux HCFC </w:t>
      </w:r>
      <w:r w:rsidR="007E11E9" w:rsidRPr="008845BC">
        <w:rPr>
          <w:lang w:val="fr-FR"/>
        </w:rPr>
        <w:t xml:space="preserve">dans le cadre du plan sectoriel </w:t>
      </w:r>
      <w:r w:rsidR="00CE58DE">
        <w:rPr>
          <w:lang w:val="fr-FR"/>
        </w:rPr>
        <w:t>RAC</w:t>
      </w:r>
      <w:r w:rsidR="007E11E9" w:rsidRPr="008845BC">
        <w:rPr>
          <w:lang w:val="fr-FR"/>
        </w:rPr>
        <w:t xml:space="preserve"> du PGEH figurant dans le document UNEP/OzL.Pro/ExCom/94/29 ; et</w:t>
      </w:r>
    </w:p>
    <w:p w14:paraId="7EBA6418" w14:textId="62798CAD" w:rsidR="007E11E9" w:rsidRPr="008845BC" w:rsidRDefault="00D022BB" w:rsidP="007E11E9">
      <w:pPr>
        <w:pStyle w:val="Heading2"/>
        <w:widowControl/>
        <w:numPr>
          <w:ilvl w:val="1"/>
          <w:numId w:val="1"/>
        </w:numPr>
        <w:rPr>
          <w:lang w:val="fr-FR"/>
        </w:rPr>
      </w:pPr>
      <w:r>
        <w:rPr>
          <w:lang w:val="fr-FR"/>
        </w:rPr>
        <w:t>A</w:t>
      </w:r>
      <w:r w:rsidR="007E11E9" w:rsidRPr="008845BC">
        <w:rPr>
          <w:lang w:val="fr-FR"/>
        </w:rPr>
        <w:t xml:space="preserve">pprouver la cinquième tranche du plan sectoriel </w:t>
      </w:r>
      <w:r w:rsidR="00CE58DE">
        <w:rPr>
          <w:lang w:val="fr-FR"/>
        </w:rPr>
        <w:t>RAC</w:t>
      </w:r>
      <w:r w:rsidR="007E11E9" w:rsidRPr="008845BC">
        <w:rPr>
          <w:lang w:val="fr-FR"/>
        </w:rPr>
        <w:t xml:space="preserve"> de la phase II du PGEH pour la Chine, ainsi que le plan de mise en œuvre correspondant pour la tranche 2025-2026, d'un montant de 8 717 105 $US, plus les coûts d'appui à l'agence de 610 197 $US pour l'ONUDI.</w:t>
      </w:r>
    </w:p>
    <w:p w14:paraId="3BB9174F" w14:textId="77777777" w:rsidR="007E11E9" w:rsidRPr="008845BC" w:rsidRDefault="007E11E9" w:rsidP="007E11E9">
      <w:pPr>
        <w:rPr>
          <w:lang w:val="fr-FR"/>
        </w:rPr>
        <w:sectPr w:rsidR="007E11E9" w:rsidRPr="008845BC" w:rsidSect="007E11E9">
          <w:headerReference w:type="even" r:id="rId65"/>
          <w:headerReference w:type="default" r:id="rId66"/>
          <w:footerReference w:type="even" r:id="rId67"/>
          <w:footerReference w:type="default" r:id="rId68"/>
          <w:footerReference w:type="first" r:id="rId69"/>
          <w:footnotePr>
            <w:numRestart w:val="eachSect"/>
          </w:footnotePr>
          <w:pgSz w:w="12240" w:h="15840" w:code="1"/>
          <w:pgMar w:top="720" w:right="1440" w:bottom="864" w:left="1440" w:header="720" w:footer="475" w:gutter="0"/>
          <w:cols w:space="720"/>
          <w:docGrid w:linePitch="299"/>
        </w:sectPr>
      </w:pPr>
    </w:p>
    <w:p w14:paraId="76F85799" w14:textId="7F620548" w:rsidR="007E11E9" w:rsidRPr="00E55A49" w:rsidRDefault="00024AC6" w:rsidP="007E11E9">
      <w:pPr>
        <w:jc w:val="center"/>
        <w:rPr>
          <w:b/>
          <w:lang w:val="fr-FR"/>
        </w:rPr>
      </w:pPr>
      <w:bookmarkStart w:id="16" w:name="_Hlk118731606"/>
      <w:r w:rsidRPr="00E55A49">
        <w:rPr>
          <w:b/>
          <w:lang w:val="fr-FR"/>
        </w:rPr>
        <w:lastRenderedPageBreak/>
        <w:t>FICHE D’ÉVALUATION DE PROJET</w:t>
      </w:r>
      <w:r w:rsidR="007E11E9" w:rsidRPr="00E55A49">
        <w:rPr>
          <w:b/>
          <w:lang w:val="fr-FR"/>
        </w:rPr>
        <w:t xml:space="preserve"> – PROJETS PLURIANNUELS</w:t>
      </w:r>
    </w:p>
    <w:p w14:paraId="30456E1C" w14:textId="77777777" w:rsidR="007E11E9" w:rsidRPr="00E55A49" w:rsidRDefault="007E11E9" w:rsidP="007E11E9">
      <w:pPr>
        <w:spacing w:before="240" w:after="240"/>
        <w:jc w:val="center"/>
        <w:rPr>
          <w:b/>
          <w:lang w:val="fr-FR"/>
        </w:rPr>
      </w:pPr>
      <w:r w:rsidRPr="00E55A49">
        <w:rPr>
          <w:b/>
          <w:lang w:val="fr-FR"/>
        </w:rPr>
        <w:t>Chine</w:t>
      </w:r>
    </w:p>
    <w:tbl>
      <w:tblPr>
        <w:tblStyle w:val="TableGrid"/>
        <w:tblW w:w="5000" w:type="pct"/>
        <w:tblLook w:val="04A0" w:firstRow="1" w:lastRow="0" w:firstColumn="1" w:lastColumn="0" w:noHBand="0" w:noVBand="1"/>
      </w:tblPr>
      <w:tblGrid>
        <w:gridCol w:w="2830"/>
        <w:gridCol w:w="1560"/>
        <w:gridCol w:w="2409"/>
        <w:gridCol w:w="2551"/>
      </w:tblGrid>
      <w:tr w:rsidR="007E11E9" w:rsidRPr="00E55A49" w14:paraId="54C5D38B" w14:textId="77777777" w:rsidTr="004D3EC2">
        <w:trPr>
          <w:trHeight w:val="240"/>
        </w:trPr>
        <w:tc>
          <w:tcPr>
            <w:tcW w:w="1513" w:type="pct"/>
            <w:vAlign w:val="center"/>
          </w:tcPr>
          <w:p w14:paraId="729E06CE" w14:textId="77777777" w:rsidR="007E11E9" w:rsidRPr="00E55A49" w:rsidRDefault="007E11E9" w:rsidP="00161ADF">
            <w:pPr>
              <w:spacing w:before="40" w:after="40"/>
              <w:jc w:val="left"/>
              <w:rPr>
                <w:b/>
                <w:sz w:val="20"/>
                <w:szCs w:val="20"/>
                <w:lang w:val="fr-FR"/>
              </w:rPr>
            </w:pPr>
            <w:r w:rsidRPr="00E55A49">
              <w:rPr>
                <w:b/>
                <w:sz w:val="20"/>
                <w:szCs w:val="20"/>
                <w:lang w:val="fr-FR"/>
              </w:rPr>
              <w:t>(I) TITRE DU PROJET</w:t>
            </w:r>
          </w:p>
        </w:tc>
        <w:tc>
          <w:tcPr>
            <w:tcW w:w="834" w:type="pct"/>
            <w:vAlign w:val="center"/>
          </w:tcPr>
          <w:p w14:paraId="3377F67C" w14:textId="77777777" w:rsidR="007E11E9" w:rsidRPr="00E55A49" w:rsidRDefault="007E11E9" w:rsidP="00161ADF">
            <w:pPr>
              <w:spacing w:before="40" w:after="40"/>
              <w:jc w:val="center"/>
              <w:rPr>
                <w:b/>
                <w:sz w:val="20"/>
                <w:szCs w:val="20"/>
                <w:lang w:val="fr-FR"/>
              </w:rPr>
            </w:pPr>
            <w:r w:rsidRPr="00E55A49">
              <w:rPr>
                <w:b/>
                <w:sz w:val="20"/>
                <w:szCs w:val="20"/>
                <w:lang w:val="fr-FR"/>
              </w:rPr>
              <w:t>AGENCE</w:t>
            </w:r>
          </w:p>
        </w:tc>
        <w:tc>
          <w:tcPr>
            <w:tcW w:w="1288" w:type="pct"/>
            <w:vAlign w:val="center"/>
          </w:tcPr>
          <w:p w14:paraId="1C37D162" w14:textId="36237692" w:rsidR="007E11E9" w:rsidRPr="00E55A49" w:rsidRDefault="00C95792" w:rsidP="00161ADF">
            <w:pPr>
              <w:spacing w:before="40" w:after="40"/>
              <w:jc w:val="center"/>
              <w:rPr>
                <w:b/>
                <w:sz w:val="20"/>
                <w:szCs w:val="20"/>
                <w:lang w:val="fr-FR"/>
              </w:rPr>
            </w:pPr>
            <w:r w:rsidRPr="00E55A49">
              <w:rPr>
                <w:b/>
                <w:sz w:val="20"/>
                <w:szCs w:val="20"/>
                <w:lang w:val="fr-FR"/>
              </w:rPr>
              <w:t>RÉUNION D’APPROBATION</w:t>
            </w:r>
          </w:p>
        </w:tc>
        <w:tc>
          <w:tcPr>
            <w:tcW w:w="1364" w:type="pct"/>
            <w:vAlign w:val="center"/>
          </w:tcPr>
          <w:p w14:paraId="24686A61" w14:textId="77777777" w:rsidR="007E11E9" w:rsidRPr="00E55A49" w:rsidRDefault="007E11E9" w:rsidP="00161ADF">
            <w:pPr>
              <w:spacing w:before="40" w:after="40"/>
              <w:jc w:val="center"/>
              <w:rPr>
                <w:b/>
                <w:sz w:val="20"/>
                <w:szCs w:val="20"/>
                <w:lang w:val="fr-FR"/>
              </w:rPr>
            </w:pPr>
            <w:r w:rsidRPr="00E55A49">
              <w:rPr>
                <w:b/>
                <w:sz w:val="20"/>
                <w:szCs w:val="20"/>
                <w:lang w:val="fr-FR"/>
              </w:rPr>
              <w:t>MESURE DE CONTRÔLE</w:t>
            </w:r>
          </w:p>
        </w:tc>
      </w:tr>
      <w:tr w:rsidR="007E11E9" w:rsidRPr="00E55A49" w14:paraId="316ACF58" w14:textId="77777777" w:rsidTr="006C0AB2">
        <w:trPr>
          <w:trHeight w:val="240"/>
        </w:trPr>
        <w:tc>
          <w:tcPr>
            <w:tcW w:w="1513" w:type="pct"/>
            <w:vAlign w:val="center"/>
          </w:tcPr>
          <w:p w14:paraId="44516033" w14:textId="77777777" w:rsidR="007E11E9" w:rsidRPr="00E55A49" w:rsidRDefault="007E11E9" w:rsidP="006C0AB2">
            <w:pPr>
              <w:jc w:val="center"/>
              <w:rPr>
                <w:sz w:val="20"/>
                <w:szCs w:val="20"/>
                <w:lang w:val="fr-FR"/>
              </w:rPr>
            </w:pPr>
            <w:r w:rsidRPr="00E55A49">
              <w:rPr>
                <w:sz w:val="20"/>
                <w:szCs w:val="20"/>
                <w:lang w:val="fr-FR"/>
              </w:rPr>
              <w:t>Plan d'élimination progressive des HCFC (phase II) dans le secteur des solvants</w:t>
            </w:r>
          </w:p>
        </w:tc>
        <w:tc>
          <w:tcPr>
            <w:tcW w:w="834" w:type="pct"/>
            <w:vAlign w:val="center"/>
          </w:tcPr>
          <w:p w14:paraId="00E4632A" w14:textId="77777777" w:rsidR="007E11E9" w:rsidRPr="00E55A49" w:rsidRDefault="007E11E9" w:rsidP="006C0AB2">
            <w:pPr>
              <w:jc w:val="center"/>
              <w:rPr>
                <w:sz w:val="20"/>
                <w:szCs w:val="20"/>
                <w:lang w:val="fr-FR"/>
              </w:rPr>
            </w:pPr>
            <w:r w:rsidRPr="00E55A49">
              <w:rPr>
                <w:sz w:val="20"/>
                <w:szCs w:val="20"/>
                <w:lang w:val="fr-FR"/>
              </w:rPr>
              <w:t>PNUD</w:t>
            </w:r>
          </w:p>
        </w:tc>
        <w:tc>
          <w:tcPr>
            <w:tcW w:w="1288" w:type="pct"/>
            <w:vAlign w:val="center"/>
          </w:tcPr>
          <w:p w14:paraId="54BD058B" w14:textId="6C16A455" w:rsidR="007E11E9" w:rsidRPr="00E55A49" w:rsidRDefault="007E11E9" w:rsidP="006C0AB2">
            <w:pPr>
              <w:jc w:val="center"/>
              <w:rPr>
                <w:sz w:val="20"/>
                <w:szCs w:val="20"/>
                <w:vertAlign w:val="superscript"/>
                <w:lang w:val="fr-FR"/>
              </w:rPr>
            </w:pPr>
            <w:r w:rsidRPr="00E55A49">
              <w:rPr>
                <w:sz w:val="20"/>
                <w:szCs w:val="20"/>
                <w:lang w:val="fr-FR"/>
              </w:rPr>
              <w:t>Approuvé :</w:t>
            </w:r>
            <w:r w:rsidR="00D022BB">
              <w:rPr>
                <w:sz w:val="20"/>
                <w:szCs w:val="20"/>
                <w:lang w:val="fr-FR"/>
              </w:rPr>
              <w:t xml:space="preserve"> </w:t>
            </w:r>
            <w:r w:rsidRPr="00E55A49">
              <w:rPr>
                <w:sz w:val="20"/>
                <w:szCs w:val="20"/>
                <w:lang w:val="fr-FR"/>
              </w:rPr>
              <w:t>76</w:t>
            </w:r>
            <w:r w:rsidRPr="00E55A49">
              <w:rPr>
                <w:sz w:val="20"/>
                <w:szCs w:val="20"/>
                <w:vertAlign w:val="superscript"/>
                <w:lang w:val="fr-FR"/>
              </w:rPr>
              <w:t>e</w:t>
            </w:r>
          </w:p>
          <w:p w14:paraId="728A83AE" w14:textId="71ACAB43" w:rsidR="007E11E9" w:rsidRPr="00E55A49" w:rsidRDefault="007E11E9" w:rsidP="006C0AB2">
            <w:pPr>
              <w:jc w:val="center"/>
              <w:rPr>
                <w:sz w:val="20"/>
                <w:szCs w:val="20"/>
                <w:lang w:val="fr-FR"/>
              </w:rPr>
            </w:pPr>
            <w:r w:rsidRPr="00E55A49">
              <w:rPr>
                <w:sz w:val="20"/>
                <w:szCs w:val="20"/>
                <w:lang w:val="fr-FR"/>
              </w:rPr>
              <w:t>Révisé :</w:t>
            </w:r>
            <w:r w:rsidR="00B41976" w:rsidRPr="00E55A49">
              <w:rPr>
                <w:lang w:val="fr-FR"/>
              </w:rPr>
              <w:t xml:space="preserve"> 86</w:t>
            </w:r>
            <w:r w:rsidR="00B41976" w:rsidRPr="00E55A49">
              <w:rPr>
                <w:vertAlign w:val="superscript"/>
                <w:lang w:val="fr-FR"/>
              </w:rPr>
              <w:t>e</w:t>
            </w:r>
          </w:p>
        </w:tc>
        <w:tc>
          <w:tcPr>
            <w:tcW w:w="1364" w:type="pct"/>
            <w:vAlign w:val="center"/>
          </w:tcPr>
          <w:p w14:paraId="46EA9BE1" w14:textId="77777777" w:rsidR="007E11E9" w:rsidRPr="00E55A49" w:rsidRDefault="007E11E9" w:rsidP="006C0AB2">
            <w:pPr>
              <w:jc w:val="center"/>
              <w:rPr>
                <w:sz w:val="20"/>
                <w:szCs w:val="20"/>
                <w:lang w:val="fr-FR"/>
              </w:rPr>
            </w:pPr>
            <w:r w:rsidRPr="00E55A49">
              <w:rPr>
                <w:sz w:val="20"/>
                <w:szCs w:val="20"/>
                <w:lang w:val="fr-FR"/>
              </w:rPr>
              <w:t>Élimination progressive totale d'ici 2026</w:t>
            </w:r>
          </w:p>
        </w:tc>
      </w:tr>
    </w:tbl>
    <w:p w14:paraId="69A13D2E" w14:textId="77777777" w:rsidR="007E11E9" w:rsidRPr="00E55A49" w:rsidRDefault="007E11E9" w:rsidP="007E11E9">
      <w:pPr>
        <w:spacing w:after="60"/>
        <w:jc w:val="center"/>
        <w:rPr>
          <w:sz w:val="20"/>
          <w:szCs w:val="20"/>
          <w:lang w:val="fr-FR"/>
        </w:rPr>
      </w:pPr>
    </w:p>
    <w:tbl>
      <w:tblPr>
        <w:tblStyle w:val="TableGrid"/>
        <w:tblW w:w="5000" w:type="pct"/>
        <w:tblLook w:val="04A0" w:firstRow="1" w:lastRow="0" w:firstColumn="1" w:lastColumn="0" w:noHBand="0" w:noVBand="1"/>
      </w:tblPr>
      <w:tblGrid>
        <w:gridCol w:w="4957"/>
        <w:gridCol w:w="1842"/>
        <w:gridCol w:w="2551"/>
      </w:tblGrid>
      <w:tr w:rsidR="007E11E9" w:rsidRPr="00E55A49" w14:paraId="46F2718A" w14:textId="77777777" w:rsidTr="00161ADF">
        <w:trPr>
          <w:trHeight w:val="240"/>
        </w:trPr>
        <w:tc>
          <w:tcPr>
            <w:tcW w:w="2651" w:type="pct"/>
          </w:tcPr>
          <w:p w14:paraId="69B50239" w14:textId="77CC72E6" w:rsidR="007E11E9" w:rsidRPr="00E55A49" w:rsidRDefault="007E11E9" w:rsidP="00161ADF">
            <w:pPr>
              <w:spacing w:before="40" w:after="40"/>
              <w:jc w:val="left"/>
              <w:rPr>
                <w:b/>
                <w:sz w:val="20"/>
                <w:szCs w:val="20"/>
                <w:lang w:val="fr-FR"/>
              </w:rPr>
            </w:pPr>
            <w:r w:rsidRPr="00E55A49">
              <w:rPr>
                <w:b/>
                <w:sz w:val="20"/>
                <w:szCs w:val="20"/>
                <w:lang w:val="fr-FR"/>
              </w:rPr>
              <w:t xml:space="preserve">(II) </w:t>
            </w:r>
            <w:r w:rsidR="00A53C75" w:rsidRPr="0036728D">
              <w:rPr>
                <w:b/>
                <w:sz w:val="20"/>
                <w:szCs w:val="20"/>
                <w:lang w:val="fr-FR"/>
              </w:rPr>
              <w:t>DERNIÈRES DONN</w:t>
            </w:r>
            <w:r w:rsidR="00A53C75">
              <w:rPr>
                <w:b/>
                <w:sz w:val="20"/>
                <w:szCs w:val="20"/>
                <w:lang w:val="fr-FR"/>
              </w:rPr>
              <w:t>É</w:t>
            </w:r>
            <w:r w:rsidR="00A53C75" w:rsidRPr="0036728D">
              <w:rPr>
                <w:b/>
                <w:sz w:val="20"/>
                <w:szCs w:val="20"/>
                <w:lang w:val="fr-FR"/>
              </w:rPr>
              <w:t>ES VISÉES A L</w:t>
            </w:r>
            <w:r w:rsidR="00A53C75" w:rsidRPr="0036728D">
              <w:rPr>
                <w:rFonts w:hint="eastAsia"/>
                <w:b/>
                <w:sz w:val="20"/>
                <w:szCs w:val="20"/>
                <w:lang w:val="fr-FR"/>
              </w:rPr>
              <w:t>’</w:t>
            </w:r>
            <w:r w:rsidR="00A53C75" w:rsidRPr="0036728D">
              <w:rPr>
                <w:b/>
                <w:sz w:val="20"/>
                <w:szCs w:val="20"/>
                <w:lang w:val="fr-FR"/>
              </w:rPr>
              <w:t>ARTICLE 7 (</w:t>
            </w:r>
            <w:r w:rsidR="00A53C75" w:rsidRPr="00B12607">
              <w:rPr>
                <w:b/>
                <w:sz w:val="20"/>
                <w:szCs w:val="20"/>
                <w:lang w:val="fr-CA"/>
              </w:rPr>
              <w:t>Annexe C, groupe I)</w:t>
            </w:r>
          </w:p>
        </w:tc>
        <w:tc>
          <w:tcPr>
            <w:tcW w:w="985" w:type="pct"/>
          </w:tcPr>
          <w:p w14:paraId="60232FDA" w14:textId="77777777" w:rsidR="007E11E9" w:rsidRPr="00E55A49" w:rsidRDefault="007E11E9" w:rsidP="00161ADF">
            <w:pPr>
              <w:spacing w:before="40" w:after="40"/>
              <w:jc w:val="center"/>
              <w:rPr>
                <w:sz w:val="20"/>
                <w:szCs w:val="20"/>
                <w:lang w:val="fr-FR"/>
              </w:rPr>
            </w:pPr>
            <w:r w:rsidRPr="00E55A49">
              <w:rPr>
                <w:sz w:val="20"/>
                <w:szCs w:val="20"/>
                <w:lang w:val="fr-FR"/>
              </w:rPr>
              <w:t>Année : 2024</w:t>
            </w:r>
          </w:p>
        </w:tc>
        <w:tc>
          <w:tcPr>
            <w:tcW w:w="1364" w:type="pct"/>
          </w:tcPr>
          <w:p w14:paraId="40EFB4A8" w14:textId="77777777" w:rsidR="007E11E9" w:rsidRPr="00E55A49" w:rsidRDefault="007E11E9" w:rsidP="00161ADF">
            <w:pPr>
              <w:spacing w:before="40" w:after="40"/>
              <w:jc w:val="right"/>
              <w:rPr>
                <w:sz w:val="20"/>
                <w:szCs w:val="20"/>
                <w:lang w:val="fr-FR"/>
              </w:rPr>
            </w:pPr>
            <w:r w:rsidRPr="00E55A49">
              <w:rPr>
                <w:sz w:val="20"/>
                <w:szCs w:val="20"/>
                <w:lang w:val="fr-FR"/>
              </w:rPr>
              <w:t>7 487,16 tonnes PAO</w:t>
            </w:r>
          </w:p>
        </w:tc>
      </w:tr>
    </w:tbl>
    <w:p w14:paraId="5DFA932C" w14:textId="77777777" w:rsidR="007E11E9" w:rsidRPr="00E55A49" w:rsidRDefault="007E11E9" w:rsidP="007E11E9">
      <w:pPr>
        <w:spacing w:after="60"/>
        <w:jc w:val="center"/>
        <w:rPr>
          <w:sz w:val="20"/>
          <w:szCs w:val="20"/>
          <w:lang w:val="fr-FR"/>
        </w:rPr>
      </w:pPr>
    </w:p>
    <w:tbl>
      <w:tblPr>
        <w:tblStyle w:val="TableGrid"/>
        <w:tblW w:w="5000" w:type="pct"/>
        <w:tblLayout w:type="fixed"/>
        <w:tblLook w:val="04A0" w:firstRow="1" w:lastRow="0" w:firstColumn="1" w:lastColumn="0" w:noHBand="0" w:noVBand="1"/>
      </w:tblPr>
      <w:tblGrid>
        <w:gridCol w:w="1274"/>
        <w:gridCol w:w="991"/>
        <w:gridCol w:w="1275"/>
        <w:gridCol w:w="1419"/>
        <w:gridCol w:w="1556"/>
        <w:gridCol w:w="1279"/>
        <w:gridCol w:w="1556"/>
      </w:tblGrid>
      <w:tr w:rsidR="007E11E9" w:rsidRPr="00E55A49" w14:paraId="168827AD" w14:textId="77777777" w:rsidTr="00161ADF">
        <w:trPr>
          <w:trHeight w:val="225"/>
        </w:trPr>
        <w:tc>
          <w:tcPr>
            <w:tcW w:w="4168" w:type="pct"/>
            <w:gridSpan w:val="6"/>
          </w:tcPr>
          <w:p w14:paraId="70ECE93B" w14:textId="16A04172" w:rsidR="007E11E9" w:rsidRPr="00E55A49" w:rsidRDefault="007E11E9" w:rsidP="00161ADF">
            <w:pPr>
              <w:tabs>
                <w:tab w:val="left" w:pos="7290"/>
              </w:tabs>
              <w:spacing w:before="40" w:after="40"/>
              <w:rPr>
                <w:b/>
                <w:sz w:val="20"/>
                <w:szCs w:val="20"/>
                <w:lang w:val="fr-FR"/>
              </w:rPr>
            </w:pPr>
            <w:r w:rsidRPr="00E55A49">
              <w:rPr>
                <w:b/>
                <w:sz w:val="20"/>
                <w:szCs w:val="20"/>
                <w:lang w:val="fr-FR"/>
              </w:rPr>
              <w:t xml:space="preserve">(III) DERNIÈRES DONNÉES SECTORIELLES DU </w:t>
            </w:r>
            <w:r w:rsidR="00D510DA" w:rsidRPr="00E55A49">
              <w:rPr>
                <w:b/>
                <w:sz w:val="20"/>
                <w:szCs w:val="20"/>
                <w:lang w:val="fr-FR"/>
              </w:rPr>
              <w:t>PROGRAMME DE PAYS</w:t>
            </w:r>
            <w:r w:rsidRPr="00E55A49">
              <w:rPr>
                <w:b/>
                <w:sz w:val="20"/>
                <w:szCs w:val="20"/>
                <w:lang w:val="fr-FR"/>
              </w:rPr>
              <w:t xml:space="preserve"> (tonnes PAO)</w:t>
            </w:r>
          </w:p>
        </w:tc>
        <w:tc>
          <w:tcPr>
            <w:tcW w:w="832" w:type="pct"/>
          </w:tcPr>
          <w:p w14:paraId="4BBC6C00" w14:textId="77777777" w:rsidR="007E11E9" w:rsidRPr="00E55A49" w:rsidRDefault="007E11E9" w:rsidP="00161ADF">
            <w:pPr>
              <w:tabs>
                <w:tab w:val="left" w:pos="7290"/>
              </w:tabs>
              <w:spacing w:before="40" w:after="40"/>
              <w:jc w:val="right"/>
              <w:rPr>
                <w:b/>
                <w:sz w:val="20"/>
                <w:szCs w:val="20"/>
                <w:lang w:val="fr-FR"/>
              </w:rPr>
            </w:pPr>
            <w:r w:rsidRPr="00E55A49">
              <w:rPr>
                <w:b/>
                <w:sz w:val="20"/>
                <w:szCs w:val="20"/>
                <w:lang w:val="fr-FR"/>
              </w:rPr>
              <w:t>Année : 2024</w:t>
            </w:r>
          </w:p>
        </w:tc>
      </w:tr>
      <w:tr w:rsidR="007E11E9" w:rsidRPr="00E55A49" w14:paraId="15F14D82" w14:textId="77777777" w:rsidTr="00161ADF">
        <w:trPr>
          <w:trHeight w:val="225"/>
        </w:trPr>
        <w:tc>
          <w:tcPr>
            <w:tcW w:w="681" w:type="pct"/>
            <w:vMerge w:val="restart"/>
            <w:vAlign w:val="center"/>
          </w:tcPr>
          <w:p w14:paraId="0066CC01" w14:textId="6E1CBCD3" w:rsidR="007E11E9" w:rsidRPr="00E55A49" w:rsidRDefault="00D510DA" w:rsidP="00161ADF">
            <w:pPr>
              <w:tabs>
                <w:tab w:val="left" w:pos="7290"/>
              </w:tabs>
              <w:jc w:val="center"/>
              <w:rPr>
                <w:sz w:val="20"/>
                <w:szCs w:val="20"/>
                <w:lang w:val="fr-FR"/>
              </w:rPr>
            </w:pPr>
            <w:r w:rsidRPr="00E55A49">
              <w:rPr>
                <w:sz w:val="20"/>
                <w:szCs w:val="20"/>
                <w:lang w:val="fr-FR"/>
              </w:rPr>
              <w:t>Substance</w:t>
            </w:r>
          </w:p>
        </w:tc>
        <w:tc>
          <w:tcPr>
            <w:tcW w:w="530" w:type="pct"/>
            <w:vMerge w:val="restart"/>
            <w:vAlign w:val="center"/>
          </w:tcPr>
          <w:p w14:paraId="02ACDFAA" w14:textId="2951F544" w:rsidR="007E11E9" w:rsidRPr="00E55A49" w:rsidRDefault="007E11E9" w:rsidP="00161ADF">
            <w:pPr>
              <w:tabs>
                <w:tab w:val="left" w:pos="7290"/>
              </w:tabs>
              <w:jc w:val="center"/>
              <w:rPr>
                <w:sz w:val="20"/>
                <w:szCs w:val="20"/>
                <w:lang w:val="fr-FR"/>
              </w:rPr>
            </w:pPr>
            <w:r w:rsidRPr="00E55A49">
              <w:rPr>
                <w:sz w:val="20"/>
                <w:szCs w:val="20"/>
                <w:lang w:val="fr-FR"/>
              </w:rPr>
              <w:t>Aérosol</w:t>
            </w:r>
          </w:p>
        </w:tc>
        <w:tc>
          <w:tcPr>
            <w:tcW w:w="682" w:type="pct"/>
            <w:vMerge w:val="restart"/>
            <w:vAlign w:val="center"/>
          </w:tcPr>
          <w:p w14:paraId="3D0D310F" w14:textId="77777777" w:rsidR="007E11E9" w:rsidRPr="00E55A49" w:rsidRDefault="007E11E9" w:rsidP="00161ADF">
            <w:pPr>
              <w:tabs>
                <w:tab w:val="left" w:pos="7290"/>
              </w:tabs>
              <w:jc w:val="center"/>
              <w:rPr>
                <w:sz w:val="20"/>
                <w:szCs w:val="20"/>
                <w:lang w:val="fr-FR"/>
              </w:rPr>
            </w:pPr>
            <w:r w:rsidRPr="00E55A49">
              <w:rPr>
                <w:sz w:val="20"/>
                <w:szCs w:val="20"/>
                <w:lang w:val="fr-FR"/>
              </w:rPr>
              <w:t>Mousse</w:t>
            </w:r>
          </w:p>
        </w:tc>
        <w:tc>
          <w:tcPr>
            <w:tcW w:w="1591" w:type="pct"/>
            <w:gridSpan w:val="2"/>
            <w:vAlign w:val="center"/>
          </w:tcPr>
          <w:p w14:paraId="3E1FEC6C" w14:textId="77777777" w:rsidR="007E11E9" w:rsidRPr="00E55A49" w:rsidRDefault="007E11E9" w:rsidP="00161ADF">
            <w:pPr>
              <w:tabs>
                <w:tab w:val="left" w:pos="7290"/>
              </w:tabs>
              <w:jc w:val="center"/>
              <w:rPr>
                <w:sz w:val="20"/>
                <w:szCs w:val="20"/>
                <w:lang w:val="fr-FR"/>
              </w:rPr>
            </w:pPr>
            <w:r w:rsidRPr="00E55A49">
              <w:rPr>
                <w:sz w:val="20"/>
                <w:szCs w:val="20"/>
                <w:lang w:val="fr-FR"/>
              </w:rPr>
              <w:t>Réfrigération</w:t>
            </w:r>
          </w:p>
        </w:tc>
        <w:tc>
          <w:tcPr>
            <w:tcW w:w="683" w:type="pct"/>
            <w:vMerge w:val="restart"/>
            <w:vAlign w:val="center"/>
          </w:tcPr>
          <w:p w14:paraId="69BDB8EF" w14:textId="77777777" w:rsidR="007E11E9" w:rsidRPr="00E55A49" w:rsidRDefault="007E11E9" w:rsidP="00161ADF">
            <w:pPr>
              <w:tabs>
                <w:tab w:val="left" w:pos="7290"/>
              </w:tabs>
              <w:jc w:val="center"/>
              <w:rPr>
                <w:sz w:val="20"/>
                <w:szCs w:val="20"/>
                <w:lang w:val="fr-FR"/>
              </w:rPr>
            </w:pPr>
            <w:r w:rsidRPr="00E55A49">
              <w:rPr>
                <w:sz w:val="20"/>
                <w:szCs w:val="20"/>
                <w:lang w:val="fr-FR"/>
              </w:rPr>
              <w:t>Solvant</w:t>
            </w:r>
          </w:p>
        </w:tc>
        <w:tc>
          <w:tcPr>
            <w:tcW w:w="832" w:type="pct"/>
            <w:vMerge w:val="restart"/>
            <w:vAlign w:val="center"/>
          </w:tcPr>
          <w:p w14:paraId="2E6C9087" w14:textId="77777777" w:rsidR="007E11E9" w:rsidRPr="00E55A49" w:rsidRDefault="007E11E9" w:rsidP="00161ADF">
            <w:pPr>
              <w:tabs>
                <w:tab w:val="left" w:pos="7290"/>
              </w:tabs>
              <w:jc w:val="center"/>
              <w:rPr>
                <w:sz w:val="20"/>
                <w:szCs w:val="20"/>
                <w:lang w:val="fr-FR"/>
              </w:rPr>
            </w:pPr>
            <w:r w:rsidRPr="00E55A49">
              <w:rPr>
                <w:sz w:val="20"/>
                <w:szCs w:val="20"/>
                <w:lang w:val="fr-FR"/>
              </w:rPr>
              <w:t>Consommation totale du secteur</w:t>
            </w:r>
          </w:p>
        </w:tc>
      </w:tr>
      <w:tr w:rsidR="007E11E9" w:rsidRPr="00E55A49" w14:paraId="2753D5A3" w14:textId="77777777" w:rsidTr="00161ADF">
        <w:trPr>
          <w:trHeight w:val="287"/>
        </w:trPr>
        <w:tc>
          <w:tcPr>
            <w:tcW w:w="681" w:type="pct"/>
            <w:vMerge/>
          </w:tcPr>
          <w:p w14:paraId="65372C1F" w14:textId="77777777" w:rsidR="007E11E9" w:rsidRPr="00E55A49" w:rsidRDefault="007E11E9" w:rsidP="00161ADF">
            <w:pPr>
              <w:tabs>
                <w:tab w:val="left" w:pos="7290"/>
              </w:tabs>
              <w:rPr>
                <w:sz w:val="20"/>
                <w:szCs w:val="20"/>
                <w:lang w:val="fr-FR"/>
              </w:rPr>
            </w:pPr>
          </w:p>
        </w:tc>
        <w:tc>
          <w:tcPr>
            <w:tcW w:w="530" w:type="pct"/>
            <w:vMerge/>
          </w:tcPr>
          <w:p w14:paraId="10A48E6F" w14:textId="77777777" w:rsidR="007E11E9" w:rsidRPr="00E55A49" w:rsidRDefault="007E11E9" w:rsidP="00161ADF">
            <w:pPr>
              <w:tabs>
                <w:tab w:val="left" w:pos="7290"/>
              </w:tabs>
              <w:rPr>
                <w:sz w:val="20"/>
                <w:szCs w:val="20"/>
                <w:lang w:val="fr-FR"/>
              </w:rPr>
            </w:pPr>
          </w:p>
        </w:tc>
        <w:tc>
          <w:tcPr>
            <w:tcW w:w="682" w:type="pct"/>
            <w:vMerge/>
          </w:tcPr>
          <w:p w14:paraId="13F904C1" w14:textId="77777777" w:rsidR="007E11E9" w:rsidRPr="00E55A49" w:rsidRDefault="007E11E9" w:rsidP="00161ADF">
            <w:pPr>
              <w:tabs>
                <w:tab w:val="left" w:pos="7290"/>
              </w:tabs>
              <w:rPr>
                <w:sz w:val="20"/>
                <w:szCs w:val="20"/>
                <w:lang w:val="fr-FR"/>
              </w:rPr>
            </w:pPr>
          </w:p>
        </w:tc>
        <w:tc>
          <w:tcPr>
            <w:tcW w:w="759" w:type="pct"/>
            <w:vAlign w:val="center"/>
          </w:tcPr>
          <w:p w14:paraId="53381E14" w14:textId="77777777" w:rsidR="007E11E9" w:rsidRPr="00E55A49" w:rsidRDefault="007E11E9" w:rsidP="00161ADF">
            <w:pPr>
              <w:tabs>
                <w:tab w:val="left" w:pos="7290"/>
              </w:tabs>
              <w:jc w:val="center"/>
              <w:rPr>
                <w:sz w:val="20"/>
                <w:szCs w:val="20"/>
                <w:lang w:val="fr-FR"/>
              </w:rPr>
            </w:pPr>
            <w:r w:rsidRPr="00E55A49">
              <w:rPr>
                <w:sz w:val="20"/>
                <w:szCs w:val="20"/>
                <w:lang w:val="fr-FR"/>
              </w:rPr>
              <w:t>Fabrication</w:t>
            </w:r>
          </w:p>
        </w:tc>
        <w:tc>
          <w:tcPr>
            <w:tcW w:w="832" w:type="pct"/>
            <w:vAlign w:val="center"/>
          </w:tcPr>
          <w:p w14:paraId="2AE6C76C" w14:textId="77777777" w:rsidR="007E11E9" w:rsidRPr="00E55A49" w:rsidRDefault="007E11E9" w:rsidP="00161ADF">
            <w:pPr>
              <w:tabs>
                <w:tab w:val="left" w:pos="7290"/>
              </w:tabs>
              <w:jc w:val="center"/>
              <w:rPr>
                <w:sz w:val="20"/>
                <w:szCs w:val="20"/>
                <w:lang w:val="fr-FR"/>
              </w:rPr>
            </w:pPr>
            <w:r w:rsidRPr="00E55A49">
              <w:rPr>
                <w:sz w:val="20"/>
                <w:szCs w:val="20"/>
                <w:lang w:val="fr-FR"/>
              </w:rPr>
              <w:t>Entretien</w:t>
            </w:r>
          </w:p>
        </w:tc>
        <w:tc>
          <w:tcPr>
            <w:tcW w:w="683" w:type="pct"/>
            <w:vMerge/>
          </w:tcPr>
          <w:p w14:paraId="727D521F" w14:textId="77777777" w:rsidR="007E11E9" w:rsidRPr="00E55A49" w:rsidRDefault="007E11E9" w:rsidP="00161ADF">
            <w:pPr>
              <w:tabs>
                <w:tab w:val="left" w:pos="7290"/>
              </w:tabs>
              <w:rPr>
                <w:sz w:val="20"/>
                <w:szCs w:val="20"/>
                <w:lang w:val="fr-FR"/>
              </w:rPr>
            </w:pPr>
          </w:p>
        </w:tc>
        <w:tc>
          <w:tcPr>
            <w:tcW w:w="832" w:type="pct"/>
            <w:vMerge/>
          </w:tcPr>
          <w:p w14:paraId="4CC471F0" w14:textId="77777777" w:rsidR="007E11E9" w:rsidRPr="00E55A49" w:rsidRDefault="007E11E9" w:rsidP="00161ADF">
            <w:pPr>
              <w:tabs>
                <w:tab w:val="left" w:pos="7290"/>
              </w:tabs>
              <w:rPr>
                <w:sz w:val="20"/>
                <w:szCs w:val="20"/>
                <w:lang w:val="fr-FR"/>
              </w:rPr>
            </w:pPr>
          </w:p>
        </w:tc>
      </w:tr>
      <w:tr w:rsidR="007E11E9" w:rsidRPr="00E55A49" w14:paraId="042B4030" w14:textId="77777777" w:rsidTr="00161ADF">
        <w:trPr>
          <w:trHeight w:val="225"/>
        </w:trPr>
        <w:tc>
          <w:tcPr>
            <w:tcW w:w="681" w:type="pct"/>
          </w:tcPr>
          <w:p w14:paraId="563792B3" w14:textId="77777777" w:rsidR="007E11E9" w:rsidRPr="00E55A49" w:rsidRDefault="007E11E9" w:rsidP="00161ADF">
            <w:pPr>
              <w:tabs>
                <w:tab w:val="left" w:pos="7290"/>
              </w:tabs>
              <w:rPr>
                <w:sz w:val="20"/>
                <w:szCs w:val="20"/>
                <w:lang w:val="fr-FR"/>
              </w:rPr>
            </w:pPr>
            <w:r w:rsidRPr="00E55A49">
              <w:rPr>
                <w:sz w:val="20"/>
                <w:szCs w:val="20"/>
                <w:lang w:val="fr-FR"/>
              </w:rPr>
              <w:t>HCFC-22</w:t>
            </w:r>
          </w:p>
        </w:tc>
        <w:tc>
          <w:tcPr>
            <w:tcW w:w="530" w:type="pct"/>
            <w:tcBorders>
              <w:bottom w:val="single" w:sz="4" w:space="0" w:color="auto"/>
            </w:tcBorders>
          </w:tcPr>
          <w:p w14:paraId="2D03B79E" w14:textId="77777777" w:rsidR="007E11E9" w:rsidRPr="00E55A49" w:rsidRDefault="007E11E9" w:rsidP="00161ADF">
            <w:pPr>
              <w:tabs>
                <w:tab w:val="left" w:pos="7290"/>
              </w:tabs>
              <w:jc w:val="right"/>
              <w:rPr>
                <w:sz w:val="20"/>
                <w:szCs w:val="20"/>
                <w:lang w:val="fr-FR"/>
              </w:rPr>
            </w:pPr>
          </w:p>
        </w:tc>
        <w:tc>
          <w:tcPr>
            <w:tcW w:w="682" w:type="pct"/>
            <w:tcBorders>
              <w:bottom w:val="single" w:sz="4" w:space="0" w:color="auto"/>
            </w:tcBorders>
          </w:tcPr>
          <w:p w14:paraId="02A7F308" w14:textId="77777777" w:rsidR="007E11E9" w:rsidRPr="00E55A49" w:rsidRDefault="007E11E9" w:rsidP="00161ADF">
            <w:pPr>
              <w:tabs>
                <w:tab w:val="left" w:pos="7290"/>
              </w:tabs>
              <w:jc w:val="right"/>
              <w:rPr>
                <w:sz w:val="20"/>
                <w:szCs w:val="20"/>
                <w:lang w:val="fr-FR"/>
              </w:rPr>
            </w:pPr>
            <w:r w:rsidRPr="00E55A49">
              <w:rPr>
                <w:sz w:val="20"/>
                <w:szCs w:val="20"/>
                <w:lang w:val="fr-FR"/>
              </w:rPr>
              <w:t>605,00</w:t>
            </w:r>
          </w:p>
        </w:tc>
        <w:tc>
          <w:tcPr>
            <w:tcW w:w="759" w:type="pct"/>
            <w:tcBorders>
              <w:bottom w:val="single" w:sz="4" w:space="0" w:color="auto"/>
            </w:tcBorders>
          </w:tcPr>
          <w:p w14:paraId="00232A17" w14:textId="77777777" w:rsidR="007E11E9" w:rsidRPr="00E55A49" w:rsidRDefault="007E11E9" w:rsidP="00161ADF">
            <w:pPr>
              <w:tabs>
                <w:tab w:val="left" w:pos="7290"/>
              </w:tabs>
              <w:jc w:val="right"/>
              <w:rPr>
                <w:sz w:val="20"/>
                <w:szCs w:val="20"/>
                <w:lang w:val="fr-FR"/>
              </w:rPr>
            </w:pPr>
            <w:r w:rsidRPr="00E55A49">
              <w:rPr>
                <w:sz w:val="20"/>
                <w:szCs w:val="20"/>
                <w:lang w:val="fr-FR"/>
              </w:rPr>
              <w:t>2 695,00</w:t>
            </w:r>
          </w:p>
        </w:tc>
        <w:tc>
          <w:tcPr>
            <w:tcW w:w="832" w:type="pct"/>
            <w:tcBorders>
              <w:bottom w:val="single" w:sz="4" w:space="0" w:color="auto"/>
            </w:tcBorders>
          </w:tcPr>
          <w:p w14:paraId="60125FF7" w14:textId="77777777" w:rsidR="007E11E9" w:rsidRPr="00E55A49" w:rsidRDefault="007E11E9" w:rsidP="00161ADF">
            <w:pPr>
              <w:tabs>
                <w:tab w:val="left" w:pos="7290"/>
              </w:tabs>
              <w:jc w:val="right"/>
              <w:rPr>
                <w:sz w:val="20"/>
                <w:szCs w:val="20"/>
                <w:lang w:val="fr-FR"/>
              </w:rPr>
            </w:pPr>
            <w:r w:rsidRPr="00E55A49">
              <w:rPr>
                <w:sz w:val="20"/>
                <w:szCs w:val="20"/>
                <w:lang w:val="fr-FR"/>
              </w:rPr>
              <w:t>2 767,1</w:t>
            </w:r>
          </w:p>
        </w:tc>
        <w:tc>
          <w:tcPr>
            <w:tcW w:w="683" w:type="pct"/>
            <w:tcBorders>
              <w:bottom w:val="single" w:sz="4" w:space="0" w:color="auto"/>
            </w:tcBorders>
          </w:tcPr>
          <w:p w14:paraId="3BF86CA1" w14:textId="77777777" w:rsidR="007E11E9" w:rsidRPr="00E55A49" w:rsidRDefault="007E11E9" w:rsidP="00161ADF">
            <w:pPr>
              <w:tabs>
                <w:tab w:val="left" w:pos="7290"/>
              </w:tabs>
              <w:jc w:val="right"/>
              <w:rPr>
                <w:sz w:val="20"/>
                <w:szCs w:val="20"/>
                <w:lang w:val="fr-FR"/>
              </w:rPr>
            </w:pPr>
          </w:p>
        </w:tc>
        <w:tc>
          <w:tcPr>
            <w:tcW w:w="832" w:type="pct"/>
            <w:tcBorders>
              <w:bottom w:val="single" w:sz="4" w:space="0" w:color="auto"/>
            </w:tcBorders>
          </w:tcPr>
          <w:p w14:paraId="446C2744" w14:textId="77777777" w:rsidR="007E11E9" w:rsidRPr="00E55A49" w:rsidRDefault="007E11E9" w:rsidP="00161ADF">
            <w:pPr>
              <w:tabs>
                <w:tab w:val="left" w:pos="7290"/>
              </w:tabs>
              <w:jc w:val="right"/>
              <w:rPr>
                <w:sz w:val="20"/>
                <w:szCs w:val="20"/>
                <w:lang w:val="fr-FR"/>
              </w:rPr>
            </w:pPr>
            <w:r w:rsidRPr="00E55A49">
              <w:rPr>
                <w:sz w:val="20"/>
                <w:szCs w:val="20"/>
                <w:lang w:val="fr-FR"/>
              </w:rPr>
              <w:t>6 067,10</w:t>
            </w:r>
          </w:p>
        </w:tc>
      </w:tr>
      <w:tr w:rsidR="007E11E9" w:rsidRPr="00E55A49" w14:paraId="783F3021" w14:textId="77777777" w:rsidTr="00161ADF">
        <w:trPr>
          <w:trHeight w:val="225"/>
        </w:trPr>
        <w:tc>
          <w:tcPr>
            <w:tcW w:w="681" w:type="pct"/>
            <w:tcBorders>
              <w:right w:val="single" w:sz="4" w:space="0" w:color="auto"/>
            </w:tcBorders>
          </w:tcPr>
          <w:p w14:paraId="0A4A14CF" w14:textId="77777777" w:rsidR="007E11E9" w:rsidRPr="00E55A49" w:rsidRDefault="007E11E9" w:rsidP="00161ADF">
            <w:pPr>
              <w:tabs>
                <w:tab w:val="left" w:pos="7290"/>
              </w:tabs>
              <w:rPr>
                <w:sz w:val="20"/>
                <w:szCs w:val="20"/>
                <w:lang w:val="fr-FR"/>
              </w:rPr>
            </w:pPr>
            <w:r w:rsidRPr="00E55A49">
              <w:rPr>
                <w:sz w:val="20"/>
                <w:szCs w:val="20"/>
                <w:lang w:val="fr-FR"/>
              </w:rPr>
              <w:t>HCFC-123</w:t>
            </w:r>
          </w:p>
        </w:tc>
        <w:tc>
          <w:tcPr>
            <w:tcW w:w="530" w:type="pct"/>
            <w:tcBorders>
              <w:top w:val="single" w:sz="4" w:space="0" w:color="auto"/>
              <w:left w:val="single" w:sz="4" w:space="0" w:color="auto"/>
              <w:bottom w:val="single" w:sz="4" w:space="0" w:color="auto"/>
              <w:right w:val="single" w:sz="4" w:space="0" w:color="auto"/>
            </w:tcBorders>
          </w:tcPr>
          <w:p w14:paraId="570CF27C" w14:textId="77777777" w:rsidR="007E11E9" w:rsidRPr="00E55A49" w:rsidRDefault="007E11E9" w:rsidP="00161ADF">
            <w:pPr>
              <w:tabs>
                <w:tab w:val="left" w:pos="7290"/>
              </w:tabs>
              <w:jc w:val="right"/>
              <w:rPr>
                <w:sz w:val="20"/>
                <w:szCs w:val="20"/>
                <w:lang w:val="fr-FR"/>
              </w:rPr>
            </w:pPr>
          </w:p>
        </w:tc>
        <w:tc>
          <w:tcPr>
            <w:tcW w:w="682" w:type="pct"/>
            <w:tcBorders>
              <w:top w:val="single" w:sz="4" w:space="0" w:color="auto"/>
              <w:left w:val="single" w:sz="4" w:space="0" w:color="auto"/>
              <w:bottom w:val="single" w:sz="4" w:space="0" w:color="auto"/>
              <w:right w:val="single" w:sz="4" w:space="0" w:color="auto"/>
            </w:tcBorders>
          </w:tcPr>
          <w:p w14:paraId="26BF5C1C" w14:textId="77777777" w:rsidR="007E11E9" w:rsidRPr="00E55A49" w:rsidRDefault="007E11E9" w:rsidP="00161ADF">
            <w:pPr>
              <w:tabs>
                <w:tab w:val="left" w:pos="7290"/>
              </w:tabs>
              <w:jc w:val="right"/>
              <w:rPr>
                <w:sz w:val="20"/>
                <w:szCs w:val="20"/>
                <w:lang w:val="fr-FR"/>
              </w:rPr>
            </w:pPr>
          </w:p>
        </w:tc>
        <w:tc>
          <w:tcPr>
            <w:tcW w:w="759" w:type="pct"/>
            <w:tcBorders>
              <w:top w:val="single" w:sz="4" w:space="0" w:color="auto"/>
              <w:left w:val="single" w:sz="4" w:space="0" w:color="auto"/>
              <w:bottom w:val="single" w:sz="4" w:space="0" w:color="auto"/>
              <w:right w:val="single" w:sz="4" w:space="0" w:color="auto"/>
            </w:tcBorders>
          </w:tcPr>
          <w:p w14:paraId="163D6894" w14:textId="77777777" w:rsidR="007E11E9" w:rsidRPr="00E55A49" w:rsidRDefault="007E11E9" w:rsidP="00161ADF">
            <w:pPr>
              <w:tabs>
                <w:tab w:val="left" w:pos="7290"/>
              </w:tabs>
              <w:jc w:val="right"/>
              <w:rPr>
                <w:sz w:val="20"/>
                <w:szCs w:val="20"/>
                <w:lang w:val="fr-FR"/>
              </w:rPr>
            </w:pPr>
            <w:r w:rsidRPr="00E55A49">
              <w:rPr>
                <w:sz w:val="20"/>
                <w:szCs w:val="20"/>
                <w:lang w:val="fr-FR"/>
              </w:rPr>
              <w:t>7,02</w:t>
            </w:r>
          </w:p>
        </w:tc>
        <w:tc>
          <w:tcPr>
            <w:tcW w:w="832" w:type="pct"/>
            <w:tcBorders>
              <w:top w:val="single" w:sz="4" w:space="0" w:color="auto"/>
              <w:left w:val="single" w:sz="4" w:space="0" w:color="auto"/>
              <w:bottom w:val="single" w:sz="4" w:space="0" w:color="auto"/>
              <w:right w:val="single" w:sz="4" w:space="0" w:color="auto"/>
            </w:tcBorders>
          </w:tcPr>
          <w:p w14:paraId="4CE1B767" w14:textId="77777777" w:rsidR="007E11E9" w:rsidRPr="00E55A49" w:rsidRDefault="007E11E9" w:rsidP="00161ADF">
            <w:pPr>
              <w:tabs>
                <w:tab w:val="left" w:pos="7290"/>
              </w:tabs>
              <w:jc w:val="right"/>
              <w:rPr>
                <w:sz w:val="20"/>
                <w:szCs w:val="20"/>
                <w:lang w:val="fr-FR"/>
              </w:rPr>
            </w:pPr>
            <w:r w:rsidRPr="00E55A49">
              <w:rPr>
                <w:sz w:val="20"/>
                <w:szCs w:val="20"/>
                <w:lang w:val="fr-FR"/>
              </w:rPr>
              <w:t>1,56</w:t>
            </w:r>
          </w:p>
        </w:tc>
        <w:tc>
          <w:tcPr>
            <w:tcW w:w="683" w:type="pct"/>
            <w:tcBorders>
              <w:top w:val="single" w:sz="4" w:space="0" w:color="auto"/>
              <w:left w:val="single" w:sz="4" w:space="0" w:color="auto"/>
              <w:bottom w:val="single" w:sz="4" w:space="0" w:color="auto"/>
              <w:right w:val="single" w:sz="4" w:space="0" w:color="auto"/>
            </w:tcBorders>
          </w:tcPr>
          <w:p w14:paraId="0A45C8C2" w14:textId="77777777" w:rsidR="007E11E9" w:rsidRPr="00E55A49" w:rsidRDefault="007E11E9" w:rsidP="00161ADF">
            <w:pPr>
              <w:tabs>
                <w:tab w:val="left" w:pos="7290"/>
              </w:tabs>
              <w:jc w:val="right"/>
              <w:rPr>
                <w:sz w:val="20"/>
                <w:szCs w:val="20"/>
                <w:lang w:val="fr-FR"/>
              </w:rPr>
            </w:pPr>
          </w:p>
        </w:tc>
        <w:tc>
          <w:tcPr>
            <w:tcW w:w="832" w:type="pct"/>
            <w:tcBorders>
              <w:top w:val="single" w:sz="4" w:space="0" w:color="auto"/>
              <w:left w:val="single" w:sz="4" w:space="0" w:color="auto"/>
              <w:bottom w:val="single" w:sz="4" w:space="0" w:color="auto"/>
              <w:right w:val="single" w:sz="4" w:space="0" w:color="auto"/>
            </w:tcBorders>
          </w:tcPr>
          <w:p w14:paraId="323361E4" w14:textId="77777777" w:rsidR="007E11E9" w:rsidRPr="00E55A49" w:rsidRDefault="007E11E9" w:rsidP="00161ADF">
            <w:pPr>
              <w:tabs>
                <w:tab w:val="left" w:pos="7290"/>
              </w:tabs>
              <w:jc w:val="right"/>
              <w:rPr>
                <w:sz w:val="20"/>
                <w:szCs w:val="20"/>
                <w:lang w:val="fr-FR"/>
              </w:rPr>
            </w:pPr>
            <w:r w:rsidRPr="00E55A49">
              <w:rPr>
                <w:sz w:val="20"/>
                <w:szCs w:val="20"/>
                <w:lang w:val="fr-FR"/>
              </w:rPr>
              <w:t>8,57</w:t>
            </w:r>
          </w:p>
        </w:tc>
      </w:tr>
      <w:tr w:rsidR="007E11E9" w:rsidRPr="00E55A49" w14:paraId="3F05FB04" w14:textId="77777777" w:rsidTr="00161ADF">
        <w:trPr>
          <w:trHeight w:val="225"/>
        </w:trPr>
        <w:tc>
          <w:tcPr>
            <w:tcW w:w="681" w:type="pct"/>
            <w:tcBorders>
              <w:right w:val="single" w:sz="4" w:space="0" w:color="auto"/>
            </w:tcBorders>
          </w:tcPr>
          <w:p w14:paraId="2B266D0F" w14:textId="77777777" w:rsidR="007E11E9" w:rsidRPr="00E55A49" w:rsidRDefault="007E11E9" w:rsidP="00161ADF">
            <w:pPr>
              <w:tabs>
                <w:tab w:val="left" w:pos="7290"/>
              </w:tabs>
              <w:rPr>
                <w:sz w:val="20"/>
                <w:szCs w:val="20"/>
                <w:lang w:val="fr-FR"/>
              </w:rPr>
            </w:pPr>
            <w:r w:rsidRPr="00E55A49">
              <w:rPr>
                <w:sz w:val="20"/>
                <w:szCs w:val="20"/>
                <w:lang w:val="fr-FR"/>
              </w:rPr>
              <w:t>HCFC-124</w:t>
            </w:r>
          </w:p>
        </w:tc>
        <w:tc>
          <w:tcPr>
            <w:tcW w:w="530" w:type="pct"/>
            <w:tcBorders>
              <w:top w:val="single" w:sz="4" w:space="0" w:color="auto"/>
              <w:left w:val="single" w:sz="4" w:space="0" w:color="auto"/>
              <w:bottom w:val="single" w:sz="4" w:space="0" w:color="auto"/>
              <w:right w:val="single" w:sz="4" w:space="0" w:color="auto"/>
            </w:tcBorders>
          </w:tcPr>
          <w:p w14:paraId="7C3290B8" w14:textId="77777777" w:rsidR="007E11E9" w:rsidRPr="00E55A49" w:rsidRDefault="007E11E9" w:rsidP="00161ADF">
            <w:pPr>
              <w:tabs>
                <w:tab w:val="left" w:pos="7290"/>
              </w:tabs>
              <w:jc w:val="right"/>
              <w:rPr>
                <w:sz w:val="20"/>
                <w:szCs w:val="20"/>
                <w:lang w:val="fr-FR"/>
              </w:rPr>
            </w:pPr>
          </w:p>
        </w:tc>
        <w:tc>
          <w:tcPr>
            <w:tcW w:w="682" w:type="pct"/>
            <w:tcBorders>
              <w:top w:val="single" w:sz="4" w:space="0" w:color="auto"/>
              <w:left w:val="single" w:sz="4" w:space="0" w:color="auto"/>
              <w:bottom w:val="single" w:sz="4" w:space="0" w:color="auto"/>
              <w:right w:val="single" w:sz="4" w:space="0" w:color="auto"/>
            </w:tcBorders>
          </w:tcPr>
          <w:p w14:paraId="3AE6CC7E" w14:textId="77777777" w:rsidR="007E11E9" w:rsidRPr="00E55A49" w:rsidRDefault="007E11E9" w:rsidP="00161ADF">
            <w:pPr>
              <w:tabs>
                <w:tab w:val="left" w:pos="7290"/>
              </w:tabs>
              <w:jc w:val="right"/>
              <w:rPr>
                <w:sz w:val="20"/>
                <w:szCs w:val="20"/>
                <w:lang w:val="fr-FR"/>
              </w:rPr>
            </w:pPr>
          </w:p>
        </w:tc>
        <w:tc>
          <w:tcPr>
            <w:tcW w:w="759" w:type="pct"/>
            <w:tcBorders>
              <w:top w:val="single" w:sz="4" w:space="0" w:color="auto"/>
              <w:left w:val="single" w:sz="4" w:space="0" w:color="auto"/>
              <w:bottom w:val="single" w:sz="4" w:space="0" w:color="auto"/>
              <w:right w:val="single" w:sz="4" w:space="0" w:color="auto"/>
            </w:tcBorders>
          </w:tcPr>
          <w:p w14:paraId="433FDC1C" w14:textId="77777777" w:rsidR="007E11E9" w:rsidRPr="00E55A49" w:rsidRDefault="007E11E9" w:rsidP="00161ADF">
            <w:pPr>
              <w:tabs>
                <w:tab w:val="left" w:pos="7290"/>
              </w:tabs>
              <w:jc w:val="right"/>
              <w:rPr>
                <w:sz w:val="20"/>
                <w:szCs w:val="20"/>
                <w:lang w:val="fr-FR"/>
              </w:rPr>
            </w:pPr>
          </w:p>
        </w:tc>
        <w:tc>
          <w:tcPr>
            <w:tcW w:w="832" w:type="pct"/>
            <w:tcBorders>
              <w:top w:val="single" w:sz="4" w:space="0" w:color="auto"/>
              <w:left w:val="single" w:sz="4" w:space="0" w:color="auto"/>
              <w:bottom w:val="single" w:sz="4" w:space="0" w:color="auto"/>
              <w:right w:val="single" w:sz="4" w:space="0" w:color="auto"/>
            </w:tcBorders>
          </w:tcPr>
          <w:p w14:paraId="03EBEBF4" w14:textId="77777777" w:rsidR="007E11E9" w:rsidRPr="00E55A49" w:rsidRDefault="007E11E9" w:rsidP="00161ADF">
            <w:pPr>
              <w:tabs>
                <w:tab w:val="left" w:pos="7290"/>
              </w:tabs>
              <w:jc w:val="right"/>
              <w:rPr>
                <w:sz w:val="20"/>
                <w:szCs w:val="20"/>
                <w:lang w:val="fr-FR"/>
              </w:rPr>
            </w:pPr>
            <w:r w:rsidRPr="00E55A49">
              <w:rPr>
                <w:sz w:val="20"/>
                <w:szCs w:val="20"/>
                <w:lang w:val="fr-FR"/>
              </w:rPr>
              <w:t>-0,07</w:t>
            </w:r>
          </w:p>
        </w:tc>
        <w:tc>
          <w:tcPr>
            <w:tcW w:w="683" w:type="pct"/>
            <w:tcBorders>
              <w:top w:val="single" w:sz="4" w:space="0" w:color="auto"/>
              <w:left w:val="single" w:sz="4" w:space="0" w:color="auto"/>
              <w:bottom w:val="single" w:sz="4" w:space="0" w:color="auto"/>
              <w:right w:val="single" w:sz="4" w:space="0" w:color="auto"/>
            </w:tcBorders>
          </w:tcPr>
          <w:p w14:paraId="0CC79196" w14:textId="77777777" w:rsidR="007E11E9" w:rsidRPr="00E55A49" w:rsidRDefault="007E11E9" w:rsidP="00161ADF">
            <w:pPr>
              <w:tabs>
                <w:tab w:val="left" w:pos="7290"/>
              </w:tabs>
              <w:jc w:val="right"/>
              <w:rPr>
                <w:sz w:val="20"/>
                <w:szCs w:val="20"/>
                <w:lang w:val="fr-FR"/>
              </w:rPr>
            </w:pPr>
          </w:p>
        </w:tc>
        <w:tc>
          <w:tcPr>
            <w:tcW w:w="832" w:type="pct"/>
            <w:tcBorders>
              <w:top w:val="single" w:sz="4" w:space="0" w:color="auto"/>
              <w:left w:val="single" w:sz="4" w:space="0" w:color="auto"/>
              <w:bottom w:val="single" w:sz="4" w:space="0" w:color="auto"/>
              <w:right w:val="single" w:sz="4" w:space="0" w:color="auto"/>
            </w:tcBorders>
          </w:tcPr>
          <w:p w14:paraId="5F28E5D5" w14:textId="77777777" w:rsidR="007E11E9" w:rsidRPr="00E55A49" w:rsidRDefault="007E11E9" w:rsidP="00161ADF">
            <w:pPr>
              <w:tabs>
                <w:tab w:val="left" w:pos="7290"/>
              </w:tabs>
              <w:jc w:val="right"/>
              <w:rPr>
                <w:sz w:val="20"/>
                <w:szCs w:val="20"/>
                <w:lang w:val="fr-FR"/>
              </w:rPr>
            </w:pPr>
            <w:r w:rsidRPr="00E55A49">
              <w:rPr>
                <w:sz w:val="20"/>
                <w:szCs w:val="20"/>
                <w:lang w:val="fr-FR"/>
              </w:rPr>
              <w:t>-0,07</w:t>
            </w:r>
          </w:p>
        </w:tc>
      </w:tr>
      <w:tr w:rsidR="007E11E9" w:rsidRPr="00E55A49" w14:paraId="113B50B5" w14:textId="77777777" w:rsidTr="00161ADF">
        <w:trPr>
          <w:trHeight w:val="225"/>
        </w:trPr>
        <w:tc>
          <w:tcPr>
            <w:tcW w:w="681" w:type="pct"/>
            <w:tcBorders>
              <w:right w:val="single" w:sz="4" w:space="0" w:color="auto"/>
            </w:tcBorders>
          </w:tcPr>
          <w:p w14:paraId="637B8BBD" w14:textId="77777777" w:rsidR="007E11E9" w:rsidRPr="00E55A49" w:rsidRDefault="007E11E9" w:rsidP="00161ADF">
            <w:pPr>
              <w:tabs>
                <w:tab w:val="left" w:pos="7290"/>
              </w:tabs>
              <w:rPr>
                <w:sz w:val="20"/>
                <w:szCs w:val="20"/>
                <w:lang w:val="fr-FR"/>
              </w:rPr>
            </w:pPr>
            <w:r w:rsidRPr="00E55A49">
              <w:rPr>
                <w:sz w:val="20"/>
                <w:szCs w:val="20"/>
                <w:lang w:val="fr-FR"/>
              </w:rPr>
              <w:t>HCFC-141b</w:t>
            </w:r>
          </w:p>
        </w:tc>
        <w:tc>
          <w:tcPr>
            <w:tcW w:w="530" w:type="pct"/>
            <w:tcBorders>
              <w:top w:val="single" w:sz="4" w:space="0" w:color="auto"/>
              <w:left w:val="single" w:sz="4" w:space="0" w:color="auto"/>
              <w:bottom w:val="single" w:sz="4" w:space="0" w:color="auto"/>
              <w:right w:val="single" w:sz="4" w:space="0" w:color="auto"/>
            </w:tcBorders>
          </w:tcPr>
          <w:p w14:paraId="15ACAFD9" w14:textId="77777777" w:rsidR="007E11E9" w:rsidRPr="00E55A49" w:rsidRDefault="007E11E9" w:rsidP="00161ADF">
            <w:pPr>
              <w:tabs>
                <w:tab w:val="left" w:pos="7290"/>
              </w:tabs>
              <w:jc w:val="right"/>
              <w:rPr>
                <w:sz w:val="20"/>
                <w:szCs w:val="20"/>
                <w:lang w:val="fr-FR"/>
              </w:rPr>
            </w:pPr>
          </w:p>
        </w:tc>
        <w:tc>
          <w:tcPr>
            <w:tcW w:w="682" w:type="pct"/>
            <w:tcBorders>
              <w:top w:val="single" w:sz="4" w:space="0" w:color="auto"/>
              <w:left w:val="single" w:sz="4" w:space="0" w:color="auto"/>
              <w:bottom w:val="single" w:sz="4" w:space="0" w:color="auto"/>
              <w:right w:val="single" w:sz="4" w:space="0" w:color="auto"/>
            </w:tcBorders>
          </w:tcPr>
          <w:p w14:paraId="1CE2D7AC" w14:textId="77777777" w:rsidR="007E11E9" w:rsidRPr="00E55A49" w:rsidRDefault="007E11E9" w:rsidP="00161ADF">
            <w:pPr>
              <w:tabs>
                <w:tab w:val="left" w:pos="7290"/>
              </w:tabs>
              <w:jc w:val="right"/>
              <w:rPr>
                <w:sz w:val="20"/>
                <w:szCs w:val="20"/>
                <w:lang w:val="fr-FR"/>
              </w:rPr>
            </w:pPr>
            <w:r w:rsidRPr="00E55A49">
              <w:rPr>
                <w:sz w:val="20"/>
                <w:szCs w:val="20"/>
                <w:lang w:val="fr-FR"/>
              </w:rPr>
              <w:t>1 042,69</w:t>
            </w:r>
          </w:p>
        </w:tc>
        <w:tc>
          <w:tcPr>
            <w:tcW w:w="759" w:type="pct"/>
            <w:tcBorders>
              <w:top w:val="single" w:sz="4" w:space="0" w:color="auto"/>
              <w:left w:val="single" w:sz="4" w:space="0" w:color="auto"/>
              <w:bottom w:val="single" w:sz="4" w:space="0" w:color="auto"/>
              <w:right w:val="single" w:sz="4" w:space="0" w:color="auto"/>
            </w:tcBorders>
          </w:tcPr>
          <w:p w14:paraId="4578B208" w14:textId="77777777" w:rsidR="007E11E9" w:rsidRPr="00E55A49" w:rsidRDefault="007E11E9" w:rsidP="00161ADF">
            <w:pPr>
              <w:tabs>
                <w:tab w:val="left" w:pos="7290"/>
              </w:tabs>
              <w:jc w:val="right"/>
              <w:rPr>
                <w:sz w:val="20"/>
                <w:szCs w:val="20"/>
                <w:lang w:val="fr-FR"/>
              </w:rPr>
            </w:pPr>
          </w:p>
        </w:tc>
        <w:tc>
          <w:tcPr>
            <w:tcW w:w="832" w:type="pct"/>
            <w:tcBorders>
              <w:top w:val="single" w:sz="4" w:space="0" w:color="auto"/>
              <w:left w:val="single" w:sz="4" w:space="0" w:color="auto"/>
              <w:bottom w:val="single" w:sz="4" w:space="0" w:color="auto"/>
              <w:right w:val="single" w:sz="4" w:space="0" w:color="auto"/>
            </w:tcBorders>
          </w:tcPr>
          <w:p w14:paraId="4252C0DC" w14:textId="77777777" w:rsidR="007E11E9" w:rsidRPr="00E55A49" w:rsidRDefault="007E11E9" w:rsidP="00161ADF">
            <w:pPr>
              <w:tabs>
                <w:tab w:val="left" w:pos="7290"/>
              </w:tabs>
              <w:jc w:val="right"/>
              <w:rPr>
                <w:sz w:val="20"/>
                <w:szCs w:val="20"/>
                <w:lang w:val="fr-FR"/>
              </w:rPr>
            </w:pPr>
          </w:p>
        </w:tc>
        <w:tc>
          <w:tcPr>
            <w:tcW w:w="683" w:type="pct"/>
            <w:tcBorders>
              <w:top w:val="single" w:sz="4" w:space="0" w:color="auto"/>
              <w:left w:val="single" w:sz="4" w:space="0" w:color="auto"/>
              <w:bottom w:val="single" w:sz="4" w:space="0" w:color="auto"/>
              <w:right w:val="single" w:sz="4" w:space="0" w:color="auto"/>
            </w:tcBorders>
          </w:tcPr>
          <w:p w14:paraId="7BBD9D99" w14:textId="77777777" w:rsidR="007E11E9" w:rsidRPr="00E55A49" w:rsidRDefault="007E11E9" w:rsidP="00161ADF">
            <w:pPr>
              <w:tabs>
                <w:tab w:val="left" w:pos="7290"/>
              </w:tabs>
              <w:jc w:val="right"/>
              <w:rPr>
                <w:sz w:val="20"/>
                <w:szCs w:val="20"/>
                <w:lang w:val="fr-FR"/>
              </w:rPr>
            </w:pPr>
            <w:r w:rsidRPr="00E55A49">
              <w:rPr>
                <w:sz w:val="20"/>
                <w:szCs w:val="20"/>
                <w:lang w:val="fr-FR"/>
              </w:rPr>
              <w:t>121,00</w:t>
            </w:r>
          </w:p>
        </w:tc>
        <w:tc>
          <w:tcPr>
            <w:tcW w:w="832" w:type="pct"/>
            <w:tcBorders>
              <w:top w:val="single" w:sz="4" w:space="0" w:color="auto"/>
              <w:left w:val="single" w:sz="4" w:space="0" w:color="auto"/>
              <w:bottom w:val="single" w:sz="4" w:space="0" w:color="auto"/>
              <w:right w:val="single" w:sz="4" w:space="0" w:color="auto"/>
            </w:tcBorders>
          </w:tcPr>
          <w:p w14:paraId="3453E314" w14:textId="77777777" w:rsidR="007E11E9" w:rsidRPr="00E55A49" w:rsidRDefault="007E11E9" w:rsidP="00161ADF">
            <w:pPr>
              <w:tabs>
                <w:tab w:val="left" w:pos="7290"/>
              </w:tabs>
              <w:jc w:val="right"/>
              <w:rPr>
                <w:sz w:val="20"/>
                <w:szCs w:val="20"/>
                <w:lang w:val="fr-FR"/>
              </w:rPr>
            </w:pPr>
            <w:r w:rsidRPr="00E55A49">
              <w:rPr>
                <w:sz w:val="20"/>
                <w:szCs w:val="20"/>
                <w:lang w:val="fr-FR"/>
              </w:rPr>
              <w:t>1 163,69</w:t>
            </w:r>
          </w:p>
        </w:tc>
      </w:tr>
      <w:tr w:rsidR="007E11E9" w:rsidRPr="00E55A49" w14:paraId="313BFBA9" w14:textId="77777777" w:rsidTr="00161ADF">
        <w:trPr>
          <w:trHeight w:val="225"/>
        </w:trPr>
        <w:tc>
          <w:tcPr>
            <w:tcW w:w="681" w:type="pct"/>
            <w:tcBorders>
              <w:right w:val="single" w:sz="4" w:space="0" w:color="auto"/>
            </w:tcBorders>
          </w:tcPr>
          <w:p w14:paraId="2B93EC73" w14:textId="77777777" w:rsidR="007E11E9" w:rsidRPr="00E55A49" w:rsidRDefault="007E11E9" w:rsidP="00161ADF">
            <w:pPr>
              <w:tabs>
                <w:tab w:val="left" w:pos="7290"/>
              </w:tabs>
              <w:rPr>
                <w:sz w:val="20"/>
                <w:szCs w:val="20"/>
                <w:lang w:val="fr-FR"/>
              </w:rPr>
            </w:pPr>
            <w:r w:rsidRPr="00E55A49">
              <w:rPr>
                <w:sz w:val="20"/>
                <w:szCs w:val="20"/>
                <w:lang w:val="fr-FR"/>
              </w:rPr>
              <w:t>HCFC-142b</w:t>
            </w:r>
          </w:p>
        </w:tc>
        <w:tc>
          <w:tcPr>
            <w:tcW w:w="530" w:type="pct"/>
            <w:tcBorders>
              <w:top w:val="single" w:sz="4" w:space="0" w:color="auto"/>
              <w:left w:val="single" w:sz="4" w:space="0" w:color="auto"/>
              <w:bottom w:val="single" w:sz="4" w:space="0" w:color="auto"/>
              <w:right w:val="single" w:sz="4" w:space="0" w:color="auto"/>
            </w:tcBorders>
          </w:tcPr>
          <w:p w14:paraId="64E2B032" w14:textId="77777777" w:rsidR="007E11E9" w:rsidRPr="00E55A49" w:rsidRDefault="007E11E9" w:rsidP="00161ADF">
            <w:pPr>
              <w:tabs>
                <w:tab w:val="left" w:pos="7290"/>
              </w:tabs>
              <w:jc w:val="right"/>
              <w:rPr>
                <w:sz w:val="20"/>
                <w:szCs w:val="20"/>
                <w:lang w:val="fr-FR"/>
              </w:rPr>
            </w:pPr>
          </w:p>
        </w:tc>
        <w:tc>
          <w:tcPr>
            <w:tcW w:w="682" w:type="pct"/>
            <w:tcBorders>
              <w:top w:val="single" w:sz="4" w:space="0" w:color="auto"/>
              <w:left w:val="single" w:sz="4" w:space="0" w:color="auto"/>
              <w:bottom w:val="single" w:sz="4" w:space="0" w:color="auto"/>
              <w:right w:val="single" w:sz="4" w:space="0" w:color="auto"/>
            </w:tcBorders>
          </w:tcPr>
          <w:p w14:paraId="678E65BF" w14:textId="77777777" w:rsidR="007E11E9" w:rsidRPr="00E55A49" w:rsidRDefault="007E11E9" w:rsidP="00161ADF">
            <w:pPr>
              <w:tabs>
                <w:tab w:val="left" w:pos="7290"/>
              </w:tabs>
              <w:jc w:val="right"/>
              <w:rPr>
                <w:sz w:val="20"/>
                <w:szCs w:val="20"/>
                <w:lang w:val="fr-FR"/>
              </w:rPr>
            </w:pPr>
            <w:r w:rsidRPr="00E55A49">
              <w:rPr>
                <w:sz w:val="20"/>
                <w:szCs w:val="20"/>
                <w:lang w:val="fr-FR"/>
              </w:rPr>
              <w:t>97,50</w:t>
            </w:r>
          </w:p>
        </w:tc>
        <w:tc>
          <w:tcPr>
            <w:tcW w:w="759" w:type="pct"/>
            <w:tcBorders>
              <w:top w:val="single" w:sz="4" w:space="0" w:color="auto"/>
              <w:left w:val="single" w:sz="4" w:space="0" w:color="auto"/>
              <w:bottom w:val="single" w:sz="4" w:space="0" w:color="auto"/>
              <w:right w:val="single" w:sz="4" w:space="0" w:color="auto"/>
            </w:tcBorders>
          </w:tcPr>
          <w:p w14:paraId="5CE24CB1" w14:textId="77777777" w:rsidR="007E11E9" w:rsidRPr="00E55A49" w:rsidRDefault="007E11E9" w:rsidP="00161ADF">
            <w:pPr>
              <w:tabs>
                <w:tab w:val="left" w:pos="7290"/>
              </w:tabs>
              <w:jc w:val="right"/>
              <w:rPr>
                <w:sz w:val="20"/>
                <w:szCs w:val="20"/>
                <w:lang w:val="fr-FR"/>
              </w:rPr>
            </w:pPr>
            <w:r w:rsidRPr="00E55A49">
              <w:rPr>
                <w:sz w:val="20"/>
                <w:szCs w:val="20"/>
                <w:lang w:val="fr-FR"/>
              </w:rPr>
              <w:t>3,58</w:t>
            </w:r>
          </w:p>
        </w:tc>
        <w:tc>
          <w:tcPr>
            <w:tcW w:w="832" w:type="pct"/>
            <w:tcBorders>
              <w:top w:val="single" w:sz="4" w:space="0" w:color="auto"/>
              <w:left w:val="single" w:sz="4" w:space="0" w:color="auto"/>
              <w:bottom w:val="single" w:sz="4" w:space="0" w:color="auto"/>
              <w:right w:val="single" w:sz="4" w:space="0" w:color="auto"/>
            </w:tcBorders>
          </w:tcPr>
          <w:p w14:paraId="70A50940" w14:textId="77777777" w:rsidR="007E11E9" w:rsidRPr="00E55A49" w:rsidRDefault="007E11E9" w:rsidP="00161ADF">
            <w:pPr>
              <w:tabs>
                <w:tab w:val="left" w:pos="7290"/>
              </w:tabs>
              <w:jc w:val="right"/>
              <w:rPr>
                <w:sz w:val="20"/>
                <w:szCs w:val="20"/>
                <w:lang w:val="fr-FR"/>
              </w:rPr>
            </w:pPr>
            <w:r w:rsidRPr="00E55A49">
              <w:rPr>
                <w:sz w:val="20"/>
                <w:szCs w:val="20"/>
                <w:lang w:val="fr-FR"/>
              </w:rPr>
              <w:t>129,71</w:t>
            </w:r>
          </w:p>
        </w:tc>
        <w:tc>
          <w:tcPr>
            <w:tcW w:w="683" w:type="pct"/>
            <w:tcBorders>
              <w:top w:val="single" w:sz="4" w:space="0" w:color="auto"/>
              <w:left w:val="single" w:sz="4" w:space="0" w:color="auto"/>
              <w:bottom w:val="single" w:sz="4" w:space="0" w:color="auto"/>
              <w:right w:val="single" w:sz="4" w:space="0" w:color="auto"/>
            </w:tcBorders>
          </w:tcPr>
          <w:p w14:paraId="0660CC1F" w14:textId="77777777" w:rsidR="007E11E9" w:rsidRPr="00E55A49" w:rsidRDefault="007E11E9" w:rsidP="00161ADF">
            <w:pPr>
              <w:tabs>
                <w:tab w:val="left" w:pos="7290"/>
              </w:tabs>
              <w:jc w:val="right"/>
              <w:rPr>
                <w:sz w:val="20"/>
                <w:szCs w:val="20"/>
                <w:lang w:val="fr-FR"/>
              </w:rPr>
            </w:pPr>
          </w:p>
        </w:tc>
        <w:tc>
          <w:tcPr>
            <w:tcW w:w="832" w:type="pct"/>
            <w:tcBorders>
              <w:top w:val="single" w:sz="4" w:space="0" w:color="auto"/>
              <w:left w:val="single" w:sz="4" w:space="0" w:color="auto"/>
              <w:bottom w:val="single" w:sz="4" w:space="0" w:color="auto"/>
              <w:right w:val="single" w:sz="4" w:space="0" w:color="auto"/>
            </w:tcBorders>
          </w:tcPr>
          <w:p w14:paraId="4A837C15" w14:textId="77777777" w:rsidR="007E11E9" w:rsidRPr="00E55A49" w:rsidRDefault="007E11E9" w:rsidP="00161ADF">
            <w:pPr>
              <w:tabs>
                <w:tab w:val="left" w:pos="7290"/>
              </w:tabs>
              <w:jc w:val="right"/>
              <w:rPr>
                <w:sz w:val="20"/>
                <w:szCs w:val="20"/>
                <w:lang w:val="fr-FR"/>
              </w:rPr>
            </w:pPr>
            <w:r w:rsidRPr="00E55A49">
              <w:rPr>
                <w:sz w:val="20"/>
                <w:szCs w:val="20"/>
                <w:lang w:val="fr-FR"/>
              </w:rPr>
              <w:t>230,79</w:t>
            </w:r>
          </w:p>
        </w:tc>
      </w:tr>
    </w:tbl>
    <w:p w14:paraId="6532478D" w14:textId="77777777" w:rsidR="007E11E9" w:rsidRPr="00E55A49" w:rsidRDefault="007E11E9" w:rsidP="007E11E9">
      <w:pPr>
        <w:pStyle w:val="StyleHeader4Para4Left0Firstline0"/>
        <w:numPr>
          <w:ilvl w:val="0"/>
          <w:numId w:val="0"/>
        </w:numPr>
        <w:spacing w:after="0"/>
        <w:rPr>
          <w:szCs w:val="20"/>
          <w:lang w:val="fr-FR"/>
        </w:rPr>
      </w:pPr>
    </w:p>
    <w:tbl>
      <w:tblPr>
        <w:tblStyle w:val="TableGrid"/>
        <w:tblW w:w="5000" w:type="pct"/>
        <w:tblLook w:val="04A0" w:firstRow="1" w:lastRow="0" w:firstColumn="1" w:lastColumn="0" w:noHBand="0" w:noVBand="1"/>
      </w:tblPr>
      <w:tblGrid>
        <w:gridCol w:w="2139"/>
        <w:gridCol w:w="1543"/>
        <w:gridCol w:w="4110"/>
        <w:gridCol w:w="1558"/>
      </w:tblGrid>
      <w:tr w:rsidR="007E11E9" w:rsidRPr="00E349D2" w14:paraId="11511A2A" w14:textId="77777777" w:rsidTr="00161ADF">
        <w:trPr>
          <w:trHeight w:val="240"/>
        </w:trPr>
        <w:tc>
          <w:tcPr>
            <w:tcW w:w="5000" w:type="pct"/>
            <w:gridSpan w:val="4"/>
          </w:tcPr>
          <w:p w14:paraId="54EFDF29" w14:textId="77777777" w:rsidR="007E11E9" w:rsidRPr="00E55A49" w:rsidRDefault="007E11E9" w:rsidP="00161ADF">
            <w:pPr>
              <w:spacing w:before="40" w:after="40"/>
              <w:jc w:val="left"/>
              <w:rPr>
                <w:b/>
                <w:sz w:val="20"/>
                <w:szCs w:val="20"/>
                <w:lang w:val="fr-FR"/>
              </w:rPr>
            </w:pPr>
            <w:r w:rsidRPr="00E55A49">
              <w:rPr>
                <w:b/>
                <w:sz w:val="20"/>
                <w:szCs w:val="20"/>
                <w:lang w:val="fr-FR"/>
              </w:rPr>
              <w:t>(IV) DONNÉES SUR LA CONSOMMATION (tonnes PAO)</w:t>
            </w:r>
          </w:p>
        </w:tc>
      </w:tr>
      <w:tr w:rsidR="007E11E9" w:rsidRPr="00E55A49" w14:paraId="6CE83D70" w14:textId="77777777" w:rsidTr="00161ADF">
        <w:trPr>
          <w:trHeight w:val="240"/>
        </w:trPr>
        <w:tc>
          <w:tcPr>
            <w:tcW w:w="1144" w:type="pct"/>
          </w:tcPr>
          <w:p w14:paraId="6F6570CE" w14:textId="77777777" w:rsidR="007E11E9" w:rsidRPr="00E55A49" w:rsidRDefault="007E11E9" w:rsidP="00161ADF">
            <w:pPr>
              <w:jc w:val="center"/>
              <w:rPr>
                <w:sz w:val="20"/>
                <w:szCs w:val="20"/>
                <w:lang w:val="fr-FR"/>
              </w:rPr>
            </w:pPr>
            <w:r w:rsidRPr="00E55A49">
              <w:rPr>
                <w:sz w:val="20"/>
                <w:szCs w:val="20"/>
                <w:lang w:val="fr-FR"/>
              </w:rPr>
              <w:t>Référence 2009-2010 :</w:t>
            </w:r>
          </w:p>
        </w:tc>
        <w:tc>
          <w:tcPr>
            <w:tcW w:w="825" w:type="pct"/>
          </w:tcPr>
          <w:p w14:paraId="21A58DD7" w14:textId="77777777" w:rsidR="007E11E9" w:rsidRPr="00E55A49" w:rsidRDefault="007E11E9" w:rsidP="00161ADF">
            <w:pPr>
              <w:jc w:val="right"/>
              <w:rPr>
                <w:sz w:val="20"/>
                <w:szCs w:val="20"/>
                <w:lang w:val="fr-FR"/>
              </w:rPr>
            </w:pPr>
            <w:r w:rsidRPr="00E55A49">
              <w:rPr>
                <w:sz w:val="20"/>
                <w:szCs w:val="20"/>
                <w:lang w:val="fr-FR"/>
              </w:rPr>
              <w:t>19 269,00</w:t>
            </w:r>
          </w:p>
        </w:tc>
        <w:tc>
          <w:tcPr>
            <w:tcW w:w="2198" w:type="pct"/>
          </w:tcPr>
          <w:p w14:paraId="673F4672" w14:textId="3A167281" w:rsidR="007E11E9" w:rsidRPr="00E55A49" w:rsidRDefault="007E11E9" w:rsidP="00161ADF">
            <w:pPr>
              <w:ind w:left="-111" w:right="-104"/>
              <w:jc w:val="center"/>
              <w:rPr>
                <w:sz w:val="20"/>
                <w:szCs w:val="20"/>
                <w:lang w:val="fr-FR"/>
              </w:rPr>
            </w:pPr>
            <w:r w:rsidRPr="00E55A49">
              <w:rPr>
                <w:sz w:val="20"/>
                <w:szCs w:val="20"/>
                <w:lang w:val="fr-FR"/>
              </w:rPr>
              <w:t xml:space="preserve">Point de départ </w:t>
            </w:r>
            <w:r w:rsidR="00D022BB">
              <w:rPr>
                <w:sz w:val="20"/>
                <w:szCs w:val="20"/>
                <w:lang w:val="fr-FR"/>
              </w:rPr>
              <w:t>des</w:t>
            </w:r>
            <w:r w:rsidRPr="00E55A49">
              <w:rPr>
                <w:sz w:val="20"/>
                <w:szCs w:val="20"/>
                <w:lang w:val="fr-FR"/>
              </w:rPr>
              <w:t xml:space="preserve"> </w:t>
            </w:r>
            <w:r w:rsidR="00A33710">
              <w:rPr>
                <w:sz w:val="20"/>
                <w:szCs w:val="20"/>
                <w:lang w:val="fr-FR"/>
              </w:rPr>
              <w:t>réductions globales durables</w:t>
            </w:r>
            <w:r w:rsidRPr="00E55A49">
              <w:rPr>
                <w:sz w:val="20"/>
                <w:szCs w:val="20"/>
                <w:lang w:val="fr-FR"/>
              </w:rPr>
              <w:t xml:space="preserve"> :</w:t>
            </w:r>
          </w:p>
        </w:tc>
        <w:tc>
          <w:tcPr>
            <w:tcW w:w="833" w:type="pct"/>
          </w:tcPr>
          <w:p w14:paraId="017E7F59" w14:textId="77777777" w:rsidR="007E11E9" w:rsidRPr="00E55A49" w:rsidRDefault="007E11E9" w:rsidP="00161ADF">
            <w:pPr>
              <w:jc w:val="right"/>
              <w:rPr>
                <w:sz w:val="20"/>
                <w:szCs w:val="20"/>
                <w:lang w:val="fr-FR"/>
              </w:rPr>
            </w:pPr>
            <w:r w:rsidRPr="00E55A49">
              <w:rPr>
                <w:sz w:val="20"/>
                <w:szCs w:val="20"/>
                <w:lang w:val="fr-FR"/>
              </w:rPr>
              <w:t>18 865,44</w:t>
            </w:r>
          </w:p>
        </w:tc>
      </w:tr>
      <w:tr w:rsidR="007E11E9" w:rsidRPr="00E349D2" w14:paraId="5BB56DAA" w14:textId="77777777" w:rsidTr="00161ADF">
        <w:trPr>
          <w:trHeight w:val="240"/>
        </w:trPr>
        <w:tc>
          <w:tcPr>
            <w:tcW w:w="5000" w:type="pct"/>
            <w:gridSpan w:val="4"/>
          </w:tcPr>
          <w:p w14:paraId="2489F62A" w14:textId="238DAE27" w:rsidR="007E11E9" w:rsidRPr="00E55A49" w:rsidRDefault="00FC67F6" w:rsidP="00161ADF">
            <w:pPr>
              <w:spacing w:before="40" w:after="40"/>
              <w:jc w:val="left"/>
              <w:rPr>
                <w:b/>
                <w:sz w:val="20"/>
                <w:szCs w:val="20"/>
                <w:lang w:val="fr-FR"/>
              </w:rPr>
            </w:pPr>
            <w:r>
              <w:rPr>
                <w:b/>
                <w:sz w:val="20"/>
                <w:szCs w:val="20"/>
                <w:lang w:val="fr-FR"/>
              </w:rPr>
              <w:t>CONSOMMATION ADMISSIBLE</w:t>
            </w:r>
            <w:r w:rsidR="007E11E9" w:rsidRPr="00E55A49">
              <w:rPr>
                <w:b/>
                <w:sz w:val="20"/>
                <w:szCs w:val="20"/>
                <w:lang w:val="fr-FR"/>
              </w:rPr>
              <w:t xml:space="preserve"> AU FINANCEMENT (tonnes PAO)</w:t>
            </w:r>
          </w:p>
        </w:tc>
      </w:tr>
      <w:tr w:rsidR="007E11E9" w:rsidRPr="00E55A49" w14:paraId="2271AFBA" w14:textId="77777777" w:rsidTr="00161ADF">
        <w:trPr>
          <w:trHeight w:val="240"/>
        </w:trPr>
        <w:tc>
          <w:tcPr>
            <w:tcW w:w="1144" w:type="pct"/>
          </w:tcPr>
          <w:p w14:paraId="5A3D0CBD" w14:textId="77777777" w:rsidR="007E11E9" w:rsidRPr="00E55A49" w:rsidRDefault="007E11E9" w:rsidP="00161ADF">
            <w:pPr>
              <w:jc w:val="center"/>
              <w:rPr>
                <w:sz w:val="20"/>
                <w:szCs w:val="20"/>
                <w:lang w:val="fr-FR"/>
              </w:rPr>
            </w:pPr>
            <w:r w:rsidRPr="00E55A49">
              <w:rPr>
                <w:sz w:val="20"/>
                <w:szCs w:val="20"/>
                <w:lang w:val="fr-FR"/>
              </w:rPr>
              <w:t>Déjà approuvée :</w:t>
            </w:r>
          </w:p>
        </w:tc>
        <w:tc>
          <w:tcPr>
            <w:tcW w:w="825" w:type="pct"/>
          </w:tcPr>
          <w:p w14:paraId="731EA3C5" w14:textId="77777777" w:rsidR="007E11E9" w:rsidRPr="00E55A49" w:rsidRDefault="007E11E9" w:rsidP="00161ADF">
            <w:pPr>
              <w:jc w:val="right"/>
              <w:rPr>
                <w:sz w:val="20"/>
                <w:szCs w:val="20"/>
                <w:lang w:val="fr-FR"/>
              </w:rPr>
            </w:pPr>
            <w:r w:rsidRPr="00E55A49">
              <w:rPr>
                <w:sz w:val="20"/>
                <w:szCs w:val="20"/>
                <w:lang w:val="fr-FR"/>
              </w:rPr>
              <w:t>12 161,02</w:t>
            </w:r>
          </w:p>
        </w:tc>
        <w:tc>
          <w:tcPr>
            <w:tcW w:w="2198" w:type="pct"/>
          </w:tcPr>
          <w:p w14:paraId="797DB918" w14:textId="02804766" w:rsidR="007E11E9" w:rsidRPr="00E55A49" w:rsidRDefault="007E11E9" w:rsidP="00161ADF">
            <w:pPr>
              <w:jc w:val="center"/>
              <w:rPr>
                <w:sz w:val="20"/>
                <w:szCs w:val="20"/>
                <w:lang w:val="fr-FR"/>
              </w:rPr>
            </w:pPr>
            <w:r w:rsidRPr="00E55A49">
              <w:rPr>
                <w:sz w:val="20"/>
                <w:szCs w:val="20"/>
                <w:lang w:val="fr-FR"/>
              </w:rPr>
              <w:t>Restant</w:t>
            </w:r>
            <w:r w:rsidR="00D022BB">
              <w:rPr>
                <w:sz w:val="20"/>
                <w:szCs w:val="20"/>
                <w:lang w:val="fr-FR"/>
              </w:rPr>
              <w:t>e</w:t>
            </w:r>
            <w:r w:rsidRPr="00E55A49">
              <w:rPr>
                <w:sz w:val="20"/>
                <w:szCs w:val="20"/>
                <w:lang w:val="fr-FR"/>
              </w:rPr>
              <w:t xml:space="preserve"> :</w:t>
            </w:r>
          </w:p>
        </w:tc>
        <w:tc>
          <w:tcPr>
            <w:tcW w:w="833" w:type="pct"/>
          </w:tcPr>
          <w:p w14:paraId="6732C9B9" w14:textId="77777777" w:rsidR="007E11E9" w:rsidRPr="00E55A49" w:rsidRDefault="007E11E9" w:rsidP="00161ADF">
            <w:pPr>
              <w:jc w:val="right"/>
              <w:rPr>
                <w:sz w:val="20"/>
                <w:szCs w:val="20"/>
                <w:lang w:val="fr-FR"/>
              </w:rPr>
            </w:pPr>
            <w:r w:rsidRPr="00E55A49">
              <w:rPr>
                <w:sz w:val="20"/>
                <w:szCs w:val="20"/>
                <w:lang w:val="fr-FR"/>
              </w:rPr>
              <w:t>6 704,42</w:t>
            </w:r>
          </w:p>
        </w:tc>
      </w:tr>
    </w:tbl>
    <w:p w14:paraId="7E6F2D29" w14:textId="77777777" w:rsidR="007E11E9" w:rsidRPr="00E55A49" w:rsidRDefault="007E11E9" w:rsidP="007E11E9">
      <w:pPr>
        <w:pStyle w:val="StyleHeader4Para4Left0Firstline0"/>
        <w:numPr>
          <w:ilvl w:val="0"/>
          <w:numId w:val="0"/>
        </w:numPr>
        <w:spacing w:after="0"/>
        <w:rPr>
          <w:szCs w:val="20"/>
          <w:lang w:val="fr-FR"/>
        </w:rPr>
      </w:pPr>
    </w:p>
    <w:tbl>
      <w:tblPr>
        <w:tblStyle w:val="TableGrid"/>
        <w:tblW w:w="5000" w:type="pct"/>
        <w:tblLook w:val="04A0" w:firstRow="1" w:lastRow="0" w:firstColumn="1" w:lastColumn="0" w:noHBand="0" w:noVBand="1"/>
      </w:tblPr>
      <w:tblGrid>
        <w:gridCol w:w="907"/>
        <w:gridCol w:w="2893"/>
        <w:gridCol w:w="1358"/>
        <w:gridCol w:w="1359"/>
        <w:gridCol w:w="1359"/>
        <w:gridCol w:w="1474"/>
      </w:tblGrid>
      <w:tr w:rsidR="007E11E9" w:rsidRPr="00E55A49" w14:paraId="5B27A575" w14:textId="77777777" w:rsidTr="00161ADF">
        <w:trPr>
          <w:trHeight w:val="41"/>
        </w:trPr>
        <w:tc>
          <w:tcPr>
            <w:tcW w:w="2032" w:type="pct"/>
            <w:gridSpan w:val="2"/>
          </w:tcPr>
          <w:p w14:paraId="0A247FC0" w14:textId="67B60FB8" w:rsidR="007E11E9" w:rsidRPr="00E55A49" w:rsidRDefault="007E11E9" w:rsidP="00161ADF">
            <w:pPr>
              <w:spacing w:before="40" w:after="40"/>
              <w:jc w:val="left"/>
              <w:rPr>
                <w:b/>
                <w:sz w:val="20"/>
                <w:szCs w:val="20"/>
                <w:lang w:val="fr-FR"/>
              </w:rPr>
            </w:pPr>
            <w:r w:rsidRPr="00E55A49">
              <w:rPr>
                <w:b/>
                <w:sz w:val="20"/>
                <w:szCs w:val="20"/>
                <w:lang w:val="fr-FR"/>
              </w:rPr>
              <w:t xml:space="preserve">(V) </w:t>
            </w:r>
            <w:r w:rsidR="00DB0CB2" w:rsidRPr="00E55A49">
              <w:rPr>
                <w:b/>
                <w:sz w:val="20"/>
                <w:szCs w:val="20"/>
                <w:lang w:val="fr-FR"/>
              </w:rPr>
              <w:t>PLAN D’ACTIVITÉS APPROUVÉ</w:t>
            </w:r>
          </w:p>
        </w:tc>
        <w:tc>
          <w:tcPr>
            <w:tcW w:w="726" w:type="pct"/>
          </w:tcPr>
          <w:p w14:paraId="354593FC" w14:textId="77777777" w:rsidR="007E11E9" w:rsidRPr="00E55A49" w:rsidRDefault="007E11E9" w:rsidP="00161ADF">
            <w:pPr>
              <w:spacing w:before="40" w:after="40"/>
              <w:jc w:val="center"/>
              <w:rPr>
                <w:b/>
                <w:sz w:val="20"/>
                <w:szCs w:val="20"/>
                <w:lang w:val="fr-FR"/>
              </w:rPr>
            </w:pPr>
            <w:r w:rsidRPr="00E55A49">
              <w:rPr>
                <w:b/>
                <w:sz w:val="20"/>
                <w:szCs w:val="20"/>
                <w:lang w:val="fr-FR"/>
              </w:rPr>
              <w:t>2025</w:t>
            </w:r>
          </w:p>
        </w:tc>
        <w:tc>
          <w:tcPr>
            <w:tcW w:w="727" w:type="pct"/>
          </w:tcPr>
          <w:p w14:paraId="494AFCF8" w14:textId="77777777" w:rsidR="007E11E9" w:rsidRPr="00E55A49" w:rsidRDefault="007E11E9" w:rsidP="00161ADF">
            <w:pPr>
              <w:spacing w:before="40" w:after="40"/>
              <w:jc w:val="center"/>
              <w:rPr>
                <w:b/>
                <w:sz w:val="20"/>
                <w:szCs w:val="20"/>
                <w:lang w:val="fr-FR"/>
              </w:rPr>
            </w:pPr>
            <w:r w:rsidRPr="00E55A49">
              <w:rPr>
                <w:b/>
                <w:sz w:val="20"/>
                <w:szCs w:val="20"/>
                <w:lang w:val="fr-FR"/>
              </w:rPr>
              <w:t>2026</w:t>
            </w:r>
          </w:p>
        </w:tc>
        <w:tc>
          <w:tcPr>
            <w:tcW w:w="727" w:type="pct"/>
          </w:tcPr>
          <w:p w14:paraId="5CD78870" w14:textId="77777777" w:rsidR="007E11E9" w:rsidRPr="00E55A49" w:rsidRDefault="007E11E9" w:rsidP="00161ADF">
            <w:pPr>
              <w:spacing w:before="40" w:after="40"/>
              <w:jc w:val="center"/>
              <w:rPr>
                <w:b/>
                <w:sz w:val="20"/>
                <w:szCs w:val="20"/>
                <w:lang w:val="fr-FR"/>
              </w:rPr>
            </w:pPr>
            <w:r w:rsidRPr="00E55A49">
              <w:rPr>
                <w:b/>
                <w:sz w:val="20"/>
                <w:szCs w:val="20"/>
                <w:lang w:val="fr-FR"/>
              </w:rPr>
              <w:t>2027</w:t>
            </w:r>
          </w:p>
        </w:tc>
        <w:tc>
          <w:tcPr>
            <w:tcW w:w="788" w:type="pct"/>
          </w:tcPr>
          <w:p w14:paraId="539A226E" w14:textId="77777777" w:rsidR="007E11E9" w:rsidRPr="00E55A49" w:rsidRDefault="007E11E9" w:rsidP="00161ADF">
            <w:pPr>
              <w:spacing w:before="40" w:after="40"/>
              <w:jc w:val="center"/>
              <w:rPr>
                <w:b/>
                <w:sz w:val="20"/>
                <w:szCs w:val="20"/>
                <w:lang w:val="fr-FR"/>
              </w:rPr>
            </w:pPr>
            <w:r w:rsidRPr="00E55A49">
              <w:rPr>
                <w:b/>
                <w:sz w:val="20"/>
                <w:szCs w:val="20"/>
                <w:lang w:val="fr-FR"/>
              </w:rPr>
              <w:t>Total</w:t>
            </w:r>
          </w:p>
        </w:tc>
      </w:tr>
      <w:tr w:rsidR="007E11E9" w:rsidRPr="00E55A49" w14:paraId="5F17453D" w14:textId="77777777" w:rsidTr="00161ADF">
        <w:trPr>
          <w:trHeight w:val="41"/>
        </w:trPr>
        <w:tc>
          <w:tcPr>
            <w:tcW w:w="485" w:type="pct"/>
            <w:vMerge w:val="restart"/>
            <w:vAlign w:val="center"/>
          </w:tcPr>
          <w:p w14:paraId="1B036EFE" w14:textId="77777777" w:rsidR="007E11E9" w:rsidRPr="00E55A49" w:rsidRDefault="007E11E9" w:rsidP="00161ADF">
            <w:pPr>
              <w:spacing w:after="60"/>
              <w:jc w:val="left"/>
              <w:rPr>
                <w:sz w:val="20"/>
                <w:szCs w:val="20"/>
                <w:lang w:val="fr-FR"/>
              </w:rPr>
            </w:pPr>
            <w:r w:rsidRPr="00E55A49">
              <w:rPr>
                <w:sz w:val="20"/>
                <w:szCs w:val="20"/>
                <w:lang w:val="fr-FR"/>
              </w:rPr>
              <w:t>PNUD</w:t>
            </w:r>
          </w:p>
        </w:tc>
        <w:tc>
          <w:tcPr>
            <w:tcW w:w="1547" w:type="pct"/>
          </w:tcPr>
          <w:p w14:paraId="6DC5D8EB" w14:textId="77777777" w:rsidR="007E11E9" w:rsidRPr="00E55A49" w:rsidRDefault="007E11E9" w:rsidP="00161ADF">
            <w:pPr>
              <w:spacing w:after="60"/>
              <w:jc w:val="left"/>
              <w:rPr>
                <w:sz w:val="20"/>
                <w:szCs w:val="20"/>
                <w:lang w:val="fr-FR"/>
              </w:rPr>
            </w:pPr>
            <w:r w:rsidRPr="00E55A49">
              <w:rPr>
                <w:sz w:val="20"/>
                <w:szCs w:val="20"/>
                <w:lang w:val="fr-FR"/>
              </w:rPr>
              <w:t>Élimination progressive des SAO (tonnes PAO)</w:t>
            </w:r>
          </w:p>
        </w:tc>
        <w:tc>
          <w:tcPr>
            <w:tcW w:w="726" w:type="pct"/>
          </w:tcPr>
          <w:p w14:paraId="5A1F969F" w14:textId="77777777" w:rsidR="007E11E9" w:rsidRPr="00E55A49" w:rsidRDefault="007E11E9" w:rsidP="00161ADF">
            <w:pPr>
              <w:spacing w:after="60"/>
              <w:jc w:val="right"/>
              <w:rPr>
                <w:sz w:val="20"/>
                <w:szCs w:val="20"/>
                <w:lang w:val="fr-FR"/>
              </w:rPr>
            </w:pPr>
            <w:r w:rsidRPr="00E55A49">
              <w:rPr>
                <w:sz w:val="20"/>
                <w:szCs w:val="20"/>
                <w:lang w:val="fr-FR"/>
              </w:rPr>
              <w:t>9,32</w:t>
            </w:r>
          </w:p>
        </w:tc>
        <w:tc>
          <w:tcPr>
            <w:tcW w:w="727" w:type="pct"/>
          </w:tcPr>
          <w:p w14:paraId="08E2374B" w14:textId="77777777" w:rsidR="007E11E9" w:rsidRPr="00E55A49" w:rsidRDefault="007E11E9" w:rsidP="00161ADF">
            <w:pPr>
              <w:spacing w:after="60"/>
              <w:jc w:val="right"/>
              <w:rPr>
                <w:sz w:val="20"/>
                <w:szCs w:val="20"/>
                <w:lang w:val="fr-FR"/>
              </w:rPr>
            </w:pPr>
            <w:r w:rsidRPr="00E55A49">
              <w:rPr>
                <w:sz w:val="20"/>
                <w:szCs w:val="20"/>
                <w:lang w:val="fr-FR"/>
              </w:rPr>
              <w:t>0,0</w:t>
            </w:r>
          </w:p>
        </w:tc>
        <w:tc>
          <w:tcPr>
            <w:tcW w:w="727" w:type="pct"/>
          </w:tcPr>
          <w:p w14:paraId="696FF071" w14:textId="77777777" w:rsidR="007E11E9" w:rsidRPr="00E55A49" w:rsidRDefault="007E11E9" w:rsidP="00161ADF">
            <w:pPr>
              <w:spacing w:after="60"/>
              <w:jc w:val="right"/>
              <w:rPr>
                <w:sz w:val="20"/>
                <w:szCs w:val="20"/>
                <w:lang w:val="fr-FR"/>
              </w:rPr>
            </w:pPr>
            <w:r w:rsidRPr="00E55A49">
              <w:rPr>
                <w:sz w:val="20"/>
                <w:szCs w:val="20"/>
                <w:lang w:val="fr-FR"/>
              </w:rPr>
              <w:t>0</w:t>
            </w:r>
          </w:p>
        </w:tc>
        <w:tc>
          <w:tcPr>
            <w:tcW w:w="788" w:type="pct"/>
          </w:tcPr>
          <w:p w14:paraId="066801BC" w14:textId="77777777" w:rsidR="007E11E9" w:rsidRPr="00E55A49" w:rsidRDefault="007E11E9" w:rsidP="00161ADF">
            <w:pPr>
              <w:spacing w:after="60"/>
              <w:jc w:val="right"/>
              <w:rPr>
                <w:sz w:val="20"/>
                <w:szCs w:val="20"/>
                <w:lang w:val="fr-FR"/>
              </w:rPr>
            </w:pPr>
            <w:r w:rsidRPr="00E55A49">
              <w:rPr>
                <w:sz w:val="20"/>
                <w:szCs w:val="20"/>
                <w:lang w:val="fr-FR"/>
              </w:rPr>
              <w:t>9,32</w:t>
            </w:r>
          </w:p>
        </w:tc>
      </w:tr>
      <w:tr w:rsidR="007E11E9" w:rsidRPr="00E55A49" w14:paraId="0D8497F7" w14:textId="77777777" w:rsidTr="00161ADF">
        <w:trPr>
          <w:trHeight w:val="41"/>
        </w:trPr>
        <w:tc>
          <w:tcPr>
            <w:tcW w:w="485" w:type="pct"/>
            <w:vMerge/>
          </w:tcPr>
          <w:p w14:paraId="1AC81AFE" w14:textId="77777777" w:rsidR="007E11E9" w:rsidRPr="00E55A49" w:rsidRDefault="007E11E9" w:rsidP="00161ADF">
            <w:pPr>
              <w:spacing w:after="60"/>
              <w:jc w:val="center"/>
              <w:rPr>
                <w:sz w:val="20"/>
                <w:szCs w:val="20"/>
                <w:lang w:val="fr-FR"/>
              </w:rPr>
            </w:pPr>
          </w:p>
        </w:tc>
        <w:tc>
          <w:tcPr>
            <w:tcW w:w="1547" w:type="pct"/>
          </w:tcPr>
          <w:p w14:paraId="09C02FFC" w14:textId="34BD721E" w:rsidR="007E11E9" w:rsidRPr="00E55A49" w:rsidRDefault="007E11E9" w:rsidP="00161ADF">
            <w:pPr>
              <w:spacing w:after="60"/>
              <w:jc w:val="left"/>
              <w:rPr>
                <w:sz w:val="20"/>
                <w:szCs w:val="20"/>
                <w:lang w:val="fr-FR"/>
              </w:rPr>
            </w:pPr>
            <w:r w:rsidRPr="00E55A49">
              <w:rPr>
                <w:sz w:val="20"/>
                <w:szCs w:val="20"/>
                <w:lang w:val="fr-FR"/>
              </w:rPr>
              <w:t>Financement (</w:t>
            </w:r>
            <w:r w:rsidR="0023633A" w:rsidRPr="00E55A49">
              <w:rPr>
                <w:sz w:val="20"/>
                <w:szCs w:val="20"/>
                <w:lang w:val="fr-FR"/>
              </w:rPr>
              <w:t>$US</w:t>
            </w:r>
            <w:r w:rsidRPr="00E55A49">
              <w:rPr>
                <w:sz w:val="20"/>
                <w:szCs w:val="20"/>
                <w:lang w:val="fr-FR"/>
              </w:rPr>
              <w:t>)</w:t>
            </w:r>
          </w:p>
        </w:tc>
        <w:tc>
          <w:tcPr>
            <w:tcW w:w="726" w:type="pct"/>
          </w:tcPr>
          <w:p w14:paraId="2CFD8262" w14:textId="77777777" w:rsidR="007E11E9" w:rsidRPr="00E55A49" w:rsidRDefault="007E11E9" w:rsidP="00161ADF">
            <w:pPr>
              <w:spacing w:after="60"/>
              <w:jc w:val="right"/>
              <w:rPr>
                <w:sz w:val="20"/>
                <w:szCs w:val="20"/>
                <w:lang w:val="fr-FR"/>
              </w:rPr>
            </w:pPr>
            <w:r w:rsidRPr="00E55A49">
              <w:rPr>
                <w:sz w:val="20"/>
                <w:szCs w:val="20"/>
                <w:lang w:val="fr-FR"/>
              </w:rPr>
              <w:t>560 071</w:t>
            </w:r>
          </w:p>
        </w:tc>
        <w:tc>
          <w:tcPr>
            <w:tcW w:w="727" w:type="pct"/>
          </w:tcPr>
          <w:p w14:paraId="147FA70C" w14:textId="77777777" w:rsidR="007E11E9" w:rsidRPr="00E55A49" w:rsidRDefault="007E11E9" w:rsidP="00161ADF">
            <w:pPr>
              <w:spacing w:after="60"/>
              <w:jc w:val="right"/>
              <w:rPr>
                <w:sz w:val="20"/>
                <w:szCs w:val="20"/>
                <w:lang w:val="fr-FR"/>
              </w:rPr>
            </w:pPr>
            <w:r w:rsidRPr="00E55A49">
              <w:rPr>
                <w:sz w:val="20"/>
                <w:szCs w:val="20"/>
                <w:lang w:val="fr-FR"/>
              </w:rPr>
              <w:t>0</w:t>
            </w:r>
          </w:p>
        </w:tc>
        <w:tc>
          <w:tcPr>
            <w:tcW w:w="727" w:type="pct"/>
          </w:tcPr>
          <w:p w14:paraId="003828BE" w14:textId="77777777" w:rsidR="007E11E9" w:rsidRPr="00E55A49" w:rsidRDefault="007E11E9" w:rsidP="00161ADF">
            <w:pPr>
              <w:spacing w:after="60"/>
              <w:jc w:val="right"/>
              <w:rPr>
                <w:sz w:val="20"/>
                <w:szCs w:val="20"/>
                <w:lang w:val="fr-FR"/>
              </w:rPr>
            </w:pPr>
            <w:r w:rsidRPr="00E55A49">
              <w:rPr>
                <w:sz w:val="20"/>
                <w:szCs w:val="20"/>
                <w:lang w:val="fr-FR"/>
              </w:rPr>
              <w:t>0</w:t>
            </w:r>
          </w:p>
        </w:tc>
        <w:tc>
          <w:tcPr>
            <w:tcW w:w="788" w:type="pct"/>
          </w:tcPr>
          <w:p w14:paraId="057FA90A" w14:textId="77777777" w:rsidR="007E11E9" w:rsidRPr="00E55A49" w:rsidRDefault="007E11E9" w:rsidP="00161ADF">
            <w:pPr>
              <w:spacing w:after="60"/>
              <w:jc w:val="right"/>
              <w:rPr>
                <w:sz w:val="20"/>
                <w:szCs w:val="20"/>
                <w:lang w:val="fr-FR"/>
              </w:rPr>
            </w:pPr>
            <w:r w:rsidRPr="00E55A49">
              <w:rPr>
                <w:sz w:val="20"/>
                <w:szCs w:val="20"/>
                <w:lang w:val="fr-FR"/>
              </w:rPr>
              <w:t>560 071</w:t>
            </w:r>
          </w:p>
        </w:tc>
      </w:tr>
    </w:tbl>
    <w:p w14:paraId="32C68A7A" w14:textId="77777777" w:rsidR="007E11E9" w:rsidRPr="00E55A49" w:rsidRDefault="007E11E9" w:rsidP="007E11E9">
      <w:pPr>
        <w:pStyle w:val="Title1"/>
        <w:rPr>
          <w:lang w:val="fr-FR"/>
        </w:rPr>
      </w:pPr>
    </w:p>
    <w:p w14:paraId="05BB3045" w14:textId="77777777" w:rsidR="007E11E9" w:rsidRPr="00E55A49" w:rsidRDefault="007E11E9" w:rsidP="007E11E9">
      <w:pPr>
        <w:pStyle w:val="Title1"/>
        <w:rPr>
          <w:lang w:val="fr-FR"/>
        </w:rPr>
        <w:sectPr w:rsidR="007E11E9" w:rsidRPr="00E55A49" w:rsidSect="007E11E9">
          <w:headerReference w:type="even" r:id="rId70"/>
          <w:headerReference w:type="default" r:id="rId71"/>
          <w:footerReference w:type="even" r:id="rId72"/>
          <w:footerReference w:type="default" r:id="rId73"/>
          <w:headerReference w:type="first" r:id="rId74"/>
          <w:footnotePr>
            <w:numRestart w:val="eachSect"/>
          </w:footnotePr>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254"/>
        <w:gridCol w:w="755"/>
        <w:gridCol w:w="1296"/>
        <w:gridCol w:w="994"/>
        <w:gridCol w:w="1083"/>
        <w:gridCol w:w="940"/>
        <w:gridCol w:w="1151"/>
        <w:gridCol w:w="1009"/>
        <w:gridCol w:w="1006"/>
        <w:gridCol w:w="1006"/>
        <w:gridCol w:w="841"/>
        <w:gridCol w:w="923"/>
        <w:gridCol w:w="823"/>
        <w:gridCol w:w="1165"/>
      </w:tblGrid>
      <w:tr w:rsidR="007E11E9" w:rsidRPr="00E55A49" w14:paraId="1819BEB2" w14:textId="77777777" w:rsidTr="00161ADF">
        <w:tc>
          <w:tcPr>
            <w:tcW w:w="1160" w:type="pct"/>
            <w:gridSpan w:val="3"/>
            <w:tcMar>
              <w:left w:w="85" w:type="dxa"/>
              <w:right w:w="85" w:type="dxa"/>
            </w:tcMar>
          </w:tcPr>
          <w:p w14:paraId="79377CE6" w14:textId="77777777" w:rsidR="007E11E9" w:rsidRPr="00E55A49" w:rsidRDefault="007E11E9" w:rsidP="00161ADF">
            <w:pPr>
              <w:spacing w:after="60"/>
              <w:jc w:val="left"/>
              <w:rPr>
                <w:b/>
                <w:sz w:val="20"/>
                <w:szCs w:val="20"/>
                <w:lang w:val="fr-FR"/>
              </w:rPr>
            </w:pPr>
            <w:r w:rsidRPr="00E55A49">
              <w:rPr>
                <w:b/>
                <w:sz w:val="20"/>
                <w:szCs w:val="20"/>
                <w:lang w:val="fr-FR"/>
              </w:rPr>
              <w:lastRenderedPageBreak/>
              <w:t>(VI) DONNÉES DU PROJET</w:t>
            </w:r>
          </w:p>
        </w:tc>
        <w:tc>
          <w:tcPr>
            <w:tcW w:w="349" w:type="pct"/>
            <w:tcMar>
              <w:left w:w="0" w:type="dxa"/>
              <w:right w:w="85" w:type="dxa"/>
            </w:tcMar>
            <w:vAlign w:val="center"/>
          </w:tcPr>
          <w:p w14:paraId="60BF8418" w14:textId="77777777" w:rsidR="007E11E9" w:rsidRPr="00E55A49" w:rsidRDefault="007E11E9" w:rsidP="00161ADF">
            <w:pPr>
              <w:jc w:val="center"/>
              <w:rPr>
                <w:b/>
                <w:sz w:val="20"/>
                <w:szCs w:val="20"/>
                <w:lang w:val="fr-FR"/>
              </w:rPr>
            </w:pPr>
            <w:r w:rsidRPr="00E55A49">
              <w:rPr>
                <w:b/>
                <w:sz w:val="20"/>
                <w:szCs w:val="20"/>
                <w:lang w:val="fr-FR"/>
              </w:rPr>
              <w:t>2016</w:t>
            </w:r>
          </w:p>
        </w:tc>
        <w:tc>
          <w:tcPr>
            <w:tcW w:w="380" w:type="pct"/>
            <w:tcMar>
              <w:left w:w="0" w:type="dxa"/>
              <w:right w:w="85" w:type="dxa"/>
            </w:tcMar>
            <w:vAlign w:val="center"/>
          </w:tcPr>
          <w:p w14:paraId="2E3B6A9B" w14:textId="77777777" w:rsidR="007E11E9" w:rsidRPr="00E55A49" w:rsidRDefault="007E11E9" w:rsidP="00161ADF">
            <w:pPr>
              <w:jc w:val="center"/>
              <w:rPr>
                <w:b/>
                <w:sz w:val="20"/>
                <w:szCs w:val="20"/>
                <w:lang w:val="fr-FR"/>
              </w:rPr>
            </w:pPr>
            <w:r w:rsidRPr="00E55A49">
              <w:rPr>
                <w:b/>
                <w:sz w:val="20"/>
                <w:szCs w:val="20"/>
                <w:lang w:val="fr-FR"/>
              </w:rPr>
              <w:t>2017</w:t>
            </w:r>
          </w:p>
        </w:tc>
        <w:tc>
          <w:tcPr>
            <w:tcW w:w="330" w:type="pct"/>
            <w:tcMar>
              <w:left w:w="0" w:type="dxa"/>
              <w:right w:w="85" w:type="dxa"/>
            </w:tcMar>
            <w:vAlign w:val="center"/>
          </w:tcPr>
          <w:p w14:paraId="387586A3" w14:textId="77777777" w:rsidR="007E11E9" w:rsidRPr="00E55A49" w:rsidRDefault="007E11E9" w:rsidP="00161ADF">
            <w:pPr>
              <w:jc w:val="center"/>
              <w:rPr>
                <w:b/>
                <w:sz w:val="20"/>
                <w:szCs w:val="20"/>
                <w:lang w:val="fr-FR"/>
              </w:rPr>
            </w:pPr>
            <w:r w:rsidRPr="00E55A49">
              <w:rPr>
                <w:b/>
                <w:sz w:val="20"/>
                <w:szCs w:val="20"/>
                <w:lang w:val="fr-FR"/>
              </w:rPr>
              <w:t>2018</w:t>
            </w:r>
          </w:p>
        </w:tc>
        <w:tc>
          <w:tcPr>
            <w:tcW w:w="404" w:type="pct"/>
            <w:tcMar>
              <w:left w:w="0" w:type="dxa"/>
              <w:right w:w="85" w:type="dxa"/>
            </w:tcMar>
            <w:vAlign w:val="center"/>
          </w:tcPr>
          <w:p w14:paraId="0FBAFC40" w14:textId="41EF34CD" w:rsidR="007E11E9" w:rsidRPr="00E55A49" w:rsidRDefault="007E11E9" w:rsidP="00161ADF">
            <w:pPr>
              <w:ind w:right="-227"/>
              <w:jc w:val="center"/>
              <w:rPr>
                <w:b/>
                <w:sz w:val="20"/>
                <w:szCs w:val="20"/>
                <w:lang w:val="fr-FR"/>
              </w:rPr>
            </w:pPr>
            <w:r w:rsidRPr="00E55A49">
              <w:rPr>
                <w:b/>
                <w:sz w:val="20"/>
                <w:szCs w:val="20"/>
                <w:lang w:val="fr-FR"/>
              </w:rPr>
              <w:t>2020</w:t>
            </w:r>
            <w:r w:rsidR="00D022BB" w:rsidRPr="003D2E74">
              <w:rPr>
                <w:b/>
                <w:sz w:val="20"/>
                <w:szCs w:val="20"/>
              </w:rPr>
              <w:t>*</w:t>
            </w:r>
          </w:p>
        </w:tc>
        <w:tc>
          <w:tcPr>
            <w:tcW w:w="354" w:type="pct"/>
            <w:tcMar>
              <w:left w:w="0" w:type="dxa"/>
              <w:right w:w="85" w:type="dxa"/>
            </w:tcMar>
            <w:vAlign w:val="center"/>
          </w:tcPr>
          <w:p w14:paraId="136BDF58" w14:textId="77777777" w:rsidR="007E11E9" w:rsidRPr="00E55A49" w:rsidRDefault="007E11E9" w:rsidP="00161ADF">
            <w:pPr>
              <w:jc w:val="center"/>
              <w:rPr>
                <w:b/>
                <w:sz w:val="20"/>
                <w:szCs w:val="20"/>
                <w:lang w:val="fr-FR"/>
              </w:rPr>
            </w:pPr>
            <w:r w:rsidRPr="00E55A49">
              <w:rPr>
                <w:b/>
                <w:sz w:val="20"/>
                <w:szCs w:val="20"/>
                <w:lang w:val="fr-FR"/>
              </w:rPr>
              <w:t>2021</w:t>
            </w:r>
          </w:p>
        </w:tc>
        <w:tc>
          <w:tcPr>
            <w:tcW w:w="353" w:type="pct"/>
            <w:tcMar>
              <w:left w:w="0" w:type="dxa"/>
              <w:right w:w="85" w:type="dxa"/>
            </w:tcMar>
            <w:vAlign w:val="center"/>
          </w:tcPr>
          <w:p w14:paraId="2C64005F" w14:textId="77777777" w:rsidR="007E11E9" w:rsidRPr="00E55A49" w:rsidRDefault="007E11E9" w:rsidP="00161ADF">
            <w:pPr>
              <w:jc w:val="center"/>
              <w:rPr>
                <w:b/>
                <w:sz w:val="20"/>
                <w:szCs w:val="20"/>
                <w:lang w:val="fr-FR"/>
              </w:rPr>
            </w:pPr>
            <w:r w:rsidRPr="00E55A49">
              <w:rPr>
                <w:b/>
                <w:sz w:val="20"/>
                <w:szCs w:val="20"/>
                <w:lang w:val="fr-FR"/>
              </w:rPr>
              <w:t>2022</w:t>
            </w:r>
          </w:p>
        </w:tc>
        <w:tc>
          <w:tcPr>
            <w:tcW w:w="353" w:type="pct"/>
            <w:tcMar>
              <w:left w:w="0" w:type="dxa"/>
              <w:right w:w="85" w:type="dxa"/>
            </w:tcMar>
            <w:vAlign w:val="center"/>
          </w:tcPr>
          <w:p w14:paraId="136F0858" w14:textId="77777777" w:rsidR="007E11E9" w:rsidRPr="00E55A49" w:rsidRDefault="007E11E9" w:rsidP="00161ADF">
            <w:pPr>
              <w:jc w:val="center"/>
              <w:rPr>
                <w:b/>
                <w:sz w:val="20"/>
                <w:szCs w:val="20"/>
                <w:lang w:val="fr-FR"/>
              </w:rPr>
            </w:pPr>
            <w:r w:rsidRPr="00E55A49">
              <w:rPr>
                <w:b/>
                <w:sz w:val="20"/>
                <w:szCs w:val="20"/>
                <w:lang w:val="fr-FR"/>
              </w:rPr>
              <w:t>2023</w:t>
            </w:r>
          </w:p>
        </w:tc>
        <w:tc>
          <w:tcPr>
            <w:tcW w:w="295" w:type="pct"/>
            <w:tcMar>
              <w:left w:w="0" w:type="dxa"/>
              <w:right w:w="85" w:type="dxa"/>
            </w:tcMar>
            <w:vAlign w:val="center"/>
          </w:tcPr>
          <w:p w14:paraId="259FC48E" w14:textId="77777777" w:rsidR="007E11E9" w:rsidRPr="00E55A49" w:rsidRDefault="007E11E9" w:rsidP="00161ADF">
            <w:pPr>
              <w:jc w:val="center"/>
              <w:rPr>
                <w:b/>
                <w:sz w:val="20"/>
                <w:szCs w:val="20"/>
                <w:lang w:val="fr-FR"/>
              </w:rPr>
            </w:pPr>
            <w:r w:rsidRPr="00E55A49">
              <w:rPr>
                <w:b/>
                <w:sz w:val="20"/>
                <w:szCs w:val="20"/>
                <w:lang w:val="fr-FR"/>
              </w:rPr>
              <w:t>2024</w:t>
            </w:r>
          </w:p>
        </w:tc>
        <w:tc>
          <w:tcPr>
            <w:tcW w:w="324" w:type="pct"/>
            <w:tcMar>
              <w:left w:w="0" w:type="dxa"/>
              <w:right w:w="85" w:type="dxa"/>
            </w:tcMar>
            <w:vAlign w:val="center"/>
          </w:tcPr>
          <w:p w14:paraId="7D4431FB" w14:textId="77777777" w:rsidR="007E11E9" w:rsidRPr="00E55A49" w:rsidRDefault="007E11E9" w:rsidP="00161ADF">
            <w:pPr>
              <w:jc w:val="center"/>
              <w:rPr>
                <w:b/>
                <w:sz w:val="20"/>
                <w:szCs w:val="20"/>
                <w:lang w:val="fr-FR"/>
              </w:rPr>
            </w:pPr>
            <w:r w:rsidRPr="00E55A49">
              <w:rPr>
                <w:b/>
                <w:sz w:val="20"/>
                <w:szCs w:val="20"/>
                <w:lang w:val="fr-FR"/>
              </w:rPr>
              <w:t>2025</w:t>
            </w:r>
          </w:p>
        </w:tc>
        <w:tc>
          <w:tcPr>
            <w:tcW w:w="289" w:type="pct"/>
            <w:tcMar>
              <w:left w:w="0" w:type="dxa"/>
              <w:right w:w="85" w:type="dxa"/>
            </w:tcMar>
            <w:vAlign w:val="center"/>
          </w:tcPr>
          <w:p w14:paraId="3C3E6571" w14:textId="77777777" w:rsidR="007E11E9" w:rsidRPr="00E55A49" w:rsidRDefault="007E11E9" w:rsidP="00161ADF">
            <w:pPr>
              <w:jc w:val="center"/>
              <w:rPr>
                <w:b/>
                <w:sz w:val="20"/>
                <w:szCs w:val="20"/>
                <w:lang w:val="fr-FR"/>
              </w:rPr>
            </w:pPr>
            <w:r w:rsidRPr="00E55A49">
              <w:rPr>
                <w:b/>
                <w:sz w:val="20"/>
                <w:szCs w:val="20"/>
                <w:lang w:val="fr-FR"/>
              </w:rPr>
              <w:t>2026</w:t>
            </w:r>
          </w:p>
        </w:tc>
        <w:tc>
          <w:tcPr>
            <w:tcW w:w="409" w:type="pct"/>
            <w:tcMar>
              <w:left w:w="0" w:type="dxa"/>
              <w:right w:w="85" w:type="dxa"/>
            </w:tcMar>
            <w:vAlign w:val="center"/>
          </w:tcPr>
          <w:p w14:paraId="40C6723F" w14:textId="77777777" w:rsidR="007E11E9" w:rsidRPr="00E55A49" w:rsidRDefault="007E11E9" w:rsidP="00161ADF">
            <w:pPr>
              <w:jc w:val="center"/>
              <w:rPr>
                <w:b/>
                <w:sz w:val="20"/>
                <w:szCs w:val="20"/>
                <w:lang w:val="fr-FR"/>
              </w:rPr>
            </w:pPr>
            <w:r w:rsidRPr="00E55A49">
              <w:rPr>
                <w:b/>
                <w:sz w:val="20"/>
                <w:szCs w:val="20"/>
                <w:lang w:val="fr-FR"/>
              </w:rPr>
              <w:t>Total</w:t>
            </w:r>
          </w:p>
        </w:tc>
      </w:tr>
      <w:tr w:rsidR="007E11E9" w:rsidRPr="00E55A49" w14:paraId="1448BD96" w14:textId="77777777" w:rsidTr="00161ADF">
        <w:tc>
          <w:tcPr>
            <w:tcW w:w="1160" w:type="pct"/>
            <w:gridSpan w:val="3"/>
            <w:tcMar>
              <w:left w:w="85" w:type="dxa"/>
              <w:right w:w="28" w:type="dxa"/>
            </w:tcMar>
          </w:tcPr>
          <w:p w14:paraId="2EB5640B" w14:textId="77777777" w:rsidR="007E11E9" w:rsidRPr="00E55A49" w:rsidRDefault="007E11E9" w:rsidP="00161ADF">
            <w:pPr>
              <w:spacing w:after="60"/>
              <w:jc w:val="left"/>
              <w:rPr>
                <w:sz w:val="20"/>
                <w:szCs w:val="20"/>
                <w:lang w:val="fr-FR"/>
              </w:rPr>
            </w:pPr>
            <w:r w:rsidRPr="00E55A49">
              <w:rPr>
                <w:sz w:val="20"/>
                <w:szCs w:val="20"/>
                <w:lang w:val="fr-FR"/>
              </w:rPr>
              <w:t>Limites de consommation fixées par le Protocole de Montréal (tonnes PAO)</w:t>
            </w:r>
          </w:p>
        </w:tc>
        <w:tc>
          <w:tcPr>
            <w:tcW w:w="349" w:type="pct"/>
            <w:tcMar>
              <w:left w:w="57" w:type="dxa"/>
              <w:right w:w="57" w:type="dxa"/>
            </w:tcMar>
          </w:tcPr>
          <w:p w14:paraId="7FCBC85E" w14:textId="77777777" w:rsidR="007E11E9" w:rsidRPr="00E55A49" w:rsidRDefault="007E11E9" w:rsidP="00161ADF">
            <w:pPr>
              <w:jc w:val="right"/>
              <w:rPr>
                <w:color w:val="000000"/>
                <w:sz w:val="20"/>
                <w:szCs w:val="20"/>
                <w:lang w:val="fr-FR"/>
              </w:rPr>
            </w:pPr>
            <w:r w:rsidRPr="00E55A49">
              <w:rPr>
                <w:sz w:val="20"/>
                <w:szCs w:val="20"/>
                <w:lang w:val="fr-FR"/>
              </w:rPr>
              <w:t>16 978,9</w:t>
            </w:r>
          </w:p>
        </w:tc>
        <w:tc>
          <w:tcPr>
            <w:tcW w:w="380" w:type="pct"/>
            <w:tcMar>
              <w:left w:w="57" w:type="dxa"/>
              <w:right w:w="57" w:type="dxa"/>
            </w:tcMar>
          </w:tcPr>
          <w:p w14:paraId="47D2BE33" w14:textId="77777777" w:rsidR="007E11E9" w:rsidRPr="00E55A49" w:rsidRDefault="007E11E9" w:rsidP="00161ADF">
            <w:pPr>
              <w:jc w:val="right"/>
              <w:rPr>
                <w:color w:val="000000"/>
                <w:sz w:val="20"/>
                <w:szCs w:val="20"/>
                <w:lang w:val="fr-FR"/>
              </w:rPr>
            </w:pPr>
            <w:r w:rsidRPr="00E55A49">
              <w:rPr>
                <w:sz w:val="20"/>
                <w:szCs w:val="20"/>
                <w:lang w:val="fr-FR"/>
              </w:rPr>
              <w:t>16 978,9</w:t>
            </w:r>
          </w:p>
        </w:tc>
        <w:tc>
          <w:tcPr>
            <w:tcW w:w="330" w:type="pct"/>
            <w:tcMar>
              <w:left w:w="57" w:type="dxa"/>
              <w:right w:w="57" w:type="dxa"/>
            </w:tcMar>
          </w:tcPr>
          <w:p w14:paraId="7AD794B3" w14:textId="77777777" w:rsidR="007E11E9" w:rsidRPr="00E55A49" w:rsidRDefault="007E11E9" w:rsidP="00161ADF">
            <w:pPr>
              <w:jc w:val="right"/>
              <w:rPr>
                <w:color w:val="000000"/>
                <w:sz w:val="20"/>
                <w:szCs w:val="20"/>
                <w:lang w:val="fr-FR"/>
              </w:rPr>
            </w:pPr>
            <w:r w:rsidRPr="00E55A49">
              <w:rPr>
                <w:sz w:val="20"/>
                <w:szCs w:val="20"/>
                <w:lang w:val="fr-FR"/>
              </w:rPr>
              <w:t>15 048,1</w:t>
            </w:r>
          </w:p>
        </w:tc>
        <w:tc>
          <w:tcPr>
            <w:tcW w:w="404" w:type="pct"/>
            <w:tcMar>
              <w:left w:w="57" w:type="dxa"/>
              <w:right w:w="57" w:type="dxa"/>
            </w:tcMar>
          </w:tcPr>
          <w:p w14:paraId="3B707FA1" w14:textId="77777777" w:rsidR="007E11E9" w:rsidRPr="00E55A49" w:rsidRDefault="007E11E9" w:rsidP="00161ADF">
            <w:pPr>
              <w:jc w:val="right"/>
              <w:rPr>
                <w:color w:val="000000"/>
                <w:sz w:val="20"/>
                <w:szCs w:val="20"/>
                <w:lang w:val="fr-FR"/>
              </w:rPr>
            </w:pPr>
            <w:r w:rsidRPr="00E55A49">
              <w:rPr>
                <w:sz w:val="20"/>
                <w:szCs w:val="20"/>
                <w:lang w:val="fr-FR"/>
              </w:rPr>
              <w:t>11 772,0</w:t>
            </w:r>
          </w:p>
        </w:tc>
        <w:tc>
          <w:tcPr>
            <w:tcW w:w="354" w:type="pct"/>
            <w:tcMar>
              <w:left w:w="57" w:type="dxa"/>
              <w:right w:w="57" w:type="dxa"/>
            </w:tcMar>
          </w:tcPr>
          <w:p w14:paraId="65DD0CD7" w14:textId="77777777" w:rsidR="007E11E9" w:rsidRPr="00E55A49" w:rsidRDefault="007E11E9" w:rsidP="00161ADF">
            <w:pPr>
              <w:jc w:val="right"/>
              <w:rPr>
                <w:color w:val="000000"/>
                <w:sz w:val="20"/>
                <w:szCs w:val="20"/>
                <w:lang w:val="fr-FR"/>
              </w:rPr>
            </w:pPr>
            <w:r w:rsidRPr="00E55A49">
              <w:rPr>
                <w:sz w:val="20"/>
                <w:szCs w:val="20"/>
                <w:lang w:val="fr-FR"/>
              </w:rPr>
              <w:t>11 772,0</w:t>
            </w:r>
          </w:p>
        </w:tc>
        <w:tc>
          <w:tcPr>
            <w:tcW w:w="353" w:type="pct"/>
            <w:tcMar>
              <w:left w:w="57" w:type="dxa"/>
              <w:right w:w="57" w:type="dxa"/>
            </w:tcMar>
          </w:tcPr>
          <w:p w14:paraId="6C428DA3" w14:textId="77777777" w:rsidR="007E11E9" w:rsidRPr="00E55A49" w:rsidRDefault="007E11E9" w:rsidP="00161ADF">
            <w:pPr>
              <w:jc w:val="right"/>
              <w:rPr>
                <w:color w:val="000000"/>
                <w:sz w:val="20"/>
                <w:szCs w:val="20"/>
                <w:lang w:val="fr-FR"/>
              </w:rPr>
            </w:pPr>
            <w:r w:rsidRPr="00E55A49">
              <w:rPr>
                <w:sz w:val="20"/>
                <w:szCs w:val="20"/>
                <w:lang w:val="fr-FR"/>
              </w:rPr>
              <w:t>11 772,0</w:t>
            </w:r>
          </w:p>
        </w:tc>
        <w:tc>
          <w:tcPr>
            <w:tcW w:w="353" w:type="pct"/>
            <w:tcMar>
              <w:left w:w="57" w:type="dxa"/>
              <w:right w:w="57" w:type="dxa"/>
            </w:tcMar>
          </w:tcPr>
          <w:p w14:paraId="504097E1" w14:textId="77777777" w:rsidR="007E11E9" w:rsidRPr="00E55A49" w:rsidRDefault="007E11E9" w:rsidP="00161ADF">
            <w:pPr>
              <w:jc w:val="right"/>
              <w:rPr>
                <w:color w:val="000000"/>
                <w:sz w:val="20"/>
                <w:szCs w:val="20"/>
                <w:lang w:val="fr-FR"/>
              </w:rPr>
            </w:pPr>
            <w:r w:rsidRPr="00E55A49">
              <w:rPr>
                <w:sz w:val="20"/>
                <w:szCs w:val="20"/>
                <w:lang w:val="fr-FR"/>
              </w:rPr>
              <w:t>8 618,0</w:t>
            </w:r>
          </w:p>
        </w:tc>
        <w:tc>
          <w:tcPr>
            <w:tcW w:w="295" w:type="pct"/>
            <w:tcMar>
              <w:left w:w="57" w:type="dxa"/>
              <w:right w:w="57" w:type="dxa"/>
            </w:tcMar>
          </w:tcPr>
          <w:p w14:paraId="590F81B5" w14:textId="77777777" w:rsidR="007E11E9" w:rsidRPr="00E55A49" w:rsidRDefault="007E11E9" w:rsidP="00161ADF">
            <w:pPr>
              <w:jc w:val="right"/>
              <w:rPr>
                <w:color w:val="000000"/>
                <w:sz w:val="20"/>
                <w:szCs w:val="20"/>
                <w:lang w:val="fr-FR"/>
              </w:rPr>
            </w:pPr>
            <w:r w:rsidRPr="00E55A49">
              <w:rPr>
                <w:sz w:val="20"/>
                <w:szCs w:val="20"/>
                <w:lang w:val="fr-FR"/>
              </w:rPr>
              <w:t>8 618,0</w:t>
            </w:r>
          </w:p>
        </w:tc>
        <w:tc>
          <w:tcPr>
            <w:tcW w:w="324" w:type="pct"/>
            <w:tcMar>
              <w:left w:w="57" w:type="dxa"/>
              <w:right w:w="57" w:type="dxa"/>
            </w:tcMar>
          </w:tcPr>
          <w:p w14:paraId="42EFD6F8" w14:textId="77777777" w:rsidR="007E11E9" w:rsidRPr="00E55A49" w:rsidRDefault="007E11E9" w:rsidP="00161ADF">
            <w:pPr>
              <w:jc w:val="right"/>
              <w:rPr>
                <w:color w:val="000000"/>
                <w:sz w:val="20"/>
                <w:szCs w:val="20"/>
                <w:lang w:val="fr-FR"/>
              </w:rPr>
            </w:pPr>
            <w:r w:rsidRPr="00E55A49">
              <w:rPr>
                <w:sz w:val="20"/>
                <w:szCs w:val="20"/>
                <w:lang w:val="fr-FR"/>
              </w:rPr>
              <w:t>5 063,5</w:t>
            </w:r>
          </w:p>
        </w:tc>
        <w:tc>
          <w:tcPr>
            <w:tcW w:w="289" w:type="pct"/>
            <w:tcMar>
              <w:left w:w="57" w:type="dxa"/>
              <w:right w:w="57" w:type="dxa"/>
            </w:tcMar>
          </w:tcPr>
          <w:p w14:paraId="0616B63F" w14:textId="77777777" w:rsidR="007E11E9" w:rsidRPr="00E55A49" w:rsidRDefault="007E11E9" w:rsidP="00161ADF">
            <w:pPr>
              <w:jc w:val="right"/>
              <w:rPr>
                <w:color w:val="000000"/>
                <w:sz w:val="20"/>
                <w:szCs w:val="20"/>
                <w:lang w:val="fr-FR"/>
              </w:rPr>
            </w:pPr>
            <w:r w:rsidRPr="00E55A49">
              <w:rPr>
                <w:sz w:val="20"/>
                <w:szCs w:val="20"/>
                <w:lang w:val="fr-FR"/>
              </w:rPr>
              <w:t>4 513,5</w:t>
            </w:r>
          </w:p>
        </w:tc>
        <w:tc>
          <w:tcPr>
            <w:tcW w:w="409" w:type="pct"/>
            <w:tcMar>
              <w:left w:w="57" w:type="dxa"/>
              <w:right w:w="57" w:type="dxa"/>
            </w:tcMar>
          </w:tcPr>
          <w:p w14:paraId="305A53AC" w14:textId="2238319A" w:rsidR="007E11E9" w:rsidRPr="00E55A49" w:rsidRDefault="00DD625A" w:rsidP="00161ADF">
            <w:pPr>
              <w:spacing w:after="60"/>
              <w:jc w:val="right"/>
              <w:rPr>
                <w:sz w:val="20"/>
                <w:szCs w:val="20"/>
                <w:lang w:val="fr-FR"/>
              </w:rPr>
            </w:pPr>
            <w:r w:rsidRPr="00E55A49">
              <w:rPr>
                <w:sz w:val="20"/>
                <w:szCs w:val="20"/>
                <w:lang w:val="fr-FR"/>
              </w:rPr>
              <w:t>s.o.</w:t>
            </w:r>
          </w:p>
        </w:tc>
      </w:tr>
      <w:tr w:rsidR="007E11E9" w:rsidRPr="00E55A49" w14:paraId="2DFEB593" w14:textId="77777777" w:rsidTr="00161ADF">
        <w:trPr>
          <w:trHeight w:val="218"/>
        </w:trPr>
        <w:tc>
          <w:tcPr>
            <w:tcW w:w="1160" w:type="pct"/>
            <w:gridSpan w:val="3"/>
            <w:tcMar>
              <w:left w:w="85" w:type="dxa"/>
              <w:right w:w="28" w:type="dxa"/>
            </w:tcMar>
          </w:tcPr>
          <w:p w14:paraId="459DDDA3" w14:textId="77777777" w:rsidR="007E11E9" w:rsidRPr="00E55A49" w:rsidRDefault="007E11E9" w:rsidP="00161ADF">
            <w:pPr>
              <w:spacing w:after="60"/>
              <w:jc w:val="left"/>
              <w:rPr>
                <w:sz w:val="20"/>
                <w:szCs w:val="20"/>
                <w:lang w:val="fr-FR"/>
              </w:rPr>
            </w:pPr>
            <w:r w:rsidRPr="00E55A49">
              <w:rPr>
                <w:sz w:val="20"/>
                <w:szCs w:val="20"/>
                <w:lang w:val="fr-FR"/>
              </w:rPr>
              <w:t>Consommation maximale autorisée (tonnes PAO)</w:t>
            </w:r>
          </w:p>
        </w:tc>
        <w:tc>
          <w:tcPr>
            <w:tcW w:w="349" w:type="pct"/>
            <w:tcMar>
              <w:left w:w="57" w:type="dxa"/>
              <w:right w:w="57" w:type="dxa"/>
            </w:tcMar>
          </w:tcPr>
          <w:p w14:paraId="544C8E41" w14:textId="77777777" w:rsidR="007E11E9" w:rsidRPr="00E55A49" w:rsidRDefault="007E11E9" w:rsidP="00161ADF">
            <w:pPr>
              <w:spacing w:after="60"/>
              <w:jc w:val="right"/>
              <w:rPr>
                <w:sz w:val="20"/>
                <w:szCs w:val="20"/>
                <w:lang w:val="fr-FR"/>
              </w:rPr>
            </w:pPr>
            <w:r w:rsidRPr="00E55A49">
              <w:rPr>
                <w:sz w:val="20"/>
                <w:szCs w:val="20"/>
                <w:lang w:val="fr-FR"/>
              </w:rPr>
              <w:t>455,2</w:t>
            </w:r>
          </w:p>
        </w:tc>
        <w:tc>
          <w:tcPr>
            <w:tcW w:w="380" w:type="pct"/>
            <w:tcMar>
              <w:left w:w="57" w:type="dxa"/>
              <w:right w:w="57" w:type="dxa"/>
            </w:tcMar>
          </w:tcPr>
          <w:p w14:paraId="17FA3DDD" w14:textId="77777777" w:rsidR="007E11E9" w:rsidRPr="00E55A49" w:rsidRDefault="007E11E9" w:rsidP="00161ADF">
            <w:pPr>
              <w:spacing w:after="60"/>
              <w:jc w:val="right"/>
              <w:rPr>
                <w:sz w:val="20"/>
                <w:szCs w:val="20"/>
                <w:lang w:val="fr-FR"/>
              </w:rPr>
            </w:pPr>
            <w:r w:rsidRPr="00E55A49">
              <w:rPr>
                <w:sz w:val="20"/>
                <w:szCs w:val="20"/>
                <w:lang w:val="fr-FR"/>
              </w:rPr>
              <w:t>455,2</w:t>
            </w:r>
          </w:p>
        </w:tc>
        <w:tc>
          <w:tcPr>
            <w:tcW w:w="330" w:type="pct"/>
            <w:tcMar>
              <w:left w:w="57" w:type="dxa"/>
              <w:right w:w="57" w:type="dxa"/>
            </w:tcMar>
          </w:tcPr>
          <w:p w14:paraId="7624107D" w14:textId="77777777" w:rsidR="007E11E9" w:rsidRPr="00E55A49" w:rsidRDefault="007E11E9" w:rsidP="00161ADF">
            <w:pPr>
              <w:spacing w:after="60"/>
              <w:jc w:val="right"/>
              <w:rPr>
                <w:sz w:val="20"/>
                <w:szCs w:val="20"/>
                <w:lang w:val="fr-FR"/>
              </w:rPr>
            </w:pPr>
            <w:r w:rsidRPr="00E55A49">
              <w:rPr>
                <w:sz w:val="20"/>
                <w:szCs w:val="20"/>
                <w:lang w:val="fr-FR"/>
              </w:rPr>
              <w:t>395,4</w:t>
            </w:r>
          </w:p>
        </w:tc>
        <w:tc>
          <w:tcPr>
            <w:tcW w:w="404" w:type="pct"/>
            <w:tcMar>
              <w:left w:w="57" w:type="dxa"/>
              <w:right w:w="57" w:type="dxa"/>
            </w:tcMar>
          </w:tcPr>
          <w:p w14:paraId="60997701" w14:textId="77777777" w:rsidR="007E11E9" w:rsidRPr="00E55A49" w:rsidRDefault="007E11E9" w:rsidP="00161ADF">
            <w:pPr>
              <w:spacing w:after="60"/>
              <w:jc w:val="right"/>
              <w:rPr>
                <w:sz w:val="20"/>
                <w:szCs w:val="20"/>
                <w:lang w:val="fr-FR"/>
              </w:rPr>
            </w:pPr>
            <w:r w:rsidRPr="00E55A49">
              <w:rPr>
                <w:sz w:val="20"/>
                <w:szCs w:val="20"/>
                <w:lang w:val="fr-FR"/>
              </w:rPr>
              <w:t>321,2</w:t>
            </w:r>
          </w:p>
        </w:tc>
        <w:tc>
          <w:tcPr>
            <w:tcW w:w="354" w:type="pct"/>
            <w:tcMar>
              <w:left w:w="57" w:type="dxa"/>
              <w:right w:w="57" w:type="dxa"/>
            </w:tcMar>
          </w:tcPr>
          <w:p w14:paraId="7A775B45" w14:textId="77777777" w:rsidR="007E11E9" w:rsidRPr="00E55A49" w:rsidRDefault="007E11E9" w:rsidP="00161ADF">
            <w:pPr>
              <w:spacing w:after="60"/>
              <w:jc w:val="right"/>
              <w:rPr>
                <w:sz w:val="20"/>
                <w:szCs w:val="20"/>
                <w:lang w:val="fr-FR"/>
              </w:rPr>
            </w:pPr>
            <w:r w:rsidRPr="00E55A49">
              <w:rPr>
                <w:sz w:val="20"/>
                <w:szCs w:val="20"/>
                <w:lang w:val="fr-FR"/>
              </w:rPr>
              <w:t>321,2</w:t>
            </w:r>
          </w:p>
        </w:tc>
        <w:tc>
          <w:tcPr>
            <w:tcW w:w="353" w:type="pct"/>
            <w:tcMar>
              <w:left w:w="57" w:type="dxa"/>
              <w:right w:w="57" w:type="dxa"/>
            </w:tcMar>
          </w:tcPr>
          <w:p w14:paraId="4FF55436" w14:textId="77777777" w:rsidR="007E11E9" w:rsidRPr="00E55A49" w:rsidRDefault="007E11E9" w:rsidP="00161ADF">
            <w:pPr>
              <w:spacing w:after="60"/>
              <w:jc w:val="right"/>
              <w:rPr>
                <w:sz w:val="20"/>
                <w:szCs w:val="20"/>
                <w:lang w:val="fr-FR"/>
              </w:rPr>
            </w:pPr>
            <w:r w:rsidRPr="00E55A49">
              <w:rPr>
                <w:sz w:val="20"/>
                <w:szCs w:val="20"/>
                <w:lang w:val="fr-FR"/>
              </w:rPr>
              <w:t>321,2</w:t>
            </w:r>
          </w:p>
        </w:tc>
        <w:tc>
          <w:tcPr>
            <w:tcW w:w="353" w:type="pct"/>
            <w:tcMar>
              <w:left w:w="57" w:type="dxa"/>
              <w:right w:w="57" w:type="dxa"/>
            </w:tcMar>
          </w:tcPr>
          <w:p w14:paraId="11AC760F" w14:textId="77777777" w:rsidR="007E11E9" w:rsidRPr="00E55A49" w:rsidRDefault="007E11E9" w:rsidP="00161ADF">
            <w:pPr>
              <w:spacing w:after="60"/>
              <w:jc w:val="right"/>
              <w:rPr>
                <w:sz w:val="20"/>
                <w:szCs w:val="20"/>
                <w:lang w:val="fr-FR"/>
              </w:rPr>
            </w:pPr>
            <w:r w:rsidRPr="00E55A49">
              <w:rPr>
                <w:sz w:val="20"/>
                <w:szCs w:val="20"/>
                <w:lang w:val="fr-FR"/>
              </w:rPr>
              <w:t>148,3</w:t>
            </w:r>
          </w:p>
        </w:tc>
        <w:tc>
          <w:tcPr>
            <w:tcW w:w="295" w:type="pct"/>
            <w:tcMar>
              <w:left w:w="57" w:type="dxa"/>
              <w:right w:w="57" w:type="dxa"/>
            </w:tcMar>
          </w:tcPr>
          <w:p w14:paraId="2039DA25" w14:textId="77777777" w:rsidR="007E11E9" w:rsidRPr="00E55A49" w:rsidRDefault="007E11E9" w:rsidP="00161ADF">
            <w:pPr>
              <w:spacing w:after="60"/>
              <w:jc w:val="right"/>
              <w:rPr>
                <w:sz w:val="20"/>
                <w:szCs w:val="20"/>
                <w:lang w:val="fr-FR"/>
              </w:rPr>
            </w:pPr>
            <w:r w:rsidRPr="00E55A49">
              <w:rPr>
                <w:sz w:val="20"/>
                <w:szCs w:val="20"/>
                <w:lang w:val="fr-FR"/>
              </w:rPr>
              <w:t>148,3</w:t>
            </w:r>
          </w:p>
        </w:tc>
        <w:tc>
          <w:tcPr>
            <w:tcW w:w="324" w:type="pct"/>
            <w:tcMar>
              <w:left w:w="57" w:type="dxa"/>
              <w:right w:w="57" w:type="dxa"/>
            </w:tcMar>
          </w:tcPr>
          <w:p w14:paraId="667275DC" w14:textId="77777777" w:rsidR="007E11E9" w:rsidRPr="00E55A49" w:rsidRDefault="007E11E9" w:rsidP="00161ADF">
            <w:pPr>
              <w:spacing w:after="60"/>
              <w:jc w:val="right"/>
              <w:rPr>
                <w:sz w:val="20"/>
                <w:szCs w:val="20"/>
                <w:lang w:val="fr-FR"/>
              </w:rPr>
            </w:pPr>
            <w:r w:rsidRPr="00E55A49">
              <w:rPr>
                <w:sz w:val="20"/>
                <w:szCs w:val="20"/>
                <w:lang w:val="fr-FR"/>
              </w:rPr>
              <w:t>55,0</w:t>
            </w:r>
          </w:p>
        </w:tc>
        <w:tc>
          <w:tcPr>
            <w:tcW w:w="289" w:type="pct"/>
            <w:tcMar>
              <w:left w:w="57" w:type="dxa"/>
              <w:right w:w="57" w:type="dxa"/>
            </w:tcMar>
          </w:tcPr>
          <w:p w14:paraId="50207082" w14:textId="77777777" w:rsidR="007E11E9" w:rsidRPr="00E55A49" w:rsidRDefault="007E11E9" w:rsidP="00161ADF">
            <w:pPr>
              <w:spacing w:after="60"/>
              <w:jc w:val="right"/>
              <w:rPr>
                <w:sz w:val="20"/>
                <w:szCs w:val="20"/>
                <w:lang w:val="fr-FR"/>
              </w:rPr>
            </w:pPr>
            <w:r w:rsidRPr="00E55A49">
              <w:rPr>
                <w:sz w:val="20"/>
                <w:szCs w:val="20"/>
                <w:lang w:val="fr-FR"/>
              </w:rPr>
              <w:t>0,0</w:t>
            </w:r>
          </w:p>
        </w:tc>
        <w:tc>
          <w:tcPr>
            <w:tcW w:w="409" w:type="pct"/>
            <w:tcMar>
              <w:left w:w="57" w:type="dxa"/>
              <w:right w:w="57" w:type="dxa"/>
            </w:tcMar>
          </w:tcPr>
          <w:p w14:paraId="0789012C" w14:textId="3427B469" w:rsidR="007E11E9" w:rsidRPr="00E55A49" w:rsidRDefault="00DD625A" w:rsidP="00161ADF">
            <w:pPr>
              <w:spacing w:after="60"/>
              <w:jc w:val="right"/>
              <w:rPr>
                <w:sz w:val="20"/>
                <w:szCs w:val="20"/>
                <w:lang w:val="fr-FR"/>
              </w:rPr>
            </w:pPr>
            <w:r w:rsidRPr="00E55A49">
              <w:rPr>
                <w:sz w:val="20"/>
                <w:szCs w:val="20"/>
                <w:lang w:val="fr-FR"/>
              </w:rPr>
              <w:t>s.o.</w:t>
            </w:r>
          </w:p>
        </w:tc>
      </w:tr>
      <w:tr w:rsidR="007E11E9" w:rsidRPr="00E55A49" w14:paraId="2C504E73" w14:textId="77777777" w:rsidTr="008C1423">
        <w:trPr>
          <w:trHeight w:val="485"/>
        </w:trPr>
        <w:tc>
          <w:tcPr>
            <w:tcW w:w="440" w:type="pct"/>
            <w:vMerge w:val="restart"/>
            <w:tcMar>
              <w:left w:w="85" w:type="dxa"/>
              <w:right w:w="28" w:type="dxa"/>
            </w:tcMar>
            <w:vAlign w:val="center"/>
          </w:tcPr>
          <w:p w14:paraId="1F8891E9" w14:textId="77777777" w:rsidR="007E11E9" w:rsidRPr="00E55A49" w:rsidRDefault="007E11E9" w:rsidP="00161ADF">
            <w:pPr>
              <w:spacing w:after="60"/>
              <w:jc w:val="left"/>
              <w:rPr>
                <w:sz w:val="20"/>
                <w:szCs w:val="20"/>
                <w:lang w:val="fr-FR"/>
              </w:rPr>
            </w:pPr>
            <w:r w:rsidRPr="00E55A49">
              <w:rPr>
                <w:sz w:val="20"/>
                <w:szCs w:val="20"/>
                <w:lang w:val="fr-FR"/>
              </w:rPr>
              <w:t xml:space="preserve">Financement approuvé en principe ($US) </w:t>
            </w:r>
            <w:r w:rsidRPr="00E55A49">
              <w:rPr>
                <w:w w:val="95"/>
                <w:sz w:val="20"/>
                <w:szCs w:val="20"/>
                <w:lang w:val="fr-FR"/>
              </w:rPr>
              <w:t>**</w:t>
            </w:r>
          </w:p>
        </w:tc>
        <w:tc>
          <w:tcPr>
            <w:tcW w:w="265" w:type="pct"/>
            <w:vMerge w:val="restart"/>
            <w:tcMar>
              <w:left w:w="85" w:type="dxa"/>
              <w:right w:w="28" w:type="dxa"/>
            </w:tcMar>
            <w:vAlign w:val="center"/>
          </w:tcPr>
          <w:p w14:paraId="55525263" w14:textId="77777777" w:rsidR="007E11E9" w:rsidRPr="00E55A49" w:rsidRDefault="007E11E9" w:rsidP="00161ADF">
            <w:pPr>
              <w:spacing w:after="60"/>
              <w:jc w:val="left"/>
              <w:rPr>
                <w:sz w:val="20"/>
                <w:szCs w:val="20"/>
                <w:lang w:val="fr-FR"/>
              </w:rPr>
            </w:pPr>
            <w:r w:rsidRPr="00E55A49">
              <w:rPr>
                <w:sz w:val="20"/>
                <w:szCs w:val="20"/>
                <w:lang w:val="fr-FR"/>
              </w:rPr>
              <w:t>PNUD</w:t>
            </w:r>
          </w:p>
        </w:tc>
        <w:tc>
          <w:tcPr>
            <w:tcW w:w="455" w:type="pct"/>
            <w:tcMar>
              <w:left w:w="85" w:type="dxa"/>
              <w:right w:w="28" w:type="dxa"/>
            </w:tcMar>
          </w:tcPr>
          <w:p w14:paraId="522F8963" w14:textId="77777777" w:rsidR="007E11E9" w:rsidRPr="00E55A49" w:rsidRDefault="007E11E9" w:rsidP="00161ADF">
            <w:pPr>
              <w:spacing w:after="60"/>
              <w:jc w:val="left"/>
              <w:rPr>
                <w:sz w:val="20"/>
                <w:szCs w:val="20"/>
                <w:lang w:val="fr-FR"/>
              </w:rPr>
            </w:pPr>
            <w:r w:rsidRPr="00E55A49">
              <w:rPr>
                <w:sz w:val="20"/>
                <w:szCs w:val="20"/>
                <w:lang w:val="fr-FR"/>
              </w:rPr>
              <w:t>Coûts du projet</w:t>
            </w:r>
          </w:p>
        </w:tc>
        <w:tc>
          <w:tcPr>
            <w:tcW w:w="349" w:type="pct"/>
            <w:tcMar>
              <w:left w:w="57" w:type="dxa"/>
              <w:right w:w="57" w:type="dxa"/>
            </w:tcMar>
          </w:tcPr>
          <w:p w14:paraId="04B68A9D" w14:textId="77777777" w:rsidR="007E11E9" w:rsidRPr="00E55A49" w:rsidRDefault="007E11E9" w:rsidP="00161ADF">
            <w:pPr>
              <w:spacing w:after="60"/>
              <w:jc w:val="right"/>
              <w:rPr>
                <w:sz w:val="20"/>
                <w:szCs w:val="20"/>
                <w:lang w:val="fr-FR"/>
              </w:rPr>
            </w:pPr>
            <w:r w:rsidRPr="00E55A49">
              <w:rPr>
                <w:color w:val="000000"/>
                <w:sz w:val="20"/>
                <w:szCs w:val="20"/>
                <w:lang w:val="fr-FR"/>
              </w:rPr>
              <w:t>2 821 937</w:t>
            </w:r>
          </w:p>
        </w:tc>
        <w:tc>
          <w:tcPr>
            <w:tcW w:w="380" w:type="pct"/>
            <w:tcMar>
              <w:left w:w="57" w:type="dxa"/>
              <w:right w:w="57" w:type="dxa"/>
            </w:tcMar>
          </w:tcPr>
          <w:p w14:paraId="69F04EDF" w14:textId="77777777" w:rsidR="007E11E9" w:rsidRPr="00E55A49" w:rsidRDefault="007E11E9" w:rsidP="00161ADF">
            <w:pPr>
              <w:spacing w:after="60"/>
              <w:jc w:val="right"/>
              <w:rPr>
                <w:sz w:val="20"/>
                <w:szCs w:val="20"/>
                <w:lang w:val="fr-FR"/>
              </w:rPr>
            </w:pPr>
            <w:r w:rsidRPr="00E55A49">
              <w:rPr>
                <w:color w:val="000000"/>
                <w:sz w:val="20"/>
                <w:szCs w:val="20"/>
                <w:lang w:val="fr-FR"/>
              </w:rPr>
              <w:t>3 777 190</w:t>
            </w:r>
          </w:p>
        </w:tc>
        <w:tc>
          <w:tcPr>
            <w:tcW w:w="330" w:type="pct"/>
            <w:tcMar>
              <w:left w:w="57" w:type="dxa"/>
              <w:right w:w="57" w:type="dxa"/>
            </w:tcMar>
          </w:tcPr>
          <w:p w14:paraId="430EB6CD" w14:textId="77777777" w:rsidR="007E11E9" w:rsidRPr="00E55A49" w:rsidRDefault="007E11E9" w:rsidP="00161ADF">
            <w:pPr>
              <w:spacing w:after="60"/>
              <w:jc w:val="right"/>
              <w:rPr>
                <w:sz w:val="20"/>
                <w:szCs w:val="20"/>
                <w:lang w:val="fr-FR"/>
              </w:rPr>
            </w:pPr>
            <w:r w:rsidRPr="00E55A49">
              <w:rPr>
                <w:color w:val="000000"/>
                <w:sz w:val="20"/>
                <w:szCs w:val="20"/>
                <w:lang w:val="fr-FR"/>
              </w:rPr>
              <w:t>0</w:t>
            </w:r>
          </w:p>
        </w:tc>
        <w:tc>
          <w:tcPr>
            <w:tcW w:w="404" w:type="pct"/>
            <w:tcMar>
              <w:left w:w="57" w:type="dxa"/>
              <w:right w:w="57" w:type="dxa"/>
            </w:tcMar>
          </w:tcPr>
          <w:p w14:paraId="26879EA1" w14:textId="77777777" w:rsidR="007E11E9" w:rsidRPr="00E55A49" w:rsidRDefault="007E11E9" w:rsidP="00161ADF">
            <w:pPr>
              <w:spacing w:after="60"/>
              <w:jc w:val="right"/>
              <w:rPr>
                <w:sz w:val="20"/>
                <w:szCs w:val="20"/>
                <w:lang w:val="fr-FR"/>
              </w:rPr>
            </w:pPr>
            <w:r w:rsidRPr="00E55A49">
              <w:rPr>
                <w:color w:val="000000" w:themeColor="text1"/>
                <w:sz w:val="20"/>
                <w:szCs w:val="20"/>
                <w:lang w:val="fr-FR" w:eastAsia="zh-CN"/>
              </w:rPr>
              <w:t>12 946 782</w:t>
            </w:r>
          </w:p>
        </w:tc>
        <w:tc>
          <w:tcPr>
            <w:tcW w:w="354" w:type="pct"/>
            <w:tcMar>
              <w:left w:w="57" w:type="dxa"/>
              <w:right w:w="57" w:type="dxa"/>
            </w:tcMar>
          </w:tcPr>
          <w:p w14:paraId="3BDD5D41" w14:textId="77777777" w:rsidR="007E11E9" w:rsidRPr="00E55A49" w:rsidRDefault="007E11E9" w:rsidP="00161ADF">
            <w:pPr>
              <w:spacing w:after="60"/>
              <w:jc w:val="right"/>
              <w:rPr>
                <w:sz w:val="20"/>
                <w:szCs w:val="20"/>
                <w:lang w:val="fr-FR"/>
              </w:rPr>
            </w:pPr>
            <w:r w:rsidRPr="00E55A49">
              <w:rPr>
                <w:sz w:val="20"/>
                <w:szCs w:val="20"/>
                <w:lang w:val="fr-FR"/>
              </w:rPr>
              <w:t>2 500 000</w:t>
            </w:r>
          </w:p>
        </w:tc>
        <w:tc>
          <w:tcPr>
            <w:tcW w:w="353" w:type="pct"/>
            <w:tcMar>
              <w:left w:w="57" w:type="dxa"/>
              <w:right w:w="57" w:type="dxa"/>
            </w:tcMar>
          </w:tcPr>
          <w:p w14:paraId="364F6D7E" w14:textId="77777777" w:rsidR="007E11E9" w:rsidRPr="00E55A49" w:rsidRDefault="007E11E9" w:rsidP="00161ADF">
            <w:pPr>
              <w:spacing w:after="60"/>
              <w:jc w:val="right"/>
              <w:rPr>
                <w:sz w:val="20"/>
                <w:szCs w:val="20"/>
                <w:lang w:val="fr-FR"/>
              </w:rPr>
            </w:pPr>
            <w:r w:rsidRPr="00E55A49">
              <w:rPr>
                <w:sz w:val="20"/>
                <w:szCs w:val="20"/>
                <w:lang w:val="fr-FR"/>
              </w:rPr>
              <w:t>1 000 000</w:t>
            </w:r>
          </w:p>
        </w:tc>
        <w:tc>
          <w:tcPr>
            <w:tcW w:w="353" w:type="pct"/>
            <w:tcMar>
              <w:left w:w="57" w:type="dxa"/>
              <w:right w:w="57" w:type="dxa"/>
            </w:tcMar>
          </w:tcPr>
          <w:p w14:paraId="20283D50" w14:textId="77777777" w:rsidR="007E11E9" w:rsidRPr="00E55A49" w:rsidRDefault="007E11E9" w:rsidP="00161ADF">
            <w:pPr>
              <w:spacing w:after="60"/>
              <w:jc w:val="right"/>
              <w:rPr>
                <w:sz w:val="20"/>
                <w:szCs w:val="20"/>
                <w:lang w:val="fr-FR"/>
              </w:rPr>
            </w:pPr>
            <w:r w:rsidRPr="00E55A49">
              <w:rPr>
                <w:sz w:val="20"/>
                <w:szCs w:val="20"/>
                <w:lang w:val="fr-FR"/>
              </w:rPr>
              <w:t>2 000 000</w:t>
            </w:r>
          </w:p>
        </w:tc>
        <w:tc>
          <w:tcPr>
            <w:tcW w:w="295" w:type="pct"/>
            <w:tcMar>
              <w:left w:w="57" w:type="dxa"/>
              <w:right w:w="57" w:type="dxa"/>
            </w:tcMar>
          </w:tcPr>
          <w:p w14:paraId="42C4E4ED" w14:textId="77777777" w:rsidR="007E11E9" w:rsidRPr="00E55A49" w:rsidRDefault="007E11E9" w:rsidP="00161ADF">
            <w:pPr>
              <w:spacing w:after="60"/>
              <w:jc w:val="right"/>
              <w:rPr>
                <w:sz w:val="20"/>
                <w:szCs w:val="20"/>
                <w:lang w:val="fr-FR"/>
              </w:rPr>
            </w:pPr>
            <w:r w:rsidRPr="00E55A49">
              <w:rPr>
                <w:sz w:val="20"/>
                <w:szCs w:val="20"/>
                <w:lang w:val="fr-FR"/>
              </w:rPr>
              <w:t>0</w:t>
            </w:r>
          </w:p>
        </w:tc>
        <w:tc>
          <w:tcPr>
            <w:tcW w:w="324" w:type="pct"/>
            <w:tcMar>
              <w:left w:w="57" w:type="dxa"/>
              <w:right w:w="57" w:type="dxa"/>
            </w:tcMar>
          </w:tcPr>
          <w:p w14:paraId="168F4126" w14:textId="77777777" w:rsidR="007E11E9" w:rsidRPr="00E55A49" w:rsidRDefault="007E11E9" w:rsidP="00161ADF">
            <w:pPr>
              <w:spacing w:after="60"/>
              <w:jc w:val="right"/>
              <w:rPr>
                <w:sz w:val="20"/>
                <w:szCs w:val="20"/>
                <w:lang w:val="fr-FR"/>
              </w:rPr>
            </w:pPr>
            <w:r w:rsidRPr="00E55A49">
              <w:rPr>
                <w:sz w:val="20"/>
                <w:szCs w:val="20"/>
                <w:lang w:val="fr-FR"/>
              </w:rPr>
              <w:t>523 431</w:t>
            </w:r>
          </w:p>
        </w:tc>
        <w:tc>
          <w:tcPr>
            <w:tcW w:w="289" w:type="pct"/>
            <w:tcMar>
              <w:left w:w="57" w:type="dxa"/>
              <w:right w:w="57" w:type="dxa"/>
            </w:tcMar>
          </w:tcPr>
          <w:p w14:paraId="10C31B9C" w14:textId="77777777" w:rsidR="007E11E9" w:rsidRPr="00E55A49" w:rsidRDefault="007E11E9" w:rsidP="00161ADF">
            <w:pPr>
              <w:spacing w:after="60"/>
              <w:jc w:val="right"/>
              <w:rPr>
                <w:sz w:val="20"/>
                <w:szCs w:val="20"/>
                <w:lang w:val="fr-FR"/>
              </w:rPr>
            </w:pPr>
            <w:r w:rsidRPr="00E55A49">
              <w:rPr>
                <w:sz w:val="20"/>
                <w:szCs w:val="20"/>
                <w:lang w:val="fr-FR"/>
              </w:rPr>
              <w:t>0</w:t>
            </w:r>
          </w:p>
        </w:tc>
        <w:tc>
          <w:tcPr>
            <w:tcW w:w="409" w:type="pct"/>
            <w:tcMar>
              <w:left w:w="57" w:type="dxa"/>
              <w:right w:w="57" w:type="dxa"/>
            </w:tcMar>
          </w:tcPr>
          <w:p w14:paraId="2806EA1E" w14:textId="77777777" w:rsidR="007E11E9" w:rsidRPr="00E55A49" w:rsidRDefault="007E11E9" w:rsidP="00161ADF">
            <w:pPr>
              <w:spacing w:after="60"/>
              <w:jc w:val="right"/>
              <w:rPr>
                <w:sz w:val="20"/>
                <w:szCs w:val="20"/>
                <w:lang w:val="fr-FR"/>
              </w:rPr>
            </w:pPr>
            <w:r w:rsidRPr="00E55A49">
              <w:rPr>
                <w:sz w:val="20"/>
                <w:szCs w:val="20"/>
                <w:lang w:val="fr-FR"/>
              </w:rPr>
              <w:t>25 569 340</w:t>
            </w:r>
          </w:p>
        </w:tc>
      </w:tr>
      <w:tr w:rsidR="007E11E9" w:rsidRPr="00E55A49" w14:paraId="1DE3A7E4" w14:textId="77777777" w:rsidTr="008C1423">
        <w:trPr>
          <w:trHeight w:val="485"/>
        </w:trPr>
        <w:tc>
          <w:tcPr>
            <w:tcW w:w="440" w:type="pct"/>
            <w:vMerge/>
            <w:tcMar>
              <w:left w:w="85" w:type="dxa"/>
              <w:right w:w="28" w:type="dxa"/>
            </w:tcMar>
          </w:tcPr>
          <w:p w14:paraId="1FDE6B8B" w14:textId="77777777" w:rsidR="007E11E9" w:rsidRPr="00E55A49" w:rsidRDefault="007E11E9" w:rsidP="00161ADF">
            <w:pPr>
              <w:spacing w:after="60"/>
              <w:jc w:val="center"/>
              <w:rPr>
                <w:sz w:val="20"/>
                <w:szCs w:val="20"/>
                <w:lang w:val="fr-FR"/>
              </w:rPr>
            </w:pPr>
          </w:p>
        </w:tc>
        <w:tc>
          <w:tcPr>
            <w:tcW w:w="265" w:type="pct"/>
            <w:vMerge/>
            <w:tcMar>
              <w:left w:w="85" w:type="dxa"/>
              <w:right w:w="28" w:type="dxa"/>
            </w:tcMar>
          </w:tcPr>
          <w:p w14:paraId="32D07E33" w14:textId="77777777" w:rsidR="007E11E9" w:rsidRPr="00E55A49" w:rsidRDefault="007E11E9" w:rsidP="00161ADF">
            <w:pPr>
              <w:spacing w:after="60"/>
              <w:jc w:val="center"/>
              <w:rPr>
                <w:sz w:val="20"/>
                <w:szCs w:val="20"/>
                <w:lang w:val="fr-FR"/>
              </w:rPr>
            </w:pPr>
          </w:p>
        </w:tc>
        <w:tc>
          <w:tcPr>
            <w:tcW w:w="455" w:type="pct"/>
            <w:tcMar>
              <w:left w:w="85" w:type="dxa"/>
              <w:right w:w="28" w:type="dxa"/>
            </w:tcMar>
          </w:tcPr>
          <w:p w14:paraId="0386480B" w14:textId="067C677C" w:rsidR="007E11E9" w:rsidRPr="00E55A49" w:rsidRDefault="007B2CD1" w:rsidP="00161ADF">
            <w:pPr>
              <w:spacing w:after="60"/>
              <w:jc w:val="left"/>
              <w:rPr>
                <w:sz w:val="20"/>
                <w:szCs w:val="20"/>
                <w:lang w:val="fr-FR"/>
              </w:rPr>
            </w:pPr>
            <w:r w:rsidRPr="00E55A49">
              <w:rPr>
                <w:sz w:val="20"/>
                <w:szCs w:val="20"/>
                <w:lang w:val="fr-FR"/>
              </w:rPr>
              <w:t>Coûts d’appui</w:t>
            </w:r>
          </w:p>
        </w:tc>
        <w:tc>
          <w:tcPr>
            <w:tcW w:w="349" w:type="pct"/>
            <w:tcMar>
              <w:left w:w="57" w:type="dxa"/>
              <w:right w:w="57" w:type="dxa"/>
            </w:tcMar>
          </w:tcPr>
          <w:p w14:paraId="5186757C" w14:textId="77777777" w:rsidR="007E11E9" w:rsidRPr="00E55A49" w:rsidRDefault="007E11E9" w:rsidP="00161ADF">
            <w:pPr>
              <w:spacing w:after="60"/>
              <w:jc w:val="right"/>
              <w:rPr>
                <w:sz w:val="20"/>
                <w:szCs w:val="20"/>
                <w:lang w:val="fr-FR"/>
              </w:rPr>
            </w:pPr>
            <w:r w:rsidRPr="00E55A49">
              <w:rPr>
                <w:color w:val="000000"/>
                <w:sz w:val="20"/>
                <w:szCs w:val="20"/>
                <w:lang w:val="fr-FR"/>
              </w:rPr>
              <w:t>197 536</w:t>
            </w:r>
          </w:p>
        </w:tc>
        <w:tc>
          <w:tcPr>
            <w:tcW w:w="380" w:type="pct"/>
            <w:tcMar>
              <w:left w:w="57" w:type="dxa"/>
              <w:right w:w="57" w:type="dxa"/>
            </w:tcMar>
          </w:tcPr>
          <w:p w14:paraId="2E55E553" w14:textId="77777777" w:rsidR="007E11E9" w:rsidRPr="00E55A49" w:rsidRDefault="007E11E9" w:rsidP="00161ADF">
            <w:pPr>
              <w:spacing w:after="60"/>
              <w:jc w:val="right"/>
              <w:rPr>
                <w:sz w:val="20"/>
                <w:szCs w:val="20"/>
                <w:lang w:val="fr-FR"/>
              </w:rPr>
            </w:pPr>
            <w:r w:rsidRPr="00E55A49">
              <w:rPr>
                <w:sz w:val="20"/>
                <w:szCs w:val="20"/>
                <w:lang w:val="fr-FR"/>
              </w:rPr>
              <w:t>264 403</w:t>
            </w:r>
          </w:p>
        </w:tc>
        <w:tc>
          <w:tcPr>
            <w:tcW w:w="330" w:type="pct"/>
            <w:tcMar>
              <w:left w:w="57" w:type="dxa"/>
              <w:right w:w="57" w:type="dxa"/>
            </w:tcMar>
          </w:tcPr>
          <w:p w14:paraId="304B5B5F" w14:textId="77777777" w:rsidR="007E11E9" w:rsidRPr="00E55A49" w:rsidRDefault="007E11E9" w:rsidP="00161ADF">
            <w:pPr>
              <w:spacing w:after="60"/>
              <w:jc w:val="right"/>
              <w:rPr>
                <w:sz w:val="20"/>
                <w:szCs w:val="20"/>
                <w:lang w:val="fr-FR"/>
              </w:rPr>
            </w:pPr>
            <w:r w:rsidRPr="00E55A49">
              <w:rPr>
                <w:sz w:val="20"/>
                <w:szCs w:val="20"/>
                <w:lang w:val="fr-FR"/>
              </w:rPr>
              <w:t>0</w:t>
            </w:r>
          </w:p>
        </w:tc>
        <w:tc>
          <w:tcPr>
            <w:tcW w:w="404" w:type="pct"/>
            <w:tcMar>
              <w:left w:w="57" w:type="dxa"/>
              <w:right w:w="57" w:type="dxa"/>
            </w:tcMar>
          </w:tcPr>
          <w:p w14:paraId="55FD2A85" w14:textId="77777777" w:rsidR="007E11E9" w:rsidRPr="00E55A49" w:rsidRDefault="007E11E9" w:rsidP="00161ADF">
            <w:pPr>
              <w:spacing w:after="60"/>
              <w:jc w:val="right"/>
              <w:rPr>
                <w:sz w:val="20"/>
                <w:szCs w:val="20"/>
                <w:lang w:val="fr-FR"/>
              </w:rPr>
            </w:pPr>
            <w:r w:rsidRPr="00E55A49">
              <w:rPr>
                <w:color w:val="000000" w:themeColor="text1"/>
                <w:sz w:val="20"/>
                <w:szCs w:val="20"/>
                <w:lang w:val="fr-FR" w:eastAsia="zh-CN"/>
              </w:rPr>
              <w:t>906 275</w:t>
            </w:r>
          </w:p>
        </w:tc>
        <w:tc>
          <w:tcPr>
            <w:tcW w:w="354" w:type="pct"/>
            <w:tcMar>
              <w:left w:w="57" w:type="dxa"/>
              <w:right w:w="57" w:type="dxa"/>
            </w:tcMar>
          </w:tcPr>
          <w:p w14:paraId="6C551671" w14:textId="77777777" w:rsidR="007E11E9" w:rsidRPr="00E55A49" w:rsidRDefault="007E11E9" w:rsidP="00161ADF">
            <w:pPr>
              <w:spacing w:after="60"/>
              <w:jc w:val="right"/>
              <w:rPr>
                <w:sz w:val="20"/>
                <w:szCs w:val="20"/>
                <w:lang w:val="fr-FR"/>
              </w:rPr>
            </w:pPr>
            <w:r w:rsidRPr="00E55A49">
              <w:rPr>
                <w:sz w:val="20"/>
                <w:szCs w:val="20"/>
                <w:lang w:val="fr-FR"/>
              </w:rPr>
              <w:t>175 000</w:t>
            </w:r>
          </w:p>
        </w:tc>
        <w:tc>
          <w:tcPr>
            <w:tcW w:w="353" w:type="pct"/>
            <w:tcMar>
              <w:left w:w="57" w:type="dxa"/>
              <w:right w:w="57" w:type="dxa"/>
            </w:tcMar>
          </w:tcPr>
          <w:p w14:paraId="174ADCFF" w14:textId="77777777" w:rsidR="007E11E9" w:rsidRPr="00E55A49" w:rsidRDefault="007E11E9" w:rsidP="00161ADF">
            <w:pPr>
              <w:spacing w:after="60"/>
              <w:jc w:val="right"/>
              <w:rPr>
                <w:sz w:val="20"/>
                <w:szCs w:val="20"/>
                <w:lang w:val="fr-FR"/>
              </w:rPr>
            </w:pPr>
            <w:r w:rsidRPr="00E55A49">
              <w:rPr>
                <w:sz w:val="20"/>
                <w:szCs w:val="20"/>
                <w:lang w:val="fr-FR"/>
              </w:rPr>
              <w:t>70 000</w:t>
            </w:r>
          </w:p>
        </w:tc>
        <w:tc>
          <w:tcPr>
            <w:tcW w:w="353" w:type="pct"/>
            <w:tcMar>
              <w:left w:w="57" w:type="dxa"/>
              <w:right w:w="57" w:type="dxa"/>
            </w:tcMar>
          </w:tcPr>
          <w:p w14:paraId="2E0CE480" w14:textId="77777777" w:rsidR="007E11E9" w:rsidRPr="00E55A49" w:rsidRDefault="007E11E9" w:rsidP="00161ADF">
            <w:pPr>
              <w:spacing w:after="60"/>
              <w:jc w:val="right"/>
              <w:rPr>
                <w:sz w:val="20"/>
                <w:szCs w:val="20"/>
                <w:lang w:val="fr-FR"/>
              </w:rPr>
            </w:pPr>
            <w:r w:rsidRPr="00E55A49">
              <w:rPr>
                <w:sz w:val="20"/>
                <w:szCs w:val="20"/>
                <w:lang w:val="fr-FR"/>
              </w:rPr>
              <w:t>140 000</w:t>
            </w:r>
          </w:p>
        </w:tc>
        <w:tc>
          <w:tcPr>
            <w:tcW w:w="295" w:type="pct"/>
            <w:tcMar>
              <w:left w:w="57" w:type="dxa"/>
              <w:right w:w="57" w:type="dxa"/>
            </w:tcMar>
          </w:tcPr>
          <w:p w14:paraId="3FA6CF60" w14:textId="77777777" w:rsidR="007E11E9" w:rsidRPr="00E55A49" w:rsidRDefault="007E11E9" w:rsidP="00161ADF">
            <w:pPr>
              <w:spacing w:after="60"/>
              <w:jc w:val="right"/>
              <w:rPr>
                <w:sz w:val="20"/>
                <w:szCs w:val="20"/>
                <w:lang w:val="fr-FR"/>
              </w:rPr>
            </w:pPr>
            <w:r w:rsidRPr="00E55A49">
              <w:rPr>
                <w:sz w:val="20"/>
                <w:szCs w:val="20"/>
                <w:lang w:val="fr-FR"/>
              </w:rPr>
              <w:t>0</w:t>
            </w:r>
          </w:p>
        </w:tc>
        <w:tc>
          <w:tcPr>
            <w:tcW w:w="324" w:type="pct"/>
            <w:tcMar>
              <w:left w:w="57" w:type="dxa"/>
              <w:right w:w="57" w:type="dxa"/>
            </w:tcMar>
          </w:tcPr>
          <w:p w14:paraId="7D6E7DA6" w14:textId="77777777" w:rsidR="007E11E9" w:rsidRPr="00E55A49" w:rsidRDefault="007E11E9" w:rsidP="00161ADF">
            <w:pPr>
              <w:spacing w:after="60"/>
              <w:jc w:val="right"/>
              <w:rPr>
                <w:sz w:val="20"/>
                <w:szCs w:val="20"/>
                <w:lang w:val="fr-FR"/>
              </w:rPr>
            </w:pPr>
            <w:r w:rsidRPr="00E55A49">
              <w:rPr>
                <w:sz w:val="20"/>
                <w:szCs w:val="20"/>
                <w:lang w:val="fr-FR"/>
              </w:rPr>
              <w:t>36 640</w:t>
            </w:r>
          </w:p>
        </w:tc>
        <w:tc>
          <w:tcPr>
            <w:tcW w:w="289" w:type="pct"/>
            <w:tcMar>
              <w:left w:w="57" w:type="dxa"/>
              <w:right w:w="57" w:type="dxa"/>
            </w:tcMar>
          </w:tcPr>
          <w:p w14:paraId="12D7391A" w14:textId="77777777" w:rsidR="007E11E9" w:rsidRPr="00E55A49" w:rsidRDefault="007E11E9" w:rsidP="00161ADF">
            <w:pPr>
              <w:spacing w:after="60"/>
              <w:jc w:val="right"/>
              <w:rPr>
                <w:sz w:val="20"/>
                <w:szCs w:val="20"/>
                <w:lang w:val="fr-FR"/>
              </w:rPr>
            </w:pPr>
            <w:r w:rsidRPr="00E55A49">
              <w:rPr>
                <w:sz w:val="20"/>
                <w:szCs w:val="20"/>
                <w:lang w:val="fr-FR"/>
              </w:rPr>
              <w:t>0</w:t>
            </w:r>
          </w:p>
        </w:tc>
        <w:tc>
          <w:tcPr>
            <w:tcW w:w="409" w:type="pct"/>
            <w:tcMar>
              <w:left w:w="57" w:type="dxa"/>
              <w:right w:w="57" w:type="dxa"/>
            </w:tcMar>
          </w:tcPr>
          <w:p w14:paraId="65B64E38" w14:textId="77777777" w:rsidR="007E11E9" w:rsidRPr="00E55A49" w:rsidRDefault="007E11E9" w:rsidP="00161ADF">
            <w:pPr>
              <w:spacing w:after="60"/>
              <w:jc w:val="right"/>
              <w:rPr>
                <w:sz w:val="20"/>
                <w:szCs w:val="20"/>
                <w:lang w:val="fr-FR"/>
              </w:rPr>
            </w:pPr>
            <w:r w:rsidRPr="00E55A49">
              <w:rPr>
                <w:sz w:val="20"/>
                <w:szCs w:val="20"/>
                <w:lang w:val="fr-FR"/>
              </w:rPr>
              <w:t>1 789 854</w:t>
            </w:r>
          </w:p>
        </w:tc>
      </w:tr>
      <w:tr w:rsidR="007E11E9" w:rsidRPr="00E55A49" w14:paraId="0E39F488" w14:textId="77777777" w:rsidTr="00161ADF">
        <w:tc>
          <w:tcPr>
            <w:tcW w:w="705" w:type="pct"/>
            <w:gridSpan w:val="2"/>
            <w:vMerge w:val="restart"/>
            <w:tcMar>
              <w:left w:w="85" w:type="dxa"/>
              <w:right w:w="0" w:type="dxa"/>
            </w:tcMar>
            <w:vAlign w:val="center"/>
          </w:tcPr>
          <w:p w14:paraId="41AC9EBC" w14:textId="5360ED05" w:rsidR="007E11E9" w:rsidRPr="00E55A49" w:rsidRDefault="007E11E9" w:rsidP="00161ADF">
            <w:pPr>
              <w:spacing w:after="60"/>
              <w:jc w:val="left"/>
              <w:rPr>
                <w:sz w:val="20"/>
                <w:szCs w:val="20"/>
                <w:lang w:val="fr-FR"/>
              </w:rPr>
            </w:pPr>
            <w:r w:rsidRPr="00E55A49">
              <w:rPr>
                <w:sz w:val="20"/>
                <w:szCs w:val="20"/>
                <w:lang w:val="fr-FR"/>
              </w:rPr>
              <w:t>Fonds approuvés par le Comité exécutif (</w:t>
            </w:r>
            <w:r w:rsidR="0023633A" w:rsidRPr="00E55A49">
              <w:rPr>
                <w:sz w:val="20"/>
                <w:szCs w:val="20"/>
                <w:lang w:val="fr-FR"/>
              </w:rPr>
              <w:t>$US</w:t>
            </w:r>
            <w:r w:rsidRPr="00E55A49">
              <w:rPr>
                <w:sz w:val="20"/>
                <w:szCs w:val="20"/>
                <w:lang w:val="fr-FR"/>
              </w:rPr>
              <w:t>)</w:t>
            </w:r>
          </w:p>
        </w:tc>
        <w:tc>
          <w:tcPr>
            <w:tcW w:w="455" w:type="pct"/>
            <w:tcMar>
              <w:left w:w="85" w:type="dxa"/>
              <w:right w:w="28" w:type="dxa"/>
            </w:tcMar>
          </w:tcPr>
          <w:p w14:paraId="16526206" w14:textId="77777777" w:rsidR="007E11E9" w:rsidRPr="00E55A49" w:rsidRDefault="007E11E9" w:rsidP="00161ADF">
            <w:pPr>
              <w:spacing w:after="60"/>
              <w:jc w:val="left"/>
              <w:rPr>
                <w:sz w:val="20"/>
                <w:szCs w:val="20"/>
                <w:lang w:val="fr-FR"/>
              </w:rPr>
            </w:pPr>
            <w:r w:rsidRPr="00E55A49">
              <w:rPr>
                <w:sz w:val="20"/>
                <w:szCs w:val="20"/>
                <w:lang w:val="fr-FR"/>
              </w:rPr>
              <w:t>Coûts du projet</w:t>
            </w:r>
          </w:p>
        </w:tc>
        <w:tc>
          <w:tcPr>
            <w:tcW w:w="349" w:type="pct"/>
            <w:tcMar>
              <w:left w:w="57" w:type="dxa"/>
              <w:right w:w="57" w:type="dxa"/>
            </w:tcMar>
          </w:tcPr>
          <w:p w14:paraId="71873DD8" w14:textId="77777777" w:rsidR="007E11E9" w:rsidRPr="00E55A49" w:rsidRDefault="007E11E9" w:rsidP="00161ADF">
            <w:pPr>
              <w:spacing w:after="60"/>
              <w:jc w:val="right"/>
              <w:rPr>
                <w:sz w:val="20"/>
                <w:szCs w:val="20"/>
                <w:lang w:val="fr-FR"/>
              </w:rPr>
            </w:pPr>
            <w:r w:rsidRPr="00E55A49">
              <w:rPr>
                <w:color w:val="000000"/>
                <w:sz w:val="20"/>
                <w:szCs w:val="20"/>
                <w:lang w:val="fr-FR"/>
              </w:rPr>
              <w:t>2 821 937</w:t>
            </w:r>
          </w:p>
        </w:tc>
        <w:tc>
          <w:tcPr>
            <w:tcW w:w="380" w:type="pct"/>
            <w:tcMar>
              <w:left w:w="57" w:type="dxa"/>
              <w:right w:w="57" w:type="dxa"/>
            </w:tcMar>
          </w:tcPr>
          <w:p w14:paraId="6C5C741D" w14:textId="77777777" w:rsidR="007E11E9" w:rsidRPr="00E55A49" w:rsidRDefault="007E11E9" w:rsidP="00161ADF">
            <w:pPr>
              <w:spacing w:after="60"/>
              <w:jc w:val="right"/>
              <w:rPr>
                <w:sz w:val="20"/>
                <w:szCs w:val="20"/>
                <w:lang w:val="fr-FR"/>
              </w:rPr>
            </w:pPr>
            <w:r w:rsidRPr="00E55A49">
              <w:rPr>
                <w:color w:val="000000"/>
                <w:sz w:val="20"/>
                <w:szCs w:val="20"/>
                <w:lang w:val="fr-FR"/>
              </w:rPr>
              <w:t>3 777 190</w:t>
            </w:r>
          </w:p>
        </w:tc>
        <w:tc>
          <w:tcPr>
            <w:tcW w:w="330" w:type="pct"/>
            <w:tcMar>
              <w:left w:w="57" w:type="dxa"/>
              <w:right w:w="57" w:type="dxa"/>
            </w:tcMar>
          </w:tcPr>
          <w:p w14:paraId="31DF6510" w14:textId="77777777" w:rsidR="007E11E9" w:rsidRPr="00E55A49" w:rsidRDefault="007E11E9" w:rsidP="00161ADF">
            <w:pPr>
              <w:spacing w:after="60"/>
              <w:jc w:val="right"/>
              <w:rPr>
                <w:sz w:val="20"/>
                <w:szCs w:val="20"/>
                <w:lang w:val="fr-FR"/>
              </w:rPr>
            </w:pPr>
            <w:r w:rsidRPr="00E55A49">
              <w:rPr>
                <w:sz w:val="20"/>
                <w:szCs w:val="20"/>
                <w:lang w:val="fr-FR"/>
              </w:rPr>
              <w:t>0</w:t>
            </w:r>
          </w:p>
        </w:tc>
        <w:tc>
          <w:tcPr>
            <w:tcW w:w="404" w:type="pct"/>
            <w:noWrap/>
            <w:tcMar>
              <w:left w:w="57" w:type="dxa"/>
              <w:right w:w="57" w:type="dxa"/>
            </w:tcMar>
          </w:tcPr>
          <w:p w14:paraId="6234D946" w14:textId="77777777" w:rsidR="007E11E9" w:rsidRPr="00E55A49" w:rsidRDefault="007E11E9" w:rsidP="00161ADF">
            <w:pPr>
              <w:spacing w:after="60"/>
              <w:jc w:val="right"/>
              <w:rPr>
                <w:sz w:val="20"/>
                <w:szCs w:val="20"/>
                <w:lang w:val="fr-FR"/>
              </w:rPr>
            </w:pPr>
            <w:r w:rsidRPr="00E55A49">
              <w:rPr>
                <w:color w:val="000000" w:themeColor="text1"/>
                <w:sz w:val="20"/>
                <w:szCs w:val="20"/>
                <w:lang w:val="fr-FR" w:eastAsia="zh-CN"/>
              </w:rPr>
              <w:t>12 946 782</w:t>
            </w:r>
          </w:p>
        </w:tc>
        <w:tc>
          <w:tcPr>
            <w:tcW w:w="354" w:type="pct"/>
            <w:tcMar>
              <w:left w:w="57" w:type="dxa"/>
              <w:right w:w="57" w:type="dxa"/>
            </w:tcMar>
          </w:tcPr>
          <w:p w14:paraId="208030B1" w14:textId="77777777" w:rsidR="007E11E9" w:rsidRPr="00E55A49" w:rsidRDefault="007E11E9" w:rsidP="00161ADF">
            <w:pPr>
              <w:spacing w:after="60"/>
              <w:jc w:val="right"/>
              <w:rPr>
                <w:sz w:val="20"/>
                <w:szCs w:val="20"/>
                <w:lang w:val="fr-FR"/>
              </w:rPr>
            </w:pPr>
            <w:r w:rsidRPr="00E55A49">
              <w:rPr>
                <w:sz w:val="20"/>
                <w:szCs w:val="20"/>
                <w:lang w:val="fr-FR"/>
              </w:rPr>
              <w:t>2 500 000</w:t>
            </w:r>
          </w:p>
        </w:tc>
        <w:tc>
          <w:tcPr>
            <w:tcW w:w="353" w:type="pct"/>
            <w:tcMar>
              <w:left w:w="57" w:type="dxa"/>
              <w:right w:w="57" w:type="dxa"/>
            </w:tcMar>
          </w:tcPr>
          <w:p w14:paraId="70D8BD1B" w14:textId="77777777" w:rsidR="007E11E9" w:rsidRPr="00E55A49" w:rsidRDefault="007E11E9" w:rsidP="00161ADF">
            <w:pPr>
              <w:spacing w:after="60"/>
              <w:jc w:val="right"/>
              <w:rPr>
                <w:sz w:val="20"/>
                <w:szCs w:val="20"/>
                <w:lang w:val="fr-FR"/>
              </w:rPr>
            </w:pPr>
            <w:r w:rsidRPr="00E55A49">
              <w:rPr>
                <w:sz w:val="20"/>
                <w:szCs w:val="20"/>
                <w:lang w:val="fr-FR"/>
              </w:rPr>
              <w:t>1 000 000</w:t>
            </w:r>
          </w:p>
        </w:tc>
        <w:tc>
          <w:tcPr>
            <w:tcW w:w="353" w:type="pct"/>
            <w:tcMar>
              <w:left w:w="57" w:type="dxa"/>
              <w:right w:w="57" w:type="dxa"/>
            </w:tcMar>
          </w:tcPr>
          <w:p w14:paraId="45DBA799" w14:textId="77777777" w:rsidR="007E11E9" w:rsidRPr="00E55A49" w:rsidRDefault="007E11E9" w:rsidP="00161ADF">
            <w:pPr>
              <w:spacing w:after="60"/>
              <w:jc w:val="right"/>
              <w:rPr>
                <w:sz w:val="20"/>
                <w:szCs w:val="20"/>
                <w:lang w:val="fr-FR"/>
              </w:rPr>
            </w:pPr>
            <w:r w:rsidRPr="00E55A49">
              <w:rPr>
                <w:sz w:val="20"/>
                <w:szCs w:val="20"/>
                <w:lang w:val="fr-FR"/>
              </w:rPr>
              <w:t>2 000 000</w:t>
            </w:r>
          </w:p>
        </w:tc>
        <w:tc>
          <w:tcPr>
            <w:tcW w:w="295" w:type="pct"/>
            <w:tcMar>
              <w:left w:w="57" w:type="dxa"/>
              <w:right w:w="57" w:type="dxa"/>
            </w:tcMar>
          </w:tcPr>
          <w:p w14:paraId="16B97CEA" w14:textId="77777777" w:rsidR="007E11E9" w:rsidRPr="00E55A49" w:rsidRDefault="007E11E9" w:rsidP="00161ADF">
            <w:pPr>
              <w:spacing w:after="60"/>
              <w:jc w:val="right"/>
              <w:rPr>
                <w:sz w:val="20"/>
                <w:szCs w:val="20"/>
                <w:lang w:val="fr-FR"/>
              </w:rPr>
            </w:pPr>
            <w:r w:rsidRPr="00E55A49">
              <w:rPr>
                <w:sz w:val="20"/>
                <w:szCs w:val="20"/>
                <w:lang w:val="fr-FR"/>
              </w:rPr>
              <w:t>0</w:t>
            </w:r>
          </w:p>
        </w:tc>
        <w:tc>
          <w:tcPr>
            <w:tcW w:w="324" w:type="pct"/>
            <w:tcMar>
              <w:left w:w="57" w:type="dxa"/>
              <w:right w:w="57" w:type="dxa"/>
            </w:tcMar>
          </w:tcPr>
          <w:p w14:paraId="64F9D8CC" w14:textId="77777777" w:rsidR="007E11E9" w:rsidRPr="00E55A49" w:rsidRDefault="007E11E9" w:rsidP="00161ADF">
            <w:pPr>
              <w:spacing w:after="60"/>
              <w:jc w:val="right"/>
              <w:rPr>
                <w:sz w:val="20"/>
                <w:szCs w:val="20"/>
                <w:lang w:val="fr-FR"/>
              </w:rPr>
            </w:pPr>
          </w:p>
        </w:tc>
        <w:tc>
          <w:tcPr>
            <w:tcW w:w="289" w:type="pct"/>
            <w:tcMar>
              <w:left w:w="57" w:type="dxa"/>
              <w:right w:w="57" w:type="dxa"/>
            </w:tcMar>
          </w:tcPr>
          <w:p w14:paraId="5FFF085D" w14:textId="77777777" w:rsidR="007E11E9" w:rsidRPr="00E55A49" w:rsidRDefault="007E11E9" w:rsidP="00161ADF">
            <w:pPr>
              <w:spacing w:after="60"/>
              <w:jc w:val="right"/>
              <w:rPr>
                <w:sz w:val="20"/>
                <w:szCs w:val="20"/>
                <w:lang w:val="fr-FR"/>
              </w:rPr>
            </w:pPr>
          </w:p>
        </w:tc>
        <w:tc>
          <w:tcPr>
            <w:tcW w:w="409" w:type="pct"/>
            <w:tcMar>
              <w:left w:w="57" w:type="dxa"/>
              <w:right w:w="57" w:type="dxa"/>
            </w:tcMar>
          </w:tcPr>
          <w:p w14:paraId="55F0B419" w14:textId="77777777" w:rsidR="007E11E9" w:rsidRPr="00E55A49" w:rsidRDefault="007E11E9" w:rsidP="00161ADF">
            <w:pPr>
              <w:spacing w:after="60"/>
              <w:jc w:val="right"/>
              <w:rPr>
                <w:sz w:val="20"/>
                <w:szCs w:val="20"/>
                <w:lang w:val="fr-FR"/>
              </w:rPr>
            </w:pPr>
            <w:r w:rsidRPr="00E55A49">
              <w:rPr>
                <w:sz w:val="20"/>
                <w:szCs w:val="20"/>
                <w:lang w:val="fr-FR"/>
              </w:rPr>
              <w:t>25 045 909</w:t>
            </w:r>
          </w:p>
        </w:tc>
      </w:tr>
      <w:tr w:rsidR="007E11E9" w:rsidRPr="00E55A49" w14:paraId="132C2754" w14:textId="77777777" w:rsidTr="00161ADF">
        <w:tc>
          <w:tcPr>
            <w:tcW w:w="705" w:type="pct"/>
            <w:gridSpan w:val="2"/>
            <w:vMerge/>
            <w:tcMar>
              <w:left w:w="85" w:type="dxa"/>
              <w:right w:w="0" w:type="dxa"/>
            </w:tcMar>
            <w:vAlign w:val="center"/>
          </w:tcPr>
          <w:p w14:paraId="6066C9E4" w14:textId="77777777" w:rsidR="007E11E9" w:rsidRPr="00E55A49" w:rsidRDefault="007E11E9" w:rsidP="00161ADF">
            <w:pPr>
              <w:spacing w:after="60"/>
              <w:jc w:val="left"/>
              <w:rPr>
                <w:sz w:val="20"/>
                <w:szCs w:val="20"/>
                <w:lang w:val="fr-FR"/>
              </w:rPr>
            </w:pPr>
          </w:p>
        </w:tc>
        <w:tc>
          <w:tcPr>
            <w:tcW w:w="455" w:type="pct"/>
            <w:tcMar>
              <w:left w:w="85" w:type="dxa"/>
              <w:right w:w="28" w:type="dxa"/>
            </w:tcMar>
          </w:tcPr>
          <w:p w14:paraId="625C0A6A" w14:textId="623C54FB" w:rsidR="007E11E9" w:rsidRPr="00E55A49" w:rsidRDefault="007B2CD1" w:rsidP="00161ADF">
            <w:pPr>
              <w:spacing w:after="60"/>
              <w:jc w:val="left"/>
              <w:rPr>
                <w:sz w:val="20"/>
                <w:szCs w:val="20"/>
                <w:lang w:val="fr-FR"/>
              </w:rPr>
            </w:pPr>
            <w:r w:rsidRPr="00E55A49">
              <w:rPr>
                <w:sz w:val="20"/>
                <w:szCs w:val="20"/>
                <w:lang w:val="fr-FR"/>
              </w:rPr>
              <w:t>Coûts d’appui</w:t>
            </w:r>
          </w:p>
        </w:tc>
        <w:tc>
          <w:tcPr>
            <w:tcW w:w="349" w:type="pct"/>
            <w:tcMar>
              <w:left w:w="57" w:type="dxa"/>
              <w:right w:w="57" w:type="dxa"/>
            </w:tcMar>
          </w:tcPr>
          <w:p w14:paraId="00087581" w14:textId="77777777" w:rsidR="007E11E9" w:rsidRPr="00E55A49" w:rsidRDefault="007E11E9" w:rsidP="00161ADF">
            <w:pPr>
              <w:spacing w:after="60"/>
              <w:jc w:val="right"/>
              <w:rPr>
                <w:sz w:val="20"/>
                <w:szCs w:val="20"/>
                <w:lang w:val="fr-FR"/>
              </w:rPr>
            </w:pPr>
            <w:r w:rsidRPr="00E55A49">
              <w:rPr>
                <w:color w:val="000000"/>
                <w:sz w:val="20"/>
                <w:szCs w:val="20"/>
                <w:lang w:val="fr-FR"/>
              </w:rPr>
              <w:t>197 536</w:t>
            </w:r>
          </w:p>
        </w:tc>
        <w:tc>
          <w:tcPr>
            <w:tcW w:w="380" w:type="pct"/>
            <w:tcMar>
              <w:left w:w="57" w:type="dxa"/>
              <w:right w:w="57" w:type="dxa"/>
            </w:tcMar>
          </w:tcPr>
          <w:p w14:paraId="5F90860A" w14:textId="77777777" w:rsidR="007E11E9" w:rsidRPr="00E55A49" w:rsidRDefault="007E11E9" w:rsidP="00161ADF">
            <w:pPr>
              <w:spacing w:after="60"/>
              <w:jc w:val="right"/>
              <w:rPr>
                <w:sz w:val="20"/>
                <w:szCs w:val="20"/>
                <w:lang w:val="fr-FR"/>
              </w:rPr>
            </w:pPr>
            <w:r w:rsidRPr="00E55A49">
              <w:rPr>
                <w:color w:val="000000"/>
                <w:sz w:val="20"/>
                <w:szCs w:val="20"/>
                <w:lang w:val="fr-FR"/>
              </w:rPr>
              <w:t>264 403</w:t>
            </w:r>
          </w:p>
        </w:tc>
        <w:tc>
          <w:tcPr>
            <w:tcW w:w="330" w:type="pct"/>
            <w:tcMar>
              <w:left w:w="57" w:type="dxa"/>
              <w:right w:w="57" w:type="dxa"/>
            </w:tcMar>
          </w:tcPr>
          <w:p w14:paraId="467325F8" w14:textId="77777777" w:rsidR="007E11E9" w:rsidRPr="00E55A49" w:rsidRDefault="007E11E9" w:rsidP="00161ADF">
            <w:pPr>
              <w:spacing w:after="60"/>
              <w:jc w:val="right"/>
              <w:rPr>
                <w:sz w:val="20"/>
                <w:szCs w:val="20"/>
                <w:lang w:val="fr-FR"/>
              </w:rPr>
            </w:pPr>
            <w:r w:rsidRPr="00E55A49">
              <w:rPr>
                <w:sz w:val="20"/>
                <w:szCs w:val="20"/>
                <w:lang w:val="fr-FR"/>
              </w:rPr>
              <w:t>0</w:t>
            </w:r>
          </w:p>
        </w:tc>
        <w:tc>
          <w:tcPr>
            <w:tcW w:w="404" w:type="pct"/>
            <w:tcMar>
              <w:left w:w="57" w:type="dxa"/>
              <w:right w:w="57" w:type="dxa"/>
            </w:tcMar>
          </w:tcPr>
          <w:p w14:paraId="4A8477A1" w14:textId="77777777" w:rsidR="007E11E9" w:rsidRPr="00E55A49" w:rsidRDefault="007E11E9" w:rsidP="00161ADF">
            <w:pPr>
              <w:spacing w:after="60"/>
              <w:jc w:val="right"/>
              <w:rPr>
                <w:sz w:val="20"/>
                <w:szCs w:val="20"/>
                <w:lang w:val="fr-FR"/>
              </w:rPr>
            </w:pPr>
            <w:r w:rsidRPr="00E55A49">
              <w:rPr>
                <w:color w:val="000000" w:themeColor="text1"/>
                <w:sz w:val="20"/>
                <w:szCs w:val="20"/>
                <w:lang w:val="fr-FR" w:eastAsia="zh-CN"/>
              </w:rPr>
              <w:t>906 275</w:t>
            </w:r>
          </w:p>
        </w:tc>
        <w:tc>
          <w:tcPr>
            <w:tcW w:w="354" w:type="pct"/>
            <w:tcMar>
              <w:left w:w="57" w:type="dxa"/>
              <w:right w:w="57" w:type="dxa"/>
            </w:tcMar>
          </w:tcPr>
          <w:p w14:paraId="56EE41D7" w14:textId="77777777" w:rsidR="007E11E9" w:rsidRPr="00E55A49" w:rsidRDefault="007E11E9" w:rsidP="00161ADF">
            <w:pPr>
              <w:spacing w:after="60"/>
              <w:jc w:val="right"/>
              <w:rPr>
                <w:sz w:val="20"/>
                <w:szCs w:val="20"/>
                <w:lang w:val="fr-FR"/>
              </w:rPr>
            </w:pPr>
            <w:r w:rsidRPr="00E55A49">
              <w:rPr>
                <w:sz w:val="20"/>
                <w:szCs w:val="20"/>
                <w:lang w:val="fr-FR"/>
              </w:rPr>
              <w:t>175 000</w:t>
            </w:r>
          </w:p>
        </w:tc>
        <w:tc>
          <w:tcPr>
            <w:tcW w:w="353" w:type="pct"/>
            <w:tcMar>
              <w:left w:w="57" w:type="dxa"/>
              <w:right w:w="57" w:type="dxa"/>
            </w:tcMar>
          </w:tcPr>
          <w:p w14:paraId="0D60B398" w14:textId="77777777" w:rsidR="007E11E9" w:rsidRPr="00E55A49" w:rsidRDefault="007E11E9" w:rsidP="00161ADF">
            <w:pPr>
              <w:spacing w:after="60"/>
              <w:jc w:val="right"/>
              <w:rPr>
                <w:sz w:val="20"/>
                <w:szCs w:val="20"/>
                <w:lang w:val="fr-FR"/>
              </w:rPr>
            </w:pPr>
            <w:r w:rsidRPr="00E55A49">
              <w:rPr>
                <w:sz w:val="20"/>
                <w:szCs w:val="20"/>
                <w:lang w:val="fr-FR"/>
              </w:rPr>
              <w:t>70 000</w:t>
            </w:r>
          </w:p>
        </w:tc>
        <w:tc>
          <w:tcPr>
            <w:tcW w:w="353" w:type="pct"/>
            <w:tcMar>
              <w:left w:w="57" w:type="dxa"/>
              <w:right w:w="57" w:type="dxa"/>
            </w:tcMar>
          </w:tcPr>
          <w:p w14:paraId="51D68391" w14:textId="77777777" w:rsidR="007E11E9" w:rsidRPr="00E55A49" w:rsidRDefault="007E11E9" w:rsidP="00161ADF">
            <w:pPr>
              <w:spacing w:after="60"/>
              <w:jc w:val="right"/>
              <w:rPr>
                <w:sz w:val="20"/>
                <w:szCs w:val="20"/>
                <w:lang w:val="fr-FR"/>
              </w:rPr>
            </w:pPr>
            <w:r w:rsidRPr="00E55A49">
              <w:rPr>
                <w:sz w:val="20"/>
                <w:szCs w:val="20"/>
                <w:lang w:val="fr-FR"/>
              </w:rPr>
              <w:t>140 000</w:t>
            </w:r>
          </w:p>
        </w:tc>
        <w:tc>
          <w:tcPr>
            <w:tcW w:w="295" w:type="pct"/>
            <w:tcMar>
              <w:left w:w="57" w:type="dxa"/>
              <w:right w:w="57" w:type="dxa"/>
            </w:tcMar>
          </w:tcPr>
          <w:p w14:paraId="2D82381B" w14:textId="77777777" w:rsidR="007E11E9" w:rsidRPr="00E55A49" w:rsidRDefault="007E11E9" w:rsidP="00161ADF">
            <w:pPr>
              <w:spacing w:after="60"/>
              <w:jc w:val="right"/>
              <w:rPr>
                <w:sz w:val="20"/>
                <w:szCs w:val="20"/>
                <w:lang w:val="fr-FR"/>
              </w:rPr>
            </w:pPr>
            <w:r w:rsidRPr="00E55A49">
              <w:rPr>
                <w:sz w:val="20"/>
                <w:szCs w:val="20"/>
                <w:lang w:val="fr-FR"/>
              </w:rPr>
              <w:t>0</w:t>
            </w:r>
          </w:p>
        </w:tc>
        <w:tc>
          <w:tcPr>
            <w:tcW w:w="324" w:type="pct"/>
            <w:tcMar>
              <w:left w:w="57" w:type="dxa"/>
              <w:right w:w="57" w:type="dxa"/>
            </w:tcMar>
          </w:tcPr>
          <w:p w14:paraId="77AF22E5" w14:textId="77777777" w:rsidR="007E11E9" w:rsidRPr="00E55A49" w:rsidRDefault="007E11E9" w:rsidP="00161ADF">
            <w:pPr>
              <w:spacing w:after="60"/>
              <w:jc w:val="right"/>
              <w:rPr>
                <w:sz w:val="20"/>
                <w:szCs w:val="20"/>
                <w:lang w:val="fr-FR"/>
              </w:rPr>
            </w:pPr>
          </w:p>
        </w:tc>
        <w:tc>
          <w:tcPr>
            <w:tcW w:w="289" w:type="pct"/>
            <w:tcMar>
              <w:left w:w="57" w:type="dxa"/>
              <w:right w:w="57" w:type="dxa"/>
            </w:tcMar>
          </w:tcPr>
          <w:p w14:paraId="14DAA926" w14:textId="77777777" w:rsidR="007E11E9" w:rsidRPr="00E55A49" w:rsidRDefault="007E11E9" w:rsidP="00161ADF">
            <w:pPr>
              <w:spacing w:after="60"/>
              <w:jc w:val="right"/>
              <w:rPr>
                <w:sz w:val="20"/>
                <w:szCs w:val="20"/>
                <w:lang w:val="fr-FR"/>
              </w:rPr>
            </w:pPr>
          </w:p>
        </w:tc>
        <w:tc>
          <w:tcPr>
            <w:tcW w:w="409" w:type="pct"/>
            <w:tcMar>
              <w:left w:w="57" w:type="dxa"/>
              <w:right w:w="57" w:type="dxa"/>
            </w:tcMar>
          </w:tcPr>
          <w:p w14:paraId="2397D752" w14:textId="77777777" w:rsidR="007E11E9" w:rsidRPr="00E55A49" w:rsidRDefault="007E11E9" w:rsidP="00161ADF">
            <w:pPr>
              <w:spacing w:after="60"/>
              <w:jc w:val="right"/>
              <w:rPr>
                <w:sz w:val="20"/>
                <w:szCs w:val="20"/>
                <w:lang w:val="fr-FR"/>
              </w:rPr>
            </w:pPr>
            <w:r w:rsidRPr="00E55A49">
              <w:rPr>
                <w:sz w:val="20"/>
                <w:szCs w:val="20"/>
                <w:lang w:val="fr-FR"/>
              </w:rPr>
              <w:t>1 753 214</w:t>
            </w:r>
          </w:p>
        </w:tc>
      </w:tr>
      <w:tr w:rsidR="007E11E9" w:rsidRPr="00E55A49" w14:paraId="17788142" w14:textId="77777777" w:rsidTr="00161ADF">
        <w:trPr>
          <w:trHeight w:val="455"/>
        </w:trPr>
        <w:tc>
          <w:tcPr>
            <w:tcW w:w="705" w:type="pct"/>
            <w:gridSpan w:val="2"/>
            <w:vMerge w:val="restart"/>
            <w:tcMar>
              <w:left w:w="85" w:type="dxa"/>
              <w:right w:w="0" w:type="dxa"/>
            </w:tcMar>
            <w:vAlign w:val="center"/>
          </w:tcPr>
          <w:p w14:paraId="1FED8062" w14:textId="2DFE8DE8" w:rsidR="007E11E9" w:rsidRPr="00E55A49" w:rsidRDefault="007E11E9" w:rsidP="00161ADF">
            <w:pPr>
              <w:jc w:val="left"/>
              <w:rPr>
                <w:sz w:val="20"/>
                <w:szCs w:val="20"/>
                <w:lang w:val="fr-FR"/>
              </w:rPr>
            </w:pPr>
            <w:r w:rsidRPr="00E55A49">
              <w:rPr>
                <w:sz w:val="20"/>
                <w:szCs w:val="20"/>
                <w:lang w:val="fr-FR"/>
              </w:rPr>
              <w:t xml:space="preserve">Total des fonds recommandés pour </w:t>
            </w:r>
            <w:r w:rsidR="007B2CD1" w:rsidRPr="00E55A49">
              <w:rPr>
                <w:sz w:val="20"/>
                <w:szCs w:val="20"/>
                <w:lang w:val="fr-FR"/>
              </w:rPr>
              <w:t xml:space="preserve">approbation à la présente réunion </w:t>
            </w:r>
            <w:r w:rsidRPr="00E55A49">
              <w:rPr>
                <w:sz w:val="20"/>
                <w:szCs w:val="20"/>
                <w:lang w:val="fr-FR"/>
              </w:rPr>
              <w:t>($US)</w:t>
            </w:r>
          </w:p>
        </w:tc>
        <w:tc>
          <w:tcPr>
            <w:tcW w:w="455" w:type="pct"/>
            <w:tcMar>
              <w:left w:w="85" w:type="dxa"/>
              <w:right w:w="28" w:type="dxa"/>
            </w:tcMar>
          </w:tcPr>
          <w:p w14:paraId="7562F249" w14:textId="77777777" w:rsidR="007E11E9" w:rsidRPr="00E55A49" w:rsidRDefault="007E11E9" w:rsidP="00161ADF">
            <w:pPr>
              <w:spacing w:after="60"/>
              <w:jc w:val="left"/>
              <w:rPr>
                <w:sz w:val="20"/>
                <w:szCs w:val="20"/>
                <w:lang w:val="fr-FR"/>
              </w:rPr>
            </w:pPr>
            <w:r w:rsidRPr="00E55A49">
              <w:rPr>
                <w:sz w:val="20"/>
                <w:szCs w:val="20"/>
                <w:lang w:val="fr-FR"/>
              </w:rPr>
              <w:t>Coûts du projet</w:t>
            </w:r>
          </w:p>
        </w:tc>
        <w:tc>
          <w:tcPr>
            <w:tcW w:w="349" w:type="pct"/>
            <w:tcMar>
              <w:left w:w="57" w:type="dxa"/>
              <w:right w:w="57" w:type="dxa"/>
            </w:tcMar>
          </w:tcPr>
          <w:p w14:paraId="6FF5CDAF" w14:textId="77777777" w:rsidR="007E11E9" w:rsidRPr="00E55A49" w:rsidRDefault="007E11E9" w:rsidP="00161ADF">
            <w:pPr>
              <w:spacing w:after="60"/>
              <w:jc w:val="right"/>
              <w:rPr>
                <w:sz w:val="20"/>
                <w:szCs w:val="20"/>
                <w:lang w:val="fr-FR"/>
              </w:rPr>
            </w:pPr>
          </w:p>
        </w:tc>
        <w:tc>
          <w:tcPr>
            <w:tcW w:w="380" w:type="pct"/>
            <w:tcMar>
              <w:left w:w="57" w:type="dxa"/>
              <w:right w:w="57" w:type="dxa"/>
            </w:tcMar>
          </w:tcPr>
          <w:p w14:paraId="43E09375" w14:textId="77777777" w:rsidR="007E11E9" w:rsidRPr="00E55A49" w:rsidRDefault="007E11E9" w:rsidP="00161ADF">
            <w:pPr>
              <w:spacing w:after="60"/>
              <w:jc w:val="right"/>
              <w:rPr>
                <w:color w:val="000000"/>
                <w:sz w:val="20"/>
                <w:szCs w:val="20"/>
                <w:lang w:val="fr-FR"/>
              </w:rPr>
            </w:pPr>
          </w:p>
        </w:tc>
        <w:tc>
          <w:tcPr>
            <w:tcW w:w="330" w:type="pct"/>
            <w:tcMar>
              <w:left w:w="57" w:type="dxa"/>
              <w:right w:w="57" w:type="dxa"/>
            </w:tcMar>
          </w:tcPr>
          <w:p w14:paraId="1985C41A" w14:textId="77777777" w:rsidR="007E11E9" w:rsidRPr="00E55A49" w:rsidRDefault="007E11E9" w:rsidP="00161ADF">
            <w:pPr>
              <w:spacing w:after="60"/>
              <w:jc w:val="right"/>
              <w:rPr>
                <w:sz w:val="20"/>
                <w:szCs w:val="20"/>
                <w:lang w:val="fr-FR"/>
              </w:rPr>
            </w:pPr>
          </w:p>
        </w:tc>
        <w:tc>
          <w:tcPr>
            <w:tcW w:w="404" w:type="pct"/>
            <w:tcMar>
              <w:left w:w="57" w:type="dxa"/>
              <w:right w:w="57" w:type="dxa"/>
            </w:tcMar>
          </w:tcPr>
          <w:p w14:paraId="3BC0CFB2" w14:textId="77777777" w:rsidR="007E11E9" w:rsidRPr="00E55A49" w:rsidRDefault="007E11E9" w:rsidP="00161ADF">
            <w:pPr>
              <w:spacing w:after="60"/>
              <w:jc w:val="right"/>
              <w:rPr>
                <w:color w:val="000000" w:themeColor="text1"/>
                <w:sz w:val="20"/>
                <w:szCs w:val="20"/>
                <w:lang w:val="fr-FR"/>
              </w:rPr>
            </w:pPr>
          </w:p>
        </w:tc>
        <w:tc>
          <w:tcPr>
            <w:tcW w:w="354" w:type="pct"/>
            <w:tcMar>
              <w:left w:w="57" w:type="dxa"/>
              <w:right w:w="57" w:type="dxa"/>
            </w:tcMar>
          </w:tcPr>
          <w:p w14:paraId="6EECA69E" w14:textId="77777777" w:rsidR="007E11E9" w:rsidRPr="00E55A49" w:rsidRDefault="007E11E9" w:rsidP="00161ADF">
            <w:pPr>
              <w:spacing w:after="60"/>
              <w:jc w:val="right"/>
              <w:rPr>
                <w:sz w:val="20"/>
                <w:szCs w:val="20"/>
                <w:lang w:val="fr-FR"/>
              </w:rPr>
            </w:pPr>
          </w:p>
        </w:tc>
        <w:tc>
          <w:tcPr>
            <w:tcW w:w="353" w:type="pct"/>
            <w:tcMar>
              <w:left w:w="57" w:type="dxa"/>
              <w:right w:w="57" w:type="dxa"/>
            </w:tcMar>
          </w:tcPr>
          <w:p w14:paraId="07C0FC21" w14:textId="77777777" w:rsidR="007E11E9" w:rsidRPr="00E55A49" w:rsidRDefault="007E11E9" w:rsidP="00161ADF">
            <w:pPr>
              <w:spacing w:after="60"/>
              <w:jc w:val="right"/>
              <w:rPr>
                <w:sz w:val="20"/>
                <w:szCs w:val="20"/>
                <w:lang w:val="fr-FR"/>
              </w:rPr>
            </w:pPr>
          </w:p>
        </w:tc>
        <w:tc>
          <w:tcPr>
            <w:tcW w:w="353" w:type="pct"/>
            <w:tcMar>
              <w:left w:w="57" w:type="dxa"/>
              <w:right w:w="57" w:type="dxa"/>
            </w:tcMar>
          </w:tcPr>
          <w:p w14:paraId="119533DD" w14:textId="77777777" w:rsidR="007E11E9" w:rsidRPr="00E55A49" w:rsidRDefault="007E11E9" w:rsidP="00161ADF">
            <w:pPr>
              <w:spacing w:after="60"/>
              <w:jc w:val="right"/>
              <w:rPr>
                <w:sz w:val="20"/>
                <w:szCs w:val="20"/>
                <w:lang w:val="fr-FR"/>
              </w:rPr>
            </w:pPr>
          </w:p>
        </w:tc>
        <w:tc>
          <w:tcPr>
            <w:tcW w:w="295" w:type="pct"/>
            <w:tcMar>
              <w:left w:w="57" w:type="dxa"/>
              <w:right w:w="57" w:type="dxa"/>
            </w:tcMar>
          </w:tcPr>
          <w:p w14:paraId="23F36FC4" w14:textId="77777777" w:rsidR="007E11E9" w:rsidRPr="00E55A49" w:rsidRDefault="007E11E9" w:rsidP="00161ADF">
            <w:pPr>
              <w:spacing w:after="60"/>
              <w:jc w:val="right"/>
              <w:rPr>
                <w:sz w:val="20"/>
                <w:szCs w:val="20"/>
                <w:lang w:val="fr-FR"/>
              </w:rPr>
            </w:pPr>
          </w:p>
        </w:tc>
        <w:tc>
          <w:tcPr>
            <w:tcW w:w="324" w:type="pct"/>
            <w:tcMar>
              <w:left w:w="57" w:type="dxa"/>
              <w:right w:w="57" w:type="dxa"/>
            </w:tcMar>
          </w:tcPr>
          <w:p w14:paraId="4D137ACF" w14:textId="77777777" w:rsidR="007E11E9" w:rsidRPr="00E55A49" w:rsidRDefault="007E11E9" w:rsidP="00161ADF">
            <w:pPr>
              <w:spacing w:after="60"/>
              <w:jc w:val="right"/>
              <w:rPr>
                <w:sz w:val="20"/>
                <w:szCs w:val="20"/>
                <w:lang w:val="fr-FR"/>
              </w:rPr>
            </w:pPr>
            <w:r w:rsidRPr="00E55A49">
              <w:rPr>
                <w:sz w:val="20"/>
                <w:szCs w:val="20"/>
                <w:lang w:val="fr-FR"/>
              </w:rPr>
              <w:t>523 431</w:t>
            </w:r>
          </w:p>
        </w:tc>
        <w:tc>
          <w:tcPr>
            <w:tcW w:w="289" w:type="pct"/>
            <w:tcMar>
              <w:left w:w="57" w:type="dxa"/>
              <w:right w:w="57" w:type="dxa"/>
            </w:tcMar>
          </w:tcPr>
          <w:p w14:paraId="7F5B3169" w14:textId="77777777" w:rsidR="007E11E9" w:rsidRPr="00E55A49" w:rsidRDefault="007E11E9" w:rsidP="00161ADF">
            <w:pPr>
              <w:spacing w:after="60"/>
              <w:jc w:val="right"/>
              <w:rPr>
                <w:sz w:val="20"/>
                <w:szCs w:val="20"/>
                <w:lang w:val="fr-FR"/>
              </w:rPr>
            </w:pPr>
          </w:p>
        </w:tc>
        <w:tc>
          <w:tcPr>
            <w:tcW w:w="409" w:type="pct"/>
            <w:tcMar>
              <w:left w:w="57" w:type="dxa"/>
              <w:right w:w="57" w:type="dxa"/>
            </w:tcMar>
          </w:tcPr>
          <w:p w14:paraId="68837DA8" w14:textId="77777777" w:rsidR="007E11E9" w:rsidRPr="00E55A49" w:rsidRDefault="007E11E9" w:rsidP="00161ADF">
            <w:pPr>
              <w:spacing w:after="60"/>
              <w:jc w:val="right"/>
              <w:rPr>
                <w:sz w:val="20"/>
                <w:szCs w:val="20"/>
                <w:lang w:val="fr-FR"/>
              </w:rPr>
            </w:pPr>
            <w:r w:rsidRPr="00E55A49">
              <w:rPr>
                <w:sz w:val="20"/>
                <w:szCs w:val="20"/>
                <w:lang w:val="fr-FR"/>
              </w:rPr>
              <w:t>523 431</w:t>
            </w:r>
          </w:p>
        </w:tc>
      </w:tr>
      <w:tr w:rsidR="007E11E9" w:rsidRPr="00E55A49" w14:paraId="5567595D" w14:textId="77777777" w:rsidTr="00161ADF">
        <w:trPr>
          <w:trHeight w:val="455"/>
        </w:trPr>
        <w:tc>
          <w:tcPr>
            <w:tcW w:w="705" w:type="pct"/>
            <w:gridSpan w:val="2"/>
            <w:vMerge/>
            <w:tcMar>
              <w:left w:w="85" w:type="dxa"/>
              <w:right w:w="28" w:type="dxa"/>
            </w:tcMar>
          </w:tcPr>
          <w:p w14:paraId="050371AF" w14:textId="77777777" w:rsidR="007E11E9" w:rsidRPr="00E55A49" w:rsidRDefault="007E11E9" w:rsidP="00161ADF">
            <w:pPr>
              <w:spacing w:after="60"/>
              <w:jc w:val="center"/>
              <w:rPr>
                <w:sz w:val="20"/>
                <w:szCs w:val="20"/>
                <w:lang w:val="fr-FR"/>
              </w:rPr>
            </w:pPr>
          </w:p>
        </w:tc>
        <w:tc>
          <w:tcPr>
            <w:tcW w:w="455" w:type="pct"/>
            <w:tcMar>
              <w:left w:w="85" w:type="dxa"/>
              <w:right w:w="28" w:type="dxa"/>
            </w:tcMar>
          </w:tcPr>
          <w:p w14:paraId="702CFC98" w14:textId="5351D120" w:rsidR="007E11E9" w:rsidRPr="00E55A49" w:rsidRDefault="007B2CD1" w:rsidP="00161ADF">
            <w:pPr>
              <w:spacing w:after="60"/>
              <w:jc w:val="left"/>
              <w:rPr>
                <w:sz w:val="20"/>
                <w:szCs w:val="20"/>
                <w:lang w:val="fr-FR"/>
              </w:rPr>
            </w:pPr>
            <w:r w:rsidRPr="00E55A49">
              <w:rPr>
                <w:sz w:val="20"/>
                <w:szCs w:val="20"/>
                <w:lang w:val="fr-FR"/>
              </w:rPr>
              <w:t>Coûts d’appui</w:t>
            </w:r>
          </w:p>
        </w:tc>
        <w:tc>
          <w:tcPr>
            <w:tcW w:w="349" w:type="pct"/>
            <w:tcMar>
              <w:left w:w="57" w:type="dxa"/>
              <w:right w:w="57" w:type="dxa"/>
            </w:tcMar>
          </w:tcPr>
          <w:p w14:paraId="08E35200" w14:textId="77777777" w:rsidR="007E11E9" w:rsidRPr="00E55A49" w:rsidRDefault="007E11E9" w:rsidP="00161ADF">
            <w:pPr>
              <w:spacing w:after="60"/>
              <w:jc w:val="right"/>
              <w:rPr>
                <w:sz w:val="20"/>
                <w:szCs w:val="20"/>
                <w:lang w:val="fr-FR"/>
              </w:rPr>
            </w:pPr>
          </w:p>
        </w:tc>
        <w:tc>
          <w:tcPr>
            <w:tcW w:w="380" w:type="pct"/>
            <w:tcMar>
              <w:left w:w="57" w:type="dxa"/>
              <w:right w:w="57" w:type="dxa"/>
            </w:tcMar>
          </w:tcPr>
          <w:p w14:paraId="13CD8A5E" w14:textId="77777777" w:rsidR="007E11E9" w:rsidRPr="00E55A49" w:rsidRDefault="007E11E9" w:rsidP="00161ADF">
            <w:pPr>
              <w:spacing w:after="60"/>
              <w:jc w:val="right"/>
              <w:rPr>
                <w:color w:val="000000"/>
                <w:sz w:val="20"/>
                <w:szCs w:val="20"/>
                <w:lang w:val="fr-FR"/>
              </w:rPr>
            </w:pPr>
          </w:p>
        </w:tc>
        <w:tc>
          <w:tcPr>
            <w:tcW w:w="330" w:type="pct"/>
            <w:tcMar>
              <w:left w:w="57" w:type="dxa"/>
              <w:right w:w="57" w:type="dxa"/>
            </w:tcMar>
          </w:tcPr>
          <w:p w14:paraId="4F41ECBF" w14:textId="77777777" w:rsidR="007E11E9" w:rsidRPr="00E55A49" w:rsidRDefault="007E11E9" w:rsidP="00161ADF">
            <w:pPr>
              <w:spacing w:after="60"/>
              <w:jc w:val="right"/>
              <w:rPr>
                <w:sz w:val="20"/>
                <w:szCs w:val="20"/>
                <w:lang w:val="fr-FR"/>
              </w:rPr>
            </w:pPr>
          </w:p>
        </w:tc>
        <w:tc>
          <w:tcPr>
            <w:tcW w:w="404" w:type="pct"/>
            <w:tcMar>
              <w:left w:w="57" w:type="dxa"/>
              <w:right w:w="57" w:type="dxa"/>
            </w:tcMar>
          </w:tcPr>
          <w:p w14:paraId="2F2448DC" w14:textId="77777777" w:rsidR="007E11E9" w:rsidRPr="00E55A49" w:rsidRDefault="007E11E9" w:rsidP="00161ADF">
            <w:pPr>
              <w:spacing w:after="60"/>
              <w:jc w:val="right"/>
              <w:rPr>
                <w:color w:val="000000" w:themeColor="text1"/>
                <w:sz w:val="20"/>
                <w:szCs w:val="20"/>
                <w:lang w:val="fr-FR"/>
              </w:rPr>
            </w:pPr>
          </w:p>
        </w:tc>
        <w:tc>
          <w:tcPr>
            <w:tcW w:w="354" w:type="pct"/>
            <w:tcMar>
              <w:left w:w="57" w:type="dxa"/>
              <w:right w:w="57" w:type="dxa"/>
            </w:tcMar>
          </w:tcPr>
          <w:p w14:paraId="1E0BE1DC" w14:textId="77777777" w:rsidR="007E11E9" w:rsidRPr="00E55A49" w:rsidRDefault="007E11E9" w:rsidP="00161ADF">
            <w:pPr>
              <w:spacing w:after="60"/>
              <w:jc w:val="right"/>
              <w:rPr>
                <w:sz w:val="20"/>
                <w:szCs w:val="20"/>
                <w:lang w:val="fr-FR"/>
              </w:rPr>
            </w:pPr>
          </w:p>
        </w:tc>
        <w:tc>
          <w:tcPr>
            <w:tcW w:w="353" w:type="pct"/>
            <w:tcMar>
              <w:left w:w="57" w:type="dxa"/>
              <w:right w:w="57" w:type="dxa"/>
            </w:tcMar>
          </w:tcPr>
          <w:p w14:paraId="48E488C4" w14:textId="77777777" w:rsidR="007E11E9" w:rsidRPr="00E55A49" w:rsidRDefault="007E11E9" w:rsidP="00161ADF">
            <w:pPr>
              <w:spacing w:after="60"/>
              <w:jc w:val="right"/>
              <w:rPr>
                <w:sz w:val="20"/>
                <w:szCs w:val="20"/>
                <w:lang w:val="fr-FR"/>
              </w:rPr>
            </w:pPr>
          </w:p>
        </w:tc>
        <w:tc>
          <w:tcPr>
            <w:tcW w:w="353" w:type="pct"/>
            <w:tcMar>
              <w:left w:w="57" w:type="dxa"/>
              <w:right w:w="57" w:type="dxa"/>
            </w:tcMar>
          </w:tcPr>
          <w:p w14:paraId="025FAADD" w14:textId="77777777" w:rsidR="007E11E9" w:rsidRPr="00E55A49" w:rsidRDefault="007E11E9" w:rsidP="00161ADF">
            <w:pPr>
              <w:spacing w:after="60"/>
              <w:jc w:val="right"/>
              <w:rPr>
                <w:sz w:val="20"/>
                <w:szCs w:val="20"/>
                <w:lang w:val="fr-FR"/>
              </w:rPr>
            </w:pPr>
          </w:p>
        </w:tc>
        <w:tc>
          <w:tcPr>
            <w:tcW w:w="295" w:type="pct"/>
            <w:tcMar>
              <w:left w:w="57" w:type="dxa"/>
              <w:right w:w="57" w:type="dxa"/>
            </w:tcMar>
          </w:tcPr>
          <w:p w14:paraId="2B2A83BA" w14:textId="77777777" w:rsidR="007E11E9" w:rsidRPr="00E55A49" w:rsidRDefault="007E11E9" w:rsidP="00161ADF">
            <w:pPr>
              <w:spacing w:after="60"/>
              <w:jc w:val="right"/>
              <w:rPr>
                <w:sz w:val="20"/>
                <w:szCs w:val="20"/>
                <w:lang w:val="fr-FR"/>
              </w:rPr>
            </w:pPr>
          </w:p>
        </w:tc>
        <w:tc>
          <w:tcPr>
            <w:tcW w:w="324" w:type="pct"/>
            <w:tcMar>
              <w:left w:w="57" w:type="dxa"/>
              <w:right w:w="57" w:type="dxa"/>
            </w:tcMar>
          </w:tcPr>
          <w:p w14:paraId="190C4D31" w14:textId="77777777" w:rsidR="007E11E9" w:rsidRPr="00E55A49" w:rsidRDefault="007E11E9" w:rsidP="00161ADF">
            <w:pPr>
              <w:spacing w:after="60"/>
              <w:jc w:val="right"/>
              <w:rPr>
                <w:sz w:val="20"/>
                <w:szCs w:val="20"/>
                <w:lang w:val="fr-FR"/>
              </w:rPr>
            </w:pPr>
            <w:r w:rsidRPr="00E55A49">
              <w:rPr>
                <w:sz w:val="20"/>
                <w:szCs w:val="20"/>
                <w:lang w:val="fr-FR"/>
              </w:rPr>
              <w:t>36 640</w:t>
            </w:r>
          </w:p>
        </w:tc>
        <w:tc>
          <w:tcPr>
            <w:tcW w:w="289" w:type="pct"/>
            <w:tcMar>
              <w:left w:w="57" w:type="dxa"/>
              <w:right w:w="57" w:type="dxa"/>
            </w:tcMar>
          </w:tcPr>
          <w:p w14:paraId="07FA1A62" w14:textId="77777777" w:rsidR="007E11E9" w:rsidRPr="00E55A49" w:rsidRDefault="007E11E9" w:rsidP="00161ADF">
            <w:pPr>
              <w:spacing w:after="60"/>
              <w:jc w:val="right"/>
              <w:rPr>
                <w:sz w:val="20"/>
                <w:szCs w:val="20"/>
                <w:lang w:val="fr-FR"/>
              </w:rPr>
            </w:pPr>
          </w:p>
        </w:tc>
        <w:tc>
          <w:tcPr>
            <w:tcW w:w="409" w:type="pct"/>
            <w:tcMar>
              <w:left w:w="57" w:type="dxa"/>
              <w:right w:w="57" w:type="dxa"/>
            </w:tcMar>
          </w:tcPr>
          <w:p w14:paraId="20D2E351" w14:textId="77777777" w:rsidR="007E11E9" w:rsidRPr="00E55A49" w:rsidRDefault="007E11E9" w:rsidP="00161ADF">
            <w:pPr>
              <w:spacing w:after="60"/>
              <w:jc w:val="right"/>
              <w:rPr>
                <w:sz w:val="20"/>
                <w:szCs w:val="20"/>
                <w:lang w:val="fr-FR"/>
              </w:rPr>
            </w:pPr>
            <w:r w:rsidRPr="00E55A49">
              <w:rPr>
                <w:sz w:val="20"/>
                <w:szCs w:val="20"/>
                <w:lang w:val="fr-FR"/>
              </w:rPr>
              <w:t>36 640</w:t>
            </w:r>
          </w:p>
        </w:tc>
      </w:tr>
    </w:tbl>
    <w:p w14:paraId="78DC34CD" w14:textId="63B21389" w:rsidR="007E11E9" w:rsidRPr="00E55A49" w:rsidRDefault="007E11E9" w:rsidP="007E11E9">
      <w:pPr>
        <w:pStyle w:val="StyleHeader4Para4Left0Firstline0"/>
        <w:numPr>
          <w:ilvl w:val="0"/>
          <w:numId w:val="0"/>
        </w:numPr>
        <w:spacing w:before="20" w:after="0"/>
        <w:rPr>
          <w:sz w:val="18"/>
          <w:lang w:val="fr-FR"/>
        </w:rPr>
      </w:pPr>
      <w:r w:rsidRPr="00E55A49">
        <w:rPr>
          <w:sz w:val="18"/>
          <w:lang w:val="fr-FR"/>
        </w:rPr>
        <w:t>* La troisième tranche (2018) a été soumise aux 82</w:t>
      </w:r>
      <w:r w:rsidRPr="00E55A49">
        <w:rPr>
          <w:sz w:val="18"/>
          <w:vertAlign w:val="superscript"/>
          <w:lang w:val="fr-FR"/>
        </w:rPr>
        <w:t>e</w:t>
      </w:r>
      <w:r w:rsidRPr="00E55A49">
        <w:rPr>
          <w:sz w:val="18"/>
          <w:lang w:val="fr-FR"/>
        </w:rPr>
        <w:t>, 83</w:t>
      </w:r>
      <w:r w:rsidRPr="00E55A49">
        <w:rPr>
          <w:sz w:val="18"/>
          <w:vertAlign w:val="superscript"/>
          <w:lang w:val="fr-FR"/>
        </w:rPr>
        <w:t>e</w:t>
      </w:r>
      <w:r w:rsidR="00624BE1" w:rsidRPr="00E55A49">
        <w:rPr>
          <w:sz w:val="18"/>
          <w:vertAlign w:val="superscript"/>
          <w:lang w:val="fr-FR"/>
        </w:rPr>
        <w:t xml:space="preserve"> </w:t>
      </w:r>
      <w:r w:rsidRPr="00E55A49">
        <w:rPr>
          <w:sz w:val="18"/>
          <w:lang w:val="fr-FR"/>
        </w:rPr>
        <w:t>et 84</w:t>
      </w:r>
      <w:r w:rsidRPr="00E55A49">
        <w:rPr>
          <w:sz w:val="18"/>
          <w:vertAlign w:val="superscript"/>
          <w:lang w:val="fr-FR"/>
        </w:rPr>
        <w:t>e</w:t>
      </w:r>
      <w:r w:rsidR="00624BE1" w:rsidRPr="00E55A49">
        <w:rPr>
          <w:sz w:val="18"/>
          <w:vertAlign w:val="superscript"/>
          <w:lang w:val="fr-FR"/>
        </w:rPr>
        <w:t xml:space="preserve"> </w:t>
      </w:r>
      <w:r w:rsidRPr="00E55A49">
        <w:rPr>
          <w:sz w:val="18"/>
          <w:lang w:val="fr-FR"/>
        </w:rPr>
        <w:t xml:space="preserve">réunions, puis reportée pour examen à la </w:t>
      </w:r>
      <w:r w:rsidR="008A3AC0" w:rsidRPr="00E55A49">
        <w:rPr>
          <w:sz w:val="18"/>
          <w:szCs w:val="18"/>
          <w:lang w:val="fr-FR"/>
        </w:rPr>
        <w:t>85</w:t>
      </w:r>
      <w:r w:rsidR="008A3AC0" w:rsidRPr="00E55A49">
        <w:rPr>
          <w:sz w:val="18"/>
          <w:szCs w:val="18"/>
          <w:vertAlign w:val="superscript"/>
          <w:lang w:val="fr-FR"/>
        </w:rPr>
        <w:t>e</w:t>
      </w:r>
      <w:r w:rsidR="008A3AC0" w:rsidRPr="00E55A49">
        <w:rPr>
          <w:sz w:val="18"/>
          <w:lang w:val="fr-FR"/>
        </w:rPr>
        <w:t xml:space="preserve"> </w:t>
      </w:r>
      <w:r w:rsidRPr="00E55A49">
        <w:rPr>
          <w:sz w:val="18"/>
          <w:lang w:val="fr-FR"/>
        </w:rPr>
        <w:t>réunion (décisions 82/71</w:t>
      </w:r>
      <w:r w:rsidR="006C7A2C">
        <w:rPr>
          <w:sz w:val="18"/>
          <w:lang w:val="fr-FR"/>
        </w:rPr>
        <w:t xml:space="preserve"> </w:t>
      </w:r>
      <w:r w:rsidRPr="00E55A49">
        <w:rPr>
          <w:sz w:val="18"/>
          <w:lang w:val="fr-FR"/>
        </w:rPr>
        <w:t xml:space="preserve">b), 83/55 et </w:t>
      </w:r>
      <w:r w:rsidR="00DB0CB2" w:rsidRPr="00E55A49">
        <w:rPr>
          <w:sz w:val="18"/>
          <w:lang w:val="fr-FR"/>
        </w:rPr>
        <w:t>84/69 a)</w:t>
      </w:r>
      <w:r w:rsidRPr="00E55A49">
        <w:rPr>
          <w:sz w:val="18"/>
          <w:lang w:val="fr-FR"/>
        </w:rPr>
        <w:t>).</w:t>
      </w:r>
    </w:p>
    <w:p w14:paraId="32E28B84" w14:textId="789B1242" w:rsidR="007E11E9" w:rsidRPr="00E55A49" w:rsidRDefault="00D022BB" w:rsidP="007E11E9">
      <w:pPr>
        <w:tabs>
          <w:tab w:val="left" w:pos="7290"/>
        </w:tabs>
        <w:rPr>
          <w:sz w:val="18"/>
          <w:szCs w:val="16"/>
          <w:lang w:val="fr-FR"/>
        </w:rPr>
      </w:pPr>
      <w:r w:rsidRPr="00E55A49">
        <w:rPr>
          <w:w w:val="95"/>
          <w:sz w:val="20"/>
          <w:szCs w:val="20"/>
          <w:lang w:val="fr-FR"/>
        </w:rPr>
        <w:t>**</w:t>
      </w:r>
      <w:r>
        <w:rPr>
          <w:w w:val="95"/>
          <w:sz w:val="20"/>
          <w:szCs w:val="20"/>
          <w:lang w:val="fr-FR"/>
        </w:rPr>
        <w:t xml:space="preserve"> </w:t>
      </w:r>
      <w:r w:rsidR="007E11E9" w:rsidRPr="00E55A49">
        <w:rPr>
          <w:sz w:val="18"/>
          <w:szCs w:val="16"/>
          <w:lang w:val="fr-FR"/>
        </w:rPr>
        <w:t xml:space="preserve">La valeur totale ajustée de la phase II du PGEH pour le </w:t>
      </w:r>
      <w:r w:rsidR="00406438" w:rsidRPr="00E55A49">
        <w:rPr>
          <w:sz w:val="18"/>
          <w:szCs w:val="16"/>
          <w:lang w:val="fr-FR"/>
        </w:rPr>
        <w:t xml:space="preserve">plan sectoriel relatif aux </w:t>
      </w:r>
      <w:r w:rsidR="007E11E9" w:rsidRPr="00E55A49">
        <w:rPr>
          <w:sz w:val="18"/>
          <w:szCs w:val="16"/>
          <w:lang w:val="fr-FR"/>
        </w:rPr>
        <w:t xml:space="preserve">solvants et le niveau de financement des tranches entre 2020 et 2026 ont été approuvés </w:t>
      </w:r>
      <w:r w:rsidR="004746BB" w:rsidRPr="00E55A49">
        <w:rPr>
          <w:sz w:val="18"/>
          <w:szCs w:val="16"/>
          <w:lang w:val="fr-FR"/>
        </w:rPr>
        <w:t xml:space="preserve">à la </w:t>
      </w:r>
      <w:r w:rsidR="007E11E9" w:rsidRPr="00E55A49">
        <w:rPr>
          <w:sz w:val="18"/>
          <w:szCs w:val="16"/>
          <w:lang w:val="fr-FR"/>
        </w:rPr>
        <w:t>86</w:t>
      </w:r>
      <w:r w:rsidR="007E11E9" w:rsidRPr="00E55A49">
        <w:rPr>
          <w:sz w:val="18"/>
          <w:szCs w:val="16"/>
          <w:vertAlign w:val="superscript"/>
          <w:lang w:val="fr-FR"/>
        </w:rPr>
        <w:t>e</w:t>
      </w:r>
      <w:r w:rsidR="004746BB" w:rsidRPr="00E55A49">
        <w:rPr>
          <w:sz w:val="18"/>
          <w:szCs w:val="16"/>
          <w:vertAlign w:val="superscript"/>
          <w:lang w:val="fr-FR"/>
        </w:rPr>
        <w:t xml:space="preserve"> </w:t>
      </w:r>
      <w:r w:rsidR="007E11E9" w:rsidRPr="00E55A49">
        <w:rPr>
          <w:sz w:val="18"/>
          <w:szCs w:val="16"/>
          <w:lang w:val="fr-FR"/>
        </w:rPr>
        <w:t>réunion (décision 86/34).</w:t>
      </w:r>
    </w:p>
    <w:p w14:paraId="380F2849" w14:textId="77777777" w:rsidR="007E11E9" w:rsidRPr="00E55A49" w:rsidRDefault="007E11E9" w:rsidP="007E11E9">
      <w:pPr>
        <w:pStyle w:val="StyleHeader4Para4Left0Firstline0"/>
        <w:numPr>
          <w:ilvl w:val="0"/>
          <w:numId w:val="0"/>
        </w:numPr>
        <w:spacing w:after="0"/>
        <w:rPr>
          <w:sz w:val="22"/>
          <w:lang w:val="fr-FR"/>
        </w:rPr>
      </w:pPr>
    </w:p>
    <w:tbl>
      <w:tblPr>
        <w:tblStyle w:val="TableGrid"/>
        <w:tblW w:w="5000" w:type="pct"/>
        <w:tblLook w:val="04A0" w:firstRow="1" w:lastRow="0" w:firstColumn="1" w:lastColumn="0" w:noHBand="0" w:noVBand="1"/>
      </w:tblPr>
      <w:tblGrid>
        <w:gridCol w:w="3228"/>
        <w:gridCol w:w="11018"/>
      </w:tblGrid>
      <w:tr w:rsidR="007E11E9" w:rsidRPr="00E55A49" w14:paraId="1537CBD8" w14:textId="77777777" w:rsidTr="00161ADF">
        <w:trPr>
          <w:trHeight w:val="240"/>
        </w:trPr>
        <w:tc>
          <w:tcPr>
            <w:tcW w:w="1133" w:type="pct"/>
          </w:tcPr>
          <w:p w14:paraId="3889507C" w14:textId="77777777" w:rsidR="007E11E9" w:rsidRPr="00E55A49" w:rsidRDefault="007E11E9" w:rsidP="00161ADF">
            <w:pPr>
              <w:spacing w:after="60"/>
              <w:jc w:val="left"/>
              <w:rPr>
                <w:b/>
                <w:sz w:val="20"/>
                <w:szCs w:val="20"/>
                <w:lang w:val="fr-FR"/>
              </w:rPr>
            </w:pPr>
            <w:r w:rsidRPr="00E55A49">
              <w:rPr>
                <w:b/>
                <w:sz w:val="20"/>
                <w:szCs w:val="20"/>
                <w:lang w:val="fr-FR"/>
              </w:rPr>
              <w:t>Recommandation du secrétariat :</w:t>
            </w:r>
          </w:p>
        </w:tc>
        <w:tc>
          <w:tcPr>
            <w:tcW w:w="3867" w:type="pct"/>
          </w:tcPr>
          <w:p w14:paraId="06E18855" w14:textId="77777777" w:rsidR="007E11E9" w:rsidRPr="00E55A49" w:rsidRDefault="007E11E9" w:rsidP="00161ADF">
            <w:pPr>
              <w:spacing w:after="60"/>
              <w:jc w:val="center"/>
              <w:rPr>
                <w:sz w:val="20"/>
                <w:szCs w:val="20"/>
                <w:lang w:val="fr-FR"/>
              </w:rPr>
            </w:pPr>
            <w:r w:rsidRPr="00E55A49">
              <w:rPr>
                <w:sz w:val="20"/>
                <w:szCs w:val="20"/>
                <w:lang w:val="fr-FR"/>
              </w:rPr>
              <w:t>Examen individuel</w:t>
            </w:r>
          </w:p>
        </w:tc>
      </w:tr>
    </w:tbl>
    <w:p w14:paraId="1893E255" w14:textId="77777777" w:rsidR="007E11E9" w:rsidRPr="00E55A49" w:rsidRDefault="007E11E9" w:rsidP="007E11E9">
      <w:pPr>
        <w:pStyle w:val="Title1"/>
        <w:rPr>
          <w:lang w:val="fr-FR"/>
        </w:rPr>
        <w:sectPr w:rsidR="007E11E9" w:rsidRPr="00E55A49" w:rsidSect="007E11E9">
          <w:headerReference w:type="even" r:id="rId75"/>
          <w:headerReference w:type="default" r:id="rId76"/>
          <w:footerReference w:type="even" r:id="rId77"/>
          <w:footerReference w:type="default" r:id="rId78"/>
          <w:headerReference w:type="first" r:id="rId79"/>
          <w:footerReference w:type="first" r:id="rId80"/>
          <w:footnotePr>
            <w:numRestart w:val="eachSect"/>
          </w:footnotePr>
          <w:pgSz w:w="15840" w:h="12240" w:orient="landscape" w:code="1"/>
          <w:pgMar w:top="1440" w:right="864" w:bottom="1440" w:left="720" w:header="720" w:footer="475" w:gutter="0"/>
          <w:cols w:space="720"/>
          <w:docGrid w:linePitch="299"/>
        </w:sectPr>
      </w:pPr>
    </w:p>
    <w:p w14:paraId="7C5E8794" w14:textId="77777777" w:rsidR="007E11E9" w:rsidRPr="00E55A49" w:rsidRDefault="007E11E9" w:rsidP="007E11E9">
      <w:pPr>
        <w:spacing w:after="240"/>
        <w:jc w:val="center"/>
        <w:rPr>
          <w:b/>
          <w:lang w:val="fr-FR"/>
        </w:rPr>
      </w:pPr>
      <w:r w:rsidRPr="00E55A49">
        <w:rPr>
          <w:b/>
          <w:lang w:val="fr-FR"/>
        </w:rPr>
        <w:lastRenderedPageBreak/>
        <w:t>DESCRIPTION DU PROJET</w:t>
      </w:r>
    </w:p>
    <w:p w14:paraId="51843B84" w14:textId="0A16B36A" w:rsidR="007E11E9" w:rsidRPr="00E55A49" w:rsidRDefault="007E11E9" w:rsidP="000F2BDC">
      <w:pPr>
        <w:pStyle w:val="Heading1"/>
        <w:rPr>
          <w:lang w:val="fr-FR"/>
        </w:rPr>
      </w:pPr>
      <w:r w:rsidRPr="00E55A49">
        <w:rPr>
          <w:lang w:val="fr-FR"/>
        </w:rPr>
        <w:t xml:space="preserve">Au nom du Gouvernement chinois, le PNUD, en tant qu'agence d'exécution désignée, a soumis une demande de financement pour la septième et dernière tranche du </w:t>
      </w:r>
      <w:r w:rsidR="00043416">
        <w:rPr>
          <w:lang w:val="fr-FR"/>
        </w:rPr>
        <w:t>plan sectoriel des solvants</w:t>
      </w:r>
      <w:r w:rsidRPr="00E55A49">
        <w:rPr>
          <w:lang w:val="fr-FR"/>
        </w:rPr>
        <w:t xml:space="preserve"> de la phase II du plan de gestion de l'élimination progressive des HCFC (PGEH), d'un montant de $523 431, plus les coûts d'appui à l'agence de $36 640</w:t>
      </w:r>
      <w:r w:rsidRPr="00E55A49">
        <w:rPr>
          <w:rStyle w:val="FootnoteReference"/>
          <w:lang w:val="fr-FR"/>
        </w:rPr>
        <w:footnoteReference w:id="34"/>
      </w:r>
      <w:r w:rsidR="00043416">
        <w:rPr>
          <w:lang w:val="fr-FR"/>
        </w:rPr>
        <w:t>.</w:t>
      </w:r>
      <w:r w:rsidRPr="00E55A49">
        <w:rPr>
          <w:lang w:val="fr-FR"/>
        </w:rPr>
        <w:t xml:space="preserve"> La demande comprend un rapport périodique sur la mise en œuvre de la sixième tranche du </w:t>
      </w:r>
      <w:r w:rsidR="00043416">
        <w:rPr>
          <w:lang w:val="fr-FR"/>
        </w:rPr>
        <w:t>plan sectoriel des solvants</w:t>
      </w:r>
      <w:r w:rsidRPr="00E55A49">
        <w:rPr>
          <w:lang w:val="fr-FR"/>
        </w:rPr>
        <w:t>, des rapports de vérification conformes au paragraphe 5 c) de l'</w:t>
      </w:r>
      <w:r w:rsidR="00C33A78" w:rsidRPr="00E55A49">
        <w:rPr>
          <w:lang w:val="fr-FR"/>
        </w:rPr>
        <w:t xml:space="preserve">Accord </w:t>
      </w:r>
      <w:r w:rsidRPr="00E55A49">
        <w:rPr>
          <w:lang w:val="fr-FR"/>
        </w:rPr>
        <w:t xml:space="preserve">entre le </w:t>
      </w:r>
      <w:r w:rsidR="005E500A" w:rsidRPr="00E55A49">
        <w:rPr>
          <w:lang w:val="fr-FR"/>
        </w:rPr>
        <w:t>Gouvernement chinois</w:t>
      </w:r>
      <w:r w:rsidRPr="00E55A49">
        <w:rPr>
          <w:lang w:val="fr-FR"/>
        </w:rPr>
        <w:t xml:space="preserve"> et le Comité exécutif, ainsi que le plan de mise en œuvre de la tranche pour 2025-2026.</w:t>
      </w:r>
    </w:p>
    <w:p w14:paraId="58EC0F71" w14:textId="7E6EA916" w:rsidR="007E11E9" w:rsidRPr="00E55A49" w:rsidRDefault="007E11E9" w:rsidP="007E11E9">
      <w:pPr>
        <w:pStyle w:val="Heading1"/>
        <w:rPr>
          <w:lang w:val="fr-FR"/>
        </w:rPr>
      </w:pPr>
      <w:r w:rsidRPr="00E55A49">
        <w:rPr>
          <w:lang w:val="fr-FR"/>
        </w:rPr>
        <w:t>L'</w:t>
      </w:r>
      <w:r w:rsidR="00C33A78" w:rsidRPr="00E55A49">
        <w:rPr>
          <w:lang w:val="fr-FR"/>
        </w:rPr>
        <w:t xml:space="preserve">Accord </w:t>
      </w:r>
      <w:r w:rsidRPr="00E55A49">
        <w:rPr>
          <w:lang w:val="fr-FR"/>
        </w:rPr>
        <w:t xml:space="preserve">entre le </w:t>
      </w:r>
      <w:r w:rsidR="007E6ABD">
        <w:rPr>
          <w:lang w:val="fr-FR"/>
        </w:rPr>
        <w:t>FECO</w:t>
      </w:r>
      <w:r w:rsidRPr="00E55A49">
        <w:rPr>
          <w:lang w:val="fr-FR"/>
        </w:rPr>
        <w:t xml:space="preserve"> et le PNUD </w:t>
      </w:r>
      <w:r w:rsidR="00B318E2" w:rsidRPr="00E55A49">
        <w:rPr>
          <w:lang w:val="fr-FR"/>
        </w:rPr>
        <w:t xml:space="preserve">pour la mise en œuvre de la phase II du </w:t>
      </w:r>
      <w:r w:rsidR="00B318E2">
        <w:rPr>
          <w:lang w:val="fr-FR"/>
        </w:rPr>
        <w:t>plan sectoriel des solvants</w:t>
      </w:r>
      <w:r w:rsidR="00B318E2" w:rsidRPr="00E55A49">
        <w:rPr>
          <w:lang w:val="fr-FR"/>
        </w:rPr>
        <w:t xml:space="preserve"> </w:t>
      </w:r>
      <w:r w:rsidRPr="00E55A49">
        <w:rPr>
          <w:lang w:val="fr-FR"/>
        </w:rPr>
        <w:t xml:space="preserve">a été signé en avril 2017 sur la base de l'approbation de la phase II </w:t>
      </w:r>
      <w:r w:rsidR="004746BB" w:rsidRPr="00E55A49">
        <w:rPr>
          <w:lang w:val="fr-FR"/>
        </w:rPr>
        <w:t>à la</w:t>
      </w:r>
      <w:r w:rsidRPr="00E55A49">
        <w:rPr>
          <w:lang w:val="fr-FR"/>
        </w:rPr>
        <w:t xml:space="preserve"> </w:t>
      </w:r>
      <w:r w:rsidR="00525C20" w:rsidRPr="00E55A49">
        <w:rPr>
          <w:lang w:val="fr-FR"/>
        </w:rPr>
        <w:t>77</w:t>
      </w:r>
      <w:r w:rsidR="00525C20" w:rsidRPr="00E55A49">
        <w:rPr>
          <w:vertAlign w:val="superscript"/>
          <w:lang w:val="fr-FR"/>
        </w:rPr>
        <w:t>e</w:t>
      </w:r>
      <w:r w:rsidRPr="00E55A49">
        <w:rPr>
          <w:lang w:val="fr-FR"/>
        </w:rPr>
        <w:t xml:space="preserve"> réunion. Un plan d'action révisé pour 2021-2026 a été approuvé </w:t>
      </w:r>
      <w:r w:rsidR="004746BB" w:rsidRPr="00E55A49">
        <w:rPr>
          <w:lang w:val="fr-FR"/>
        </w:rPr>
        <w:t>à la</w:t>
      </w:r>
      <w:r w:rsidRPr="00E55A49">
        <w:rPr>
          <w:lang w:val="fr-FR"/>
        </w:rPr>
        <w:t xml:space="preserve"> 86</w:t>
      </w:r>
      <w:r w:rsidRPr="00E55A49">
        <w:rPr>
          <w:vertAlign w:val="superscript"/>
          <w:lang w:val="fr-FR"/>
        </w:rPr>
        <w:t>e</w:t>
      </w:r>
      <w:r w:rsidRPr="00E55A49">
        <w:rPr>
          <w:lang w:val="fr-FR"/>
        </w:rPr>
        <w:t xml:space="preserve"> réunion</w:t>
      </w:r>
      <w:r w:rsidRPr="00E55A49">
        <w:rPr>
          <w:rStyle w:val="FootnoteReference"/>
          <w:lang w:val="fr-FR"/>
        </w:rPr>
        <w:footnoteReference w:id="35"/>
      </w:r>
      <w:r w:rsidRPr="00E55A49">
        <w:rPr>
          <w:lang w:val="fr-FR"/>
        </w:rPr>
        <w:t xml:space="preserve"> et comprenait des interventions politiques et réglementaires, une assistance technique, des activités de gestion de projet et des activités d'investissement visant à convertir 18 PME du sous-secteur des dispositifs médicaux jetables (DMJ) et sept PME du sous-secteur du dégraissage électronique, avec une consommation de référence vérifiée de HCFC de 372,19 tonnes métriques (tm) ou 40,94 tonnes PAO de HCFC-141b. Le financement total alloué à ces entreprises s'élève à 2 014 421 $US, avec un niveau de coût-efficacité de 9,86 $US/kg, ce qui est inférieur à celui prévu dans le plan sectoriel initialement approuvé pour 24 entreprises (13,00 $US/kg). Toutes les entreprises utiliseront </w:t>
      </w:r>
      <w:r w:rsidR="006C0AB2" w:rsidRPr="00E55A49">
        <w:rPr>
          <w:lang w:val="fr-FR"/>
        </w:rPr>
        <w:t xml:space="preserve">des solutions de remplacement à </w:t>
      </w:r>
      <w:r w:rsidRPr="00E55A49">
        <w:rPr>
          <w:lang w:val="fr-FR"/>
        </w:rPr>
        <w:t xml:space="preserve">faible </w:t>
      </w:r>
      <w:r w:rsidR="00B96882" w:rsidRPr="00E55A49">
        <w:rPr>
          <w:lang w:val="fr-FR"/>
        </w:rPr>
        <w:t>potentiel de réchauffement planétaire</w:t>
      </w:r>
      <w:r w:rsidRPr="00E55A49">
        <w:rPr>
          <w:lang w:val="fr-FR"/>
        </w:rPr>
        <w:t xml:space="preserve"> (PRP) (par exemple</w:t>
      </w:r>
      <w:r w:rsidR="00DE523A">
        <w:rPr>
          <w:lang w:val="fr-FR"/>
        </w:rPr>
        <w:t> :</w:t>
      </w:r>
      <w:r w:rsidRPr="00E55A49">
        <w:rPr>
          <w:lang w:val="fr-FR"/>
        </w:rPr>
        <w:t xml:space="preserve"> hydrocarbures ou diluants, trans-1,2-dichloroéthylène et hydrofluoroéthers, agents nettoyants à base d'eau, alcool modifié, nano-carbonate de silicium, solvants F ou aromatiques naphténiques). Une fois achevée, la phase II permettra l'élimination progressive de 455,2 tonnes PAO de HCFC-141b dans le secteur des solvants et de réduire les émissions de gaz à effet de serre de 3 millions de tonnes équivalent </w:t>
      </w:r>
      <w:r w:rsidR="003D5D3F" w:rsidRPr="003D5D3F">
        <w:rPr>
          <w:lang w:val="fr-FR"/>
        </w:rPr>
        <w:t>CO</w:t>
      </w:r>
      <w:r w:rsidR="003D5D3F" w:rsidRPr="003D5D3F">
        <w:rPr>
          <w:vertAlign w:val="subscript"/>
          <w:lang w:val="fr-FR"/>
        </w:rPr>
        <w:t>2</w:t>
      </w:r>
      <w:r w:rsidRPr="00E55A49">
        <w:rPr>
          <w:lang w:val="fr-FR"/>
        </w:rPr>
        <w:t>.</w:t>
      </w:r>
      <w:r w:rsidR="007E6ABD">
        <w:rPr>
          <w:lang w:val="fr-FR"/>
        </w:rPr>
        <w:t xml:space="preserve"> </w:t>
      </w:r>
    </w:p>
    <w:p w14:paraId="73194FBE" w14:textId="473C4FB8" w:rsidR="007E11E9" w:rsidRPr="008845BC" w:rsidRDefault="007E11E9" w:rsidP="007E11E9">
      <w:pPr>
        <w:pStyle w:val="Heading1"/>
        <w:numPr>
          <w:ilvl w:val="0"/>
          <w:numId w:val="0"/>
        </w:numPr>
        <w:rPr>
          <w:lang w:val="fr-FR"/>
        </w:rPr>
      </w:pPr>
      <w:r w:rsidRPr="00E55A49">
        <w:rPr>
          <w:u w:val="single"/>
          <w:lang w:val="fr-FR"/>
        </w:rPr>
        <w:t xml:space="preserve">Rapport périodique sur la mise en œuvre de la sixième tranche de la phase II du </w:t>
      </w:r>
      <w:r w:rsidR="00043416">
        <w:rPr>
          <w:u w:val="single"/>
          <w:lang w:val="fr-FR"/>
        </w:rPr>
        <w:t>plan sectoriel des solvants</w:t>
      </w:r>
    </w:p>
    <w:p w14:paraId="2D15293B" w14:textId="740EC674" w:rsidR="007E11E9" w:rsidRPr="008845BC" w:rsidRDefault="007E11E9" w:rsidP="00852418">
      <w:pPr>
        <w:pStyle w:val="Heading1"/>
        <w:spacing w:after="120"/>
        <w:rPr>
          <w:lang w:val="fr-FR" w:eastAsia="zh-CN"/>
        </w:rPr>
      </w:pPr>
      <w:r w:rsidRPr="008845BC">
        <w:rPr>
          <w:lang w:val="fr-FR" w:eastAsia="zh-CN"/>
        </w:rPr>
        <w:t xml:space="preserve">Le plan de travail des activités du secteur des solvants couvrant la période 2024-2025 (pour la sixième tranche) a été signé en 2023 </w:t>
      </w:r>
      <w:r w:rsidRPr="008845BC">
        <w:rPr>
          <w:lang w:val="fr-FR"/>
        </w:rPr>
        <w:t xml:space="preserve">entre </w:t>
      </w:r>
      <w:r w:rsidR="0068754B">
        <w:rPr>
          <w:lang w:val="fr-FR"/>
        </w:rPr>
        <w:t>le FECO</w:t>
      </w:r>
      <w:r w:rsidRPr="008845BC">
        <w:rPr>
          <w:lang w:val="fr-FR"/>
        </w:rPr>
        <w:t xml:space="preserve"> et le PNUD</w:t>
      </w:r>
      <w:r w:rsidRPr="008845BC">
        <w:rPr>
          <w:lang w:val="fr-FR" w:eastAsia="zh-CN"/>
        </w:rPr>
        <w:t xml:space="preserve">. </w:t>
      </w:r>
    </w:p>
    <w:p w14:paraId="1FDB83FE" w14:textId="77777777" w:rsidR="007E11E9" w:rsidRPr="008845BC" w:rsidRDefault="007E11E9" w:rsidP="00852418">
      <w:pPr>
        <w:pStyle w:val="Heading1"/>
        <w:numPr>
          <w:ilvl w:val="0"/>
          <w:numId w:val="0"/>
        </w:numPr>
        <w:spacing w:after="120"/>
        <w:rPr>
          <w:lang w:val="fr-FR"/>
        </w:rPr>
      </w:pPr>
      <w:r w:rsidRPr="008845BC">
        <w:rPr>
          <w:i/>
          <w:iCs/>
          <w:lang w:val="fr-FR"/>
        </w:rPr>
        <w:t>Activités réglementaires</w:t>
      </w:r>
    </w:p>
    <w:p w14:paraId="43636CA8" w14:textId="5C92F07A" w:rsidR="007E11E9" w:rsidRPr="008845BC" w:rsidRDefault="0068754B" w:rsidP="00852418">
      <w:pPr>
        <w:pStyle w:val="Heading1"/>
        <w:spacing w:after="120"/>
        <w:rPr>
          <w:lang w:val="fr-FR"/>
        </w:rPr>
      </w:pPr>
      <w:r>
        <w:rPr>
          <w:lang w:val="fr-FR"/>
        </w:rPr>
        <w:t>Le FECO</w:t>
      </w:r>
      <w:r w:rsidR="007E11E9" w:rsidRPr="008845BC">
        <w:rPr>
          <w:lang w:val="fr-FR"/>
        </w:rPr>
        <w:t xml:space="preserve"> a continué à délivrer des permis de quota aux entreprises du secteur des solvants et, comme indiqué dans le précédent rapport périodique, a publié une circulaire interdisant toute nouvelle implantation, modernisation ou extension d'installations de production ou d'utilisation de HCFC dans des applications telles que les réfrigérants, les agents d'expansion pour mousses, les solvants ou les agents de traitement chimique ; elle a également publié une interdiction d'utilisation des HCFC dans le sous-secteur </w:t>
      </w:r>
      <w:r w:rsidR="001911DD">
        <w:rPr>
          <w:lang w:val="fr-FR"/>
        </w:rPr>
        <w:t>DMJ</w:t>
      </w:r>
      <w:r w:rsidR="007E11E9" w:rsidRPr="008845BC">
        <w:rPr>
          <w:lang w:val="fr-FR"/>
        </w:rPr>
        <w:t xml:space="preserve">, qui est en vigueur depuis le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007E11E9" w:rsidRPr="008845BC">
        <w:rPr>
          <w:lang w:val="fr-FR"/>
        </w:rPr>
        <w:t xml:space="preserve"> décembre 2023. </w:t>
      </w:r>
    </w:p>
    <w:p w14:paraId="584C4A83" w14:textId="07F5E68B" w:rsidR="007E11E9" w:rsidRPr="00FF5695" w:rsidRDefault="007E11E9" w:rsidP="00852418">
      <w:pPr>
        <w:pStyle w:val="Heading1"/>
        <w:spacing w:after="120"/>
        <w:rPr>
          <w:lang w:val="fr-FR"/>
        </w:rPr>
      </w:pPr>
      <w:r w:rsidRPr="008845BC">
        <w:rPr>
          <w:lang w:val="fr-FR"/>
        </w:rPr>
        <w:t xml:space="preserve">Un contrat a été signé avec l'Université de technologie chimique de Pékin afin d'étudier l'interdiction d'utiliser des HCFC dans le secteur des solvants en Chine. Après avoir mené une enquête et effectué 40 visites sur site, un projet de rapport a été rédigé et est actuellement soumis à un examen. L'interdiction devrait entrer en vigueur en juillet 2026. Un contrat a également été signé avec l'Association chinoise des composants électroniques afin </w:t>
      </w:r>
      <w:r w:rsidR="0053110A">
        <w:rPr>
          <w:lang w:val="fr-FR"/>
        </w:rPr>
        <w:t>d’élaborer</w:t>
      </w:r>
      <w:r w:rsidRPr="008845BC">
        <w:rPr>
          <w:lang w:val="fr-FR"/>
        </w:rPr>
        <w:t xml:space="preserve"> </w:t>
      </w:r>
      <w:r w:rsidR="0053110A">
        <w:rPr>
          <w:lang w:val="fr-FR"/>
        </w:rPr>
        <w:t>d</w:t>
      </w:r>
      <w:r w:rsidRPr="008845BC">
        <w:rPr>
          <w:lang w:val="fr-FR"/>
        </w:rPr>
        <w:t xml:space="preserve">es directives techniques pour les conversions dans les sous-secteurs des métaux et de l'électronique. Le projet de directives techniques a été soumis pour </w:t>
      </w:r>
      <w:r w:rsidRPr="00FF5695">
        <w:rPr>
          <w:lang w:val="fr-FR"/>
        </w:rPr>
        <w:t>examen et devrait être finalisé d'ici la fin de 2025.</w:t>
      </w:r>
    </w:p>
    <w:p w14:paraId="01D3697F" w14:textId="77777777" w:rsidR="007E11E9" w:rsidRPr="00FF5695" w:rsidRDefault="007E11E9" w:rsidP="00BB7D54">
      <w:pPr>
        <w:keepNext/>
        <w:keepLines/>
        <w:spacing w:after="240"/>
        <w:rPr>
          <w:i/>
          <w:lang w:val="fr-FR"/>
        </w:rPr>
      </w:pPr>
      <w:r w:rsidRPr="00FF5695">
        <w:rPr>
          <w:i/>
          <w:lang w:val="fr-FR"/>
        </w:rPr>
        <w:lastRenderedPageBreak/>
        <w:t>Activités d'investissement</w:t>
      </w:r>
    </w:p>
    <w:p w14:paraId="2682E1D0" w14:textId="1E2DAD12" w:rsidR="007E11E9" w:rsidRPr="00FF5695" w:rsidRDefault="004C535F" w:rsidP="00BB7D54">
      <w:pPr>
        <w:pStyle w:val="Heading1"/>
        <w:keepNext/>
        <w:keepLines/>
        <w:widowControl w:val="0"/>
        <w:spacing w:before="240"/>
        <w:rPr>
          <w:lang w:val="fr-FR"/>
        </w:rPr>
      </w:pPr>
      <w:r w:rsidRPr="00FF5695">
        <w:rPr>
          <w:lang w:val="fr-FR"/>
        </w:rPr>
        <w:t xml:space="preserve">L'état d'avancement de la mise en œuvre </w:t>
      </w:r>
      <w:r w:rsidRPr="00FF5695">
        <w:rPr>
          <w:lang w:val="fr-FR" w:eastAsia="zh-CN"/>
        </w:rPr>
        <w:t xml:space="preserve">en août 2025 </w:t>
      </w:r>
      <w:r w:rsidRPr="00FF5695">
        <w:rPr>
          <w:lang w:val="fr-FR"/>
        </w:rPr>
        <w:t>des contrats passés entre</w:t>
      </w:r>
      <w:r w:rsidR="007E11E9" w:rsidRPr="00FF5695">
        <w:rPr>
          <w:lang w:val="fr-FR"/>
        </w:rPr>
        <w:t xml:space="preserve"> 53 entreprises de solvants </w:t>
      </w:r>
      <w:r w:rsidRPr="00FF5695">
        <w:rPr>
          <w:lang w:val="fr-FR"/>
        </w:rPr>
        <w:t>et</w:t>
      </w:r>
      <w:r w:rsidR="007E11E9" w:rsidRPr="00FF5695">
        <w:rPr>
          <w:lang w:val="fr-FR"/>
        </w:rPr>
        <w:t xml:space="preserve"> </w:t>
      </w:r>
      <w:r w:rsidR="0068754B" w:rsidRPr="00FF5695">
        <w:rPr>
          <w:lang w:val="fr-FR"/>
        </w:rPr>
        <w:t>le FECO</w:t>
      </w:r>
      <w:r w:rsidR="007E11E9" w:rsidRPr="00FF5695">
        <w:rPr>
          <w:lang w:val="fr-FR"/>
        </w:rPr>
        <w:t xml:space="preserve"> est résumé ci-dessous :</w:t>
      </w:r>
    </w:p>
    <w:p w14:paraId="061DB6A5" w14:textId="7AB057D7" w:rsidR="007E11E9" w:rsidRPr="00FF5695" w:rsidRDefault="007E11E9" w:rsidP="007E11E9">
      <w:pPr>
        <w:pStyle w:val="Heading2"/>
        <w:numPr>
          <w:ilvl w:val="1"/>
          <w:numId w:val="1"/>
        </w:numPr>
        <w:rPr>
          <w:lang w:val="fr-FR"/>
        </w:rPr>
      </w:pPr>
      <w:r w:rsidRPr="00FF5695">
        <w:rPr>
          <w:lang w:val="fr-FR"/>
        </w:rPr>
        <w:t xml:space="preserve">Sur les 24 entreprises du premier groupe, qui comprenaient 514 lignes de production et </w:t>
      </w:r>
      <w:r w:rsidR="004C535F" w:rsidRPr="00FF5695">
        <w:rPr>
          <w:lang w:val="fr-FR"/>
        </w:rPr>
        <w:t xml:space="preserve">éliminaient </w:t>
      </w:r>
      <w:r w:rsidRPr="00FF5695">
        <w:rPr>
          <w:lang w:val="fr-FR"/>
        </w:rPr>
        <w:t xml:space="preserve">1 176,2 tm (129,4 tonnes PAO) de HCFC-141b, 22 </w:t>
      </w:r>
      <w:r w:rsidRPr="00FF5695">
        <w:rPr>
          <w:lang w:val="fr-FR" w:eastAsia="zh-CN"/>
        </w:rPr>
        <w:t xml:space="preserve">ont été acceptées au niveau national </w:t>
      </w:r>
      <w:r w:rsidRPr="00FF5695">
        <w:rPr>
          <w:lang w:val="fr-FR"/>
        </w:rPr>
        <w:t xml:space="preserve">; une entreprise s'est retirée du projet en raison de sa fermeture </w:t>
      </w:r>
      <w:r w:rsidR="004C535F" w:rsidRPr="00FF5695">
        <w:rPr>
          <w:lang w:val="fr-FR"/>
        </w:rPr>
        <w:t>prévue e</w:t>
      </w:r>
      <w:r w:rsidRPr="00FF5695">
        <w:rPr>
          <w:lang w:val="fr-FR"/>
        </w:rPr>
        <w:t>n 2020</w:t>
      </w:r>
      <w:r w:rsidRPr="00FF5695">
        <w:rPr>
          <w:rStyle w:val="FootnoteReference"/>
          <w:lang w:val="fr-FR"/>
        </w:rPr>
        <w:footnoteReference w:id="36"/>
      </w:r>
      <w:r w:rsidRPr="00FF5695">
        <w:rPr>
          <w:lang w:val="fr-FR"/>
        </w:rPr>
        <w:t xml:space="preserve"> et une autre a terminé ses achats et son installation, mais s'est ensuite retirée du projet en raison d'une fermeture temporaire en 2023</w:t>
      </w:r>
      <w:r w:rsidRPr="00FF5695">
        <w:rPr>
          <w:rStyle w:val="FootnoteReference"/>
          <w:lang w:val="fr-FR"/>
        </w:rPr>
        <w:footnoteReference w:id="37"/>
      </w:r>
      <w:r w:rsidR="004C535F" w:rsidRPr="00FF5695">
        <w:rPr>
          <w:lang w:val="fr-FR"/>
        </w:rPr>
        <w:t> ;</w:t>
      </w:r>
    </w:p>
    <w:p w14:paraId="3CF48666" w14:textId="41E0EC6F" w:rsidR="007E11E9" w:rsidRPr="00FF5695" w:rsidRDefault="007E11E9" w:rsidP="007E11E9">
      <w:pPr>
        <w:pStyle w:val="Heading2"/>
        <w:numPr>
          <w:ilvl w:val="1"/>
          <w:numId w:val="1"/>
        </w:numPr>
        <w:rPr>
          <w:lang w:val="fr-FR" w:eastAsia="zh-CN"/>
        </w:rPr>
      </w:pPr>
      <w:r w:rsidRPr="00FF5695">
        <w:rPr>
          <w:lang w:val="fr-FR"/>
        </w:rPr>
        <w:t xml:space="preserve">Le deuxième groupe de 25 entreprises admissibles, dont 18 dans le sous-secteur </w:t>
      </w:r>
      <w:r w:rsidR="001911DD" w:rsidRPr="00FF5695">
        <w:rPr>
          <w:lang w:val="fr-FR"/>
        </w:rPr>
        <w:t>DMJ</w:t>
      </w:r>
      <w:r w:rsidRPr="00FF5695">
        <w:rPr>
          <w:lang w:val="fr-FR"/>
        </w:rPr>
        <w:t xml:space="preserve"> et sept dans les sous-secteurs métallurgique et électronique, comprend 347 lignes de production et se compose principalement de PME dont la consommation annuelle de HCFC-141b ne dépasse pas 5 tm. </w:t>
      </w:r>
      <w:r w:rsidRPr="00FF5695">
        <w:rPr>
          <w:lang w:val="fr-FR" w:eastAsia="zh-CN"/>
        </w:rPr>
        <w:t xml:space="preserve">Toutes ont achevé leurs activités de conversion, ont été approuvées au niveau national et </w:t>
      </w:r>
      <w:r w:rsidRPr="00FF5695">
        <w:rPr>
          <w:lang w:val="fr-FR"/>
        </w:rPr>
        <w:t xml:space="preserve">ont vérifié l'élimination progressive de 372,2 tm (40,9 tonnes PAO) de HCFC-141b. </w:t>
      </w:r>
      <w:r w:rsidRPr="00FF5695">
        <w:rPr>
          <w:lang w:val="fr-FR" w:eastAsia="zh-CN"/>
        </w:rPr>
        <w:t>Cinq des sept entreprises des sous-secteurs de la métallurgie et de l'électronique utilisent des solutions de remplacement sans solvants et n'ont donc pas engagé de coûts d'exploitation supplémentaires (C</w:t>
      </w:r>
      <w:r w:rsidR="00656755" w:rsidRPr="00FF5695">
        <w:rPr>
          <w:lang w:val="fr-FR" w:eastAsia="zh-CN"/>
        </w:rPr>
        <w:t>E</w:t>
      </w:r>
      <w:r w:rsidRPr="00FF5695">
        <w:rPr>
          <w:lang w:val="fr-FR" w:eastAsia="zh-CN"/>
        </w:rPr>
        <w:t xml:space="preserve">S) ; tous les fonds ont été investis </w:t>
      </w:r>
      <w:r w:rsidR="004C535F" w:rsidRPr="00FF5695">
        <w:rPr>
          <w:lang w:val="fr-FR" w:eastAsia="zh-CN"/>
        </w:rPr>
        <w:t>aux fins d</w:t>
      </w:r>
      <w:r w:rsidRPr="00FF5695">
        <w:rPr>
          <w:lang w:val="fr-FR" w:eastAsia="zh-CN"/>
        </w:rPr>
        <w:t xml:space="preserve">es coûts d'investissement supplémentaires ; </w:t>
      </w:r>
    </w:p>
    <w:p w14:paraId="0BD4C236" w14:textId="482B75B9" w:rsidR="007E11E9" w:rsidRPr="00FF5695" w:rsidRDefault="007E11E9" w:rsidP="007E11E9">
      <w:pPr>
        <w:pStyle w:val="Heading2"/>
        <w:numPr>
          <w:ilvl w:val="1"/>
          <w:numId w:val="1"/>
        </w:numPr>
        <w:rPr>
          <w:lang w:val="fr-FR" w:eastAsia="zh-CN"/>
        </w:rPr>
      </w:pPr>
      <w:r w:rsidRPr="00FF5695">
        <w:rPr>
          <w:lang w:val="fr-FR"/>
        </w:rPr>
        <w:t xml:space="preserve">Le troisième groupe comprend quatre entreprises de solvants, couvrant 30 </w:t>
      </w:r>
      <w:r w:rsidR="00D80C02" w:rsidRPr="00FF5695">
        <w:rPr>
          <w:lang w:val="fr-FR"/>
        </w:rPr>
        <w:t>lignes de production</w:t>
      </w:r>
      <w:r w:rsidRPr="00FF5695">
        <w:rPr>
          <w:lang w:val="fr-FR"/>
        </w:rPr>
        <w:t xml:space="preserve">, qui procéderont à l'élimination progressive de 141,91 tm (15,6 tonnes PAO) de HCFC-141b. Parmi ces entreprises, deux appartiennent au sous-secteur de la formulation de solvants et les deux autres aux sous-secteurs de la métallurgie et de l'électronique. Sur les quatre entreprises, trois sont passées à une technologie </w:t>
      </w:r>
      <w:r w:rsidR="004C535F" w:rsidRPr="00FF5695">
        <w:rPr>
          <w:lang w:val="fr-FR"/>
        </w:rPr>
        <w:t>utilisant l</w:t>
      </w:r>
      <w:r w:rsidRPr="00FF5695">
        <w:rPr>
          <w:lang w:val="fr-FR"/>
        </w:rPr>
        <w:t xml:space="preserve">'eau et une à une technologie </w:t>
      </w:r>
      <w:r w:rsidR="00990B34" w:rsidRPr="00FF5695">
        <w:rPr>
          <w:lang w:val="fr-FR"/>
        </w:rPr>
        <w:t>utilisant les</w:t>
      </w:r>
      <w:r w:rsidRPr="00FF5695">
        <w:rPr>
          <w:lang w:val="fr-FR"/>
        </w:rPr>
        <w:t xml:space="preserve"> HC-HFE. </w:t>
      </w:r>
      <w:r w:rsidRPr="00FF5695">
        <w:rPr>
          <w:lang w:val="fr-FR" w:eastAsia="zh-CN"/>
        </w:rPr>
        <w:t>Trois d'entre elles ont achevé la conversion de leurs lignes de production et la dernière procède actuellement à l'achat d'équipements. L</w:t>
      </w:r>
      <w:r w:rsidR="004C535F" w:rsidRPr="00FF5695">
        <w:rPr>
          <w:lang w:val="fr-FR" w:eastAsia="zh-CN"/>
        </w:rPr>
        <w:t>eur</w:t>
      </w:r>
      <w:r w:rsidRPr="00FF5695">
        <w:rPr>
          <w:lang w:val="fr-FR" w:eastAsia="zh-CN"/>
        </w:rPr>
        <w:t xml:space="preserve"> conversion devrait être achevée d'ici mars 2026.</w:t>
      </w:r>
    </w:p>
    <w:p w14:paraId="7C2B4C35" w14:textId="400A2E0E" w:rsidR="007E11E9" w:rsidRPr="008845BC" w:rsidRDefault="007E11E9" w:rsidP="007E11E9">
      <w:pPr>
        <w:pStyle w:val="Heading1"/>
        <w:rPr>
          <w:lang w:val="fr-FR" w:eastAsia="zh-CN"/>
        </w:rPr>
      </w:pPr>
      <w:r w:rsidRPr="008845BC">
        <w:rPr>
          <w:lang w:val="fr-FR"/>
        </w:rPr>
        <w:t xml:space="preserve">Le tableau 1 présente un résumé des progrès réalisés dans la mise en œuvre du </w:t>
      </w:r>
      <w:r w:rsidR="00043416">
        <w:rPr>
          <w:lang w:val="fr-FR"/>
        </w:rPr>
        <w:t>plan sectoriel des solvants</w:t>
      </w:r>
      <w:r w:rsidRPr="008845BC">
        <w:rPr>
          <w:lang w:val="fr-FR"/>
        </w:rPr>
        <w:t>.</w:t>
      </w:r>
    </w:p>
    <w:p w14:paraId="24178F1B" w14:textId="1E0112D6" w:rsidR="007E11E9" w:rsidRPr="008845BC" w:rsidRDefault="007E11E9" w:rsidP="007E11E9">
      <w:pPr>
        <w:keepNext/>
        <w:rPr>
          <w:b/>
          <w:lang w:val="fr-FR"/>
        </w:rPr>
      </w:pPr>
      <w:r w:rsidRPr="008845BC">
        <w:rPr>
          <w:b/>
          <w:lang w:val="fr-FR"/>
        </w:rPr>
        <w:t>Tableau 1. État d'avancement de la conversion des entreprises dans le secteur des solvants</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3"/>
        <w:gridCol w:w="1352"/>
        <w:gridCol w:w="990"/>
        <w:gridCol w:w="1350"/>
        <w:gridCol w:w="1440"/>
        <w:gridCol w:w="2436"/>
      </w:tblGrid>
      <w:tr w:rsidR="007E11E9" w:rsidRPr="00E349D2" w14:paraId="7A737F77" w14:textId="77777777" w:rsidTr="006932A5">
        <w:trPr>
          <w:trHeight w:val="336"/>
          <w:tblHeader/>
        </w:trPr>
        <w:tc>
          <w:tcPr>
            <w:tcW w:w="958" w:type="pct"/>
            <w:vMerge w:val="restart"/>
            <w:vAlign w:val="center"/>
            <w:hideMark/>
          </w:tcPr>
          <w:p w14:paraId="36D9D068" w14:textId="77777777" w:rsidR="007E11E9" w:rsidRPr="008845BC" w:rsidRDefault="007E11E9" w:rsidP="006441EA">
            <w:pPr>
              <w:keepNext/>
              <w:ind w:left="-116" w:right="-107"/>
              <w:jc w:val="center"/>
              <w:rPr>
                <w:b/>
                <w:bCs/>
                <w:color w:val="000000"/>
                <w:sz w:val="20"/>
                <w:szCs w:val="20"/>
                <w:lang w:val="fr-FR" w:eastAsia="en-CA"/>
              </w:rPr>
            </w:pPr>
            <w:r w:rsidRPr="008845BC">
              <w:rPr>
                <w:b/>
                <w:bCs/>
                <w:color w:val="000000"/>
                <w:sz w:val="20"/>
                <w:szCs w:val="20"/>
                <w:lang w:val="fr-FR" w:eastAsia="en-CA"/>
              </w:rPr>
              <w:t>État d'avancement de la mise en œuvre</w:t>
            </w:r>
          </w:p>
        </w:tc>
        <w:tc>
          <w:tcPr>
            <w:tcW w:w="722" w:type="pct"/>
            <w:vMerge w:val="restart"/>
            <w:tcMar>
              <w:left w:w="0" w:type="dxa"/>
              <w:right w:w="0" w:type="dxa"/>
            </w:tcMar>
            <w:vAlign w:val="center"/>
            <w:hideMark/>
          </w:tcPr>
          <w:p w14:paraId="5D1CF833" w14:textId="1512F54D" w:rsidR="007E11E9" w:rsidRPr="008845BC" w:rsidRDefault="006441EA" w:rsidP="006C0AB2">
            <w:pPr>
              <w:keepNext/>
              <w:jc w:val="center"/>
              <w:rPr>
                <w:b/>
                <w:bCs/>
                <w:color w:val="000000"/>
                <w:sz w:val="20"/>
                <w:szCs w:val="20"/>
                <w:lang w:val="fr-FR" w:eastAsia="en-CA"/>
              </w:rPr>
            </w:pPr>
            <w:r w:rsidRPr="008845BC">
              <w:rPr>
                <w:b/>
                <w:bCs/>
                <w:color w:val="000000"/>
                <w:sz w:val="20"/>
                <w:szCs w:val="20"/>
                <w:lang w:val="fr-FR" w:eastAsia="en-CA"/>
              </w:rPr>
              <w:t xml:space="preserve">Nombre </w:t>
            </w:r>
            <w:r w:rsidR="007E11E9" w:rsidRPr="008845BC">
              <w:rPr>
                <w:b/>
                <w:bCs/>
                <w:color w:val="000000"/>
                <w:sz w:val="20"/>
                <w:szCs w:val="20"/>
                <w:lang w:val="fr-FR" w:eastAsia="en-CA"/>
              </w:rPr>
              <w:t>d'entreprises</w:t>
            </w:r>
          </w:p>
        </w:tc>
        <w:tc>
          <w:tcPr>
            <w:tcW w:w="1250" w:type="pct"/>
            <w:gridSpan w:val="2"/>
            <w:tcMar>
              <w:left w:w="0" w:type="dxa"/>
              <w:right w:w="0" w:type="dxa"/>
            </w:tcMar>
            <w:vAlign w:val="center"/>
            <w:hideMark/>
          </w:tcPr>
          <w:p w14:paraId="3B6AB53D" w14:textId="77777777" w:rsidR="007E11E9" w:rsidRPr="008845BC" w:rsidRDefault="007E11E9" w:rsidP="006C0AB2">
            <w:pPr>
              <w:keepNext/>
              <w:jc w:val="center"/>
              <w:rPr>
                <w:b/>
                <w:bCs/>
                <w:color w:val="000000"/>
                <w:sz w:val="20"/>
                <w:szCs w:val="20"/>
                <w:lang w:val="fr-FR" w:eastAsia="en-CA"/>
              </w:rPr>
            </w:pPr>
            <w:r w:rsidRPr="008845BC">
              <w:rPr>
                <w:b/>
                <w:bCs/>
                <w:color w:val="000000"/>
                <w:sz w:val="20"/>
                <w:szCs w:val="20"/>
                <w:lang w:val="fr-FR" w:eastAsia="en-CA"/>
              </w:rPr>
              <w:t>Consommation de HCFC-141b*</w:t>
            </w:r>
          </w:p>
        </w:tc>
        <w:tc>
          <w:tcPr>
            <w:tcW w:w="769" w:type="pct"/>
            <w:vMerge w:val="restart"/>
            <w:tcMar>
              <w:left w:w="0" w:type="dxa"/>
              <w:right w:w="0" w:type="dxa"/>
            </w:tcMar>
            <w:vAlign w:val="center"/>
            <w:hideMark/>
          </w:tcPr>
          <w:p w14:paraId="2CFC6DA2" w14:textId="4B899818" w:rsidR="007E11E9" w:rsidRPr="008845BC" w:rsidRDefault="007E11E9" w:rsidP="006441EA">
            <w:pPr>
              <w:keepNext/>
              <w:jc w:val="center"/>
              <w:rPr>
                <w:b/>
                <w:bCs/>
                <w:color w:val="000000"/>
                <w:sz w:val="20"/>
                <w:szCs w:val="20"/>
                <w:lang w:val="fr-FR" w:eastAsia="en-CA"/>
              </w:rPr>
            </w:pPr>
            <w:r w:rsidRPr="008845BC">
              <w:rPr>
                <w:b/>
                <w:bCs/>
                <w:color w:val="000000"/>
                <w:sz w:val="20"/>
                <w:szCs w:val="20"/>
                <w:lang w:val="fr-FR" w:eastAsia="en-CA"/>
              </w:rPr>
              <w:t>Valeur</w:t>
            </w:r>
            <w:r w:rsidR="006441EA" w:rsidRPr="008845BC">
              <w:rPr>
                <w:b/>
                <w:bCs/>
                <w:color w:val="000000"/>
                <w:sz w:val="20"/>
                <w:szCs w:val="20"/>
                <w:lang w:val="fr-FR" w:eastAsia="en-CA"/>
              </w:rPr>
              <w:t xml:space="preserve"> du contrat </w:t>
            </w:r>
            <w:r w:rsidRPr="008845BC">
              <w:rPr>
                <w:b/>
                <w:bCs/>
                <w:color w:val="000000"/>
                <w:sz w:val="20"/>
                <w:szCs w:val="20"/>
                <w:lang w:val="fr-FR" w:eastAsia="en-CA"/>
              </w:rPr>
              <w:t>(</w:t>
            </w:r>
            <w:r w:rsidR="0023633A">
              <w:rPr>
                <w:b/>
                <w:bCs/>
                <w:color w:val="000000"/>
                <w:sz w:val="20"/>
                <w:szCs w:val="20"/>
                <w:lang w:val="fr-FR" w:eastAsia="en-CA"/>
              </w:rPr>
              <w:t>$US</w:t>
            </w:r>
            <w:r w:rsidRPr="008845BC">
              <w:rPr>
                <w:b/>
                <w:bCs/>
                <w:color w:val="000000"/>
                <w:sz w:val="20"/>
                <w:szCs w:val="20"/>
                <w:lang w:val="fr-FR" w:eastAsia="en-CA"/>
              </w:rPr>
              <w:t>)</w:t>
            </w:r>
          </w:p>
        </w:tc>
        <w:tc>
          <w:tcPr>
            <w:tcW w:w="1301" w:type="pct"/>
            <w:vMerge w:val="restart"/>
            <w:tcMar>
              <w:left w:w="0" w:type="dxa"/>
              <w:right w:w="0" w:type="dxa"/>
            </w:tcMar>
            <w:vAlign w:val="center"/>
            <w:hideMark/>
          </w:tcPr>
          <w:p w14:paraId="6B06AEF9" w14:textId="77777777" w:rsidR="007E11E9" w:rsidRPr="008845BC" w:rsidRDefault="007E11E9" w:rsidP="006C0AB2">
            <w:pPr>
              <w:keepNext/>
              <w:jc w:val="center"/>
              <w:rPr>
                <w:b/>
                <w:bCs/>
                <w:color w:val="000000"/>
                <w:sz w:val="20"/>
                <w:szCs w:val="20"/>
                <w:lang w:val="fr-FR" w:eastAsia="en-CA"/>
              </w:rPr>
            </w:pPr>
            <w:r w:rsidRPr="008845BC">
              <w:rPr>
                <w:b/>
                <w:bCs/>
                <w:color w:val="000000"/>
                <w:sz w:val="20"/>
                <w:szCs w:val="20"/>
                <w:lang w:val="fr-FR" w:eastAsia="en-CA"/>
              </w:rPr>
              <w:t>État d'avancement de la conversion</w:t>
            </w:r>
          </w:p>
        </w:tc>
      </w:tr>
      <w:tr w:rsidR="007E11E9" w:rsidRPr="008845BC" w14:paraId="0F128AB7" w14:textId="77777777" w:rsidTr="006932A5">
        <w:trPr>
          <w:trHeight w:val="144"/>
          <w:tblHeader/>
        </w:trPr>
        <w:tc>
          <w:tcPr>
            <w:tcW w:w="958" w:type="pct"/>
            <w:vMerge/>
            <w:hideMark/>
          </w:tcPr>
          <w:p w14:paraId="3BEDDF8F" w14:textId="77777777" w:rsidR="007E11E9" w:rsidRPr="008845BC" w:rsidRDefault="007E11E9" w:rsidP="00161ADF">
            <w:pPr>
              <w:jc w:val="left"/>
              <w:rPr>
                <w:b/>
                <w:bCs/>
                <w:color w:val="000000"/>
                <w:sz w:val="20"/>
                <w:szCs w:val="20"/>
                <w:lang w:val="fr-FR" w:eastAsia="en-CA"/>
              </w:rPr>
            </w:pPr>
          </w:p>
        </w:tc>
        <w:tc>
          <w:tcPr>
            <w:tcW w:w="722" w:type="pct"/>
            <w:vMerge/>
            <w:hideMark/>
          </w:tcPr>
          <w:p w14:paraId="2FA63702" w14:textId="77777777" w:rsidR="007E11E9" w:rsidRPr="008845BC" w:rsidRDefault="007E11E9" w:rsidP="00161ADF">
            <w:pPr>
              <w:jc w:val="left"/>
              <w:rPr>
                <w:b/>
                <w:bCs/>
                <w:color w:val="000000"/>
                <w:sz w:val="20"/>
                <w:szCs w:val="20"/>
                <w:lang w:val="fr-FR" w:eastAsia="en-CA"/>
              </w:rPr>
            </w:pPr>
          </w:p>
        </w:tc>
        <w:tc>
          <w:tcPr>
            <w:tcW w:w="529" w:type="pct"/>
            <w:tcMar>
              <w:left w:w="0" w:type="dxa"/>
              <w:right w:w="0" w:type="dxa"/>
            </w:tcMar>
            <w:vAlign w:val="center"/>
            <w:hideMark/>
          </w:tcPr>
          <w:p w14:paraId="16991B33" w14:textId="039B5C0D" w:rsidR="007E11E9" w:rsidRPr="008845BC" w:rsidRDefault="007E11E9" w:rsidP="006C0AB2">
            <w:pPr>
              <w:jc w:val="center"/>
              <w:rPr>
                <w:b/>
                <w:bCs/>
                <w:color w:val="000000"/>
                <w:sz w:val="20"/>
                <w:szCs w:val="20"/>
                <w:lang w:val="fr-FR" w:eastAsia="en-CA"/>
              </w:rPr>
            </w:pPr>
            <w:r w:rsidRPr="008845BC">
              <w:rPr>
                <w:b/>
                <w:bCs/>
                <w:color w:val="000000"/>
                <w:sz w:val="20"/>
                <w:szCs w:val="20"/>
                <w:lang w:val="fr-FR" w:eastAsia="en-CA"/>
              </w:rPr>
              <w:t>tm</w:t>
            </w:r>
          </w:p>
        </w:tc>
        <w:tc>
          <w:tcPr>
            <w:tcW w:w="721" w:type="pct"/>
            <w:tcMar>
              <w:left w:w="0" w:type="dxa"/>
              <w:right w:w="0" w:type="dxa"/>
            </w:tcMar>
            <w:vAlign w:val="center"/>
            <w:hideMark/>
          </w:tcPr>
          <w:p w14:paraId="0AB53458" w14:textId="77777777" w:rsidR="007E11E9" w:rsidRPr="008845BC" w:rsidRDefault="007E11E9" w:rsidP="006C0AB2">
            <w:pPr>
              <w:jc w:val="center"/>
              <w:rPr>
                <w:b/>
                <w:bCs/>
                <w:color w:val="000000"/>
                <w:sz w:val="20"/>
                <w:szCs w:val="20"/>
                <w:lang w:val="fr-FR" w:eastAsia="en-CA"/>
              </w:rPr>
            </w:pPr>
            <w:r w:rsidRPr="008845BC">
              <w:rPr>
                <w:b/>
                <w:bCs/>
                <w:color w:val="000000"/>
                <w:sz w:val="20"/>
                <w:szCs w:val="20"/>
                <w:lang w:val="fr-FR" w:eastAsia="en-CA"/>
              </w:rPr>
              <w:t>tonnes PAO</w:t>
            </w:r>
          </w:p>
        </w:tc>
        <w:tc>
          <w:tcPr>
            <w:tcW w:w="769" w:type="pct"/>
            <w:vMerge/>
            <w:hideMark/>
          </w:tcPr>
          <w:p w14:paraId="64A5CC03" w14:textId="77777777" w:rsidR="007E11E9" w:rsidRPr="008845BC" w:rsidRDefault="007E11E9" w:rsidP="00161ADF">
            <w:pPr>
              <w:jc w:val="left"/>
              <w:rPr>
                <w:b/>
                <w:bCs/>
                <w:color w:val="000000"/>
                <w:sz w:val="20"/>
                <w:szCs w:val="20"/>
                <w:lang w:val="fr-FR" w:eastAsia="en-CA"/>
              </w:rPr>
            </w:pPr>
          </w:p>
        </w:tc>
        <w:tc>
          <w:tcPr>
            <w:tcW w:w="1301" w:type="pct"/>
            <w:vMerge/>
            <w:hideMark/>
          </w:tcPr>
          <w:p w14:paraId="47908A32" w14:textId="77777777" w:rsidR="007E11E9" w:rsidRPr="008845BC" w:rsidRDefault="007E11E9" w:rsidP="00161ADF">
            <w:pPr>
              <w:jc w:val="left"/>
              <w:rPr>
                <w:b/>
                <w:bCs/>
                <w:color w:val="000000"/>
                <w:sz w:val="20"/>
                <w:szCs w:val="20"/>
                <w:lang w:val="fr-FR" w:eastAsia="en-CA"/>
              </w:rPr>
            </w:pPr>
          </w:p>
        </w:tc>
      </w:tr>
      <w:tr w:rsidR="007E11E9" w:rsidRPr="008845BC" w14:paraId="56450036" w14:textId="77777777" w:rsidTr="006932A5">
        <w:trPr>
          <w:trHeight w:val="472"/>
        </w:trPr>
        <w:tc>
          <w:tcPr>
            <w:tcW w:w="958" w:type="pct"/>
            <w:vAlign w:val="center"/>
            <w:hideMark/>
          </w:tcPr>
          <w:p w14:paraId="55604D32" w14:textId="2CB66897" w:rsidR="007E11E9" w:rsidRPr="008845BC" w:rsidRDefault="007E11E9" w:rsidP="006C0AB2">
            <w:pPr>
              <w:jc w:val="left"/>
              <w:rPr>
                <w:color w:val="000000"/>
                <w:sz w:val="20"/>
                <w:szCs w:val="20"/>
                <w:lang w:val="fr-FR" w:eastAsia="en-CA"/>
              </w:rPr>
            </w:pPr>
            <w:r w:rsidRPr="008845BC">
              <w:rPr>
                <w:color w:val="000000"/>
                <w:sz w:val="20"/>
                <w:szCs w:val="20"/>
                <w:lang w:val="fr-FR" w:eastAsia="en-CA"/>
              </w:rPr>
              <w:t>Premier groupe d'entreprises</w:t>
            </w:r>
            <w:r w:rsidR="00DE6982" w:rsidRPr="00DE6982">
              <w:rPr>
                <w:color w:val="000000"/>
                <w:sz w:val="20"/>
                <w:szCs w:val="20"/>
                <w:lang w:eastAsia="en-CA"/>
              </w:rPr>
              <w:t>**</w:t>
            </w:r>
          </w:p>
        </w:tc>
        <w:tc>
          <w:tcPr>
            <w:tcW w:w="722" w:type="pct"/>
            <w:vAlign w:val="center"/>
            <w:hideMark/>
          </w:tcPr>
          <w:p w14:paraId="6A7E5246" w14:textId="77777777" w:rsidR="007E11E9" w:rsidRPr="008845BC" w:rsidRDefault="007E11E9" w:rsidP="006C0AB2">
            <w:pPr>
              <w:jc w:val="center"/>
              <w:rPr>
                <w:color w:val="000000"/>
                <w:sz w:val="20"/>
                <w:szCs w:val="20"/>
                <w:lang w:val="fr-FR" w:eastAsia="en-CA"/>
              </w:rPr>
            </w:pPr>
            <w:r w:rsidRPr="008845BC">
              <w:rPr>
                <w:color w:val="000000"/>
                <w:sz w:val="20"/>
                <w:szCs w:val="20"/>
                <w:lang w:val="fr-FR" w:eastAsia="en-CA"/>
              </w:rPr>
              <w:t>22</w:t>
            </w:r>
          </w:p>
        </w:tc>
        <w:tc>
          <w:tcPr>
            <w:tcW w:w="529" w:type="pct"/>
            <w:vAlign w:val="center"/>
            <w:hideMark/>
          </w:tcPr>
          <w:p w14:paraId="0B2742D7" w14:textId="77777777" w:rsidR="007E11E9" w:rsidRPr="008845BC" w:rsidRDefault="007E11E9" w:rsidP="006C0AB2">
            <w:pPr>
              <w:jc w:val="right"/>
              <w:rPr>
                <w:sz w:val="20"/>
                <w:szCs w:val="20"/>
                <w:lang w:val="fr-FR"/>
              </w:rPr>
            </w:pPr>
            <w:r w:rsidRPr="008845BC">
              <w:rPr>
                <w:color w:val="000000"/>
                <w:sz w:val="20"/>
                <w:szCs w:val="20"/>
                <w:lang w:val="fr-FR" w:eastAsia="en-CA"/>
              </w:rPr>
              <w:t>1 176,2</w:t>
            </w:r>
          </w:p>
        </w:tc>
        <w:tc>
          <w:tcPr>
            <w:tcW w:w="721" w:type="pct"/>
            <w:vAlign w:val="center"/>
          </w:tcPr>
          <w:p w14:paraId="7C3BEBCC" w14:textId="77777777" w:rsidR="007E11E9" w:rsidRPr="008845BC" w:rsidRDefault="007E11E9" w:rsidP="006C0AB2">
            <w:pPr>
              <w:jc w:val="right"/>
              <w:rPr>
                <w:sz w:val="20"/>
                <w:szCs w:val="20"/>
                <w:lang w:val="fr-FR"/>
              </w:rPr>
            </w:pPr>
            <w:r w:rsidRPr="008845BC">
              <w:rPr>
                <w:color w:val="000000"/>
                <w:sz w:val="20"/>
                <w:szCs w:val="20"/>
                <w:lang w:val="fr-FR" w:eastAsia="en-CA"/>
              </w:rPr>
              <w:t>129,4</w:t>
            </w:r>
          </w:p>
        </w:tc>
        <w:tc>
          <w:tcPr>
            <w:tcW w:w="769" w:type="pct"/>
            <w:vAlign w:val="center"/>
            <w:hideMark/>
          </w:tcPr>
          <w:p w14:paraId="21D1EC12" w14:textId="77777777" w:rsidR="007E11E9" w:rsidRPr="008845BC" w:rsidRDefault="007E11E9" w:rsidP="006C0AB2">
            <w:pPr>
              <w:jc w:val="right"/>
              <w:rPr>
                <w:sz w:val="20"/>
                <w:szCs w:val="20"/>
                <w:lang w:val="fr-FR" w:eastAsia="en-CA"/>
              </w:rPr>
            </w:pPr>
            <w:r w:rsidRPr="008845BC">
              <w:rPr>
                <w:color w:val="000000"/>
                <w:sz w:val="20"/>
                <w:szCs w:val="20"/>
                <w:lang w:val="fr-FR" w:eastAsia="en-CA"/>
              </w:rPr>
              <w:t>17 657 765</w:t>
            </w:r>
          </w:p>
        </w:tc>
        <w:tc>
          <w:tcPr>
            <w:tcW w:w="1301" w:type="pct"/>
            <w:vAlign w:val="center"/>
            <w:hideMark/>
          </w:tcPr>
          <w:p w14:paraId="0D5A24DE" w14:textId="77777777" w:rsidR="007E11E9" w:rsidRPr="008845BC" w:rsidRDefault="007E11E9" w:rsidP="006C0AB2">
            <w:pPr>
              <w:jc w:val="left"/>
              <w:rPr>
                <w:color w:val="000000"/>
                <w:sz w:val="20"/>
                <w:szCs w:val="20"/>
                <w:lang w:val="fr-FR" w:eastAsia="en-CA"/>
              </w:rPr>
            </w:pPr>
            <w:r w:rsidRPr="008845BC">
              <w:rPr>
                <w:color w:val="000000"/>
                <w:sz w:val="20"/>
                <w:szCs w:val="20"/>
                <w:lang w:val="fr-FR" w:eastAsia="en-CA"/>
              </w:rPr>
              <w:t>Terminé</w:t>
            </w:r>
          </w:p>
        </w:tc>
      </w:tr>
      <w:tr w:rsidR="007E11E9" w:rsidRPr="00E349D2" w14:paraId="4D9BA542" w14:textId="77777777" w:rsidTr="006932A5">
        <w:trPr>
          <w:trHeight w:val="506"/>
        </w:trPr>
        <w:tc>
          <w:tcPr>
            <w:tcW w:w="958" w:type="pct"/>
            <w:vAlign w:val="center"/>
          </w:tcPr>
          <w:p w14:paraId="3025EDDC" w14:textId="77777777" w:rsidR="007E11E9" w:rsidRPr="008845BC" w:rsidRDefault="007E11E9" w:rsidP="006C0AB2">
            <w:pPr>
              <w:jc w:val="left"/>
              <w:rPr>
                <w:color w:val="000000"/>
                <w:sz w:val="20"/>
                <w:szCs w:val="20"/>
                <w:lang w:val="fr-FR" w:eastAsia="en-CA"/>
              </w:rPr>
            </w:pPr>
            <w:r w:rsidRPr="008845BC">
              <w:rPr>
                <w:color w:val="000000"/>
                <w:sz w:val="20"/>
                <w:szCs w:val="20"/>
                <w:lang w:val="fr-FR" w:eastAsia="en-CA"/>
              </w:rPr>
              <w:t>Deuxième groupe d'entreprises</w:t>
            </w:r>
          </w:p>
        </w:tc>
        <w:tc>
          <w:tcPr>
            <w:tcW w:w="722" w:type="pct"/>
            <w:vAlign w:val="center"/>
          </w:tcPr>
          <w:p w14:paraId="3A22ED62" w14:textId="77777777" w:rsidR="007E11E9" w:rsidRPr="008845BC" w:rsidRDefault="007E11E9" w:rsidP="006C0AB2">
            <w:pPr>
              <w:jc w:val="center"/>
              <w:rPr>
                <w:color w:val="000000"/>
                <w:sz w:val="20"/>
                <w:szCs w:val="20"/>
                <w:lang w:val="fr-FR" w:eastAsia="en-CA"/>
              </w:rPr>
            </w:pPr>
            <w:r w:rsidRPr="008845BC">
              <w:rPr>
                <w:color w:val="000000"/>
                <w:sz w:val="20"/>
                <w:szCs w:val="20"/>
                <w:lang w:val="fr-FR" w:eastAsia="en-CA"/>
              </w:rPr>
              <w:t>25</w:t>
            </w:r>
          </w:p>
        </w:tc>
        <w:tc>
          <w:tcPr>
            <w:tcW w:w="529" w:type="pct"/>
            <w:vAlign w:val="center"/>
          </w:tcPr>
          <w:p w14:paraId="68F9A7FC" w14:textId="77777777" w:rsidR="007E11E9" w:rsidRPr="008845BC" w:rsidRDefault="007E11E9" w:rsidP="006C0AB2">
            <w:pPr>
              <w:jc w:val="right"/>
              <w:rPr>
                <w:color w:val="000000"/>
                <w:sz w:val="20"/>
                <w:szCs w:val="20"/>
                <w:lang w:val="fr-FR" w:eastAsia="en-CA"/>
              </w:rPr>
            </w:pPr>
            <w:r w:rsidRPr="008845BC">
              <w:rPr>
                <w:color w:val="000000"/>
                <w:sz w:val="20"/>
                <w:szCs w:val="20"/>
                <w:lang w:val="fr-FR" w:eastAsia="en-CA"/>
              </w:rPr>
              <w:t>372,2</w:t>
            </w:r>
          </w:p>
        </w:tc>
        <w:tc>
          <w:tcPr>
            <w:tcW w:w="721" w:type="pct"/>
            <w:vAlign w:val="center"/>
          </w:tcPr>
          <w:p w14:paraId="4CAE5127" w14:textId="77777777" w:rsidR="007E11E9" w:rsidRPr="008845BC" w:rsidRDefault="007E11E9" w:rsidP="006C0AB2">
            <w:pPr>
              <w:jc w:val="right"/>
              <w:rPr>
                <w:color w:val="000000"/>
                <w:sz w:val="20"/>
                <w:szCs w:val="20"/>
                <w:lang w:val="fr-FR" w:eastAsia="en-CA"/>
              </w:rPr>
            </w:pPr>
            <w:r w:rsidRPr="008845BC">
              <w:rPr>
                <w:color w:val="000000"/>
                <w:sz w:val="20"/>
                <w:szCs w:val="20"/>
                <w:lang w:val="fr-FR" w:eastAsia="en-CA"/>
              </w:rPr>
              <w:t>40,9</w:t>
            </w:r>
          </w:p>
        </w:tc>
        <w:tc>
          <w:tcPr>
            <w:tcW w:w="769" w:type="pct"/>
            <w:vAlign w:val="center"/>
          </w:tcPr>
          <w:p w14:paraId="566C2081" w14:textId="77777777" w:rsidR="007E11E9" w:rsidRPr="008845BC" w:rsidRDefault="007E11E9" w:rsidP="006C0AB2">
            <w:pPr>
              <w:jc w:val="right"/>
              <w:rPr>
                <w:color w:val="000000"/>
                <w:sz w:val="20"/>
                <w:szCs w:val="20"/>
                <w:lang w:val="fr-FR" w:eastAsia="en-CA"/>
              </w:rPr>
            </w:pPr>
            <w:r w:rsidRPr="008845BC">
              <w:rPr>
                <w:color w:val="000000"/>
                <w:sz w:val="20"/>
                <w:szCs w:val="20"/>
                <w:lang w:val="fr-FR" w:eastAsia="en-CA"/>
              </w:rPr>
              <w:t>2 000 907</w:t>
            </w:r>
          </w:p>
        </w:tc>
        <w:tc>
          <w:tcPr>
            <w:tcW w:w="1301" w:type="pct"/>
            <w:vAlign w:val="center"/>
          </w:tcPr>
          <w:p w14:paraId="0D27DED1" w14:textId="0709844D" w:rsidR="007E11E9" w:rsidRPr="008845BC" w:rsidRDefault="007E11E9" w:rsidP="006C0AB2">
            <w:pPr>
              <w:jc w:val="left"/>
              <w:rPr>
                <w:color w:val="000000"/>
                <w:sz w:val="20"/>
                <w:szCs w:val="20"/>
                <w:lang w:val="fr-FR" w:eastAsia="en-CA"/>
              </w:rPr>
            </w:pPr>
            <w:r w:rsidRPr="008845BC">
              <w:rPr>
                <w:color w:val="000000"/>
                <w:sz w:val="20"/>
                <w:szCs w:val="20"/>
                <w:lang w:val="fr-FR" w:eastAsia="en-CA"/>
              </w:rPr>
              <w:t xml:space="preserve">Mise en œuvre achevée et </w:t>
            </w:r>
            <w:r w:rsidR="00981591">
              <w:rPr>
                <w:color w:val="000000"/>
                <w:sz w:val="20"/>
                <w:szCs w:val="20"/>
                <w:lang w:val="fr-FR" w:eastAsia="en-CA"/>
              </w:rPr>
              <w:t>approbation nationale obtenue</w:t>
            </w:r>
          </w:p>
        </w:tc>
      </w:tr>
      <w:tr w:rsidR="007E11E9" w:rsidRPr="00E349D2" w14:paraId="6914A23C" w14:textId="77777777" w:rsidTr="006932A5">
        <w:trPr>
          <w:trHeight w:val="226"/>
        </w:trPr>
        <w:tc>
          <w:tcPr>
            <w:tcW w:w="958" w:type="pct"/>
            <w:vAlign w:val="center"/>
          </w:tcPr>
          <w:p w14:paraId="671FAAB1" w14:textId="77777777" w:rsidR="007E11E9" w:rsidRPr="008845BC" w:rsidRDefault="007E11E9" w:rsidP="006C0AB2">
            <w:pPr>
              <w:jc w:val="left"/>
              <w:rPr>
                <w:color w:val="000000"/>
                <w:sz w:val="20"/>
                <w:szCs w:val="20"/>
                <w:lang w:val="fr-FR" w:eastAsia="en-CA"/>
              </w:rPr>
            </w:pPr>
            <w:r w:rsidRPr="008845BC">
              <w:rPr>
                <w:color w:val="000000"/>
                <w:sz w:val="20"/>
                <w:szCs w:val="20"/>
                <w:lang w:val="fr-FR" w:eastAsia="en-CA"/>
              </w:rPr>
              <w:t>Troisième groupe d'entreprises</w:t>
            </w:r>
          </w:p>
        </w:tc>
        <w:tc>
          <w:tcPr>
            <w:tcW w:w="722" w:type="pct"/>
            <w:vAlign w:val="center"/>
          </w:tcPr>
          <w:p w14:paraId="44E440B6" w14:textId="77777777" w:rsidR="007E11E9" w:rsidRPr="008845BC" w:rsidRDefault="007E11E9" w:rsidP="006C0AB2">
            <w:pPr>
              <w:jc w:val="center"/>
              <w:rPr>
                <w:color w:val="000000"/>
                <w:sz w:val="20"/>
                <w:szCs w:val="20"/>
                <w:lang w:val="fr-FR" w:eastAsia="en-CA"/>
              </w:rPr>
            </w:pPr>
            <w:r w:rsidRPr="008845BC">
              <w:rPr>
                <w:color w:val="000000"/>
                <w:sz w:val="20"/>
                <w:szCs w:val="20"/>
                <w:lang w:val="fr-FR" w:eastAsia="en-CA"/>
              </w:rPr>
              <w:t>4</w:t>
            </w:r>
          </w:p>
        </w:tc>
        <w:tc>
          <w:tcPr>
            <w:tcW w:w="529" w:type="pct"/>
            <w:vAlign w:val="center"/>
          </w:tcPr>
          <w:p w14:paraId="03935BFD" w14:textId="77777777" w:rsidR="007E11E9" w:rsidRPr="008845BC" w:rsidRDefault="007E11E9" w:rsidP="006C0AB2">
            <w:pPr>
              <w:jc w:val="right"/>
              <w:rPr>
                <w:color w:val="000000"/>
                <w:sz w:val="20"/>
                <w:szCs w:val="20"/>
                <w:lang w:val="fr-FR" w:eastAsia="en-CA"/>
              </w:rPr>
            </w:pPr>
            <w:r w:rsidRPr="008845BC">
              <w:rPr>
                <w:color w:val="000000"/>
                <w:sz w:val="20"/>
                <w:szCs w:val="20"/>
                <w:lang w:val="fr-FR" w:eastAsia="en-CA"/>
              </w:rPr>
              <w:t>141,91</w:t>
            </w:r>
          </w:p>
        </w:tc>
        <w:tc>
          <w:tcPr>
            <w:tcW w:w="721" w:type="pct"/>
            <w:vAlign w:val="center"/>
          </w:tcPr>
          <w:p w14:paraId="473CB288" w14:textId="77777777" w:rsidR="007E11E9" w:rsidRPr="008845BC" w:rsidRDefault="007E11E9" w:rsidP="006C0AB2">
            <w:pPr>
              <w:jc w:val="right"/>
              <w:rPr>
                <w:color w:val="000000"/>
                <w:sz w:val="20"/>
                <w:szCs w:val="20"/>
                <w:lang w:val="fr-FR" w:eastAsia="en-CA"/>
              </w:rPr>
            </w:pPr>
            <w:r w:rsidRPr="008845BC">
              <w:rPr>
                <w:color w:val="000000"/>
                <w:sz w:val="20"/>
                <w:szCs w:val="20"/>
                <w:lang w:val="fr-FR" w:eastAsia="en-CA"/>
              </w:rPr>
              <w:t>15,6</w:t>
            </w:r>
          </w:p>
        </w:tc>
        <w:tc>
          <w:tcPr>
            <w:tcW w:w="769" w:type="pct"/>
            <w:vAlign w:val="center"/>
          </w:tcPr>
          <w:p w14:paraId="7E99D907" w14:textId="77777777" w:rsidR="007E11E9" w:rsidRPr="008845BC" w:rsidRDefault="007E11E9" w:rsidP="006C0AB2">
            <w:pPr>
              <w:jc w:val="right"/>
              <w:rPr>
                <w:color w:val="000000"/>
                <w:sz w:val="20"/>
                <w:szCs w:val="20"/>
                <w:lang w:val="fr-FR" w:eastAsia="en-CA"/>
              </w:rPr>
            </w:pPr>
            <w:r w:rsidRPr="008845BC">
              <w:rPr>
                <w:color w:val="000000"/>
                <w:sz w:val="20"/>
                <w:szCs w:val="20"/>
                <w:lang w:val="fr-FR" w:eastAsia="en-CA"/>
              </w:rPr>
              <w:t>2 240 804</w:t>
            </w:r>
          </w:p>
        </w:tc>
        <w:tc>
          <w:tcPr>
            <w:tcW w:w="1301" w:type="pct"/>
            <w:vAlign w:val="center"/>
          </w:tcPr>
          <w:p w14:paraId="6F27E8A3" w14:textId="556959FF" w:rsidR="007E11E9" w:rsidRPr="008845BC" w:rsidRDefault="006441EA" w:rsidP="006C0AB2">
            <w:pPr>
              <w:jc w:val="left"/>
              <w:rPr>
                <w:color w:val="000000"/>
                <w:sz w:val="20"/>
                <w:szCs w:val="20"/>
                <w:lang w:val="fr-FR" w:eastAsia="en-CA"/>
              </w:rPr>
            </w:pPr>
            <w:r w:rsidRPr="008845BC">
              <w:rPr>
                <w:color w:val="000000"/>
                <w:sz w:val="20"/>
                <w:szCs w:val="20"/>
                <w:lang w:val="fr-FR" w:eastAsia="en-CA"/>
              </w:rPr>
              <w:t xml:space="preserve">Trois (3) </w:t>
            </w:r>
            <w:r w:rsidR="007E11E9" w:rsidRPr="008845BC">
              <w:rPr>
                <w:color w:val="000000"/>
                <w:sz w:val="20"/>
                <w:szCs w:val="20"/>
                <w:lang w:val="fr-FR" w:eastAsia="en-CA"/>
              </w:rPr>
              <w:t xml:space="preserve">entreprises ont achevé leur conversion de </w:t>
            </w:r>
            <w:r w:rsidR="007E11E9" w:rsidRPr="008845BC">
              <w:rPr>
                <w:color w:val="000000"/>
                <w:sz w:val="20"/>
                <w:szCs w:val="20"/>
                <w:lang w:val="fr-FR" w:eastAsia="en-CA"/>
              </w:rPr>
              <w:lastRenderedPageBreak/>
              <w:t xml:space="preserve">production et </w:t>
            </w:r>
            <w:r w:rsidRPr="008845BC">
              <w:rPr>
                <w:color w:val="000000"/>
                <w:sz w:val="20"/>
                <w:szCs w:val="20"/>
                <w:lang w:val="fr-FR" w:eastAsia="en-CA"/>
              </w:rPr>
              <w:t xml:space="preserve">une (1) </w:t>
            </w:r>
            <w:r w:rsidR="00981591">
              <w:rPr>
                <w:color w:val="000000"/>
                <w:sz w:val="20"/>
                <w:szCs w:val="20"/>
                <w:lang w:val="fr-FR" w:eastAsia="en-CA"/>
              </w:rPr>
              <w:t>se procure l</w:t>
            </w:r>
            <w:r w:rsidR="007E11E9" w:rsidRPr="008845BC">
              <w:rPr>
                <w:color w:val="000000"/>
                <w:sz w:val="20"/>
                <w:szCs w:val="20"/>
                <w:lang w:val="fr-FR" w:eastAsia="en-CA"/>
              </w:rPr>
              <w:t>es équipements.</w:t>
            </w:r>
          </w:p>
        </w:tc>
      </w:tr>
      <w:tr w:rsidR="007E11E9" w:rsidRPr="008845BC" w14:paraId="2086E82D" w14:textId="77777777" w:rsidTr="006932A5">
        <w:trPr>
          <w:trHeight w:val="285"/>
        </w:trPr>
        <w:tc>
          <w:tcPr>
            <w:tcW w:w="958" w:type="pct"/>
            <w:vAlign w:val="center"/>
          </w:tcPr>
          <w:p w14:paraId="57A0BCB9" w14:textId="77777777" w:rsidR="007E11E9" w:rsidRPr="008845BC" w:rsidRDefault="007E11E9" w:rsidP="006C0AB2">
            <w:pPr>
              <w:spacing w:before="40" w:after="40"/>
              <w:jc w:val="left"/>
              <w:rPr>
                <w:b/>
                <w:bCs/>
                <w:color w:val="000000"/>
                <w:sz w:val="20"/>
                <w:szCs w:val="20"/>
                <w:highlight w:val="yellow"/>
                <w:lang w:val="fr-FR" w:eastAsia="en-CA"/>
              </w:rPr>
            </w:pPr>
            <w:r w:rsidRPr="008845BC">
              <w:rPr>
                <w:b/>
                <w:bCs/>
                <w:color w:val="000000"/>
                <w:sz w:val="20"/>
                <w:szCs w:val="20"/>
                <w:lang w:val="fr-FR" w:eastAsia="en-CA"/>
              </w:rPr>
              <w:lastRenderedPageBreak/>
              <w:t>Total</w:t>
            </w:r>
          </w:p>
        </w:tc>
        <w:tc>
          <w:tcPr>
            <w:tcW w:w="722" w:type="pct"/>
            <w:vAlign w:val="center"/>
          </w:tcPr>
          <w:p w14:paraId="4C74F8BF" w14:textId="77777777" w:rsidR="007E11E9" w:rsidRPr="008845BC" w:rsidRDefault="007E11E9" w:rsidP="006C0AB2">
            <w:pPr>
              <w:jc w:val="center"/>
              <w:rPr>
                <w:b/>
                <w:bCs/>
                <w:color w:val="000000"/>
                <w:sz w:val="20"/>
                <w:szCs w:val="20"/>
                <w:lang w:val="fr-FR" w:eastAsia="en-CA"/>
              </w:rPr>
            </w:pPr>
            <w:r w:rsidRPr="008845BC">
              <w:rPr>
                <w:b/>
                <w:bCs/>
                <w:color w:val="000000"/>
                <w:sz w:val="20"/>
                <w:szCs w:val="20"/>
                <w:lang w:val="fr-FR" w:eastAsia="en-CA"/>
              </w:rPr>
              <w:t>51</w:t>
            </w:r>
          </w:p>
        </w:tc>
        <w:tc>
          <w:tcPr>
            <w:tcW w:w="529" w:type="pct"/>
            <w:vAlign w:val="center"/>
          </w:tcPr>
          <w:p w14:paraId="3E7794AC" w14:textId="77777777" w:rsidR="007E11E9" w:rsidRPr="008845BC" w:rsidRDefault="007E11E9" w:rsidP="006C0AB2">
            <w:pPr>
              <w:jc w:val="right"/>
              <w:rPr>
                <w:b/>
                <w:bCs/>
                <w:color w:val="000000"/>
                <w:sz w:val="20"/>
                <w:szCs w:val="20"/>
                <w:lang w:val="fr-FR" w:eastAsia="en-CA"/>
              </w:rPr>
            </w:pPr>
            <w:r w:rsidRPr="008845BC">
              <w:rPr>
                <w:b/>
                <w:bCs/>
                <w:color w:val="000000"/>
                <w:sz w:val="20"/>
                <w:szCs w:val="20"/>
                <w:lang w:val="fr-FR" w:eastAsia="en-CA"/>
              </w:rPr>
              <w:t>1 690,31</w:t>
            </w:r>
          </w:p>
        </w:tc>
        <w:tc>
          <w:tcPr>
            <w:tcW w:w="721" w:type="pct"/>
            <w:vAlign w:val="center"/>
          </w:tcPr>
          <w:p w14:paraId="0C8F69CC" w14:textId="77777777" w:rsidR="007E11E9" w:rsidRPr="008845BC" w:rsidRDefault="007E11E9" w:rsidP="006C0AB2">
            <w:pPr>
              <w:jc w:val="right"/>
              <w:rPr>
                <w:b/>
                <w:bCs/>
                <w:color w:val="000000"/>
                <w:sz w:val="20"/>
                <w:szCs w:val="20"/>
                <w:lang w:val="fr-FR" w:eastAsia="en-CA"/>
              </w:rPr>
            </w:pPr>
            <w:r w:rsidRPr="008845BC">
              <w:rPr>
                <w:b/>
                <w:bCs/>
                <w:color w:val="000000"/>
                <w:sz w:val="20"/>
                <w:szCs w:val="20"/>
                <w:lang w:val="fr-FR" w:eastAsia="en-CA"/>
              </w:rPr>
              <w:t>185,9</w:t>
            </w:r>
          </w:p>
        </w:tc>
        <w:tc>
          <w:tcPr>
            <w:tcW w:w="769" w:type="pct"/>
            <w:vAlign w:val="center"/>
          </w:tcPr>
          <w:p w14:paraId="74DA6C61" w14:textId="77777777" w:rsidR="007E11E9" w:rsidRPr="008845BC" w:rsidRDefault="007E11E9" w:rsidP="006C0AB2">
            <w:pPr>
              <w:jc w:val="right"/>
              <w:rPr>
                <w:b/>
                <w:bCs/>
                <w:color w:val="000000"/>
                <w:sz w:val="20"/>
                <w:szCs w:val="20"/>
                <w:lang w:val="fr-FR" w:eastAsia="en-CA"/>
              </w:rPr>
            </w:pPr>
            <w:r w:rsidRPr="008845BC">
              <w:rPr>
                <w:b/>
                <w:bCs/>
                <w:color w:val="000000"/>
                <w:sz w:val="20"/>
                <w:szCs w:val="20"/>
                <w:lang w:val="fr-FR" w:eastAsia="en-CA"/>
              </w:rPr>
              <w:t>21 899 476</w:t>
            </w:r>
          </w:p>
        </w:tc>
        <w:tc>
          <w:tcPr>
            <w:tcW w:w="1301" w:type="pct"/>
          </w:tcPr>
          <w:p w14:paraId="7A7CCB0F" w14:textId="4010FDBF" w:rsidR="007E11E9" w:rsidRPr="008845BC" w:rsidRDefault="00DD625A" w:rsidP="006441EA">
            <w:pPr>
              <w:spacing w:before="40" w:after="40"/>
              <w:jc w:val="left"/>
              <w:rPr>
                <w:color w:val="000000"/>
                <w:sz w:val="20"/>
                <w:szCs w:val="20"/>
                <w:lang w:val="fr-FR" w:eastAsia="en-CA"/>
              </w:rPr>
            </w:pPr>
            <w:r>
              <w:rPr>
                <w:color w:val="000000"/>
                <w:sz w:val="20"/>
                <w:szCs w:val="20"/>
                <w:lang w:val="fr-FR" w:eastAsia="en-CA"/>
              </w:rPr>
              <w:t>s.o.</w:t>
            </w:r>
          </w:p>
        </w:tc>
      </w:tr>
    </w:tbl>
    <w:p w14:paraId="7285C536" w14:textId="77777777" w:rsidR="007E11E9" w:rsidRPr="008845BC" w:rsidRDefault="007E11E9" w:rsidP="007E11E9">
      <w:pPr>
        <w:spacing w:before="20"/>
        <w:rPr>
          <w:sz w:val="18"/>
          <w:szCs w:val="16"/>
          <w:lang w:val="fr-FR"/>
        </w:rPr>
      </w:pPr>
      <w:r w:rsidRPr="008845BC">
        <w:rPr>
          <w:sz w:val="18"/>
          <w:szCs w:val="16"/>
          <w:lang w:val="fr-FR"/>
        </w:rPr>
        <w:t>* Données pour 2016, année de référence pour la consommation de HCFC pour la phase II du PGEH.</w:t>
      </w:r>
    </w:p>
    <w:p w14:paraId="10EB91AB" w14:textId="0488B557" w:rsidR="007E11E9" w:rsidRPr="008845BC" w:rsidRDefault="000E03FA" w:rsidP="007E11E9">
      <w:pPr>
        <w:spacing w:before="20"/>
        <w:rPr>
          <w:sz w:val="18"/>
          <w:szCs w:val="18"/>
          <w:lang w:val="fr-FR"/>
        </w:rPr>
      </w:pPr>
      <w:r w:rsidRPr="00B12607">
        <w:rPr>
          <w:sz w:val="18"/>
          <w:szCs w:val="16"/>
          <w:lang w:val="fr-CA"/>
        </w:rPr>
        <w:t xml:space="preserve">** </w:t>
      </w:r>
      <w:r w:rsidR="007E11E9" w:rsidRPr="008845BC">
        <w:rPr>
          <w:sz w:val="18"/>
          <w:szCs w:val="16"/>
          <w:lang w:val="fr-FR"/>
        </w:rPr>
        <w:t>Deux entreprises se sont retirées, avec une consommation de 15,9 tonnes PAO (144,8 tm) considérée comme soumise à l'élimination progressive, et</w:t>
      </w:r>
      <w:r w:rsidR="007E11E9" w:rsidRPr="008845BC">
        <w:rPr>
          <w:bCs/>
          <w:color w:val="000000"/>
          <w:sz w:val="18"/>
          <w:szCs w:val="18"/>
          <w:lang w:val="fr-FR" w:eastAsia="en-CA"/>
        </w:rPr>
        <w:t xml:space="preserve"> 2 382 781 </w:t>
      </w:r>
      <w:r w:rsidR="007E11E9" w:rsidRPr="008845BC">
        <w:rPr>
          <w:sz w:val="18"/>
          <w:szCs w:val="16"/>
          <w:lang w:val="fr-FR"/>
        </w:rPr>
        <w:t xml:space="preserve">$US </w:t>
      </w:r>
      <w:r w:rsidR="007E11E9" w:rsidRPr="008845BC">
        <w:rPr>
          <w:bCs/>
          <w:color w:val="000000"/>
          <w:sz w:val="18"/>
          <w:szCs w:val="18"/>
          <w:lang w:val="fr-FR" w:eastAsia="en-CA"/>
        </w:rPr>
        <w:t>ont été réaffectés à la troisième série de projets.</w:t>
      </w:r>
    </w:p>
    <w:p w14:paraId="38401A13" w14:textId="41F7FA18" w:rsidR="007E11E9" w:rsidRPr="008845BC" w:rsidRDefault="007E11E9" w:rsidP="007E11E9">
      <w:pPr>
        <w:keepNext/>
        <w:spacing w:before="240" w:after="240"/>
        <w:rPr>
          <w:i/>
          <w:lang w:val="fr-FR"/>
        </w:rPr>
      </w:pPr>
      <w:r w:rsidRPr="008845BC">
        <w:rPr>
          <w:i/>
          <w:lang w:val="fr-FR"/>
        </w:rPr>
        <w:t xml:space="preserve">Vérification des </w:t>
      </w:r>
      <w:r w:rsidR="00EE106A">
        <w:rPr>
          <w:i/>
          <w:lang w:val="fr-FR"/>
        </w:rPr>
        <w:t>lignes de production</w:t>
      </w:r>
      <w:r w:rsidRPr="008845BC">
        <w:rPr>
          <w:i/>
          <w:lang w:val="fr-FR"/>
        </w:rPr>
        <w:t xml:space="preserve"> </w:t>
      </w:r>
      <w:r w:rsidR="00484B08">
        <w:rPr>
          <w:i/>
          <w:lang w:val="fr-FR"/>
        </w:rPr>
        <w:t>ayant fait l</w:t>
      </w:r>
      <w:r w:rsidR="00484B08">
        <w:rPr>
          <w:rFonts w:hint="eastAsia"/>
          <w:i/>
          <w:lang w:val="fr-FR"/>
        </w:rPr>
        <w:t>’</w:t>
      </w:r>
      <w:r w:rsidR="00484B08">
        <w:rPr>
          <w:i/>
          <w:lang w:val="fr-FR"/>
        </w:rPr>
        <w:t>objet d</w:t>
      </w:r>
      <w:r w:rsidR="00484B08">
        <w:rPr>
          <w:rFonts w:hint="eastAsia"/>
          <w:i/>
          <w:lang w:val="fr-FR"/>
        </w:rPr>
        <w:t>’</w:t>
      </w:r>
      <w:r w:rsidR="00484B08">
        <w:rPr>
          <w:i/>
          <w:lang w:val="fr-FR"/>
        </w:rPr>
        <w:t>une conversion</w:t>
      </w:r>
    </w:p>
    <w:p w14:paraId="0E351349" w14:textId="24CBE881" w:rsidR="007E11E9" w:rsidRPr="008845BC" w:rsidRDefault="007E11E9" w:rsidP="006441EA">
      <w:pPr>
        <w:pStyle w:val="Heading1"/>
        <w:rPr>
          <w:lang w:val="fr-FR"/>
        </w:rPr>
      </w:pPr>
      <w:r w:rsidRPr="008845BC">
        <w:rPr>
          <w:lang w:val="fr-FR"/>
        </w:rPr>
        <w:t xml:space="preserve">En décembre 2023, les 25 entreprises du deuxième groupe avaient toutes achevé leurs activités de conversion et obtenu </w:t>
      </w:r>
      <w:r w:rsidR="000E03FA">
        <w:rPr>
          <w:lang w:val="fr-FR"/>
        </w:rPr>
        <w:t>une approbation au niveau</w:t>
      </w:r>
      <w:r w:rsidRPr="008845BC">
        <w:rPr>
          <w:lang w:val="fr-FR"/>
        </w:rPr>
        <w:t xml:space="preserve"> national. L'exercice de vérification est basé sur les projets achevés entre juillet 2023 et juin 2024, conformément à l'alinéa 5 c)</w:t>
      </w:r>
      <w:r w:rsidRPr="008845BC">
        <w:rPr>
          <w:vertAlign w:val="superscript"/>
          <w:lang w:val="fr-FR"/>
        </w:rPr>
        <w:footnoteReference w:id="38"/>
      </w:r>
      <w:r w:rsidRPr="008845BC">
        <w:rPr>
          <w:lang w:val="fr-FR"/>
        </w:rPr>
        <w:t xml:space="preserve"> de l'Accord. Les deux rapports de vérification ont notamment confirmé que deux entreprises disposaient d'un total de 27 lignes </w:t>
      </w:r>
      <w:r w:rsidR="00484B08">
        <w:rPr>
          <w:lang w:val="fr-FR"/>
        </w:rPr>
        <w:t>ayant fait l</w:t>
      </w:r>
      <w:r w:rsidR="00484B08">
        <w:rPr>
          <w:rFonts w:hint="eastAsia"/>
          <w:lang w:val="fr-FR"/>
        </w:rPr>
        <w:t>’</w:t>
      </w:r>
      <w:r w:rsidR="00484B08">
        <w:rPr>
          <w:lang w:val="fr-FR"/>
        </w:rPr>
        <w:t>objet d</w:t>
      </w:r>
      <w:r w:rsidR="00484B08">
        <w:rPr>
          <w:rFonts w:hint="eastAsia"/>
          <w:lang w:val="fr-FR"/>
        </w:rPr>
        <w:t>’</w:t>
      </w:r>
      <w:r w:rsidR="00484B08">
        <w:rPr>
          <w:lang w:val="fr-FR"/>
        </w:rPr>
        <w:t>une conversion</w:t>
      </w:r>
      <w:r w:rsidRPr="008845BC">
        <w:rPr>
          <w:lang w:val="fr-FR"/>
        </w:rPr>
        <w:t xml:space="preserve">, </w:t>
      </w:r>
      <w:r w:rsidR="000E03FA">
        <w:rPr>
          <w:lang w:val="fr-FR"/>
        </w:rPr>
        <w:t>achevant</w:t>
      </w:r>
      <w:r w:rsidRPr="008845BC">
        <w:rPr>
          <w:lang w:val="fr-FR"/>
        </w:rPr>
        <w:t xml:space="preserve"> une élimination progressive de 52,31 tm</w:t>
      </w:r>
      <w:r w:rsidR="00B96882">
        <w:rPr>
          <w:lang w:val="fr-FR"/>
        </w:rPr>
        <w:t xml:space="preserve"> </w:t>
      </w:r>
      <w:r w:rsidRPr="008845BC">
        <w:rPr>
          <w:lang w:val="fr-FR"/>
        </w:rPr>
        <w:t xml:space="preserve">(5,75 tonnes PAO), ce qui représente 14 % du total des HCFC-141b éliminés et 8 % des </w:t>
      </w:r>
      <w:r w:rsidR="00D80C02">
        <w:rPr>
          <w:lang w:val="fr-FR"/>
        </w:rPr>
        <w:t>lignes de production</w:t>
      </w:r>
      <w:r w:rsidRPr="008845BC">
        <w:rPr>
          <w:lang w:val="fr-FR"/>
        </w:rPr>
        <w:t xml:space="preserve"> du deuxième groupe de projets. Les deux entreprises ont introduit des solutions de remplacement sans solvants et respectueuses de l'environnement, et dans un cas, cela s'est fait en combinaison avec du trans-1,2-dichloroéthylène. Les deux entreprises ont complètement cessé d'utiliser le HCFC-141b et ont détruit les équipements de référence remplacés, comme l'ont confirmé les documents attestant de leur élimination et les consultations avec le FECO, le MEE et le personnel concerné de chaque entreprise. Pour l'entreprise utilisant uniquement une technologie propre et sans solvant, aucun </w:t>
      </w:r>
      <w:r w:rsidR="00CC3791">
        <w:rPr>
          <w:lang w:val="fr-FR"/>
        </w:rPr>
        <w:t xml:space="preserve">CES </w:t>
      </w:r>
      <w:r w:rsidRPr="008845BC">
        <w:rPr>
          <w:lang w:val="fr-FR"/>
        </w:rPr>
        <w:t xml:space="preserve">n'a été versé, tandis que pour l'autre entreprise, le paiement des </w:t>
      </w:r>
      <w:r w:rsidR="00CC3791">
        <w:rPr>
          <w:lang w:val="fr-FR"/>
        </w:rPr>
        <w:t xml:space="preserve">CES </w:t>
      </w:r>
      <w:r w:rsidRPr="008845BC">
        <w:rPr>
          <w:lang w:val="fr-FR"/>
        </w:rPr>
        <w:t xml:space="preserve">a été effectué après confirmation que les </w:t>
      </w:r>
      <w:r w:rsidR="00EE106A">
        <w:rPr>
          <w:lang w:val="fr-FR"/>
        </w:rPr>
        <w:t>lignes de production</w:t>
      </w:r>
      <w:r w:rsidRPr="008845BC">
        <w:rPr>
          <w:lang w:val="fr-FR"/>
        </w:rPr>
        <w:t xml:space="preserve"> étaient opérationnelles depuis au moins six mois après la fin de la période d'essai.</w:t>
      </w:r>
    </w:p>
    <w:p w14:paraId="25319CD5" w14:textId="77777777" w:rsidR="007E11E9" w:rsidRPr="008845BC" w:rsidRDefault="007E11E9" w:rsidP="007E11E9">
      <w:pPr>
        <w:pStyle w:val="Heading1"/>
        <w:widowControl w:val="0"/>
        <w:numPr>
          <w:ilvl w:val="0"/>
          <w:numId w:val="0"/>
        </w:numPr>
        <w:rPr>
          <w:lang w:val="fr-FR"/>
        </w:rPr>
      </w:pPr>
      <w:r w:rsidRPr="008845BC">
        <w:rPr>
          <w:i/>
          <w:lang w:val="fr-FR"/>
        </w:rPr>
        <w:t>Activités d'assistance technique</w:t>
      </w:r>
    </w:p>
    <w:p w14:paraId="7B5A4B87" w14:textId="77777777" w:rsidR="007E11E9" w:rsidRPr="008845BC" w:rsidRDefault="007E11E9" w:rsidP="007E11E9">
      <w:pPr>
        <w:pStyle w:val="Heading1"/>
        <w:rPr>
          <w:lang w:val="fr-FR"/>
        </w:rPr>
      </w:pPr>
      <w:r w:rsidRPr="008845BC">
        <w:rPr>
          <w:lang w:val="fr-FR"/>
        </w:rPr>
        <w:t>Les activités d'assistance technique suivantes ont été mises en œuvre entre 2024 et 2025 :</w:t>
      </w:r>
    </w:p>
    <w:p w14:paraId="52106411" w14:textId="3FE34C80" w:rsidR="007E11E9" w:rsidRPr="00FF5695" w:rsidRDefault="0068754B" w:rsidP="007E11E9">
      <w:pPr>
        <w:numPr>
          <w:ilvl w:val="1"/>
          <w:numId w:val="1"/>
        </w:numPr>
        <w:spacing w:after="240"/>
        <w:outlineLvl w:val="1"/>
        <w:rPr>
          <w:lang w:val="fr-FR"/>
        </w:rPr>
      </w:pPr>
      <w:r>
        <w:rPr>
          <w:lang w:val="fr-FR"/>
        </w:rPr>
        <w:t>Le FECO</w:t>
      </w:r>
      <w:r w:rsidR="007E11E9" w:rsidRPr="008845BC">
        <w:rPr>
          <w:lang w:val="fr-FR"/>
        </w:rPr>
        <w:t xml:space="preserve"> a lancé </w:t>
      </w:r>
      <w:r w:rsidR="007E11E9" w:rsidRPr="00FF5695">
        <w:rPr>
          <w:lang w:val="fr-FR"/>
        </w:rPr>
        <w:t xml:space="preserve">les procédures d'appel d'offres et signé un contrat avec le cabinet comptable LiXin pour </w:t>
      </w:r>
      <w:r w:rsidR="00070196" w:rsidRPr="00FF5695">
        <w:rPr>
          <w:lang w:val="fr-FR"/>
        </w:rPr>
        <w:t>vérifier</w:t>
      </w:r>
      <w:r w:rsidR="007E11E9" w:rsidRPr="00FF5695">
        <w:rPr>
          <w:lang w:val="fr-FR"/>
        </w:rPr>
        <w:t xml:space="preserve"> la consommation de référence et </w:t>
      </w:r>
      <w:r w:rsidR="00070196" w:rsidRPr="00FF5695">
        <w:rPr>
          <w:lang w:val="fr-FR"/>
        </w:rPr>
        <w:t>l</w:t>
      </w:r>
      <w:r w:rsidR="007E11E9" w:rsidRPr="00FF5695">
        <w:rPr>
          <w:lang w:val="fr-FR"/>
        </w:rPr>
        <w:t>es performances pour la troisième série de projets, qui servira de référence lors de l'évaluation du projet ;</w:t>
      </w:r>
    </w:p>
    <w:p w14:paraId="59DBBAEA" w14:textId="16626BA9" w:rsidR="007E11E9" w:rsidRPr="00FF5695" w:rsidRDefault="0068754B" w:rsidP="006441EA">
      <w:pPr>
        <w:pStyle w:val="Heading2"/>
        <w:rPr>
          <w:lang w:val="fr-FR"/>
        </w:rPr>
      </w:pPr>
      <w:r w:rsidRPr="00FF5695">
        <w:rPr>
          <w:lang w:val="fr-FR"/>
        </w:rPr>
        <w:t>Le FECO</w:t>
      </w:r>
      <w:r w:rsidR="007E11E9" w:rsidRPr="00FF5695">
        <w:rPr>
          <w:lang w:val="fr-FR"/>
        </w:rPr>
        <w:t xml:space="preserve"> a signé un contrat avec l'agence d'appui à la mise en œuvre afin d'aider les quatre entreprises à mener à bien les activités d'élimination progressive des HCFC dans le cadre de la troisième série de projets. </w:t>
      </w:r>
      <w:r w:rsidR="006A757B" w:rsidRPr="00FF5695">
        <w:rPr>
          <w:lang w:val="fr-FR"/>
        </w:rPr>
        <w:t>L'agence d'appui à la mise en œuvre</w:t>
      </w:r>
      <w:r w:rsidR="007E11E9" w:rsidRPr="00FF5695">
        <w:rPr>
          <w:lang w:val="fr-FR"/>
        </w:rPr>
        <w:t xml:space="preserve"> a travaillé en étroite collaboration avec </w:t>
      </w:r>
      <w:r w:rsidRPr="00FF5695">
        <w:rPr>
          <w:lang w:val="fr-FR"/>
        </w:rPr>
        <w:t>le FECO</w:t>
      </w:r>
      <w:r w:rsidR="007E11E9" w:rsidRPr="00FF5695">
        <w:rPr>
          <w:lang w:val="fr-FR"/>
        </w:rPr>
        <w:t xml:space="preserve"> afin de fournir des conseils techniques appropriés et </w:t>
      </w:r>
      <w:r w:rsidR="00070196" w:rsidRPr="00FF5695">
        <w:rPr>
          <w:lang w:val="fr-FR"/>
        </w:rPr>
        <w:t>de déterminer</w:t>
      </w:r>
      <w:r w:rsidR="007E11E9" w:rsidRPr="00FF5695">
        <w:rPr>
          <w:lang w:val="fr-FR"/>
        </w:rPr>
        <w:t xml:space="preserve"> des solutions collaboratives aux problèmes techniques ; et</w:t>
      </w:r>
    </w:p>
    <w:p w14:paraId="5D9E7B92" w14:textId="4163DA1B" w:rsidR="007E11E9" w:rsidRPr="008845BC" w:rsidRDefault="007E11E9" w:rsidP="007E11E9">
      <w:pPr>
        <w:numPr>
          <w:ilvl w:val="1"/>
          <w:numId w:val="1"/>
        </w:numPr>
        <w:spacing w:after="240"/>
        <w:outlineLvl w:val="1"/>
        <w:rPr>
          <w:lang w:val="fr-FR"/>
        </w:rPr>
      </w:pPr>
      <w:r w:rsidRPr="008845BC">
        <w:rPr>
          <w:lang w:val="fr-FR"/>
        </w:rPr>
        <w:t>Un contrat a été signé avec l'Association chinoise de l'industrie du nettoyage afin d'organiser des formations sur les technologies de remplacement pour les sous-secteurs DM</w:t>
      </w:r>
      <w:r w:rsidR="001911DD">
        <w:rPr>
          <w:lang w:val="fr-FR"/>
        </w:rPr>
        <w:t>J</w:t>
      </w:r>
      <w:r w:rsidRPr="008845BC">
        <w:rPr>
          <w:lang w:val="fr-FR"/>
        </w:rPr>
        <w:t xml:space="preserve">, des métaux, de l'électronique et de la formulation des solvants, dans le but d'améliorer les connaissances et de développer des compétences pratiques </w:t>
      </w:r>
      <w:r w:rsidR="00070196">
        <w:rPr>
          <w:lang w:val="fr-FR"/>
        </w:rPr>
        <w:t>en vue de</w:t>
      </w:r>
      <w:r w:rsidRPr="008845BC">
        <w:rPr>
          <w:lang w:val="fr-FR"/>
        </w:rPr>
        <w:t xml:space="preserve"> réduire les risques environnementaux et sécuritaires liés à ces activités. L'interdiction des HCFC </w:t>
      </w:r>
      <w:r w:rsidRPr="008845BC">
        <w:rPr>
          <w:lang w:val="fr-FR"/>
        </w:rPr>
        <w:lastRenderedPageBreak/>
        <w:t xml:space="preserve">dans le secteur des solvants entrant en vigueur en 2026, l'association commencera à organiser des activités de formation dans chaque sous-secteur. </w:t>
      </w:r>
    </w:p>
    <w:p w14:paraId="23F784B4" w14:textId="77777777" w:rsidR="007E11E9" w:rsidRPr="008845BC" w:rsidRDefault="007E11E9" w:rsidP="007E11E9">
      <w:pPr>
        <w:pStyle w:val="Heading2"/>
        <w:keepNext/>
        <w:keepLines/>
        <w:numPr>
          <w:ilvl w:val="0"/>
          <w:numId w:val="0"/>
        </w:numPr>
        <w:spacing w:before="240"/>
        <w:rPr>
          <w:lang w:val="fr-FR"/>
        </w:rPr>
      </w:pPr>
      <w:r w:rsidRPr="008845BC">
        <w:rPr>
          <w:u w:val="single"/>
          <w:lang w:val="fr-FR"/>
        </w:rPr>
        <w:t>Niveau de décaissement des fonds</w:t>
      </w:r>
    </w:p>
    <w:p w14:paraId="69AAC01C" w14:textId="43CDA17C" w:rsidR="007E11E9" w:rsidRPr="008845BC" w:rsidRDefault="007E11E9" w:rsidP="00411ECB">
      <w:pPr>
        <w:pStyle w:val="Heading1"/>
        <w:keepLines/>
        <w:spacing w:after="120"/>
        <w:rPr>
          <w:lang w:val="fr-FR"/>
        </w:rPr>
      </w:pPr>
      <w:r w:rsidRPr="008845BC">
        <w:rPr>
          <w:rFonts w:eastAsia="Calibri"/>
          <w:lang w:val="fr-FR"/>
        </w:rPr>
        <w:t>En septembre 2025, sur les 25 045 909 $US approuvés à ce jour,</w:t>
      </w:r>
      <w:r w:rsidRPr="008845BC">
        <w:rPr>
          <w:lang w:val="fr-FR"/>
        </w:rPr>
        <w:t xml:space="preserve"> 23 912 909 $US avaient été </w:t>
      </w:r>
      <w:r w:rsidR="0088428E">
        <w:rPr>
          <w:lang w:val="fr-FR"/>
        </w:rPr>
        <w:t>versés</w:t>
      </w:r>
      <w:r w:rsidRPr="008845BC">
        <w:rPr>
          <w:lang w:val="fr-FR"/>
        </w:rPr>
        <w:t xml:space="preserve"> par le PNUD</w:t>
      </w:r>
      <w:r w:rsidR="0088428E">
        <w:rPr>
          <w:lang w:val="fr-FR"/>
        </w:rPr>
        <w:t xml:space="preserve"> au </w:t>
      </w:r>
      <w:r w:rsidRPr="008845BC">
        <w:rPr>
          <w:lang w:val="fr-FR"/>
        </w:rPr>
        <w:t xml:space="preserve">FECO et 23 078 529 $US (92 %) par le </w:t>
      </w:r>
      <w:r w:rsidR="005B4297">
        <w:rPr>
          <w:lang w:val="fr-FR"/>
        </w:rPr>
        <w:t xml:space="preserve">FECO </w:t>
      </w:r>
      <w:r w:rsidR="0088428E">
        <w:rPr>
          <w:lang w:val="fr-FR"/>
        </w:rPr>
        <w:t>aux</w:t>
      </w:r>
      <w:r w:rsidR="005B4297">
        <w:rPr>
          <w:lang w:val="fr-FR"/>
        </w:rPr>
        <w:t xml:space="preserve"> bénéficiaires</w:t>
      </w:r>
      <w:r w:rsidRPr="008845BC">
        <w:rPr>
          <w:lang w:val="fr-FR"/>
        </w:rPr>
        <w:t>, comme le montre le tableau 2. Le solde de 1 967 380 $US sera décaissé en 2026.</w:t>
      </w:r>
    </w:p>
    <w:p w14:paraId="5698E064" w14:textId="2BF7B0C1" w:rsidR="007E11E9" w:rsidRPr="008845BC" w:rsidRDefault="007E11E9" w:rsidP="007E11E9">
      <w:pPr>
        <w:keepNext/>
        <w:keepLines/>
        <w:rPr>
          <w:b/>
          <w:highlight w:val="yellow"/>
          <w:lang w:val="fr-FR"/>
        </w:rPr>
      </w:pPr>
      <w:r w:rsidRPr="008845BC">
        <w:rPr>
          <w:b/>
          <w:lang w:val="fr-FR"/>
        </w:rPr>
        <w:t>Tableau 2. État des décaissements pour la phase II du plan sectoriel des solvants en septembre 2025 (</w:t>
      </w:r>
      <w:r w:rsidR="0023633A">
        <w:rPr>
          <w:b/>
          <w:lang w:val="fr-FR"/>
        </w:rPr>
        <w:t>$US</w:t>
      </w:r>
      <w:r w:rsidRPr="008845BC">
        <w:rPr>
          <w:b/>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556"/>
        <w:gridCol w:w="991"/>
        <w:gridCol w:w="993"/>
        <w:gridCol w:w="991"/>
        <w:gridCol w:w="995"/>
        <w:gridCol w:w="991"/>
        <w:gridCol w:w="851"/>
        <w:gridCol w:w="933"/>
        <w:gridCol w:w="1049"/>
      </w:tblGrid>
      <w:tr w:rsidR="006441EA" w:rsidRPr="008845BC" w14:paraId="3AC5FB74" w14:textId="77777777" w:rsidTr="00026C35">
        <w:trPr>
          <w:trHeight w:val="230"/>
          <w:tblHeader/>
        </w:trPr>
        <w:tc>
          <w:tcPr>
            <w:tcW w:w="1362" w:type="pct"/>
            <w:gridSpan w:val="2"/>
            <w:tcMar>
              <w:top w:w="28" w:type="dxa"/>
              <w:bottom w:w="28" w:type="dxa"/>
            </w:tcMar>
            <w:vAlign w:val="center"/>
            <w:hideMark/>
          </w:tcPr>
          <w:p w14:paraId="41E53D96" w14:textId="77777777" w:rsidR="007E11E9" w:rsidRPr="008845BC" w:rsidRDefault="007E11E9" w:rsidP="00161ADF">
            <w:pPr>
              <w:jc w:val="center"/>
              <w:rPr>
                <w:b/>
                <w:color w:val="000000"/>
                <w:sz w:val="19"/>
                <w:szCs w:val="19"/>
                <w:lang w:val="fr-FR"/>
              </w:rPr>
            </w:pPr>
            <w:r w:rsidRPr="008845BC">
              <w:rPr>
                <w:b/>
                <w:bCs/>
                <w:color w:val="000000"/>
                <w:sz w:val="19"/>
                <w:szCs w:val="19"/>
                <w:lang w:val="fr-FR" w:eastAsia="en-CA"/>
              </w:rPr>
              <w:t>Description</w:t>
            </w:r>
          </w:p>
        </w:tc>
        <w:tc>
          <w:tcPr>
            <w:tcW w:w="531" w:type="pct"/>
            <w:tcMar>
              <w:top w:w="28" w:type="dxa"/>
              <w:bottom w:w="28" w:type="dxa"/>
            </w:tcMar>
            <w:vAlign w:val="center"/>
            <w:hideMark/>
          </w:tcPr>
          <w:p w14:paraId="1278747E" w14:textId="15E5FC77" w:rsidR="007E11E9" w:rsidRPr="008845BC" w:rsidRDefault="007E11E9" w:rsidP="006441EA">
            <w:pPr>
              <w:jc w:val="center"/>
              <w:rPr>
                <w:b/>
                <w:color w:val="000000"/>
                <w:sz w:val="19"/>
                <w:szCs w:val="19"/>
                <w:lang w:val="fr-FR"/>
              </w:rPr>
            </w:pPr>
            <w:r w:rsidRPr="008845BC">
              <w:rPr>
                <w:b/>
                <w:color w:val="000000"/>
                <w:sz w:val="19"/>
                <w:szCs w:val="19"/>
                <w:lang w:val="fr-FR"/>
              </w:rPr>
              <w:t>Tr</w:t>
            </w:r>
            <w:r w:rsidR="00026C35" w:rsidRPr="008845BC">
              <w:rPr>
                <w:b/>
                <w:color w:val="000000"/>
                <w:sz w:val="19"/>
                <w:szCs w:val="19"/>
                <w:lang w:val="fr-FR"/>
              </w:rPr>
              <w:t>.</w:t>
            </w:r>
            <w:r w:rsidRPr="008845BC">
              <w:rPr>
                <w:b/>
                <w:color w:val="000000"/>
                <w:sz w:val="19"/>
                <w:szCs w:val="19"/>
                <w:lang w:val="fr-FR"/>
              </w:rPr>
              <w:t xml:space="preserve"> 1</w:t>
            </w:r>
          </w:p>
        </w:tc>
        <w:tc>
          <w:tcPr>
            <w:tcW w:w="530" w:type="pct"/>
            <w:tcMar>
              <w:top w:w="28" w:type="dxa"/>
              <w:bottom w:w="28" w:type="dxa"/>
            </w:tcMar>
            <w:vAlign w:val="center"/>
            <w:hideMark/>
          </w:tcPr>
          <w:p w14:paraId="3219C6D0" w14:textId="3313209F" w:rsidR="007E11E9" w:rsidRPr="008845BC" w:rsidRDefault="007E11E9" w:rsidP="006441EA">
            <w:pPr>
              <w:jc w:val="center"/>
              <w:rPr>
                <w:b/>
                <w:color w:val="000000"/>
                <w:sz w:val="19"/>
                <w:szCs w:val="19"/>
                <w:lang w:val="fr-FR"/>
              </w:rPr>
            </w:pPr>
            <w:r w:rsidRPr="008845BC">
              <w:rPr>
                <w:b/>
                <w:color w:val="000000"/>
                <w:sz w:val="19"/>
                <w:szCs w:val="19"/>
                <w:lang w:val="fr-FR"/>
              </w:rPr>
              <w:t>Tr</w:t>
            </w:r>
            <w:r w:rsidR="00026C35" w:rsidRPr="008845BC">
              <w:rPr>
                <w:b/>
                <w:color w:val="000000"/>
                <w:sz w:val="19"/>
                <w:szCs w:val="19"/>
                <w:lang w:val="fr-FR"/>
              </w:rPr>
              <w:t>.</w:t>
            </w:r>
            <w:r w:rsidRPr="008845BC">
              <w:rPr>
                <w:b/>
                <w:color w:val="000000"/>
                <w:sz w:val="19"/>
                <w:szCs w:val="19"/>
                <w:lang w:val="fr-FR"/>
              </w:rPr>
              <w:t xml:space="preserve"> 2</w:t>
            </w:r>
          </w:p>
        </w:tc>
        <w:tc>
          <w:tcPr>
            <w:tcW w:w="532" w:type="pct"/>
            <w:tcMar>
              <w:top w:w="28" w:type="dxa"/>
              <w:bottom w:w="28" w:type="dxa"/>
            </w:tcMar>
            <w:vAlign w:val="center"/>
          </w:tcPr>
          <w:p w14:paraId="21ECE684" w14:textId="7FD740DC" w:rsidR="007E11E9" w:rsidRPr="008845BC" w:rsidRDefault="007E11E9" w:rsidP="006441EA">
            <w:pPr>
              <w:jc w:val="center"/>
              <w:rPr>
                <w:b/>
                <w:color w:val="000000"/>
                <w:sz w:val="19"/>
                <w:szCs w:val="19"/>
                <w:lang w:val="fr-FR"/>
              </w:rPr>
            </w:pPr>
            <w:r w:rsidRPr="008845BC">
              <w:rPr>
                <w:b/>
                <w:color w:val="000000"/>
                <w:sz w:val="19"/>
                <w:szCs w:val="19"/>
                <w:lang w:val="fr-FR"/>
              </w:rPr>
              <w:t>Tr</w:t>
            </w:r>
            <w:r w:rsidR="00026C35" w:rsidRPr="008845BC">
              <w:rPr>
                <w:b/>
                <w:color w:val="000000"/>
                <w:sz w:val="19"/>
                <w:szCs w:val="19"/>
                <w:lang w:val="fr-FR"/>
              </w:rPr>
              <w:t>.</w:t>
            </w:r>
            <w:r w:rsidRPr="008845BC">
              <w:rPr>
                <w:b/>
                <w:color w:val="000000"/>
                <w:sz w:val="19"/>
                <w:szCs w:val="19"/>
                <w:lang w:val="fr-FR"/>
              </w:rPr>
              <w:t xml:space="preserve"> 3</w:t>
            </w:r>
          </w:p>
        </w:tc>
        <w:tc>
          <w:tcPr>
            <w:tcW w:w="530" w:type="pct"/>
            <w:vAlign w:val="center"/>
          </w:tcPr>
          <w:p w14:paraId="18541E56" w14:textId="7FE03499" w:rsidR="007E11E9" w:rsidRPr="008845BC" w:rsidRDefault="007E11E9" w:rsidP="006441EA">
            <w:pPr>
              <w:jc w:val="center"/>
              <w:rPr>
                <w:b/>
                <w:color w:val="000000"/>
                <w:sz w:val="19"/>
                <w:szCs w:val="19"/>
                <w:lang w:val="fr-FR"/>
              </w:rPr>
            </w:pPr>
            <w:r w:rsidRPr="008845BC">
              <w:rPr>
                <w:b/>
                <w:color w:val="000000"/>
                <w:sz w:val="19"/>
                <w:szCs w:val="19"/>
                <w:lang w:val="fr-FR"/>
              </w:rPr>
              <w:t>Tr</w:t>
            </w:r>
            <w:r w:rsidR="00026C35" w:rsidRPr="008845BC">
              <w:rPr>
                <w:b/>
                <w:color w:val="000000"/>
                <w:sz w:val="19"/>
                <w:szCs w:val="19"/>
                <w:lang w:val="fr-FR"/>
              </w:rPr>
              <w:t>.</w:t>
            </w:r>
            <w:r w:rsidRPr="008845BC">
              <w:rPr>
                <w:b/>
                <w:color w:val="000000"/>
                <w:sz w:val="19"/>
                <w:szCs w:val="19"/>
                <w:lang w:val="fr-FR"/>
              </w:rPr>
              <w:t xml:space="preserve"> 4</w:t>
            </w:r>
          </w:p>
        </w:tc>
        <w:tc>
          <w:tcPr>
            <w:tcW w:w="455" w:type="pct"/>
            <w:vAlign w:val="center"/>
          </w:tcPr>
          <w:p w14:paraId="6E1C8E8C" w14:textId="42B8E691" w:rsidR="007E11E9" w:rsidRPr="008845BC" w:rsidRDefault="007E11E9" w:rsidP="006441EA">
            <w:pPr>
              <w:jc w:val="center"/>
              <w:rPr>
                <w:b/>
                <w:color w:val="000000"/>
                <w:sz w:val="19"/>
                <w:szCs w:val="19"/>
                <w:lang w:val="fr-FR"/>
              </w:rPr>
            </w:pPr>
            <w:r w:rsidRPr="008845BC">
              <w:rPr>
                <w:b/>
                <w:color w:val="000000"/>
                <w:sz w:val="19"/>
                <w:szCs w:val="19"/>
                <w:lang w:val="fr-FR"/>
              </w:rPr>
              <w:t>T</w:t>
            </w:r>
            <w:r w:rsidR="0088428E">
              <w:rPr>
                <w:b/>
                <w:color w:val="000000"/>
                <w:sz w:val="19"/>
                <w:szCs w:val="19"/>
                <w:lang w:val="fr-FR"/>
              </w:rPr>
              <w:t>r</w:t>
            </w:r>
            <w:r w:rsidR="00026C35" w:rsidRPr="008845BC">
              <w:rPr>
                <w:b/>
                <w:color w:val="000000"/>
                <w:sz w:val="19"/>
                <w:szCs w:val="19"/>
                <w:lang w:val="fr-FR"/>
              </w:rPr>
              <w:t>.</w:t>
            </w:r>
            <w:r w:rsidRPr="008845BC">
              <w:rPr>
                <w:b/>
                <w:color w:val="000000"/>
                <w:sz w:val="19"/>
                <w:szCs w:val="19"/>
                <w:lang w:val="fr-FR"/>
              </w:rPr>
              <w:t xml:space="preserve"> 5</w:t>
            </w:r>
          </w:p>
        </w:tc>
        <w:tc>
          <w:tcPr>
            <w:tcW w:w="499" w:type="pct"/>
            <w:vAlign w:val="center"/>
          </w:tcPr>
          <w:p w14:paraId="589591BC" w14:textId="3DB83673" w:rsidR="007E11E9" w:rsidRPr="008845BC" w:rsidRDefault="00026C35" w:rsidP="006441EA">
            <w:pPr>
              <w:jc w:val="center"/>
              <w:rPr>
                <w:b/>
                <w:color w:val="000000"/>
                <w:sz w:val="19"/>
                <w:szCs w:val="19"/>
                <w:lang w:val="fr-FR"/>
              </w:rPr>
            </w:pPr>
            <w:r w:rsidRPr="008845BC">
              <w:rPr>
                <w:b/>
                <w:color w:val="000000"/>
                <w:sz w:val="19"/>
                <w:szCs w:val="19"/>
                <w:lang w:val="fr-FR"/>
              </w:rPr>
              <w:t>Tr</w:t>
            </w:r>
            <w:r w:rsidR="0088428E">
              <w:rPr>
                <w:b/>
                <w:color w:val="000000"/>
                <w:sz w:val="19"/>
                <w:szCs w:val="19"/>
                <w:lang w:val="fr-FR"/>
              </w:rPr>
              <w:t>.</w:t>
            </w:r>
            <w:r w:rsidR="007E11E9" w:rsidRPr="008845BC">
              <w:rPr>
                <w:b/>
                <w:color w:val="000000"/>
                <w:sz w:val="19"/>
                <w:szCs w:val="19"/>
                <w:lang w:val="fr-FR"/>
              </w:rPr>
              <w:t xml:space="preserve"> 6</w:t>
            </w:r>
          </w:p>
        </w:tc>
        <w:tc>
          <w:tcPr>
            <w:tcW w:w="561" w:type="pct"/>
            <w:noWrap/>
            <w:tcMar>
              <w:top w:w="28" w:type="dxa"/>
              <w:bottom w:w="28" w:type="dxa"/>
            </w:tcMar>
            <w:vAlign w:val="center"/>
            <w:hideMark/>
          </w:tcPr>
          <w:p w14:paraId="7D04C351" w14:textId="77777777" w:rsidR="007E11E9" w:rsidRPr="008845BC" w:rsidRDefault="007E11E9" w:rsidP="006441EA">
            <w:pPr>
              <w:jc w:val="center"/>
              <w:rPr>
                <w:b/>
                <w:color w:val="000000"/>
                <w:sz w:val="19"/>
                <w:szCs w:val="19"/>
                <w:lang w:val="fr-FR"/>
              </w:rPr>
            </w:pPr>
            <w:r w:rsidRPr="008845BC">
              <w:rPr>
                <w:b/>
                <w:color w:val="000000"/>
                <w:sz w:val="19"/>
                <w:szCs w:val="19"/>
                <w:lang w:val="fr-FR"/>
              </w:rPr>
              <w:t>Total</w:t>
            </w:r>
          </w:p>
        </w:tc>
      </w:tr>
      <w:tr w:rsidR="006441EA" w:rsidRPr="008845BC" w14:paraId="3F6FE21D" w14:textId="77777777" w:rsidTr="00026C35">
        <w:trPr>
          <w:trHeight w:val="56"/>
        </w:trPr>
        <w:tc>
          <w:tcPr>
            <w:tcW w:w="1362" w:type="pct"/>
            <w:gridSpan w:val="2"/>
            <w:vAlign w:val="center"/>
            <w:hideMark/>
          </w:tcPr>
          <w:p w14:paraId="584C62E3" w14:textId="77777777" w:rsidR="007E11E9" w:rsidRPr="008845BC" w:rsidRDefault="007E11E9" w:rsidP="006441EA">
            <w:pPr>
              <w:jc w:val="left"/>
              <w:rPr>
                <w:color w:val="000000"/>
                <w:sz w:val="19"/>
                <w:szCs w:val="19"/>
                <w:lang w:val="fr-FR" w:eastAsia="en-CA"/>
              </w:rPr>
            </w:pPr>
            <w:r w:rsidRPr="008845BC">
              <w:rPr>
                <w:color w:val="000000"/>
                <w:sz w:val="19"/>
                <w:szCs w:val="19"/>
                <w:lang w:val="fr-FR" w:eastAsia="en-CA"/>
              </w:rPr>
              <w:t>Fonds approuvés pour le PNUD</w:t>
            </w:r>
          </w:p>
        </w:tc>
        <w:tc>
          <w:tcPr>
            <w:tcW w:w="531" w:type="pct"/>
            <w:vAlign w:val="center"/>
          </w:tcPr>
          <w:p w14:paraId="057A7ED4" w14:textId="77777777" w:rsidR="007E11E9" w:rsidRPr="008845BC" w:rsidRDefault="007E11E9" w:rsidP="006441EA">
            <w:pPr>
              <w:jc w:val="right"/>
              <w:rPr>
                <w:color w:val="000000"/>
                <w:sz w:val="19"/>
                <w:szCs w:val="19"/>
                <w:lang w:val="fr-FR" w:eastAsia="en-CA"/>
              </w:rPr>
            </w:pPr>
            <w:r w:rsidRPr="008845BC">
              <w:rPr>
                <w:color w:val="000000"/>
                <w:sz w:val="19"/>
                <w:szCs w:val="19"/>
                <w:lang w:val="fr-FR"/>
              </w:rPr>
              <w:t>2 821 937</w:t>
            </w:r>
          </w:p>
        </w:tc>
        <w:tc>
          <w:tcPr>
            <w:tcW w:w="530" w:type="pct"/>
            <w:vAlign w:val="center"/>
          </w:tcPr>
          <w:p w14:paraId="47602EC2" w14:textId="77777777" w:rsidR="007E11E9" w:rsidRPr="008845BC" w:rsidRDefault="007E11E9" w:rsidP="006441EA">
            <w:pPr>
              <w:ind w:left="-88"/>
              <w:jc w:val="right"/>
              <w:rPr>
                <w:color w:val="000000"/>
                <w:sz w:val="19"/>
                <w:szCs w:val="19"/>
                <w:lang w:val="fr-FR" w:eastAsia="en-CA"/>
              </w:rPr>
            </w:pPr>
            <w:r w:rsidRPr="008845BC">
              <w:rPr>
                <w:color w:val="000000"/>
                <w:sz w:val="19"/>
                <w:szCs w:val="19"/>
                <w:lang w:val="fr-FR"/>
              </w:rPr>
              <w:t>3 777 190</w:t>
            </w:r>
          </w:p>
        </w:tc>
        <w:tc>
          <w:tcPr>
            <w:tcW w:w="532" w:type="pct"/>
            <w:vAlign w:val="center"/>
          </w:tcPr>
          <w:p w14:paraId="4FEE949A" w14:textId="77777777" w:rsidR="007E11E9" w:rsidRPr="008845BC" w:rsidRDefault="007E11E9" w:rsidP="006441EA">
            <w:pPr>
              <w:ind w:left="-226"/>
              <w:jc w:val="right"/>
              <w:rPr>
                <w:color w:val="000000"/>
                <w:sz w:val="19"/>
                <w:szCs w:val="19"/>
                <w:lang w:val="fr-FR" w:eastAsia="en-CA"/>
              </w:rPr>
            </w:pPr>
            <w:r w:rsidRPr="008845BC">
              <w:rPr>
                <w:color w:val="000000"/>
                <w:sz w:val="19"/>
                <w:szCs w:val="19"/>
                <w:lang w:val="fr-FR"/>
              </w:rPr>
              <w:t>12 946 782</w:t>
            </w:r>
          </w:p>
        </w:tc>
        <w:tc>
          <w:tcPr>
            <w:tcW w:w="530" w:type="pct"/>
            <w:vAlign w:val="center"/>
          </w:tcPr>
          <w:p w14:paraId="0EC7C6C5" w14:textId="77777777" w:rsidR="007E11E9" w:rsidRPr="008845BC" w:rsidRDefault="007E11E9" w:rsidP="006441EA">
            <w:pPr>
              <w:jc w:val="right"/>
              <w:rPr>
                <w:color w:val="000000"/>
                <w:sz w:val="19"/>
                <w:szCs w:val="19"/>
                <w:lang w:val="fr-FR"/>
              </w:rPr>
            </w:pPr>
            <w:r w:rsidRPr="008845BC">
              <w:rPr>
                <w:color w:val="000000"/>
                <w:sz w:val="19"/>
                <w:szCs w:val="19"/>
                <w:lang w:val="fr-FR"/>
              </w:rPr>
              <w:t>2 500 000</w:t>
            </w:r>
          </w:p>
        </w:tc>
        <w:tc>
          <w:tcPr>
            <w:tcW w:w="455" w:type="pct"/>
            <w:vAlign w:val="center"/>
          </w:tcPr>
          <w:p w14:paraId="2121197B" w14:textId="77777777" w:rsidR="007E11E9" w:rsidRPr="008845BC" w:rsidRDefault="007E11E9" w:rsidP="006441EA">
            <w:pPr>
              <w:ind w:left="-87"/>
              <w:jc w:val="right"/>
              <w:rPr>
                <w:color w:val="000000"/>
                <w:sz w:val="19"/>
                <w:szCs w:val="19"/>
                <w:lang w:val="fr-FR"/>
              </w:rPr>
            </w:pPr>
            <w:r w:rsidRPr="008845BC">
              <w:rPr>
                <w:color w:val="000000"/>
                <w:sz w:val="19"/>
                <w:szCs w:val="19"/>
                <w:lang w:val="fr-FR"/>
              </w:rPr>
              <w:t>1 000 000</w:t>
            </w:r>
          </w:p>
        </w:tc>
        <w:tc>
          <w:tcPr>
            <w:tcW w:w="499" w:type="pct"/>
            <w:vAlign w:val="center"/>
          </w:tcPr>
          <w:p w14:paraId="0DDB5A14" w14:textId="77777777" w:rsidR="007E11E9" w:rsidRPr="008845BC" w:rsidRDefault="007E11E9" w:rsidP="006441EA">
            <w:pPr>
              <w:jc w:val="right"/>
              <w:rPr>
                <w:color w:val="000000"/>
                <w:sz w:val="19"/>
                <w:szCs w:val="19"/>
                <w:lang w:val="fr-FR" w:eastAsia="en-CA"/>
              </w:rPr>
            </w:pPr>
            <w:r w:rsidRPr="008845BC">
              <w:rPr>
                <w:color w:val="000000"/>
                <w:sz w:val="19"/>
                <w:szCs w:val="19"/>
                <w:lang w:val="fr-FR"/>
              </w:rPr>
              <w:t>2 000 000</w:t>
            </w:r>
          </w:p>
        </w:tc>
        <w:tc>
          <w:tcPr>
            <w:tcW w:w="561" w:type="pct"/>
            <w:vAlign w:val="center"/>
          </w:tcPr>
          <w:p w14:paraId="331B754D" w14:textId="77777777" w:rsidR="007E11E9" w:rsidRPr="008845BC" w:rsidRDefault="007E11E9" w:rsidP="006441EA">
            <w:pPr>
              <w:jc w:val="right"/>
              <w:rPr>
                <w:color w:val="000000"/>
                <w:sz w:val="19"/>
                <w:szCs w:val="19"/>
                <w:lang w:val="fr-FR" w:eastAsia="en-CA"/>
              </w:rPr>
            </w:pPr>
            <w:r w:rsidRPr="008845BC">
              <w:rPr>
                <w:color w:val="000000"/>
                <w:sz w:val="19"/>
                <w:szCs w:val="19"/>
                <w:lang w:val="fr-FR"/>
              </w:rPr>
              <w:t>25 045 909</w:t>
            </w:r>
          </w:p>
        </w:tc>
      </w:tr>
      <w:tr w:rsidR="00026C35" w:rsidRPr="008845BC" w14:paraId="14853E2E" w14:textId="77777777" w:rsidTr="00026C35">
        <w:trPr>
          <w:trHeight w:val="20"/>
        </w:trPr>
        <w:tc>
          <w:tcPr>
            <w:tcW w:w="832" w:type="pct"/>
            <w:vMerge w:val="restart"/>
            <w:vAlign w:val="center"/>
            <w:hideMark/>
          </w:tcPr>
          <w:p w14:paraId="424255E4" w14:textId="2D8617E1" w:rsidR="007E11E9" w:rsidRPr="008845BC" w:rsidRDefault="007E11E9" w:rsidP="006441EA">
            <w:pPr>
              <w:ind w:right="-84"/>
              <w:jc w:val="left"/>
              <w:rPr>
                <w:color w:val="000000"/>
                <w:sz w:val="19"/>
                <w:szCs w:val="19"/>
                <w:lang w:val="fr-FR" w:eastAsia="en-CA"/>
              </w:rPr>
            </w:pPr>
            <w:r w:rsidRPr="008845BC">
              <w:rPr>
                <w:color w:val="000000"/>
                <w:sz w:val="19"/>
                <w:szCs w:val="19"/>
                <w:lang w:val="fr-FR" w:eastAsia="en-CA"/>
              </w:rPr>
              <w:t>Vers</w:t>
            </w:r>
            <w:r w:rsidR="00026C35" w:rsidRPr="008845BC">
              <w:rPr>
                <w:color w:val="000000"/>
                <w:sz w:val="19"/>
                <w:szCs w:val="19"/>
                <w:lang w:val="fr-FR" w:eastAsia="en-CA"/>
              </w:rPr>
              <w:t xml:space="preserve">ement </w:t>
            </w:r>
            <w:r w:rsidRPr="008845BC">
              <w:rPr>
                <w:color w:val="000000"/>
                <w:sz w:val="19"/>
                <w:szCs w:val="19"/>
                <w:lang w:val="fr-FR" w:eastAsia="en-CA"/>
              </w:rPr>
              <w:t>du PNUD au FECO</w:t>
            </w:r>
          </w:p>
        </w:tc>
        <w:tc>
          <w:tcPr>
            <w:tcW w:w="530" w:type="pct"/>
            <w:noWrap/>
            <w:vAlign w:val="center"/>
            <w:hideMark/>
          </w:tcPr>
          <w:p w14:paraId="05E5E020" w14:textId="77777777" w:rsidR="007E11E9" w:rsidRPr="008845BC" w:rsidRDefault="007E11E9" w:rsidP="006441EA">
            <w:pPr>
              <w:jc w:val="left"/>
              <w:rPr>
                <w:b/>
                <w:bCs/>
                <w:color w:val="000000"/>
                <w:sz w:val="19"/>
                <w:szCs w:val="19"/>
                <w:lang w:val="fr-FR" w:eastAsia="en-CA"/>
              </w:rPr>
            </w:pPr>
            <w:r w:rsidRPr="008845BC">
              <w:rPr>
                <w:b/>
                <w:bCs/>
                <w:color w:val="000000"/>
                <w:sz w:val="19"/>
                <w:szCs w:val="19"/>
                <w:lang w:val="fr-FR" w:eastAsia="en-CA"/>
              </w:rPr>
              <w:t xml:space="preserve">Total </w:t>
            </w:r>
          </w:p>
        </w:tc>
        <w:tc>
          <w:tcPr>
            <w:tcW w:w="531" w:type="pct"/>
            <w:vAlign w:val="center"/>
          </w:tcPr>
          <w:p w14:paraId="5ED3EC5D" w14:textId="77777777" w:rsidR="007E11E9" w:rsidRPr="008845BC" w:rsidRDefault="007E11E9" w:rsidP="006441EA">
            <w:pPr>
              <w:jc w:val="right"/>
              <w:rPr>
                <w:b/>
                <w:bCs/>
                <w:sz w:val="19"/>
                <w:szCs w:val="19"/>
                <w:lang w:val="fr-FR" w:eastAsia="en-CA"/>
              </w:rPr>
            </w:pPr>
            <w:r w:rsidRPr="008845BC">
              <w:rPr>
                <w:b/>
                <w:bCs/>
                <w:color w:val="000000"/>
                <w:sz w:val="19"/>
                <w:szCs w:val="19"/>
                <w:lang w:val="fr-FR"/>
              </w:rPr>
              <w:t>2 796 937</w:t>
            </w:r>
          </w:p>
        </w:tc>
        <w:tc>
          <w:tcPr>
            <w:tcW w:w="530" w:type="pct"/>
            <w:vAlign w:val="center"/>
          </w:tcPr>
          <w:p w14:paraId="031F833B" w14:textId="77777777" w:rsidR="007E11E9" w:rsidRPr="008845BC" w:rsidRDefault="007E11E9" w:rsidP="006441EA">
            <w:pPr>
              <w:jc w:val="right"/>
              <w:rPr>
                <w:b/>
                <w:bCs/>
                <w:sz w:val="19"/>
                <w:szCs w:val="19"/>
                <w:lang w:val="fr-FR" w:eastAsia="en-CA"/>
              </w:rPr>
            </w:pPr>
            <w:r w:rsidRPr="008845BC">
              <w:rPr>
                <w:b/>
                <w:bCs/>
                <w:color w:val="000000"/>
                <w:sz w:val="19"/>
                <w:szCs w:val="19"/>
                <w:lang w:val="fr-FR"/>
              </w:rPr>
              <w:t>3 742 190</w:t>
            </w:r>
          </w:p>
        </w:tc>
        <w:tc>
          <w:tcPr>
            <w:tcW w:w="532" w:type="pct"/>
            <w:vAlign w:val="center"/>
          </w:tcPr>
          <w:p w14:paraId="6AFA20EF" w14:textId="77777777" w:rsidR="007E11E9" w:rsidRPr="008845BC" w:rsidRDefault="007E11E9" w:rsidP="006441EA">
            <w:pPr>
              <w:ind w:left="-226"/>
              <w:jc w:val="right"/>
              <w:rPr>
                <w:b/>
                <w:bCs/>
                <w:sz w:val="19"/>
                <w:szCs w:val="19"/>
                <w:lang w:val="fr-FR" w:eastAsia="en-CA"/>
              </w:rPr>
            </w:pPr>
            <w:r w:rsidRPr="008845BC">
              <w:rPr>
                <w:b/>
                <w:bCs/>
                <w:color w:val="000000"/>
                <w:sz w:val="19"/>
                <w:szCs w:val="19"/>
                <w:lang w:val="fr-FR"/>
              </w:rPr>
              <w:t>12 946 782</w:t>
            </w:r>
          </w:p>
        </w:tc>
        <w:tc>
          <w:tcPr>
            <w:tcW w:w="530" w:type="pct"/>
            <w:vAlign w:val="center"/>
          </w:tcPr>
          <w:p w14:paraId="18CE5B01" w14:textId="77777777" w:rsidR="007E11E9" w:rsidRPr="008845BC" w:rsidRDefault="007E11E9" w:rsidP="006441EA">
            <w:pPr>
              <w:jc w:val="right"/>
              <w:rPr>
                <w:b/>
                <w:bCs/>
                <w:color w:val="000000"/>
                <w:sz w:val="19"/>
                <w:szCs w:val="19"/>
                <w:lang w:val="fr-FR"/>
              </w:rPr>
            </w:pPr>
            <w:r w:rsidRPr="008845BC">
              <w:rPr>
                <w:b/>
                <w:bCs/>
                <w:color w:val="000000"/>
                <w:sz w:val="19"/>
                <w:szCs w:val="19"/>
                <w:lang w:val="fr-FR"/>
              </w:rPr>
              <w:t>2 466 000</w:t>
            </w:r>
          </w:p>
        </w:tc>
        <w:tc>
          <w:tcPr>
            <w:tcW w:w="455" w:type="pct"/>
            <w:vAlign w:val="center"/>
          </w:tcPr>
          <w:p w14:paraId="3F85E83D" w14:textId="77777777" w:rsidR="007E11E9" w:rsidRPr="008845BC" w:rsidRDefault="007E11E9" w:rsidP="006441EA">
            <w:pPr>
              <w:jc w:val="right"/>
              <w:rPr>
                <w:b/>
                <w:bCs/>
                <w:color w:val="000000"/>
                <w:sz w:val="19"/>
                <w:szCs w:val="19"/>
                <w:lang w:val="fr-FR" w:eastAsia="en-CA"/>
              </w:rPr>
            </w:pPr>
            <w:r w:rsidRPr="008845BC">
              <w:rPr>
                <w:b/>
                <w:bCs/>
                <w:color w:val="000000"/>
                <w:sz w:val="19"/>
                <w:szCs w:val="19"/>
                <w:lang w:val="fr-FR"/>
              </w:rPr>
              <w:t>979 000</w:t>
            </w:r>
          </w:p>
        </w:tc>
        <w:tc>
          <w:tcPr>
            <w:tcW w:w="499" w:type="pct"/>
            <w:vAlign w:val="center"/>
          </w:tcPr>
          <w:p w14:paraId="0F2B52D1" w14:textId="77777777" w:rsidR="007E11E9" w:rsidRPr="008845BC" w:rsidRDefault="007E11E9" w:rsidP="006441EA">
            <w:pPr>
              <w:jc w:val="right"/>
              <w:rPr>
                <w:b/>
                <w:bCs/>
                <w:sz w:val="19"/>
                <w:szCs w:val="19"/>
                <w:lang w:val="fr-FR" w:eastAsia="en-CA"/>
              </w:rPr>
            </w:pPr>
            <w:r w:rsidRPr="008845BC">
              <w:rPr>
                <w:b/>
                <w:bCs/>
                <w:color w:val="000000"/>
                <w:sz w:val="19"/>
                <w:szCs w:val="19"/>
                <w:lang w:val="fr-FR"/>
              </w:rPr>
              <w:t>982 000</w:t>
            </w:r>
          </w:p>
        </w:tc>
        <w:tc>
          <w:tcPr>
            <w:tcW w:w="561" w:type="pct"/>
            <w:vAlign w:val="center"/>
          </w:tcPr>
          <w:p w14:paraId="0C14C990" w14:textId="77777777" w:rsidR="007E11E9" w:rsidRPr="008845BC" w:rsidRDefault="007E11E9" w:rsidP="006441EA">
            <w:pPr>
              <w:jc w:val="right"/>
              <w:rPr>
                <w:b/>
                <w:bCs/>
                <w:sz w:val="19"/>
                <w:szCs w:val="19"/>
                <w:lang w:val="fr-FR" w:eastAsia="en-CA"/>
              </w:rPr>
            </w:pPr>
            <w:r w:rsidRPr="008845BC">
              <w:rPr>
                <w:b/>
                <w:bCs/>
                <w:color w:val="000000"/>
                <w:sz w:val="19"/>
                <w:szCs w:val="19"/>
                <w:lang w:val="fr-FR"/>
              </w:rPr>
              <w:t>23 912 909</w:t>
            </w:r>
          </w:p>
        </w:tc>
      </w:tr>
      <w:tr w:rsidR="00026C35" w:rsidRPr="008845BC" w14:paraId="7106BB7D" w14:textId="77777777" w:rsidTr="00026C35">
        <w:trPr>
          <w:trHeight w:val="20"/>
        </w:trPr>
        <w:tc>
          <w:tcPr>
            <w:tcW w:w="832" w:type="pct"/>
            <w:vMerge/>
            <w:vAlign w:val="center"/>
            <w:hideMark/>
          </w:tcPr>
          <w:p w14:paraId="56AF2C46" w14:textId="77777777" w:rsidR="007E11E9" w:rsidRPr="008845BC" w:rsidRDefault="007E11E9" w:rsidP="006441EA">
            <w:pPr>
              <w:jc w:val="left"/>
              <w:rPr>
                <w:color w:val="000000"/>
                <w:sz w:val="19"/>
                <w:szCs w:val="19"/>
                <w:lang w:val="fr-FR" w:eastAsia="en-CA"/>
              </w:rPr>
            </w:pPr>
          </w:p>
        </w:tc>
        <w:tc>
          <w:tcPr>
            <w:tcW w:w="530" w:type="pct"/>
            <w:noWrap/>
            <w:vAlign w:val="center"/>
            <w:hideMark/>
          </w:tcPr>
          <w:p w14:paraId="194250CC" w14:textId="77777777" w:rsidR="007E11E9" w:rsidRPr="008845BC" w:rsidRDefault="007E11E9" w:rsidP="006441EA">
            <w:pPr>
              <w:jc w:val="left"/>
              <w:rPr>
                <w:color w:val="000000"/>
                <w:sz w:val="19"/>
                <w:szCs w:val="19"/>
                <w:lang w:val="fr-FR" w:eastAsia="en-CA"/>
              </w:rPr>
            </w:pPr>
            <w:r w:rsidRPr="008845BC">
              <w:rPr>
                <w:color w:val="000000"/>
                <w:sz w:val="19"/>
                <w:szCs w:val="19"/>
                <w:lang w:val="fr-FR" w:eastAsia="en-CA"/>
              </w:rPr>
              <w:t>Ratio</w:t>
            </w:r>
          </w:p>
        </w:tc>
        <w:tc>
          <w:tcPr>
            <w:tcW w:w="531" w:type="pct"/>
            <w:vAlign w:val="center"/>
          </w:tcPr>
          <w:p w14:paraId="20227402" w14:textId="77777777" w:rsidR="007E11E9" w:rsidRPr="008845BC" w:rsidRDefault="007E11E9" w:rsidP="006441EA">
            <w:pPr>
              <w:jc w:val="center"/>
              <w:rPr>
                <w:sz w:val="19"/>
                <w:szCs w:val="19"/>
                <w:lang w:val="fr-FR" w:eastAsia="en-CA"/>
              </w:rPr>
            </w:pPr>
            <w:r w:rsidRPr="008845BC">
              <w:rPr>
                <w:color w:val="000000"/>
                <w:sz w:val="19"/>
                <w:szCs w:val="19"/>
                <w:lang w:val="fr-FR"/>
              </w:rPr>
              <w:t>100</w:t>
            </w:r>
          </w:p>
        </w:tc>
        <w:tc>
          <w:tcPr>
            <w:tcW w:w="530" w:type="pct"/>
            <w:vAlign w:val="center"/>
          </w:tcPr>
          <w:p w14:paraId="64C938A8" w14:textId="77777777" w:rsidR="007E11E9" w:rsidRPr="008845BC" w:rsidRDefault="007E11E9" w:rsidP="006441EA">
            <w:pPr>
              <w:jc w:val="center"/>
              <w:rPr>
                <w:sz w:val="19"/>
                <w:szCs w:val="19"/>
                <w:lang w:val="fr-FR" w:eastAsia="en-CA"/>
              </w:rPr>
            </w:pPr>
            <w:r w:rsidRPr="008845BC">
              <w:rPr>
                <w:color w:val="000000"/>
                <w:sz w:val="19"/>
                <w:szCs w:val="19"/>
                <w:lang w:val="fr-FR"/>
              </w:rPr>
              <w:t>100</w:t>
            </w:r>
          </w:p>
        </w:tc>
        <w:tc>
          <w:tcPr>
            <w:tcW w:w="532" w:type="pct"/>
            <w:vAlign w:val="center"/>
          </w:tcPr>
          <w:p w14:paraId="168F6D42" w14:textId="77777777" w:rsidR="007E11E9" w:rsidRPr="008845BC" w:rsidRDefault="007E11E9" w:rsidP="006441EA">
            <w:pPr>
              <w:jc w:val="center"/>
              <w:rPr>
                <w:sz w:val="19"/>
                <w:szCs w:val="19"/>
                <w:lang w:val="fr-FR" w:eastAsia="en-CA"/>
              </w:rPr>
            </w:pPr>
            <w:r w:rsidRPr="008845BC">
              <w:rPr>
                <w:color w:val="000000"/>
                <w:sz w:val="19"/>
                <w:szCs w:val="19"/>
                <w:lang w:val="fr-FR"/>
              </w:rPr>
              <w:t>100</w:t>
            </w:r>
          </w:p>
        </w:tc>
        <w:tc>
          <w:tcPr>
            <w:tcW w:w="530" w:type="pct"/>
            <w:vAlign w:val="center"/>
          </w:tcPr>
          <w:p w14:paraId="175F49DB" w14:textId="77777777" w:rsidR="007E11E9" w:rsidRPr="008845BC" w:rsidRDefault="007E11E9" w:rsidP="006441EA">
            <w:pPr>
              <w:jc w:val="center"/>
              <w:rPr>
                <w:color w:val="000000"/>
                <w:sz w:val="19"/>
                <w:szCs w:val="19"/>
                <w:lang w:val="fr-FR" w:eastAsia="en-CA"/>
              </w:rPr>
            </w:pPr>
            <w:r w:rsidRPr="008845BC">
              <w:rPr>
                <w:color w:val="000000"/>
                <w:sz w:val="19"/>
                <w:szCs w:val="19"/>
                <w:lang w:val="fr-FR"/>
              </w:rPr>
              <w:t>99</w:t>
            </w:r>
          </w:p>
        </w:tc>
        <w:tc>
          <w:tcPr>
            <w:tcW w:w="455" w:type="pct"/>
            <w:vAlign w:val="center"/>
          </w:tcPr>
          <w:p w14:paraId="3DA117F9" w14:textId="77777777" w:rsidR="007E11E9" w:rsidRPr="008845BC" w:rsidRDefault="007E11E9" w:rsidP="006441EA">
            <w:pPr>
              <w:jc w:val="center"/>
              <w:rPr>
                <w:sz w:val="19"/>
                <w:szCs w:val="19"/>
                <w:lang w:val="fr-FR" w:eastAsia="en-CA"/>
              </w:rPr>
            </w:pPr>
            <w:r w:rsidRPr="008845BC">
              <w:rPr>
                <w:color w:val="000000"/>
                <w:sz w:val="19"/>
                <w:szCs w:val="19"/>
                <w:lang w:val="fr-FR"/>
              </w:rPr>
              <w:t>98</w:t>
            </w:r>
          </w:p>
        </w:tc>
        <w:tc>
          <w:tcPr>
            <w:tcW w:w="499" w:type="pct"/>
            <w:vAlign w:val="center"/>
          </w:tcPr>
          <w:p w14:paraId="682174E2" w14:textId="77777777" w:rsidR="007E11E9" w:rsidRPr="008845BC" w:rsidRDefault="007E11E9" w:rsidP="006441EA">
            <w:pPr>
              <w:jc w:val="center"/>
              <w:rPr>
                <w:sz w:val="19"/>
                <w:szCs w:val="19"/>
                <w:lang w:val="fr-FR" w:eastAsia="en-CA"/>
              </w:rPr>
            </w:pPr>
            <w:r w:rsidRPr="008845BC">
              <w:rPr>
                <w:color w:val="000000"/>
                <w:sz w:val="19"/>
                <w:szCs w:val="19"/>
                <w:lang w:val="fr-FR"/>
              </w:rPr>
              <w:t>49</w:t>
            </w:r>
          </w:p>
        </w:tc>
        <w:tc>
          <w:tcPr>
            <w:tcW w:w="561" w:type="pct"/>
            <w:vAlign w:val="center"/>
          </w:tcPr>
          <w:p w14:paraId="668E029A" w14:textId="77777777" w:rsidR="007E11E9" w:rsidRPr="008845BC" w:rsidRDefault="007E11E9" w:rsidP="006441EA">
            <w:pPr>
              <w:jc w:val="center"/>
              <w:rPr>
                <w:sz w:val="19"/>
                <w:szCs w:val="19"/>
                <w:lang w:val="fr-FR" w:eastAsia="en-CA"/>
              </w:rPr>
            </w:pPr>
            <w:r w:rsidRPr="008845BC">
              <w:rPr>
                <w:color w:val="000000"/>
                <w:sz w:val="19"/>
                <w:szCs w:val="19"/>
                <w:lang w:val="fr-FR"/>
              </w:rPr>
              <w:t>95</w:t>
            </w:r>
          </w:p>
        </w:tc>
      </w:tr>
      <w:tr w:rsidR="00026C35" w:rsidRPr="008845BC" w14:paraId="36173DB1" w14:textId="77777777" w:rsidTr="00026C35">
        <w:trPr>
          <w:trHeight w:val="20"/>
        </w:trPr>
        <w:tc>
          <w:tcPr>
            <w:tcW w:w="832" w:type="pct"/>
            <w:vMerge w:val="restart"/>
            <w:vAlign w:val="center"/>
            <w:hideMark/>
          </w:tcPr>
          <w:p w14:paraId="2A5399AE" w14:textId="33F6DDDA" w:rsidR="007E11E9" w:rsidRPr="008845BC" w:rsidRDefault="007E11E9" w:rsidP="00026C35">
            <w:pPr>
              <w:ind w:right="-228"/>
              <w:jc w:val="left"/>
              <w:rPr>
                <w:color w:val="000000"/>
                <w:sz w:val="19"/>
                <w:szCs w:val="19"/>
                <w:lang w:val="fr-FR" w:eastAsia="en-CA"/>
              </w:rPr>
            </w:pPr>
            <w:r w:rsidRPr="008845BC">
              <w:rPr>
                <w:color w:val="000000"/>
                <w:sz w:val="19"/>
                <w:szCs w:val="19"/>
                <w:lang w:val="fr-FR" w:eastAsia="en-CA"/>
              </w:rPr>
              <w:t>Versements du FECO</w:t>
            </w:r>
            <w:r w:rsidR="00026C35" w:rsidRPr="008845BC">
              <w:rPr>
                <w:color w:val="000000"/>
                <w:sz w:val="19"/>
                <w:szCs w:val="19"/>
                <w:lang w:val="fr-FR" w:eastAsia="en-CA"/>
              </w:rPr>
              <w:br/>
            </w:r>
            <w:r w:rsidRPr="008845BC">
              <w:rPr>
                <w:color w:val="000000"/>
                <w:sz w:val="19"/>
                <w:szCs w:val="19"/>
                <w:lang w:val="fr-FR" w:eastAsia="en-CA"/>
              </w:rPr>
              <w:t>aux bénéficiaires</w:t>
            </w:r>
          </w:p>
        </w:tc>
        <w:tc>
          <w:tcPr>
            <w:tcW w:w="530" w:type="pct"/>
            <w:noWrap/>
            <w:vAlign w:val="center"/>
            <w:hideMark/>
          </w:tcPr>
          <w:p w14:paraId="643B7802" w14:textId="77777777" w:rsidR="007E11E9" w:rsidRPr="008845BC" w:rsidRDefault="007E11E9" w:rsidP="006441EA">
            <w:pPr>
              <w:jc w:val="left"/>
              <w:rPr>
                <w:b/>
                <w:bCs/>
                <w:color w:val="000000"/>
                <w:sz w:val="19"/>
                <w:szCs w:val="19"/>
                <w:lang w:val="fr-FR" w:eastAsia="en-CA"/>
              </w:rPr>
            </w:pPr>
            <w:r w:rsidRPr="008845BC">
              <w:rPr>
                <w:b/>
                <w:bCs/>
                <w:color w:val="000000"/>
                <w:sz w:val="19"/>
                <w:szCs w:val="19"/>
                <w:lang w:val="fr-FR" w:eastAsia="en-CA"/>
              </w:rPr>
              <w:t xml:space="preserve">Total </w:t>
            </w:r>
          </w:p>
        </w:tc>
        <w:tc>
          <w:tcPr>
            <w:tcW w:w="531" w:type="pct"/>
            <w:vAlign w:val="center"/>
          </w:tcPr>
          <w:p w14:paraId="5877CFB9" w14:textId="77777777" w:rsidR="007E11E9" w:rsidRPr="008845BC" w:rsidRDefault="007E11E9" w:rsidP="006441EA">
            <w:pPr>
              <w:jc w:val="right"/>
              <w:rPr>
                <w:b/>
                <w:bCs/>
                <w:sz w:val="19"/>
                <w:szCs w:val="19"/>
                <w:lang w:val="fr-FR" w:eastAsia="en-CA"/>
              </w:rPr>
            </w:pPr>
            <w:r w:rsidRPr="008845BC">
              <w:rPr>
                <w:b/>
                <w:bCs/>
                <w:color w:val="000000"/>
                <w:sz w:val="19"/>
                <w:szCs w:val="19"/>
                <w:lang w:val="fr-FR"/>
              </w:rPr>
              <w:t>2 796 937</w:t>
            </w:r>
          </w:p>
        </w:tc>
        <w:tc>
          <w:tcPr>
            <w:tcW w:w="530" w:type="pct"/>
            <w:vAlign w:val="center"/>
          </w:tcPr>
          <w:p w14:paraId="0768D4BC" w14:textId="77777777" w:rsidR="007E11E9" w:rsidRPr="008845BC" w:rsidRDefault="007E11E9" w:rsidP="006441EA">
            <w:pPr>
              <w:ind w:left="-84"/>
              <w:jc w:val="right"/>
              <w:rPr>
                <w:b/>
                <w:bCs/>
                <w:sz w:val="19"/>
                <w:szCs w:val="19"/>
                <w:lang w:val="fr-FR" w:eastAsia="en-CA"/>
              </w:rPr>
            </w:pPr>
            <w:r w:rsidRPr="008845BC">
              <w:rPr>
                <w:b/>
                <w:bCs/>
                <w:color w:val="000000"/>
                <w:sz w:val="19"/>
                <w:szCs w:val="19"/>
                <w:lang w:val="fr-FR"/>
              </w:rPr>
              <w:t>3 742 190</w:t>
            </w:r>
          </w:p>
        </w:tc>
        <w:tc>
          <w:tcPr>
            <w:tcW w:w="532" w:type="pct"/>
            <w:vAlign w:val="center"/>
          </w:tcPr>
          <w:p w14:paraId="5BB5F2AF" w14:textId="77777777" w:rsidR="007E11E9" w:rsidRPr="008845BC" w:rsidRDefault="007E11E9" w:rsidP="006441EA">
            <w:pPr>
              <w:ind w:left="-226"/>
              <w:jc w:val="right"/>
              <w:rPr>
                <w:b/>
                <w:bCs/>
                <w:sz w:val="19"/>
                <w:szCs w:val="19"/>
                <w:lang w:val="fr-FR"/>
              </w:rPr>
            </w:pPr>
            <w:r w:rsidRPr="008845BC">
              <w:rPr>
                <w:b/>
                <w:bCs/>
                <w:color w:val="000000"/>
                <w:sz w:val="19"/>
                <w:szCs w:val="19"/>
                <w:lang w:val="fr-FR"/>
              </w:rPr>
              <w:t>12 946 782</w:t>
            </w:r>
          </w:p>
        </w:tc>
        <w:tc>
          <w:tcPr>
            <w:tcW w:w="530" w:type="pct"/>
            <w:vAlign w:val="center"/>
          </w:tcPr>
          <w:p w14:paraId="6E2BFADD" w14:textId="77777777" w:rsidR="007E11E9" w:rsidRPr="008845BC" w:rsidRDefault="007E11E9" w:rsidP="006441EA">
            <w:pPr>
              <w:jc w:val="right"/>
              <w:rPr>
                <w:b/>
                <w:bCs/>
                <w:color w:val="000000"/>
                <w:sz w:val="19"/>
                <w:szCs w:val="19"/>
                <w:lang w:val="fr-FR"/>
              </w:rPr>
            </w:pPr>
            <w:r w:rsidRPr="008845BC">
              <w:rPr>
                <w:b/>
                <w:bCs/>
                <w:color w:val="000000"/>
                <w:sz w:val="19"/>
                <w:szCs w:val="19"/>
                <w:lang w:val="fr-FR"/>
              </w:rPr>
              <w:t>2 141 265</w:t>
            </w:r>
          </w:p>
        </w:tc>
        <w:tc>
          <w:tcPr>
            <w:tcW w:w="455" w:type="pct"/>
            <w:vAlign w:val="center"/>
          </w:tcPr>
          <w:p w14:paraId="2843E194" w14:textId="77777777" w:rsidR="007E11E9" w:rsidRPr="008845BC" w:rsidRDefault="007E11E9" w:rsidP="006441EA">
            <w:pPr>
              <w:jc w:val="right"/>
              <w:rPr>
                <w:b/>
                <w:bCs/>
                <w:color w:val="000000"/>
                <w:sz w:val="19"/>
                <w:szCs w:val="19"/>
                <w:lang w:val="fr-FR" w:eastAsia="en-CA"/>
              </w:rPr>
            </w:pPr>
            <w:r w:rsidRPr="008845BC">
              <w:rPr>
                <w:b/>
                <w:bCs/>
                <w:color w:val="000000"/>
                <w:sz w:val="19"/>
                <w:szCs w:val="19"/>
                <w:lang w:val="fr-FR"/>
              </w:rPr>
              <w:t>614 207</w:t>
            </w:r>
          </w:p>
        </w:tc>
        <w:tc>
          <w:tcPr>
            <w:tcW w:w="499" w:type="pct"/>
            <w:vAlign w:val="center"/>
          </w:tcPr>
          <w:p w14:paraId="4F31B6D1" w14:textId="77777777" w:rsidR="007E11E9" w:rsidRPr="008845BC" w:rsidRDefault="007E11E9" w:rsidP="006441EA">
            <w:pPr>
              <w:jc w:val="right"/>
              <w:rPr>
                <w:b/>
                <w:bCs/>
                <w:sz w:val="19"/>
                <w:szCs w:val="19"/>
                <w:lang w:val="fr-FR" w:eastAsia="en-CA"/>
              </w:rPr>
            </w:pPr>
            <w:r w:rsidRPr="008845BC">
              <w:rPr>
                <w:b/>
                <w:bCs/>
                <w:color w:val="000000"/>
                <w:sz w:val="19"/>
                <w:szCs w:val="19"/>
                <w:lang w:val="fr-FR"/>
              </w:rPr>
              <w:t>837 148</w:t>
            </w:r>
          </w:p>
        </w:tc>
        <w:tc>
          <w:tcPr>
            <w:tcW w:w="561" w:type="pct"/>
            <w:vAlign w:val="center"/>
          </w:tcPr>
          <w:p w14:paraId="413F57C7" w14:textId="77777777" w:rsidR="007E11E9" w:rsidRPr="008845BC" w:rsidRDefault="007E11E9" w:rsidP="006441EA">
            <w:pPr>
              <w:jc w:val="right"/>
              <w:rPr>
                <w:b/>
                <w:bCs/>
                <w:sz w:val="19"/>
                <w:szCs w:val="19"/>
                <w:lang w:val="fr-FR" w:eastAsia="en-CA"/>
              </w:rPr>
            </w:pPr>
            <w:r w:rsidRPr="008845BC">
              <w:rPr>
                <w:b/>
                <w:bCs/>
                <w:color w:val="000000"/>
                <w:sz w:val="19"/>
                <w:szCs w:val="19"/>
                <w:lang w:val="fr-FR"/>
              </w:rPr>
              <w:t>23 078 529</w:t>
            </w:r>
          </w:p>
        </w:tc>
      </w:tr>
      <w:tr w:rsidR="00026C35" w:rsidRPr="008845BC" w14:paraId="59C86F77" w14:textId="77777777" w:rsidTr="00026C35">
        <w:trPr>
          <w:trHeight w:val="20"/>
        </w:trPr>
        <w:tc>
          <w:tcPr>
            <w:tcW w:w="832" w:type="pct"/>
            <w:vMerge/>
            <w:vAlign w:val="center"/>
            <w:hideMark/>
          </w:tcPr>
          <w:p w14:paraId="34A68552" w14:textId="77777777" w:rsidR="007E11E9" w:rsidRPr="008845BC" w:rsidRDefault="007E11E9" w:rsidP="006441EA">
            <w:pPr>
              <w:jc w:val="left"/>
              <w:rPr>
                <w:color w:val="000000"/>
                <w:sz w:val="19"/>
                <w:szCs w:val="19"/>
                <w:lang w:val="fr-FR" w:eastAsia="en-CA"/>
              </w:rPr>
            </w:pPr>
          </w:p>
        </w:tc>
        <w:tc>
          <w:tcPr>
            <w:tcW w:w="530" w:type="pct"/>
            <w:noWrap/>
            <w:vAlign w:val="center"/>
            <w:hideMark/>
          </w:tcPr>
          <w:p w14:paraId="73556258" w14:textId="77777777" w:rsidR="007E11E9" w:rsidRPr="008845BC" w:rsidRDefault="007E11E9" w:rsidP="006441EA">
            <w:pPr>
              <w:jc w:val="left"/>
              <w:rPr>
                <w:color w:val="000000"/>
                <w:sz w:val="19"/>
                <w:szCs w:val="19"/>
                <w:lang w:val="fr-FR" w:eastAsia="en-CA"/>
              </w:rPr>
            </w:pPr>
            <w:r w:rsidRPr="008845BC">
              <w:rPr>
                <w:color w:val="000000"/>
                <w:sz w:val="19"/>
                <w:szCs w:val="19"/>
                <w:lang w:val="fr-FR" w:eastAsia="en-CA"/>
              </w:rPr>
              <w:t>Ratio (%)</w:t>
            </w:r>
          </w:p>
        </w:tc>
        <w:tc>
          <w:tcPr>
            <w:tcW w:w="531" w:type="pct"/>
            <w:vAlign w:val="center"/>
          </w:tcPr>
          <w:p w14:paraId="2DAAB5B8" w14:textId="77777777" w:rsidR="007E11E9" w:rsidRPr="008845BC" w:rsidRDefault="007E11E9" w:rsidP="006441EA">
            <w:pPr>
              <w:jc w:val="center"/>
              <w:rPr>
                <w:sz w:val="19"/>
                <w:szCs w:val="19"/>
                <w:lang w:val="fr-FR" w:eastAsia="en-CA"/>
              </w:rPr>
            </w:pPr>
            <w:r w:rsidRPr="008845BC">
              <w:rPr>
                <w:color w:val="000000"/>
                <w:sz w:val="19"/>
                <w:szCs w:val="19"/>
                <w:lang w:val="fr-FR"/>
              </w:rPr>
              <w:t>99</w:t>
            </w:r>
          </w:p>
        </w:tc>
        <w:tc>
          <w:tcPr>
            <w:tcW w:w="530" w:type="pct"/>
            <w:vAlign w:val="center"/>
          </w:tcPr>
          <w:p w14:paraId="090A0F1E" w14:textId="77777777" w:rsidR="007E11E9" w:rsidRPr="008845BC" w:rsidRDefault="007E11E9" w:rsidP="006441EA">
            <w:pPr>
              <w:jc w:val="center"/>
              <w:rPr>
                <w:sz w:val="19"/>
                <w:szCs w:val="19"/>
                <w:lang w:val="fr-FR" w:eastAsia="en-CA"/>
              </w:rPr>
            </w:pPr>
            <w:r w:rsidRPr="008845BC">
              <w:rPr>
                <w:color w:val="000000"/>
                <w:sz w:val="19"/>
                <w:szCs w:val="19"/>
                <w:lang w:val="fr-FR"/>
              </w:rPr>
              <w:t>99</w:t>
            </w:r>
          </w:p>
        </w:tc>
        <w:tc>
          <w:tcPr>
            <w:tcW w:w="532" w:type="pct"/>
            <w:vAlign w:val="center"/>
          </w:tcPr>
          <w:p w14:paraId="61F29902" w14:textId="77777777" w:rsidR="007E11E9" w:rsidRPr="008845BC" w:rsidRDefault="007E11E9" w:rsidP="006441EA">
            <w:pPr>
              <w:jc w:val="center"/>
              <w:rPr>
                <w:sz w:val="19"/>
                <w:szCs w:val="19"/>
                <w:lang w:val="fr-FR" w:eastAsia="en-CA"/>
              </w:rPr>
            </w:pPr>
            <w:r w:rsidRPr="008845BC">
              <w:rPr>
                <w:color w:val="000000"/>
                <w:sz w:val="19"/>
                <w:szCs w:val="19"/>
                <w:lang w:val="fr-FR"/>
              </w:rPr>
              <w:t>100</w:t>
            </w:r>
          </w:p>
        </w:tc>
        <w:tc>
          <w:tcPr>
            <w:tcW w:w="530" w:type="pct"/>
            <w:vAlign w:val="center"/>
          </w:tcPr>
          <w:p w14:paraId="32E4DAE3" w14:textId="77777777" w:rsidR="007E11E9" w:rsidRPr="008845BC" w:rsidRDefault="007E11E9" w:rsidP="006441EA">
            <w:pPr>
              <w:jc w:val="center"/>
              <w:rPr>
                <w:color w:val="000000"/>
                <w:sz w:val="19"/>
                <w:szCs w:val="19"/>
                <w:lang w:val="fr-FR" w:eastAsia="en-CA"/>
              </w:rPr>
            </w:pPr>
            <w:r w:rsidRPr="008845BC">
              <w:rPr>
                <w:color w:val="000000"/>
                <w:sz w:val="19"/>
                <w:szCs w:val="19"/>
                <w:lang w:val="fr-FR"/>
              </w:rPr>
              <w:t>86</w:t>
            </w:r>
          </w:p>
        </w:tc>
        <w:tc>
          <w:tcPr>
            <w:tcW w:w="455" w:type="pct"/>
            <w:vAlign w:val="center"/>
          </w:tcPr>
          <w:p w14:paraId="10AE054B" w14:textId="77777777" w:rsidR="007E11E9" w:rsidRPr="008845BC" w:rsidRDefault="007E11E9" w:rsidP="006441EA">
            <w:pPr>
              <w:jc w:val="center"/>
              <w:rPr>
                <w:sz w:val="19"/>
                <w:szCs w:val="19"/>
                <w:lang w:val="fr-FR" w:eastAsia="en-CA"/>
              </w:rPr>
            </w:pPr>
            <w:r w:rsidRPr="008845BC">
              <w:rPr>
                <w:color w:val="000000"/>
                <w:sz w:val="19"/>
                <w:szCs w:val="19"/>
                <w:lang w:val="fr-FR"/>
              </w:rPr>
              <w:t>61</w:t>
            </w:r>
          </w:p>
        </w:tc>
        <w:tc>
          <w:tcPr>
            <w:tcW w:w="499" w:type="pct"/>
            <w:vAlign w:val="center"/>
          </w:tcPr>
          <w:p w14:paraId="7F0DC504" w14:textId="77777777" w:rsidR="007E11E9" w:rsidRPr="008845BC" w:rsidRDefault="007E11E9" w:rsidP="006441EA">
            <w:pPr>
              <w:jc w:val="center"/>
              <w:rPr>
                <w:sz w:val="19"/>
                <w:szCs w:val="19"/>
                <w:lang w:val="fr-FR" w:eastAsia="en-CA"/>
              </w:rPr>
            </w:pPr>
            <w:r w:rsidRPr="008845BC">
              <w:rPr>
                <w:color w:val="000000"/>
                <w:sz w:val="19"/>
                <w:szCs w:val="19"/>
                <w:lang w:val="fr-FR"/>
              </w:rPr>
              <w:t>42</w:t>
            </w:r>
          </w:p>
        </w:tc>
        <w:tc>
          <w:tcPr>
            <w:tcW w:w="561" w:type="pct"/>
            <w:vAlign w:val="center"/>
          </w:tcPr>
          <w:p w14:paraId="4E4C2230" w14:textId="77777777" w:rsidR="007E11E9" w:rsidRPr="008845BC" w:rsidRDefault="007E11E9" w:rsidP="006441EA">
            <w:pPr>
              <w:jc w:val="center"/>
              <w:rPr>
                <w:sz w:val="19"/>
                <w:szCs w:val="19"/>
                <w:lang w:val="fr-FR" w:eastAsia="en-CA"/>
              </w:rPr>
            </w:pPr>
            <w:r w:rsidRPr="008845BC">
              <w:rPr>
                <w:color w:val="000000"/>
                <w:sz w:val="19"/>
                <w:szCs w:val="19"/>
                <w:lang w:val="fr-FR"/>
              </w:rPr>
              <w:t>92</w:t>
            </w:r>
          </w:p>
        </w:tc>
      </w:tr>
      <w:tr w:rsidR="006441EA" w:rsidRPr="008845BC" w14:paraId="27405128" w14:textId="77777777" w:rsidTr="00026C35">
        <w:trPr>
          <w:trHeight w:val="20"/>
        </w:trPr>
        <w:tc>
          <w:tcPr>
            <w:tcW w:w="1362" w:type="pct"/>
            <w:gridSpan w:val="2"/>
            <w:vAlign w:val="center"/>
          </w:tcPr>
          <w:p w14:paraId="796914E0" w14:textId="77777777" w:rsidR="007E11E9" w:rsidRPr="008845BC" w:rsidRDefault="007E11E9" w:rsidP="006441EA">
            <w:pPr>
              <w:jc w:val="left"/>
              <w:rPr>
                <w:color w:val="000000"/>
                <w:sz w:val="19"/>
                <w:szCs w:val="19"/>
                <w:lang w:val="fr-FR" w:eastAsia="en-CA"/>
              </w:rPr>
            </w:pPr>
            <w:r w:rsidRPr="008845BC">
              <w:rPr>
                <w:color w:val="000000"/>
                <w:sz w:val="19"/>
                <w:szCs w:val="19"/>
                <w:lang w:val="fr-FR" w:eastAsia="en-CA"/>
              </w:rPr>
              <w:t>Solde du fonds</w:t>
            </w:r>
          </w:p>
        </w:tc>
        <w:tc>
          <w:tcPr>
            <w:tcW w:w="531" w:type="pct"/>
            <w:vAlign w:val="center"/>
          </w:tcPr>
          <w:p w14:paraId="4F52BDC0" w14:textId="77777777" w:rsidR="007E11E9" w:rsidRPr="008845BC" w:rsidRDefault="007E11E9" w:rsidP="006441EA">
            <w:pPr>
              <w:jc w:val="right"/>
              <w:rPr>
                <w:color w:val="000000"/>
                <w:sz w:val="19"/>
                <w:szCs w:val="19"/>
                <w:lang w:val="fr-FR" w:eastAsia="en-CA"/>
              </w:rPr>
            </w:pPr>
            <w:r w:rsidRPr="008845BC">
              <w:rPr>
                <w:color w:val="000000"/>
                <w:sz w:val="19"/>
                <w:szCs w:val="19"/>
                <w:lang w:val="fr-FR"/>
              </w:rPr>
              <w:t>25 000</w:t>
            </w:r>
          </w:p>
        </w:tc>
        <w:tc>
          <w:tcPr>
            <w:tcW w:w="530" w:type="pct"/>
            <w:vAlign w:val="center"/>
          </w:tcPr>
          <w:p w14:paraId="344649A4" w14:textId="77777777" w:rsidR="007E11E9" w:rsidRPr="008845BC" w:rsidRDefault="007E11E9" w:rsidP="006441EA">
            <w:pPr>
              <w:jc w:val="right"/>
              <w:rPr>
                <w:color w:val="000000"/>
                <w:sz w:val="19"/>
                <w:szCs w:val="19"/>
                <w:lang w:val="fr-FR" w:eastAsia="en-CA"/>
              </w:rPr>
            </w:pPr>
            <w:r w:rsidRPr="008845BC">
              <w:rPr>
                <w:color w:val="000000"/>
                <w:sz w:val="19"/>
                <w:szCs w:val="19"/>
                <w:lang w:val="fr-FR"/>
              </w:rPr>
              <w:t>35 000</w:t>
            </w:r>
          </w:p>
        </w:tc>
        <w:tc>
          <w:tcPr>
            <w:tcW w:w="532" w:type="pct"/>
            <w:vAlign w:val="center"/>
          </w:tcPr>
          <w:p w14:paraId="0783D8B8" w14:textId="77777777" w:rsidR="007E11E9" w:rsidRPr="008845BC" w:rsidRDefault="007E11E9" w:rsidP="006441EA">
            <w:pPr>
              <w:jc w:val="right"/>
              <w:rPr>
                <w:color w:val="000000"/>
                <w:sz w:val="19"/>
                <w:szCs w:val="19"/>
                <w:lang w:val="fr-FR" w:eastAsia="en-CA"/>
              </w:rPr>
            </w:pPr>
            <w:r w:rsidRPr="008845BC">
              <w:rPr>
                <w:color w:val="000000"/>
                <w:sz w:val="19"/>
                <w:szCs w:val="19"/>
                <w:lang w:val="fr-FR"/>
              </w:rPr>
              <w:t>0</w:t>
            </w:r>
          </w:p>
        </w:tc>
        <w:tc>
          <w:tcPr>
            <w:tcW w:w="530" w:type="pct"/>
            <w:vAlign w:val="center"/>
          </w:tcPr>
          <w:p w14:paraId="681DD0E6" w14:textId="77777777" w:rsidR="007E11E9" w:rsidRPr="008845BC" w:rsidRDefault="007E11E9" w:rsidP="006441EA">
            <w:pPr>
              <w:jc w:val="right"/>
              <w:rPr>
                <w:color w:val="000000"/>
                <w:sz w:val="19"/>
                <w:szCs w:val="19"/>
                <w:lang w:val="fr-FR" w:eastAsia="en-CA"/>
              </w:rPr>
            </w:pPr>
            <w:r w:rsidRPr="008845BC">
              <w:rPr>
                <w:color w:val="000000"/>
                <w:sz w:val="19"/>
                <w:szCs w:val="19"/>
                <w:lang w:val="fr-FR"/>
              </w:rPr>
              <w:t>358 735</w:t>
            </w:r>
          </w:p>
        </w:tc>
        <w:tc>
          <w:tcPr>
            <w:tcW w:w="455" w:type="pct"/>
            <w:vAlign w:val="center"/>
          </w:tcPr>
          <w:p w14:paraId="5AE40163" w14:textId="77777777" w:rsidR="007E11E9" w:rsidRPr="008845BC" w:rsidRDefault="007E11E9" w:rsidP="006441EA">
            <w:pPr>
              <w:jc w:val="right"/>
              <w:rPr>
                <w:sz w:val="19"/>
                <w:szCs w:val="19"/>
                <w:lang w:val="fr-FR" w:eastAsia="en-CA"/>
              </w:rPr>
            </w:pPr>
            <w:r w:rsidRPr="008845BC">
              <w:rPr>
                <w:color w:val="000000"/>
                <w:sz w:val="19"/>
                <w:szCs w:val="19"/>
                <w:lang w:val="fr-FR"/>
              </w:rPr>
              <w:t>385 793</w:t>
            </w:r>
          </w:p>
        </w:tc>
        <w:tc>
          <w:tcPr>
            <w:tcW w:w="499" w:type="pct"/>
            <w:vAlign w:val="center"/>
          </w:tcPr>
          <w:p w14:paraId="78161A23" w14:textId="77777777" w:rsidR="007E11E9" w:rsidRPr="008845BC" w:rsidRDefault="007E11E9" w:rsidP="006441EA">
            <w:pPr>
              <w:jc w:val="right"/>
              <w:rPr>
                <w:sz w:val="19"/>
                <w:szCs w:val="19"/>
                <w:lang w:val="fr-FR" w:eastAsia="en-CA"/>
              </w:rPr>
            </w:pPr>
            <w:r w:rsidRPr="008845BC">
              <w:rPr>
                <w:color w:val="000000"/>
                <w:sz w:val="19"/>
                <w:szCs w:val="19"/>
                <w:lang w:val="fr-FR"/>
              </w:rPr>
              <w:t>1 162 852</w:t>
            </w:r>
          </w:p>
        </w:tc>
        <w:tc>
          <w:tcPr>
            <w:tcW w:w="561" w:type="pct"/>
            <w:vAlign w:val="center"/>
          </w:tcPr>
          <w:p w14:paraId="02F5B57E" w14:textId="77777777" w:rsidR="007E11E9" w:rsidRPr="008845BC" w:rsidRDefault="007E11E9" w:rsidP="006441EA">
            <w:pPr>
              <w:jc w:val="right"/>
              <w:rPr>
                <w:sz w:val="19"/>
                <w:szCs w:val="19"/>
                <w:lang w:val="fr-FR" w:eastAsia="en-CA"/>
              </w:rPr>
            </w:pPr>
            <w:r w:rsidRPr="008845BC">
              <w:rPr>
                <w:color w:val="000000"/>
                <w:sz w:val="19"/>
                <w:szCs w:val="19"/>
                <w:lang w:val="fr-FR"/>
              </w:rPr>
              <w:t>1 967 380</w:t>
            </w:r>
          </w:p>
        </w:tc>
      </w:tr>
    </w:tbl>
    <w:p w14:paraId="69762FB7" w14:textId="4B5D6829" w:rsidR="007E11E9" w:rsidRPr="008845BC" w:rsidRDefault="007E11E9" w:rsidP="00BB7D54">
      <w:pPr>
        <w:pStyle w:val="Heading1"/>
        <w:keepLines/>
        <w:spacing w:before="240"/>
        <w:rPr>
          <w:rFonts w:eastAsia="Calibri"/>
          <w:lang w:val="fr-FR"/>
        </w:rPr>
      </w:pPr>
      <w:r w:rsidRPr="008845BC">
        <w:rPr>
          <w:rFonts w:eastAsia="Calibri"/>
          <w:lang w:val="fr-FR"/>
        </w:rPr>
        <w:t xml:space="preserve">Conformément à la décision </w:t>
      </w:r>
      <w:r w:rsidR="006A757B">
        <w:rPr>
          <w:rFonts w:eastAsia="Calibri"/>
          <w:lang w:val="fr-FR"/>
        </w:rPr>
        <w:t>95/43 b)</w:t>
      </w:r>
      <w:r w:rsidRPr="008845BC">
        <w:rPr>
          <w:rFonts w:eastAsia="Calibri"/>
          <w:lang w:val="fr-FR"/>
        </w:rPr>
        <w:t xml:space="preserve">, le PNUD </w:t>
      </w:r>
      <w:r w:rsidR="00423796" w:rsidRPr="008845BC">
        <w:rPr>
          <w:rFonts w:eastAsia="Calibri"/>
          <w:lang w:val="fr-FR"/>
        </w:rPr>
        <w:t xml:space="preserve">a confirmé </w:t>
      </w:r>
      <w:r w:rsidRPr="008845BC">
        <w:rPr>
          <w:rFonts w:eastAsia="Calibri"/>
          <w:lang w:val="fr-FR"/>
        </w:rPr>
        <w:t xml:space="preserve">avoir appliqué les principes généraux de gestion des fonds transférés des agences d'exécution au FECO pour la phase II du plan sectoriel </w:t>
      </w:r>
      <w:r w:rsidR="00816165">
        <w:rPr>
          <w:rFonts w:eastAsia="Calibri"/>
          <w:lang w:val="fr-FR"/>
        </w:rPr>
        <w:t>d</w:t>
      </w:r>
      <w:r w:rsidRPr="008845BC">
        <w:rPr>
          <w:rFonts w:eastAsia="Calibri"/>
          <w:lang w:val="fr-FR"/>
        </w:rPr>
        <w:t xml:space="preserve">es solvants. Le PNUD a suivi de près le niveau des fonds versés au FECO et </w:t>
      </w:r>
      <w:r w:rsidR="00A85A3D">
        <w:rPr>
          <w:rFonts w:eastAsia="Calibri"/>
          <w:lang w:val="fr-FR"/>
        </w:rPr>
        <w:t>du FECO</w:t>
      </w:r>
      <w:r w:rsidR="0088428E">
        <w:rPr>
          <w:rFonts w:eastAsia="Calibri"/>
          <w:lang w:val="fr-FR"/>
        </w:rPr>
        <w:t xml:space="preserve"> </w:t>
      </w:r>
      <w:r w:rsidRPr="008845BC">
        <w:rPr>
          <w:rFonts w:eastAsia="Calibri"/>
          <w:lang w:val="fr-FR"/>
        </w:rPr>
        <w:t>aux bénéficiaires. Comme le montre le tableau 2, le solde actuel des fonds détenus par le FECO s'élève à 834 380 $US, ce qui représente 3,5 % du financement total transféré par le PNUD au FECO. Le PNUD continuera de suivre de près les versements effectués par le FECO aux entreprises bénéficiaires avant de débloquer des fonds supplémentaires.</w:t>
      </w:r>
    </w:p>
    <w:p w14:paraId="76117B8F" w14:textId="4F9AFBE6" w:rsidR="007E11E9" w:rsidRPr="008845BC" w:rsidRDefault="007E11E9" w:rsidP="007E11E9">
      <w:pPr>
        <w:keepNext/>
        <w:spacing w:before="240" w:after="240"/>
        <w:rPr>
          <w:u w:val="single"/>
          <w:lang w:val="fr-FR"/>
        </w:rPr>
      </w:pPr>
      <w:r w:rsidRPr="008845BC">
        <w:rPr>
          <w:u w:val="single"/>
          <w:lang w:val="fr-FR"/>
        </w:rPr>
        <w:t xml:space="preserve">Plan de mise en œuvre de la septième et dernière tranche de la phase II du plan sectoriel </w:t>
      </w:r>
      <w:r w:rsidR="00816165">
        <w:rPr>
          <w:u w:val="single"/>
          <w:lang w:val="fr-FR"/>
        </w:rPr>
        <w:t>des</w:t>
      </w:r>
      <w:r w:rsidRPr="008845BC">
        <w:rPr>
          <w:u w:val="single"/>
          <w:lang w:val="fr-FR"/>
        </w:rPr>
        <w:t xml:space="preserve"> solvants </w:t>
      </w:r>
    </w:p>
    <w:p w14:paraId="17BE155D" w14:textId="676D723A" w:rsidR="007E11E9" w:rsidRPr="008845BC" w:rsidRDefault="007E11E9" w:rsidP="007E11E9">
      <w:pPr>
        <w:pStyle w:val="Heading1"/>
        <w:rPr>
          <w:lang w:val="fr-FR"/>
        </w:rPr>
      </w:pPr>
      <w:bookmarkStart w:id="17" w:name="_Hlk116582890"/>
      <w:r w:rsidRPr="008845BC">
        <w:rPr>
          <w:lang w:val="fr-FR"/>
        </w:rPr>
        <w:t>Les activités suivantes seront mises en œuvre par le PNUD jusqu'en décembre 2026 :</w:t>
      </w:r>
    </w:p>
    <w:p w14:paraId="7246405D" w14:textId="12182420" w:rsidR="007E11E9" w:rsidRPr="00FF5695" w:rsidRDefault="007E11E9" w:rsidP="007E11E9">
      <w:pPr>
        <w:numPr>
          <w:ilvl w:val="1"/>
          <w:numId w:val="1"/>
        </w:numPr>
        <w:spacing w:after="240"/>
        <w:outlineLvl w:val="1"/>
        <w:rPr>
          <w:lang w:val="fr-FR"/>
        </w:rPr>
      </w:pPr>
      <w:r w:rsidRPr="008845BC">
        <w:rPr>
          <w:lang w:val="fr-FR"/>
        </w:rPr>
        <w:t>Mesures politiques : le FECO continuera à appliquer des quotas dans le secteur des solvants et collaborera avec les bureaux de l'écologie et de l'environnement (</w:t>
      </w:r>
      <w:r w:rsidR="008975E2">
        <w:rPr>
          <w:lang w:val="fr-FR"/>
        </w:rPr>
        <w:t>BEE</w:t>
      </w:r>
      <w:r w:rsidRPr="008845BC">
        <w:rPr>
          <w:lang w:val="fr-FR"/>
        </w:rPr>
        <w:t xml:space="preserve">) </w:t>
      </w:r>
      <w:r w:rsidR="008975E2" w:rsidRPr="008845BC">
        <w:rPr>
          <w:lang w:val="fr-FR"/>
        </w:rPr>
        <w:t xml:space="preserve">locaux </w:t>
      </w:r>
      <w:r w:rsidRPr="008845BC">
        <w:rPr>
          <w:lang w:val="fr-FR"/>
        </w:rPr>
        <w:t xml:space="preserve">afin de </w:t>
      </w:r>
      <w:r w:rsidRPr="00FF5695">
        <w:rPr>
          <w:lang w:val="fr-FR"/>
        </w:rPr>
        <w:t xml:space="preserve">renforcer le système d'enregistrement de la consommation et des ventes de HCFC. Les </w:t>
      </w:r>
      <w:r w:rsidR="008975E2" w:rsidRPr="00FF5695">
        <w:rPr>
          <w:lang w:val="fr-FR"/>
        </w:rPr>
        <w:t>BEE</w:t>
      </w:r>
      <w:r w:rsidRPr="00FF5695">
        <w:rPr>
          <w:lang w:val="fr-FR"/>
        </w:rPr>
        <w:t xml:space="preserve"> continueront à effectuer des inspections afin </w:t>
      </w:r>
      <w:r w:rsidR="00327D2C" w:rsidRPr="00FF5695">
        <w:rPr>
          <w:lang w:val="fr-FR"/>
        </w:rPr>
        <w:t>d’appuyer</w:t>
      </w:r>
      <w:r w:rsidRPr="00FF5695">
        <w:rPr>
          <w:lang w:val="fr-FR"/>
        </w:rPr>
        <w:t xml:space="preserve"> l'application de l'interdiction d'utiliser des HCFC dans le sous-secteur </w:t>
      </w:r>
      <w:r w:rsidR="001911DD" w:rsidRPr="00FF5695">
        <w:rPr>
          <w:lang w:val="fr-FR"/>
        </w:rPr>
        <w:t>DMJ</w:t>
      </w:r>
      <w:r w:rsidRPr="00FF5695">
        <w:rPr>
          <w:lang w:val="fr-FR"/>
        </w:rPr>
        <w:t xml:space="preserve">, en vigueur à compter du </w:t>
      </w:r>
      <w:r w:rsidR="00514BC0" w:rsidRPr="00FF5695">
        <w:rPr>
          <w:shd w:val="clear" w:color="auto" w:fill="FFFFFF" w:themeFill="background1"/>
          <w:lang w:val="fr-FR"/>
        </w:rPr>
        <w:t>1</w:t>
      </w:r>
      <w:r w:rsidR="00514BC0" w:rsidRPr="00FF5695">
        <w:rPr>
          <w:shd w:val="clear" w:color="auto" w:fill="FFFFFF" w:themeFill="background1"/>
          <w:vertAlign w:val="superscript"/>
          <w:lang w:val="fr-FR"/>
        </w:rPr>
        <w:t>er</w:t>
      </w:r>
      <w:r w:rsidRPr="00FF5695">
        <w:rPr>
          <w:lang w:val="fr-FR"/>
        </w:rPr>
        <w:t xml:space="preserve"> décembre 2023</w:t>
      </w:r>
      <w:r w:rsidR="00876E91" w:rsidRPr="00FF5695">
        <w:rPr>
          <w:lang w:val="fr-FR"/>
        </w:rPr>
        <w:t> </w:t>
      </w:r>
      <w:r w:rsidRPr="00FF5695">
        <w:rPr>
          <w:lang w:val="fr-FR"/>
        </w:rPr>
        <w:t xml:space="preserve">; Les </w:t>
      </w:r>
      <w:r w:rsidR="008975E2" w:rsidRPr="00FF5695">
        <w:rPr>
          <w:lang w:val="fr-FR"/>
        </w:rPr>
        <w:t>BEE</w:t>
      </w:r>
      <w:r w:rsidRPr="00FF5695">
        <w:rPr>
          <w:lang w:val="fr-FR"/>
        </w:rPr>
        <w:t xml:space="preserve"> et les entreprises bénéficiaires recevront l'appui technique de </w:t>
      </w:r>
      <w:r w:rsidR="006A757B" w:rsidRPr="00FF5695">
        <w:rPr>
          <w:lang w:val="fr-FR"/>
        </w:rPr>
        <w:t>l'agence d'appui à la mise en œuvre</w:t>
      </w:r>
      <w:r w:rsidRPr="00FF5695">
        <w:rPr>
          <w:lang w:val="fr-FR"/>
        </w:rPr>
        <w:t xml:space="preserve"> nécessaire à la mise en œuvre effective de l'interdiction ; le rapport final sur l'interdiction d'utiliser les HCFC dans le secteur des solvants sera finalisé et l'interdiction entrera en vigueur en juillet 2026 (activités en cours) ;</w:t>
      </w:r>
    </w:p>
    <w:p w14:paraId="0C2016BD" w14:textId="4A8526F6" w:rsidR="007E11E9" w:rsidRPr="00FF5695" w:rsidRDefault="007E11E9" w:rsidP="007E11E9">
      <w:pPr>
        <w:numPr>
          <w:ilvl w:val="1"/>
          <w:numId w:val="1"/>
        </w:numPr>
        <w:spacing w:after="240"/>
        <w:outlineLvl w:val="1"/>
        <w:rPr>
          <w:lang w:val="fr-FR"/>
        </w:rPr>
      </w:pPr>
      <w:r w:rsidRPr="00FF5695">
        <w:rPr>
          <w:lang w:val="fr-FR"/>
        </w:rPr>
        <w:t xml:space="preserve">Activités en cours au niveau des entreprises : les activités de conversion dans la dernière entreprise seront achevées et des vérifications des performances seront effectuées pour les quatre entreprises afin d'obtenir </w:t>
      </w:r>
      <w:r w:rsidR="00876E91" w:rsidRPr="00FF5695">
        <w:rPr>
          <w:lang w:val="fr-FR"/>
        </w:rPr>
        <w:t>l’approbation</w:t>
      </w:r>
      <w:r w:rsidRPr="00FF5695">
        <w:rPr>
          <w:lang w:val="fr-FR"/>
        </w:rPr>
        <w:t xml:space="preserve"> nationale ; les </w:t>
      </w:r>
      <w:r w:rsidR="00876E91" w:rsidRPr="00FF5695">
        <w:rPr>
          <w:lang w:val="fr-FR"/>
        </w:rPr>
        <w:t>versements</w:t>
      </w:r>
      <w:r w:rsidRPr="00FF5695">
        <w:rPr>
          <w:lang w:val="fr-FR"/>
        </w:rPr>
        <w:t xml:space="preserve"> aux entreprises </w:t>
      </w:r>
      <w:r w:rsidR="00876E91" w:rsidRPr="00FF5695">
        <w:rPr>
          <w:lang w:val="fr-FR"/>
        </w:rPr>
        <w:t xml:space="preserve">seront effectués </w:t>
      </w:r>
      <w:r w:rsidRPr="00FF5695">
        <w:rPr>
          <w:lang w:val="fr-FR"/>
        </w:rPr>
        <w:t>une fois que les étapes prévues dans les contrats de conversion auront été franchies (212 220 $US) ;</w:t>
      </w:r>
    </w:p>
    <w:p w14:paraId="46151A51" w14:textId="0F3BE689" w:rsidR="007E11E9" w:rsidRPr="008845BC" w:rsidRDefault="007E11E9" w:rsidP="007E11E9">
      <w:pPr>
        <w:numPr>
          <w:ilvl w:val="1"/>
          <w:numId w:val="1"/>
        </w:numPr>
        <w:spacing w:after="240"/>
        <w:outlineLvl w:val="1"/>
        <w:rPr>
          <w:lang w:val="fr-FR"/>
        </w:rPr>
      </w:pPr>
      <w:r w:rsidRPr="00FF5695">
        <w:rPr>
          <w:lang w:val="fr-FR"/>
        </w:rPr>
        <w:t xml:space="preserve">Activités d'assistance technique : </w:t>
      </w:r>
      <w:r w:rsidR="00D43477" w:rsidRPr="00FF5695">
        <w:rPr>
          <w:lang w:val="fr-FR"/>
        </w:rPr>
        <w:t>l'agence d'appui à la mise en œuvre</w:t>
      </w:r>
      <w:r w:rsidRPr="00FF5695">
        <w:rPr>
          <w:lang w:val="fr-FR"/>
        </w:rPr>
        <w:t xml:space="preserve"> continuera à fournir un appui technique et administratif pour la troisième série de projets ; sur la base des directives techniques précédemment élaborées pour l'utilisation d'hydrocarbures et de solvants chlorés comme dégraissants et des directives techniques pour la conversion des</w:t>
      </w:r>
      <w:r w:rsidRPr="008845BC">
        <w:rPr>
          <w:lang w:val="fr-FR"/>
        </w:rPr>
        <w:t xml:space="preserve"> HCFC dans les sous-secteurs de la métallurgie et de l'électronique, des normes seront </w:t>
      </w:r>
      <w:r w:rsidRPr="008845BC">
        <w:rPr>
          <w:lang w:val="fr-FR"/>
        </w:rPr>
        <w:lastRenderedPageBreak/>
        <w:t xml:space="preserve">élaborées pour le secteur des solvants en vue de l'adoption de technologies de remplacement ; une évaluation du PGEH afin d'examiner et de résumer les résultats de la mise en œuvre du </w:t>
      </w:r>
      <w:r w:rsidR="00043416">
        <w:rPr>
          <w:lang w:val="fr-FR"/>
        </w:rPr>
        <w:t>plan sectoriel des solvants</w:t>
      </w:r>
      <w:r w:rsidRPr="008845BC">
        <w:rPr>
          <w:lang w:val="fr-FR"/>
        </w:rPr>
        <w:t xml:space="preserve">, y compris l'efficacité énergétique des équipements de nettoyage, l'utilisation de solutions de remplacement à faible PRP, la réduction directe des émissions et l'impact économique et social de l'élimination progressive des HCFC dans le secteur des solvants ; des activités de sensibilisation du public </w:t>
      </w:r>
      <w:r w:rsidR="00876E91">
        <w:rPr>
          <w:lang w:val="fr-FR"/>
        </w:rPr>
        <w:t xml:space="preserve">seront menées </w:t>
      </w:r>
      <w:r w:rsidRPr="008845BC">
        <w:rPr>
          <w:lang w:val="fr-FR"/>
        </w:rPr>
        <w:t>afin de faire connaître les solutions de remplacement des HCFC et les cibles de conformité durable (282 423 $US) ; et</w:t>
      </w:r>
    </w:p>
    <w:p w14:paraId="329F5E1B" w14:textId="410E2600" w:rsidR="007E11E9" w:rsidRPr="008845BC" w:rsidRDefault="007E11E9" w:rsidP="007E11E9">
      <w:pPr>
        <w:numPr>
          <w:ilvl w:val="1"/>
          <w:numId w:val="1"/>
        </w:numPr>
        <w:spacing w:after="240"/>
        <w:outlineLvl w:val="1"/>
        <w:rPr>
          <w:lang w:val="fr-FR"/>
        </w:rPr>
      </w:pPr>
      <w:r w:rsidRPr="008845BC">
        <w:rPr>
          <w:lang w:val="fr-FR"/>
        </w:rPr>
        <w:t xml:space="preserve">Gestion du projet (28 788 $US) : les coûts de gestion du projet couvriront le </w:t>
      </w:r>
      <w:r w:rsidR="00D00979">
        <w:rPr>
          <w:lang w:val="fr-FR"/>
        </w:rPr>
        <w:t>Coûts personnel de projet</w:t>
      </w:r>
      <w:r w:rsidRPr="008845BC">
        <w:rPr>
          <w:lang w:val="fr-FR"/>
        </w:rPr>
        <w:t xml:space="preserve"> (9 272 $US), les déplacements (1 365 $US), les réunions et les services de conseil (1 745 $US) et les coûts opérationnels (16 406 $US).</w:t>
      </w:r>
    </w:p>
    <w:bookmarkEnd w:id="17"/>
    <w:p w14:paraId="26EA12FE" w14:textId="29234098" w:rsidR="007E11E9" w:rsidRPr="008845BC" w:rsidRDefault="001250ED" w:rsidP="00026C35">
      <w:pPr>
        <w:widowControl w:val="0"/>
        <w:spacing w:before="360" w:after="240"/>
        <w:jc w:val="center"/>
        <w:rPr>
          <w:b/>
          <w:lang w:val="fr-FR"/>
        </w:rPr>
      </w:pPr>
      <w:r>
        <w:rPr>
          <w:b/>
          <w:lang w:val="fr-FR"/>
        </w:rPr>
        <w:t>OBSERVATIONS</w:t>
      </w:r>
      <w:r w:rsidR="007E11E9" w:rsidRPr="008845BC">
        <w:rPr>
          <w:b/>
          <w:lang w:val="fr-FR"/>
        </w:rPr>
        <w:t xml:space="preserve"> ET RECOMMANDATION DU SECRÉTARIAT</w:t>
      </w:r>
    </w:p>
    <w:p w14:paraId="7CE7644D" w14:textId="4E928AA5" w:rsidR="007E11E9" w:rsidRPr="008845BC" w:rsidRDefault="001250ED" w:rsidP="00026C35">
      <w:pPr>
        <w:widowControl w:val="0"/>
        <w:spacing w:before="240" w:after="240"/>
        <w:rPr>
          <w:b/>
          <w:lang w:val="fr-FR"/>
        </w:rPr>
      </w:pPr>
      <w:r>
        <w:rPr>
          <w:b/>
          <w:lang w:val="fr-FR"/>
        </w:rPr>
        <w:t>OBSERVATIONS</w:t>
      </w:r>
    </w:p>
    <w:p w14:paraId="53FFC97E" w14:textId="77777777" w:rsidR="007E11E9" w:rsidRPr="008845BC" w:rsidRDefault="007E11E9" w:rsidP="00026C35">
      <w:pPr>
        <w:widowControl w:val="0"/>
        <w:spacing w:after="240"/>
        <w:jc w:val="left"/>
        <w:rPr>
          <w:u w:val="single"/>
          <w:lang w:val="fr-FR"/>
        </w:rPr>
      </w:pPr>
      <w:r w:rsidRPr="008845BC">
        <w:rPr>
          <w:u w:val="single"/>
          <w:lang w:val="fr-FR"/>
        </w:rPr>
        <w:t>Rapport sur la consommation de HCFC</w:t>
      </w:r>
    </w:p>
    <w:p w14:paraId="16E1D9CB" w14:textId="671CDABD" w:rsidR="007E11E9" w:rsidRPr="008845BC" w:rsidRDefault="00420B24" w:rsidP="00026C35">
      <w:pPr>
        <w:pStyle w:val="Heading1"/>
        <w:widowControl w:val="0"/>
        <w:rPr>
          <w:lang w:val="fr-FR"/>
        </w:rPr>
      </w:pPr>
      <w:r>
        <w:rPr>
          <w:lang w:val="fr-FR"/>
        </w:rPr>
        <w:t>Il a été indiqué que la</w:t>
      </w:r>
      <w:r w:rsidR="007E11E9" w:rsidRPr="008845BC">
        <w:rPr>
          <w:lang w:val="fr-FR"/>
        </w:rPr>
        <w:t xml:space="preserve"> consommation de HCFC dans le secteur des solvants en 2024 </w:t>
      </w:r>
      <w:r>
        <w:rPr>
          <w:lang w:val="fr-FR"/>
        </w:rPr>
        <w:t>était de</w:t>
      </w:r>
      <w:r w:rsidR="007E11E9" w:rsidRPr="008845BC">
        <w:rPr>
          <w:lang w:val="fr-FR"/>
        </w:rPr>
        <w:t xml:space="preserve"> 1 100 tm (121 tonnes PAO), ce qui est inférieur à la consommation maximale autorisée établie dans l'</w:t>
      </w:r>
      <w:r w:rsidR="00C33A78">
        <w:rPr>
          <w:lang w:val="fr-FR"/>
        </w:rPr>
        <w:t xml:space="preserve">Accord </w:t>
      </w:r>
      <w:r w:rsidR="007E11E9" w:rsidRPr="008845BC">
        <w:rPr>
          <w:lang w:val="fr-FR"/>
        </w:rPr>
        <w:t xml:space="preserve">entre le </w:t>
      </w:r>
      <w:r w:rsidR="005E500A">
        <w:rPr>
          <w:lang w:val="fr-FR"/>
        </w:rPr>
        <w:t>G</w:t>
      </w:r>
      <w:r w:rsidR="005E500A" w:rsidRPr="008845BC">
        <w:rPr>
          <w:lang w:val="fr-FR"/>
        </w:rPr>
        <w:t>ouvernement chinois</w:t>
      </w:r>
      <w:r w:rsidR="007E11E9" w:rsidRPr="008845BC">
        <w:rPr>
          <w:lang w:val="fr-FR"/>
        </w:rPr>
        <w:t xml:space="preserve"> et le Comité exécutif, comme le montre le tableau 3.</w:t>
      </w:r>
    </w:p>
    <w:p w14:paraId="716CED40" w14:textId="77777777" w:rsidR="007E11E9" w:rsidRPr="008845BC" w:rsidRDefault="007E11E9" w:rsidP="007E11E9">
      <w:pPr>
        <w:keepNext/>
        <w:rPr>
          <w:b/>
          <w:lang w:val="fr-FR"/>
        </w:rPr>
      </w:pPr>
      <w:r w:rsidRPr="008845BC">
        <w:rPr>
          <w:b/>
          <w:lang w:val="fr-FR"/>
        </w:rPr>
        <w:t>Tableau 3. Consommation de HCFC dans le secteur des solvants</w:t>
      </w:r>
    </w:p>
    <w:tbl>
      <w:tblPr>
        <w:tblStyle w:val="TableGrid"/>
        <w:tblW w:w="5014" w:type="pct"/>
        <w:tblLook w:val="04A0" w:firstRow="1" w:lastRow="0" w:firstColumn="1" w:lastColumn="0" w:noHBand="0" w:noVBand="1"/>
      </w:tblPr>
      <w:tblGrid>
        <w:gridCol w:w="2079"/>
        <w:gridCol w:w="1403"/>
        <w:gridCol w:w="1185"/>
        <w:gridCol w:w="1185"/>
        <w:gridCol w:w="1178"/>
        <w:gridCol w:w="1178"/>
        <w:gridCol w:w="1168"/>
      </w:tblGrid>
      <w:tr w:rsidR="007E11E9" w:rsidRPr="008845BC" w14:paraId="0F1315A9" w14:textId="77777777" w:rsidTr="00161ADF">
        <w:trPr>
          <w:trHeight w:val="152"/>
          <w:tblHeader/>
        </w:trPr>
        <w:tc>
          <w:tcPr>
            <w:tcW w:w="1857" w:type="pct"/>
            <w:gridSpan w:val="2"/>
            <w:tcMar>
              <w:left w:w="108" w:type="dxa"/>
              <w:right w:w="108" w:type="dxa"/>
            </w:tcMar>
          </w:tcPr>
          <w:p w14:paraId="7AD6AC67" w14:textId="77777777" w:rsidR="007E11E9" w:rsidRPr="008845BC" w:rsidRDefault="007E11E9" w:rsidP="00161ADF">
            <w:pPr>
              <w:jc w:val="left"/>
              <w:rPr>
                <w:b/>
                <w:sz w:val="20"/>
                <w:szCs w:val="20"/>
                <w:lang w:val="fr-FR"/>
              </w:rPr>
            </w:pPr>
            <w:r w:rsidRPr="008845BC">
              <w:rPr>
                <w:b/>
                <w:sz w:val="20"/>
                <w:szCs w:val="20"/>
                <w:lang w:val="fr-FR"/>
              </w:rPr>
              <w:t>Description</w:t>
            </w:r>
          </w:p>
        </w:tc>
        <w:tc>
          <w:tcPr>
            <w:tcW w:w="632" w:type="pct"/>
            <w:tcMar>
              <w:left w:w="108" w:type="dxa"/>
              <w:right w:w="108" w:type="dxa"/>
            </w:tcMar>
          </w:tcPr>
          <w:p w14:paraId="18A0EAE0" w14:textId="77777777" w:rsidR="007E11E9" w:rsidRPr="008845BC" w:rsidRDefault="007E11E9" w:rsidP="00161ADF">
            <w:pPr>
              <w:jc w:val="center"/>
              <w:rPr>
                <w:b/>
                <w:sz w:val="20"/>
                <w:szCs w:val="20"/>
                <w:lang w:val="fr-FR"/>
              </w:rPr>
            </w:pPr>
            <w:r w:rsidRPr="008845BC">
              <w:rPr>
                <w:b/>
                <w:sz w:val="20"/>
                <w:szCs w:val="20"/>
                <w:lang w:val="fr-FR"/>
              </w:rPr>
              <w:t>2020</w:t>
            </w:r>
          </w:p>
        </w:tc>
        <w:tc>
          <w:tcPr>
            <w:tcW w:w="632" w:type="pct"/>
            <w:tcMar>
              <w:left w:w="108" w:type="dxa"/>
              <w:right w:w="108" w:type="dxa"/>
            </w:tcMar>
          </w:tcPr>
          <w:p w14:paraId="705F45CD" w14:textId="77777777" w:rsidR="007E11E9" w:rsidRPr="008845BC" w:rsidRDefault="007E11E9" w:rsidP="00161ADF">
            <w:pPr>
              <w:jc w:val="center"/>
              <w:rPr>
                <w:b/>
                <w:sz w:val="20"/>
                <w:szCs w:val="20"/>
                <w:lang w:val="fr-FR"/>
              </w:rPr>
            </w:pPr>
            <w:r w:rsidRPr="008845BC">
              <w:rPr>
                <w:b/>
                <w:sz w:val="20"/>
                <w:szCs w:val="20"/>
                <w:lang w:val="fr-FR"/>
              </w:rPr>
              <w:t>2021</w:t>
            </w:r>
          </w:p>
        </w:tc>
        <w:tc>
          <w:tcPr>
            <w:tcW w:w="628" w:type="pct"/>
            <w:tcMar>
              <w:left w:w="108" w:type="dxa"/>
              <w:right w:w="108" w:type="dxa"/>
            </w:tcMar>
          </w:tcPr>
          <w:p w14:paraId="1205ACAE" w14:textId="77777777" w:rsidR="007E11E9" w:rsidRPr="008845BC" w:rsidRDefault="007E11E9" w:rsidP="00161ADF">
            <w:pPr>
              <w:jc w:val="center"/>
              <w:rPr>
                <w:b/>
                <w:sz w:val="20"/>
                <w:szCs w:val="20"/>
                <w:lang w:val="fr-FR"/>
              </w:rPr>
            </w:pPr>
            <w:r w:rsidRPr="008845BC">
              <w:rPr>
                <w:b/>
                <w:sz w:val="20"/>
                <w:szCs w:val="20"/>
                <w:lang w:val="fr-FR"/>
              </w:rPr>
              <w:t xml:space="preserve">2022 </w:t>
            </w:r>
          </w:p>
        </w:tc>
        <w:tc>
          <w:tcPr>
            <w:tcW w:w="628" w:type="pct"/>
          </w:tcPr>
          <w:p w14:paraId="7EBE5591" w14:textId="77777777" w:rsidR="007E11E9" w:rsidRPr="008845BC" w:rsidRDefault="007E11E9" w:rsidP="00161ADF">
            <w:pPr>
              <w:jc w:val="center"/>
              <w:rPr>
                <w:b/>
                <w:sz w:val="20"/>
                <w:szCs w:val="20"/>
                <w:lang w:val="fr-FR"/>
              </w:rPr>
            </w:pPr>
            <w:r w:rsidRPr="008845BC">
              <w:rPr>
                <w:b/>
                <w:sz w:val="20"/>
                <w:szCs w:val="20"/>
                <w:lang w:val="fr-FR"/>
              </w:rPr>
              <w:t>2023</w:t>
            </w:r>
          </w:p>
        </w:tc>
        <w:tc>
          <w:tcPr>
            <w:tcW w:w="624" w:type="pct"/>
          </w:tcPr>
          <w:p w14:paraId="66E58B04" w14:textId="77777777" w:rsidR="007E11E9" w:rsidRPr="008845BC" w:rsidRDefault="007E11E9" w:rsidP="00161ADF">
            <w:pPr>
              <w:jc w:val="center"/>
              <w:rPr>
                <w:b/>
                <w:sz w:val="20"/>
                <w:szCs w:val="20"/>
                <w:lang w:val="fr-FR"/>
              </w:rPr>
            </w:pPr>
            <w:r w:rsidRPr="008845BC">
              <w:rPr>
                <w:b/>
                <w:sz w:val="20"/>
                <w:szCs w:val="20"/>
                <w:lang w:val="fr-FR"/>
              </w:rPr>
              <w:t>2024</w:t>
            </w:r>
          </w:p>
        </w:tc>
      </w:tr>
      <w:tr w:rsidR="007E11E9" w:rsidRPr="008845BC" w14:paraId="21C1FE0A" w14:textId="77777777" w:rsidTr="00161ADF">
        <w:trPr>
          <w:trHeight w:val="157"/>
        </w:trPr>
        <w:tc>
          <w:tcPr>
            <w:tcW w:w="1109" w:type="pct"/>
            <w:vMerge w:val="restart"/>
            <w:tcMar>
              <w:left w:w="108" w:type="dxa"/>
              <w:right w:w="108" w:type="dxa"/>
            </w:tcMar>
          </w:tcPr>
          <w:p w14:paraId="6A32BBE0" w14:textId="458D90C8" w:rsidR="007E11E9" w:rsidRPr="008845BC" w:rsidRDefault="007E11E9" w:rsidP="00161ADF">
            <w:pPr>
              <w:jc w:val="left"/>
              <w:rPr>
                <w:sz w:val="20"/>
                <w:szCs w:val="20"/>
                <w:lang w:val="fr-FR"/>
              </w:rPr>
            </w:pPr>
            <w:r w:rsidRPr="008845BC">
              <w:rPr>
                <w:sz w:val="20"/>
                <w:szCs w:val="20"/>
                <w:lang w:val="fr-FR"/>
              </w:rPr>
              <w:t>Consommation</w:t>
            </w:r>
            <w:r w:rsidR="00420B24" w:rsidRPr="00563A5E">
              <w:rPr>
                <w:sz w:val="20"/>
                <w:szCs w:val="20"/>
              </w:rPr>
              <w:t>*</w:t>
            </w:r>
          </w:p>
        </w:tc>
        <w:tc>
          <w:tcPr>
            <w:tcW w:w="747" w:type="pct"/>
            <w:tcMar>
              <w:left w:w="108" w:type="dxa"/>
              <w:right w:w="108" w:type="dxa"/>
            </w:tcMar>
            <w:vAlign w:val="center"/>
          </w:tcPr>
          <w:p w14:paraId="375E6528" w14:textId="77777777" w:rsidR="007E11E9" w:rsidRPr="008845BC" w:rsidRDefault="007E11E9" w:rsidP="00161ADF">
            <w:pPr>
              <w:rPr>
                <w:sz w:val="20"/>
                <w:szCs w:val="20"/>
                <w:lang w:val="fr-FR"/>
              </w:rPr>
            </w:pPr>
            <w:r w:rsidRPr="008845BC">
              <w:rPr>
                <w:sz w:val="20"/>
                <w:szCs w:val="20"/>
                <w:lang w:val="fr-FR"/>
              </w:rPr>
              <w:t>tm</w:t>
            </w:r>
          </w:p>
        </w:tc>
        <w:tc>
          <w:tcPr>
            <w:tcW w:w="632" w:type="pct"/>
            <w:tcMar>
              <w:left w:w="108" w:type="dxa"/>
              <w:right w:w="108" w:type="dxa"/>
            </w:tcMar>
          </w:tcPr>
          <w:p w14:paraId="3B5B6EC5" w14:textId="77777777" w:rsidR="007E11E9" w:rsidRPr="008845BC" w:rsidRDefault="007E11E9" w:rsidP="00161ADF">
            <w:pPr>
              <w:jc w:val="right"/>
              <w:rPr>
                <w:sz w:val="20"/>
                <w:szCs w:val="20"/>
                <w:lang w:val="fr-FR"/>
              </w:rPr>
            </w:pPr>
            <w:r w:rsidRPr="008845BC">
              <w:rPr>
                <w:sz w:val="20"/>
                <w:szCs w:val="20"/>
                <w:lang w:val="fr-FR"/>
              </w:rPr>
              <w:t>2 800,00</w:t>
            </w:r>
          </w:p>
        </w:tc>
        <w:tc>
          <w:tcPr>
            <w:tcW w:w="632" w:type="pct"/>
            <w:tcMar>
              <w:left w:w="108" w:type="dxa"/>
              <w:right w:w="108" w:type="dxa"/>
            </w:tcMar>
          </w:tcPr>
          <w:p w14:paraId="3DB56118" w14:textId="77777777" w:rsidR="007E11E9" w:rsidRPr="008845BC" w:rsidRDefault="007E11E9" w:rsidP="00161ADF">
            <w:pPr>
              <w:jc w:val="right"/>
              <w:rPr>
                <w:sz w:val="20"/>
                <w:szCs w:val="20"/>
                <w:lang w:val="fr-FR"/>
              </w:rPr>
            </w:pPr>
            <w:r w:rsidRPr="008845BC">
              <w:rPr>
                <w:sz w:val="20"/>
                <w:szCs w:val="20"/>
                <w:lang w:val="fr-FR"/>
              </w:rPr>
              <w:t>2 500,00</w:t>
            </w:r>
          </w:p>
        </w:tc>
        <w:tc>
          <w:tcPr>
            <w:tcW w:w="628" w:type="pct"/>
            <w:tcMar>
              <w:left w:w="108" w:type="dxa"/>
              <w:right w:w="108" w:type="dxa"/>
            </w:tcMar>
          </w:tcPr>
          <w:p w14:paraId="725AB447" w14:textId="77777777" w:rsidR="007E11E9" w:rsidRPr="008845BC" w:rsidRDefault="007E11E9" w:rsidP="00161ADF">
            <w:pPr>
              <w:jc w:val="right"/>
              <w:rPr>
                <w:sz w:val="20"/>
                <w:szCs w:val="20"/>
                <w:lang w:val="fr-FR"/>
              </w:rPr>
            </w:pPr>
            <w:r w:rsidRPr="008845BC">
              <w:rPr>
                <w:sz w:val="20"/>
                <w:szCs w:val="20"/>
                <w:lang w:val="fr-FR"/>
              </w:rPr>
              <w:t>2 500,00</w:t>
            </w:r>
          </w:p>
        </w:tc>
        <w:tc>
          <w:tcPr>
            <w:tcW w:w="628" w:type="pct"/>
          </w:tcPr>
          <w:p w14:paraId="1CC2EA7A" w14:textId="77777777" w:rsidR="007E11E9" w:rsidRPr="008845BC" w:rsidRDefault="007E11E9" w:rsidP="00161ADF">
            <w:pPr>
              <w:jc w:val="right"/>
              <w:rPr>
                <w:sz w:val="20"/>
                <w:szCs w:val="20"/>
                <w:lang w:val="fr-FR"/>
              </w:rPr>
            </w:pPr>
            <w:r w:rsidRPr="008845BC">
              <w:rPr>
                <w:sz w:val="20"/>
                <w:szCs w:val="20"/>
                <w:lang w:val="fr-FR"/>
              </w:rPr>
              <w:t>1 100,00</w:t>
            </w:r>
          </w:p>
        </w:tc>
        <w:tc>
          <w:tcPr>
            <w:tcW w:w="624" w:type="pct"/>
          </w:tcPr>
          <w:p w14:paraId="7CAA0656" w14:textId="77777777" w:rsidR="007E11E9" w:rsidRPr="008845BC" w:rsidRDefault="007E11E9" w:rsidP="00161ADF">
            <w:pPr>
              <w:jc w:val="right"/>
              <w:rPr>
                <w:sz w:val="20"/>
                <w:szCs w:val="20"/>
                <w:lang w:val="fr-FR"/>
              </w:rPr>
            </w:pPr>
            <w:r w:rsidRPr="008845BC">
              <w:rPr>
                <w:sz w:val="20"/>
                <w:szCs w:val="20"/>
                <w:lang w:val="fr-FR"/>
              </w:rPr>
              <w:t>1 100,00</w:t>
            </w:r>
          </w:p>
        </w:tc>
      </w:tr>
      <w:tr w:rsidR="007E11E9" w:rsidRPr="008845BC" w14:paraId="20756F7C" w14:textId="77777777" w:rsidTr="00161ADF">
        <w:trPr>
          <w:trHeight w:val="102"/>
        </w:trPr>
        <w:tc>
          <w:tcPr>
            <w:tcW w:w="1109" w:type="pct"/>
            <w:vMerge/>
            <w:tcMar>
              <w:left w:w="108" w:type="dxa"/>
              <w:right w:w="108" w:type="dxa"/>
            </w:tcMar>
          </w:tcPr>
          <w:p w14:paraId="2A3B9595" w14:textId="77777777" w:rsidR="007E11E9" w:rsidRPr="008845BC" w:rsidRDefault="007E11E9" w:rsidP="00161ADF">
            <w:pPr>
              <w:jc w:val="left"/>
              <w:rPr>
                <w:sz w:val="20"/>
                <w:szCs w:val="20"/>
                <w:lang w:val="fr-FR"/>
              </w:rPr>
            </w:pPr>
          </w:p>
        </w:tc>
        <w:tc>
          <w:tcPr>
            <w:tcW w:w="747" w:type="pct"/>
            <w:tcMar>
              <w:left w:w="108" w:type="dxa"/>
              <w:right w:w="108" w:type="dxa"/>
            </w:tcMar>
            <w:vAlign w:val="center"/>
          </w:tcPr>
          <w:p w14:paraId="4AE647B3" w14:textId="77777777" w:rsidR="007E11E9" w:rsidRPr="008845BC" w:rsidRDefault="007E11E9" w:rsidP="00161ADF">
            <w:pPr>
              <w:rPr>
                <w:sz w:val="20"/>
                <w:szCs w:val="20"/>
                <w:lang w:val="fr-FR"/>
              </w:rPr>
            </w:pPr>
            <w:r w:rsidRPr="008845BC">
              <w:rPr>
                <w:sz w:val="20"/>
                <w:szCs w:val="20"/>
                <w:lang w:val="fr-FR"/>
              </w:rPr>
              <w:t>tonnes PAO</w:t>
            </w:r>
          </w:p>
        </w:tc>
        <w:tc>
          <w:tcPr>
            <w:tcW w:w="632" w:type="pct"/>
            <w:tcMar>
              <w:left w:w="108" w:type="dxa"/>
              <w:right w:w="108" w:type="dxa"/>
            </w:tcMar>
          </w:tcPr>
          <w:p w14:paraId="7F597E4F" w14:textId="77777777" w:rsidR="007E11E9" w:rsidRPr="008845BC" w:rsidRDefault="007E11E9" w:rsidP="00161ADF">
            <w:pPr>
              <w:jc w:val="right"/>
              <w:rPr>
                <w:sz w:val="20"/>
                <w:szCs w:val="20"/>
                <w:lang w:val="fr-FR"/>
              </w:rPr>
            </w:pPr>
            <w:r w:rsidRPr="008845BC">
              <w:rPr>
                <w:sz w:val="20"/>
                <w:szCs w:val="20"/>
                <w:lang w:val="fr-FR"/>
              </w:rPr>
              <w:t>308,00</w:t>
            </w:r>
          </w:p>
        </w:tc>
        <w:tc>
          <w:tcPr>
            <w:tcW w:w="632" w:type="pct"/>
            <w:tcMar>
              <w:left w:w="108" w:type="dxa"/>
              <w:right w:w="108" w:type="dxa"/>
            </w:tcMar>
          </w:tcPr>
          <w:p w14:paraId="274F8633" w14:textId="77777777" w:rsidR="007E11E9" w:rsidRPr="008845BC" w:rsidRDefault="007E11E9" w:rsidP="00161ADF">
            <w:pPr>
              <w:jc w:val="right"/>
              <w:rPr>
                <w:sz w:val="20"/>
                <w:szCs w:val="20"/>
                <w:lang w:val="fr-FR"/>
              </w:rPr>
            </w:pPr>
            <w:r w:rsidRPr="008845BC">
              <w:rPr>
                <w:sz w:val="20"/>
                <w:szCs w:val="20"/>
                <w:lang w:val="fr-FR"/>
              </w:rPr>
              <w:t>275,00</w:t>
            </w:r>
          </w:p>
        </w:tc>
        <w:tc>
          <w:tcPr>
            <w:tcW w:w="628" w:type="pct"/>
            <w:tcMar>
              <w:left w:w="108" w:type="dxa"/>
              <w:right w:w="108" w:type="dxa"/>
            </w:tcMar>
          </w:tcPr>
          <w:p w14:paraId="30DC22C7" w14:textId="77777777" w:rsidR="007E11E9" w:rsidRPr="008845BC" w:rsidRDefault="007E11E9" w:rsidP="00161ADF">
            <w:pPr>
              <w:jc w:val="right"/>
              <w:rPr>
                <w:sz w:val="20"/>
                <w:szCs w:val="20"/>
                <w:lang w:val="fr-FR"/>
              </w:rPr>
            </w:pPr>
            <w:r w:rsidRPr="008845BC">
              <w:rPr>
                <w:sz w:val="20"/>
                <w:szCs w:val="20"/>
                <w:lang w:val="fr-FR"/>
              </w:rPr>
              <w:t>275,00</w:t>
            </w:r>
          </w:p>
        </w:tc>
        <w:tc>
          <w:tcPr>
            <w:tcW w:w="628" w:type="pct"/>
          </w:tcPr>
          <w:p w14:paraId="082EF461" w14:textId="77777777" w:rsidR="007E11E9" w:rsidRPr="008845BC" w:rsidRDefault="007E11E9" w:rsidP="00161ADF">
            <w:pPr>
              <w:jc w:val="right"/>
              <w:rPr>
                <w:sz w:val="20"/>
                <w:szCs w:val="20"/>
                <w:lang w:val="fr-FR"/>
              </w:rPr>
            </w:pPr>
            <w:r w:rsidRPr="008845BC">
              <w:rPr>
                <w:sz w:val="20"/>
                <w:szCs w:val="20"/>
                <w:lang w:val="fr-FR"/>
              </w:rPr>
              <w:t>121</w:t>
            </w:r>
          </w:p>
        </w:tc>
        <w:tc>
          <w:tcPr>
            <w:tcW w:w="624" w:type="pct"/>
          </w:tcPr>
          <w:p w14:paraId="0C61D6AD" w14:textId="77777777" w:rsidR="007E11E9" w:rsidRPr="008845BC" w:rsidRDefault="007E11E9" w:rsidP="00161ADF">
            <w:pPr>
              <w:jc w:val="right"/>
              <w:rPr>
                <w:sz w:val="20"/>
                <w:szCs w:val="20"/>
                <w:lang w:val="fr-FR"/>
              </w:rPr>
            </w:pPr>
            <w:r w:rsidRPr="008845BC">
              <w:rPr>
                <w:sz w:val="20"/>
                <w:szCs w:val="20"/>
                <w:lang w:val="fr-FR"/>
              </w:rPr>
              <w:t>121,00</w:t>
            </w:r>
          </w:p>
        </w:tc>
      </w:tr>
      <w:tr w:rsidR="007E11E9" w:rsidRPr="008845BC" w14:paraId="05D826A1" w14:textId="77777777" w:rsidTr="00161ADF">
        <w:trPr>
          <w:trHeight w:val="148"/>
        </w:trPr>
        <w:tc>
          <w:tcPr>
            <w:tcW w:w="1109" w:type="pct"/>
            <w:vMerge w:val="restart"/>
            <w:tcMar>
              <w:left w:w="108" w:type="dxa"/>
              <w:right w:w="108" w:type="dxa"/>
            </w:tcMar>
          </w:tcPr>
          <w:p w14:paraId="5442AA35" w14:textId="77777777" w:rsidR="007E11E9" w:rsidRPr="008845BC" w:rsidRDefault="007E11E9" w:rsidP="00161ADF">
            <w:pPr>
              <w:ind w:right="-103"/>
              <w:jc w:val="left"/>
              <w:rPr>
                <w:sz w:val="20"/>
                <w:szCs w:val="20"/>
                <w:lang w:val="fr-FR"/>
              </w:rPr>
            </w:pPr>
            <w:r w:rsidRPr="008845BC">
              <w:rPr>
                <w:sz w:val="20"/>
                <w:szCs w:val="20"/>
                <w:lang w:val="fr-FR"/>
              </w:rPr>
              <w:t>Consommation maximale autorisée **</w:t>
            </w:r>
          </w:p>
        </w:tc>
        <w:tc>
          <w:tcPr>
            <w:tcW w:w="747" w:type="pct"/>
            <w:tcMar>
              <w:left w:w="108" w:type="dxa"/>
              <w:right w:w="108" w:type="dxa"/>
            </w:tcMar>
            <w:vAlign w:val="center"/>
          </w:tcPr>
          <w:p w14:paraId="1C889C02" w14:textId="77777777" w:rsidR="007E11E9" w:rsidRPr="008845BC" w:rsidRDefault="007E11E9" w:rsidP="00161ADF">
            <w:pPr>
              <w:rPr>
                <w:sz w:val="20"/>
                <w:szCs w:val="20"/>
                <w:lang w:val="fr-FR"/>
              </w:rPr>
            </w:pPr>
            <w:r w:rsidRPr="008845BC">
              <w:rPr>
                <w:sz w:val="20"/>
                <w:szCs w:val="20"/>
                <w:lang w:val="fr-FR"/>
              </w:rPr>
              <w:t>tm</w:t>
            </w:r>
          </w:p>
        </w:tc>
        <w:tc>
          <w:tcPr>
            <w:tcW w:w="632" w:type="pct"/>
            <w:tcMar>
              <w:left w:w="108" w:type="dxa"/>
              <w:right w:w="108" w:type="dxa"/>
            </w:tcMar>
          </w:tcPr>
          <w:p w14:paraId="3FD5A9A8" w14:textId="77777777" w:rsidR="007E11E9" w:rsidRPr="008845BC" w:rsidRDefault="007E11E9" w:rsidP="00161ADF">
            <w:pPr>
              <w:jc w:val="right"/>
              <w:rPr>
                <w:sz w:val="20"/>
                <w:szCs w:val="20"/>
                <w:lang w:val="fr-FR"/>
              </w:rPr>
            </w:pPr>
            <w:r w:rsidRPr="008845BC">
              <w:rPr>
                <w:sz w:val="20"/>
                <w:szCs w:val="20"/>
                <w:lang w:val="fr-FR"/>
              </w:rPr>
              <w:t>2 944,91</w:t>
            </w:r>
          </w:p>
        </w:tc>
        <w:tc>
          <w:tcPr>
            <w:tcW w:w="632" w:type="pct"/>
            <w:tcMar>
              <w:left w:w="108" w:type="dxa"/>
              <w:right w:w="108" w:type="dxa"/>
            </w:tcMar>
          </w:tcPr>
          <w:p w14:paraId="02DA5CF7" w14:textId="77777777" w:rsidR="007E11E9" w:rsidRPr="008845BC" w:rsidRDefault="007E11E9" w:rsidP="00161ADF">
            <w:pPr>
              <w:jc w:val="right"/>
              <w:rPr>
                <w:sz w:val="20"/>
                <w:szCs w:val="20"/>
                <w:lang w:val="fr-FR"/>
              </w:rPr>
            </w:pPr>
            <w:r w:rsidRPr="008845BC">
              <w:rPr>
                <w:sz w:val="20"/>
                <w:szCs w:val="20"/>
                <w:lang w:val="fr-FR"/>
              </w:rPr>
              <w:t>2 944,91</w:t>
            </w:r>
          </w:p>
        </w:tc>
        <w:tc>
          <w:tcPr>
            <w:tcW w:w="628" w:type="pct"/>
            <w:tcMar>
              <w:left w:w="108" w:type="dxa"/>
              <w:right w:w="108" w:type="dxa"/>
            </w:tcMar>
          </w:tcPr>
          <w:p w14:paraId="0E2D156C" w14:textId="77777777" w:rsidR="007E11E9" w:rsidRPr="008845BC" w:rsidRDefault="007E11E9" w:rsidP="00161ADF">
            <w:pPr>
              <w:jc w:val="right"/>
              <w:rPr>
                <w:sz w:val="20"/>
                <w:szCs w:val="20"/>
                <w:lang w:val="fr-FR"/>
              </w:rPr>
            </w:pPr>
            <w:r w:rsidRPr="008845BC">
              <w:rPr>
                <w:sz w:val="20"/>
                <w:szCs w:val="20"/>
                <w:lang w:val="fr-FR"/>
              </w:rPr>
              <w:t>2 944,91</w:t>
            </w:r>
          </w:p>
        </w:tc>
        <w:tc>
          <w:tcPr>
            <w:tcW w:w="628" w:type="pct"/>
          </w:tcPr>
          <w:p w14:paraId="729B91B9" w14:textId="77777777" w:rsidR="007E11E9" w:rsidRPr="008845BC" w:rsidRDefault="007E11E9" w:rsidP="00161ADF">
            <w:pPr>
              <w:jc w:val="right"/>
              <w:rPr>
                <w:sz w:val="20"/>
                <w:szCs w:val="20"/>
                <w:lang w:val="fr-FR"/>
              </w:rPr>
            </w:pPr>
            <w:r w:rsidRPr="008845BC">
              <w:rPr>
                <w:sz w:val="20"/>
                <w:szCs w:val="20"/>
                <w:lang w:val="fr-FR"/>
              </w:rPr>
              <w:t>1 359,19</w:t>
            </w:r>
          </w:p>
        </w:tc>
        <w:tc>
          <w:tcPr>
            <w:tcW w:w="624" w:type="pct"/>
          </w:tcPr>
          <w:p w14:paraId="55324D9B" w14:textId="77777777" w:rsidR="007E11E9" w:rsidRPr="008845BC" w:rsidRDefault="007E11E9" w:rsidP="00161ADF">
            <w:pPr>
              <w:jc w:val="right"/>
              <w:rPr>
                <w:sz w:val="20"/>
                <w:szCs w:val="20"/>
                <w:lang w:val="fr-FR"/>
              </w:rPr>
            </w:pPr>
            <w:r w:rsidRPr="008845BC">
              <w:rPr>
                <w:sz w:val="20"/>
                <w:szCs w:val="20"/>
                <w:lang w:val="fr-FR"/>
              </w:rPr>
              <w:t>1 359,19</w:t>
            </w:r>
          </w:p>
        </w:tc>
      </w:tr>
      <w:tr w:rsidR="007E11E9" w:rsidRPr="008845BC" w14:paraId="6D9A4C95" w14:textId="77777777" w:rsidTr="00161ADF">
        <w:trPr>
          <w:trHeight w:val="70"/>
        </w:trPr>
        <w:tc>
          <w:tcPr>
            <w:tcW w:w="1109" w:type="pct"/>
            <w:vMerge/>
            <w:tcMar>
              <w:left w:w="108" w:type="dxa"/>
              <w:right w:w="108" w:type="dxa"/>
            </w:tcMar>
          </w:tcPr>
          <w:p w14:paraId="504E9081" w14:textId="77777777" w:rsidR="007E11E9" w:rsidRPr="008845BC" w:rsidRDefault="007E11E9" w:rsidP="00161ADF">
            <w:pPr>
              <w:jc w:val="left"/>
              <w:rPr>
                <w:sz w:val="20"/>
                <w:szCs w:val="20"/>
                <w:lang w:val="fr-FR"/>
              </w:rPr>
            </w:pPr>
          </w:p>
        </w:tc>
        <w:tc>
          <w:tcPr>
            <w:tcW w:w="747" w:type="pct"/>
            <w:tcMar>
              <w:left w:w="108" w:type="dxa"/>
              <w:right w:w="108" w:type="dxa"/>
            </w:tcMar>
            <w:vAlign w:val="center"/>
          </w:tcPr>
          <w:p w14:paraId="710A9088" w14:textId="77777777" w:rsidR="007E11E9" w:rsidRPr="008845BC" w:rsidRDefault="007E11E9" w:rsidP="00161ADF">
            <w:pPr>
              <w:rPr>
                <w:sz w:val="20"/>
                <w:szCs w:val="20"/>
                <w:lang w:val="fr-FR"/>
              </w:rPr>
            </w:pPr>
            <w:r w:rsidRPr="008845BC">
              <w:rPr>
                <w:sz w:val="20"/>
                <w:szCs w:val="20"/>
                <w:lang w:val="fr-FR"/>
              </w:rPr>
              <w:t>tonnes PAO</w:t>
            </w:r>
          </w:p>
        </w:tc>
        <w:tc>
          <w:tcPr>
            <w:tcW w:w="632" w:type="pct"/>
            <w:tcMar>
              <w:left w:w="108" w:type="dxa"/>
              <w:right w:w="108" w:type="dxa"/>
            </w:tcMar>
          </w:tcPr>
          <w:p w14:paraId="3D57B249" w14:textId="77777777" w:rsidR="007E11E9" w:rsidRPr="008845BC" w:rsidRDefault="007E11E9" w:rsidP="00161ADF">
            <w:pPr>
              <w:jc w:val="right"/>
              <w:rPr>
                <w:sz w:val="20"/>
                <w:szCs w:val="20"/>
                <w:lang w:val="fr-FR"/>
              </w:rPr>
            </w:pPr>
            <w:r w:rsidRPr="008845BC">
              <w:rPr>
                <w:sz w:val="20"/>
                <w:szCs w:val="20"/>
                <w:lang w:val="fr-FR"/>
              </w:rPr>
              <w:t>321,2</w:t>
            </w:r>
          </w:p>
        </w:tc>
        <w:tc>
          <w:tcPr>
            <w:tcW w:w="632" w:type="pct"/>
            <w:tcMar>
              <w:left w:w="108" w:type="dxa"/>
              <w:right w:w="108" w:type="dxa"/>
            </w:tcMar>
          </w:tcPr>
          <w:p w14:paraId="685F5E2D" w14:textId="77777777" w:rsidR="007E11E9" w:rsidRPr="008845BC" w:rsidRDefault="007E11E9" w:rsidP="00161ADF">
            <w:pPr>
              <w:jc w:val="right"/>
              <w:rPr>
                <w:sz w:val="20"/>
                <w:szCs w:val="20"/>
                <w:lang w:val="fr-FR"/>
              </w:rPr>
            </w:pPr>
            <w:r w:rsidRPr="008845BC">
              <w:rPr>
                <w:sz w:val="20"/>
                <w:szCs w:val="20"/>
                <w:lang w:val="fr-FR"/>
              </w:rPr>
              <w:t>321,2</w:t>
            </w:r>
          </w:p>
        </w:tc>
        <w:tc>
          <w:tcPr>
            <w:tcW w:w="628" w:type="pct"/>
            <w:tcMar>
              <w:left w:w="108" w:type="dxa"/>
              <w:right w:w="108" w:type="dxa"/>
            </w:tcMar>
          </w:tcPr>
          <w:p w14:paraId="2DACE560" w14:textId="77777777" w:rsidR="007E11E9" w:rsidRPr="008845BC" w:rsidRDefault="007E11E9" w:rsidP="00161ADF">
            <w:pPr>
              <w:jc w:val="right"/>
              <w:rPr>
                <w:sz w:val="20"/>
                <w:szCs w:val="20"/>
                <w:lang w:val="fr-FR"/>
              </w:rPr>
            </w:pPr>
            <w:r w:rsidRPr="008845BC">
              <w:rPr>
                <w:sz w:val="20"/>
                <w:szCs w:val="20"/>
                <w:lang w:val="fr-FR"/>
              </w:rPr>
              <w:t>321,2</w:t>
            </w:r>
          </w:p>
        </w:tc>
        <w:tc>
          <w:tcPr>
            <w:tcW w:w="628" w:type="pct"/>
          </w:tcPr>
          <w:p w14:paraId="5CE86578" w14:textId="77777777" w:rsidR="007E11E9" w:rsidRPr="008845BC" w:rsidRDefault="007E11E9" w:rsidP="00161ADF">
            <w:pPr>
              <w:jc w:val="right"/>
              <w:rPr>
                <w:sz w:val="20"/>
                <w:szCs w:val="20"/>
                <w:lang w:val="fr-FR"/>
              </w:rPr>
            </w:pPr>
            <w:r w:rsidRPr="008845BC">
              <w:rPr>
                <w:sz w:val="20"/>
                <w:szCs w:val="20"/>
                <w:lang w:val="fr-FR"/>
              </w:rPr>
              <w:t xml:space="preserve">148,3 </w:t>
            </w:r>
          </w:p>
        </w:tc>
        <w:tc>
          <w:tcPr>
            <w:tcW w:w="624" w:type="pct"/>
          </w:tcPr>
          <w:p w14:paraId="5A89A560" w14:textId="77777777" w:rsidR="007E11E9" w:rsidRPr="008845BC" w:rsidRDefault="007E11E9" w:rsidP="00161ADF">
            <w:pPr>
              <w:jc w:val="right"/>
              <w:rPr>
                <w:sz w:val="20"/>
                <w:szCs w:val="20"/>
                <w:lang w:val="fr-FR"/>
              </w:rPr>
            </w:pPr>
            <w:r w:rsidRPr="008845BC">
              <w:rPr>
                <w:sz w:val="20"/>
                <w:szCs w:val="20"/>
                <w:lang w:val="fr-FR"/>
              </w:rPr>
              <w:t xml:space="preserve">148,3 </w:t>
            </w:r>
          </w:p>
        </w:tc>
      </w:tr>
      <w:tr w:rsidR="007E11E9" w:rsidRPr="008845BC" w14:paraId="2F2A91BC" w14:textId="77777777" w:rsidTr="00161ADF">
        <w:trPr>
          <w:trHeight w:val="131"/>
        </w:trPr>
        <w:tc>
          <w:tcPr>
            <w:tcW w:w="1109" w:type="pct"/>
            <w:vMerge w:val="restart"/>
            <w:tcMar>
              <w:left w:w="108" w:type="dxa"/>
              <w:right w:w="108" w:type="dxa"/>
            </w:tcMar>
          </w:tcPr>
          <w:p w14:paraId="5378E1DF" w14:textId="77777777" w:rsidR="007E11E9" w:rsidRPr="008845BC" w:rsidRDefault="007E11E9" w:rsidP="00161ADF">
            <w:pPr>
              <w:jc w:val="left"/>
              <w:rPr>
                <w:sz w:val="20"/>
                <w:szCs w:val="20"/>
                <w:lang w:val="fr-FR"/>
              </w:rPr>
            </w:pPr>
            <w:r w:rsidRPr="008845BC">
              <w:rPr>
                <w:sz w:val="20"/>
                <w:szCs w:val="20"/>
                <w:lang w:val="fr-FR"/>
              </w:rPr>
              <w:t>Cibles d'élimination progressive</w:t>
            </w:r>
          </w:p>
        </w:tc>
        <w:tc>
          <w:tcPr>
            <w:tcW w:w="747" w:type="pct"/>
            <w:tcMar>
              <w:left w:w="108" w:type="dxa"/>
              <w:right w:w="108" w:type="dxa"/>
            </w:tcMar>
            <w:vAlign w:val="center"/>
          </w:tcPr>
          <w:p w14:paraId="5F7DF7A9" w14:textId="77777777" w:rsidR="007E11E9" w:rsidRPr="008845BC" w:rsidRDefault="007E11E9" w:rsidP="00161ADF">
            <w:pPr>
              <w:rPr>
                <w:sz w:val="20"/>
                <w:szCs w:val="20"/>
                <w:lang w:val="fr-FR"/>
              </w:rPr>
            </w:pPr>
            <w:r w:rsidRPr="008845BC">
              <w:rPr>
                <w:sz w:val="20"/>
                <w:szCs w:val="20"/>
                <w:lang w:val="fr-FR"/>
              </w:rPr>
              <w:t>tm</w:t>
            </w:r>
          </w:p>
        </w:tc>
        <w:tc>
          <w:tcPr>
            <w:tcW w:w="632" w:type="pct"/>
            <w:tcMar>
              <w:left w:w="108" w:type="dxa"/>
              <w:right w:w="108" w:type="dxa"/>
            </w:tcMar>
          </w:tcPr>
          <w:p w14:paraId="7E92EB74" w14:textId="77777777" w:rsidR="007E11E9" w:rsidRPr="008845BC" w:rsidRDefault="007E11E9" w:rsidP="00161ADF">
            <w:pPr>
              <w:jc w:val="right"/>
              <w:rPr>
                <w:sz w:val="20"/>
                <w:szCs w:val="20"/>
                <w:lang w:val="fr-FR"/>
              </w:rPr>
            </w:pPr>
            <w:r w:rsidRPr="008845BC">
              <w:rPr>
                <w:sz w:val="20"/>
                <w:szCs w:val="20"/>
                <w:lang w:val="fr-FR"/>
              </w:rPr>
              <w:t>679,60</w:t>
            </w:r>
          </w:p>
        </w:tc>
        <w:tc>
          <w:tcPr>
            <w:tcW w:w="632" w:type="pct"/>
            <w:tcMar>
              <w:left w:w="108" w:type="dxa"/>
              <w:right w:w="108" w:type="dxa"/>
            </w:tcMar>
          </w:tcPr>
          <w:p w14:paraId="655FB1E8" w14:textId="3D728EC7" w:rsidR="007E11E9" w:rsidRPr="008845BC" w:rsidRDefault="00DD625A" w:rsidP="00161ADF">
            <w:pPr>
              <w:jc w:val="right"/>
              <w:rPr>
                <w:sz w:val="20"/>
                <w:szCs w:val="20"/>
                <w:lang w:val="fr-FR"/>
              </w:rPr>
            </w:pPr>
            <w:r>
              <w:rPr>
                <w:sz w:val="20"/>
                <w:szCs w:val="20"/>
                <w:lang w:val="fr-FR"/>
              </w:rPr>
              <w:t>s.o.</w:t>
            </w:r>
          </w:p>
        </w:tc>
        <w:tc>
          <w:tcPr>
            <w:tcW w:w="628" w:type="pct"/>
            <w:tcMar>
              <w:left w:w="108" w:type="dxa"/>
              <w:right w:w="108" w:type="dxa"/>
            </w:tcMar>
          </w:tcPr>
          <w:p w14:paraId="2338F95C" w14:textId="0F5B4CA3" w:rsidR="007E11E9" w:rsidRPr="008845BC" w:rsidRDefault="00DD625A" w:rsidP="00161ADF">
            <w:pPr>
              <w:jc w:val="right"/>
              <w:rPr>
                <w:sz w:val="20"/>
                <w:szCs w:val="20"/>
                <w:lang w:val="fr-FR"/>
              </w:rPr>
            </w:pPr>
            <w:r>
              <w:rPr>
                <w:sz w:val="20"/>
                <w:szCs w:val="20"/>
                <w:lang w:val="fr-FR"/>
              </w:rPr>
              <w:t>s.o.</w:t>
            </w:r>
          </w:p>
        </w:tc>
        <w:tc>
          <w:tcPr>
            <w:tcW w:w="628" w:type="pct"/>
          </w:tcPr>
          <w:p w14:paraId="5BC2FD5C" w14:textId="77777777" w:rsidR="007E11E9" w:rsidRPr="008845BC" w:rsidRDefault="007E11E9" w:rsidP="00161ADF">
            <w:pPr>
              <w:jc w:val="right"/>
              <w:rPr>
                <w:sz w:val="20"/>
                <w:szCs w:val="20"/>
                <w:lang w:val="fr-FR"/>
              </w:rPr>
            </w:pPr>
            <w:r w:rsidRPr="008845BC">
              <w:rPr>
                <w:sz w:val="20"/>
                <w:szCs w:val="20"/>
                <w:lang w:val="fr-FR"/>
              </w:rPr>
              <w:t>1 585,72</w:t>
            </w:r>
          </w:p>
        </w:tc>
        <w:tc>
          <w:tcPr>
            <w:tcW w:w="624" w:type="pct"/>
          </w:tcPr>
          <w:p w14:paraId="627EA270" w14:textId="2290B699" w:rsidR="007E11E9" w:rsidRPr="008845BC" w:rsidRDefault="00DD625A" w:rsidP="00161ADF">
            <w:pPr>
              <w:jc w:val="right"/>
              <w:rPr>
                <w:sz w:val="20"/>
                <w:szCs w:val="20"/>
                <w:lang w:val="fr-FR"/>
              </w:rPr>
            </w:pPr>
            <w:r>
              <w:rPr>
                <w:sz w:val="20"/>
                <w:szCs w:val="20"/>
                <w:lang w:val="fr-FR"/>
              </w:rPr>
              <w:t>s.o.</w:t>
            </w:r>
          </w:p>
        </w:tc>
      </w:tr>
      <w:tr w:rsidR="007E11E9" w:rsidRPr="008845BC" w14:paraId="0376061E" w14:textId="77777777" w:rsidTr="00161ADF">
        <w:trPr>
          <w:trHeight w:val="269"/>
        </w:trPr>
        <w:tc>
          <w:tcPr>
            <w:tcW w:w="1109" w:type="pct"/>
            <w:vMerge/>
            <w:tcMar>
              <w:left w:w="108" w:type="dxa"/>
              <w:right w:w="108" w:type="dxa"/>
            </w:tcMar>
          </w:tcPr>
          <w:p w14:paraId="0F25941E" w14:textId="77777777" w:rsidR="007E11E9" w:rsidRPr="008845BC" w:rsidRDefault="007E11E9" w:rsidP="00161ADF">
            <w:pPr>
              <w:rPr>
                <w:sz w:val="20"/>
                <w:szCs w:val="20"/>
                <w:lang w:val="fr-FR"/>
              </w:rPr>
            </w:pPr>
          </w:p>
        </w:tc>
        <w:tc>
          <w:tcPr>
            <w:tcW w:w="747" w:type="pct"/>
            <w:tcMar>
              <w:left w:w="108" w:type="dxa"/>
              <w:right w:w="108" w:type="dxa"/>
            </w:tcMar>
            <w:vAlign w:val="center"/>
          </w:tcPr>
          <w:p w14:paraId="2FB00CEE" w14:textId="77777777" w:rsidR="007E11E9" w:rsidRPr="008845BC" w:rsidRDefault="007E11E9" w:rsidP="00161ADF">
            <w:pPr>
              <w:rPr>
                <w:sz w:val="20"/>
                <w:szCs w:val="20"/>
                <w:lang w:val="fr-FR"/>
              </w:rPr>
            </w:pPr>
            <w:r w:rsidRPr="008845BC">
              <w:rPr>
                <w:sz w:val="20"/>
                <w:szCs w:val="20"/>
                <w:lang w:val="fr-FR"/>
              </w:rPr>
              <w:t>tonnes PAO</w:t>
            </w:r>
          </w:p>
        </w:tc>
        <w:tc>
          <w:tcPr>
            <w:tcW w:w="632" w:type="pct"/>
            <w:tcMar>
              <w:left w:w="108" w:type="dxa"/>
              <w:right w:w="108" w:type="dxa"/>
            </w:tcMar>
          </w:tcPr>
          <w:p w14:paraId="0FECCB9F" w14:textId="77777777" w:rsidR="007E11E9" w:rsidRPr="008845BC" w:rsidRDefault="007E11E9" w:rsidP="00161ADF">
            <w:pPr>
              <w:jc w:val="right"/>
              <w:rPr>
                <w:sz w:val="20"/>
                <w:szCs w:val="20"/>
                <w:lang w:val="fr-FR"/>
              </w:rPr>
            </w:pPr>
            <w:r w:rsidRPr="008845BC">
              <w:rPr>
                <w:sz w:val="20"/>
                <w:szCs w:val="20"/>
                <w:lang w:val="fr-FR"/>
              </w:rPr>
              <w:t>74,16</w:t>
            </w:r>
          </w:p>
        </w:tc>
        <w:tc>
          <w:tcPr>
            <w:tcW w:w="632" w:type="pct"/>
            <w:tcMar>
              <w:left w:w="108" w:type="dxa"/>
              <w:right w:w="108" w:type="dxa"/>
            </w:tcMar>
          </w:tcPr>
          <w:p w14:paraId="0A4C5F58" w14:textId="078415DD" w:rsidR="007E11E9" w:rsidRPr="008845BC" w:rsidRDefault="00DD625A" w:rsidP="00161ADF">
            <w:pPr>
              <w:jc w:val="right"/>
              <w:rPr>
                <w:sz w:val="20"/>
                <w:szCs w:val="20"/>
                <w:lang w:val="fr-FR"/>
              </w:rPr>
            </w:pPr>
            <w:r>
              <w:rPr>
                <w:sz w:val="20"/>
                <w:szCs w:val="20"/>
                <w:lang w:val="fr-FR"/>
              </w:rPr>
              <w:t>s.o.</w:t>
            </w:r>
          </w:p>
        </w:tc>
        <w:tc>
          <w:tcPr>
            <w:tcW w:w="628" w:type="pct"/>
            <w:tcMar>
              <w:left w:w="108" w:type="dxa"/>
              <w:right w:w="108" w:type="dxa"/>
            </w:tcMar>
          </w:tcPr>
          <w:p w14:paraId="2EF25882" w14:textId="5C2FFE57" w:rsidR="007E11E9" w:rsidRPr="008845BC" w:rsidRDefault="00DD625A" w:rsidP="00161ADF">
            <w:pPr>
              <w:jc w:val="right"/>
              <w:rPr>
                <w:sz w:val="20"/>
                <w:szCs w:val="20"/>
                <w:lang w:val="fr-FR"/>
              </w:rPr>
            </w:pPr>
            <w:r>
              <w:rPr>
                <w:sz w:val="20"/>
                <w:szCs w:val="20"/>
                <w:lang w:val="fr-FR"/>
              </w:rPr>
              <w:t>s.o.</w:t>
            </w:r>
          </w:p>
        </w:tc>
        <w:tc>
          <w:tcPr>
            <w:tcW w:w="628" w:type="pct"/>
          </w:tcPr>
          <w:p w14:paraId="223A4D25" w14:textId="77777777" w:rsidR="007E11E9" w:rsidRPr="008845BC" w:rsidRDefault="007E11E9" w:rsidP="00161ADF">
            <w:pPr>
              <w:jc w:val="right"/>
              <w:rPr>
                <w:sz w:val="20"/>
                <w:szCs w:val="20"/>
                <w:lang w:val="fr-FR"/>
              </w:rPr>
            </w:pPr>
            <w:r w:rsidRPr="008845BC">
              <w:rPr>
                <w:sz w:val="20"/>
                <w:szCs w:val="20"/>
                <w:lang w:val="fr-FR"/>
              </w:rPr>
              <w:t>172,97</w:t>
            </w:r>
          </w:p>
        </w:tc>
        <w:tc>
          <w:tcPr>
            <w:tcW w:w="624" w:type="pct"/>
          </w:tcPr>
          <w:p w14:paraId="31AE36B8" w14:textId="1E4C0200" w:rsidR="007E11E9" w:rsidRPr="008845BC" w:rsidRDefault="00DD625A" w:rsidP="00161ADF">
            <w:pPr>
              <w:jc w:val="right"/>
              <w:rPr>
                <w:sz w:val="20"/>
                <w:szCs w:val="20"/>
                <w:lang w:val="fr-FR"/>
              </w:rPr>
            </w:pPr>
            <w:r>
              <w:rPr>
                <w:sz w:val="20"/>
                <w:szCs w:val="20"/>
                <w:lang w:val="fr-FR"/>
              </w:rPr>
              <w:t>s.o.</w:t>
            </w:r>
          </w:p>
        </w:tc>
      </w:tr>
    </w:tbl>
    <w:p w14:paraId="61D55522" w14:textId="77777777" w:rsidR="007E11E9" w:rsidRPr="008845BC" w:rsidRDefault="007E11E9" w:rsidP="007E11E9">
      <w:pPr>
        <w:rPr>
          <w:sz w:val="18"/>
          <w:lang w:val="fr-FR"/>
        </w:rPr>
      </w:pPr>
      <w:r w:rsidRPr="008845BC">
        <w:rPr>
          <w:sz w:val="18"/>
          <w:szCs w:val="16"/>
          <w:lang w:val="fr-FR"/>
        </w:rPr>
        <w:t xml:space="preserve">* </w:t>
      </w:r>
      <w:r w:rsidRPr="008845BC">
        <w:rPr>
          <w:sz w:val="18"/>
          <w:lang w:val="fr-FR"/>
        </w:rPr>
        <w:t>Conformément au rapport sur la mise en œuvre du programme de pays.</w:t>
      </w:r>
    </w:p>
    <w:p w14:paraId="502FE7F2" w14:textId="738D4254" w:rsidR="007E11E9" w:rsidRPr="008845BC" w:rsidRDefault="007E11E9" w:rsidP="00026C35">
      <w:pPr>
        <w:spacing w:after="240"/>
        <w:rPr>
          <w:sz w:val="18"/>
          <w:lang w:val="fr-FR"/>
        </w:rPr>
      </w:pPr>
      <w:r w:rsidRPr="008845BC">
        <w:rPr>
          <w:sz w:val="18"/>
          <w:lang w:val="fr-FR"/>
        </w:rPr>
        <w:t>** Conformément à l'</w:t>
      </w:r>
      <w:r w:rsidR="00C33A78">
        <w:rPr>
          <w:sz w:val="18"/>
          <w:lang w:val="fr-FR"/>
        </w:rPr>
        <w:t xml:space="preserve">Accord </w:t>
      </w:r>
      <w:r w:rsidRPr="008845BC">
        <w:rPr>
          <w:sz w:val="18"/>
          <w:lang w:val="fr-FR"/>
        </w:rPr>
        <w:t xml:space="preserve">révisé </w:t>
      </w:r>
      <w:r w:rsidR="004746BB">
        <w:rPr>
          <w:sz w:val="18"/>
          <w:lang w:val="fr-FR"/>
        </w:rPr>
        <w:t>à la</w:t>
      </w:r>
      <w:r w:rsidRPr="008845BC">
        <w:rPr>
          <w:sz w:val="18"/>
          <w:lang w:val="fr-FR"/>
        </w:rPr>
        <w:t xml:space="preserve"> </w:t>
      </w:r>
      <w:r w:rsidR="008A3AC0" w:rsidRPr="008A3AC0">
        <w:rPr>
          <w:sz w:val="18"/>
          <w:lang w:val="fr-FR"/>
        </w:rPr>
        <w:t>86</w:t>
      </w:r>
      <w:r w:rsidR="008A3AC0" w:rsidRPr="008A3AC0">
        <w:rPr>
          <w:sz w:val="18"/>
          <w:vertAlign w:val="superscript"/>
          <w:lang w:val="fr-FR"/>
        </w:rPr>
        <w:t>e</w:t>
      </w:r>
      <w:r w:rsidRPr="008845BC">
        <w:rPr>
          <w:sz w:val="18"/>
          <w:lang w:val="fr-FR"/>
        </w:rPr>
        <w:t xml:space="preserve"> réunion pour la phase II de 2016 à 2026.</w:t>
      </w:r>
    </w:p>
    <w:p w14:paraId="58E20CA6" w14:textId="2A39FE1C" w:rsidR="007E11E9" w:rsidRPr="008845BC" w:rsidRDefault="007E11E9" w:rsidP="00026C35">
      <w:pPr>
        <w:pStyle w:val="Heading1"/>
        <w:rPr>
          <w:lang w:val="fr-FR"/>
        </w:rPr>
      </w:pPr>
      <w:r w:rsidRPr="008845BC">
        <w:rPr>
          <w:lang w:val="fr-FR"/>
        </w:rPr>
        <w:t xml:space="preserve">La réduction de la consommation depuis 2018 </w:t>
      </w:r>
      <w:r w:rsidR="00420B24">
        <w:rPr>
          <w:lang w:val="fr-FR"/>
        </w:rPr>
        <w:t>s’explique par</w:t>
      </w:r>
      <w:r w:rsidRPr="008845BC">
        <w:rPr>
          <w:lang w:val="fr-FR"/>
        </w:rPr>
        <w:t xml:space="preserve"> la conversion des entreprises utilisant des solvants, à la mise en œuvre stricte des quotas de production, de vente intérieure et de consommation imposés aux entreprises manufacturières consommant plus de 100 tm de HCFC, à l'enregistrement obligatoire des entreprises et à la participation des </w:t>
      </w:r>
      <w:r w:rsidR="008975E2">
        <w:rPr>
          <w:lang w:val="fr-FR"/>
        </w:rPr>
        <w:t>BEE</w:t>
      </w:r>
      <w:r w:rsidRPr="008845BC">
        <w:rPr>
          <w:lang w:val="fr-FR"/>
        </w:rPr>
        <w:t xml:space="preserve"> à la supervision et au suivi du sous-secteur. La phase I du PGEH pour le secteur des solvants a permis l'élimination progressive de 599 tm (65,90 tonnes PAO) de HCFC-141b, et l'achèvement des conversions dans </w:t>
      </w:r>
      <w:r w:rsidR="00420B24">
        <w:rPr>
          <w:lang w:val="fr-FR"/>
        </w:rPr>
        <w:t>les entreprises du premier et deuxième groupe</w:t>
      </w:r>
      <w:r w:rsidRPr="008845BC">
        <w:rPr>
          <w:lang w:val="fr-FR"/>
        </w:rPr>
        <w:t xml:space="preserve"> </w:t>
      </w:r>
      <w:r w:rsidR="00420B24">
        <w:rPr>
          <w:lang w:val="fr-FR"/>
        </w:rPr>
        <w:t>dans le cadre de</w:t>
      </w:r>
      <w:r w:rsidRPr="008845BC">
        <w:rPr>
          <w:lang w:val="fr-FR"/>
        </w:rPr>
        <w:t xml:space="preserve"> la phase II a également contribué à la réduction de la consommation de HCFC-141b. Grâce au volet d'assistance technique, le </w:t>
      </w:r>
      <w:r w:rsidR="008335AD">
        <w:rPr>
          <w:lang w:val="fr-FR"/>
        </w:rPr>
        <w:t xml:space="preserve">Gouvernement </w:t>
      </w:r>
      <w:r w:rsidRPr="008845BC">
        <w:rPr>
          <w:lang w:val="fr-FR"/>
        </w:rPr>
        <w:t xml:space="preserve">continue de renforcer </w:t>
      </w:r>
      <w:r w:rsidR="00420B24">
        <w:rPr>
          <w:lang w:val="fr-FR"/>
        </w:rPr>
        <w:t xml:space="preserve">la </w:t>
      </w:r>
      <w:r w:rsidRPr="008845BC">
        <w:rPr>
          <w:lang w:val="fr-FR"/>
        </w:rPr>
        <w:t xml:space="preserve">capacité </w:t>
      </w:r>
      <w:r w:rsidR="00420B24">
        <w:rPr>
          <w:lang w:val="fr-FR"/>
        </w:rPr>
        <w:t xml:space="preserve">du secteur </w:t>
      </w:r>
      <w:r w:rsidRPr="008845BC">
        <w:rPr>
          <w:lang w:val="fr-FR"/>
        </w:rPr>
        <w:t xml:space="preserve">à adopter des </w:t>
      </w:r>
      <w:r w:rsidR="00581EBA">
        <w:rPr>
          <w:lang w:val="fr-FR"/>
        </w:rPr>
        <w:t>solutions de remplacement</w:t>
      </w:r>
      <w:r w:rsidRPr="008845BC">
        <w:rPr>
          <w:lang w:val="fr-FR"/>
        </w:rPr>
        <w:t xml:space="preserve"> à faible PRP afin de garantir </w:t>
      </w:r>
      <w:r w:rsidR="00420B24">
        <w:rPr>
          <w:lang w:val="fr-FR"/>
        </w:rPr>
        <w:t>la réalisation de</w:t>
      </w:r>
      <w:r w:rsidRPr="008845BC">
        <w:rPr>
          <w:lang w:val="fr-FR"/>
        </w:rPr>
        <w:t xml:space="preserve"> nouvelles réductions </w:t>
      </w:r>
      <w:r w:rsidR="00420B24">
        <w:rPr>
          <w:lang w:val="fr-FR"/>
        </w:rPr>
        <w:t>et leur maintien</w:t>
      </w:r>
      <w:r w:rsidRPr="008845BC">
        <w:rPr>
          <w:lang w:val="fr-FR"/>
        </w:rPr>
        <w:t xml:space="preserve">. Le </w:t>
      </w:r>
      <w:r w:rsidR="008335AD">
        <w:rPr>
          <w:lang w:val="fr-FR"/>
        </w:rPr>
        <w:t xml:space="preserve">Gouvernement </w:t>
      </w:r>
      <w:r w:rsidR="00420B24">
        <w:rPr>
          <w:lang w:val="fr-FR"/>
        </w:rPr>
        <w:t>interdit</w:t>
      </w:r>
      <w:r w:rsidRPr="008845BC">
        <w:rPr>
          <w:lang w:val="fr-FR"/>
        </w:rPr>
        <w:t xml:space="preserve"> le HCFC-141b dans le sous-secteur </w:t>
      </w:r>
      <w:r w:rsidR="001911DD">
        <w:rPr>
          <w:lang w:val="fr-FR"/>
        </w:rPr>
        <w:t>DMJ</w:t>
      </w:r>
      <w:r w:rsidR="00420B24">
        <w:rPr>
          <w:lang w:val="fr-FR"/>
        </w:rPr>
        <w:t xml:space="preserve"> </w:t>
      </w:r>
      <w:r w:rsidRPr="008845BC">
        <w:rPr>
          <w:lang w:val="fr-FR"/>
        </w:rPr>
        <w:t xml:space="preserve">depuis le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lang w:val="fr-FR"/>
        </w:rPr>
        <w:t xml:space="preserve"> décembre 2023 et les HCFC dans le secteur des solvants entrera en vigueur le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lang w:val="fr-FR"/>
        </w:rPr>
        <w:t xml:space="preserve"> juillet 2026 ; ainsi, la consommation de HCFC dans le secteur des solvants sera soumise à une élimination progressive.</w:t>
      </w:r>
    </w:p>
    <w:p w14:paraId="730C1F0F" w14:textId="77777777" w:rsidR="007E11E9" w:rsidRPr="008845BC" w:rsidRDefault="007E11E9" w:rsidP="007E11E9">
      <w:pPr>
        <w:keepNext/>
        <w:spacing w:after="240"/>
        <w:outlineLvl w:val="0"/>
        <w:rPr>
          <w:lang w:val="fr-FR"/>
        </w:rPr>
      </w:pPr>
      <w:r w:rsidRPr="008845BC">
        <w:rPr>
          <w:u w:val="single"/>
          <w:lang w:val="fr-FR"/>
        </w:rPr>
        <w:t>État d'avancement de la mise en œuvre des activités</w:t>
      </w:r>
    </w:p>
    <w:p w14:paraId="33106BB9" w14:textId="75AF4522" w:rsidR="007E11E9" w:rsidRPr="008845BC" w:rsidRDefault="007E11E9" w:rsidP="00026C35">
      <w:pPr>
        <w:pStyle w:val="Heading1"/>
        <w:rPr>
          <w:lang w:val="fr-FR"/>
        </w:rPr>
      </w:pPr>
      <w:r w:rsidRPr="008845BC">
        <w:rPr>
          <w:lang w:val="fr-FR"/>
        </w:rPr>
        <w:t xml:space="preserve">En ce qui concerne l'élaboration des directives techniques pour l'utilisation d'hydrocarbures et de solvants chlorés comme dégraissants, le PNUD a expliqué que ces directives </w:t>
      </w:r>
      <w:r w:rsidR="00420B24">
        <w:rPr>
          <w:lang w:val="fr-FR"/>
        </w:rPr>
        <w:t>avaient</w:t>
      </w:r>
      <w:r w:rsidRPr="008845BC">
        <w:rPr>
          <w:lang w:val="fr-FR"/>
        </w:rPr>
        <w:t xml:space="preserve"> été finalisées. Une formation a également été dispensée aux entreprises concernées sur la base de ces directives, avec plus de </w:t>
      </w:r>
      <w:r w:rsidRPr="008845BC">
        <w:rPr>
          <w:lang w:val="fr-FR"/>
        </w:rPr>
        <w:lastRenderedPageBreak/>
        <w:t>80 participants. Les directives sont publiées sur le site web de l'association industrielle et sont accessibles gratuitement.</w:t>
      </w:r>
    </w:p>
    <w:p w14:paraId="180179FE" w14:textId="07350516" w:rsidR="007E11E9" w:rsidRPr="008845BC" w:rsidRDefault="007E11E9" w:rsidP="00026C35">
      <w:pPr>
        <w:pStyle w:val="Heading1"/>
        <w:rPr>
          <w:i/>
          <w:iCs/>
          <w:lang w:val="fr-FR"/>
        </w:rPr>
      </w:pPr>
      <w:r w:rsidRPr="008845BC">
        <w:rPr>
          <w:lang w:val="fr-FR"/>
        </w:rPr>
        <w:t xml:space="preserve">En ce qui concerne la mise en œuvre de l'interdiction d'utiliser des HCFC dans le secteur des solvants et la transition durable vers des solutions de remplacement, le PNUD a confirmé que l'interdiction serait appliquée à compter du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lang w:val="fr-FR"/>
        </w:rPr>
        <w:t xml:space="preserve"> juillet 2026. Des activités de formation ont été organisées à l'intention des </w:t>
      </w:r>
      <w:r w:rsidR="008975E2">
        <w:rPr>
          <w:lang w:val="fr-FR"/>
        </w:rPr>
        <w:t>BEE</w:t>
      </w:r>
      <w:r w:rsidRPr="008845BC">
        <w:rPr>
          <w:lang w:val="fr-FR"/>
        </w:rPr>
        <w:t xml:space="preserve"> locaux, axées sur la sensibilisation aux plans nationaux visant à éliminer progressivement les HCFC dans les applications de solvants et aux réglementations relatives à l'élimination progressive des HCFC dans le secteur des solvants. Des directives techniques sur les solutions de remplacement ont également été élaborées et publiées afin que les utilisateurs finaux soient mieux préparés </w:t>
      </w:r>
      <w:r w:rsidR="00420B24">
        <w:rPr>
          <w:lang w:val="fr-FR"/>
        </w:rPr>
        <w:t>face à</w:t>
      </w:r>
      <w:r w:rsidRPr="008845BC">
        <w:rPr>
          <w:lang w:val="fr-FR"/>
        </w:rPr>
        <w:t xml:space="preserve"> l'interdiction des HCFC dans le secteur.</w:t>
      </w:r>
    </w:p>
    <w:p w14:paraId="0BB1BA54" w14:textId="77777777" w:rsidR="007E11E9" w:rsidRPr="008845BC" w:rsidRDefault="007E11E9" w:rsidP="007E11E9">
      <w:pPr>
        <w:pStyle w:val="Heading1"/>
        <w:widowControl w:val="0"/>
        <w:numPr>
          <w:ilvl w:val="0"/>
          <w:numId w:val="0"/>
        </w:numPr>
        <w:rPr>
          <w:i/>
          <w:iCs/>
          <w:lang w:val="fr-FR"/>
        </w:rPr>
      </w:pPr>
      <w:r w:rsidRPr="008845BC">
        <w:rPr>
          <w:i/>
          <w:iCs/>
          <w:lang w:val="fr-FR"/>
        </w:rPr>
        <w:t>Mise en œuvre et suivi du projet</w:t>
      </w:r>
    </w:p>
    <w:p w14:paraId="3C45CCB5" w14:textId="65579DE2" w:rsidR="007E11E9" w:rsidRPr="008845BC" w:rsidDel="0021555D" w:rsidRDefault="007E11E9" w:rsidP="007E11E9">
      <w:pPr>
        <w:pStyle w:val="Heading1"/>
        <w:rPr>
          <w:lang w:val="fr-FR"/>
        </w:rPr>
      </w:pPr>
      <w:bookmarkStart w:id="18" w:name="_Hlk116585024"/>
      <w:r w:rsidRPr="008845BC" w:rsidDel="0021555D">
        <w:rPr>
          <w:lang w:val="fr-FR"/>
        </w:rPr>
        <w:t>En tant qu'agence</w:t>
      </w:r>
      <w:r w:rsidRPr="008845BC">
        <w:rPr>
          <w:lang w:val="fr-FR"/>
        </w:rPr>
        <w:t xml:space="preserve"> d'exécution</w:t>
      </w:r>
      <w:r w:rsidRPr="008845BC" w:rsidDel="0021555D">
        <w:rPr>
          <w:lang w:val="fr-FR"/>
        </w:rPr>
        <w:t xml:space="preserve"> principale du PGEH en Chine</w:t>
      </w:r>
      <w:r w:rsidRPr="008845BC">
        <w:rPr>
          <w:lang w:val="fr-FR"/>
        </w:rPr>
        <w:t xml:space="preserve">, </w:t>
      </w:r>
      <w:r w:rsidRPr="008845BC" w:rsidDel="0021555D">
        <w:rPr>
          <w:lang w:val="fr-FR"/>
        </w:rPr>
        <w:t>le PNUD a fourni un rapport cumulatif sur les dépenses de l'UGP</w:t>
      </w:r>
      <w:r w:rsidRPr="008845BC">
        <w:rPr>
          <w:lang w:val="fr-FR"/>
        </w:rPr>
        <w:t xml:space="preserve">, </w:t>
      </w:r>
      <w:r w:rsidRPr="008845BC" w:rsidDel="0021555D">
        <w:rPr>
          <w:lang w:val="fr-FR"/>
        </w:rPr>
        <w:t xml:space="preserve">conformément à la décision </w:t>
      </w:r>
      <w:r w:rsidR="00D52433">
        <w:rPr>
          <w:lang w:val="fr-FR"/>
        </w:rPr>
        <w:t>81/46 b)</w:t>
      </w:r>
      <w:r w:rsidRPr="008845BC" w:rsidDel="0021555D">
        <w:rPr>
          <w:lang w:val="fr-FR"/>
        </w:rPr>
        <w:t xml:space="preserve">. </w:t>
      </w:r>
      <w:r w:rsidRPr="008845BC">
        <w:rPr>
          <w:lang w:val="fr-FR"/>
        </w:rPr>
        <w:t xml:space="preserve">Les dépenses de l'UGP liées à la phase II du </w:t>
      </w:r>
      <w:r w:rsidR="00043416">
        <w:rPr>
          <w:lang w:val="fr-FR"/>
        </w:rPr>
        <w:t>plan sectoriel des solvants</w:t>
      </w:r>
      <w:r w:rsidRPr="008845BC">
        <w:rPr>
          <w:lang w:val="fr-FR"/>
        </w:rPr>
        <w:t xml:space="preserve"> sont </w:t>
      </w:r>
      <w:r w:rsidRPr="008845BC" w:rsidDel="0021555D">
        <w:rPr>
          <w:lang w:val="fr-FR"/>
        </w:rPr>
        <w:t>résumées dans le tableau</w:t>
      </w:r>
      <w:r w:rsidRPr="008845BC">
        <w:rPr>
          <w:lang w:val="fr-FR"/>
        </w:rPr>
        <w:t xml:space="preserve"> 4.</w:t>
      </w:r>
    </w:p>
    <w:p w14:paraId="5CCB0B54" w14:textId="51E0A2DD" w:rsidR="007E11E9" w:rsidRPr="008845BC" w:rsidRDefault="007E11E9" w:rsidP="007E11E9">
      <w:pPr>
        <w:keepNext/>
        <w:outlineLvl w:val="0"/>
        <w:rPr>
          <w:b/>
          <w:lang w:val="fr-FR"/>
        </w:rPr>
      </w:pPr>
      <w:r w:rsidRPr="008845BC">
        <w:rPr>
          <w:b/>
          <w:lang w:val="fr-FR"/>
        </w:rPr>
        <w:t xml:space="preserve">Tableau 4. </w:t>
      </w:r>
      <w:r w:rsidRPr="008845BC" w:rsidDel="0021555D">
        <w:rPr>
          <w:b/>
          <w:lang w:val="fr-FR"/>
        </w:rPr>
        <w:t>Dépenses</w:t>
      </w:r>
      <w:r w:rsidRPr="008845BC">
        <w:rPr>
          <w:b/>
          <w:lang w:val="fr-FR"/>
        </w:rPr>
        <w:t xml:space="preserve"> cumulées</w:t>
      </w:r>
      <w:r w:rsidRPr="008845BC" w:rsidDel="0021555D">
        <w:rPr>
          <w:b/>
          <w:lang w:val="fr-FR"/>
        </w:rPr>
        <w:t xml:space="preserve"> de l'UGP </w:t>
      </w:r>
      <w:r w:rsidRPr="008845BC">
        <w:rPr>
          <w:b/>
          <w:lang w:val="fr-FR"/>
        </w:rPr>
        <w:t xml:space="preserve">pour </w:t>
      </w:r>
      <w:r w:rsidRPr="008845BC" w:rsidDel="0021555D">
        <w:rPr>
          <w:b/>
          <w:lang w:val="fr-FR"/>
        </w:rPr>
        <w:t xml:space="preserve">la phase II du </w:t>
      </w:r>
      <w:r w:rsidR="00043416">
        <w:rPr>
          <w:b/>
          <w:lang w:val="fr-FR"/>
        </w:rPr>
        <w:t>plan sectoriel des solvants</w:t>
      </w:r>
      <w:r w:rsidRPr="008845BC">
        <w:rPr>
          <w:b/>
          <w:lang w:val="fr-FR"/>
        </w:rPr>
        <w:t xml:space="preserve"> en Chine (2017-2024</w:t>
      </w:r>
      <w:r w:rsidRPr="008845BC" w:rsidDel="0021555D">
        <w:rPr>
          <w:b/>
          <w:lang w:val="fr-FR"/>
        </w:rPr>
        <w:t>)</w:t>
      </w:r>
    </w:p>
    <w:tbl>
      <w:tblPr>
        <w:tblStyle w:val="TableGrid10"/>
        <w:tblW w:w="5000" w:type="pct"/>
        <w:tblInd w:w="0" w:type="dxa"/>
        <w:tblLook w:val="04A0" w:firstRow="1" w:lastRow="0" w:firstColumn="1" w:lastColumn="0" w:noHBand="0" w:noVBand="1"/>
      </w:tblPr>
      <w:tblGrid>
        <w:gridCol w:w="1838"/>
        <w:gridCol w:w="5739"/>
        <w:gridCol w:w="1773"/>
      </w:tblGrid>
      <w:tr w:rsidR="007E11E9" w:rsidRPr="008845BC" w:rsidDel="0021555D" w14:paraId="4ABDD63D" w14:textId="77777777" w:rsidTr="00026C35">
        <w:trPr>
          <w:tblHeader/>
        </w:trPr>
        <w:tc>
          <w:tcPr>
            <w:tcW w:w="983" w:type="pct"/>
            <w:vAlign w:val="center"/>
          </w:tcPr>
          <w:p w14:paraId="747E6B9B" w14:textId="45C6C31B" w:rsidR="007E11E9" w:rsidRPr="008845BC" w:rsidDel="0021555D" w:rsidRDefault="00B66361" w:rsidP="00161ADF">
            <w:pPr>
              <w:widowControl w:val="0"/>
              <w:ind w:right="-76"/>
              <w:jc w:val="center"/>
              <w:rPr>
                <w:b/>
                <w:sz w:val="20"/>
                <w:lang w:val="fr-FR"/>
              </w:rPr>
            </w:pPr>
            <w:r>
              <w:rPr>
                <w:b/>
                <w:sz w:val="20"/>
                <w:szCs w:val="20"/>
                <w:lang w:val="fr-FR"/>
              </w:rPr>
              <w:t>Objet</w:t>
            </w:r>
          </w:p>
        </w:tc>
        <w:tc>
          <w:tcPr>
            <w:tcW w:w="3069" w:type="pct"/>
            <w:vAlign w:val="center"/>
          </w:tcPr>
          <w:p w14:paraId="30F30E33" w14:textId="77777777" w:rsidR="007E11E9" w:rsidRPr="008845BC" w:rsidDel="0021555D" w:rsidRDefault="007E11E9" w:rsidP="00161ADF">
            <w:pPr>
              <w:widowControl w:val="0"/>
              <w:jc w:val="center"/>
              <w:rPr>
                <w:b/>
                <w:sz w:val="20"/>
                <w:lang w:val="fr-FR"/>
              </w:rPr>
            </w:pPr>
            <w:r w:rsidRPr="008845BC" w:rsidDel="0021555D">
              <w:rPr>
                <w:b/>
                <w:sz w:val="20"/>
                <w:lang w:val="fr-FR"/>
              </w:rPr>
              <w:t>Description</w:t>
            </w:r>
          </w:p>
        </w:tc>
        <w:tc>
          <w:tcPr>
            <w:tcW w:w="948" w:type="pct"/>
            <w:vAlign w:val="center"/>
          </w:tcPr>
          <w:p w14:paraId="77747BC9" w14:textId="5C7B808A" w:rsidR="007E11E9" w:rsidRPr="008845BC" w:rsidDel="0021555D" w:rsidRDefault="007E11E9" w:rsidP="00161ADF">
            <w:pPr>
              <w:widowControl w:val="0"/>
              <w:jc w:val="center"/>
              <w:rPr>
                <w:b/>
                <w:sz w:val="20"/>
                <w:lang w:val="fr-FR"/>
              </w:rPr>
            </w:pPr>
            <w:r w:rsidRPr="008845BC" w:rsidDel="0021555D">
              <w:rPr>
                <w:b/>
                <w:sz w:val="20"/>
                <w:lang w:val="fr-FR"/>
              </w:rPr>
              <w:t>Coût (</w:t>
            </w:r>
            <w:r w:rsidR="0023633A">
              <w:rPr>
                <w:b/>
                <w:sz w:val="20"/>
                <w:lang w:val="fr-FR"/>
              </w:rPr>
              <w:t>$US</w:t>
            </w:r>
            <w:r w:rsidRPr="008845BC" w:rsidDel="0021555D">
              <w:rPr>
                <w:b/>
                <w:sz w:val="20"/>
                <w:lang w:val="fr-FR"/>
              </w:rPr>
              <w:t>)</w:t>
            </w:r>
          </w:p>
        </w:tc>
      </w:tr>
      <w:tr w:rsidR="007E11E9" w:rsidRPr="008845BC" w:rsidDel="0021555D" w14:paraId="0ABAFEDE" w14:textId="77777777" w:rsidTr="00026C35">
        <w:tc>
          <w:tcPr>
            <w:tcW w:w="983" w:type="pct"/>
            <w:vMerge w:val="restart"/>
            <w:vAlign w:val="center"/>
          </w:tcPr>
          <w:p w14:paraId="6FD0C4B0" w14:textId="4F989398" w:rsidR="007E11E9" w:rsidRPr="008845BC" w:rsidDel="0021555D" w:rsidRDefault="00C4689A" w:rsidP="00161ADF">
            <w:pPr>
              <w:widowControl w:val="0"/>
              <w:ind w:right="-76"/>
              <w:jc w:val="left"/>
              <w:rPr>
                <w:sz w:val="20"/>
                <w:lang w:val="fr-FR"/>
              </w:rPr>
            </w:pPr>
            <w:r>
              <w:rPr>
                <w:sz w:val="20"/>
                <w:lang w:val="fr-FR"/>
              </w:rPr>
              <w:t>Coûts sectoriels</w:t>
            </w:r>
          </w:p>
        </w:tc>
        <w:tc>
          <w:tcPr>
            <w:tcW w:w="3069" w:type="pct"/>
          </w:tcPr>
          <w:p w14:paraId="37168EAC" w14:textId="0E12FFFA" w:rsidR="007E11E9" w:rsidRPr="008845BC" w:rsidDel="0021555D" w:rsidRDefault="007E11E9" w:rsidP="00161ADF">
            <w:pPr>
              <w:widowControl w:val="0"/>
              <w:ind w:right="126"/>
              <w:rPr>
                <w:sz w:val="20"/>
                <w:lang w:val="fr-FR"/>
              </w:rPr>
            </w:pPr>
            <w:r w:rsidRPr="008845BC" w:rsidDel="0021555D">
              <w:rPr>
                <w:sz w:val="20"/>
                <w:lang w:val="fr-FR"/>
              </w:rPr>
              <w:t xml:space="preserve">Personnel </w:t>
            </w:r>
            <w:r w:rsidR="00AC61B2">
              <w:rPr>
                <w:sz w:val="20"/>
                <w:lang w:val="fr-FR"/>
              </w:rPr>
              <w:t>de</w:t>
            </w:r>
            <w:r w:rsidRPr="008845BC" w:rsidDel="0021555D">
              <w:rPr>
                <w:sz w:val="20"/>
                <w:lang w:val="fr-FR"/>
              </w:rPr>
              <w:t xml:space="preserve"> projet</w:t>
            </w:r>
          </w:p>
        </w:tc>
        <w:tc>
          <w:tcPr>
            <w:tcW w:w="948" w:type="pct"/>
            <w:vAlign w:val="center"/>
          </w:tcPr>
          <w:p w14:paraId="776C2456" w14:textId="77777777" w:rsidR="007E11E9" w:rsidRPr="008845BC" w:rsidDel="0021555D" w:rsidRDefault="007E11E9" w:rsidP="00026C35">
            <w:pPr>
              <w:widowControl w:val="0"/>
              <w:ind w:right="126"/>
              <w:jc w:val="right"/>
              <w:rPr>
                <w:sz w:val="20"/>
                <w:lang w:val="fr-FR"/>
              </w:rPr>
            </w:pPr>
            <w:r w:rsidRPr="008845BC">
              <w:rPr>
                <w:sz w:val="20"/>
                <w:lang w:val="fr-FR"/>
              </w:rPr>
              <w:t>730 930</w:t>
            </w:r>
          </w:p>
        </w:tc>
      </w:tr>
      <w:tr w:rsidR="007E11E9" w:rsidRPr="008845BC" w:rsidDel="0021555D" w14:paraId="0A931AB5" w14:textId="77777777" w:rsidTr="00026C35">
        <w:tc>
          <w:tcPr>
            <w:tcW w:w="983" w:type="pct"/>
            <w:vMerge/>
          </w:tcPr>
          <w:p w14:paraId="42D0356F" w14:textId="77777777" w:rsidR="007E11E9" w:rsidRPr="008845BC" w:rsidDel="0021555D" w:rsidRDefault="007E11E9" w:rsidP="00161ADF">
            <w:pPr>
              <w:widowControl w:val="0"/>
              <w:jc w:val="left"/>
              <w:rPr>
                <w:sz w:val="20"/>
                <w:lang w:val="fr-FR"/>
              </w:rPr>
            </w:pPr>
          </w:p>
        </w:tc>
        <w:tc>
          <w:tcPr>
            <w:tcW w:w="3069" w:type="pct"/>
            <w:tcBorders>
              <w:right w:val="single" w:sz="4" w:space="0" w:color="auto"/>
            </w:tcBorders>
          </w:tcPr>
          <w:p w14:paraId="489EB24C" w14:textId="77777777" w:rsidR="007E11E9" w:rsidRPr="008845BC" w:rsidDel="0021555D" w:rsidRDefault="007E11E9" w:rsidP="00161ADF">
            <w:pPr>
              <w:widowControl w:val="0"/>
              <w:ind w:right="126"/>
              <w:rPr>
                <w:sz w:val="20"/>
                <w:lang w:val="fr-FR"/>
              </w:rPr>
            </w:pPr>
            <w:r w:rsidRPr="008845BC" w:rsidDel="0021555D">
              <w:rPr>
                <w:sz w:val="20"/>
                <w:lang w:val="fr-FR"/>
              </w:rPr>
              <w:t>Déplacements nationaux</w:t>
            </w:r>
          </w:p>
        </w:tc>
        <w:tc>
          <w:tcPr>
            <w:tcW w:w="948" w:type="pct"/>
            <w:vAlign w:val="center"/>
          </w:tcPr>
          <w:p w14:paraId="0B2AF8AF" w14:textId="77777777" w:rsidR="007E11E9" w:rsidRPr="008845BC" w:rsidDel="0021555D" w:rsidRDefault="007E11E9" w:rsidP="00026C35">
            <w:pPr>
              <w:widowControl w:val="0"/>
              <w:ind w:right="126"/>
              <w:jc w:val="right"/>
              <w:rPr>
                <w:sz w:val="20"/>
                <w:lang w:val="fr-FR"/>
              </w:rPr>
            </w:pPr>
            <w:r w:rsidRPr="008845BC">
              <w:rPr>
                <w:sz w:val="20"/>
                <w:lang w:val="fr-FR"/>
              </w:rPr>
              <w:t>77 794</w:t>
            </w:r>
          </w:p>
        </w:tc>
      </w:tr>
      <w:tr w:rsidR="007E11E9" w:rsidRPr="008845BC" w:rsidDel="0021555D" w14:paraId="4516CAF3" w14:textId="77777777" w:rsidTr="00026C35">
        <w:tc>
          <w:tcPr>
            <w:tcW w:w="983" w:type="pct"/>
            <w:vMerge/>
          </w:tcPr>
          <w:p w14:paraId="48745005" w14:textId="77777777" w:rsidR="007E11E9" w:rsidRPr="008845BC" w:rsidDel="0021555D" w:rsidRDefault="007E11E9" w:rsidP="00161ADF">
            <w:pPr>
              <w:widowControl w:val="0"/>
              <w:jc w:val="left"/>
              <w:rPr>
                <w:sz w:val="20"/>
                <w:lang w:val="fr-FR"/>
              </w:rPr>
            </w:pPr>
          </w:p>
        </w:tc>
        <w:tc>
          <w:tcPr>
            <w:tcW w:w="3069" w:type="pct"/>
          </w:tcPr>
          <w:p w14:paraId="312EA77C" w14:textId="77777777" w:rsidR="007E11E9" w:rsidRPr="008845BC" w:rsidDel="0021555D" w:rsidRDefault="007E11E9" w:rsidP="00161ADF">
            <w:pPr>
              <w:widowControl w:val="0"/>
              <w:ind w:right="126"/>
              <w:rPr>
                <w:sz w:val="20"/>
                <w:lang w:val="fr-FR"/>
              </w:rPr>
            </w:pPr>
            <w:r w:rsidRPr="008845BC" w:rsidDel="0021555D">
              <w:rPr>
                <w:sz w:val="20"/>
                <w:lang w:val="fr-FR"/>
              </w:rPr>
              <w:t>Déplacements internationaux</w:t>
            </w:r>
          </w:p>
        </w:tc>
        <w:tc>
          <w:tcPr>
            <w:tcW w:w="948" w:type="pct"/>
            <w:vAlign w:val="center"/>
          </w:tcPr>
          <w:p w14:paraId="65DC0774" w14:textId="77777777" w:rsidR="007E11E9" w:rsidRPr="008845BC" w:rsidDel="0021555D" w:rsidRDefault="007E11E9" w:rsidP="00026C35">
            <w:pPr>
              <w:widowControl w:val="0"/>
              <w:ind w:right="126"/>
              <w:jc w:val="right"/>
              <w:rPr>
                <w:sz w:val="20"/>
                <w:lang w:val="fr-FR"/>
              </w:rPr>
            </w:pPr>
            <w:r w:rsidRPr="008845BC">
              <w:rPr>
                <w:sz w:val="20"/>
                <w:lang w:val="fr-FR"/>
              </w:rPr>
              <w:t>6 756</w:t>
            </w:r>
          </w:p>
        </w:tc>
      </w:tr>
      <w:tr w:rsidR="007E11E9" w:rsidRPr="008845BC" w:rsidDel="0021555D" w14:paraId="7628552B" w14:textId="77777777" w:rsidTr="00026C35">
        <w:tc>
          <w:tcPr>
            <w:tcW w:w="983" w:type="pct"/>
            <w:vMerge/>
          </w:tcPr>
          <w:p w14:paraId="1674B601" w14:textId="77777777" w:rsidR="007E11E9" w:rsidRPr="008845BC" w:rsidDel="0021555D" w:rsidRDefault="007E11E9" w:rsidP="00161ADF">
            <w:pPr>
              <w:widowControl w:val="0"/>
              <w:rPr>
                <w:sz w:val="20"/>
                <w:lang w:val="fr-FR"/>
              </w:rPr>
            </w:pPr>
          </w:p>
        </w:tc>
        <w:tc>
          <w:tcPr>
            <w:tcW w:w="3069" w:type="pct"/>
          </w:tcPr>
          <w:p w14:paraId="16770328" w14:textId="77777777" w:rsidR="007E11E9" w:rsidRPr="008845BC" w:rsidDel="0021555D" w:rsidRDefault="007E11E9" w:rsidP="00161ADF">
            <w:pPr>
              <w:widowControl w:val="0"/>
              <w:ind w:right="126"/>
              <w:rPr>
                <w:sz w:val="20"/>
                <w:lang w:val="fr-FR"/>
              </w:rPr>
            </w:pPr>
            <w:r w:rsidRPr="008845BC" w:rsidDel="0021555D">
              <w:rPr>
                <w:sz w:val="20"/>
                <w:lang w:val="fr-FR"/>
              </w:rPr>
              <w:t>Réunions nationales</w:t>
            </w:r>
          </w:p>
        </w:tc>
        <w:tc>
          <w:tcPr>
            <w:tcW w:w="948" w:type="pct"/>
            <w:vAlign w:val="center"/>
          </w:tcPr>
          <w:p w14:paraId="6EC0D13F" w14:textId="77777777" w:rsidR="007E11E9" w:rsidRPr="008845BC" w:rsidDel="0021555D" w:rsidRDefault="007E11E9" w:rsidP="00026C35">
            <w:pPr>
              <w:widowControl w:val="0"/>
              <w:ind w:right="126"/>
              <w:jc w:val="right"/>
              <w:rPr>
                <w:sz w:val="20"/>
                <w:lang w:val="fr-FR"/>
              </w:rPr>
            </w:pPr>
            <w:r w:rsidRPr="008845BC">
              <w:rPr>
                <w:sz w:val="20"/>
                <w:lang w:val="fr-FR"/>
              </w:rPr>
              <w:t>58 498</w:t>
            </w:r>
          </w:p>
        </w:tc>
      </w:tr>
      <w:tr w:rsidR="007E11E9" w:rsidRPr="008845BC" w:rsidDel="0021555D" w14:paraId="2506AD75" w14:textId="77777777" w:rsidTr="00026C35">
        <w:tc>
          <w:tcPr>
            <w:tcW w:w="983" w:type="pct"/>
            <w:vMerge/>
          </w:tcPr>
          <w:p w14:paraId="0458596C" w14:textId="77777777" w:rsidR="007E11E9" w:rsidRPr="008845BC" w:rsidDel="0021555D" w:rsidRDefault="007E11E9" w:rsidP="00161ADF">
            <w:pPr>
              <w:widowControl w:val="0"/>
              <w:rPr>
                <w:sz w:val="20"/>
                <w:lang w:val="fr-FR"/>
              </w:rPr>
            </w:pPr>
          </w:p>
        </w:tc>
        <w:tc>
          <w:tcPr>
            <w:tcW w:w="3069" w:type="pct"/>
          </w:tcPr>
          <w:p w14:paraId="4C6B2F05" w14:textId="77777777" w:rsidR="007E11E9" w:rsidRPr="008845BC" w:rsidDel="0021555D" w:rsidRDefault="007E11E9" w:rsidP="00161ADF">
            <w:pPr>
              <w:widowControl w:val="0"/>
              <w:ind w:right="126"/>
              <w:rPr>
                <w:sz w:val="20"/>
                <w:lang w:val="fr-FR"/>
              </w:rPr>
            </w:pPr>
            <w:r w:rsidRPr="008845BC" w:rsidDel="0021555D">
              <w:rPr>
                <w:sz w:val="20"/>
                <w:lang w:val="fr-FR"/>
              </w:rPr>
              <w:t>Réunions internationales</w:t>
            </w:r>
          </w:p>
        </w:tc>
        <w:tc>
          <w:tcPr>
            <w:tcW w:w="948" w:type="pct"/>
            <w:vAlign w:val="center"/>
          </w:tcPr>
          <w:p w14:paraId="46F7A1CA" w14:textId="77777777" w:rsidR="007E11E9" w:rsidRPr="008845BC" w:rsidDel="0021555D" w:rsidRDefault="007E11E9" w:rsidP="00026C35">
            <w:pPr>
              <w:widowControl w:val="0"/>
              <w:ind w:right="126"/>
              <w:jc w:val="right"/>
              <w:rPr>
                <w:sz w:val="20"/>
                <w:lang w:val="fr-FR"/>
              </w:rPr>
            </w:pPr>
          </w:p>
        </w:tc>
      </w:tr>
      <w:tr w:rsidR="007E11E9" w:rsidRPr="008845BC" w:rsidDel="0021555D" w14:paraId="73B64719" w14:textId="77777777" w:rsidTr="00026C35">
        <w:tc>
          <w:tcPr>
            <w:tcW w:w="983" w:type="pct"/>
            <w:vMerge/>
          </w:tcPr>
          <w:p w14:paraId="0C392AA3" w14:textId="77777777" w:rsidR="007E11E9" w:rsidRPr="008845BC" w:rsidDel="0021555D" w:rsidRDefault="007E11E9" w:rsidP="00161ADF">
            <w:pPr>
              <w:widowControl w:val="0"/>
              <w:rPr>
                <w:sz w:val="20"/>
                <w:lang w:val="fr-FR"/>
              </w:rPr>
            </w:pPr>
          </w:p>
        </w:tc>
        <w:tc>
          <w:tcPr>
            <w:tcW w:w="3069" w:type="pct"/>
          </w:tcPr>
          <w:p w14:paraId="08256D7C" w14:textId="77777777" w:rsidR="007E11E9" w:rsidRPr="008845BC" w:rsidDel="0021555D" w:rsidRDefault="007E11E9" w:rsidP="00161ADF">
            <w:pPr>
              <w:widowControl w:val="0"/>
              <w:ind w:right="126"/>
              <w:rPr>
                <w:sz w:val="20"/>
                <w:lang w:val="fr-FR"/>
              </w:rPr>
            </w:pPr>
            <w:r w:rsidRPr="008845BC" w:rsidDel="0021555D">
              <w:rPr>
                <w:sz w:val="20"/>
                <w:lang w:val="fr-FR"/>
              </w:rPr>
              <w:t>Services de conseil</w:t>
            </w:r>
          </w:p>
        </w:tc>
        <w:tc>
          <w:tcPr>
            <w:tcW w:w="948" w:type="pct"/>
            <w:vAlign w:val="center"/>
          </w:tcPr>
          <w:p w14:paraId="1EE5DF5A" w14:textId="77777777" w:rsidR="007E11E9" w:rsidRPr="008845BC" w:rsidDel="0021555D" w:rsidRDefault="007E11E9" w:rsidP="00026C35">
            <w:pPr>
              <w:widowControl w:val="0"/>
              <w:ind w:right="126"/>
              <w:jc w:val="right"/>
              <w:rPr>
                <w:sz w:val="20"/>
                <w:lang w:val="fr-FR"/>
              </w:rPr>
            </w:pPr>
            <w:r w:rsidRPr="008845BC">
              <w:rPr>
                <w:sz w:val="20"/>
                <w:lang w:val="fr-FR"/>
              </w:rPr>
              <w:t>46 310</w:t>
            </w:r>
          </w:p>
        </w:tc>
      </w:tr>
      <w:tr w:rsidR="007E11E9" w:rsidRPr="008845BC" w:rsidDel="0021555D" w14:paraId="1B45F166" w14:textId="77777777" w:rsidTr="00026C35">
        <w:tc>
          <w:tcPr>
            <w:tcW w:w="4052" w:type="pct"/>
            <w:gridSpan w:val="2"/>
          </w:tcPr>
          <w:p w14:paraId="32D28E42" w14:textId="040B6F93" w:rsidR="007E11E9" w:rsidRPr="008845BC" w:rsidDel="0021555D" w:rsidRDefault="007E11E9" w:rsidP="00161ADF">
            <w:pPr>
              <w:widowControl w:val="0"/>
              <w:ind w:right="126"/>
              <w:jc w:val="left"/>
              <w:rPr>
                <w:b/>
                <w:sz w:val="20"/>
                <w:lang w:val="fr-FR"/>
              </w:rPr>
            </w:pPr>
            <w:r w:rsidRPr="008845BC" w:rsidDel="0021555D">
              <w:rPr>
                <w:b/>
                <w:sz w:val="20"/>
                <w:lang w:val="fr-FR"/>
              </w:rPr>
              <w:t xml:space="preserve">Sous-total des </w:t>
            </w:r>
            <w:r w:rsidR="00B57D4C">
              <w:rPr>
                <w:b/>
                <w:sz w:val="20"/>
                <w:lang w:val="fr-FR"/>
              </w:rPr>
              <w:t>c</w:t>
            </w:r>
            <w:r w:rsidR="00C4689A">
              <w:rPr>
                <w:b/>
                <w:sz w:val="20"/>
                <w:lang w:val="fr-FR"/>
              </w:rPr>
              <w:t>oûts sectoriels</w:t>
            </w:r>
          </w:p>
        </w:tc>
        <w:tc>
          <w:tcPr>
            <w:tcW w:w="948" w:type="pct"/>
            <w:vAlign w:val="center"/>
          </w:tcPr>
          <w:p w14:paraId="52A83D56" w14:textId="77777777" w:rsidR="007E11E9" w:rsidRPr="008845BC" w:rsidDel="0021555D" w:rsidRDefault="007E11E9" w:rsidP="00026C35">
            <w:pPr>
              <w:widowControl w:val="0"/>
              <w:ind w:right="126"/>
              <w:jc w:val="right"/>
              <w:rPr>
                <w:b/>
                <w:sz w:val="20"/>
                <w:lang w:val="fr-FR"/>
              </w:rPr>
            </w:pPr>
            <w:r w:rsidRPr="008845BC">
              <w:rPr>
                <w:b/>
                <w:sz w:val="20"/>
                <w:lang w:val="fr-FR"/>
              </w:rPr>
              <w:t>920 288</w:t>
            </w:r>
          </w:p>
        </w:tc>
      </w:tr>
      <w:tr w:rsidR="007E11E9" w:rsidRPr="008845BC" w:rsidDel="0021555D" w14:paraId="31F6A1A3" w14:textId="77777777" w:rsidTr="00026C35">
        <w:tc>
          <w:tcPr>
            <w:tcW w:w="983" w:type="pct"/>
            <w:vAlign w:val="center"/>
          </w:tcPr>
          <w:p w14:paraId="654A91C5" w14:textId="77777777" w:rsidR="007E11E9" w:rsidRPr="008845BC" w:rsidDel="0021555D" w:rsidRDefault="007E11E9" w:rsidP="00026C35">
            <w:pPr>
              <w:keepNext/>
              <w:jc w:val="left"/>
              <w:rPr>
                <w:b/>
                <w:sz w:val="20"/>
                <w:lang w:val="fr-FR"/>
              </w:rPr>
            </w:pPr>
            <w:r w:rsidRPr="008845BC" w:rsidDel="0021555D">
              <w:rPr>
                <w:sz w:val="20"/>
                <w:lang w:val="fr-FR"/>
              </w:rPr>
              <w:t>Coûts opérationnels</w:t>
            </w:r>
          </w:p>
        </w:tc>
        <w:tc>
          <w:tcPr>
            <w:tcW w:w="3069" w:type="pct"/>
          </w:tcPr>
          <w:p w14:paraId="78C729D9" w14:textId="6AEADC15" w:rsidR="007E11E9" w:rsidRPr="008845BC" w:rsidDel="0021555D" w:rsidRDefault="007E11E9" w:rsidP="00026C35">
            <w:pPr>
              <w:keepNext/>
              <w:ind w:right="-37"/>
              <w:jc w:val="left"/>
              <w:rPr>
                <w:b/>
                <w:sz w:val="20"/>
                <w:lang w:val="fr-FR"/>
              </w:rPr>
            </w:pPr>
            <w:r w:rsidRPr="008845BC" w:rsidDel="0021555D">
              <w:rPr>
                <w:sz w:val="20"/>
                <w:lang w:val="fr-FR"/>
              </w:rPr>
              <w:t xml:space="preserve">Personnel d'appui, ordinateurs, Internet, impression, fonctionnement et entretien des bureaux </w:t>
            </w:r>
            <w:r w:rsidR="00026C35" w:rsidRPr="008845BC">
              <w:rPr>
                <w:sz w:val="20"/>
                <w:lang w:val="fr-FR"/>
              </w:rPr>
              <w:t>(coûts partagés)</w:t>
            </w:r>
          </w:p>
        </w:tc>
        <w:tc>
          <w:tcPr>
            <w:tcW w:w="948" w:type="pct"/>
            <w:vAlign w:val="center"/>
          </w:tcPr>
          <w:p w14:paraId="0B9D70A2" w14:textId="77777777" w:rsidR="007E11E9" w:rsidRPr="008845BC" w:rsidDel="0021555D" w:rsidRDefault="007E11E9" w:rsidP="00026C35">
            <w:pPr>
              <w:keepNext/>
              <w:ind w:right="126"/>
              <w:jc w:val="right"/>
              <w:rPr>
                <w:sz w:val="20"/>
                <w:lang w:val="fr-FR"/>
              </w:rPr>
            </w:pPr>
            <w:r w:rsidRPr="008845BC">
              <w:rPr>
                <w:sz w:val="20"/>
                <w:lang w:val="fr-FR"/>
              </w:rPr>
              <w:t>906 405</w:t>
            </w:r>
          </w:p>
        </w:tc>
      </w:tr>
      <w:tr w:rsidR="007E11E9" w:rsidRPr="008845BC" w:rsidDel="0021555D" w14:paraId="59B7D7B8" w14:textId="77777777" w:rsidTr="00161ADF">
        <w:tc>
          <w:tcPr>
            <w:tcW w:w="4052" w:type="pct"/>
            <w:gridSpan w:val="2"/>
          </w:tcPr>
          <w:p w14:paraId="5DA3B930" w14:textId="77777777" w:rsidR="007E11E9" w:rsidRPr="008845BC" w:rsidDel="0021555D" w:rsidRDefault="007E11E9" w:rsidP="00026C35">
            <w:pPr>
              <w:keepNext/>
              <w:ind w:right="126"/>
              <w:rPr>
                <w:sz w:val="20"/>
                <w:lang w:val="fr-FR"/>
              </w:rPr>
            </w:pPr>
            <w:r w:rsidRPr="008845BC" w:rsidDel="0021555D">
              <w:rPr>
                <w:b/>
                <w:sz w:val="20"/>
                <w:lang w:val="fr-FR"/>
              </w:rPr>
              <w:t>Total des dépenses</w:t>
            </w:r>
          </w:p>
        </w:tc>
        <w:tc>
          <w:tcPr>
            <w:tcW w:w="948" w:type="pct"/>
          </w:tcPr>
          <w:p w14:paraId="6D045182" w14:textId="77777777" w:rsidR="007E11E9" w:rsidRPr="008845BC" w:rsidDel="0021555D" w:rsidRDefault="007E11E9" w:rsidP="00026C35">
            <w:pPr>
              <w:keepNext/>
              <w:ind w:right="126"/>
              <w:jc w:val="right"/>
              <w:rPr>
                <w:b/>
                <w:sz w:val="20"/>
                <w:lang w:val="fr-FR"/>
              </w:rPr>
            </w:pPr>
            <w:r w:rsidRPr="008845BC">
              <w:rPr>
                <w:b/>
                <w:sz w:val="20"/>
                <w:lang w:val="fr-FR"/>
              </w:rPr>
              <w:t>1 826 693</w:t>
            </w:r>
          </w:p>
        </w:tc>
      </w:tr>
    </w:tbl>
    <w:bookmarkEnd w:id="18"/>
    <w:p w14:paraId="7CDB9278" w14:textId="68A7E5F1" w:rsidR="007E11E9" w:rsidRPr="008845BC" w:rsidRDefault="007E11E9" w:rsidP="007E11E9">
      <w:pPr>
        <w:keepNext/>
        <w:keepLines/>
        <w:spacing w:before="240" w:after="240"/>
        <w:rPr>
          <w:u w:val="single"/>
          <w:lang w:val="fr-FR"/>
        </w:rPr>
      </w:pPr>
      <w:r w:rsidRPr="008845BC">
        <w:rPr>
          <w:u w:val="single"/>
          <w:lang w:val="fr-FR"/>
        </w:rPr>
        <w:t>Mise en œuvre de la politique d'égalité des sexes</w:t>
      </w:r>
    </w:p>
    <w:p w14:paraId="0E8F03A0" w14:textId="70494D93" w:rsidR="007E11E9" w:rsidRPr="008845BC" w:rsidRDefault="007E11E9" w:rsidP="007E11E9">
      <w:pPr>
        <w:pStyle w:val="Heading1"/>
        <w:rPr>
          <w:lang w:val="fr-FR"/>
        </w:rPr>
      </w:pPr>
      <w:r w:rsidRPr="008845BC">
        <w:rPr>
          <w:lang w:val="fr-FR"/>
        </w:rPr>
        <w:t>Conformément aux décisions 84/92</w:t>
      </w:r>
      <w:r w:rsidR="00225C5B">
        <w:rPr>
          <w:lang w:val="fr-FR"/>
        </w:rPr>
        <w:t xml:space="preserve"> </w:t>
      </w:r>
      <w:r w:rsidRPr="008845BC">
        <w:rPr>
          <w:lang w:val="fr-FR"/>
        </w:rPr>
        <w:t xml:space="preserve">d) et </w:t>
      </w:r>
      <w:r w:rsidR="00454813">
        <w:rPr>
          <w:lang w:val="fr-FR"/>
        </w:rPr>
        <w:t>90/48 c)</w:t>
      </w:r>
      <w:r w:rsidRPr="008845BC">
        <w:rPr>
          <w:lang w:val="fr-FR"/>
        </w:rPr>
        <w:t xml:space="preserve"> relatives à </w:t>
      </w:r>
      <w:r w:rsidR="00225C5B">
        <w:rPr>
          <w:lang w:val="fr-FR"/>
        </w:rPr>
        <w:t>l</w:t>
      </w:r>
      <w:r w:rsidRPr="008845BC">
        <w:rPr>
          <w:lang w:val="fr-FR"/>
        </w:rPr>
        <w:t xml:space="preserve">'intégration </w:t>
      </w:r>
      <w:r w:rsidR="00225C5B">
        <w:rPr>
          <w:lang w:val="fr-FR"/>
        </w:rPr>
        <w:t>des questions</w:t>
      </w:r>
      <w:r w:rsidRPr="008845BC">
        <w:rPr>
          <w:lang w:val="fr-FR"/>
        </w:rPr>
        <w:t xml:space="preserve"> de genre du Fonds multilatéral, la mise en œuvre de la phase II du </w:t>
      </w:r>
      <w:r w:rsidR="00043416">
        <w:rPr>
          <w:lang w:val="fr-FR"/>
        </w:rPr>
        <w:t>plan sectoriel des solvants</w:t>
      </w:r>
      <w:r w:rsidRPr="008845BC">
        <w:rPr>
          <w:lang w:val="fr-FR"/>
        </w:rPr>
        <w:t xml:space="preserve"> continuera de prendre en compte la participation des femmes. </w:t>
      </w:r>
      <w:r w:rsidRPr="008845BC">
        <w:rPr>
          <w:lang w:val="fr-FR" w:eastAsia="zh-CN"/>
        </w:rPr>
        <w:t xml:space="preserve">La participation des femmes sera recherchée et encouragée à toutes les étapes du projet, y compris </w:t>
      </w:r>
      <w:r w:rsidRPr="008845BC">
        <w:rPr>
          <w:rFonts w:eastAsia="SimSun"/>
          <w:bCs/>
          <w:lang w:val="fr-FR" w:eastAsia="zh-Hans"/>
        </w:rPr>
        <w:t xml:space="preserve">la planification, l'élaboration des politiques et la prise de décisions, le suivi et l'évaluation. </w:t>
      </w:r>
      <w:r w:rsidRPr="008845BC">
        <w:rPr>
          <w:lang w:val="fr-FR"/>
        </w:rPr>
        <w:t xml:space="preserve">Des données ventilées seront collectées à partir </w:t>
      </w:r>
      <w:r w:rsidRPr="008845BC">
        <w:rPr>
          <w:lang w:val="fr-FR" w:eastAsia="zh-CN"/>
        </w:rPr>
        <w:t>des formations et des ateliers</w:t>
      </w:r>
      <w:r w:rsidRPr="008845BC">
        <w:rPr>
          <w:lang w:val="fr-FR"/>
        </w:rPr>
        <w:t xml:space="preserve">. Les activités de renforcement des capacités tiendront compte de la participation des femmes </w:t>
      </w:r>
      <w:r w:rsidRPr="008845BC">
        <w:rPr>
          <w:lang w:val="fr-FR" w:eastAsia="zh-CN"/>
        </w:rPr>
        <w:t xml:space="preserve">lors des activités d'assistance technique, notamment dans les supports de sensibilisation et de formation, en promouvant l'égalité le cas échéant et </w:t>
      </w:r>
      <w:r w:rsidRPr="008845BC">
        <w:rPr>
          <w:rFonts w:eastAsia="SimSun"/>
          <w:bCs/>
          <w:lang w:val="fr-FR" w:eastAsia="zh-Hans"/>
        </w:rPr>
        <w:t xml:space="preserve">en discutant des questions liées aux femmes lors des ateliers thématiques afin de partager les expériences et les enseignements tirés. Le </w:t>
      </w:r>
      <w:r w:rsidR="008335AD">
        <w:rPr>
          <w:rFonts w:eastAsia="SimSun"/>
          <w:bCs/>
          <w:lang w:val="fr-FR" w:eastAsia="zh-Hans"/>
        </w:rPr>
        <w:t xml:space="preserve">Gouvernement </w:t>
      </w:r>
      <w:r w:rsidRPr="008845BC">
        <w:rPr>
          <w:rFonts w:eastAsia="SimSun"/>
          <w:bCs/>
          <w:lang w:val="fr-FR" w:eastAsia="zh-Hans"/>
        </w:rPr>
        <w:t>continuera à prendre des mesures pour maximiser la participation des femmes aux activités d</w:t>
      </w:r>
      <w:r w:rsidR="00225C5B">
        <w:rPr>
          <w:rFonts w:eastAsia="SimSun"/>
          <w:bCs/>
          <w:lang w:val="fr-FR" w:eastAsia="zh-Hans"/>
        </w:rPr>
        <w:t>es</w:t>
      </w:r>
      <w:r w:rsidRPr="008845BC">
        <w:rPr>
          <w:rFonts w:eastAsia="SimSun"/>
          <w:bCs/>
          <w:lang w:val="fr-FR" w:eastAsia="zh-Hans"/>
        </w:rPr>
        <w:t xml:space="preserve"> projet</w:t>
      </w:r>
      <w:r w:rsidR="00225C5B">
        <w:rPr>
          <w:rFonts w:eastAsia="SimSun"/>
          <w:bCs/>
          <w:lang w:val="fr-FR" w:eastAsia="zh-Hans"/>
        </w:rPr>
        <w:t>s</w:t>
      </w:r>
      <w:r w:rsidRPr="008845BC">
        <w:rPr>
          <w:rFonts w:eastAsia="SimSun"/>
          <w:bCs/>
          <w:lang w:val="fr-FR" w:eastAsia="zh-Hans"/>
        </w:rPr>
        <w:t xml:space="preserve"> lors de la mise en œuvre de la dernière tranche au cours de la </w:t>
      </w:r>
      <w:r w:rsidR="00026C35" w:rsidRPr="008845BC">
        <w:rPr>
          <w:rFonts w:eastAsia="SimSun"/>
          <w:bCs/>
          <w:lang w:val="fr-FR" w:eastAsia="zh-Hans"/>
        </w:rPr>
        <w:t>période</w:t>
      </w:r>
      <w:r w:rsidRPr="008845BC">
        <w:rPr>
          <w:rFonts w:eastAsia="SimSun"/>
          <w:bCs/>
          <w:lang w:val="fr-FR" w:eastAsia="zh-Hans"/>
        </w:rPr>
        <w:t xml:space="preserve"> 2025-2026, grâce à des activités de sensibilisation et de renforcement des capacités.</w:t>
      </w:r>
    </w:p>
    <w:p w14:paraId="1F8AD8AF" w14:textId="799562DF" w:rsidR="007E11E9" w:rsidRPr="008845BC" w:rsidRDefault="007E11E9" w:rsidP="007E11E9">
      <w:pPr>
        <w:widowControl w:val="0"/>
        <w:spacing w:after="240"/>
        <w:outlineLvl w:val="0"/>
        <w:rPr>
          <w:rFonts w:eastAsia="SimSun"/>
          <w:bCs/>
          <w:u w:val="single"/>
          <w:lang w:val="fr-FR" w:eastAsia="zh-Hans"/>
        </w:rPr>
      </w:pPr>
      <w:r w:rsidRPr="008845BC">
        <w:rPr>
          <w:rFonts w:eastAsia="SimSun"/>
          <w:bCs/>
          <w:u w:val="single"/>
          <w:lang w:val="fr-FR" w:eastAsia="zh-Hans"/>
        </w:rPr>
        <w:t xml:space="preserve">Achèvement de la phase II du </w:t>
      </w:r>
      <w:r w:rsidR="00043416">
        <w:rPr>
          <w:rFonts w:eastAsia="SimSun"/>
          <w:bCs/>
          <w:u w:val="single"/>
          <w:lang w:val="fr-FR" w:eastAsia="zh-Hans"/>
        </w:rPr>
        <w:t>plan sectoriel des solvants</w:t>
      </w:r>
    </w:p>
    <w:p w14:paraId="2CA776F6" w14:textId="4C79AA22" w:rsidR="007E11E9" w:rsidRPr="008845BC" w:rsidRDefault="007E11E9" w:rsidP="007E11E9">
      <w:pPr>
        <w:pStyle w:val="Heading1"/>
        <w:rPr>
          <w:lang w:val="fr-FR"/>
        </w:rPr>
      </w:pPr>
      <w:r w:rsidRPr="008845BC">
        <w:rPr>
          <w:lang w:val="fr-FR"/>
        </w:rPr>
        <w:t xml:space="preserve">Le PNUD a confirmé que la phase II du </w:t>
      </w:r>
      <w:r w:rsidR="00043416">
        <w:rPr>
          <w:lang w:val="fr-FR"/>
        </w:rPr>
        <w:t>plan sectoriel des solvants</w:t>
      </w:r>
      <w:r w:rsidRPr="008845BC">
        <w:rPr>
          <w:lang w:val="fr-FR"/>
        </w:rPr>
        <w:t xml:space="preserve"> sera</w:t>
      </w:r>
      <w:r w:rsidR="00EF6FE1">
        <w:rPr>
          <w:lang w:val="fr-FR"/>
        </w:rPr>
        <w:t>it</w:t>
      </w:r>
      <w:r w:rsidRPr="008845BC">
        <w:rPr>
          <w:lang w:val="fr-FR"/>
        </w:rPr>
        <w:t xml:space="preserve"> achevée d'ici décembre 2027, comme prévu au </w:t>
      </w:r>
      <w:r w:rsidRPr="00852418">
        <w:rPr>
          <w:lang w:val="fr-FR"/>
        </w:rPr>
        <w:t>paragraphe</w:t>
      </w:r>
      <w:r w:rsidR="00CE45D9" w:rsidRPr="00852418">
        <w:rPr>
          <w:color w:val="EE0000"/>
          <w:lang w:val="fr-FR"/>
        </w:rPr>
        <w:t xml:space="preserve"> </w:t>
      </w:r>
      <w:r w:rsidR="00CE45D9" w:rsidRPr="00852418">
        <w:rPr>
          <w:lang w:val="fr-FR"/>
        </w:rPr>
        <w:t>14</w:t>
      </w:r>
      <w:r w:rsidR="00CE45D9" w:rsidRPr="00852418">
        <w:rPr>
          <w:color w:val="EE0000"/>
          <w:lang w:val="fr-FR"/>
        </w:rPr>
        <w:t xml:space="preserve"> </w:t>
      </w:r>
      <w:r w:rsidRPr="00852418">
        <w:rPr>
          <w:lang w:val="fr-FR"/>
        </w:rPr>
        <w:t>de</w:t>
      </w:r>
      <w:r w:rsidRPr="008845BC">
        <w:rPr>
          <w:lang w:val="fr-FR"/>
        </w:rPr>
        <w:t xml:space="preserve"> l'accord.</w:t>
      </w:r>
    </w:p>
    <w:p w14:paraId="2F8B767D" w14:textId="77777777" w:rsidR="007E11E9" w:rsidRPr="008845BC" w:rsidRDefault="007E11E9" w:rsidP="007E11E9">
      <w:pPr>
        <w:keepNext/>
        <w:spacing w:after="240"/>
        <w:outlineLvl w:val="0"/>
        <w:rPr>
          <w:u w:val="single"/>
          <w:lang w:val="fr-FR"/>
        </w:rPr>
      </w:pPr>
      <w:r w:rsidRPr="008845BC">
        <w:rPr>
          <w:u w:val="single"/>
          <w:lang w:val="fr-FR"/>
        </w:rPr>
        <w:lastRenderedPageBreak/>
        <w:t>Durabilité de l'élimination progressive des HCFC et évaluation des risques</w:t>
      </w:r>
    </w:p>
    <w:p w14:paraId="144D58F4" w14:textId="21F507B8" w:rsidR="007E11E9" w:rsidRPr="008845BC" w:rsidRDefault="007E11E9" w:rsidP="007E11E9">
      <w:pPr>
        <w:pStyle w:val="Heading1"/>
        <w:keepNext/>
        <w:rPr>
          <w:u w:val="single"/>
          <w:lang w:val="fr-FR"/>
        </w:rPr>
      </w:pPr>
      <w:r w:rsidRPr="008845BC">
        <w:rPr>
          <w:lang w:val="fr-FR"/>
        </w:rPr>
        <w:t xml:space="preserve">La durabilité de l'élimination progressive des HCFC dans le secteur des solvants a été prise en compte tout au long de la mise en œuvre du projet. Le </w:t>
      </w:r>
      <w:r w:rsidR="008335AD">
        <w:rPr>
          <w:lang w:val="fr-FR"/>
        </w:rPr>
        <w:t xml:space="preserve">Gouvernement </w:t>
      </w:r>
      <w:r w:rsidRPr="008845BC">
        <w:rPr>
          <w:lang w:val="fr-FR"/>
        </w:rPr>
        <w:t xml:space="preserve">a apporté son appui aux industries utilisant des HCFC dans différentes applications de solvants sous la forme d'un financement de projets, ainsi que par la diffusion d'informations techniques dans le cadre d'actions de sensibilisation, ce qui contribuera à l'adoption en toute sécurité de différentes </w:t>
      </w:r>
      <w:r w:rsidR="00EF6FE1">
        <w:rPr>
          <w:lang w:val="fr-FR"/>
        </w:rPr>
        <w:t>solutions de remplacement</w:t>
      </w:r>
      <w:r w:rsidRPr="008845BC">
        <w:rPr>
          <w:lang w:val="fr-FR"/>
        </w:rPr>
        <w:t xml:space="preserve"> </w:t>
      </w:r>
      <w:r w:rsidR="00EF6FE1">
        <w:rPr>
          <w:lang w:val="fr-FR"/>
        </w:rPr>
        <w:t>des</w:t>
      </w:r>
      <w:r w:rsidRPr="008845BC">
        <w:rPr>
          <w:lang w:val="fr-FR"/>
        </w:rPr>
        <w:t xml:space="preserve"> HCFC. Les caractéristiques </w:t>
      </w:r>
      <w:r w:rsidR="00EF6FE1">
        <w:rPr>
          <w:lang w:val="fr-FR"/>
        </w:rPr>
        <w:t>particulières</w:t>
      </w:r>
      <w:r w:rsidRPr="008845BC">
        <w:rPr>
          <w:lang w:val="fr-FR"/>
        </w:rPr>
        <w:t xml:space="preserve"> </w:t>
      </w:r>
      <w:r w:rsidR="00EF6FE1">
        <w:rPr>
          <w:lang w:val="fr-FR"/>
        </w:rPr>
        <w:t>de certaines industries</w:t>
      </w:r>
      <w:r w:rsidRPr="008845BC">
        <w:rPr>
          <w:lang w:val="fr-FR"/>
        </w:rPr>
        <w:t xml:space="preserve"> </w:t>
      </w:r>
      <w:r w:rsidR="00EF6FE1">
        <w:rPr>
          <w:lang w:val="fr-FR"/>
        </w:rPr>
        <w:t xml:space="preserve">comme </w:t>
      </w:r>
      <w:r w:rsidRPr="008845BC">
        <w:rPr>
          <w:lang w:val="fr-FR"/>
        </w:rPr>
        <w:t>l</w:t>
      </w:r>
      <w:r w:rsidR="001911DD">
        <w:rPr>
          <w:lang w:val="fr-FR"/>
        </w:rPr>
        <w:t>es</w:t>
      </w:r>
      <w:r w:rsidRPr="008845BC">
        <w:rPr>
          <w:lang w:val="fr-FR"/>
        </w:rPr>
        <w:t xml:space="preserve"> DM</w:t>
      </w:r>
      <w:r w:rsidR="001911DD">
        <w:rPr>
          <w:lang w:val="fr-FR"/>
        </w:rPr>
        <w:t>J</w:t>
      </w:r>
      <w:r w:rsidRPr="008845BC">
        <w:rPr>
          <w:lang w:val="fr-FR"/>
        </w:rPr>
        <w:t xml:space="preserve">, l'électronique et le dégraissage des métaux ont été prises en considération, et un appui technique a été fourni en conséquence. Les PME, qui ont des capacités techniques et financières limitées, ont été soutenues, ce qui a réduit les risques liés à leur transition vers des solutions de remplacement sûres et durables. Le risque de non-respect de la réglementation a été atténué grâce à la formation et au renforcement des capacités des </w:t>
      </w:r>
      <w:r w:rsidR="008975E2">
        <w:rPr>
          <w:lang w:val="fr-FR"/>
        </w:rPr>
        <w:t>BEE</w:t>
      </w:r>
      <w:r w:rsidRPr="008845BC">
        <w:rPr>
          <w:lang w:val="fr-FR"/>
        </w:rPr>
        <w:t xml:space="preserve"> locaux et à des programmes ciblés de sensibilisation/d'information technique pour l'adoption de solutions de remplacement. Les activités susmentionnées faciliteront la mise en œuvre effective de l'élimination progressive des HCFC dans le secteur des solvants d'ici le </w:t>
      </w:r>
      <w:r w:rsidR="00514BC0" w:rsidRPr="008845BC">
        <w:rPr>
          <w:shd w:val="clear" w:color="auto" w:fill="FFFFFF" w:themeFill="background1"/>
          <w:lang w:val="fr-FR"/>
        </w:rPr>
        <w:t>1</w:t>
      </w:r>
      <w:r w:rsidR="00514BC0" w:rsidRPr="00514BC0">
        <w:rPr>
          <w:shd w:val="clear" w:color="auto" w:fill="FFFFFF" w:themeFill="background1"/>
          <w:vertAlign w:val="superscript"/>
          <w:lang w:val="fr-FR"/>
        </w:rPr>
        <w:t>er</w:t>
      </w:r>
      <w:r w:rsidRPr="008845BC">
        <w:rPr>
          <w:lang w:val="fr-FR"/>
        </w:rPr>
        <w:t xml:space="preserve"> juillet 2026, et l'interdiction qui entrera en vigueur à cette date contribuera à soutenir l'élimination progressive des HCFC dans ce secteur.</w:t>
      </w:r>
    </w:p>
    <w:p w14:paraId="765A3D50" w14:textId="1F559D57" w:rsidR="007E11E9" w:rsidRPr="008845BC" w:rsidRDefault="007E11E9" w:rsidP="007E11E9">
      <w:pPr>
        <w:keepNext/>
        <w:rPr>
          <w:u w:val="single"/>
          <w:lang w:val="fr-FR"/>
        </w:rPr>
      </w:pPr>
      <w:r w:rsidRPr="008845BC">
        <w:rPr>
          <w:u w:val="single"/>
          <w:lang w:val="fr-FR"/>
        </w:rPr>
        <w:t>Conclusion</w:t>
      </w:r>
    </w:p>
    <w:p w14:paraId="7EEF1A7F" w14:textId="18E3A7D8" w:rsidR="007E11E9" w:rsidRPr="00E55A49" w:rsidRDefault="007E11E9" w:rsidP="007E11E9">
      <w:pPr>
        <w:pStyle w:val="Heading1"/>
        <w:spacing w:before="240"/>
        <w:rPr>
          <w:lang w:val="fr-FR"/>
        </w:rPr>
      </w:pPr>
      <w:r w:rsidRPr="008845BC">
        <w:rPr>
          <w:lang w:val="fr-FR"/>
        </w:rPr>
        <w:t xml:space="preserve">Le </w:t>
      </w:r>
      <w:r w:rsidR="008335AD">
        <w:rPr>
          <w:lang w:val="fr-FR"/>
        </w:rPr>
        <w:t xml:space="preserve">Gouvernement </w:t>
      </w:r>
      <w:r w:rsidRPr="008845BC">
        <w:rPr>
          <w:lang w:val="fr-FR"/>
        </w:rPr>
        <w:t xml:space="preserve">chinois continue de se conformer au Protocole de Montréal et à son </w:t>
      </w:r>
      <w:r w:rsidR="00C33A78">
        <w:rPr>
          <w:lang w:val="fr-FR"/>
        </w:rPr>
        <w:t xml:space="preserve">Accord </w:t>
      </w:r>
      <w:r w:rsidRPr="008845BC">
        <w:rPr>
          <w:lang w:val="fr-FR"/>
        </w:rPr>
        <w:t xml:space="preserve">avec le Comité exécutif en ce qui concerne le plan sectoriel des solvants, y compris les cibles de consommation convenues pour 2023 et 2024. Les progrès significatifs réalisés jusqu'à présent dans la mise en œuvre de la </w:t>
      </w:r>
      <w:r w:rsidRPr="00E55A49">
        <w:rPr>
          <w:lang w:val="fr-FR"/>
        </w:rPr>
        <w:t xml:space="preserve">phase II du plan sectoriel comprennent la conversion complète de 47 entreprises, avec une élimination progressive associée de 1 548,4 tm (170,3 tonnes PAO) de HCFC-141b. Au cours de la mise en œuvre de la sixième tranche, quatre entreprises supplémentaires ont été couvertes. Parmi celles-ci, trois ont achevé leur conversion et une autre devrait l'achever d'ici le premier trimestre 2026. L'élimination progressive associée à ces quatre entreprises représente 141,91 tm (15,61 tonnes PAO). Les résultats de la vérification de deux entreprises présentés à cette réunion ont été positifs et ont montré que les entreprises avaient achevé leur conversion et </w:t>
      </w:r>
      <w:r w:rsidR="00B3496F">
        <w:rPr>
          <w:lang w:val="fr-FR"/>
        </w:rPr>
        <w:t>utilisaient</w:t>
      </w:r>
      <w:r w:rsidRPr="00E55A49">
        <w:rPr>
          <w:lang w:val="fr-FR"/>
        </w:rPr>
        <w:t xml:space="preserve"> désormais les solutions de remplacement convenues. Environ 42 % des fonds approuvés pour la sixième tranche ont été versés aux entreprises bénéficiaires. La septième tranche comprendra une assistance technique avec les parties prenantes concernées sur la réglementation relative à l'élimination progressive des HCFC et un appui technique pour l'adoption de technologies de remplacement, la formulation de normes pour le secteur des solvants, l'adoption de technologies de remplacement et</w:t>
      </w:r>
      <w:r w:rsidR="00B3496F">
        <w:rPr>
          <w:lang w:val="fr-FR"/>
        </w:rPr>
        <w:t xml:space="preserve"> un appui continu</w:t>
      </w:r>
      <w:r w:rsidRPr="00E55A49">
        <w:rPr>
          <w:lang w:val="fr-FR"/>
        </w:rPr>
        <w:t xml:space="preserve"> au</w:t>
      </w:r>
      <w:r w:rsidR="00B3496F">
        <w:rPr>
          <w:lang w:val="fr-FR"/>
        </w:rPr>
        <w:t>x activités de</w:t>
      </w:r>
      <w:r w:rsidRPr="00E55A49">
        <w:rPr>
          <w:lang w:val="fr-FR"/>
        </w:rPr>
        <w:t xml:space="preserve"> suivi </w:t>
      </w:r>
      <w:r w:rsidR="00B3496F">
        <w:rPr>
          <w:lang w:val="fr-FR"/>
        </w:rPr>
        <w:t>en vue de</w:t>
      </w:r>
      <w:r w:rsidRPr="00E55A49">
        <w:rPr>
          <w:lang w:val="fr-FR"/>
        </w:rPr>
        <w:t xml:space="preserve"> </w:t>
      </w:r>
      <w:r w:rsidR="00B3496F">
        <w:rPr>
          <w:lang w:val="fr-FR"/>
        </w:rPr>
        <w:t>maintenir</w:t>
      </w:r>
      <w:r w:rsidRPr="00E55A49">
        <w:rPr>
          <w:lang w:val="fr-FR"/>
        </w:rPr>
        <w:t xml:space="preserve"> l'élimination des HCFC dans le secteur des solvants.</w:t>
      </w:r>
    </w:p>
    <w:p w14:paraId="35D884D4" w14:textId="77777777" w:rsidR="007E11E9" w:rsidRPr="00E55A49" w:rsidRDefault="007E11E9" w:rsidP="007E11E9">
      <w:pPr>
        <w:keepNext/>
        <w:keepLines/>
        <w:spacing w:before="360" w:after="240"/>
        <w:rPr>
          <w:b/>
          <w:lang w:val="fr-FR"/>
        </w:rPr>
      </w:pPr>
      <w:r w:rsidRPr="00E55A49">
        <w:rPr>
          <w:b/>
          <w:lang w:val="fr-FR"/>
        </w:rPr>
        <w:t>RECOMMANDATION</w:t>
      </w:r>
    </w:p>
    <w:p w14:paraId="4E6C9B3F" w14:textId="72FB4C58" w:rsidR="007E11E9" w:rsidRPr="00E55A49" w:rsidRDefault="007E11E9" w:rsidP="007E11E9">
      <w:pPr>
        <w:pStyle w:val="Heading1"/>
        <w:rPr>
          <w:lang w:val="fr-FR"/>
        </w:rPr>
      </w:pPr>
      <w:r w:rsidRPr="00E55A49">
        <w:rPr>
          <w:lang w:val="fr-FR"/>
        </w:rPr>
        <w:t xml:space="preserve">Le Comité exécutif pourrait </w:t>
      </w:r>
      <w:r w:rsidR="00B3496F">
        <w:rPr>
          <w:lang w:val="fr-FR"/>
        </w:rPr>
        <w:t>souhaiter</w:t>
      </w:r>
      <w:r w:rsidRPr="00E55A49">
        <w:rPr>
          <w:lang w:val="fr-FR"/>
        </w:rPr>
        <w:t xml:space="preserve"> :</w:t>
      </w:r>
    </w:p>
    <w:p w14:paraId="378C9EBF" w14:textId="57ABD68B" w:rsidR="007E11E9" w:rsidRPr="00E55A49" w:rsidRDefault="00B3496F" w:rsidP="007E11E9">
      <w:pPr>
        <w:numPr>
          <w:ilvl w:val="1"/>
          <w:numId w:val="1"/>
        </w:numPr>
        <w:spacing w:after="240"/>
        <w:outlineLvl w:val="1"/>
        <w:rPr>
          <w:lang w:val="fr-FR"/>
        </w:rPr>
      </w:pPr>
      <w:r>
        <w:rPr>
          <w:lang w:val="fr-FR"/>
        </w:rPr>
        <w:t>P</w:t>
      </w:r>
      <w:r w:rsidR="007E11E9" w:rsidRPr="00E55A49">
        <w:rPr>
          <w:lang w:val="fr-FR"/>
        </w:rPr>
        <w:t xml:space="preserve">rendre note du rapport périodique sur la mise en œuvre de la sixième tranche du </w:t>
      </w:r>
      <w:r w:rsidR="00043416">
        <w:rPr>
          <w:lang w:val="fr-FR"/>
        </w:rPr>
        <w:t>plan sectoriel des solvants</w:t>
      </w:r>
      <w:r w:rsidR="007E11E9" w:rsidRPr="00E55A49">
        <w:rPr>
          <w:lang w:val="fr-FR"/>
        </w:rPr>
        <w:t xml:space="preserve"> de la phase II du plan de gestion de l'élimination progressive des HCFC (PGEH) pour la Chine ;</w:t>
      </w:r>
    </w:p>
    <w:p w14:paraId="28B2DD94" w14:textId="51ABA4ED" w:rsidR="007E11E9" w:rsidRPr="00E55A49" w:rsidRDefault="007E11E9" w:rsidP="007E11E9">
      <w:pPr>
        <w:numPr>
          <w:ilvl w:val="1"/>
          <w:numId w:val="1"/>
        </w:numPr>
        <w:spacing w:after="240"/>
        <w:outlineLvl w:val="1"/>
        <w:rPr>
          <w:lang w:val="fr-FR"/>
        </w:rPr>
      </w:pPr>
      <w:r w:rsidRPr="00E55A49">
        <w:rPr>
          <w:lang w:val="fr-FR"/>
        </w:rPr>
        <w:t xml:space="preserve">Demander au </w:t>
      </w:r>
      <w:r w:rsidR="008335AD">
        <w:rPr>
          <w:lang w:val="fr-FR"/>
        </w:rPr>
        <w:t xml:space="preserve">Gouvernement </w:t>
      </w:r>
      <w:r w:rsidR="005E500A" w:rsidRPr="00E55A49">
        <w:rPr>
          <w:lang w:val="fr-FR"/>
        </w:rPr>
        <w:t>chinois</w:t>
      </w:r>
      <w:r w:rsidRPr="00E55A49">
        <w:rPr>
          <w:lang w:val="fr-FR"/>
        </w:rPr>
        <w:t xml:space="preserve"> et au PNUD de soumettre, sur une base annuelle, des rapports périodiques sur la mise en œuvre du programme de travail associé à la tranche finale jusqu'à l'achèvement du projet, des rapports de vérification des entreprises et le rapport d'achèvement du projet à la première réunion de 2028 ; et</w:t>
      </w:r>
    </w:p>
    <w:p w14:paraId="70EB4896" w14:textId="0175B4E0" w:rsidR="007E11E9" w:rsidRPr="00E55A49" w:rsidRDefault="007E11E9" w:rsidP="007E11E9">
      <w:pPr>
        <w:numPr>
          <w:ilvl w:val="1"/>
          <w:numId w:val="1"/>
        </w:numPr>
        <w:spacing w:after="240"/>
        <w:outlineLvl w:val="1"/>
        <w:rPr>
          <w:lang w:val="fr-FR"/>
        </w:rPr>
      </w:pPr>
      <w:r w:rsidRPr="00E55A49">
        <w:rPr>
          <w:lang w:val="fr-FR"/>
        </w:rPr>
        <w:t xml:space="preserve">Approuver la septième et dernière tranche du </w:t>
      </w:r>
      <w:r w:rsidR="00043416">
        <w:rPr>
          <w:lang w:val="fr-FR"/>
        </w:rPr>
        <w:t>plan sectoriel des solvants</w:t>
      </w:r>
      <w:r w:rsidRPr="00E55A49">
        <w:rPr>
          <w:lang w:val="fr-FR"/>
        </w:rPr>
        <w:t xml:space="preserve"> de la phase II du PGEH pour la Chine, ainsi que le plan de mise en œuvre correspondant pour la tranche 2025-2026, d'un montant de 523 431 $US, plus les coûts d'appui à l'agence de 36 640 $US pour le PNUD.</w:t>
      </w:r>
      <w:bookmarkEnd w:id="16"/>
    </w:p>
    <w:p w14:paraId="2E2B5365" w14:textId="77777777" w:rsidR="007E11E9" w:rsidRPr="008845BC" w:rsidRDefault="007E11E9" w:rsidP="007E11E9">
      <w:pPr>
        <w:spacing w:after="240"/>
        <w:jc w:val="center"/>
        <w:rPr>
          <w:b/>
          <w:bCs/>
          <w:highlight w:val="cyan"/>
          <w:lang w:val="fr-FR"/>
        </w:rPr>
        <w:sectPr w:rsidR="007E11E9" w:rsidRPr="008845BC" w:rsidSect="0087743D">
          <w:headerReference w:type="default" r:id="rId81"/>
          <w:footerReference w:type="default" r:id="rId82"/>
          <w:footnotePr>
            <w:numRestart w:val="eachSect"/>
          </w:footnotePr>
          <w:pgSz w:w="12240" w:h="15840" w:code="1"/>
          <w:pgMar w:top="720" w:right="1440" w:bottom="864" w:left="1440" w:header="720" w:footer="475" w:gutter="0"/>
          <w:cols w:space="720"/>
          <w:docGrid w:linePitch="299"/>
        </w:sectPr>
      </w:pPr>
    </w:p>
    <w:p w14:paraId="671A1DC6" w14:textId="0896084C" w:rsidR="000F2BDC" w:rsidRPr="004F6016" w:rsidRDefault="00024AC6" w:rsidP="000F2BDC">
      <w:pPr>
        <w:spacing w:after="120"/>
        <w:jc w:val="center"/>
        <w:rPr>
          <w:b/>
          <w:lang w:val="fr-FR"/>
        </w:rPr>
      </w:pPr>
      <w:r w:rsidRPr="004F6016">
        <w:rPr>
          <w:b/>
          <w:lang w:val="fr-FR"/>
        </w:rPr>
        <w:lastRenderedPageBreak/>
        <w:t>FICHE D’ÉVALUATION DE PROJET</w:t>
      </w:r>
      <w:r w:rsidR="000F2BDC" w:rsidRPr="004F6016">
        <w:rPr>
          <w:b/>
          <w:lang w:val="fr-FR"/>
        </w:rPr>
        <w:t xml:space="preserve"> – PROJETS PLURIANNUELS</w:t>
      </w:r>
    </w:p>
    <w:p w14:paraId="6FF51C8E" w14:textId="5BBE3BDD" w:rsidR="000F2BDC" w:rsidRPr="004F6016" w:rsidRDefault="000F2BDC" w:rsidP="000F2BDC">
      <w:pPr>
        <w:spacing w:after="200"/>
        <w:jc w:val="center"/>
        <w:rPr>
          <w:b/>
          <w:bCs/>
          <w:lang w:val="fr-FR"/>
        </w:rPr>
      </w:pPr>
      <w:r w:rsidRPr="004F6016">
        <w:rPr>
          <w:b/>
          <w:bCs/>
          <w:lang w:val="fr-FR"/>
        </w:rPr>
        <w:t>Chine</w:t>
      </w:r>
    </w:p>
    <w:tbl>
      <w:tblPr>
        <w:tblStyle w:val="TableGrid"/>
        <w:tblW w:w="5000" w:type="pct"/>
        <w:tblLook w:val="04A0" w:firstRow="1" w:lastRow="0" w:firstColumn="1" w:lastColumn="0" w:noHBand="0" w:noVBand="1"/>
      </w:tblPr>
      <w:tblGrid>
        <w:gridCol w:w="2830"/>
        <w:gridCol w:w="2128"/>
        <w:gridCol w:w="2126"/>
        <w:gridCol w:w="2266"/>
      </w:tblGrid>
      <w:tr w:rsidR="000B2B1A" w:rsidRPr="004F6016" w14:paraId="19120494" w14:textId="77777777" w:rsidTr="006E03CF">
        <w:trPr>
          <w:trHeight w:val="240"/>
        </w:trPr>
        <w:tc>
          <w:tcPr>
            <w:tcW w:w="1513" w:type="pct"/>
            <w:vAlign w:val="center"/>
            <w:hideMark/>
          </w:tcPr>
          <w:p w14:paraId="29555572" w14:textId="77777777" w:rsidR="000F2BDC" w:rsidRPr="004F6016" w:rsidRDefault="000F2BDC" w:rsidP="006E03CF">
            <w:pPr>
              <w:jc w:val="left"/>
              <w:rPr>
                <w:b/>
                <w:sz w:val="20"/>
                <w:szCs w:val="20"/>
                <w:lang w:val="fr-FR"/>
              </w:rPr>
            </w:pPr>
            <w:r w:rsidRPr="004F6016">
              <w:rPr>
                <w:b/>
                <w:sz w:val="20"/>
                <w:szCs w:val="20"/>
                <w:lang w:val="fr-FR"/>
              </w:rPr>
              <w:t>(I) TITRE DU PROJET</w:t>
            </w:r>
          </w:p>
        </w:tc>
        <w:tc>
          <w:tcPr>
            <w:tcW w:w="1138" w:type="pct"/>
            <w:vAlign w:val="center"/>
            <w:hideMark/>
          </w:tcPr>
          <w:p w14:paraId="49BBB295" w14:textId="77777777" w:rsidR="000F2BDC" w:rsidRPr="004F6016" w:rsidRDefault="000F2BDC" w:rsidP="006E03CF">
            <w:pPr>
              <w:jc w:val="center"/>
              <w:rPr>
                <w:b/>
                <w:sz w:val="20"/>
                <w:szCs w:val="20"/>
                <w:lang w:val="fr-FR"/>
              </w:rPr>
            </w:pPr>
            <w:r w:rsidRPr="004F6016">
              <w:rPr>
                <w:b/>
                <w:sz w:val="20"/>
                <w:szCs w:val="20"/>
                <w:lang w:val="fr-FR"/>
              </w:rPr>
              <w:t>AGENCE</w:t>
            </w:r>
          </w:p>
        </w:tc>
        <w:tc>
          <w:tcPr>
            <w:tcW w:w="1137" w:type="pct"/>
            <w:vAlign w:val="center"/>
            <w:hideMark/>
          </w:tcPr>
          <w:p w14:paraId="40BED280" w14:textId="5815E4A4" w:rsidR="000F2BDC" w:rsidRPr="004F6016" w:rsidRDefault="00C95792" w:rsidP="006E03CF">
            <w:pPr>
              <w:jc w:val="center"/>
              <w:rPr>
                <w:b/>
                <w:sz w:val="20"/>
                <w:szCs w:val="20"/>
                <w:lang w:val="fr-FR"/>
              </w:rPr>
            </w:pPr>
            <w:r w:rsidRPr="004F6016">
              <w:rPr>
                <w:b/>
                <w:sz w:val="20"/>
                <w:szCs w:val="20"/>
                <w:lang w:val="fr-FR"/>
              </w:rPr>
              <w:t>RÉUNION D’APPROBATION</w:t>
            </w:r>
          </w:p>
        </w:tc>
        <w:tc>
          <w:tcPr>
            <w:tcW w:w="1212" w:type="pct"/>
            <w:vAlign w:val="center"/>
            <w:hideMark/>
          </w:tcPr>
          <w:p w14:paraId="739E4034" w14:textId="77777777" w:rsidR="000F2BDC" w:rsidRPr="004F6016" w:rsidRDefault="000F2BDC" w:rsidP="006E03CF">
            <w:pPr>
              <w:jc w:val="center"/>
              <w:rPr>
                <w:b/>
                <w:sz w:val="20"/>
                <w:szCs w:val="20"/>
                <w:lang w:val="fr-FR"/>
              </w:rPr>
            </w:pPr>
            <w:r w:rsidRPr="004F6016">
              <w:rPr>
                <w:b/>
                <w:sz w:val="20"/>
                <w:szCs w:val="20"/>
                <w:lang w:val="fr-FR"/>
              </w:rPr>
              <w:t>MESURE DE CONTRÔLE</w:t>
            </w:r>
          </w:p>
        </w:tc>
      </w:tr>
      <w:tr w:rsidR="000B2B1A" w:rsidRPr="004F6016" w14:paraId="57045027" w14:textId="77777777" w:rsidTr="006E03CF">
        <w:trPr>
          <w:trHeight w:val="240"/>
        </w:trPr>
        <w:tc>
          <w:tcPr>
            <w:tcW w:w="1513" w:type="pct"/>
            <w:vAlign w:val="center"/>
            <w:hideMark/>
          </w:tcPr>
          <w:p w14:paraId="634654A4" w14:textId="41218FE5" w:rsidR="000F2BDC" w:rsidRPr="004F6016" w:rsidRDefault="000F2BDC" w:rsidP="006E03CF">
            <w:pPr>
              <w:jc w:val="center"/>
              <w:rPr>
                <w:sz w:val="20"/>
                <w:szCs w:val="20"/>
                <w:lang w:val="fr-FR"/>
              </w:rPr>
            </w:pPr>
            <w:r w:rsidRPr="004F6016">
              <w:rPr>
                <w:sz w:val="20"/>
                <w:szCs w:val="20"/>
                <w:lang w:val="fr-FR"/>
              </w:rPr>
              <w:t xml:space="preserve">Plan d'élimination progressive des HCFC (phase II) </w:t>
            </w:r>
            <w:r w:rsidR="006E03CF" w:rsidRPr="004F6016">
              <w:rPr>
                <w:sz w:val="20"/>
                <w:szCs w:val="20"/>
                <w:lang w:val="fr-FR"/>
              </w:rPr>
              <w:t>Secteur de l'entretien</w:t>
            </w:r>
          </w:p>
        </w:tc>
        <w:tc>
          <w:tcPr>
            <w:tcW w:w="1138" w:type="pct"/>
            <w:vAlign w:val="center"/>
          </w:tcPr>
          <w:p w14:paraId="1C29FE3B" w14:textId="66F6FE24" w:rsidR="000F2BDC" w:rsidRPr="004F6016" w:rsidRDefault="000F2BDC" w:rsidP="006E03CF">
            <w:pPr>
              <w:jc w:val="center"/>
              <w:rPr>
                <w:sz w:val="20"/>
                <w:szCs w:val="20"/>
                <w:lang w:val="fr-FR"/>
              </w:rPr>
            </w:pPr>
            <w:r w:rsidRPr="004F6016">
              <w:rPr>
                <w:sz w:val="20"/>
                <w:szCs w:val="20"/>
                <w:lang w:val="fr-FR"/>
              </w:rPr>
              <w:t>PNUE (</w:t>
            </w:r>
            <w:r w:rsidR="00401A18" w:rsidRPr="004F6016">
              <w:rPr>
                <w:sz w:val="20"/>
                <w:szCs w:val="20"/>
                <w:lang w:val="fr-FR"/>
              </w:rPr>
              <w:t>principale</w:t>
            </w:r>
            <w:r w:rsidRPr="004F6016">
              <w:rPr>
                <w:sz w:val="20"/>
                <w:szCs w:val="20"/>
                <w:lang w:val="fr-FR"/>
              </w:rPr>
              <w:t>), Allemagne et Japon</w:t>
            </w:r>
          </w:p>
        </w:tc>
        <w:tc>
          <w:tcPr>
            <w:tcW w:w="1137" w:type="pct"/>
            <w:vAlign w:val="center"/>
          </w:tcPr>
          <w:p w14:paraId="120AF16E" w14:textId="73137ED2" w:rsidR="000F2BDC" w:rsidRPr="004F6016" w:rsidRDefault="000F2BDC" w:rsidP="006E03CF">
            <w:pPr>
              <w:jc w:val="center"/>
              <w:rPr>
                <w:sz w:val="20"/>
                <w:szCs w:val="20"/>
                <w:vertAlign w:val="superscript"/>
                <w:lang w:val="fr-FR"/>
              </w:rPr>
            </w:pPr>
            <w:r w:rsidRPr="004F6016">
              <w:rPr>
                <w:sz w:val="20"/>
                <w:szCs w:val="20"/>
                <w:lang w:val="fr-FR"/>
              </w:rPr>
              <w:t>Approuvé :</w:t>
            </w:r>
            <w:r w:rsidR="004F6016">
              <w:rPr>
                <w:sz w:val="20"/>
                <w:szCs w:val="20"/>
                <w:lang w:val="fr-FR"/>
              </w:rPr>
              <w:t xml:space="preserve"> </w:t>
            </w:r>
            <w:r w:rsidRPr="004F6016">
              <w:rPr>
                <w:sz w:val="20"/>
                <w:szCs w:val="20"/>
                <w:lang w:val="fr-FR"/>
              </w:rPr>
              <w:t>76</w:t>
            </w:r>
            <w:r w:rsidRPr="004F6016">
              <w:rPr>
                <w:sz w:val="20"/>
                <w:szCs w:val="20"/>
                <w:vertAlign w:val="superscript"/>
                <w:lang w:val="fr-FR"/>
              </w:rPr>
              <w:t>e</w:t>
            </w:r>
          </w:p>
          <w:p w14:paraId="48DCD430" w14:textId="7FA87181" w:rsidR="000F2BDC" w:rsidRPr="004F6016" w:rsidRDefault="000F2BDC" w:rsidP="006E03CF">
            <w:pPr>
              <w:jc w:val="center"/>
              <w:rPr>
                <w:sz w:val="20"/>
                <w:szCs w:val="20"/>
                <w:lang w:val="fr-FR"/>
              </w:rPr>
            </w:pPr>
            <w:r w:rsidRPr="004F6016">
              <w:rPr>
                <w:sz w:val="20"/>
                <w:szCs w:val="20"/>
                <w:lang w:val="fr-FR"/>
              </w:rPr>
              <w:t>Révisé :</w:t>
            </w:r>
            <w:r w:rsidR="008A3AC0" w:rsidRPr="004F6016">
              <w:rPr>
                <w:lang w:val="fr-FR"/>
              </w:rPr>
              <w:t xml:space="preserve"> </w:t>
            </w:r>
            <w:r w:rsidR="008A3AC0" w:rsidRPr="004F6016">
              <w:rPr>
                <w:sz w:val="20"/>
                <w:szCs w:val="20"/>
                <w:lang w:val="fr-FR"/>
              </w:rPr>
              <w:t>86</w:t>
            </w:r>
            <w:r w:rsidR="008A3AC0" w:rsidRPr="004F6016">
              <w:rPr>
                <w:sz w:val="20"/>
                <w:szCs w:val="20"/>
                <w:vertAlign w:val="superscript"/>
                <w:lang w:val="fr-FR"/>
              </w:rPr>
              <w:t>e</w:t>
            </w:r>
          </w:p>
        </w:tc>
        <w:tc>
          <w:tcPr>
            <w:tcW w:w="1212" w:type="pct"/>
            <w:vAlign w:val="center"/>
          </w:tcPr>
          <w:p w14:paraId="5AC51D5D" w14:textId="7221BAED" w:rsidR="000F2BDC" w:rsidRPr="004F6016" w:rsidRDefault="00DD625A" w:rsidP="00E81F66">
            <w:pPr>
              <w:jc w:val="center"/>
              <w:rPr>
                <w:sz w:val="20"/>
                <w:szCs w:val="20"/>
                <w:lang w:val="fr-FR"/>
              </w:rPr>
            </w:pPr>
            <w:r w:rsidRPr="004F6016">
              <w:rPr>
                <w:sz w:val="20"/>
                <w:szCs w:val="20"/>
                <w:lang w:val="fr-FR"/>
              </w:rPr>
              <w:t>s.o.</w:t>
            </w:r>
          </w:p>
        </w:tc>
      </w:tr>
    </w:tbl>
    <w:p w14:paraId="5B83BA10" w14:textId="77777777" w:rsidR="000F2BDC" w:rsidRPr="004F6016" w:rsidRDefault="000F2BDC" w:rsidP="000F2BDC">
      <w:pPr>
        <w:jc w:val="center"/>
        <w:rPr>
          <w:sz w:val="18"/>
          <w:szCs w:val="18"/>
          <w:lang w:val="fr-FR"/>
        </w:rPr>
      </w:pPr>
    </w:p>
    <w:tbl>
      <w:tblPr>
        <w:tblStyle w:val="TableGrid"/>
        <w:tblW w:w="5000" w:type="pct"/>
        <w:tblLook w:val="04A0" w:firstRow="1" w:lastRow="0" w:firstColumn="1" w:lastColumn="0" w:noHBand="0" w:noVBand="1"/>
      </w:tblPr>
      <w:tblGrid>
        <w:gridCol w:w="4958"/>
        <w:gridCol w:w="2126"/>
        <w:gridCol w:w="2266"/>
      </w:tblGrid>
      <w:tr w:rsidR="000F2BDC" w:rsidRPr="004F6016" w14:paraId="0C9B5338" w14:textId="77777777" w:rsidTr="006E03CF">
        <w:trPr>
          <w:trHeight w:val="43"/>
        </w:trPr>
        <w:tc>
          <w:tcPr>
            <w:tcW w:w="2651" w:type="pct"/>
            <w:hideMark/>
          </w:tcPr>
          <w:p w14:paraId="6785E61B" w14:textId="7F7A783F" w:rsidR="000F2BDC" w:rsidRPr="004F6016" w:rsidRDefault="000F2BDC" w:rsidP="00E81F66">
            <w:pPr>
              <w:jc w:val="left"/>
              <w:rPr>
                <w:b/>
                <w:sz w:val="20"/>
                <w:szCs w:val="20"/>
                <w:lang w:val="fr-FR"/>
              </w:rPr>
            </w:pPr>
            <w:r w:rsidRPr="004F6016">
              <w:rPr>
                <w:b/>
                <w:sz w:val="20"/>
                <w:szCs w:val="20"/>
                <w:lang w:val="fr-FR"/>
              </w:rPr>
              <w:t xml:space="preserve">(II) </w:t>
            </w:r>
            <w:r w:rsidR="00DB0CB2" w:rsidRPr="004F6016">
              <w:rPr>
                <w:b/>
                <w:sz w:val="20"/>
                <w:szCs w:val="20"/>
                <w:lang w:val="fr-FR"/>
              </w:rPr>
              <w:t xml:space="preserve">DERNIÈRES </w:t>
            </w:r>
            <w:r w:rsidR="00624D2A" w:rsidRPr="004F6016">
              <w:rPr>
                <w:b/>
                <w:sz w:val="20"/>
                <w:szCs w:val="20"/>
                <w:lang w:val="fr-FR"/>
              </w:rPr>
              <w:t>DONN</w:t>
            </w:r>
            <w:r w:rsidR="00A53C75" w:rsidRPr="004F6016">
              <w:rPr>
                <w:b/>
                <w:sz w:val="20"/>
                <w:szCs w:val="20"/>
                <w:lang w:val="fr-FR"/>
              </w:rPr>
              <w:t>É</w:t>
            </w:r>
            <w:r w:rsidR="00624D2A" w:rsidRPr="004F6016">
              <w:rPr>
                <w:b/>
                <w:sz w:val="20"/>
                <w:szCs w:val="20"/>
                <w:lang w:val="fr-FR"/>
              </w:rPr>
              <w:t>ES VISÉES</w:t>
            </w:r>
            <w:r w:rsidR="00DB0CB2" w:rsidRPr="004F6016">
              <w:rPr>
                <w:b/>
                <w:sz w:val="20"/>
                <w:szCs w:val="20"/>
                <w:lang w:val="fr-FR"/>
              </w:rPr>
              <w:t xml:space="preserve"> A L</w:t>
            </w:r>
            <w:r w:rsidR="00DB0CB2" w:rsidRPr="004F6016">
              <w:rPr>
                <w:rFonts w:hint="eastAsia"/>
                <w:b/>
                <w:sz w:val="20"/>
                <w:szCs w:val="20"/>
                <w:lang w:val="fr-FR"/>
              </w:rPr>
              <w:t>’</w:t>
            </w:r>
            <w:r w:rsidR="00DB0CB2" w:rsidRPr="004F6016">
              <w:rPr>
                <w:b/>
                <w:sz w:val="20"/>
                <w:szCs w:val="20"/>
                <w:lang w:val="fr-FR"/>
              </w:rPr>
              <w:t>ARTICLE 7 (Annexe C, groupe I)</w:t>
            </w:r>
          </w:p>
        </w:tc>
        <w:tc>
          <w:tcPr>
            <w:tcW w:w="1137" w:type="pct"/>
            <w:hideMark/>
          </w:tcPr>
          <w:p w14:paraId="16D98209" w14:textId="77777777" w:rsidR="000F2BDC" w:rsidRPr="004F6016" w:rsidRDefault="000F2BDC" w:rsidP="00E81F66">
            <w:pPr>
              <w:jc w:val="center"/>
              <w:rPr>
                <w:sz w:val="20"/>
                <w:szCs w:val="20"/>
                <w:lang w:val="fr-FR"/>
              </w:rPr>
            </w:pPr>
            <w:r w:rsidRPr="004F6016">
              <w:rPr>
                <w:b/>
                <w:bCs/>
                <w:sz w:val="20"/>
                <w:szCs w:val="20"/>
                <w:lang w:val="fr-FR"/>
              </w:rPr>
              <w:t>Année :</w:t>
            </w:r>
            <w:r w:rsidRPr="004F6016">
              <w:rPr>
                <w:sz w:val="20"/>
                <w:szCs w:val="20"/>
                <w:lang w:val="fr-FR"/>
              </w:rPr>
              <w:t xml:space="preserve"> 2024</w:t>
            </w:r>
          </w:p>
        </w:tc>
        <w:tc>
          <w:tcPr>
            <w:tcW w:w="1212" w:type="pct"/>
            <w:hideMark/>
          </w:tcPr>
          <w:p w14:paraId="315E6026" w14:textId="77777777" w:rsidR="000F2BDC" w:rsidRPr="004F6016" w:rsidRDefault="000F2BDC" w:rsidP="00E81F66">
            <w:pPr>
              <w:jc w:val="right"/>
              <w:rPr>
                <w:sz w:val="20"/>
                <w:szCs w:val="20"/>
                <w:lang w:val="fr-FR"/>
              </w:rPr>
            </w:pPr>
            <w:r w:rsidRPr="004F6016">
              <w:rPr>
                <w:sz w:val="20"/>
                <w:szCs w:val="20"/>
                <w:lang w:val="fr-FR"/>
              </w:rPr>
              <w:t>7 487,16 tonnes PAO</w:t>
            </w:r>
          </w:p>
        </w:tc>
      </w:tr>
    </w:tbl>
    <w:p w14:paraId="3DD454C6" w14:textId="77777777" w:rsidR="000F2BDC" w:rsidRPr="004F6016" w:rsidRDefault="000F2BDC" w:rsidP="000F2BDC">
      <w:pPr>
        <w:jc w:val="center"/>
        <w:rPr>
          <w:sz w:val="18"/>
          <w:szCs w:val="18"/>
          <w:lang w:val="fr-FR"/>
        </w:rPr>
      </w:pPr>
    </w:p>
    <w:tbl>
      <w:tblPr>
        <w:tblStyle w:val="TableGrid"/>
        <w:tblW w:w="5000" w:type="pct"/>
        <w:tblLook w:val="04A0" w:firstRow="1" w:lastRow="0" w:firstColumn="1" w:lastColumn="0" w:noHBand="0" w:noVBand="1"/>
      </w:tblPr>
      <w:tblGrid>
        <w:gridCol w:w="1276"/>
        <w:gridCol w:w="991"/>
        <w:gridCol w:w="1275"/>
        <w:gridCol w:w="1419"/>
        <w:gridCol w:w="1556"/>
        <w:gridCol w:w="1279"/>
        <w:gridCol w:w="1554"/>
      </w:tblGrid>
      <w:tr w:rsidR="000F2BDC" w:rsidRPr="004F6016" w14:paraId="41D4511D" w14:textId="77777777" w:rsidTr="000F2BDC">
        <w:trPr>
          <w:trHeight w:val="247"/>
        </w:trPr>
        <w:tc>
          <w:tcPr>
            <w:tcW w:w="4169" w:type="pct"/>
            <w:gridSpan w:val="6"/>
          </w:tcPr>
          <w:p w14:paraId="15C50A12" w14:textId="75E7D1D2" w:rsidR="000F2BDC" w:rsidRPr="004F6016" w:rsidRDefault="000F2BDC" w:rsidP="00E81F66">
            <w:pPr>
              <w:tabs>
                <w:tab w:val="left" w:pos="7290"/>
              </w:tabs>
              <w:spacing w:before="40" w:after="40"/>
              <w:rPr>
                <w:b/>
                <w:sz w:val="20"/>
                <w:szCs w:val="20"/>
                <w:lang w:val="fr-FR"/>
              </w:rPr>
            </w:pPr>
            <w:r w:rsidRPr="004F6016">
              <w:rPr>
                <w:b/>
                <w:sz w:val="20"/>
                <w:szCs w:val="20"/>
                <w:lang w:val="fr-FR"/>
              </w:rPr>
              <w:t xml:space="preserve">(III) DERNIÈRES DONNÉES SECTORIELLES DU </w:t>
            </w:r>
            <w:r w:rsidR="00D510DA" w:rsidRPr="004F6016">
              <w:rPr>
                <w:b/>
                <w:sz w:val="20"/>
                <w:szCs w:val="20"/>
                <w:lang w:val="fr-FR"/>
              </w:rPr>
              <w:t>PROGRAMME DE PAYS</w:t>
            </w:r>
            <w:r w:rsidRPr="004F6016">
              <w:rPr>
                <w:b/>
                <w:sz w:val="20"/>
                <w:szCs w:val="20"/>
                <w:lang w:val="fr-FR"/>
              </w:rPr>
              <w:t xml:space="preserve"> (tonnes PAO)</w:t>
            </w:r>
          </w:p>
        </w:tc>
        <w:tc>
          <w:tcPr>
            <w:tcW w:w="831" w:type="pct"/>
          </w:tcPr>
          <w:p w14:paraId="43201BB9" w14:textId="77777777" w:rsidR="000F2BDC" w:rsidRPr="004F6016" w:rsidRDefault="000F2BDC" w:rsidP="00E81F66">
            <w:pPr>
              <w:tabs>
                <w:tab w:val="left" w:pos="7290"/>
              </w:tabs>
              <w:spacing w:before="40" w:after="40"/>
              <w:jc w:val="right"/>
              <w:rPr>
                <w:b/>
                <w:sz w:val="20"/>
                <w:szCs w:val="20"/>
                <w:lang w:val="fr-FR"/>
              </w:rPr>
            </w:pPr>
            <w:r w:rsidRPr="004F6016">
              <w:rPr>
                <w:b/>
                <w:sz w:val="20"/>
                <w:szCs w:val="20"/>
                <w:lang w:val="fr-FR"/>
              </w:rPr>
              <w:t>Année : 2024</w:t>
            </w:r>
          </w:p>
        </w:tc>
      </w:tr>
      <w:tr w:rsidR="000F2BDC" w:rsidRPr="004F6016" w14:paraId="7C39BC10" w14:textId="77777777" w:rsidTr="000F2BDC">
        <w:trPr>
          <w:trHeight w:val="247"/>
        </w:trPr>
        <w:tc>
          <w:tcPr>
            <w:tcW w:w="682" w:type="pct"/>
            <w:vMerge w:val="restart"/>
            <w:vAlign w:val="center"/>
          </w:tcPr>
          <w:p w14:paraId="09389543" w14:textId="55065F4C" w:rsidR="000F2BDC" w:rsidRPr="004F6016" w:rsidRDefault="00D510DA" w:rsidP="00E81F66">
            <w:pPr>
              <w:tabs>
                <w:tab w:val="left" w:pos="7290"/>
              </w:tabs>
              <w:jc w:val="center"/>
              <w:rPr>
                <w:sz w:val="20"/>
                <w:szCs w:val="20"/>
                <w:lang w:val="fr-FR"/>
              </w:rPr>
            </w:pPr>
            <w:r w:rsidRPr="004F6016">
              <w:rPr>
                <w:sz w:val="20"/>
                <w:szCs w:val="20"/>
                <w:lang w:val="fr-FR"/>
              </w:rPr>
              <w:t>Substance</w:t>
            </w:r>
          </w:p>
        </w:tc>
        <w:tc>
          <w:tcPr>
            <w:tcW w:w="530" w:type="pct"/>
            <w:vMerge w:val="restart"/>
            <w:vAlign w:val="center"/>
          </w:tcPr>
          <w:p w14:paraId="5AC2E901" w14:textId="77777777" w:rsidR="000F2BDC" w:rsidRPr="004F6016" w:rsidRDefault="000F2BDC" w:rsidP="00E81F66">
            <w:pPr>
              <w:tabs>
                <w:tab w:val="left" w:pos="7290"/>
              </w:tabs>
              <w:jc w:val="center"/>
              <w:rPr>
                <w:sz w:val="20"/>
                <w:szCs w:val="20"/>
                <w:lang w:val="fr-FR"/>
              </w:rPr>
            </w:pPr>
            <w:r w:rsidRPr="004F6016">
              <w:rPr>
                <w:sz w:val="20"/>
                <w:szCs w:val="20"/>
                <w:lang w:val="fr-FR"/>
              </w:rPr>
              <w:t>Aérosols</w:t>
            </w:r>
          </w:p>
        </w:tc>
        <w:tc>
          <w:tcPr>
            <w:tcW w:w="682" w:type="pct"/>
            <w:vMerge w:val="restart"/>
            <w:vAlign w:val="center"/>
          </w:tcPr>
          <w:p w14:paraId="0271B803" w14:textId="77777777" w:rsidR="000F2BDC" w:rsidRPr="004F6016" w:rsidRDefault="000F2BDC" w:rsidP="00E81F66">
            <w:pPr>
              <w:tabs>
                <w:tab w:val="left" w:pos="7290"/>
              </w:tabs>
              <w:jc w:val="center"/>
              <w:rPr>
                <w:sz w:val="20"/>
                <w:szCs w:val="20"/>
                <w:lang w:val="fr-FR"/>
              </w:rPr>
            </w:pPr>
            <w:r w:rsidRPr="004F6016">
              <w:rPr>
                <w:sz w:val="20"/>
                <w:szCs w:val="20"/>
                <w:lang w:val="fr-FR"/>
              </w:rPr>
              <w:t>Mousse</w:t>
            </w:r>
          </w:p>
        </w:tc>
        <w:tc>
          <w:tcPr>
            <w:tcW w:w="1591" w:type="pct"/>
            <w:gridSpan w:val="2"/>
            <w:vAlign w:val="center"/>
          </w:tcPr>
          <w:p w14:paraId="5FAD0D1A" w14:textId="77777777" w:rsidR="000F2BDC" w:rsidRPr="004F6016" w:rsidRDefault="000F2BDC" w:rsidP="00E81F66">
            <w:pPr>
              <w:tabs>
                <w:tab w:val="left" w:pos="7290"/>
              </w:tabs>
              <w:jc w:val="center"/>
              <w:rPr>
                <w:sz w:val="20"/>
                <w:szCs w:val="20"/>
                <w:lang w:val="fr-FR"/>
              </w:rPr>
            </w:pPr>
            <w:r w:rsidRPr="004F6016">
              <w:rPr>
                <w:sz w:val="20"/>
                <w:szCs w:val="20"/>
                <w:lang w:val="fr-FR"/>
              </w:rPr>
              <w:t>Réfrigération</w:t>
            </w:r>
          </w:p>
        </w:tc>
        <w:tc>
          <w:tcPr>
            <w:tcW w:w="684" w:type="pct"/>
            <w:vMerge w:val="restart"/>
            <w:vAlign w:val="center"/>
          </w:tcPr>
          <w:p w14:paraId="0CDC7944" w14:textId="77777777" w:rsidR="000F2BDC" w:rsidRPr="004F6016" w:rsidRDefault="000F2BDC" w:rsidP="00E81F66">
            <w:pPr>
              <w:tabs>
                <w:tab w:val="left" w:pos="7290"/>
              </w:tabs>
              <w:jc w:val="center"/>
              <w:rPr>
                <w:sz w:val="20"/>
                <w:szCs w:val="20"/>
                <w:lang w:val="fr-FR"/>
              </w:rPr>
            </w:pPr>
            <w:r w:rsidRPr="004F6016">
              <w:rPr>
                <w:sz w:val="20"/>
                <w:szCs w:val="20"/>
                <w:lang w:val="fr-FR"/>
              </w:rPr>
              <w:t>Solvant</w:t>
            </w:r>
          </w:p>
        </w:tc>
        <w:tc>
          <w:tcPr>
            <w:tcW w:w="831" w:type="pct"/>
            <w:vMerge w:val="restart"/>
            <w:vAlign w:val="center"/>
          </w:tcPr>
          <w:p w14:paraId="0124CF84" w14:textId="77777777" w:rsidR="000F2BDC" w:rsidRPr="004F6016" w:rsidRDefault="000F2BDC" w:rsidP="00E81F66">
            <w:pPr>
              <w:tabs>
                <w:tab w:val="left" w:pos="7290"/>
              </w:tabs>
              <w:jc w:val="center"/>
              <w:rPr>
                <w:sz w:val="20"/>
                <w:szCs w:val="20"/>
                <w:lang w:val="fr-FR"/>
              </w:rPr>
            </w:pPr>
            <w:r w:rsidRPr="004F6016">
              <w:rPr>
                <w:sz w:val="20"/>
                <w:szCs w:val="20"/>
                <w:lang w:val="fr-FR"/>
              </w:rPr>
              <w:t>Consommation totale du secteur</w:t>
            </w:r>
          </w:p>
        </w:tc>
      </w:tr>
      <w:tr w:rsidR="000F2BDC" w:rsidRPr="004F6016" w14:paraId="0C433E99" w14:textId="77777777" w:rsidTr="000F2BDC">
        <w:trPr>
          <w:trHeight w:val="315"/>
        </w:trPr>
        <w:tc>
          <w:tcPr>
            <w:tcW w:w="682" w:type="pct"/>
            <w:vMerge/>
          </w:tcPr>
          <w:p w14:paraId="4DF0AC19" w14:textId="77777777" w:rsidR="000F2BDC" w:rsidRPr="004F6016" w:rsidRDefault="000F2BDC" w:rsidP="00E81F66">
            <w:pPr>
              <w:tabs>
                <w:tab w:val="left" w:pos="7290"/>
              </w:tabs>
              <w:rPr>
                <w:sz w:val="20"/>
                <w:szCs w:val="20"/>
                <w:lang w:val="fr-FR"/>
              </w:rPr>
            </w:pPr>
          </w:p>
        </w:tc>
        <w:tc>
          <w:tcPr>
            <w:tcW w:w="530" w:type="pct"/>
            <w:vMerge/>
          </w:tcPr>
          <w:p w14:paraId="25070AE2" w14:textId="77777777" w:rsidR="000F2BDC" w:rsidRPr="004F6016" w:rsidRDefault="000F2BDC" w:rsidP="00E81F66">
            <w:pPr>
              <w:tabs>
                <w:tab w:val="left" w:pos="7290"/>
              </w:tabs>
              <w:rPr>
                <w:sz w:val="20"/>
                <w:szCs w:val="20"/>
                <w:lang w:val="fr-FR"/>
              </w:rPr>
            </w:pPr>
          </w:p>
        </w:tc>
        <w:tc>
          <w:tcPr>
            <w:tcW w:w="682" w:type="pct"/>
            <w:vMerge/>
          </w:tcPr>
          <w:p w14:paraId="1A3944BD" w14:textId="77777777" w:rsidR="000F2BDC" w:rsidRPr="004F6016" w:rsidRDefault="000F2BDC" w:rsidP="00E81F66">
            <w:pPr>
              <w:tabs>
                <w:tab w:val="left" w:pos="7290"/>
              </w:tabs>
              <w:rPr>
                <w:sz w:val="20"/>
                <w:szCs w:val="20"/>
                <w:lang w:val="fr-FR"/>
              </w:rPr>
            </w:pPr>
          </w:p>
        </w:tc>
        <w:tc>
          <w:tcPr>
            <w:tcW w:w="759" w:type="pct"/>
            <w:vAlign w:val="center"/>
          </w:tcPr>
          <w:p w14:paraId="220EC8D3" w14:textId="77777777" w:rsidR="000F2BDC" w:rsidRPr="004F6016" w:rsidRDefault="000F2BDC" w:rsidP="00E81F66">
            <w:pPr>
              <w:tabs>
                <w:tab w:val="left" w:pos="7290"/>
              </w:tabs>
              <w:jc w:val="center"/>
              <w:rPr>
                <w:sz w:val="20"/>
                <w:szCs w:val="20"/>
                <w:lang w:val="fr-FR"/>
              </w:rPr>
            </w:pPr>
            <w:r w:rsidRPr="004F6016">
              <w:rPr>
                <w:sz w:val="20"/>
                <w:szCs w:val="20"/>
                <w:lang w:val="fr-FR"/>
              </w:rPr>
              <w:t>Fabrication</w:t>
            </w:r>
          </w:p>
        </w:tc>
        <w:tc>
          <w:tcPr>
            <w:tcW w:w="832" w:type="pct"/>
            <w:vAlign w:val="center"/>
          </w:tcPr>
          <w:p w14:paraId="2C3B090A" w14:textId="77777777" w:rsidR="000F2BDC" w:rsidRPr="004F6016" w:rsidRDefault="000F2BDC" w:rsidP="00E81F66">
            <w:pPr>
              <w:tabs>
                <w:tab w:val="left" w:pos="7290"/>
              </w:tabs>
              <w:jc w:val="center"/>
              <w:rPr>
                <w:sz w:val="20"/>
                <w:szCs w:val="20"/>
                <w:lang w:val="fr-FR"/>
              </w:rPr>
            </w:pPr>
            <w:r w:rsidRPr="004F6016">
              <w:rPr>
                <w:sz w:val="20"/>
                <w:szCs w:val="20"/>
                <w:lang w:val="fr-FR"/>
              </w:rPr>
              <w:t>Entretien</w:t>
            </w:r>
          </w:p>
        </w:tc>
        <w:tc>
          <w:tcPr>
            <w:tcW w:w="684" w:type="pct"/>
            <w:vMerge/>
          </w:tcPr>
          <w:p w14:paraId="6FD69BEC" w14:textId="77777777" w:rsidR="000F2BDC" w:rsidRPr="004F6016" w:rsidRDefault="000F2BDC" w:rsidP="00E81F66">
            <w:pPr>
              <w:tabs>
                <w:tab w:val="left" w:pos="7290"/>
              </w:tabs>
              <w:rPr>
                <w:sz w:val="20"/>
                <w:szCs w:val="20"/>
                <w:lang w:val="fr-FR"/>
              </w:rPr>
            </w:pPr>
          </w:p>
        </w:tc>
        <w:tc>
          <w:tcPr>
            <w:tcW w:w="831" w:type="pct"/>
            <w:vMerge/>
          </w:tcPr>
          <w:p w14:paraId="17289E07" w14:textId="77777777" w:rsidR="000F2BDC" w:rsidRPr="004F6016" w:rsidRDefault="000F2BDC" w:rsidP="00E81F66">
            <w:pPr>
              <w:tabs>
                <w:tab w:val="left" w:pos="7290"/>
              </w:tabs>
              <w:rPr>
                <w:sz w:val="20"/>
                <w:szCs w:val="20"/>
                <w:lang w:val="fr-FR"/>
              </w:rPr>
            </w:pPr>
          </w:p>
        </w:tc>
      </w:tr>
      <w:tr w:rsidR="000F2BDC" w:rsidRPr="004F6016" w14:paraId="561D5341" w14:textId="77777777" w:rsidTr="000F2BDC">
        <w:trPr>
          <w:trHeight w:val="247"/>
        </w:trPr>
        <w:tc>
          <w:tcPr>
            <w:tcW w:w="682" w:type="pct"/>
          </w:tcPr>
          <w:p w14:paraId="0AC53513" w14:textId="77777777" w:rsidR="000F2BDC" w:rsidRPr="004F6016" w:rsidRDefault="000F2BDC" w:rsidP="00E81F66">
            <w:pPr>
              <w:tabs>
                <w:tab w:val="left" w:pos="7290"/>
              </w:tabs>
              <w:rPr>
                <w:sz w:val="20"/>
                <w:szCs w:val="20"/>
                <w:lang w:val="fr-FR"/>
              </w:rPr>
            </w:pPr>
            <w:r w:rsidRPr="004F6016">
              <w:rPr>
                <w:sz w:val="20"/>
                <w:szCs w:val="20"/>
                <w:lang w:val="fr-FR"/>
              </w:rPr>
              <w:t>HCFC-22</w:t>
            </w:r>
          </w:p>
        </w:tc>
        <w:tc>
          <w:tcPr>
            <w:tcW w:w="530" w:type="pct"/>
            <w:tcBorders>
              <w:bottom w:val="single" w:sz="4" w:space="0" w:color="auto"/>
            </w:tcBorders>
          </w:tcPr>
          <w:p w14:paraId="4A91C3F0" w14:textId="77777777" w:rsidR="000F2BDC" w:rsidRPr="004F6016" w:rsidRDefault="000F2BDC" w:rsidP="00E81F66">
            <w:pPr>
              <w:tabs>
                <w:tab w:val="left" w:pos="7290"/>
              </w:tabs>
              <w:jc w:val="right"/>
              <w:rPr>
                <w:sz w:val="20"/>
                <w:szCs w:val="20"/>
                <w:lang w:val="fr-FR"/>
              </w:rPr>
            </w:pPr>
          </w:p>
        </w:tc>
        <w:tc>
          <w:tcPr>
            <w:tcW w:w="682" w:type="pct"/>
            <w:tcBorders>
              <w:bottom w:val="single" w:sz="4" w:space="0" w:color="auto"/>
            </w:tcBorders>
          </w:tcPr>
          <w:p w14:paraId="5516A434" w14:textId="77777777" w:rsidR="000F2BDC" w:rsidRPr="004F6016" w:rsidRDefault="000F2BDC" w:rsidP="00E81F66">
            <w:pPr>
              <w:tabs>
                <w:tab w:val="left" w:pos="7290"/>
              </w:tabs>
              <w:jc w:val="right"/>
              <w:rPr>
                <w:sz w:val="20"/>
                <w:szCs w:val="20"/>
                <w:lang w:val="fr-FR"/>
              </w:rPr>
            </w:pPr>
            <w:r w:rsidRPr="004F6016">
              <w:rPr>
                <w:sz w:val="20"/>
                <w:szCs w:val="20"/>
                <w:lang w:val="fr-FR"/>
              </w:rPr>
              <w:t>605,00</w:t>
            </w:r>
          </w:p>
        </w:tc>
        <w:tc>
          <w:tcPr>
            <w:tcW w:w="759" w:type="pct"/>
            <w:tcBorders>
              <w:bottom w:val="single" w:sz="4" w:space="0" w:color="auto"/>
            </w:tcBorders>
          </w:tcPr>
          <w:p w14:paraId="60A64CCF" w14:textId="77777777" w:rsidR="000F2BDC" w:rsidRPr="004F6016" w:rsidRDefault="000F2BDC" w:rsidP="00E81F66">
            <w:pPr>
              <w:tabs>
                <w:tab w:val="left" w:pos="7290"/>
              </w:tabs>
              <w:jc w:val="right"/>
              <w:rPr>
                <w:sz w:val="20"/>
                <w:szCs w:val="20"/>
                <w:lang w:val="fr-FR"/>
              </w:rPr>
            </w:pPr>
            <w:r w:rsidRPr="004F6016">
              <w:rPr>
                <w:sz w:val="20"/>
                <w:szCs w:val="20"/>
                <w:lang w:val="fr-FR"/>
              </w:rPr>
              <w:t>2 695,00</w:t>
            </w:r>
          </w:p>
        </w:tc>
        <w:tc>
          <w:tcPr>
            <w:tcW w:w="832" w:type="pct"/>
            <w:tcBorders>
              <w:bottom w:val="single" w:sz="4" w:space="0" w:color="auto"/>
            </w:tcBorders>
          </w:tcPr>
          <w:p w14:paraId="66DD8CF2" w14:textId="77777777" w:rsidR="000F2BDC" w:rsidRPr="004F6016" w:rsidRDefault="000F2BDC" w:rsidP="00E81F66">
            <w:pPr>
              <w:tabs>
                <w:tab w:val="left" w:pos="7290"/>
              </w:tabs>
              <w:jc w:val="right"/>
              <w:rPr>
                <w:sz w:val="20"/>
                <w:szCs w:val="20"/>
                <w:lang w:val="fr-FR"/>
              </w:rPr>
            </w:pPr>
            <w:r w:rsidRPr="004F6016">
              <w:rPr>
                <w:sz w:val="20"/>
                <w:szCs w:val="20"/>
                <w:lang w:val="fr-FR"/>
              </w:rPr>
              <w:t>2 767,1</w:t>
            </w:r>
          </w:p>
        </w:tc>
        <w:tc>
          <w:tcPr>
            <w:tcW w:w="684" w:type="pct"/>
            <w:tcBorders>
              <w:bottom w:val="single" w:sz="4" w:space="0" w:color="auto"/>
            </w:tcBorders>
          </w:tcPr>
          <w:p w14:paraId="5C750165" w14:textId="77777777" w:rsidR="000F2BDC" w:rsidRPr="004F6016" w:rsidRDefault="000F2BDC" w:rsidP="00E81F66">
            <w:pPr>
              <w:tabs>
                <w:tab w:val="left" w:pos="7290"/>
              </w:tabs>
              <w:jc w:val="right"/>
              <w:rPr>
                <w:sz w:val="20"/>
                <w:szCs w:val="20"/>
                <w:lang w:val="fr-FR"/>
              </w:rPr>
            </w:pPr>
          </w:p>
        </w:tc>
        <w:tc>
          <w:tcPr>
            <w:tcW w:w="831" w:type="pct"/>
            <w:tcBorders>
              <w:bottom w:val="single" w:sz="4" w:space="0" w:color="auto"/>
            </w:tcBorders>
          </w:tcPr>
          <w:p w14:paraId="0FC36599" w14:textId="77777777" w:rsidR="000F2BDC" w:rsidRPr="004F6016" w:rsidRDefault="000F2BDC" w:rsidP="00E81F66">
            <w:pPr>
              <w:tabs>
                <w:tab w:val="left" w:pos="7290"/>
              </w:tabs>
              <w:jc w:val="right"/>
              <w:rPr>
                <w:sz w:val="20"/>
                <w:szCs w:val="20"/>
                <w:lang w:val="fr-FR"/>
              </w:rPr>
            </w:pPr>
            <w:r w:rsidRPr="004F6016">
              <w:rPr>
                <w:sz w:val="20"/>
                <w:szCs w:val="20"/>
                <w:lang w:val="fr-FR"/>
              </w:rPr>
              <w:t>6 067,10</w:t>
            </w:r>
          </w:p>
        </w:tc>
      </w:tr>
      <w:tr w:rsidR="000F2BDC" w:rsidRPr="004F6016" w14:paraId="30F1F40E" w14:textId="77777777" w:rsidTr="000F2BDC">
        <w:trPr>
          <w:trHeight w:val="247"/>
        </w:trPr>
        <w:tc>
          <w:tcPr>
            <w:tcW w:w="682" w:type="pct"/>
            <w:tcBorders>
              <w:right w:val="single" w:sz="4" w:space="0" w:color="auto"/>
            </w:tcBorders>
          </w:tcPr>
          <w:p w14:paraId="3E0FD90D" w14:textId="77777777" w:rsidR="000F2BDC" w:rsidRPr="004F6016" w:rsidRDefault="000F2BDC" w:rsidP="00E81F66">
            <w:pPr>
              <w:tabs>
                <w:tab w:val="left" w:pos="7290"/>
              </w:tabs>
              <w:rPr>
                <w:sz w:val="20"/>
                <w:szCs w:val="20"/>
                <w:lang w:val="fr-FR"/>
              </w:rPr>
            </w:pPr>
            <w:r w:rsidRPr="004F6016">
              <w:rPr>
                <w:sz w:val="20"/>
                <w:szCs w:val="20"/>
                <w:lang w:val="fr-FR"/>
              </w:rPr>
              <w:t>HCFC-123</w:t>
            </w:r>
          </w:p>
        </w:tc>
        <w:tc>
          <w:tcPr>
            <w:tcW w:w="530" w:type="pct"/>
            <w:tcBorders>
              <w:top w:val="single" w:sz="4" w:space="0" w:color="auto"/>
              <w:left w:val="single" w:sz="4" w:space="0" w:color="auto"/>
              <w:bottom w:val="single" w:sz="4" w:space="0" w:color="auto"/>
              <w:right w:val="single" w:sz="4" w:space="0" w:color="auto"/>
            </w:tcBorders>
          </w:tcPr>
          <w:p w14:paraId="0106ABE8" w14:textId="77777777" w:rsidR="000F2BDC" w:rsidRPr="004F6016" w:rsidRDefault="000F2BDC" w:rsidP="00E81F66">
            <w:pPr>
              <w:tabs>
                <w:tab w:val="left" w:pos="7290"/>
              </w:tabs>
              <w:jc w:val="right"/>
              <w:rPr>
                <w:sz w:val="20"/>
                <w:szCs w:val="20"/>
                <w:lang w:val="fr-FR"/>
              </w:rPr>
            </w:pPr>
          </w:p>
        </w:tc>
        <w:tc>
          <w:tcPr>
            <w:tcW w:w="682" w:type="pct"/>
            <w:tcBorders>
              <w:top w:val="single" w:sz="4" w:space="0" w:color="auto"/>
              <w:left w:val="single" w:sz="4" w:space="0" w:color="auto"/>
              <w:bottom w:val="single" w:sz="4" w:space="0" w:color="auto"/>
              <w:right w:val="single" w:sz="4" w:space="0" w:color="auto"/>
            </w:tcBorders>
          </w:tcPr>
          <w:p w14:paraId="77FD9122" w14:textId="77777777" w:rsidR="000F2BDC" w:rsidRPr="004F6016" w:rsidRDefault="000F2BDC" w:rsidP="00E81F66">
            <w:pPr>
              <w:tabs>
                <w:tab w:val="left" w:pos="7290"/>
              </w:tabs>
              <w:jc w:val="right"/>
              <w:rPr>
                <w:sz w:val="20"/>
                <w:szCs w:val="20"/>
                <w:lang w:val="fr-FR"/>
              </w:rPr>
            </w:pPr>
          </w:p>
        </w:tc>
        <w:tc>
          <w:tcPr>
            <w:tcW w:w="759" w:type="pct"/>
            <w:tcBorders>
              <w:top w:val="single" w:sz="4" w:space="0" w:color="auto"/>
              <w:left w:val="single" w:sz="4" w:space="0" w:color="auto"/>
              <w:bottom w:val="single" w:sz="4" w:space="0" w:color="auto"/>
              <w:right w:val="single" w:sz="4" w:space="0" w:color="auto"/>
            </w:tcBorders>
          </w:tcPr>
          <w:p w14:paraId="55B5CBD9" w14:textId="77777777" w:rsidR="000F2BDC" w:rsidRPr="004F6016" w:rsidRDefault="000F2BDC" w:rsidP="00E81F66">
            <w:pPr>
              <w:tabs>
                <w:tab w:val="left" w:pos="7290"/>
              </w:tabs>
              <w:jc w:val="right"/>
              <w:rPr>
                <w:sz w:val="20"/>
                <w:szCs w:val="20"/>
                <w:lang w:val="fr-FR"/>
              </w:rPr>
            </w:pPr>
            <w:r w:rsidRPr="004F6016">
              <w:rPr>
                <w:sz w:val="20"/>
                <w:szCs w:val="20"/>
                <w:lang w:val="fr-FR"/>
              </w:rPr>
              <w:t>7,02</w:t>
            </w:r>
          </w:p>
        </w:tc>
        <w:tc>
          <w:tcPr>
            <w:tcW w:w="832" w:type="pct"/>
            <w:tcBorders>
              <w:top w:val="single" w:sz="4" w:space="0" w:color="auto"/>
              <w:left w:val="single" w:sz="4" w:space="0" w:color="auto"/>
              <w:bottom w:val="single" w:sz="4" w:space="0" w:color="auto"/>
              <w:right w:val="single" w:sz="4" w:space="0" w:color="auto"/>
            </w:tcBorders>
          </w:tcPr>
          <w:p w14:paraId="3A5A2B02" w14:textId="77777777" w:rsidR="000F2BDC" w:rsidRPr="004F6016" w:rsidRDefault="000F2BDC" w:rsidP="00E81F66">
            <w:pPr>
              <w:tabs>
                <w:tab w:val="left" w:pos="7290"/>
              </w:tabs>
              <w:jc w:val="right"/>
              <w:rPr>
                <w:sz w:val="20"/>
                <w:szCs w:val="20"/>
                <w:lang w:val="fr-FR"/>
              </w:rPr>
            </w:pPr>
            <w:r w:rsidRPr="004F6016">
              <w:rPr>
                <w:sz w:val="20"/>
                <w:szCs w:val="20"/>
                <w:lang w:val="fr-FR"/>
              </w:rPr>
              <w:t>1,56</w:t>
            </w:r>
          </w:p>
        </w:tc>
        <w:tc>
          <w:tcPr>
            <w:tcW w:w="684" w:type="pct"/>
            <w:tcBorders>
              <w:top w:val="single" w:sz="4" w:space="0" w:color="auto"/>
              <w:left w:val="single" w:sz="4" w:space="0" w:color="auto"/>
              <w:bottom w:val="single" w:sz="4" w:space="0" w:color="auto"/>
              <w:right w:val="single" w:sz="4" w:space="0" w:color="auto"/>
            </w:tcBorders>
          </w:tcPr>
          <w:p w14:paraId="3030CA23" w14:textId="77777777" w:rsidR="000F2BDC" w:rsidRPr="004F6016" w:rsidRDefault="000F2BDC" w:rsidP="00E81F66">
            <w:pPr>
              <w:tabs>
                <w:tab w:val="left" w:pos="7290"/>
              </w:tabs>
              <w:jc w:val="right"/>
              <w:rPr>
                <w:sz w:val="20"/>
                <w:szCs w:val="20"/>
                <w:lang w:val="fr-FR"/>
              </w:rPr>
            </w:pPr>
          </w:p>
        </w:tc>
        <w:tc>
          <w:tcPr>
            <w:tcW w:w="831" w:type="pct"/>
            <w:tcBorders>
              <w:top w:val="single" w:sz="4" w:space="0" w:color="auto"/>
              <w:left w:val="single" w:sz="4" w:space="0" w:color="auto"/>
              <w:bottom w:val="single" w:sz="4" w:space="0" w:color="auto"/>
              <w:right w:val="single" w:sz="4" w:space="0" w:color="auto"/>
            </w:tcBorders>
          </w:tcPr>
          <w:p w14:paraId="5AC77575" w14:textId="77777777" w:rsidR="000F2BDC" w:rsidRPr="004F6016" w:rsidRDefault="000F2BDC" w:rsidP="00E81F66">
            <w:pPr>
              <w:tabs>
                <w:tab w:val="left" w:pos="7290"/>
              </w:tabs>
              <w:jc w:val="right"/>
              <w:rPr>
                <w:sz w:val="20"/>
                <w:szCs w:val="20"/>
                <w:lang w:val="fr-FR"/>
              </w:rPr>
            </w:pPr>
            <w:r w:rsidRPr="004F6016">
              <w:rPr>
                <w:sz w:val="20"/>
                <w:szCs w:val="20"/>
                <w:lang w:val="fr-FR"/>
              </w:rPr>
              <w:t>8,57</w:t>
            </w:r>
          </w:p>
        </w:tc>
      </w:tr>
      <w:tr w:rsidR="000F2BDC" w:rsidRPr="004F6016" w14:paraId="38812BC2" w14:textId="77777777" w:rsidTr="000F2BDC">
        <w:trPr>
          <w:trHeight w:val="247"/>
        </w:trPr>
        <w:tc>
          <w:tcPr>
            <w:tcW w:w="682" w:type="pct"/>
            <w:tcBorders>
              <w:right w:val="single" w:sz="4" w:space="0" w:color="auto"/>
            </w:tcBorders>
          </w:tcPr>
          <w:p w14:paraId="4D2C7BCD" w14:textId="77777777" w:rsidR="000F2BDC" w:rsidRPr="004F6016" w:rsidRDefault="000F2BDC" w:rsidP="00E81F66">
            <w:pPr>
              <w:tabs>
                <w:tab w:val="left" w:pos="7290"/>
              </w:tabs>
              <w:rPr>
                <w:sz w:val="20"/>
                <w:szCs w:val="20"/>
                <w:lang w:val="fr-FR"/>
              </w:rPr>
            </w:pPr>
            <w:r w:rsidRPr="004F6016">
              <w:rPr>
                <w:sz w:val="20"/>
                <w:szCs w:val="20"/>
                <w:lang w:val="fr-FR"/>
              </w:rPr>
              <w:t>HCFC-124</w:t>
            </w:r>
          </w:p>
        </w:tc>
        <w:tc>
          <w:tcPr>
            <w:tcW w:w="530" w:type="pct"/>
            <w:tcBorders>
              <w:top w:val="single" w:sz="4" w:space="0" w:color="auto"/>
              <w:left w:val="single" w:sz="4" w:space="0" w:color="auto"/>
              <w:bottom w:val="single" w:sz="4" w:space="0" w:color="auto"/>
              <w:right w:val="single" w:sz="4" w:space="0" w:color="auto"/>
            </w:tcBorders>
          </w:tcPr>
          <w:p w14:paraId="3E964296" w14:textId="77777777" w:rsidR="000F2BDC" w:rsidRPr="004F6016" w:rsidRDefault="000F2BDC" w:rsidP="00E81F66">
            <w:pPr>
              <w:tabs>
                <w:tab w:val="left" w:pos="7290"/>
              </w:tabs>
              <w:jc w:val="right"/>
              <w:rPr>
                <w:sz w:val="20"/>
                <w:szCs w:val="20"/>
                <w:lang w:val="fr-FR"/>
              </w:rPr>
            </w:pPr>
          </w:p>
        </w:tc>
        <w:tc>
          <w:tcPr>
            <w:tcW w:w="682" w:type="pct"/>
            <w:tcBorders>
              <w:top w:val="single" w:sz="4" w:space="0" w:color="auto"/>
              <w:left w:val="single" w:sz="4" w:space="0" w:color="auto"/>
              <w:bottom w:val="single" w:sz="4" w:space="0" w:color="auto"/>
              <w:right w:val="single" w:sz="4" w:space="0" w:color="auto"/>
            </w:tcBorders>
          </w:tcPr>
          <w:p w14:paraId="2585498A" w14:textId="77777777" w:rsidR="000F2BDC" w:rsidRPr="004F6016" w:rsidRDefault="000F2BDC" w:rsidP="00E81F66">
            <w:pPr>
              <w:tabs>
                <w:tab w:val="left" w:pos="7290"/>
              </w:tabs>
              <w:jc w:val="right"/>
              <w:rPr>
                <w:sz w:val="20"/>
                <w:szCs w:val="20"/>
                <w:lang w:val="fr-FR"/>
              </w:rPr>
            </w:pPr>
          </w:p>
        </w:tc>
        <w:tc>
          <w:tcPr>
            <w:tcW w:w="759" w:type="pct"/>
            <w:tcBorders>
              <w:top w:val="single" w:sz="4" w:space="0" w:color="auto"/>
              <w:left w:val="single" w:sz="4" w:space="0" w:color="auto"/>
              <w:bottom w:val="single" w:sz="4" w:space="0" w:color="auto"/>
              <w:right w:val="single" w:sz="4" w:space="0" w:color="auto"/>
            </w:tcBorders>
          </w:tcPr>
          <w:p w14:paraId="0562ECD5" w14:textId="77777777" w:rsidR="000F2BDC" w:rsidRPr="004F6016" w:rsidRDefault="000F2BDC" w:rsidP="00E81F66">
            <w:pPr>
              <w:tabs>
                <w:tab w:val="left" w:pos="7290"/>
              </w:tabs>
              <w:jc w:val="right"/>
              <w:rPr>
                <w:sz w:val="20"/>
                <w:szCs w:val="20"/>
                <w:lang w:val="fr-FR"/>
              </w:rPr>
            </w:pPr>
          </w:p>
        </w:tc>
        <w:tc>
          <w:tcPr>
            <w:tcW w:w="832" w:type="pct"/>
            <w:tcBorders>
              <w:top w:val="single" w:sz="4" w:space="0" w:color="auto"/>
              <w:left w:val="single" w:sz="4" w:space="0" w:color="auto"/>
              <w:bottom w:val="single" w:sz="4" w:space="0" w:color="auto"/>
              <w:right w:val="single" w:sz="4" w:space="0" w:color="auto"/>
            </w:tcBorders>
          </w:tcPr>
          <w:p w14:paraId="3F24559C" w14:textId="77777777" w:rsidR="000F2BDC" w:rsidRPr="004F6016" w:rsidRDefault="000F2BDC" w:rsidP="00E81F66">
            <w:pPr>
              <w:tabs>
                <w:tab w:val="left" w:pos="7290"/>
              </w:tabs>
              <w:jc w:val="right"/>
              <w:rPr>
                <w:sz w:val="20"/>
                <w:szCs w:val="20"/>
                <w:lang w:val="fr-FR"/>
              </w:rPr>
            </w:pPr>
            <w:r w:rsidRPr="004F6016">
              <w:rPr>
                <w:sz w:val="20"/>
                <w:szCs w:val="20"/>
                <w:lang w:val="fr-FR"/>
              </w:rPr>
              <w:t>-0,07</w:t>
            </w:r>
          </w:p>
        </w:tc>
        <w:tc>
          <w:tcPr>
            <w:tcW w:w="684" w:type="pct"/>
            <w:tcBorders>
              <w:top w:val="single" w:sz="4" w:space="0" w:color="auto"/>
              <w:left w:val="single" w:sz="4" w:space="0" w:color="auto"/>
              <w:bottom w:val="single" w:sz="4" w:space="0" w:color="auto"/>
              <w:right w:val="single" w:sz="4" w:space="0" w:color="auto"/>
            </w:tcBorders>
          </w:tcPr>
          <w:p w14:paraId="6FF51E48" w14:textId="77777777" w:rsidR="000F2BDC" w:rsidRPr="004F6016" w:rsidRDefault="000F2BDC" w:rsidP="00E81F66">
            <w:pPr>
              <w:tabs>
                <w:tab w:val="left" w:pos="7290"/>
              </w:tabs>
              <w:jc w:val="right"/>
              <w:rPr>
                <w:sz w:val="20"/>
                <w:szCs w:val="20"/>
                <w:lang w:val="fr-FR"/>
              </w:rPr>
            </w:pPr>
          </w:p>
        </w:tc>
        <w:tc>
          <w:tcPr>
            <w:tcW w:w="831" w:type="pct"/>
            <w:tcBorders>
              <w:top w:val="single" w:sz="4" w:space="0" w:color="auto"/>
              <w:left w:val="single" w:sz="4" w:space="0" w:color="auto"/>
              <w:bottom w:val="single" w:sz="4" w:space="0" w:color="auto"/>
              <w:right w:val="single" w:sz="4" w:space="0" w:color="auto"/>
            </w:tcBorders>
          </w:tcPr>
          <w:p w14:paraId="29979D7A" w14:textId="77777777" w:rsidR="000F2BDC" w:rsidRPr="004F6016" w:rsidRDefault="000F2BDC" w:rsidP="00E81F66">
            <w:pPr>
              <w:tabs>
                <w:tab w:val="left" w:pos="7290"/>
              </w:tabs>
              <w:jc w:val="right"/>
              <w:rPr>
                <w:sz w:val="20"/>
                <w:szCs w:val="20"/>
                <w:lang w:val="fr-FR"/>
              </w:rPr>
            </w:pPr>
            <w:r w:rsidRPr="004F6016">
              <w:rPr>
                <w:sz w:val="20"/>
                <w:szCs w:val="20"/>
                <w:lang w:val="fr-FR"/>
              </w:rPr>
              <w:t>-0,07</w:t>
            </w:r>
          </w:p>
        </w:tc>
      </w:tr>
      <w:tr w:rsidR="000F2BDC" w:rsidRPr="004F6016" w14:paraId="235DDDD8" w14:textId="77777777" w:rsidTr="000F2BDC">
        <w:trPr>
          <w:trHeight w:val="247"/>
        </w:trPr>
        <w:tc>
          <w:tcPr>
            <w:tcW w:w="682" w:type="pct"/>
            <w:tcBorders>
              <w:right w:val="single" w:sz="4" w:space="0" w:color="auto"/>
            </w:tcBorders>
          </w:tcPr>
          <w:p w14:paraId="4E789488" w14:textId="77777777" w:rsidR="000F2BDC" w:rsidRPr="004F6016" w:rsidRDefault="000F2BDC" w:rsidP="00E81F66">
            <w:pPr>
              <w:tabs>
                <w:tab w:val="left" w:pos="7290"/>
              </w:tabs>
              <w:rPr>
                <w:sz w:val="20"/>
                <w:szCs w:val="20"/>
                <w:lang w:val="fr-FR"/>
              </w:rPr>
            </w:pPr>
            <w:r w:rsidRPr="004F6016">
              <w:rPr>
                <w:sz w:val="20"/>
                <w:szCs w:val="20"/>
                <w:lang w:val="fr-FR"/>
              </w:rPr>
              <w:t>HCFC-141b</w:t>
            </w:r>
          </w:p>
        </w:tc>
        <w:tc>
          <w:tcPr>
            <w:tcW w:w="530" w:type="pct"/>
            <w:tcBorders>
              <w:top w:val="single" w:sz="4" w:space="0" w:color="auto"/>
              <w:left w:val="single" w:sz="4" w:space="0" w:color="auto"/>
              <w:bottom w:val="single" w:sz="4" w:space="0" w:color="auto"/>
              <w:right w:val="single" w:sz="4" w:space="0" w:color="auto"/>
            </w:tcBorders>
          </w:tcPr>
          <w:p w14:paraId="02E70432" w14:textId="77777777" w:rsidR="000F2BDC" w:rsidRPr="004F6016" w:rsidRDefault="000F2BDC" w:rsidP="00E81F66">
            <w:pPr>
              <w:tabs>
                <w:tab w:val="left" w:pos="7290"/>
              </w:tabs>
              <w:jc w:val="right"/>
              <w:rPr>
                <w:sz w:val="20"/>
                <w:szCs w:val="20"/>
                <w:lang w:val="fr-FR"/>
              </w:rPr>
            </w:pPr>
          </w:p>
        </w:tc>
        <w:tc>
          <w:tcPr>
            <w:tcW w:w="682" w:type="pct"/>
            <w:tcBorders>
              <w:top w:val="single" w:sz="4" w:space="0" w:color="auto"/>
              <w:left w:val="single" w:sz="4" w:space="0" w:color="auto"/>
              <w:bottom w:val="single" w:sz="4" w:space="0" w:color="auto"/>
              <w:right w:val="single" w:sz="4" w:space="0" w:color="auto"/>
            </w:tcBorders>
          </w:tcPr>
          <w:p w14:paraId="73989D05" w14:textId="77777777" w:rsidR="000F2BDC" w:rsidRPr="004F6016" w:rsidRDefault="000F2BDC" w:rsidP="00E81F66">
            <w:pPr>
              <w:tabs>
                <w:tab w:val="left" w:pos="7290"/>
              </w:tabs>
              <w:jc w:val="right"/>
              <w:rPr>
                <w:sz w:val="20"/>
                <w:szCs w:val="20"/>
                <w:lang w:val="fr-FR"/>
              </w:rPr>
            </w:pPr>
            <w:r w:rsidRPr="004F6016">
              <w:rPr>
                <w:sz w:val="20"/>
                <w:szCs w:val="20"/>
                <w:lang w:val="fr-FR"/>
              </w:rPr>
              <w:t>1 042,69</w:t>
            </w:r>
          </w:p>
        </w:tc>
        <w:tc>
          <w:tcPr>
            <w:tcW w:w="759" w:type="pct"/>
            <w:tcBorders>
              <w:top w:val="single" w:sz="4" w:space="0" w:color="auto"/>
              <w:left w:val="single" w:sz="4" w:space="0" w:color="auto"/>
              <w:bottom w:val="single" w:sz="4" w:space="0" w:color="auto"/>
              <w:right w:val="single" w:sz="4" w:space="0" w:color="auto"/>
            </w:tcBorders>
          </w:tcPr>
          <w:p w14:paraId="40CCC520" w14:textId="77777777" w:rsidR="000F2BDC" w:rsidRPr="004F6016" w:rsidRDefault="000F2BDC" w:rsidP="00E81F66">
            <w:pPr>
              <w:tabs>
                <w:tab w:val="left" w:pos="7290"/>
              </w:tabs>
              <w:jc w:val="right"/>
              <w:rPr>
                <w:sz w:val="20"/>
                <w:szCs w:val="20"/>
                <w:lang w:val="fr-FR"/>
              </w:rPr>
            </w:pPr>
          </w:p>
        </w:tc>
        <w:tc>
          <w:tcPr>
            <w:tcW w:w="832" w:type="pct"/>
            <w:tcBorders>
              <w:top w:val="single" w:sz="4" w:space="0" w:color="auto"/>
              <w:left w:val="single" w:sz="4" w:space="0" w:color="auto"/>
              <w:bottom w:val="single" w:sz="4" w:space="0" w:color="auto"/>
              <w:right w:val="single" w:sz="4" w:space="0" w:color="auto"/>
            </w:tcBorders>
          </w:tcPr>
          <w:p w14:paraId="0AB33438" w14:textId="77777777" w:rsidR="000F2BDC" w:rsidRPr="004F6016" w:rsidRDefault="000F2BDC" w:rsidP="00E81F66">
            <w:pPr>
              <w:tabs>
                <w:tab w:val="left" w:pos="7290"/>
              </w:tabs>
              <w:jc w:val="right"/>
              <w:rPr>
                <w:sz w:val="20"/>
                <w:szCs w:val="20"/>
                <w:lang w:val="fr-FR"/>
              </w:rPr>
            </w:pPr>
          </w:p>
        </w:tc>
        <w:tc>
          <w:tcPr>
            <w:tcW w:w="684" w:type="pct"/>
            <w:tcBorders>
              <w:top w:val="single" w:sz="4" w:space="0" w:color="auto"/>
              <w:left w:val="single" w:sz="4" w:space="0" w:color="auto"/>
              <w:bottom w:val="single" w:sz="4" w:space="0" w:color="auto"/>
              <w:right w:val="single" w:sz="4" w:space="0" w:color="auto"/>
            </w:tcBorders>
          </w:tcPr>
          <w:p w14:paraId="17E708C9" w14:textId="77777777" w:rsidR="000F2BDC" w:rsidRPr="004F6016" w:rsidRDefault="000F2BDC" w:rsidP="00E81F66">
            <w:pPr>
              <w:tabs>
                <w:tab w:val="left" w:pos="7290"/>
              </w:tabs>
              <w:jc w:val="right"/>
              <w:rPr>
                <w:sz w:val="20"/>
                <w:szCs w:val="20"/>
                <w:lang w:val="fr-FR"/>
              </w:rPr>
            </w:pPr>
            <w:r w:rsidRPr="004F6016">
              <w:rPr>
                <w:sz w:val="20"/>
                <w:szCs w:val="20"/>
                <w:lang w:val="fr-FR"/>
              </w:rPr>
              <w:t>121,00</w:t>
            </w:r>
          </w:p>
        </w:tc>
        <w:tc>
          <w:tcPr>
            <w:tcW w:w="831" w:type="pct"/>
            <w:tcBorders>
              <w:top w:val="single" w:sz="4" w:space="0" w:color="auto"/>
              <w:left w:val="single" w:sz="4" w:space="0" w:color="auto"/>
              <w:bottom w:val="single" w:sz="4" w:space="0" w:color="auto"/>
              <w:right w:val="single" w:sz="4" w:space="0" w:color="auto"/>
            </w:tcBorders>
          </w:tcPr>
          <w:p w14:paraId="1548C297" w14:textId="77777777" w:rsidR="000F2BDC" w:rsidRPr="004F6016" w:rsidRDefault="000F2BDC" w:rsidP="00E81F66">
            <w:pPr>
              <w:tabs>
                <w:tab w:val="left" w:pos="7290"/>
              </w:tabs>
              <w:jc w:val="right"/>
              <w:rPr>
                <w:sz w:val="20"/>
                <w:szCs w:val="20"/>
                <w:lang w:val="fr-FR"/>
              </w:rPr>
            </w:pPr>
            <w:r w:rsidRPr="004F6016">
              <w:rPr>
                <w:sz w:val="20"/>
                <w:szCs w:val="20"/>
                <w:lang w:val="fr-FR"/>
              </w:rPr>
              <w:t>1 163,69</w:t>
            </w:r>
          </w:p>
        </w:tc>
      </w:tr>
      <w:tr w:rsidR="000F2BDC" w:rsidRPr="004F6016" w14:paraId="0BCC1009" w14:textId="77777777" w:rsidTr="000F2BDC">
        <w:trPr>
          <w:trHeight w:val="247"/>
        </w:trPr>
        <w:tc>
          <w:tcPr>
            <w:tcW w:w="682" w:type="pct"/>
            <w:tcBorders>
              <w:right w:val="single" w:sz="4" w:space="0" w:color="auto"/>
            </w:tcBorders>
          </w:tcPr>
          <w:p w14:paraId="631469C7" w14:textId="77777777" w:rsidR="000F2BDC" w:rsidRPr="004F6016" w:rsidRDefault="000F2BDC" w:rsidP="00E81F66">
            <w:pPr>
              <w:tabs>
                <w:tab w:val="left" w:pos="7290"/>
              </w:tabs>
              <w:rPr>
                <w:sz w:val="20"/>
                <w:szCs w:val="20"/>
                <w:lang w:val="fr-FR"/>
              </w:rPr>
            </w:pPr>
            <w:r w:rsidRPr="004F6016">
              <w:rPr>
                <w:sz w:val="20"/>
                <w:szCs w:val="20"/>
                <w:lang w:val="fr-FR"/>
              </w:rPr>
              <w:t>HCFC-142b</w:t>
            </w:r>
          </w:p>
        </w:tc>
        <w:tc>
          <w:tcPr>
            <w:tcW w:w="530" w:type="pct"/>
            <w:tcBorders>
              <w:top w:val="single" w:sz="4" w:space="0" w:color="auto"/>
              <w:left w:val="single" w:sz="4" w:space="0" w:color="auto"/>
              <w:bottom w:val="single" w:sz="4" w:space="0" w:color="auto"/>
              <w:right w:val="single" w:sz="4" w:space="0" w:color="auto"/>
            </w:tcBorders>
          </w:tcPr>
          <w:p w14:paraId="212AEDFB" w14:textId="77777777" w:rsidR="000F2BDC" w:rsidRPr="004F6016" w:rsidRDefault="000F2BDC" w:rsidP="00E81F66">
            <w:pPr>
              <w:tabs>
                <w:tab w:val="left" w:pos="7290"/>
              </w:tabs>
              <w:jc w:val="right"/>
              <w:rPr>
                <w:sz w:val="20"/>
                <w:szCs w:val="20"/>
                <w:lang w:val="fr-FR"/>
              </w:rPr>
            </w:pPr>
          </w:p>
        </w:tc>
        <w:tc>
          <w:tcPr>
            <w:tcW w:w="682" w:type="pct"/>
            <w:tcBorders>
              <w:top w:val="single" w:sz="4" w:space="0" w:color="auto"/>
              <w:left w:val="single" w:sz="4" w:space="0" w:color="auto"/>
              <w:bottom w:val="single" w:sz="4" w:space="0" w:color="auto"/>
              <w:right w:val="single" w:sz="4" w:space="0" w:color="auto"/>
            </w:tcBorders>
          </w:tcPr>
          <w:p w14:paraId="06F8853D" w14:textId="77777777" w:rsidR="000F2BDC" w:rsidRPr="004F6016" w:rsidRDefault="000F2BDC" w:rsidP="00E81F66">
            <w:pPr>
              <w:tabs>
                <w:tab w:val="left" w:pos="7290"/>
              </w:tabs>
              <w:jc w:val="right"/>
              <w:rPr>
                <w:sz w:val="20"/>
                <w:szCs w:val="20"/>
                <w:lang w:val="fr-FR"/>
              </w:rPr>
            </w:pPr>
            <w:r w:rsidRPr="004F6016">
              <w:rPr>
                <w:sz w:val="20"/>
                <w:szCs w:val="20"/>
                <w:lang w:val="fr-FR"/>
              </w:rPr>
              <w:t>97,50</w:t>
            </w:r>
          </w:p>
        </w:tc>
        <w:tc>
          <w:tcPr>
            <w:tcW w:w="759" w:type="pct"/>
            <w:tcBorders>
              <w:top w:val="single" w:sz="4" w:space="0" w:color="auto"/>
              <w:left w:val="single" w:sz="4" w:space="0" w:color="auto"/>
              <w:bottom w:val="single" w:sz="4" w:space="0" w:color="auto"/>
              <w:right w:val="single" w:sz="4" w:space="0" w:color="auto"/>
            </w:tcBorders>
          </w:tcPr>
          <w:p w14:paraId="071C1A7A" w14:textId="77777777" w:rsidR="000F2BDC" w:rsidRPr="004F6016" w:rsidRDefault="000F2BDC" w:rsidP="00E81F66">
            <w:pPr>
              <w:tabs>
                <w:tab w:val="left" w:pos="7290"/>
              </w:tabs>
              <w:jc w:val="right"/>
              <w:rPr>
                <w:sz w:val="20"/>
                <w:szCs w:val="20"/>
                <w:lang w:val="fr-FR"/>
              </w:rPr>
            </w:pPr>
            <w:r w:rsidRPr="004F6016">
              <w:rPr>
                <w:sz w:val="20"/>
                <w:szCs w:val="20"/>
                <w:lang w:val="fr-FR"/>
              </w:rPr>
              <w:t>3,58</w:t>
            </w:r>
          </w:p>
        </w:tc>
        <w:tc>
          <w:tcPr>
            <w:tcW w:w="832" w:type="pct"/>
            <w:tcBorders>
              <w:top w:val="single" w:sz="4" w:space="0" w:color="auto"/>
              <w:left w:val="single" w:sz="4" w:space="0" w:color="auto"/>
              <w:bottom w:val="single" w:sz="4" w:space="0" w:color="auto"/>
              <w:right w:val="single" w:sz="4" w:space="0" w:color="auto"/>
            </w:tcBorders>
          </w:tcPr>
          <w:p w14:paraId="5C307F54" w14:textId="77777777" w:rsidR="000F2BDC" w:rsidRPr="004F6016" w:rsidRDefault="000F2BDC" w:rsidP="00E81F66">
            <w:pPr>
              <w:tabs>
                <w:tab w:val="left" w:pos="7290"/>
              </w:tabs>
              <w:jc w:val="right"/>
              <w:rPr>
                <w:sz w:val="20"/>
                <w:szCs w:val="20"/>
                <w:lang w:val="fr-FR"/>
              </w:rPr>
            </w:pPr>
            <w:r w:rsidRPr="004F6016">
              <w:rPr>
                <w:sz w:val="20"/>
                <w:szCs w:val="20"/>
                <w:lang w:val="fr-FR"/>
              </w:rPr>
              <w:t>129,71</w:t>
            </w:r>
          </w:p>
        </w:tc>
        <w:tc>
          <w:tcPr>
            <w:tcW w:w="684" w:type="pct"/>
            <w:tcBorders>
              <w:top w:val="single" w:sz="4" w:space="0" w:color="auto"/>
              <w:left w:val="single" w:sz="4" w:space="0" w:color="auto"/>
              <w:bottom w:val="single" w:sz="4" w:space="0" w:color="auto"/>
              <w:right w:val="single" w:sz="4" w:space="0" w:color="auto"/>
            </w:tcBorders>
          </w:tcPr>
          <w:p w14:paraId="4B919E85" w14:textId="77777777" w:rsidR="000F2BDC" w:rsidRPr="004F6016" w:rsidRDefault="000F2BDC" w:rsidP="00E81F66">
            <w:pPr>
              <w:tabs>
                <w:tab w:val="left" w:pos="7290"/>
              </w:tabs>
              <w:jc w:val="right"/>
              <w:rPr>
                <w:sz w:val="20"/>
                <w:szCs w:val="20"/>
                <w:lang w:val="fr-FR"/>
              </w:rPr>
            </w:pPr>
          </w:p>
        </w:tc>
        <w:tc>
          <w:tcPr>
            <w:tcW w:w="831" w:type="pct"/>
            <w:tcBorders>
              <w:top w:val="single" w:sz="4" w:space="0" w:color="auto"/>
              <w:left w:val="single" w:sz="4" w:space="0" w:color="auto"/>
              <w:bottom w:val="single" w:sz="4" w:space="0" w:color="auto"/>
              <w:right w:val="single" w:sz="4" w:space="0" w:color="auto"/>
            </w:tcBorders>
          </w:tcPr>
          <w:p w14:paraId="2C7B2876" w14:textId="77777777" w:rsidR="000F2BDC" w:rsidRPr="004F6016" w:rsidRDefault="000F2BDC" w:rsidP="00E81F66">
            <w:pPr>
              <w:tabs>
                <w:tab w:val="left" w:pos="7290"/>
              </w:tabs>
              <w:jc w:val="right"/>
              <w:rPr>
                <w:sz w:val="20"/>
                <w:szCs w:val="20"/>
                <w:lang w:val="fr-FR"/>
              </w:rPr>
            </w:pPr>
            <w:r w:rsidRPr="004F6016">
              <w:rPr>
                <w:sz w:val="20"/>
                <w:szCs w:val="20"/>
                <w:lang w:val="fr-FR"/>
              </w:rPr>
              <w:t>230,79</w:t>
            </w:r>
          </w:p>
        </w:tc>
      </w:tr>
    </w:tbl>
    <w:p w14:paraId="2E8FE297" w14:textId="77777777" w:rsidR="000F2BDC" w:rsidRPr="004F6016" w:rsidRDefault="000F2BDC" w:rsidP="000F2BDC">
      <w:pPr>
        <w:jc w:val="center"/>
        <w:rPr>
          <w:sz w:val="18"/>
          <w:szCs w:val="18"/>
          <w:lang w:val="fr-FR"/>
        </w:rPr>
      </w:pPr>
    </w:p>
    <w:tbl>
      <w:tblPr>
        <w:tblStyle w:val="TableGrid"/>
        <w:tblW w:w="5000" w:type="pct"/>
        <w:tblLook w:val="04A0" w:firstRow="1" w:lastRow="0" w:firstColumn="1" w:lastColumn="0" w:noHBand="0" w:noVBand="1"/>
      </w:tblPr>
      <w:tblGrid>
        <w:gridCol w:w="2252"/>
        <w:gridCol w:w="1429"/>
        <w:gridCol w:w="4280"/>
        <w:gridCol w:w="1389"/>
      </w:tblGrid>
      <w:tr w:rsidR="000F2BDC" w:rsidRPr="00E349D2" w14:paraId="21B72550" w14:textId="77777777" w:rsidTr="000F2BDC">
        <w:trPr>
          <w:trHeight w:val="276"/>
        </w:trPr>
        <w:tc>
          <w:tcPr>
            <w:tcW w:w="5000" w:type="pct"/>
            <w:gridSpan w:val="4"/>
            <w:hideMark/>
          </w:tcPr>
          <w:p w14:paraId="60F492F8" w14:textId="77777777" w:rsidR="000F2BDC" w:rsidRPr="004F6016" w:rsidRDefault="000F2BDC" w:rsidP="00E81F66">
            <w:pPr>
              <w:jc w:val="left"/>
              <w:rPr>
                <w:b/>
                <w:sz w:val="20"/>
                <w:szCs w:val="20"/>
                <w:lang w:val="fr-FR"/>
              </w:rPr>
            </w:pPr>
            <w:r w:rsidRPr="004F6016">
              <w:rPr>
                <w:b/>
                <w:sz w:val="20"/>
                <w:szCs w:val="20"/>
                <w:lang w:val="fr-FR"/>
              </w:rPr>
              <w:t>(IV) DONNÉES SUR LA CONSOMMATION (tonnes PAO)</w:t>
            </w:r>
          </w:p>
        </w:tc>
      </w:tr>
      <w:tr w:rsidR="000F2BDC" w:rsidRPr="004F6016" w14:paraId="6622EA13" w14:textId="77777777" w:rsidTr="006E03CF">
        <w:trPr>
          <w:trHeight w:val="276"/>
        </w:trPr>
        <w:tc>
          <w:tcPr>
            <w:tcW w:w="1204" w:type="pct"/>
            <w:vAlign w:val="center"/>
            <w:hideMark/>
          </w:tcPr>
          <w:p w14:paraId="0A1F3326" w14:textId="77777777" w:rsidR="000F2BDC" w:rsidRPr="004F6016" w:rsidRDefault="000F2BDC" w:rsidP="006E03CF">
            <w:pPr>
              <w:jc w:val="center"/>
              <w:rPr>
                <w:sz w:val="20"/>
                <w:szCs w:val="20"/>
                <w:lang w:val="fr-FR"/>
              </w:rPr>
            </w:pPr>
            <w:r w:rsidRPr="004F6016">
              <w:rPr>
                <w:sz w:val="20"/>
                <w:szCs w:val="20"/>
                <w:lang w:val="fr-FR"/>
              </w:rPr>
              <w:t>Référence 2009-2010 :</w:t>
            </w:r>
          </w:p>
        </w:tc>
        <w:tc>
          <w:tcPr>
            <w:tcW w:w="764" w:type="pct"/>
            <w:vAlign w:val="center"/>
          </w:tcPr>
          <w:p w14:paraId="69F9FE69" w14:textId="77777777" w:rsidR="000F2BDC" w:rsidRPr="004F6016" w:rsidRDefault="000F2BDC" w:rsidP="006E03CF">
            <w:pPr>
              <w:jc w:val="right"/>
              <w:rPr>
                <w:sz w:val="20"/>
                <w:szCs w:val="20"/>
                <w:lang w:val="fr-FR"/>
              </w:rPr>
            </w:pPr>
            <w:r w:rsidRPr="004F6016">
              <w:rPr>
                <w:sz w:val="20"/>
                <w:szCs w:val="20"/>
                <w:lang w:val="fr-FR"/>
              </w:rPr>
              <w:t>19 269,00</w:t>
            </w:r>
          </w:p>
        </w:tc>
        <w:tc>
          <w:tcPr>
            <w:tcW w:w="2289" w:type="pct"/>
            <w:vAlign w:val="center"/>
            <w:hideMark/>
          </w:tcPr>
          <w:p w14:paraId="36A1F888" w14:textId="79B8BAFF" w:rsidR="000F2BDC" w:rsidRPr="004F6016" w:rsidRDefault="00D022BB" w:rsidP="006E03CF">
            <w:pPr>
              <w:jc w:val="center"/>
              <w:rPr>
                <w:sz w:val="20"/>
                <w:szCs w:val="20"/>
                <w:lang w:val="fr-FR"/>
              </w:rPr>
            </w:pPr>
            <w:r w:rsidRPr="004F6016">
              <w:rPr>
                <w:sz w:val="20"/>
                <w:szCs w:val="20"/>
                <w:lang w:val="fr-FR"/>
              </w:rPr>
              <w:t>Point de départ des réductions globales durables</w:t>
            </w:r>
            <w:r w:rsidR="000F2BDC" w:rsidRPr="004F6016">
              <w:rPr>
                <w:sz w:val="20"/>
                <w:szCs w:val="20"/>
                <w:lang w:val="fr-FR"/>
              </w:rPr>
              <w:t xml:space="preserve"> :</w:t>
            </w:r>
          </w:p>
        </w:tc>
        <w:tc>
          <w:tcPr>
            <w:tcW w:w="742" w:type="pct"/>
            <w:vAlign w:val="center"/>
            <w:hideMark/>
          </w:tcPr>
          <w:p w14:paraId="7EC852F1" w14:textId="77777777" w:rsidR="000F2BDC" w:rsidRPr="004F6016" w:rsidRDefault="000F2BDC" w:rsidP="006E03CF">
            <w:pPr>
              <w:jc w:val="right"/>
              <w:rPr>
                <w:sz w:val="20"/>
                <w:szCs w:val="20"/>
                <w:lang w:val="fr-FR"/>
              </w:rPr>
            </w:pPr>
            <w:r w:rsidRPr="004F6016">
              <w:rPr>
                <w:sz w:val="20"/>
                <w:szCs w:val="20"/>
                <w:lang w:val="fr-FR"/>
              </w:rPr>
              <w:t>18 865,44</w:t>
            </w:r>
          </w:p>
        </w:tc>
      </w:tr>
      <w:tr w:rsidR="000F2BDC" w:rsidRPr="004F6016" w14:paraId="54E192C3" w14:textId="77777777" w:rsidTr="000F2BDC">
        <w:trPr>
          <w:trHeight w:val="276"/>
        </w:trPr>
        <w:tc>
          <w:tcPr>
            <w:tcW w:w="5000" w:type="pct"/>
            <w:gridSpan w:val="4"/>
            <w:hideMark/>
          </w:tcPr>
          <w:p w14:paraId="647AC4ED" w14:textId="77777777" w:rsidR="000F2BDC" w:rsidRPr="004F6016" w:rsidRDefault="000F2BDC" w:rsidP="00E81F66">
            <w:pPr>
              <w:ind w:left="316"/>
              <w:rPr>
                <w:b/>
                <w:sz w:val="20"/>
                <w:szCs w:val="20"/>
                <w:lang w:val="fr-FR"/>
              </w:rPr>
            </w:pPr>
            <w:r w:rsidRPr="004F6016">
              <w:rPr>
                <w:b/>
                <w:sz w:val="20"/>
                <w:szCs w:val="20"/>
                <w:lang w:val="fr-FR"/>
              </w:rPr>
              <w:t>CONSOMMATION ADMISSIBLE AU FINANCEMENT</w:t>
            </w:r>
          </w:p>
        </w:tc>
      </w:tr>
      <w:tr w:rsidR="000F2BDC" w:rsidRPr="004F6016" w14:paraId="56E13029" w14:textId="77777777" w:rsidTr="006E03CF">
        <w:trPr>
          <w:trHeight w:val="276"/>
        </w:trPr>
        <w:tc>
          <w:tcPr>
            <w:tcW w:w="1204" w:type="pct"/>
            <w:hideMark/>
          </w:tcPr>
          <w:p w14:paraId="6CC8146F" w14:textId="77777777" w:rsidR="000F2BDC" w:rsidRPr="004F6016" w:rsidRDefault="000F2BDC" w:rsidP="00E81F66">
            <w:pPr>
              <w:jc w:val="center"/>
              <w:rPr>
                <w:sz w:val="20"/>
                <w:szCs w:val="20"/>
                <w:lang w:val="fr-FR"/>
              </w:rPr>
            </w:pPr>
            <w:r w:rsidRPr="004F6016">
              <w:rPr>
                <w:sz w:val="20"/>
                <w:szCs w:val="20"/>
                <w:lang w:val="fr-FR"/>
              </w:rPr>
              <w:t>Déjà approuvée :</w:t>
            </w:r>
          </w:p>
        </w:tc>
        <w:tc>
          <w:tcPr>
            <w:tcW w:w="764" w:type="pct"/>
            <w:hideMark/>
          </w:tcPr>
          <w:p w14:paraId="52C4DF1C" w14:textId="77777777" w:rsidR="000F2BDC" w:rsidRPr="004F6016" w:rsidRDefault="000F2BDC" w:rsidP="00E81F66">
            <w:pPr>
              <w:jc w:val="right"/>
              <w:rPr>
                <w:sz w:val="20"/>
                <w:szCs w:val="20"/>
                <w:lang w:val="fr-FR"/>
              </w:rPr>
            </w:pPr>
            <w:r w:rsidRPr="004F6016">
              <w:rPr>
                <w:sz w:val="20"/>
                <w:szCs w:val="20"/>
                <w:lang w:val="fr-FR"/>
              </w:rPr>
              <w:t>12 161,02</w:t>
            </w:r>
          </w:p>
        </w:tc>
        <w:tc>
          <w:tcPr>
            <w:tcW w:w="2289" w:type="pct"/>
            <w:hideMark/>
          </w:tcPr>
          <w:p w14:paraId="65B00784" w14:textId="71989580" w:rsidR="000F2BDC" w:rsidRPr="004F6016" w:rsidRDefault="000F2BDC" w:rsidP="00E81F66">
            <w:pPr>
              <w:jc w:val="center"/>
              <w:rPr>
                <w:i/>
                <w:sz w:val="20"/>
                <w:szCs w:val="20"/>
                <w:lang w:val="fr-FR"/>
              </w:rPr>
            </w:pPr>
            <w:r w:rsidRPr="004F6016">
              <w:rPr>
                <w:sz w:val="20"/>
                <w:szCs w:val="20"/>
                <w:lang w:val="fr-FR"/>
              </w:rPr>
              <w:t>Restant</w:t>
            </w:r>
            <w:r w:rsidR="001A28BA">
              <w:rPr>
                <w:sz w:val="20"/>
                <w:szCs w:val="20"/>
                <w:lang w:val="fr-FR"/>
              </w:rPr>
              <w:t>e</w:t>
            </w:r>
            <w:r w:rsidRPr="004F6016">
              <w:rPr>
                <w:sz w:val="20"/>
                <w:szCs w:val="20"/>
                <w:lang w:val="fr-FR"/>
              </w:rPr>
              <w:t xml:space="preserve"> :</w:t>
            </w:r>
          </w:p>
        </w:tc>
        <w:tc>
          <w:tcPr>
            <w:tcW w:w="742" w:type="pct"/>
          </w:tcPr>
          <w:p w14:paraId="2D1D44B2" w14:textId="77777777" w:rsidR="000F2BDC" w:rsidRPr="004F6016" w:rsidRDefault="000F2BDC" w:rsidP="00E81F66">
            <w:pPr>
              <w:jc w:val="right"/>
              <w:rPr>
                <w:sz w:val="20"/>
                <w:szCs w:val="20"/>
                <w:lang w:val="fr-FR"/>
              </w:rPr>
            </w:pPr>
            <w:r w:rsidRPr="004F6016">
              <w:rPr>
                <w:sz w:val="20"/>
                <w:szCs w:val="20"/>
                <w:lang w:val="fr-FR"/>
              </w:rPr>
              <w:t>6 704,42</w:t>
            </w:r>
          </w:p>
        </w:tc>
      </w:tr>
    </w:tbl>
    <w:p w14:paraId="18018A63" w14:textId="77777777" w:rsidR="000F2BDC" w:rsidRPr="004F6016" w:rsidRDefault="000F2BDC" w:rsidP="000F2BDC">
      <w:pPr>
        <w:jc w:val="center"/>
        <w:rPr>
          <w:sz w:val="18"/>
          <w:szCs w:val="18"/>
          <w:lang w:val="fr-FR"/>
        </w:rPr>
      </w:pPr>
    </w:p>
    <w:tbl>
      <w:tblPr>
        <w:tblStyle w:val="TableGrid"/>
        <w:tblW w:w="5000" w:type="pct"/>
        <w:tblLook w:val="04A0" w:firstRow="1" w:lastRow="0" w:firstColumn="1" w:lastColumn="0" w:noHBand="0" w:noVBand="1"/>
      </w:tblPr>
      <w:tblGrid>
        <w:gridCol w:w="1094"/>
        <w:gridCol w:w="2696"/>
        <w:gridCol w:w="1389"/>
        <w:gridCol w:w="1390"/>
        <w:gridCol w:w="1391"/>
        <w:gridCol w:w="1390"/>
      </w:tblGrid>
      <w:tr w:rsidR="006E03CF" w:rsidRPr="004F6016" w14:paraId="5CCAFB7D" w14:textId="77777777" w:rsidTr="006E03CF">
        <w:trPr>
          <w:trHeight w:val="264"/>
        </w:trPr>
        <w:tc>
          <w:tcPr>
            <w:tcW w:w="1970" w:type="pct"/>
            <w:gridSpan w:val="2"/>
            <w:hideMark/>
          </w:tcPr>
          <w:p w14:paraId="0E26A440" w14:textId="1D05B2A4" w:rsidR="000F2BDC" w:rsidRPr="004F6016" w:rsidRDefault="000F2BDC" w:rsidP="00E81F66">
            <w:pPr>
              <w:jc w:val="left"/>
              <w:rPr>
                <w:b/>
                <w:sz w:val="20"/>
                <w:szCs w:val="20"/>
                <w:lang w:val="fr-FR"/>
              </w:rPr>
            </w:pPr>
            <w:r w:rsidRPr="004F6016">
              <w:rPr>
                <w:b/>
                <w:sz w:val="20"/>
                <w:szCs w:val="20"/>
                <w:lang w:val="fr-FR"/>
              </w:rPr>
              <w:t xml:space="preserve">(V) </w:t>
            </w:r>
            <w:r w:rsidR="00DB0CB2" w:rsidRPr="004F6016">
              <w:rPr>
                <w:b/>
                <w:sz w:val="20"/>
                <w:szCs w:val="20"/>
                <w:lang w:val="fr-FR"/>
              </w:rPr>
              <w:t>PLAN D’ACTIVITÉS APPROUVÉ</w:t>
            </w:r>
          </w:p>
        </w:tc>
        <w:tc>
          <w:tcPr>
            <w:tcW w:w="757" w:type="pct"/>
            <w:vAlign w:val="center"/>
            <w:hideMark/>
          </w:tcPr>
          <w:p w14:paraId="7B77EC22" w14:textId="77777777" w:rsidR="000F2BDC" w:rsidRPr="004F6016" w:rsidRDefault="000F2BDC" w:rsidP="00E81F66">
            <w:pPr>
              <w:jc w:val="center"/>
              <w:rPr>
                <w:b/>
                <w:sz w:val="20"/>
                <w:szCs w:val="20"/>
                <w:lang w:val="fr-FR"/>
              </w:rPr>
            </w:pPr>
            <w:r w:rsidRPr="004F6016">
              <w:rPr>
                <w:b/>
                <w:sz w:val="20"/>
                <w:szCs w:val="20"/>
                <w:lang w:val="fr-FR"/>
              </w:rPr>
              <w:t>2025</w:t>
            </w:r>
          </w:p>
        </w:tc>
        <w:tc>
          <w:tcPr>
            <w:tcW w:w="758" w:type="pct"/>
            <w:vAlign w:val="center"/>
            <w:hideMark/>
          </w:tcPr>
          <w:p w14:paraId="42AAE018" w14:textId="77777777" w:rsidR="000F2BDC" w:rsidRPr="004F6016" w:rsidRDefault="000F2BDC" w:rsidP="00E81F66">
            <w:pPr>
              <w:jc w:val="center"/>
              <w:rPr>
                <w:b/>
                <w:sz w:val="20"/>
                <w:szCs w:val="20"/>
                <w:lang w:val="fr-FR"/>
              </w:rPr>
            </w:pPr>
            <w:r w:rsidRPr="004F6016">
              <w:rPr>
                <w:b/>
                <w:sz w:val="20"/>
                <w:szCs w:val="20"/>
                <w:lang w:val="fr-FR"/>
              </w:rPr>
              <w:t>2026</w:t>
            </w:r>
          </w:p>
        </w:tc>
        <w:tc>
          <w:tcPr>
            <w:tcW w:w="758" w:type="pct"/>
            <w:vAlign w:val="center"/>
            <w:hideMark/>
          </w:tcPr>
          <w:p w14:paraId="3063C96B" w14:textId="77777777" w:rsidR="000F2BDC" w:rsidRPr="004F6016" w:rsidRDefault="000F2BDC" w:rsidP="00E81F66">
            <w:pPr>
              <w:jc w:val="center"/>
              <w:rPr>
                <w:b/>
                <w:sz w:val="20"/>
                <w:szCs w:val="20"/>
                <w:lang w:val="fr-FR"/>
              </w:rPr>
            </w:pPr>
            <w:r w:rsidRPr="004F6016">
              <w:rPr>
                <w:b/>
                <w:sz w:val="20"/>
                <w:szCs w:val="20"/>
                <w:lang w:val="fr-FR"/>
              </w:rPr>
              <w:t>2027</w:t>
            </w:r>
          </w:p>
        </w:tc>
        <w:tc>
          <w:tcPr>
            <w:tcW w:w="758" w:type="pct"/>
            <w:vAlign w:val="center"/>
            <w:hideMark/>
          </w:tcPr>
          <w:p w14:paraId="7F32D965" w14:textId="77777777" w:rsidR="000F2BDC" w:rsidRPr="004F6016" w:rsidRDefault="000F2BDC" w:rsidP="00E81F66">
            <w:pPr>
              <w:jc w:val="center"/>
              <w:rPr>
                <w:b/>
                <w:sz w:val="20"/>
                <w:szCs w:val="20"/>
                <w:lang w:val="fr-FR"/>
              </w:rPr>
            </w:pPr>
            <w:r w:rsidRPr="004F6016">
              <w:rPr>
                <w:b/>
                <w:sz w:val="20"/>
                <w:szCs w:val="20"/>
                <w:lang w:val="fr-FR"/>
              </w:rPr>
              <w:t>Total</w:t>
            </w:r>
          </w:p>
        </w:tc>
      </w:tr>
      <w:tr w:rsidR="006E03CF" w:rsidRPr="004F6016" w14:paraId="53DD0964" w14:textId="77777777" w:rsidTr="006E03CF">
        <w:trPr>
          <w:trHeight w:val="187"/>
        </w:trPr>
        <w:tc>
          <w:tcPr>
            <w:tcW w:w="514" w:type="pct"/>
            <w:vMerge w:val="restart"/>
            <w:vAlign w:val="center"/>
            <w:hideMark/>
          </w:tcPr>
          <w:p w14:paraId="721ED7BA" w14:textId="77777777" w:rsidR="000F2BDC" w:rsidRPr="004F6016" w:rsidRDefault="000F2BDC" w:rsidP="00E81F66">
            <w:pPr>
              <w:jc w:val="left"/>
              <w:rPr>
                <w:sz w:val="20"/>
                <w:szCs w:val="20"/>
                <w:lang w:val="fr-FR"/>
              </w:rPr>
            </w:pPr>
            <w:r w:rsidRPr="004F6016">
              <w:rPr>
                <w:sz w:val="20"/>
                <w:szCs w:val="20"/>
                <w:lang w:val="fr-FR"/>
              </w:rPr>
              <w:t>PNUE</w:t>
            </w:r>
          </w:p>
        </w:tc>
        <w:tc>
          <w:tcPr>
            <w:tcW w:w="1455" w:type="pct"/>
            <w:hideMark/>
          </w:tcPr>
          <w:p w14:paraId="2446FB4D" w14:textId="77777777" w:rsidR="000F2BDC" w:rsidRPr="004F6016" w:rsidRDefault="000F2BDC" w:rsidP="00E81F66">
            <w:pPr>
              <w:jc w:val="left"/>
              <w:rPr>
                <w:sz w:val="20"/>
                <w:szCs w:val="20"/>
                <w:lang w:val="fr-FR"/>
              </w:rPr>
            </w:pPr>
            <w:r w:rsidRPr="004F6016">
              <w:rPr>
                <w:sz w:val="20"/>
                <w:szCs w:val="20"/>
                <w:lang w:val="fr-FR"/>
              </w:rPr>
              <w:t>Élimination progressive des SAO (tonnes PAO)</w:t>
            </w:r>
          </w:p>
        </w:tc>
        <w:tc>
          <w:tcPr>
            <w:tcW w:w="757" w:type="pct"/>
          </w:tcPr>
          <w:p w14:paraId="52236ED8" w14:textId="77777777" w:rsidR="000F2BDC" w:rsidRPr="004F6016" w:rsidRDefault="000F2BDC" w:rsidP="00E81F66">
            <w:pPr>
              <w:jc w:val="right"/>
              <w:rPr>
                <w:sz w:val="20"/>
                <w:szCs w:val="20"/>
                <w:lang w:val="fr-FR"/>
              </w:rPr>
            </w:pPr>
            <w:r w:rsidRPr="004F6016">
              <w:rPr>
                <w:sz w:val="20"/>
                <w:szCs w:val="20"/>
                <w:lang w:val="fr-FR"/>
              </w:rPr>
              <w:t>31,06</w:t>
            </w:r>
          </w:p>
        </w:tc>
        <w:tc>
          <w:tcPr>
            <w:tcW w:w="758" w:type="pct"/>
          </w:tcPr>
          <w:p w14:paraId="34604550" w14:textId="77777777" w:rsidR="000F2BDC" w:rsidRPr="004F6016" w:rsidRDefault="000F2BDC" w:rsidP="00E81F66">
            <w:pPr>
              <w:jc w:val="right"/>
              <w:rPr>
                <w:sz w:val="20"/>
                <w:szCs w:val="20"/>
                <w:lang w:val="fr-FR"/>
              </w:rPr>
            </w:pPr>
            <w:r w:rsidRPr="004F6016">
              <w:rPr>
                <w:sz w:val="20"/>
                <w:szCs w:val="20"/>
                <w:lang w:val="fr-FR"/>
              </w:rPr>
              <w:t>65,16</w:t>
            </w:r>
          </w:p>
        </w:tc>
        <w:tc>
          <w:tcPr>
            <w:tcW w:w="758" w:type="pct"/>
          </w:tcPr>
          <w:p w14:paraId="6C4FD6AA" w14:textId="77777777" w:rsidR="000F2BDC" w:rsidRPr="004F6016" w:rsidRDefault="000F2BDC" w:rsidP="00E81F66">
            <w:pPr>
              <w:jc w:val="right"/>
              <w:rPr>
                <w:sz w:val="20"/>
                <w:szCs w:val="20"/>
                <w:lang w:val="fr-FR"/>
              </w:rPr>
            </w:pPr>
            <w:r w:rsidRPr="004F6016">
              <w:rPr>
                <w:sz w:val="20"/>
                <w:szCs w:val="20"/>
                <w:lang w:val="fr-FR"/>
              </w:rPr>
              <w:t>0</w:t>
            </w:r>
          </w:p>
        </w:tc>
        <w:tc>
          <w:tcPr>
            <w:tcW w:w="758" w:type="pct"/>
          </w:tcPr>
          <w:p w14:paraId="4DEB3856" w14:textId="77777777" w:rsidR="000F2BDC" w:rsidRPr="004F6016" w:rsidRDefault="000F2BDC" w:rsidP="00E81F66">
            <w:pPr>
              <w:jc w:val="right"/>
              <w:rPr>
                <w:sz w:val="20"/>
                <w:szCs w:val="20"/>
                <w:lang w:val="fr-FR"/>
              </w:rPr>
            </w:pPr>
            <w:r w:rsidRPr="004F6016">
              <w:rPr>
                <w:sz w:val="20"/>
                <w:szCs w:val="20"/>
                <w:lang w:val="fr-FR"/>
              </w:rPr>
              <w:t>96,22</w:t>
            </w:r>
          </w:p>
        </w:tc>
      </w:tr>
      <w:tr w:rsidR="006E03CF" w:rsidRPr="004F6016" w14:paraId="1E870320" w14:textId="77777777" w:rsidTr="006E03CF">
        <w:trPr>
          <w:trHeight w:val="55"/>
        </w:trPr>
        <w:tc>
          <w:tcPr>
            <w:tcW w:w="514" w:type="pct"/>
            <w:vMerge/>
            <w:vAlign w:val="center"/>
            <w:hideMark/>
          </w:tcPr>
          <w:p w14:paraId="61BE2C79" w14:textId="77777777" w:rsidR="000F2BDC" w:rsidRPr="004F6016" w:rsidRDefault="000F2BDC" w:rsidP="00E81F66">
            <w:pPr>
              <w:jc w:val="left"/>
              <w:rPr>
                <w:sz w:val="20"/>
                <w:szCs w:val="20"/>
                <w:lang w:val="fr-FR"/>
              </w:rPr>
            </w:pPr>
          </w:p>
        </w:tc>
        <w:tc>
          <w:tcPr>
            <w:tcW w:w="1455" w:type="pct"/>
            <w:hideMark/>
          </w:tcPr>
          <w:p w14:paraId="57BD146B" w14:textId="23375C8A" w:rsidR="000F2BDC" w:rsidRPr="004F6016" w:rsidRDefault="000F2BDC" w:rsidP="00E81F66">
            <w:pPr>
              <w:jc w:val="left"/>
              <w:rPr>
                <w:sz w:val="20"/>
                <w:szCs w:val="20"/>
                <w:lang w:val="fr-FR"/>
              </w:rPr>
            </w:pPr>
            <w:r w:rsidRPr="004F6016">
              <w:rPr>
                <w:sz w:val="20"/>
                <w:szCs w:val="20"/>
                <w:lang w:val="fr-FR"/>
              </w:rPr>
              <w:t>Financement (</w:t>
            </w:r>
            <w:r w:rsidR="0023633A" w:rsidRPr="004F6016">
              <w:rPr>
                <w:sz w:val="20"/>
                <w:szCs w:val="20"/>
                <w:lang w:val="fr-FR"/>
              </w:rPr>
              <w:t>$US</w:t>
            </w:r>
            <w:r w:rsidRPr="004F6016">
              <w:rPr>
                <w:sz w:val="20"/>
                <w:szCs w:val="20"/>
                <w:lang w:val="fr-FR"/>
              </w:rPr>
              <w:t>)</w:t>
            </w:r>
          </w:p>
        </w:tc>
        <w:tc>
          <w:tcPr>
            <w:tcW w:w="757" w:type="pct"/>
          </w:tcPr>
          <w:p w14:paraId="0BC52D62" w14:textId="77777777" w:rsidR="000F2BDC" w:rsidRPr="004F6016" w:rsidRDefault="000F2BDC" w:rsidP="00E81F66">
            <w:pPr>
              <w:jc w:val="right"/>
              <w:rPr>
                <w:sz w:val="20"/>
                <w:szCs w:val="20"/>
                <w:lang w:val="fr-FR"/>
              </w:rPr>
            </w:pPr>
            <w:r w:rsidRPr="004F6016">
              <w:rPr>
                <w:sz w:val="20"/>
                <w:szCs w:val="20"/>
                <w:lang w:val="fr-FR"/>
              </w:rPr>
              <w:t>1 331 680</w:t>
            </w:r>
          </w:p>
        </w:tc>
        <w:tc>
          <w:tcPr>
            <w:tcW w:w="758" w:type="pct"/>
          </w:tcPr>
          <w:p w14:paraId="266ABA48" w14:textId="77777777" w:rsidR="000F2BDC" w:rsidRPr="004F6016" w:rsidRDefault="000F2BDC" w:rsidP="00E81F66">
            <w:pPr>
              <w:jc w:val="right"/>
              <w:rPr>
                <w:sz w:val="20"/>
                <w:szCs w:val="20"/>
                <w:lang w:val="fr-FR"/>
              </w:rPr>
            </w:pPr>
            <w:r w:rsidRPr="004F6016">
              <w:rPr>
                <w:sz w:val="20"/>
                <w:szCs w:val="20"/>
                <w:lang w:val="fr-FR"/>
              </w:rPr>
              <w:t>2 793 316</w:t>
            </w:r>
          </w:p>
        </w:tc>
        <w:tc>
          <w:tcPr>
            <w:tcW w:w="758" w:type="pct"/>
          </w:tcPr>
          <w:p w14:paraId="6779200A" w14:textId="77777777" w:rsidR="000F2BDC" w:rsidRPr="004F6016" w:rsidRDefault="000F2BDC" w:rsidP="00E81F66">
            <w:pPr>
              <w:jc w:val="right"/>
              <w:rPr>
                <w:sz w:val="20"/>
                <w:szCs w:val="20"/>
                <w:lang w:val="fr-FR"/>
              </w:rPr>
            </w:pPr>
            <w:r w:rsidRPr="004F6016">
              <w:rPr>
                <w:sz w:val="20"/>
                <w:szCs w:val="20"/>
                <w:lang w:val="fr-FR"/>
              </w:rPr>
              <w:t>0</w:t>
            </w:r>
          </w:p>
        </w:tc>
        <w:tc>
          <w:tcPr>
            <w:tcW w:w="758" w:type="pct"/>
          </w:tcPr>
          <w:p w14:paraId="2CCF0F34" w14:textId="77777777" w:rsidR="000F2BDC" w:rsidRPr="004F6016" w:rsidRDefault="000F2BDC" w:rsidP="00E81F66">
            <w:pPr>
              <w:jc w:val="right"/>
              <w:rPr>
                <w:sz w:val="20"/>
                <w:szCs w:val="20"/>
                <w:lang w:val="fr-FR"/>
              </w:rPr>
            </w:pPr>
            <w:r w:rsidRPr="004F6016">
              <w:rPr>
                <w:sz w:val="20"/>
                <w:szCs w:val="20"/>
                <w:lang w:val="fr-FR"/>
              </w:rPr>
              <w:t>4 124 996</w:t>
            </w:r>
          </w:p>
        </w:tc>
      </w:tr>
      <w:tr w:rsidR="006E03CF" w:rsidRPr="004F6016" w14:paraId="3D4D6318" w14:textId="77777777" w:rsidTr="006E03CF">
        <w:trPr>
          <w:trHeight w:val="264"/>
        </w:trPr>
        <w:tc>
          <w:tcPr>
            <w:tcW w:w="514" w:type="pct"/>
            <w:vMerge w:val="restart"/>
            <w:vAlign w:val="center"/>
            <w:hideMark/>
          </w:tcPr>
          <w:p w14:paraId="3C8FB62C" w14:textId="77777777" w:rsidR="000F2BDC" w:rsidRPr="004F6016" w:rsidRDefault="000F2BDC" w:rsidP="00E81F66">
            <w:pPr>
              <w:jc w:val="left"/>
              <w:rPr>
                <w:sz w:val="20"/>
                <w:szCs w:val="20"/>
                <w:lang w:val="fr-FR"/>
              </w:rPr>
            </w:pPr>
            <w:r w:rsidRPr="004F6016">
              <w:rPr>
                <w:sz w:val="20"/>
                <w:szCs w:val="20"/>
                <w:lang w:val="fr-FR"/>
              </w:rPr>
              <w:t>Allemagne</w:t>
            </w:r>
          </w:p>
        </w:tc>
        <w:tc>
          <w:tcPr>
            <w:tcW w:w="1455" w:type="pct"/>
            <w:hideMark/>
          </w:tcPr>
          <w:p w14:paraId="704C7DC3" w14:textId="77777777" w:rsidR="000F2BDC" w:rsidRPr="004F6016" w:rsidRDefault="000F2BDC" w:rsidP="00E81F66">
            <w:pPr>
              <w:jc w:val="left"/>
              <w:rPr>
                <w:sz w:val="20"/>
                <w:szCs w:val="20"/>
                <w:lang w:val="fr-FR"/>
              </w:rPr>
            </w:pPr>
            <w:r w:rsidRPr="004F6016">
              <w:rPr>
                <w:sz w:val="20"/>
                <w:szCs w:val="20"/>
                <w:lang w:val="fr-FR"/>
              </w:rPr>
              <w:t>Élimination progressive des SAO (tonnes PAO)</w:t>
            </w:r>
          </w:p>
        </w:tc>
        <w:tc>
          <w:tcPr>
            <w:tcW w:w="757" w:type="pct"/>
          </w:tcPr>
          <w:p w14:paraId="4181A27E" w14:textId="77777777" w:rsidR="000F2BDC" w:rsidRPr="004F6016" w:rsidRDefault="000F2BDC" w:rsidP="00E81F66">
            <w:pPr>
              <w:jc w:val="right"/>
              <w:rPr>
                <w:sz w:val="20"/>
                <w:szCs w:val="20"/>
                <w:lang w:val="fr-FR"/>
              </w:rPr>
            </w:pPr>
            <w:r w:rsidRPr="004F6016">
              <w:rPr>
                <w:sz w:val="20"/>
                <w:szCs w:val="20"/>
                <w:lang w:val="fr-FR"/>
              </w:rPr>
              <w:t>0</w:t>
            </w:r>
          </w:p>
        </w:tc>
        <w:tc>
          <w:tcPr>
            <w:tcW w:w="758" w:type="pct"/>
          </w:tcPr>
          <w:p w14:paraId="254390F8" w14:textId="77777777" w:rsidR="000F2BDC" w:rsidRPr="004F6016" w:rsidRDefault="000F2BDC" w:rsidP="00E81F66">
            <w:pPr>
              <w:jc w:val="right"/>
              <w:rPr>
                <w:sz w:val="20"/>
                <w:szCs w:val="20"/>
                <w:lang w:val="fr-FR"/>
              </w:rPr>
            </w:pPr>
            <w:r w:rsidRPr="004F6016">
              <w:rPr>
                <w:sz w:val="20"/>
                <w:szCs w:val="20"/>
                <w:lang w:val="fr-FR"/>
              </w:rPr>
              <w:t>0</w:t>
            </w:r>
          </w:p>
        </w:tc>
        <w:tc>
          <w:tcPr>
            <w:tcW w:w="758" w:type="pct"/>
          </w:tcPr>
          <w:p w14:paraId="2C1D41BA" w14:textId="77777777" w:rsidR="000F2BDC" w:rsidRPr="004F6016" w:rsidRDefault="000F2BDC" w:rsidP="00E81F66">
            <w:pPr>
              <w:jc w:val="right"/>
              <w:rPr>
                <w:sz w:val="20"/>
                <w:szCs w:val="20"/>
                <w:lang w:val="fr-FR"/>
              </w:rPr>
            </w:pPr>
            <w:r w:rsidRPr="004F6016">
              <w:rPr>
                <w:sz w:val="20"/>
                <w:szCs w:val="20"/>
                <w:lang w:val="fr-FR"/>
              </w:rPr>
              <w:t>0</w:t>
            </w:r>
          </w:p>
        </w:tc>
        <w:tc>
          <w:tcPr>
            <w:tcW w:w="758" w:type="pct"/>
          </w:tcPr>
          <w:p w14:paraId="796F48EB" w14:textId="77777777" w:rsidR="000F2BDC" w:rsidRPr="004F6016" w:rsidRDefault="000F2BDC" w:rsidP="00E81F66">
            <w:pPr>
              <w:jc w:val="right"/>
              <w:rPr>
                <w:sz w:val="20"/>
                <w:szCs w:val="20"/>
                <w:lang w:val="fr-FR"/>
              </w:rPr>
            </w:pPr>
            <w:r w:rsidRPr="004F6016">
              <w:rPr>
                <w:sz w:val="20"/>
                <w:szCs w:val="20"/>
                <w:lang w:val="fr-FR"/>
              </w:rPr>
              <w:t>0</w:t>
            </w:r>
          </w:p>
        </w:tc>
      </w:tr>
      <w:tr w:rsidR="006E03CF" w:rsidRPr="004F6016" w14:paraId="5451A129" w14:textId="77777777" w:rsidTr="006E03CF">
        <w:trPr>
          <w:trHeight w:val="264"/>
        </w:trPr>
        <w:tc>
          <w:tcPr>
            <w:tcW w:w="514" w:type="pct"/>
            <w:vMerge/>
            <w:vAlign w:val="center"/>
            <w:hideMark/>
          </w:tcPr>
          <w:p w14:paraId="5CDF7625" w14:textId="77777777" w:rsidR="000F2BDC" w:rsidRPr="004F6016" w:rsidRDefault="000F2BDC" w:rsidP="00E81F66">
            <w:pPr>
              <w:jc w:val="left"/>
              <w:rPr>
                <w:sz w:val="20"/>
                <w:szCs w:val="20"/>
                <w:lang w:val="fr-FR"/>
              </w:rPr>
            </w:pPr>
          </w:p>
        </w:tc>
        <w:tc>
          <w:tcPr>
            <w:tcW w:w="1455" w:type="pct"/>
            <w:hideMark/>
          </w:tcPr>
          <w:p w14:paraId="03C44EE6" w14:textId="1909F1ED" w:rsidR="000F2BDC" w:rsidRPr="004F6016" w:rsidRDefault="000F2BDC" w:rsidP="00E81F66">
            <w:pPr>
              <w:jc w:val="left"/>
              <w:rPr>
                <w:sz w:val="20"/>
                <w:szCs w:val="20"/>
                <w:lang w:val="fr-FR"/>
              </w:rPr>
            </w:pPr>
            <w:r w:rsidRPr="004F6016">
              <w:rPr>
                <w:sz w:val="20"/>
                <w:szCs w:val="20"/>
                <w:lang w:val="fr-FR"/>
              </w:rPr>
              <w:t>Financement (</w:t>
            </w:r>
            <w:r w:rsidR="0023633A" w:rsidRPr="004F6016">
              <w:rPr>
                <w:sz w:val="20"/>
                <w:szCs w:val="20"/>
                <w:lang w:val="fr-FR"/>
              </w:rPr>
              <w:t>$US</w:t>
            </w:r>
            <w:r w:rsidRPr="004F6016">
              <w:rPr>
                <w:sz w:val="20"/>
                <w:szCs w:val="20"/>
                <w:lang w:val="fr-FR"/>
              </w:rPr>
              <w:t>)</w:t>
            </w:r>
          </w:p>
        </w:tc>
        <w:tc>
          <w:tcPr>
            <w:tcW w:w="757" w:type="pct"/>
          </w:tcPr>
          <w:p w14:paraId="1D137EC9" w14:textId="77777777" w:rsidR="000F2BDC" w:rsidRPr="004F6016" w:rsidRDefault="000F2BDC" w:rsidP="00E81F66">
            <w:pPr>
              <w:jc w:val="right"/>
              <w:rPr>
                <w:sz w:val="20"/>
                <w:szCs w:val="20"/>
                <w:lang w:val="fr-FR"/>
              </w:rPr>
            </w:pPr>
            <w:r w:rsidRPr="004F6016">
              <w:rPr>
                <w:sz w:val="20"/>
                <w:szCs w:val="20"/>
                <w:lang w:val="fr-FR"/>
              </w:rPr>
              <w:t>0</w:t>
            </w:r>
          </w:p>
        </w:tc>
        <w:tc>
          <w:tcPr>
            <w:tcW w:w="758" w:type="pct"/>
          </w:tcPr>
          <w:p w14:paraId="0FF3A576" w14:textId="77777777" w:rsidR="000F2BDC" w:rsidRPr="004F6016" w:rsidRDefault="000F2BDC" w:rsidP="00E81F66">
            <w:pPr>
              <w:jc w:val="right"/>
              <w:rPr>
                <w:sz w:val="20"/>
                <w:szCs w:val="20"/>
                <w:lang w:val="fr-FR"/>
              </w:rPr>
            </w:pPr>
            <w:r w:rsidRPr="004F6016">
              <w:rPr>
                <w:sz w:val="20"/>
                <w:szCs w:val="20"/>
                <w:lang w:val="fr-FR"/>
              </w:rPr>
              <w:t>0</w:t>
            </w:r>
          </w:p>
        </w:tc>
        <w:tc>
          <w:tcPr>
            <w:tcW w:w="758" w:type="pct"/>
          </w:tcPr>
          <w:p w14:paraId="111F5B70" w14:textId="77777777" w:rsidR="000F2BDC" w:rsidRPr="004F6016" w:rsidRDefault="000F2BDC" w:rsidP="00E81F66">
            <w:pPr>
              <w:jc w:val="right"/>
              <w:rPr>
                <w:sz w:val="20"/>
                <w:szCs w:val="20"/>
                <w:lang w:val="fr-FR"/>
              </w:rPr>
            </w:pPr>
            <w:r w:rsidRPr="004F6016">
              <w:rPr>
                <w:sz w:val="20"/>
                <w:szCs w:val="20"/>
                <w:lang w:val="fr-FR"/>
              </w:rPr>
              <w:t>0</w:t>
            </w:r>
          </w:p>
        </w:tc>
        <w:tc>
          <w:tcPr>
            <w:tcW w:w="758" w:type="pct"/>
          </w:tcPr>
          <w:p w14:paraId="7B039AAC" w14:textId="77777777" w:rsidR="000F2BDC" w:rsidRPr="004F6016" w:rsidRDefault="000F2BDC" w:rsidP="00E81F66">
            <w:pPr>
              <w:jc w:val="right"/>
              <w:rPr>
                <w:sz w:val="20"/>
                <w:szCs w:val="20"/>
                <w:lang w:val="fr-FR"/>
              </w:rPr>
            </w:pPr>
            <w:r w:rsidRPr="004F6016">
              <w:rPr>
                <w:sz w:val="20"/>
                <w:szCs w:val="20"/>
                <w:lang w:val="fr-FR"/>
              </w:rPr>
              <w:t>0</w:t>
            </w:r>
          </w:p>
        </w:tc>
      </w:tr>
      <w:tr w:rsidR="006E03CF" w:rsidRPr="004F6016" w14:paraId="6E7D4A24" w14:textId="77777777" w:rsidTr="006E03CF">
        <w:trPr>
          <w:trHeight w:val="264"/>
        </w:trPr>
        <w:tc>
          <w:tcPr>
            <w:tcW w:w="514" w:type="pct"/>
            <w:vMerge w:val="restart"/>
            <w:vAlign w:val="center"/>
          </w:tcPr>
          <w:p w14:paraId="5AA0724B" w14:textId="77777777" w:rsidR="000F2BDC" w:rsidRPr="004F6016" w:rsidRDefault="000F2BDC" w:rsidP="00E81F66">
            <w:pPr>
              <w:jc w:val="left"/>
              <w:rPr>
                <w:sz w:val="20"/>
                <w:szCs w:val="20"/>
                <w:lang w:val="fr-FR"/>
              </w:rPr>
            </w:pPr>
            <w:r w:rsidRPr="004F6016">
              <w:rPr>
                <w:sz w:val="20"/>
                <w:szCs w:val="20"/>
                <w:lang w:val="fr-FR"/>
              </w:rPr>
              <w:t>Japon</w:t>
            </w:r>
          </w:p>
        </w:tc>
        <w:tc>
          <w:tcPr>
            <w:tcW w:w="1455" w:type="pct"/>
          </w:tcPr>
          <w:p w14:paraId="584D7D43" w14:textId="77777777" w:rsidR="000F2BDC" w:rsidRPr="004F6016" w:rsidRDefault="000F2BDC" w:rsidP="00E81F66">
            <w:pPr>
              <w:jc w:val="left"/>
              <w:rPr>
                <w:sz w:val="20"/>
                <w:szCs w:val="20"/>
                <w:lang w:val="fr-FR"/>
              </w:rPr>
            </w:pPr>
            <w:r w:rsidRPr="004F6016">
              <w:rPr>
                <w:sz w:val="20"/>
                <w:szCs w:val="20"/>
                <w:lang w:val="fr-FR"/>
              </w:rPr>
              <w:t>Élimination progressive des SAO (en tonnes PAO)</w:t>
            </w:r>
          </w:p>
        </w:tc>
        <w:tc>
          <w:tcPr>
            <w:tcW w:w="757" w:type="pct"/>
          </w:tcPr>
          <w:p w14:paraId="2FCB6143" w14:textId="77777777" w:rsidR="000F2BDC" w:rsidRPr="004F6016" w:rsidRDefault="000F2BDC" w:rsidP="00E81F66">
            <w:pPr>
              <w:jc w:val="right"/>
              <w:rPr>
                <w:sz w:val="20"/>
                <w:szCs w:val="20"/>
                <w:lang w:val="fr-FR"/>
              </w:rPr>
            </w:pPr>
            <w:r w:rsidRPr="004F6016">
              <w:rPr>
                <w:sz w:val="20"/>
                <w:szCs w:val="20"/>
                <w:lang w:val="fr-FR"/>
              </w:rPr>
              <w:t>0,0</w:t>
            </w:r>
          </w:p>
        </w:tc>
        <w:tc>
          <w:tcPr>
            <w:tcW w:w="758" w:type="pct"/>
          </w:tcPr>
          <w:p w14:paraId="285F0CBA" w14:textId="77777777" w:rsidR="000F2BDC" w:rsidRPr="004F6016" w:rsidRDefault="000F2BDC" w:rsidP="00E81F66">
            <w:pPr>
              <w:jc w:val="right"/>
              <w:rPr>
                <w:sz w:val="20"/>
                <w:szCs w:val="20"/>
                <w:lang w:val="fr-FR"/>
              </w:rPr>
            </w:pPr>
            <w:r w:rsidRPr="004F6016">
              <w:rPr>
                <w:sz w:val="20"/>
                <w:szCs w:val="20"/>
                <w:lang w:val="fr-FR"/>
              </w:rPr>
              <w:t>0</w:t>
            </w:r>
          </w:p>
        </w:tc>
        <w:tc>
          <w:tcPr>
            <w:tcW w:w="758" w:type="pct"/>
          </w:tcPr>
          <w:p w14:paraId="6177F6B0" w14:textId="77777777" w:rsidR="000F2BDC" w:rsidRPr="004F6016" w:rsidRDefault="000F2BDC" w:rsidP="00E81F66">
            <w:pPr>
              <w:jc w:val="right"/>
              <w:rPr>
                <w:sz w:val="20"/>
                <w:szCs w:val="20"/>
                <w:lang w:val="fr-FR"/>
              </w:rPr>
            </w:pPr>
            <w:r w:rsidRPr="004F6016">
              <w:rPr>
                <w:sz w:val="20"/>
                <w:szCs w:val="20"/>
                <w:lang w:val="fr-FR"/>
              </w:rPr>
              <w:t>0</w:t>
            </w:r>
          </w:p>
        </w:tc>
        <w:tc>
          <w:tcPr>
            <w:tcW w:w="758" w:type="pct"/>
          </w:tcPr>
          <w:p w14:paraId="523FA3D7" w14:textId="77777777" w:rsidR="000F2BDC" w:rsidRPr="004F6016" w:rsidRDefault="000F2BDC" w:rsidP="00E81F66">
            <w:pPr>
              <w:jc w:val="right"/>
              <w:rPr>
                <w:sz w:val="20"/>
                <w:szCs w:val="20"/>
                <w:lang w:val="fr-FR"/>
              </w:rPr>
            </w:pPr>
            <w:r w:rsidRPr="004F6016">
              <w:rPr>
                <w:sz w:val="20"/>
                <w:szCs w:val="20"/>
                <w:lang w:val="fr-FR"/>
              </w:rPr>
              <w:t>0</w:t>
            </w:r>
          </w:p>
        </w:tc>
      </w:tr>
      <w:tr w:rsidR="006E03CF" w:rsidRPr="004F6016" w14:paraId="10812BD8" w14:textId="77777777" w:rsidTr="006E03CF">
        <w:trPr>
          <w:trHeight w:val="264"/>
        </w:trPr>
        <w:tc>
          <w:tcPr>
            <w:tcW w:w="514" w:type="pct"/>
            <w:vMerge/>
            <w:vAlign w:val="center"/>
          </w:tcPr>
          <w:p w14:paraId="57923B84" w14:textId="77777777" w:rsidR="000F2BDC" w:rsidRPr="004F6016" w:rsidRDefault="000F2BDC" w:rsidP="00E81F66">
            <w:pPr>
              <w:rPr>
                <w:sz w:val="20"/>
                <w:szCs w:val="20"/>
                <w:lang w:val="fr-FR"/>
              </w:rPr>
            </w:pPr>
          </w:p>
        </w:tc>
        <w:tc>
          <w:tcPr>
            <w:tcW w:w="1455" w:type="pct"/>
          </w:tcPr>
          <w:p w14:paraId="20021B49" w14:textId="743B39AC" w:rsidR="000F2BDC" w:rsidRPr="004F6016" w:rsidRDefault="000F2BDC" w:rsidP="00E81F66">
            <w:pPr>
              <w:jc w:val="left"/>
              <w:rPr>
                <w:sz w:val="20"/>
                <w:szCs w:val="20"/>
                <w:lang w:val="fr-FR"/>
              </w:rPr>
            </w:pPr>
            <w:r w:rsidRPr="004F6016">
              <w:rPr>
                <w:sz w:val="20"/>
                <w:szCs w:val="20"/>
                <w:lang w:val="fr-FR"/>
              </w:rPr>
              <w:t>Financement (</w:t>
            </w:r>
            <w:r w:rsidR="0023633A" w:rsidRPr="004F6016">
              <w:rPr>
                <w:sz w:val="20"/>
                <w:szCs w:val="20"/>
                <w:lang w:val="fr-FR"/>
              </w:rPr>
              <w:t>$US</w:t>
            </w:r>
            <w:r w:rsidRPr="004F6016">
              <w:rPr>
                <w:sz w:val="20"/>
                <w:szCs w:val="20"/>
                <w:lang w:val="fr-FR"/>
              </w:rPr>
              <w:t>)</w:t>
            </w:r>
          </w:p>
        </w:tc>
        <w:tc>
          <w:tcPr>
            <w:tcW w:w="757" w:type="pct"/>
          </w:tcPr>
          <w:p w14:paraId="0BDD7B51" w14:textId="77777777" w:rsidR="000F2BDC" w:rsidRPr="004F6016" w:rsidRDefault="000F2BDC" w:rsidP="00E81F66">
            <w:pPr>
              <w:jc w:val="right"/>
              <w:rPr>
                <w:sz w:val="20"/>
                <w:szCs w:val="20"/>
                <w:lang w:val="fr-FR"/>
              </w:rPr>
            </w:pPr>
            <w:r w:rsidRPr="004F6016">
              <w:rPr>
                <w:sz w:val="20"/>
                <w:szCs w:val="20"/>
                <w:lang w:val="fr-FR"/>
              </w:rPr>
              <w:t>0</w:t>
            </w:r>
          </w:p>
        </w:tc>
        <w:tc>
          <w:tcPr>
            <w:tcW w:w="758" w:type="pct"/>
          </w:tcPr>
          <w:p w14:paraId="4AD083F4" w14:textId="77777777" w:rsidR="000F2BDC" w:rsidRPr="004F6016" w:rsidRDefault="000F2BDC" w:rsidP="00E81F66">
            <w:pPr>
              <w:jc w:val="right"/>
              <w:rPr>
                <w:sz w:val="20"/>
                <w:szCs w:val="20"/>
                <w:lang w:val="fr-FR"/>
              </w:rPr>
            </w:pPr>
            <w:r w:rsidRPr="004F6016">
              <w:rPr>
                <w:sz w:val="20"/>
                <w:szCs w:val="20"/>
                <w:lang w:val="fr-FR"/>
              </w:rPr>
              <w:t>0</w:t>
            </w:r>
          </w:p>
        </w:tc>
        <w:tc>
          <w:tcPr>
            <w:tcW w:w="758" w:type="pct"/>
          </w:tcPr>
          <w:p w14:paraId="3C6303F4" w14:textId="77777777" w:rsidR="000F2BDC" w:rsidRPr="004F6016" w:rsidRDefault="000F2BDC" w:rsidP="00E81F66">
            <w:pPr>
              <w:jc w:val="right"/>
              <w:rPr>
                <w:sz w:val="20"/>
                <w:szCs w:val="20"/>
                <w:lang w:val="fr-FR"/>
              </w:rPr>
            </w:pPr>
            <w:r w:rsidRPr="004F6016">
              <w:rPr>
                <w:sz w:val="20"/>
                <w:szCs w:val="20"/>
                <w:lang w:val="fr-FR"/>
              </w:rPr>
              <w:t>0</w:t>
            </w:r>
          </w:p>
        </w:tc>
        <w:tc>
          <w:tcPr>
            <w:tcW w:w="758" w:type="pct"/>
          </w:tcPr>
          <w:p w14:paraId="3D9B7917" w14:textId="77777777" w:rsidR="000F2BDC" w:rsidRPr="004F6016" w:rsidRDefault="000F2BDC" w:rsidP="00E81F66">
            <w:pPr>
              <w:jc w:val="right"/>
              <w:rPr>
                <w:sz w:val="20"/>
                <w:szCs w:val="20"/>
                <w:lang w:val="fr-FR"/>
              </w:rPr>
            </w:pPr>
            <w:r w:rsidRPr="004F6016">
              <w:rPr>
                <w:sz w:val="20"/>
                <w:szCs w:val="20"/>
                <w:lang w:val="fr-FR"/>
              </w:rPr>
              <w:t>0</w:t>
            </w:r>
          </w:p>
        </w:tc>
      </w:tr>
    </w:tbl>
    <w:p w14:paraId="467BB1B2" w14:textId="77777777" w:rsidR="000F2BDC" w:rsidRPr="004F6016" w:rsidRDefault="000F2BDC" w:rsidP="000F2BDC">
      <w:pPr>
        <w:jc w:val="center"/>
        <w:rPr>
          <w:sz w:val="18"/>
          <w:szCs w:val="18"/>
          <w:lang w:val="fr-FR"/>
        </w:rPr>
        <w:sectPr w:rsidR="000F2BDC" w:rsidRPr="004F6016" w:rsidSect="000F2BDC">
          <w:headerReference w:type="even" r:id="rId83"/>
          <w:headerReference w:type="default" r:id="rId84"/>
          <w:footerReference w:type="even" r:id="rId85"/>
          <w:footerReference w:type="default" r:id="rId86"/>
          <w:headerReference w:type="first" r:id="rId87"/>
          <w:footerReference w:type="first" r:id="rId88"/>
          <w:footnotePr>
            <w:numRestart w:val="eachSect"/>
          </w:footnotePr>
          <w:pgSz w:w="12240" w:h="15840" w:code="1"/>
          <w:pgMar w:top="720" w:right="1440" w:bottom="864" w:left="1440" w:header="720" w:footer="475" w:gutter="0"/>
          <w:cols w:space="720"/>
          <w:docGrid w:linePitch="299"/>
        </w:sectPr>
      </w:pPr>
    </w:p>
    <w:tbl>
      <w:tblPr>
        <w:tblStyle w:val="TableGrid50"/>
        <w:tblW w:w="5243" w:type="pct"/>
        <w:tblInd w:w="-365" w:type="dxa"/>
        <w:tblLayout w:type="fixed"/>
        <w:tblCellMar>
          <w:left w:w="28" w:type="dxa"/>
        </w:tblCellMar>
        <w:tblLook w:val="04A0" w:firstRow="1" w:lastRow="0" w:firstColumn="1" w:lastColumn="0" w:noHBand="0" w:noVBand="1"/>
      </w:tblPr>
      <w:tblGrid>
        <w:gridCol w:w="1170"/>
        <w:gridCol w:w="1040"/>
        <w:gridCol w:w="1273"/>
        <w:gridCol w:w="995"/>
        <w:gridCol w:w="851"/>
        <w:gridCol w:w="995"/>
        <w:gridCol w:w="965"/>
        <w:gridCol w:w="813"/>
        <w:gridCol w:w="992"/>
        <w:gridCol w:w="989"/>
        <w:gridCol w:w="989"/>
        <w:gridCol w:w="902"/>
        <w:gridCol w:w="989"/>
        <w:gridCol w:w="899"/>
        <w:gridCol w:w="1076"/>
      </w:tblGrid>
      <w:tr w:rsidR="00E51A97" w:rsidRPr="008C1423" w14:paraId="1EF1F104" w14:textId="77777777" w:rsidTr="00E51A97">
        <w:tc>
          <w:tcPr>
            <w:tcW w:w="1166" w:type="pct"/>
            <w:gridSpan w:val="3"/>
            <w:tcMar>
              <w:left w:w="85" w:type="dxa"/>
              <w:right w:w="57" w:type="dxa"/>
            </w:tcMar>
            <w:vAlign w:val="center"/>
          </w:tcPr>
          <w:p w14:paraId="125CC44C" w14:textId="77777777" w:rsidR="000F2BDC" w:rsidRPr="008C1423" w:rsidRDefault="000F2BDC" w:rsidP="00E81F66">
            <w:pPr>
              <w:spacing w:after="60"/>
              <w:rPr>
                <w:b/>
                <w:sz w:val="19"/>
                <w:szCs w:val="19"/>
                <w:lang w:val="fr-FR"/>
              </w:rPr>
            </w:pPr>
            <w:r w:rsidRPr="008C1423">
              <w:rPr>
                <w:b/>
                <w:sz w:val="19"/>
                <w:szCs w:val="19"/>
                <w:lang w:val="fr-FR"/>
              </w:rPr>
              <w:lastRenderedPageBreak/>
              <w:t>(VI) DONNÉES DU PROJET</w:t>
            </w:r>
          </w:p>
        </w:tc>
        <w:tc>
          <w:tcPr>
            <w:tcW w:w="333" w:type="pct"/>
            <w:tcMar>
              <w:left w:w="85" w:type="dxa"/>
              <w:right w:w="57" w:type="dxa"/>
            </w:tcMar>
            <w:vAlign w:val="center"/>
          </w:tcPr>
          <w:p w14:paraId="0BE347CB" w14:textId="77777777" w:rsidR="000F2BDC" w:rsidRPr="008C1423" w:rsidRDefault="000F2BDC" w:rsidP="00E81F66">
            <w:pPr>
              <w:jc w:val="center"/>
              <w:rPr>
                <w:b/>
                <w:bCs/>
                <w:sz w:val="19"/>
                <w:szCs w:val="19"/>
                <w:lang w:val="fr-FR"/>
              </w:rPr>
            </w:pPr>
            <w:r w:rsidRPr="008C1423">
              <w:rPr>
                <w:b/>
                <w:bCs/>
                <w:sz w:val="19"/>
                <w:szCs w:val="19"/>
                <w:lang w:val="fr-FR"/>
              </w:rPr>
              <w:t>2016</w:t>
            </w:r>
          </w:p>
        </w:tc>
        <w:tc>
          <w:tcPr>
            <w:tcW w:w="285" w:type="pct"/>
            <w:tcMar>
              <w:left w:w="85" w:type="dxa"/>
              <w:right w:w="57" w:type="dxa"/>
            </w:tcMar>
            <w:vAlign w:val="center"/>
          </w:tcPr>
          <w:p w14:paraId="2945E25B" w14:textId="77777777" w:rsidR="000F2BDC" w:rsidRPr="008C1423" w:rsidRDefault="000F2BDC" w:rsidP="00E81F66">
            <w:pPr>
              <w:jc w:val="center"/>
              <w:rPr>
                <w:b/>
                <w:bCs/>
                <w:sz w:val="19"/>
                <w:szCs w:val="19"/>
                <w:lang w:val="fr-FR"/>
              </w:rPr>
            </w:pPr>
            <w:r w:rsidRPr="008C1423">
              <w:rPr>
                <w:b/>
                <w:bCs/>
                <w:sz w:val="19"/>
                <w:szCs w:val="19"/>
                <w:lang w:val="fr-FR"/>
              </w:rPr>
              <w:t>2017</w:t>
            </w:r>
          </w:p>
        </w:tc>
        <w:tc>
          <w:tcPr>
            <w:tcW w:w="333" w:type="pct"/>
            <w:tcMar>
              <w:left w:w="85" w:type="dxa"/>
              <w:right w:w="57" w:type="dxa"/>
            </w:tcMar>
            <w:vAlign w:val="center"/>
          </w:tcPr>
          <w:p w14:paraId="79098BF4" w14:textId="77777777" w:rsidR="000F2BDC" w:rsidRPr="008C1423" w:rsidRDefault="000F2BDC" w:rsidP="00E81F66">
            <w:pPr>
              <w:jc w:val="center"/>
              <w:rPr>
                <w:b/>
                <w:bCs/>
                <w:sz w:val="19"/>
                <w:szCs w:val="19"/>
                <w:lang w:val="fr-FR"/>
              </w:rPr>
            </w:pPr>
            <w:r w:rsidRPr="008C1423">
              <w:rPr>
                <w:b/>
                <w:bCs/>
                <w:sz w:val="19"/>
                <w:szCs w:val="19"/>
                <w:lang w:val="fr-FR"/>
              </w:rPr>
              <w:t>2018</w:t>
            </w:r>
          </w:p>
        </w:tc>
        <w:tc>
          <w:tcPr>
            <w:tcW w:w="323" w:type="pct"/>
            <w:tcMar>
              <w:left w:w="85" w:type="dxa"/>
              <w:right w:w="57" w:type="dxa"/>
            </w:tcMar>
            <w:vAlign w:val="center"/>
          </w:tcPr>
          <w:p w14:paraId="7E4B1A1B" w14:textId="48DAD662" w:rsidR="000F2BDC" w:rsidRPr="008C1423" w:rsidRDefault="000F2BDC" w:rsidP="00E81F66">
            <w:pPr>
              <w:jc w:val="center"/>
              <w:rPr>
                <w:b/>
                <w:bCs/>
                <w:sz w:val="19"/>
                <w:szCs w:val="19"/>
                <w:lang w:val="fr-FR"/>
              </w:rPr>
            </w:pPr>
            <w:r w:rsidRPr="008C1423">
              <w:rPr>
                <w:b/>
                <w:bCs/>
                <w:sz w:val="19"/>
                <w:szCs w:val="19"/>
                <w:lang w:val="fr-FR"/>
              </w:rPr>
              <w:t>2019</w:t>
            </w:r>
            <w:r w:rsidR="00DE6982" w:rsidRPr="008C1423">
              <w:rPr>
                <w:b/>
                <w:bCs/>
                <w:sz w:val="19"/>
                <w:szCs w:val="19"/>
              </w:rPr>
              <w:t>*</w:t>
            </w:r>
          </w:p>
        </w:tc>
        <w:tc>
          <w:tcPr>
            <w:tcW w:w="272" w:type="pct"/>
            <w:tcMar>
              <w:left w:w="85" w:type="dxa"/>
              <w:right w:w="57" w:type="dxa"/>
            </w:tcMar>
            <w:vAlign w:val="center"/>
          </w:tcPr>
          <w:p w14:paraId="2235716D" w14:textId="77777777" w:rsidR="000F2BDC" w:rsidRPr="008C1423" w:rsidRDefault="000F2BDC" w:rsidP="00E81F66">
            <w:pPr>
              <w:jc w:val="center"/>
              <w:rPr>
                <w:b/>
                <w:bCs/>
                <w:sz w:val="19"/>
                <w:szCs w:val="19"/>
                <w:lang w:val="fr-FR"/>
              </w:rPr>
            </w:pPr>
            <w:r w:rsidRPr="008C1423">
              <w:rPr>
                <w:b/>
                <w:bCs/>
                <w:sz w:val="19"/>
                <w:szCs w:val="19"/>
                <w:lang w:val="fr-FR"/>
              </w:rPr>
              <w:t>2020</w:t>
            </w:r>
          </w:p>
        </w:tc>
        <w:tc>
          <w:tcPr>
            <w:tcW w:w="332" w:type="pct"/>
            <w:tcMar>
              <w:left w:w="85" w:type="dxa"/>
              <w:right w:w="57" w:type="dxa"/>
            </w:tcMar>
            <w:vAlign w:val="center"/>
          </w:tcPr>
          <w:p w14:paraId="774D208F" w14:textId="77777777" w:rsidR="000F2BDC" w:rsidRPr="008C1423" w:rsidRDefault="000F2BDC" w:rsidP="00E81F66">
            <w:pPr>
              <w:jc w:val="center"/>
              <w:rPr>
                <w:b/>
                <w:bCs/>
                <w:sz w:val="19"/>
                <w:szCs w:val="19"/>
                <w:lang w:val="fr-FR"/>
              </w:rPr>
            </w:pPr>
            <w:r w:rsidRPr="008C1423">
              <w:rPr>
                <w:b/>
                <w:bCs/>
                <w:sz w:val="19"/>
                <w:szCs w:val="19"/>
                <w:lang w:val="fr-FR"/>
              </w:rPr>
              <w:t>2021</w:t>
            </w:r>
          </w:p>
        </w:tc>
        <w:tc>
          <w:tcPr>
            <w:tcW w:w="331" w:type="pct"/>
            <w:tcMar>
              <w:left w:w="85" w:type="dxa"/>
              <w:right w:w="57" w:type="dxa"/>
            </w:tcMar>
            <w:vAlign w:val="center"/>
          </w:tcPr>
          <w:p w14:paraId="64E71677" w14:textId="77777777" w:rsidR="000F2BDC" w:rsidRPr="008C1423" w:rsidRDefault="000F2BDC" w:rsidP="00E81F66">
            <w:pPr>
              <w:jc w:val="center"/>
              <w:rPr>
                <w:b/>
                <w:sz w:val="19"/>
                <w:szCs w:val="19"/>
                <w:lang w:val="fr-FR"/>
              </w:rPr>
            </w:pPr>
            <w:r w:rsidRPr="008C1423">
              <w:rPr>
                <w:b/>
                <w:sz w:val="19"/>
                <w:szCs w:val="19"/>
                <w:lang w:val="fr-FR"/>
              </w:rPr>
              <w:t>2022</w:t>
            </w:r>
          </w:p>
        </w:tc>
        <w:tc>
          <w:tcPr>
            <w:tcW w:w="331" w:type="pct"/>
            <w:tcMar>
              <w:left w:w="85" w:type="dxa"/>
              <w:right w:w="57" w:type="dxa"/>
            </w:tcMar>
            <w:vAlign w:val="center"/>
          </w:tcPr>
          <w:p w14:paraId="1055D1A3" w14:textId="77777777" w:rsidR="000F2BDC" w:rsidRPr="008C1423" w:rsidRDefault="000F2BDC" w:rsidP="00E81F66">
            <w:pPr>
              <w:jc w:val="center"/>
              <w:rPr>
                <w:b/>
                <w:sz w:val="19"/>
                <w:szCs w:val="19"/>
                <w:lang w:val="fr-FR"/>
              </w:rPr>
            </w:pPr>
            <w:r w:rsidRPr="008C1423">
              <w:rPr>
                <w:b/>
                <w:sz w:val="19"/>
                <w:szCs w:val="19"/>
                <w:lang w:val="fr-FR"/>
              </w:rPr>
              <w:t>2023</w:t>
            </w:r>
          </w:p>
        </w:tc>
        <w:tc>
          <w:tcPr>
            <w:tcW w:w="302" w:type="pct"/>
            <w:tcMar>
              <w:left w:w="85" w:type="dxa"/>
              <w:right w:w="57" w:type="dxa"/>
            </w:tcMar>
            <w:vAlign w:val="center"/>
          </w:tcPr>
          <w:p w14:paraId="47581E1A" w14:textId="77777777" w:rsidR="000F2BDC" w:rsidRPr="008C1423" w:rsidRDefault="000F2BDC" w:rsidP="00E81F66">
            <w:pPr>
              <w:jc w:val="center"/>
              <w:rPr>
                <w:b/>
                <w:sz w:val="19"/>
                <w:szCs w:val="19"/>
                <w:lang w:val="fr-FR"/>
              </w:rPr>
            </w:pPr>
            <w:r w:rsidRPr="008C1423">
              <w:rPr>
                <w:b/>
                <w:sz w:val="19"/>
                <w:szCs w:val="19"/>
                <w:lang w:val="fr-FR"/>
              </w:rPr>
              <w:t>2024</w:t>
            </w:r>
          </w:p>
        </w:tc>
        <w:tc>
          <w:tcPr>
            <w:tcW w:w="331" w:type="pct"/>
            <w:tcMar>
              <w:left w:w="85" w:type="dxa"/>
              <w:right w:w="57" w:type="dxa"/>
            </w:tcMar>
            <w:vAlign w:val="center"/>
          </w:tcPr>
          <w:p w14:paraId="1A8794A7" w14:textId="77777777" w:rsidR="000F2BDC" w:rsidRPr="008C1423" w:rsidRDefault="000F2BDC" w:rsidP="00E81F66">
            <w:pPr>
              <w:jc w:val="center"/>
              <w:rPr>
                <w:b/>
                <w:sz w:val="19"/>
                <w:szCs w:val="19"/>
                <w:lang w:val="fr-FR"/>
              </w:rPr>
            </w:pPr>
            <w:r w:rsidRPr="008C1423">
              <w:rPr>
                <w:b/>
                <w:sz w:val="19"/>
                <w:szCs w:val="19"/>
                <w:lang w:val="fr-FR"/>
              </w:rPr>
              <w:t>2025</w:t>
            </w:r>
          </w:p>
        </w:tc>
        <w:tc>
          <w:tcPr>
            <w:tcW w:w="301" w:type="pct"/>
            <w:tcMar>
              <w:left w:w="85" w:type="dxa"/>
              <w:right w:w="57" w:type="dxa"/>
            </w:tcMar>
            <w:vAlign w:val="center"/>
          </w:tcPr>
          <w:p w14:paraId="5E5E8FE6" w14:textId="77777777" w:rsidR="000F2BDC" w:rsidRPr="008C1423" w:rsidRDefault="000F2BDC" w:rsidP="00E81F66">
            <w:pPr>
              <w:jc w:val="center"/>
              <w:rPr>
                <w:b/>
                <w:sz w:val="19"/>
                <w:szCs w:val="19"/>
                <w:lang w:val="fr-FR"/>
              </w:rPr>
            </w:pPr>
            <w:r w:rsidRPr="008C1423">
              <w:rPr>
                <w:b/>
                <w:sz w:val="19"/>
                <w:szCs w:val="19"/>
                <w:lang w:val="fr-FR"/>
              </w:rPr>
              <w:t>2026</w:t>
            </w:r>
          </w:p>
        </w:tc>
        <w:tc>
          <w:tcPr>
            <w:tcW w:w="360" w:type="pct"/>
            <w:tcMar>
              <w:left w:w="85" w:type="dxa"/>
              <w:right w:w="57" w:type="dxa"/>
            </w:tcMar>
            <w:vAlign w:val="center"/>
          </w:tcPr>
          <w:p w14:paraId="6CC36476" w14:textId="77777777" w:rsidR="000F2BDC" w:rsidRPr="008C1423" w:rsidRDefault="000F2BDC" w:rsidP="00E81F66">
            <w:pPr>
              <w:jc w:val="center"/>
              <w:rPr>
                <w:b/>
                <w:sz w:val="19"/>
                <w:szCs w:val="19"/>
                <w:lang w:val="fr-FR"/>
              </w:rPr>
            </w:pPr>
            <w:r w:rsidRPr="008C1423">
              <w:rPr>
                <w:b/>
                <w:sz w:val="19"/>
                <w:szCs w:val="19"/>
                <w:lang w:val="fr-FR"/>
              </w:rPr>
              <w:t>Total</w:t>
            </w:r>
          </w:p>
        </w:tc>
      </w:tr>
      <w:tr w:rsidR="00E51A97" w:rsidRPr="008C1423" w14:paraId="45124F8F" w14:textId="77777777" w:rsidTr="00E51A97">
        <w:tc>
          <w:tcPr>
            <w:tcW w:w="1166" w:type="pct"/>
            <w:gridSpan w:val="3"/>
            <w:tcMar>
              <w:left w:w="85" w:type="dxa"/>
              <w:right w:w="57" w:type="dxa"/>
            </w:tcMar>
            <w:vAlign w:val="center"/>
          </w:tcPr>
          <w:p w14:paraId="42B7DA87" w14:textId="77777777" w:rsidR="000F2BDC" w:rsidRPr="008C1423" w:rsidRDefault="000F2BDC" w:rsidP="00474AD2">
            <w:pPr>
              <w:spacing w:after="60"/>
              <w:jc w:val="left"/>
              <w:rPr>
                <w:sz w:val="19"/>
                <w:szCs w:val="19"/>
                <w:lang w:val="fr-FR"/>
              </w:rPr>
            </w:pPr>
            <w:r w:rsidRPr="008C1423">
              <w:rPr>
                <w:sz w:val="19"/>
                <w:szCs w:val="19"/>
                <w:lang w:val="fr-FR"/>
              </w:rPr>
              <w:t>Limites de consommation fixées par le Protocole de Montréal (tonnes PAO)</w:t>
            </w:r>
          </w:p>
        </w:tc>
        <w:tc>
          <w:tcPr>
            <w:tcW w:w="333" w:type="pct"/>
            <w:tcMar>
              <w:left w:w="85" w:type="dxa"/>
              <w:right w:w="57" w:type="dxa"/>
            </w:tcMar>
            <w:vAlign w:val="center"/>
          </w:tcPr>
          <w:p w14:paraId="2247501A" w14:textId="77777777" w:rsidR="000F2BDC" w:rsidRPr="008C1423" w:rsidRDefault="000F2BDC" w:rsidP="006E03CF">
            <w:pPr>
              <w:jc w:val="right"/>
              <w:rPr>
                <w:color w:val="000000"/>
                <w:sz w:val="19"/>
                <w:szCs w:val="19"/>
                <w:lang w:val="fr-FR"/>
              </w:rPr>
            </w:pPr>
            <w:r w:rsidRPr="008C1423">
              <w:rPr>
                <w:color w:val="000000"/>
                <w:sz w:val="19"/>
                <w:szCs w:val="19"/>
                <w:lang w:val="fr-FR"/>
              </w:rPr>
              <w:t>17 342,1</w:t>
            </w:r>
          </w:p>
        </w:tc>
        <w:tc>
          <w:tcPr>
            <w:tcW w:w="285" w:type="pct"/>
            <w:tcMar>
              <w:left w:w="85" w:type="dxa"/>
              <w:right w:w="57" w:type="dxa"/>
            </w:tcMar>
            <w:vAlign w:val="center"/>
          </w:tcPr>
          <w:p w14:paraId="24D8ADDE" w14:textId="77777777" w:rsidR="000F2BDC" w:rsidRPr="008C1423" w:rsidRDefault="000F2BDC" w:rsidP="006E03CF">
            <w:pPr>
              <w:jc w:val="right"/>
              <w:rPr>
                <w:color w:val="000000"/>
                <w:sz w:val="19"/>
                <w:szCs w:val="19"/>
                <w:lang w:val="fr-FR"/>
              </w:rPr>
            </w:pPr>
            <w:r w:rsidRPr="008C1423">
              <w:rPr>
                <w:color w:val="000000"/>
                <w:sz w:val="19"/>
                <w:szCs w:val="19"/>
                <w:lang w:val="fr-FR"/>
              </w:rPr>
              <w:t>17 342,1</w:t>
            </w:r>
          </w:p>
        </w:tc>
        <w:tc>
          <w:tcPr>
            <w:tcW w:w="333" w:type="pct"/>
            <w:tcMar>
              <w:left w:w="85" w:type="dxa"/>
              <w:right w:w="57" w:type="dxa"/>
            </w:tcMar>
            <w:vAlign w:val="center"/>
          </w:tcPr>
          <w:p w14:paraId="2792EEDF" w14:textId="77777777" w:rsidR="000F2BDC" w:rsidRPr="008C1423" w:rsidRDefault="000F2BDC" w:rsidP="006E03CF">
            <w:pPr>
              <w:jc w:val="right"/>
              <w:rPr>
                <w:color w:val="000000"/>
                <w:sz w:val="19"/>
                <w:szCs w:val="19"/>
                <w:lang w:val="fr-FR"/>
              </w:rPr>
            </w:pPr>
            <w:r w:rsidRPr="008C1423">
              <w:rPr>
                <w:color w:val="000000"/>
                <w:sz w:val="19"/>
                <w:szCs w:val="19"/>
                <w:lang w:val="fr-FR"/>
              </w:rPr>
              <w:t>17 342,1</w:t>
            </w:r>
          </w:p>
        </w:tc>
        <w:tc>
          <w:tcPr>
            <w:tcW w:w="323" w:type="pct"/>
            <w:tcMar>
              <w:left w:w="85" w:type="dxa"/>
              <w:right w:w="57" w:type="dxa"/>
            </w:tcMar>
            <w:vAlign w:val="center"/>
          </w:tcPr>
          <w:p w14:paraId="4AE2B6F4" w14:textId="77777777" w:rsidR="000F2BDC" w:rsidRPr="008C1423" w:rsidRDefault="000F2BDC" w:rsidP="006E03CF">
            <w:pPr>
              <w:jc w:val="right"/>
              <w:rPr>
                <w:color w:val="000000"/>
                <w:sz w:val="19"/>
                <w:szCs w:val="19"/>
                <w:lang w:val="fr-FR"/>
              </w:rPr>
            </w:pPr>
            <w:r w:rsidRPr="008C1423">
              <w:rPr>
                <w:color w:val="000000"/>
                <w:sz w:val="19"/>
                <w:szCs w:val="19"/>
                <w:lang w:val="fr-FR"/>
              </w:rPr>
              <w:t>17 342,1</w:t>
            </w:r>
          </w:p>
        </w:tc>
        <w:tc>
          <w:tcPr>
            <w:tcW w:w="272" w:type="pct"/>
            <w:tcMar>
              <w:left w:w="85" w:type="dxa"/>
              <w:right w:w="57" w:type="dxa"/>
            </w:tcMar>
            <w:vAlign w:val="center"/>
          </w:tcPr>
          <w:p w14:paraId="76919597" w14:textId="77777777" w:rsidR="000F2BDC" w:rsidRPr="008C1423" w:rsidRDefault="000F2BDC" w:rsidP="006E03CF">
            <w:pPr>
              <w:ind w:left="-89"/>
              <w:jc w:val="right"/>
              <w:rPr>
                <w:color w:val="000000"/>
                <w:sz w:val="19"/>
                <w:szCs w:val="19"/>
                <w:lang w:val="fr-FR"/>
              </w:rPr>
            </w:pPr>
            <w:r w:rsidRPr="008C1423">
              <w:rPr>
                <w:color w:val="000000"/>
                <w:sz w:val="19"/>
                <w:szCs w:val="19"/>
                <w:lang w:val="fr-FR"/>
              </w:rPr>
              <w:t>12 524,9</w:t>
            </w:r>
          </w:p>
        </w:tc>
        <w:tc>
          <w:tcPr>
            <w:tcW w:w="332" w:type="pct"/>
            <w:tcMar>
              <w:left w:w="85" w:type="dxa"/>
              <w:right w:w="57" w:type="dxa"/>
            </w:tcMar>
            <w:vAlign w:val="center"/>
          </w:tcPr>
          <w:p w14:paraId="4A24B1B9" w14:textId="77777777" w:rsidR="000F2BDC" w:rsidRPr="008C1423" w:rsidRDefault="000F2BDC" w:rsidP="006E03CF">
            <w:pPr>
              <w:jc w:val="right"/>
              <w:rPr>
                <w:color w:val="000000"/>
                <w:sz w:val="19"/>
                <w:szCs w:val="19"/>
                <w:lang w:val="fr-FR"/>
              </w:rPr>
            </w:pPr>
            <w:r w:rsidRPr="008C1423">
              <w:rPr>
                <w:color w:val="000000"/>
                <w:sz w:val="19"/>
                <w:szCs w:val="19"/>
                <w:lang w:val="fr-FR"/>
              </w:rPr>
              <w:t>12 524,9</w:t>
            </w:r>
          </w:p>
        </w:tc>
        <w:tc>
          <w:tcPr>
            <w:tcW w:w="331" w:type="pct"/>
            <w:tcMar>
              <w:left w:w="85" w:type="dxa"/>
              <w:right w:w="57" w:type="dxa"/>
            </w:tcMar>
            <w:vAlign w:val="center"/>
          </w:tcPr>
          <w:p w14:paraId="7CC2E763" w14:textId="77777777" w:rsidR="000F2BDC" w:rsidRPr="008C1423" w:rsidRDefault="000F2BDC" w:rsidP="006E03CF">
            <w:pPr>
              <w:jc w:val="right"/>
              <w:rPr>
                <w:color w:val="000000"/>
                <w:sz w:val="19"/>
                <w:szCs w:val="19"/>
                <w:lang w:val="fr-FR"/>
              </w:rPr>
            </w:pPr>
            <w:r w:rsidRPr="008C1423">
              <w:rPr>
                <w:color w:val="000000"/>
                <w:sz w:val="19"/>
                <w:szCs w:val="19"/>
                <w:lang w:val="fr-FR"/>
              </w:rPr>
              <w:t>12 524,9</w:t>
            </w:r>
          </w:p>
        </w:tc>
        <w:tc>
          <w:tcPr>
            <w:tcW w:w="331" w:type="pct"/>
            <w:tcMar>
              <w:left w:w="85" w:type="dxa"/>
              <w:right w:w="57" w:type="dxa"/>
            </w:tcMar>
            <w:vAlign w:val="center"/>
          </w:tcPr>
          <w:p w14:paraId="5C33B15B" w14:textId="77777777" w:rsidR="000F2BDC" w:rsidRPr="008C1423" w:rsidRDefault="000F2BDC" w:rsidP="006E03CF">
            <w:pPr>
              <w:jc w:val="right"/>
              <w:rPr>
                <w:color w:val="000000"/>
                <w:sz w:val="19"/>
                <w:szCs w:val="19"/>
                <w:lang w:val="fr-FR"/>
              </w:rPr>
            </w:pPr>
            <w:r w:rsidRPr="008C1423">
              <w:rPr>
                <w:color w:val="000000"/>
                <w:sz w:val="19"/>
                <w:szCs w:val="19"/>
                <w:lang w:val="fr-FR"/>
              </w:rPr>
              <w:t>12 524,9</w:t>
            </w:r>
          </w:p>
        </w:tc>
        <w:tc>
          <w:tcPr>
            <w:tcW w:w="302" w:type="pct"/>
            <w:tcMar>
              <w:left w:w="85" w:type="dxa"/>
              <w:right w:w="57" w:type="dxa"/>
            </w:tcMar>
            <w:vAlign w:val="center"/>
          </w:tcPr>
          <w:p w14:paraId="4627DB95" w14:textId="77777777" w:rsidR="000F2BDC" w:rsidRPr="008C1423" w:rsidRDefault="000F2BDC" w:rsidP="006E03CF">
            <w:pPr>
              <w:jc w:val="right"/>
              <w:rPr>
                <w:color w:val="000000"/>
                <w:sz w:val="19"/>
                <w:szCs w:val="19"/>
                <w:lang w:val="fr-FR"/>
              </w:rPr>
            </w:pPr>
            <w:r w:rsidRPr="008C1423">
              <w:rPr>
                <w:color w:val="000000"/>
                <w:sz w:val="19"/>
                <w:szCs w:val="19"/>
                <w:lang w:val="fr-FR"/>
              </w:rPr>
              <w:t>12 524,9</w:t>
            </w:r>
          </w:p>
        </w:tc>
        <w:tc>
          <w:tcPr>
            <w:tcW w:w="331" w:type="pct"/>
            <w:tcMar>
              <w:left w:w="85" w:type="dxa"/>
              <w:right w:w="57" w:type="dxa"/>
            </w:tcMar>
            <w:vAlign w:val="center"/>
          </w:tcPr>
          <w:p w14:paraId="021FAFB6" w14:textId="77777777" w:rsidR="000F2BDC" w:rsidRPr="008C1423" w:rsidRDefault="000F2BDC" w:rsidP="006E03CF">
            <w:pPr>
              <w:jc w:val="right"/>
              <w:rPr>
                <w:color w:val="000000"/>
                <w:sz w:val="19"/>
                <w:szCs w:val="19"/>
                <w:lang w:val="fr-FR"/>
              </w:rPr>
            </w:pPr>
            <w:r w:rsidRPr="008C1423">
              <w:rPr>
                <w:color w:val="000000"/>
                <w:sz w:val="19"/>
                <w:szCs w:val="19"/>
                <w:lang w:val="fr-FR"/>
              </w:rPr>
              <w:t>6 262,4</w:t>
            </w:r>
          </w:p>
        </w:tc>
        <w:tc>
          <w:tcPr>
            <w:tcW w:w="301" w:type="pct"/>
            <w:tcMar>
              <w:left w:w="85" w:type="dxa"/>
              <w:right w:w="57" w:type="dxa"/>
            </w:tcMar>
            <w:vAlign w:val="center"/>
          </w:tcPr>
          <w:p w14:paraId="14A47EA9" w14:textId="77777777" w:rsidR="000F2BDC" w:rsidRPr="008C1423" w:rsidRDefault="000F2BDC" w:rsidP="006E03CF">
            <w:pPr>
              <w:jc w:val="right"/>
              <w:rPr>
                <w:color w:val="000000"/>
                <w:sz w:val="19"/>
                <w:szCs w:val="19"/>
                <w:lang w:val="fr-FR"/>
              </w:rPr>
            </w:pPr>
            <w:r w:rsidRPr="008C1423">
              <w:rPr>
                <w:color w:val="000000"/>
                <w:sz w:val="19"/>
                <w:szCs w:val="19"/>
                <w:lang w:val="fr-FR"/>
              </w:rPr>
              <w:t>6 262,4</w:t>
            </w:r>
          </w:p>
        </w:tc>
        <w:tc>
          <w:tcPr>
            <w:tcW w:w="360" w:type="pct"/>
            <w:tcMar>
              <w:left w:w="85" w:type="dxa"/>
              <w:right w:w="57" w:type="dxa"/>
            </w:tcMar>
            <w:vAlign w:val="center"/>
          </w:tcPr>
          <w:p w14:paraId="059BCCF4" w14:textId="775142D3" w:rsidR="000F2BDC" w:rsidRPr="008C1423" w:rsidRDefault="00DD625A" w:rsidP="006E03CF">
            <w:pPr>
              <w:spacing w:after="60"/>
              <w:jc w:val="right"/>
              <w:rPr>
                <w:sz w:val="19"/>
                <w:szCs w:val="19"/>
                <w:lang w:val="fr-FR"/>
              </w:rPr>
            </w:pPr>
            <w:r w:rsidRPr="008C1423">
              <w:rPr>
                <w:sz w:val="19"/>
                <w:szCs w:val="19"/>
                <w:lang w:val="fr-FR"/>
              </w:rPr>
              <w:t>s.o.</w:t>
            </w:r>
          </w:p>
        </w:tc>
      </w:tr>
      <w:tr w:rsidR="00E51A97" w:rsidRPr="008C1423" w14:paraId="2C69D0CD" w14:textId="77777777" w:rsidTr="00E51A97">
        <w:tc>
          <w:tcPr>
            <w:tcW w:w="1166" w:type="pct"/>
            <w:gridSpan w:val="3"/>
            <w:tcMar>
              <w:left w:w="85" w:type="dxa"/>
              <w:right w:w="57" w:type="dxa"/>
            </w:tcMar>
            <w:vAlign w:val="center"/>
          </w:tcPr>
          <w:p w14:paraId="6A82ED26" w14:textId="77777777" w:rsidR="000F2BDC" w:rsidRPr="008C1423" w:rsidRDefault="000F2BDC" w:rsidP="00474AD2">
            <w:pPr>
              <w:spacing w:after="60"/>
              <w:jc w:val="left"/>
              <w:rPr>
                <w:sz w:val="19"/>
                <w:szCs w:val="19"/>
                <w:lang w:val="fr-FR"/>
              </w:rPr>
            </w:pPr>
            <w:r w:rsidRPr="008C1423">
              <w:rPr>
                <w:sz w:val="19"/>
                <w:szCs w:val="19"/>
                <w:lang w:val="fr-FR"/>
              </w:rPr>
              <w:t>Consommation maximale autorisée (tonnes PAO)**</w:t>
            </w:r>
          </w:p>
        </w:tc>
        <w:tc>
          <w:tcPr>
            <w:tcW w:w="333" w:type="pct"/>
            <w:tcMar>
              <w:left w:w="85" w:type="dxa"/>
              <w:right w:w="57" w:type="dxa"/>
            </w:tcMar>
            <w:vAlign w:val="center"/>
          </w:tcPr>
          <w:p w14:paraId="3BD0C098" w14:textId="77777777" w:rsidR="000F2BDC" w:rsidRPr="008C1423" w:rsidRDefault="000F2BDC" w:rsidP="006E03CF">
            <w:pPr>
              <w:spacing w:after="60"/>
              <w:jc w:val="right"/>
              <w:rPr>
                <w:sz w:val="19"/>
                <w:szCs w:val="19"/>
                <w:lang w:val="fr-FR"/>
              </w:rPr>
            </w:pPr>
            <w:r w:rsidRPr="008C1423">
              <w:rPr>
                <w:sz w:val="19"/>
                <w:szCs w:val="19"/>
                <w:lang w:val="fr-FR"/>
              </w:rPr>
              <w:t>16 978,9</w:t>
            </w:r>
          </w:p>
        </w:tc>
        <w:tc>
          <w:tcPr>
            <w:tcW w:w="285" w:type="pct"/>
            <w:tcMar>
              <w:left w:w="85" w:type="dxa"/>
              <w:right w:w="57" w:type="dxa"/>
            </w:tcMar>
            <w:vAlign w:val="center"/>
          </w:tcPr>
          <w:p w14:paraId="52794F60" w14:textId="77777777" w:rsidR="000F2BDC" w:rsidRPr="008C1423" w:rsidRDefault="000F2BDC" w:rsidP="006E03CF">
            <w:pPr>
              <w:spacing w:after="60"/>
              <w:jc w:val="right"/>
              <w:rPr>
                <w:sz w:val="19"/>
                <w:szCs w:val="19"/>
                <w:lang w:val="fr-FR"/>
              </w:rPr>
            </w:pPr>
            <w:r w:rsidRPr="008C1423">
              <w:rPr>
                <w:sz w:val="19"/>
                <w:szCs w:val="19"/>
                <w:lang w:val="fr-FR"/>
              </w:rPr>
              <w:t>16 978,9</w:t>
            </w:r>
          </w:p>
        </w:tc>
        <w:tc>
          <w:tcPr>
            <w:tcW w:w="333" w:type="pct"/>
            <w:tcMar>
              <w:left w:w="85" w:type="dxa"/>
              <w:right w:w="57" w:type="dxa"/>
            </w:tcMar>
            <w:vAlign w:val="center"/>
          </w:tcPr>
          <w:p w14:paraId="12E6ECA5" w14:textId="77777777" w:rsidR="000F2BDC" w:rsidRPr="008C1423" w:rsidRDefault="000F2BDC" w:rsidP="006E03CF">
            <w:pPr>
              <w:spacing w:after="60"/>
              <w:jc w:val="right"/>
              <w:rPr>
                <w:sz w:val="19"/>
                <w:szCs w:val="19"/>
                <w:lang w:val="fr-FR"/>
              </w:rPr>
            </w:pPr>
            <w:r w:rsidRPr="008C1423">
              <w:rPr>
                <w:sz w:val="19"/>
                <w:szCs w:val="19"/>
                <w:lang w:val="fr-FR"/>
              </w:rPr>
              <w:t>15 048,1</w:t>
            </w:r>
          </w:p>
        </w:tc>
        <w:tc>
          <w:tcPr>
            <w:tcW w:w="323" w:type="pct"/>
            <w:tcMar>
              <w:left w:w="85" w:type="dxa"/>
              <w:right w:w="57" w:type="dxa"/>
            </w:tcMar>
            <w:vAlign w:val="center"/>
          </w:tcPr>
          <w:p w14:paraId="40113674" w14:textId="77777777" w:rsidR="000F2BDC" w:rsidRPr="008C1423" w:rsidRDefault="000F2BDC" w:rsidP="006E03CF">
            <w:pPr>
              <w:spacing w:after="60"/>
              <w:jc w:val="right"/>
              <w:rPr>
                <w:sz w:val="19"/>
                <w:szCs w:val="19"/>
                <w:lang w:val="fr-FR"/>
              </w:rPr>
            </w:pPr>
            <w:r w:rsidRPr="008C1423">
              <w:rPr>
                <w:sz w:val="19"/>
                <w:szCs w:val="19"/>
                <w:lang w:val="fr-FR"/>
              </w:rPr>
              <w:t>15 048,1</w:t>
            </w:r>
          </w:p>
        </w:tc>
        <w:tc>
          <w:tcPr>
            <w:tcW w:w="272" w:type="pct"/>
            <w:tcMar>
              <w:left w:w="85" w:type="dxa"/>
              <w:right w:w="57" w:type="dxa"/>
            </w:tcMar>
            <w:vAlign w:val="center"/>
          </w:tcPr>
          <w:p w14:paraId="6F62E90A" w14:textId="77777777" w:rsidR="000F2BDC" w:rsidRPr="008C1423" w:rsidRDefault="000F2BDC" w:rsidP="006E03CF">
            <w:pPr>
              <w:spacing w:after="60"/>
              <w:ind w:left="-85"/>
              <w:jc w:val="right"/>
              <w:rPr>
                <w:sz w:val="19"/>
                <w:szCs w:val="19"/>
                <w:lang w:val="fr-FR"/>
              </w:rPr>
            </w:pPr>
            <w:r w:rsidRPr="008C1423">
              <w:rPr>
                <w:sz w:val="19"/>
                <w:szCs w:val="19"/>
                <w:lang w:val="fr-FR"/>
              </w:rPr>
              <w:t>11 772,0</w:t>
            </w:r>
          </w:p>
        </w:tc>
        <w:tc>
          <w:tcPr>
            <w:tcW w:w="332" w:type="pct"/>
            <w:tcMar>
              <w:left w:w="85" w:type="dxa"/>
              <w:right w:w="57" w:type="dxa"/>
            </w:tcMar>
            <w:vAlign w:val="center"/>
          </w:tcPr>
          <w:p w14:paraId="409309DC" w14:textId="77777777" w:rsidR="000F2BDC" w:rsidRPr="008C1423" w:rsidRDefault="000F2BDC" w:rsidP="006E03CF">
            <w:pPr>
              <w:spacing w:after="60"/>
              <w:jc w:val="right"/>
              <w:rPr>
                <w:sz w:val="19"/>
                <w:szCs w:val="19"/>
                <w:lang w:val="fr-FR"/>
              </w:rPr>
            </w:pPr>
            <w:r w:rsidRPr="008C1423">
              <w:rPr>
                <w:sz w:val="19"/>
                <w:szCs w:val="19"/>
                <w:lang w:val="fr-FR"/>
              </w:rPr>
              <w:t>11 772,0</w:t>
            </w:r>
          </w:p>
        </w:tc>
        <w:tc>
          <w:tcPr>
            <w:tcW w:w="331" w:type="pct"/>
            <w:tcMar>
              <w:left w:w="85" w:type="dxa"/>
              <w:right w:w="57" w:type="dxa"/>
            </w:tcMar>
            <w:vAlign w:val="center"/>
          </w:tcPr>
          <w:p w14:paraId="63EE260B" w14:textId="77777777" w:rsidR="000F2BDC" w:rsidRPr="008C1423" w:rsidRDefault="000F2BDC" w:rsidP="006E03CF">
            <w:pPr>
              <w:spacing w:after="60"/>
              <w:jc w:val="right"/>
              <w:rPr>
                <w:sz w:val="19"/>
                <w:szCs w:val="19"/>
                <w:lang w:val="fr-FR"/>
              </w:rPr>
            </w:pPr>
            <w:r w:rsidRPr="008C1423">
              <w:rPr>
                <w:sz w:val="19"/>
                <w:szCs w:val="19"/>
                <w:lang w:val="fr-FR"/>
              </w:rPr>
              <w:t>11 772,0</w:t>
            </w:r>
          </w:p>
        </w:tc>
        <w:tc>
          <w:tcPr>
            <w:tcW w:w="331" w:type="pct"/>
            <w:tcMar>
              <w:left w:w="85" w:type="dxa"/>
              <w:right w:w="57" w:type="dxa"/>
            </w:tcMar>
            <w:vAlign w:val="center"/>
          </w:tcPr>
          <w:p w14:paraId="42366E21" w14:textId="77777777" w:rsidR="000F2BDC" w:rsidRPr="008C1423" w:rsidRDefault="000F2BDC" w:rsidP="006E03CF">
            <w:pPr>
              <w:spacing w:after="60"/>
              <w:jc w:val="right"/>
              <w:rPr>
                <w:sz w:val="19"/>
                <w:szCs w:val="19"/>
                <w:lang w:val="fr-FR"/>
              </w:rPr>
            </w:pPr>
            <w:r w:rsidRPr="008C1423">
              <w:rPr>
                <w:sz w:val="19"/>
                <w:szCs w:val="19"/>
                <w:lang w:val="fr-FR"/>
              </w:rPr>
              <w:t>8 618,0</w:t>
            </w:r>
          </w:p>
        </w:tc>
        <w:tc>
          <w:tcPr>
            <w:tcW w:w="302" w:type="pct"/>
            <w:tcMar>
              <w:left w:w="85" w:type="dxa"/>
              <w:right w:w="57" w:type="dxa"/>
            </w:tcMar>
            <w:vAlign w:val="center"/>
          </w:tcPr>
          <w:p w14:paraId="3D2BC4AD" w14:textId="77777777" w:rsidR="000F2BDC" w:rsidRPr="008C1423" w:rsidRDefault="000F2BDC" w:rsidP="006E03CF">
            <w:pPr>
              <w:spacing w:after="60"/>
              <w:jc w:val="right"/>
              <w:rPr>
                <w:sz w:val="19"/>
                <w:szCs w:val="19"/>
                <w:lang w:val="fr-FR"/>
              </w:rPr>
            </w:pPr>
            <w:r w:rsidRPr="008C1423">
              <w:rPr>
                <w:sz w:val="19"/>
                <w:szCs w:val="19"/>
                <w:lang w:val="fr-FR"/>
              </w:rPr>
              <w:t>8 618,0</w:t>
            </w:r>
          </w:p>
        </w:tc>
        <w:tc>
          <w:tcPr>
            <w:tcW w:w="331" w:type="pct"/>
            <w:tcMar>
              <w:left w:w="85" w:type="dxa"/>
              <w:right w:w="57" w:type="dxa"/>
            </w:tcMar>
            <w:vAlign w:val="center"/>
          </w:tcPr>
          <w:p w14:paraId="5324EEC6" w14:textId="77777777" w:rsidR="000F2BDC" w:rsidRPr="008C1423" w:rsidRDefault="000F2BDC" w:rsidP="006E03CF">
            <w:pPr>
              <w:spacing w:after="60"/>
              <w:jc w:val="right"/>
              <w:rPr>
                <w:sz w:val="19"/>
                <w:szCs w:val="19"/>
                <w:lang w:val="fr-FR"/>
              </w:rPr>
            </w:pPr>
            <w:r w:rsidRPr="008C1423">
              <w:rPr>
                <w:sz w:val="19"/>
                <w:szCs w:val="19"/>
                <w:lang w:val="fr-FR"/>
              </w:rPr>
              <w:t>5 063,5</w:t>
            </w:r>
          </w:p>
        </w:tc>
        <w:tc>
          <w:tcPr>
            <w:tcW w:w="301" w:type="pct"/>
            <w:tcMar>
              <w:left w:w="85" w:type="dxa"/>
              <w:right w:w="57" w:type="dxa"/>
            </w:tcMar>
            <w:vAlign w:val="center"/>
          </w:tcPr>
          <w:p w14:paraId="4AE8F82C" w14:textId="77777777" w:rsidR="000F2BDC" w:rsidRPr="008C1423" w:rsidRDefault="000F2BDC" w:rsidP="006E03CF">
            <w:pPr>
              <w:spacing w:after="60"/>
              <w:jc w:val="right"/>
              <w:rPr>
                <w:sz w:val="19"/>
                <w:szCs w:val="19"/>
                <w:lang w:val="fr-FR"/>
              </w:rPr>
            </w:pPr>
            <w:r w:rsidRPr="008C1423">
              <w:rPr>
                <w:sz w:val="19"/>
                <w:szCs w:val="19"/>
                <w:lang w:val="fr-FR"/>
              </w:rPr>
              <w:t>5 063,5</w:t>
            </w:r>
          </w:p>
        </w:tc>
        <w:tc>
          <w:tcPr>
            <w:tcW w:w="360" w:type="pct"/>
            <w:tcMar>
              <w:left w:w="85" w:type="dxa"/>
              <w:right w:w="57" w:type="dxa"/>
            </w:tcMar>
            <w:vAlign w:val="center"/>
          </w:tcPr>
          <w:p w14:paraId="66858C72" w14:textId="022794B6" w:rsidR="000F2BDC" w:rsidRPr="008C1423" w:rsidRDefault="00DD625A" w:rsidP="006E03CF">
            <w:pPr>
              <w:spacing w:after="60"/>
              <w:jc w:val="right"/>
              <w:rPr>
                <w:sz w:val="19"/>
                <w:szCs w:val="19"/>
                <w:lang w:val="fr-FR"/>
              </w:rPr>
            </w:pPr>
            <w:r w:rsidRPr="008C1423">
              <w:rPr>
                <w:sz w:val="19"/>
                <w:szCs w:val="19"/>
                <w:lang w:val="fr-FR"/>
              </w:rPr>
              <w:t>s.o.</w:t>
            </w:r>
          </w:p>
        </w:tc>
      </w:tr>
      <w:tr w:rsidR="00E51A97" w:rsidRPr="008C1423" w14:paraId="356DCEE9" w14:textId="77777777" w:rsidTr="00E51A97">
        <w:tc>
          <w:tcPr>
            <w:tcW w:w="392" w:type="pct"/>
            <w:vMerge w:val="restart"/>
            <w:tcMar>
              <w:left w:w="85" w:type="dxa"/>
              <w:right w:w="57" w:type="dxa"/>
            </w:tcMar>
            <w:vAlign w:val="center"/>
          </w:tcPr>
          <w:p w14:paraId="727C04B6" w14:textId="77777777" w:rsidR="000F2BDC" w:rsidRPr="008C1423" w:rsidRDefault="000F2BDC" w:rsidP="006E03CF">
            <w:pPr>
              <w:spacing w:after="60"/>
              <w:jc w:val="left"/>
              <w:rPr>
                <w:sz w:val="19"/>
                <w:szCs w:val="19"/>
                <w:lang w:val="fr-FR"/>
              </w:rPr>
            </w:pPr>
            <w:r w:rsidRPr="008C1423">
              <w:rPr>
                <w:sz w:val="19"/>
                <w:szCs w:val="19"/>
                <w:lang w:val="fr-FR"/>
              </w:rPr>
              <w:t xml:space="preserve">Financement convenu en principe ($US) </w:t>
            </w:r>
          </w:p>
        </w:tc>
        <w:tc>
          <w:tcPr>
            <w:tcW w:w="348" w:type="pct"/>
            <w:vMerge w:val="restart"/>
            <w:tcMar>
              <w:left w:w="85" w:type="dxa"/>
              <w:right w:w="57" w:type="dxa"/>
            </w:tcMar>
            <w:vAlign w:val="center"/>
          </w:tcPr>
          <w:p w14:paraId="1ACDBBD2" w14:textId="77777777" w:rsidR="000F2BDC" w:rsidRPr="008C1423" w:rsidRDefault="000F2BDC" w:rsidP="00474AD2">
            <w:pPr>
              <w:spacing w:after="60"/>
              <w:jc w:val="left"/>
              <w:rPr>
                <w:sz w:val="19"/>
                <w:szCs w:val="19"/>
                <w:lang w:val="fr-FR"/>
              </w:rPr>
            </w:pPr>
            <w:r w:rsidRPr="008C1423">
              <w:rPr>
                <w:sz w:val="19"/>
                <w:szCs w:val="19"/>
                <w:lang w:val="fr-FR"/>
              </w:rPr>
              <w:t>PNUE</w:t>
            </w:r>
          </w:p>
        </w:tc>
        <w:tc>
          <w:tcPr>
            <w:tcW w:w="426" w:type="pct"/>
            <w:tcMar>
              <w:left w:w="85" w:type="dxa"/>
              <w:right w:w="57" w:type="dxa"/>
            </w:tcMar>
            <w:vAlign w:val="center"/>
          </w:tcPr>
          <w:p w14:paraId="61AB2AF3" w14:textId="77777777" w:rsidR="000F2BDC" w:rsidRPr="008C1423" w:rsidRDefault="000F2BDC" w:rsidP="0055680C">
            <w:pPr>
              <w:spacing w:after="60"/>
              <w:jc w:val="left"/>
              <w:rPr>
                <w:sz w:val="19"/>
                <w:szCs w:val="19"/>
                <w:lang w:val="fr-FR"/>
              </w:rPr>
            </w:pPr>
            <w:r w:rsidRPr="008C1423">
              <w:rPr>
                <w:sz w:val="19"/>
                <w:szCs w:val="19"/>
                <w:lang w:val="fr-FR"/>
              </w:rPr>
              <w:t>Coûts du projet</w:t>
            </w:r>
          </w:p>
        </w:tc>
        <w:tc>
          <w:tcPr>
            <w:tcW w:w="333" w:type="pct"/>
            <w:tcMar>
              <w:left w:w="85" w:type="dxa"/>
              <w:right w:w="57" w:type="dxa"/>
            </w:tcMar>
            <w:vAlign w:val="center"/>
          </w:tcPr>
          <w:p w14:paraId="7E9B86F0" w14:textId="77777777" w:rsidR="000F2BDC" w:rsidRPr="008C1423" w:rsidRDefault="000F2BDC" w:rsidP="006E03CF">
            <w:pPr>
              <w:spacing w:after="60"/>
              <w:jc w:val="right"/>
              <w:rPr>
                <w:sz w:val="19"/>
                <w:szCs w:val="19"/>
                <w:lang w:val="fr-FR"/>
              </w:rPr>
            </w:pPr>
            <w:r w:rsidRPr="008C1423">
              <w:rPr>
                <w:sz w:val="19"/>
                <w:szCs w:val="19"/>
                <w:lang w:val="fr-FR"/>
              </w:rPr>
              <w:t>3 299 132</w:t>
            </w:r>
          </w:p>
        </w:tc>
        <w:tc>
          <w:tcPr>
            <w:tcW w:w="285" w:type="pct"/>
            <w:tcMar>
              <w:left w:w="85" w:type="dxa"/>
              <w:right w:w="57" w:type="dxa"/>
            </w:tcMar>
            <w:vAlign w:val="center"/>
          </w:tcPr>
          <w:p w14:paraId="2F949D26" w14:textId="77777777" w:rsidR="000F2BDC" w:rsidRPr="008C1423" w:rsidRDefault="000F2BDC" w:rsidP="006E03CF">
            <w:pPr>
              <w:spacing w:after="60"/>
              <w:ind w:left="-231"/>
              <w:jc w:val="right"/>
              <w:rPr>
                <w:sz w:val="19"/>
                <w:szCs w:val="19"/>
                <w:lang w:val="fr-FR"/>
              </w:rPr>
            </w:pPr>
            <w:r w:rsidRPr="008C1423">
              <w:rPr>
                <w:sz w:val="19"/>
                <w:szCs w:val="19"/>
                <w:lang w:val="fr-FR"/>
              </w:rPr>
              <w:t>2 570 000</w:t>
            </w:r>
          </w:p>
        </w:tc>
        <w:tc>
          <w:tcPr>
            <w:tcW w:w="333" w:type="pct"/>
            <w:tcMar>
              <w:left w:w="85" w:type="dxa"/>
              <w:right w:w="57" w:type="dxa"/>
            </w:tcMar>
            <w:vAlign w:val="center"/>
          </w:tcPr>
          <w:p w14:paraId="735D8D4C"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23" w:type="pct"/>
            <w:tcMar>
              <w:left w:w="85" w:type="dxa"/>
              <w:right w:w="57" w:type="dxa"/>
            </w:tcMar>
            <w:vAlign w:val="center"/>
          </w:tcPr>
          <w:p w14:paraId="67029C49" w14:textId="77777777" w:rsidR="000F2BDC" w:rsidRPr="008C1423" w:rsidRDefault="000F2BDC" w:rsidP="006E03CF">
            <w:pPr>
              <w:spacing w:after="60"/>
              <w:ind w:left="-87"/>
              <w:jc w:val="right"/>
              <w:rPr>
                <w:sz w:val="19"/>
                <w:szCs w:val="19"/>
                <w:lang w:val="fr-FR"/>
              </w:rPr>
            </w:pPr>
            <w:r w:rsidRPr="008C1423">
              <w:rPr>
                <w:sz w:val="19"/>
                <w:szCs w:val="19"/>
                <w:lang w:val="fr-FR"/>
              </w:rPr>
              <w:t>1 000 000</w:t>
            </w:r>
          </w:p>
        </w:tc>
        <w:tc>
          <w:tcPr>
            <w:tcW w:w="272" w:type="pct"/>
            <w:tcMar>
              <w:left w:w="85" w:type="dxa"/>
              <w:right w:w="57" w:type="dxa"/>
            </w:tcMar>
            <w:vAlign w:val="center"/>
          </w:tcPr>
          <w:p w14:paraId="6A328A23"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2" w:type="pct"/>
            <w:tcMar>
              <w:left w:w="85" w:type="dxa"/>
              <w:right w:w="57" w:type="dxa"/>
            </w:tcMar>
            <w:vAlign w:val="center"/>
          </w:tcPr>
          <w:p w14:paraId="2FEA56F4" w14:textId="77777777" w:rsidR="000F2BDC" w:rsidRPr="008C1423" w:rsidRDefault="000F2BDC" w:rsidP="006E03CF">
            <w:pPr>
              <w:spacing w:after="60"/>
              <w:jc w:val="right"/>
              <w:rPr>
                <w:sz w:val="19"/>
                <w:szCs w:val="19"/>
                <w:lang w:val="fr-FR"/>
              </w:rPr>
            </w:pPr>
            <w:r w:rsidRPr="008C1423">
              <w:rPr>
                <w:sz w:val="19"/>
                <w:szCs w:val="19"/>
                <w:lang w:val="fr-FR"/>
              </w:rPr>
              <w:t>1 160 000</w:t>
            </w:r>
          </w:p>
        </w:tc>
        <w:tc>
          <w:tcPr>
            <w:tcW w:w="331" w:type="pct"/>
            <w:tcMar>
              <w:left w:w="85" w:type="dxa"/>
              <w:right w:w="57" w:type="dxa"/>
            </w:tcMar>
            <w:vAlign w:val="center"/>
          </w:tcPr>
          <w:p w14:paraId="4C169A3E" w14:textId="77777777" w:rsidR="000F2BDC" w:rsidRPr="008C1423" w:rsidRDefault="000F2BDC" w:rsidP="006E03CF">
            <w:pPr>
              <w:spacing w:after="60"/>
              <w:jc w:val="right"/>
              <w:rPr>
                <w:sz w:val="19"/>
                <w:szCs w:val="19"/>
                <w:lang w:val="fr-FR"/>
              </w:rPr>
            </w:pPr>
            <w:r w:rsidRPr="008C1423">
              <w:rPr>
                <w:sz w:val="19"/>
                <w:szCs w:val="19"/>
                <w:lang w:val="fr-FR"/>
              </w:rPr>
              <w:t>1 780 000</w:t>
            </w:r>
          </w:p>
        </w:tc>
        <w:tc>
          <w:tcPr>
            <w:tcW w:w="331" w:type="pct"/>
            <w:tcMar>
              <w:left w:w="85" w:type="dxa"/>
              <w:right w:w="57" w:type="dxa"/>
            </w:tcMar>
            <w:vAlign w:val="center"/>
          </w:tcPr>
          <w:p w14:paraId="1A2820EE" w14:textId="77777777" w:rsidR="000F2BDC" w:rsidRPr="008C1423" w:rsidRDefault="000F2BDC" w:rsidP="006E03CF">
            <w:pPr>
              <w:spacing w:after="60"/>
              <w:jc w:val="right"/>
              <w:rPr>
                <w:sz w:val="19"/>
                <w:szCs w:val="19"/>
                <w:lang w:val="fr-FR"/>
              </w:rPr>
            </w:pPr>
            <w:r w:rsidRPr="008C1423">
              <w:rPr>
                <w:sz w:val="19"/>
                <w:szCs w:val="19"/>
                <w:lang w:val="fr-FR"/>
              </w:rPr>
              <w:t>2 000 000</w:t>
            </w:r>
          </w:p>
        </w:tc>
        <w:tc>
          <w:tcPr>
            <w:tcW w:w="302" w:type="pct"/>
            <w:tcMar>
              <w:left w:w="85" w:type="dxa"/>
              <w:right w:w="57" w:type="dxa"/>
            </w:tcMar>
            <w:vAlign w:val="center"/>
          </w:tcPr>
          <w:p w14:paraId="10840D3A" w14:textId="77777777" w:rsidR="000F2BDC" w:rsidRPr="008C1423" w:rsidRDefault="000F2BDC" w:rsidP="006E03CF">
            <w:pPr>
              <w:spacing w:after="60"/>
              <w:jc w:val="right"/>
              <w:rPr>
                <w:sz w:val="19"/>
                <w:szCs w:val="19"/>
                <w:lang w:val="fr-FR"/>
              </w:rPr>
            </w:pPr>
            <w:r w:rsidRPr="008C1423">
              <w:rPr>
                <w:sz w:val="19"/>
                <w:szCs w:val="19"/>
                <w:lang w:val="fr-FR"/>
              </w:rPr>
              <w:t>3 000 000</w:t>
            </w:r>
          </w:p>
        </w:tc>
        <w:tc>
          <w:tcPr>
            <w:tcW w:w="331" w:type="pct"/>
            <w:tcMar>
              <w:left w:w="85" w:type="dxa"/>
              <w:right w:w="57" w:type="dxa"/>
            </w:tcMar>
            <w:vAlign w:val="center"/>
          </w:tcPr>
          <w:p w14:paraId="34FC177A" w14:textId="77777777" w:rsidR="000F2BDC" w:rsidRPr="008C1423" w:rsidRDefault="000F2BDC" w:rsidP="006E03CF">
            <w:pPr>
              <w:spacing w:after="60"/>
              <w:jc w:val="right"/>
              <w:rPr>
                <w:sz w:val="19"/>
                <w:szCs w:val="19"/>
                <w:lang w:val="fr-FR"/>
              </w:rPr>
            </w:pPr>
            <w:r w:rsidRPr="008C1423">
              <w:rPr>
                <w:sz w:val="19"/>
                <w:szCs w:val="19"/>
                <w:lang w:val="fr-FR"/>
              </w:rPr>
              <w:t>1 200 000</w:t>
            </w:r>
          </w:p>
        </w:tc>
        <w:tc>
          <w:tcPr>
            <w:tcW w:w="301" w:type="pct"/>
            <w:tcMar>
              <w:left w:w="85" w:type="dxa"/>
              <w:right w:w="57" w:type="dxa"/>
            </w:tcMar>
            <w:vAlign w:val="center"/>
          </w:tcPr>
          <w:p w14:paraId="461D8002" w14:textId="77777777" w:rsidR="000F2BDC" w:rsidRPr="008C1423" w:rsidRDefault="000F2BDC" w:rsidP="00474AD2">
            <w:pPr>
              <w:spacing w:after="60"/>
              <w:ind w:left="-106"/>
              <w:jc w:val="right"/>
              <w:rPr>
                <w:sz w:val="19"/>
                <w:szCs w:val="19"/>
                <w:lang w:val="fr-FR"/>
              </w:rPr>
            </w:pPr>
            <w:r w:rsidRPr="008C1423">
              <w:rPr>
                <w:sz w:val="19"/>
                <w:szCs w:val="19"/>
                <w:lang w:val="fr-FR"/>
              </w:rPr>
              <w:t>2 517 105</w:t>
            </w:r>
          </w:p>
        </w:tc>
        <w:tc>
          <w:tcPr>
            <w:tcW w:w="360" w:type="pct"/>
            <w:tcMar>
              <w:left w:w="85" w:type="dxa"/>
              <w:right w:w="57" w:type="dxa"/>
            </w:tcMar>
            <w:vAlign w:val="center"/>
          </w:tcPr>
          <w:p w14:paraId="74C49AA6" w14:textId="77777777" w:rsidR="000F2BDC" w:rsidRPr="008C1423" w:rsidRDefault="000F2BDC" w:rsidP="006E03CF">
            <w:pPr>
              <w:spacing w:after="60"/>
              <w:ind w:left="-204"/>
              <w:jc w:val="right"/>
              <w:rPr>
                <w:sz w:val="19"/>
                <w:szCs w:val="19"/>
                <w:lang w:val="fr-FR"/>
              </w:rPr>
            </w:pPr>
            <w:r w:rsidRPr="008C1423">
              <w:rPr>
                <w:sz w:val="19"/>
                <w:szCs w:val="19"/>
                <w:lang w:val="fr-FR"/>
              </w:rPr>
              <w:t>18 526 237</w:t>
            </w:r>
          </w:p>
        </w:tc>
      </w:tr>
      <w:tr w:rsidR="00E51A97" w:rsidRPr="008C1423" w14:paraId="5CD309ED" w14:textId="77777777" w:rsidTr="00E51A97">
        <w:tc>
          <w:tcPr>
            <w:tcW w:w="392" w:type="pct"/>
            <w:vMerge/>
            <w:tcMar>
              <w:left w:w="85" w:type="dxa"/>
              <w:right w:w="57" w:type="dxa"/>
            </w:tcMar>
            <w:vAlign w:val="center"/>
          </w:tcPr>
          <w:p w14:paraId="50A79D2E" w14:textId="77777777" w:rsidR="000F2BDC" w:rsidRPr="008C1423" w:rsidRDefault="000F2BDC" w:rsidP="006E03CF">
            <w:pPr>
              <w:spacing w:after="60"/>
              <w:jc w:val="left"/>
              <w:rPr>
                <w:sz w:val="19"/>
                <w:szCs w:val="19"/>
                <w:lang w:val="fr-FR"/>
              </w:rPr>
            </w:pPr>
          </w:p>
        </w:tc>
        <w:tc>
          <w:tcPr>
            <w:tcW w:w="348" w:type="pct"/>
            <w:vMerge/>
            <w:tcMar>
              <w:left w:w="85" w:type="dxa"/>
              <w:right w:w="57" w:type="dxa"/>
            </w:tcMar>
            <w:vAlign w:val="center"/>
          </w:tcPr>
          <w:p w14:paraId="4945D410" w14:textId="77777777" w:rsidR="000F2BDC" w:rsidRPr="008C1423" w:rsidRDefault="000F2BDC" w:rsidP="00474AD2">
            <w:pPr>
              <w:spacing w:after="60"/>
              <w:jc w:val="left"/>
              <w:rPr>
                <w:sz w:val="19"/>
                <w:szCs w:val="19"/>
                <w:lang w:val="fr-FR"/>
              </w:rPr>
            </w:pPr>
          </w:p>
        </w:tc>
        <w:tc>
          <w:tcPr>
            <w:tcW w:w="426" w:type="pct"/>
            <w:tcMar>
              <w:left w:w="85" w:type="dxa"/>
              <w:right w:w="57" w:type="dxa"/>
            </w:tcMar>
            <w:vAlign w:val="center"/>
          </w:tcPr>
          <w:p w14:paraId="16E5484D" w14:textId="52CF7850" w:rsidR="000F2BDC" w:rsidRPr="008C1423" w:rsidRDefault="007B2CD1" w:rsidP="0055680C">
            <w:pPr>
              <w:spacing w:after="60"/>
              <w:jc w:val="left"/>
              <w:rPr>
                <w:sz w:val="19"/>
                <w:szCs w:val="19"/>
                <w:lang w:val="fr-FR"/>
              </w:rPr>
            </w:pPr>
            <w:r w:rsidRPr="008C1423">
              <w:rPr>
                <w:sz w:val="19"/>
                <w:szCs w:val="19"/>
                <w:lang w:val="fr-FR"/>
              </w:rPr>
              <w:t>Coûts d’appui</w:t>
            </w:r>
          </w:p>
        </w:tc>
        <w:tc>
          <w:tcPr>
            <w:tcW w:w="333" w:type="pct"/>
            <w:tcMar>
              <w:left w:w="85" w:type="dxa"/>
              <w:right w:w="57" w:type="dxa"/>
            </w:tcMar>
            <w:vAlign w:val="center"/>
          </w:tcPr>
          <w:p w14:paraId="75136752" w14:textId="77777777" w:rsidR="000F2BDC" w:rsidRPr="008C1423" w:rsidRDefault="000F2BDC" w:rsidP="006E03CF">
            <w:pPr>
              <w:spacing w:after="60"/>
              <w:jc w:val="right"/>
              <w:rPr>
                <w:sz w:val="19"/>
                <w:szCs w:val="19"/>
                <w:lang w:val="fr-FR"/>
              </w:rPr>
            </w:pPr>
            <w:r w:rsidRPr="008C1423">
              <w:rPr>
                <w:sz w:val="19"/>
                <w:szCs w:val="19"/>
                <w:lang w:val="fr-FR"/>
              </w:rPr>
              <w:t>364 651</w:t>
            </w:r>
          </w:p>
        </w:tc>
        <w:tc>
          <w:tcPr>
            <w:tcW w:w="285" w:type="pct"/>
            <w:tcMar>
              <w:left w:w="85" w:type="dxa"/>
              <w:right w:w="57" w:type="dxa"/>
            </w:tcMar>
            <w:vAlign w:val="center"/>
          </w:tcPr>
          <w:p w14:paraId="046F9B38" w14:textId="77777777" w:rsidR="000F2BDC" w:rsidRPr="008C1423" w:rsidRDefault="000F2BDC" w:rsidP="006E03CF">
            <w:pPr>
              <w:spacing w:after="60"/>
              <w:jc w:val="right"/>
              <w:rPr>
                <w:sz w:val="19"/>
                <w:szCs w:val="19"/>
                <w:lang w:val="fr-FR"/>
              </w:rPr>
            </w:pPr>
            <w:r w:rsidRPr="008C1423">
              <w:rPr>
                <w:sz w:val="19"/>
                <w:szCs w:val="19"/>
                <w:lang w:val="fr-FR"/>
              </w:rPr>
              <w:t>284 061</w:t>
            </w:r>
          </w:p>
        </w:tc>
        <w:tc>
          <w:tcPr>
            <w:tcW w:w="333" w:type="pct"/>
            <w:tcMar>
              <w:left w:w="85" w:type="dxa"/>
              <w:right w:w="57" w:type="dxa"/>
            </w:tcMar>
            <w:vAlign w:val="center"/>
          </w:tcPr>
          <w:p w14:paraId="48A27282"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23" w:type="pct"/>
            <w:tcMar>
              <w:left w:w="85" w:type="dxa"/>
              <w:right w:w="57" w:type="dxa"/>
            </w:tcMar>
            <w:vAlign w:val="center"/>
          </w:tcPr>
          <w:p w14:paraId="1B0FC3CA" w14:textId="77777777" w:rsidR="000F2BDC" w:rsidRPr="008C1423" w:rsidRDefault="000F2BDC" w:rsidP="006E03CF">
            <w:pPr>
              <w:spacing w:after="60"/>
              <w:jc w:val="right"/>
              <w:rPr>
                <w:sz w:val="19"/>
                <w:szCs w:val="19"/>
                <w:lang w:val="fr-FR"/>
              </w:rPr>
            </w:pPr>
            <w:r w:rsidRPr="008C1423">
              <w:rPr>
                <w:sz w:val="19"/>
                <w:szCs w:val="19"/>
                <w:lang w:val="fr-FR"/>
              </w:rPr>
              <w:t>120 000</w:t>
            </w:r>
          </w:p>
        </w:tc>
        <w:tc>
          <w:tcPr>
            <w:tcW w:w="272" w:type="pct"/>
            <w:tcMar>
              <w:left w:w="85" w:type="dxa"/>
              <w:right w:w="57" w:type="dxa"/>
            </w:tcMar>
            <w:vAlign w:val="center"/>
          </w:tcPr>
          <w:p w14:paraId="46D6D8B3"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2" w:type="pct"/>
            <w:tcMar>
              <w:left w:w="85" w:type="dxa"/>
              <w:right w:w="57" w:type="dxa"/>
            </w:tcMar>
            <w:vAlign w:val="center"/>
          </w:tcPr>
          <w:p w14:paraId="3B442D55" w14:textId="77777777" w:rsidR="000F2BDC" w:rsidRPr="008C1423" w:rsidRDefault="000F2BDC" w:rsidP="006E03CF">
            <w:pPr>
              <w:spacing w:after="60"/>
              <w:jc w:val="right"/>
              <w:rPr>
                <w:sz w:val="19"/>
                <w:szCs w:val="19"/>
                <w:lang w:val="fr-FR"/>
              </w:rPr>
            </w:pPr>
            <w:r w:rsidRPr="008C1423">
              <w:rPr>
                <w:sz w:val="19"/>
                <w:szCs w:val="19"/>
                <w:lang w:val="fr-FR"/>
              </w:rPr>
              <w:t>127 291</w:t>
            </w:r>
          </w:p>
        </w:tc>
        <w:tc>
          <w:tcPr>
            <w:tcW w:w="331" w:type="pct"/>
            <w:tcMar>
              <w:left w:w="85" w:type="dxa"/>
              <w:right w:w="57" w:type="dxa"/>
            </w:tcMar>
            <w:vAlign w:val="center"/>
          </w:tcPr>
          <w:p w14:paraId="418BFBB5" w14:textId="77777777" w:rsidR="000F2BDC" w:rsidRPr="008C1423" w:rsidRDefault="000F2BDC" w:rsidP="006E03CF">
            <w:pPr>
              <w:spacing w:after="60"/>
              <w:jc w:val="right"/>
              <w:rPr>
                <w:sz w:val="19"/>
                <w:szCs w:val="19"/>
                <w:lang w:val="fr-FR"/>
              </w:rPr>
            </w:pPr>
            <w:r w:rsidRPr="008C1423">
              <w:rPr>
                <w:sz w:val="19"/>
                <w:szCs w:val="19"/>
                <w:lang w:val="fr-FR"/>
              </w:rPr>
              <w:t>195 325</w:t>
            </w:r>
          </w:p>
        </w:tc>
        <w:tc>
          <w:tcPr>
            <w:tcW w:w="331" w:type="pct"/>
            <w:tcMar>
              <w:left w:w="85" w:type="dxa"/>
              <w:right w:w="57" w:type="dxa"/>
            </w:tcMar>
            <w:vAlign w:val="center"/>
          </w:tcPr>
          <w:p w14:paraId="324422D3" w14:textId="77777777" w:rsidR="000F2BDC" w:rsidRPr="008C1423" w:rsidRDefault="000F2BDC" w:rsidP="006E03CF">
            <w:pPr>
              <w:spacing w:after="60"/>
              <w:jc w:val="right"/>
              <w:rPr>
                <w:sz w:val="19"/>
                <w:szCs w:val="19"/>
                <w:lang w:val="fr-FR"/>
              </w:rPr>
            </w:pPr>
            <w:r w:rsidRPr="008C1423">
              <w:rPr>
                <w:sz w:val="19"/>
                <w:szCs w:val="19"/>
                <w:lang w:val="fr-FR"/>
              </w:rPr>
              <w:t>219 467</w:t>
            </w:r>
          </w:p>
        </w:tc>
        <w:tc>
          <w:tcPr>
            <w:tcW w:w="302" w:type="pct"/>
            <w:tcMar>
              <w:left w:w="85" w:type="dxa"/>
              <w:right w:w="57" w:type="dxa"/>
            </w:tcMar>
            <w:vAlign w:val="center"/>
          </w:tcPr>
          <w:p w14:paraId="7AF8CAD8" w14:textId="77777777" w:rsidR="000F2BDC" w:rsidRPr="008C1423" w:rsidRDefault="000F2BDC" w:rsidP="006E03CF">
            <w:pPr>
              <w:spacing w:after="60"/>
              <w:jc w:val="right"/>
              <w:rPr>
                <w:sz w:val="19"/>
                <w:szCs w:val="19"/>
                <w:lang w:val="fr-FR"/>
              </w:rPr>
            </w:pPr>
            <w:r w:rsidRPr="008C1423">
              <w:rPr>
                <w:sz w:val="19"/>
                <w:szCs w:val="19"/>
                <w:lang w:val="fr-FR"/>
              </w:rPr>
              <w:t>329 200</w:t>
            </w:r>
          </w:p>
        </w:tc>
        <w:tc>
          <w:tcPr>
            <w:tcW w:w="331" w:type="pct"/>
            <w:tcMar>
              <w:left w:w="85" w:type="dxa"/>
              <w:right w:w="57" w:type="dxa"/>
            </w:tcMar>
            <w:vAlign w:val="center"/>
          </w:tcPr>
          <w:p w14:paraId="358ACAA3" w14:textId="77777777" w:rsidR="000F2BDC" w:rsidRPr="008C1423" w:rsidRDefault="000F2BDC" w:rsidP="006E03CF">
            <w:pPr>
              <w:spacing w:after="60"/>
              <w:jc w:val="right"/>
              <w:rPr>
                <w:sz w:val="19"/>
                <w:szCs w:val="19"/>
                <w:lang w:val="fr-FR"/>
              </w:rPr>
            </w:pPr>
            <w:r w:rsidRPr="008C1423">
              <w:rPr>
                <w:sz w:val="19"/>
                <w:szCs w:val="19"/>
                <w:lang w:val="fr-FR"/>
              </w:rPr>
              <w:t>131 680</w:t>
            </w:r>
          </w:p>
        </w:tc>
        <w:tc>
          <w:tcPr>
            <w:tcW w:w="301" w:type="pct"/>
            <w:tcMar>
              <w:left w:w="85" w:type="dxa"/>
              <w:right w:w="57" w:type="dxa"/>
            </w:tcMar>
            <w:vAlign w:val="center"/>
          </w:tcPr>
          <w:p w14:paraId="288CA6F5" w14:textId="77777777" w:rsidR="000F2BDC" w:rsidRPr="008C1423" w:rsidRDefault="000F2BDC" w:rsidP="006E03CF">
            <w:pPr>
              <w:spacing w:after="60"/>
              <w:jc w:val="right"/>
              <w:rPr>
                <w:sz w:val="19"/>
                <w:szCs w:val="19"/>
                <w:lang w:val="fr-FR"/>
              </w:rPr>
            </w:pPr>
            <w:r w:rsidRPr="008C1423">
              <w:rPr>
                <w:sz w:val="19"/>
                <w:szCs w:val="19"/>
                <w:lang w:val="fr-FR"/>
              </w:rPr>
              <w:t>276 211</w:t>
            </w:r>
          </w:p>
        </w:tc>
        <w:tc>
          <w:tcPr>
            <w:tcW w:w="360" w:type="pct"/>
            <w:tcMar>
              <w:left w:w="85" w:type="dxa"/>
              <w:right w:w="57" w:type="dxa"/>
            </w:tcMar>
            <w:vAlign w:val="center"/>
          </w:tcPr>
          <w:p w14:paraId="36EDD361" w14:textId="77777777" w:rsidR="000F2BDC" w:rsidRPr="008C1423" w:rsidRDefault="000F2BDC" w:rsidP="006E03CF">
            <w:pPr>
              <w:spacing w:after="60"/>
              <w:jc w:val="right"/>
              <w:rPr>
                <w:sz w:val="19"/>
                <w:szCs w:val="19"/>
                <w:lang w:val="fr-FR"/>
              </w:rPr>
            </w:pPr>
            <w:r w:rsidRPr="008C1423">
              <w:rPr>
                <w:sz w:val="19"/>
                <w:szCs w:val="19"/>
                <w:lang w:val="fr-FR"/>
              </w:rPr>
              <w:t>2 047 886</w:t>
            </w:r>
          </w:p>
        </w:tc>
      </w:tr>
      <w:tr w:rsidR="00E51A97" w:rsidRPr="008C1423" w14:paraId="083D55D9" w14:textId="77777777" w:rsidTr="00E51A97">
        <w:tc>
          <w:tcPr>
            <w:tcW w:w="392" w:type="pct"/>
            <w:vMerge/>
            <w:tcMar>
              <w:left w:w="85" w:type="dxa"/>
              <w:right w:w="57" w:type="dxa"/>
            </w:tcMar>
            <w:vAlign w:val="center"/>
          </w:tcPr>
          <w:p w14:paraId="2730B333" w14:textId="77777777" w:rsidR="000F2BDC" w:rsidRPr="008C1423" w:rsidRDefault="000F2BDC" w:rsidP="006E03CF">
            <w:pPr>
              <w:spacing w:after="60"/>
              <w:jc w:val="left"/>
              <w:rPr>
                <w:sz w:val="19"/>
                <w:szCs w:val="19"/>
                <w:lang w:val="fr-FR"/>
              </w:rPr>
            </w:pPr>
          </w:p>
        </w:tc>
        <w:tc>
          <w:tcPr>
            <w:tcW w:w="348" w:type="pct"/>
            <w:vMerge w:val="restart"/>
            <w:tcMar>
              <w:left w:w="85" w:type="dxa"/>
              <w:right w:w="57" w:type="dxa"/>
            </w:tcMar>
            <w:vAlign w:val="center"/>
          </w:tcPr>
          <w:p w14:paraId="125766CC" w14:textId="77777777" w:rsidR="000F2BDC" w:rsidRPr="008C1423" w:rsidRDefault="000F2BDC" w:rsidP="00474AD2">
            <w:pPr>
              <w:spacing w:after="60"/>
              <w:jc w:val="left"/>
              <w:rPr>
                <w:sz w:val="19"/>
                <w:szCs w:val="19"/>
                <w:lang w:val="fr-FR"/>
              </w:rPr>
            </w:pPr>
            <w:r w:rsidRPr="008C1423">
              <w:rPr>
                <w:sz w:val="19"/>
                <w:szCs w:val="19"/>
                <w:lang w:val="fr-FR"/>
              </w:rPr>
              <w:t>Allemagne</w:t>
            </w:r>
          </w:p>
        </w:tc>
        <w:tc>
          <w:tcPr>
            <w:tcW w:w="426" w:type="pct"/>
            <w:tcMar>
              <w:left w:w="85" w:type="dxa"/>
              <w:right w:w="57" w:type="dxa"/>
            </w:tcMar>
            <w:vAlign w:val="center"/>
          </w:tcPr>
          <w:p w14:paraId="3E0F6D96" w14:textId="77777777" w:rsidR="000F2BDC" w:rsidRPr="008C1423" w:rsidRDefault="000F2BDC" w:rsidP="0055680C">
            <w:pPr>
              <w:spacing w:after="60"/>
              <w:jc w:val="left"/>
              <w:rPr>
                <w:sz w:val="19"/>
                <w:szCs w:val="19"/>
                <w:lang w:val="fr-FR"/>
              </w:rPr>
            </w:pPr>
            <w:r w:rsidRPr="008C1423">
              <w:rPr>
                <w:sz w:val="19"/>
                <w:szCs w:val="19"/>
                <w:lang w:val="fr-FR"/>
              </w:rPr>
              <w:t>Coûts du projet</w:t>
            </w:r>
          </w:p>
        </w:tc>
        <w:tc>
          <w:tcPr>
            <w:tcW w:w="333" w:type="pct"/>
            <w:tcMar>
              <w:left w:w="85" w:type="dxa"/>
              <w:right w:w="57" w:type="dxa"/>
            </w:tcMar>
            <w:vAlign w:val="center"/>
          </w:tcPr>
          <w:p w14:paraId="70EBE649" w14:textId="77777777" w:rsidR="000F2BDC" w:rsidRPr="008C1423" w:rsidRDefault="000F2BDC" w:rsidP="006E03CF">
            <w:pPr>
              <w:spacing w:after="60"/>
              <w:jc w:val="right"/>
              <w:rPr>
                <w:sz w:val="19"/>
                <w:szCs w:val="19"/>
                <w:lang w:val="fr-FR"/>
              </w:rPr>
            </w:pPr>
            <w:r w:rsidRPr="008C1423">
              <w:rPr>
                <w:sz w:val="19"/>
                <w:szCs w:val="19"/>
                <w:lang w:val="fr-FR"/>
              </w:rPr>
              <w:t>300 000</w:t>
            </w:r>
          </w:p>
        </w:tc>
        <w:tc>
          <w:tcPr>
            <w:tcW w:w="285" w:type="pct"/>
            <w:tcMar>
              <w:left w:w="85" w:type="dxa"/>
              <w:right w:w="57" w:type="dxa"/>
            </w:tcMar>
            <w:vAlign w:val="center"/>
          </w:tcPr>
          <w:p w14:paraId="24EE73B6"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3" w:type="pct"/>
            <w:tcMar>
              <w:left w:w="85" w:type="dxa"/>
              <w:right w:w="57" w:type="dxa"/>
            </w:tcMar>
            <w:vAlign w:val="center"/>
          </w:tcPr>
          <w:p w14:paraId="6AD9C3E3"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23" w:type="pct"/>
            <w:tcMar>
              <w:left w:w="85" w:type="dxa"/>
              <w:right w:w="57" w:type="dxa"/>
            </w:tcMar>
            <w:vAlign w:val="center"/>
          </w:tcPr>
          <w:p w14:paraId="3F3CD333"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272" w:type="pct"/>
            <w:tcMar>
              <w:left w:w="85" w:type="dxa"/>
              <w:right w:w="57" w:type="dxa"/>
            </w:tcMar>
            <w:vAlign w:val="center"/>
          </w:tcPr>
          <w:p w14:paraId="1B7F2F8F"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2" w:type="pct"/>
            <w:tcMar>
              <w:left w:w="85" w:type="dxa"/>
              <w:right w:w="57" w:type="dxa"/>
            </w:tcMar>
            <w:vAlign w:val="center"/>
          </w:tcPr>
          <w:p w14:paraId="7950473B" w14:textId="77777777" w:rsidR="000F2BDC" w:rsidRPr="008C1423" w:rsidRDefault="000F2BDC" w:rsidP="006E03CF">
            <w:pPr>
              <w:spacing w:after="60"/>
              <w:jc w:val="right"/>
              <w:rPr>
                <w:sz w:val="19"/>
                <w:szCs w:val="19"/>
                <w:lang w:val="fr-FR"/>
              </w:rPr>
            </w:pPr>
            <w:r w:rsidRPr="008C1423">
              <w:rPr>
                <w:sz w:val="19"/>
                <w:szCs w:val="19"/>
                <w:lang w:val="fr-FR"/>
              </w:rPr>
              <w:t>600 000</w:t>
            </w:r>
          </w:p>
        </w:tc>
        <w:tc>
          <w:tcPr>
            <w:tcW w:w="331" w:type="pct"/>
            <w:tcMar>
              <w:left w:w="85" w:type="dxa"/>
              <w:right w:w="57" w:type="dxa"/>
            </w:tcMar>
            <w:vAlign w:val="center"/>
          </w:tcPr>
          <w:p w14:paraId="17C98AD0" w14:textId="77777777" w:rsidR="000F2BDC" w:rsidRPr="008C1423" w:rsidRDefault="000F2BDC" w:rsidP="006E03CF">
            <w:pPr>
              <w:spacing w:after="60"/>
              <w:jc w:val="right"/>
              <w:rPr>
                <w:sz w:val="19"/>
                <w:szCs w:val="19"/>
                <w:lang w:val="fr-FR"/>
              </w:rPr>
            </w:pPr>
            <w:r w:rsidRPr="008C1423">
              <w:rPr>
                <w:sz w:val="19"/>
                <w:szCs w:val="19"/>
                <w:lang w:val="fr-FR"/>
              </w:rPr>
              <w:t>220 000</w:t>
            </w:r>
          </w:p>
        </w:tc>
        <w:tc>
          <w:tcPr>
            <w:tcW w:w="331" w:type="pct"/>
            <w:tcMar>
              <w:left w:w="85" w:type="dxa"/>
              <w:right w:w="57" w:type="dxa"/>
            </w:tcMar>
            <w:vAlign w:val="center"/>
          </w:tcPr>
          <w:p w14:paraId="29DF0217"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02" w:type="pct"/>
            <w:tcMar>
              <w:left w:w="85" w:type="dxa"/>
              <w:right w:w="57" w:type="dxa"/>
            </w:tcMar>
            <w:vAlign w:val="center"/>
          </w:tcPr>
          <w:p w14:paraId="6B5FEC7E"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1" w:type="pct"/>
            <w:tcMar>
              <w:left w:w="85" w:type="dxa"/>
              <w:right w:w="57" w:type="dxa"/>
            </w:tcMar>
            <w:vAlign w:val="center"/>
          </w:tcPr>
          <w:p w14:paraId="5A008A32"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01" w:type="pct"/>
            <w:tcMar>
              <w:left w:w="85" w:type="dxa"/>
              <w:right w:w="57" w:type="dxa"/>
            </w:tcMar>
            <w:vAlign w:val="center"/>
          </w:tcPr>
          <w:p w14:paraId="61C273B5"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60" w:type="pct"/>
            <w:tcMar>
              <w:left w:w="85" w:type="dxa"/>
              <w:right w:w="57" w:type="dxa"/>
            </w:tcMar>
            <w:vAlign w:val="center"/>
          </w:tcPr>
          <w:p w14:paraId="7BDDD4E5" w14:textId="77777777" w:rsidR="000F2BDC" w:rsidRPr="008C1423" w:rsidRDefault="000F2BDC" w:rsidP="006E03CF">
            <w:pPr>
              <w:spacing w:after="60"/>
              <w:jc w:val="right"/>
              <w:rPr>
                <w:sz w:val="19"/>
                <w:szCs w:val="19"/>
                <w:lang w:val="fr-FR"/>
              </w:rPr>
            </w:pPr>
            <w:r w:rsidRPr="008C1423">
              <w:rPr>
                <w:sz w:val="19"/>
                <w:szCs w:val="19"/>
                <w:lang w:val="fr-FR"/>
              </w:rPr>
              <w:t>1 120 000</w:t>
            </w:r>
          </w:p>
        </w:tc>
      </w:tr>
      <w:tr w:rsidR="00E51A97" w:rsidRPr="008C1423" w14:paraId="224FBFE8" w14:textId="77777777" w:rsidTr="00E51A97">
        <w:tc>
          <w:tcPr>
            <w:tcW w:w="392" w:type="pct"/>
            <w:vMerge/>
            <w:tcMar>
              <w:left w:w="85" w:type="dxa"/>
              <w:right w:w="57" w:type="dxa"/>
            </w:tcMar>
            <w:vAlign w:val="center"/>
          </w:tcPr>
          <w:p w14:paraId="341314AA" w14:textId="77777777" w:rsidR="000F2BDC" w:rsidRPr="008C1423" w:rsidRDefault="000F2BDC" w:rsidP="006E03CF">
            <w:pPr>
              <w:spacing w:after="60"/>
              <w:jc w:val="left"/>
              <w:rPr>
                <w:sz w:val="19"/>
                <w:szCs w:val="19"/>
                <w:lang w:val="fr-FR"/>
              </w:rPr>
            </w:pPr>
          </w:p>
        </w:tc>
        <w:tc>
          <w:tcPr>
            <w:tcW w:w="348" w:type="pct"/>
            <w:vMerge/>
            <w:tcMar>
              <w:left w:w="85" w:type="dxa"/>
              <w:right w:w="57" w:type="dxa"/>
            </w:tcMar>
            <w:vAlign w:val="center"/>
          </w:tcPr>
          <w:p w14:paraId="5B0C8563" w14:textId="77777777" w:rsidR="000F2BDC" w:rsidRPr="008C1423" w:rsidRDefault="000F2BDC" w:rsidP="00474AD2">
            <w:pPr>
              <w:spacing w:after="60"/>
              <w:jc w:val="left"/>
              <w:rPr>
                <w:sz w:val="19"/>
                <w:szCs w:val="19"/>
                <w:lang w:val="fr-FR"/>
              </w:rPr>
            </w:pPr>
          </w:p>
        </w:tc>
        <w:tc>
          <w:tcPr>
            <w:tcW w:w="426" w:type="pct"/>
            <w:tcMar>
              <w:left w:w="85" w:type="dxa"/>
              <w:right w:w="57" w:type="dxa"/>
            </w:tcMar>
            <w:vAlign w:val="center"/>
          </w:tcPr>
          <w:p w14:paraId="0A6619AF" w14:textId="5A0C35E2" w:rsidR="000F2BDC" w:rsidRPr="008C1423" w:rsidRDefault="007B2CD1" w:rsidP="0055680C">
            <w:pPr>
              <w:spacing w:after="60"/>
              <w:jc w:val="left"/>
              <w:rPr>
                <w:sz w:val="19"/>
                <w:szCs w:val="19"/>
                <w:lang w:val="fr-FR"/>
              </w:rPr>
            </w:pPr>
            <w:r w:rsidRPr="008C1423">
              <w:rPr>
                <w:sz w:val="19"/>
                <w:szCs w:val="19"/>
                <w:lang w:val="fr-FR"/>
              </w:rPr>
              <w:t>Coûts d’appui</w:t>
            </w:r>
          </w:p>
        </w:tc>
        <w:tc>
          <w:tcPr>
            <w:tcW w:w="333" w:type="pct"/>
            <w:tcMar>
              <w:left w:w="85" w:type="dxa"/>
              <w:right w:w="57" w:type="dxa"/>
            </w:tcMar>
            <w:vAlign w:val="center"/>
          </w:tcPr>
          <w:p w14:paraId="09F40593" w14:textId="77777777" w:rsidR="000F2BDC" w:rsidRPr="008C1423" w:rsidRDefault="000F2BDC" w:rsidP="006E03CF">
            <w:pPr>
              <w:spacing w:after="60"/>
              <w:jc w:val="right"/>
              <w:rPr>
                <w:sz w:val="19"/>
                <w:szCs w:val="19"/>
                <w:lang w:val="fr-FR"/>
              </w:rPr>
            </w:pPr>
            <w:r w:rsidRPr="008C1423">
              <w:rPr>
                <w:sz w:val="19"/>
                <w:szCs w:val="19"/>
                <w:lang w:val="fr-FR"/>
              </w:rPr>
              <w:t>36 000</w:t>
            </w:r>
          </w:p>
        </w:tc>
        <w:tc>
          <w:tcPr>
            <w:tcW w:w="285" w:type="pct"/>
            <w:tcMar>
              <w:left w:w="85" w:type="dxa"/>
              <w:right w:w="57" w:type="dxa"/>
            </w:tcMar>
            <w:vAlign w:val="center"/>
          </w:tcPr>
          <w:p w14:paraId="71869850"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3" w:type="pct"/>
            <w:tcMar>
              <w:left w:w="85" w:type="dxa"/>
              <w:right w:w="57" w:type="dxa"/>
            </w:tcMar>
            <w:vAlign w:val="center"/>
          </w:tcPr>
          <w:p w14:paraId="538E32F1"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23" w:type="pct"/>
            <w:tcMar>
              <w:left w:w="85" w:type="dxa"/>
              <w:right w:w="57" w:type="dxa"/>
            </w:tcMar>
            <w:vAlign w:val="center"/>
          </w:tcPr>
          <w:p w14:paraId="11452763"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272" w:type="pct"/>
            <w:tcMar>
              <w:left w:w="85" w:type="dxa"/>
              <w:right w:w="57" w:type="dxa"/>
            </w:tcMar>
            <w:vAlign w:val="center"/>
          </w:tcPr>
          <w:p w14:paraId="2504C0A8"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2" w:type="pct"/>
            <w:tcMar>
              <w:left w:w="85" w:type="dxa"/>
              <w:right w:w="57" w:type="dxa"/>
            </w:tcMar>
            <w:vAlign w:val="center"/>
          </w:tcPr>
          <w:p w14:paraId="425FAFA5" w14:textId="77777777" w:rsidR="000F2BDC" w:rsidRPr="008C1423" w:rsidRDefault="000F2BDC" w:rsidP="006E03CF">
            <w:pPr>
              <w:spacing w:after="60"/>
              <w:jc w:val="right"/>
              <w:rPr>
                <w:sz w:val="19"/>
                <w:szCs w:val="19"/>
                <w:lang w:val="fr-FR"/>
              </w:rPr>
            </w:pPr>
            <w:r w:rsidRPr="008C1423">
              <w:rPr>
                <w:sz w:val="19"/>
                <w:szCs w:val="19"/>
                <w:lang w:val="fr-FR"/>
              </w:rPr>
              <w:t>71 122</w:t>
            </w:r>
          </w:p>
        </w:tc>
        <w:tc>
          <w:tcPr>
            <w:tcW w:w="331" w:type="pct"/>
            <w:tcMar>
              <w:left w:w="85" w:type="dxa"/>
              <w:right w:w="57" w:type="dxa"/>
            </w:tcMar>
            <w:vAlign w:val="center"/>
          </w:tcPr>
          <w:p w14:paraId="6BE212C6" w14:textId="77777777" w:rsidR="000F2BDC" w:rsidRPr="008C1423" w:rsidRDefault="000F2BDC" w:rsidP="006E03CF">
            <w:pPr>
              <w:spacing w:after="60"/>
              <w:jc w:val="right"/>
              <w:rPr>
                <w:sz w:val="19"/>
                <w:szCs w:val="19"/>
                <w:lang w:val="fr-FR"/>
              </w:rPr>
            </w:pPr>
            <w:r w:rsidRPr="008C1423">
              <w:rPr>
                <w:sz w:val="19"/>
                <w:szCs w:val="19"/>
                <w:lang w:val="fr-FR"/>
              </w:rPr>
              <w:t>26 078</w:t>
            </w:r>
          </w:p>
        </w:tc>
        <w:tc>
          <w:tcPr>
            <w:tcW w:w="331" w:type="pct"/>
            <w:tcMar>
              <w:left w:w="85" w:type="dxa"/>
              <w:right w:w="57" w:type="dxa"/>
            </w:tcMar>
            <w:vAlign w:val="center"/>
          </w:tcPr>
          <w:p w14:paraId="5AF71ADB"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02" w:type="pct"/>
            <w:tcMar>
              <w:left w:w="85" w:type="dxa"/>
              <w:right w:w="57" w:type="dxa"/>
            </w:tcMar>
            <w:vAlign w:val="center"/>
          </w:tcPr>
          <w:p w14:paraId="54CE372C"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1" w:type="pct"/>
            <w:tcMar>
              <w:left w:w="85" w:type="dxa"/>
              <w:right w:w="57" w:type="dxa"/>
            </w:tcMar>
            <w:vAlign w:val="center"/>
          </w:tcPr>
          <w:p w14:paraId="0627773E"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01" w:type="pct"/>
            <w:tcMar>
              <w:left w:w="85" w:type="dxa"/>
              <w:right w:w="57" w:type="dxa"/>
            </w:tcMar>
            <w:vAlign w:val="center"/>
          </w:tcPr>
          <w:p w14:paraId="33163A59"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60" w:type="pct"/>
            <w:tcMar>
              <w:left w:w="85" w:type="dxa"/>
              <w:right w:w="57" w:type="dxa"/>
            </w:tcMar>
            <w:vAlign w:val="center"/>
          </w:tcPr>
          <w:p w14:paraId="76C94457" w14:textId="77777777" w:rsidR="000F2BDC" w:rsidRPr="008C1423" w:rsidRDefault="000F2BDC" w:rsidP="006E03CF">
            <w:pPr>
              <w:spacing w:after="60"/>
              <w:jc w:val="right"/>
              <w:rPr>
                <w:sz w:val="19"/>
                <w:szCs w:val="19"/>
                <w:lang w:val="fr-FR"/>
              </w:rPr>
            </w:pPr>
            <w:r w:rsidRPr="008C1423">
              <w:rPr>
                <w:sz w:val="19"/>
                <w:szCs w:val="19"/>
                <w:lang w:val="fr-FR"/>
              </w:rPr>
              <w:t>133 200</w:t>
            </w:r>
          </w:p>
        </w:tc>
      </w:tr>
      <w:tr w:rsidR="00E51A97" w:rsidRPr="008C1423" w14:paraId="64598DB9" w14:textId="77777777" w:rsidTr="00E51A97">
        <w:tc>
          <w:tcPr>
            <w:tcW w:w="392" w:type="pct"/>
            <w:vMerge/>
            <w:tcMar>
              <w:left w:w="85" w:type="dxa"/>
              <w:right w:w="57" w:type="dxa"/>
            </w:tcMar>
            <w:vAlign w:val="center"/>
          </w:tcPr>
          <w:p w14:paraId="6881FC53" w14:textId="77777777" w:rsidR="000F2BDC" w:rsidRPr="008C1423" w:rsidRDefault="000F2BDC" w:rsidP="006E03CF">
            <w:pPr>
              <w:spacing w:after="60"/>
              <w:jc w:val="left"/>
              <w:rPr>
                <w:sz w:val="19"/>
                <w:szCs w:val="19"/>
                <w:lang w:val="fr-FR"/>
              </w:rPr>
            </w:pPr>
          </w:p>
        </w:tc>
        <w:tc>
          <w:tcPr>
            <w:tcW w:w="348" w:type="pct"/>
            <w:vMerge w:val="restart"/>
            <w:tcMar>
              <w:left w:w="85" w:type="dxa"/>
              <w:right w:w="57" w:type="dxa"/>
            </w:tcMar>
            <w:vAlign w:val="center"/>
          </w:tcPr>
          <w:p w14:paraId="5DB9DC35" w14:textId="77777777" w:rsidR="000F2BDC" w:rsidRPr="008C1423" w:rsidRDefault="000F2BDC" w:rsidP="006E03CF">
            <w:pPr>
              <w:spacing w:after="60"/>
              <w:jc w:val="left"/>
              <w:rPr>
                <w:sz w:val="19"/>
                <w:szCs w:val="19"/>
                <w:lang w:val="fr-FR"/>
              </w:rPr>
            </w:pPr>
            <w:r w:rsidRPr="008C1423">
              <w:rPr>
                <w:sz w:val="19"/>
                <w:szCs w:val="19"/>
                <w:lang w:val="fr-FR"/>
              </w:rPr>
              <w:t>Japon</w:t>
            </w:r>
          </w:p>
        </w:tc>
        <w:tc>
          <w:tcPr>
            <w:tcW w:w="426" w:type="pct"/>
            <w:tcMar>
              <w:left w:w="85" w:type="dxa"/>
              <w:right w:w="57" w:type="dxa"/>
            </w:tcMar>
            <w:vAlign w:val="center"/>
          </w:tcPr>
          <w:p w14:paraId="3E41D836" w14:textId="77777777" w:rsidR="000F2BDC" w:rsidRPr="008C1423" w:rsidRDefault="000F2BDC" w:rsidP="0055680C">
            <w:pPr>
              <w:spacing w:after="60"/>
              <w:jc w:val="left"/>
              <w:rPr>
                <w:sz w:val="19"/>
                <w:szCs w:val="19"/>
                <w:lang w:val="fr-FR"/>
              </w:rPr>
            </w:pPr>
            <w:r w:rsidRPr="008C1423">
              <w:rPr>
                <w:sz w:val="19"/>
                <w:szCs w:val="19"/>
                <w:lang w:val="fr-FR"/>
              </w:rPr>
              <w:t>Coûts du projet</w:t>
            </w:r>
          </w:p>
        </w:tc>
        <w:tc>
          <w:tcPr>
            <w:tcW w:w="333" w:type="pct"/>
            <w:tcMar>
              <w:left w:w="85" w:type="dxa"/>
              <w:right w:w="57" w:type="dxa"/>
            </w:tcMar>
            <w:vAlign w:val="center"/>
          </w:tcPr>
          <w:p w14:paraId="7F106C3A" w14:textId="77777777" w:rsidR="000F2BDC" w:rsidRPr="008C1423" w:rsidRDefault="000F2BDC" w:rsidP="006E03CF">
            <w:pPr>
              <w:spacing w:after="60"/>
              <w:jc w:val="right"/>
              <w:rPr>
                <w:sz w:val="19"/>
                <w:szCs w:val="19"/>
                <w:lang w:val="fr-FR"/>
              </w:rPr>
            </w:pPr>
            <w:r w:rsidRPr="008C1423">
              <w:rPr>
                <w:sz w:val="19"/>
                <w:szCs w:val="19"/>
                <w:lang w:val="fr-FR"/>
              </w:rPr>
              <w:t>80 000</w:t>
            </w:r>
          </w:p>
        </w:tc>
        <w:tc>
          <w:tcPr>
            <w:tcW w:w="285" w:type="pct"/>
            <w:tcMar>
              <w:left w:w="85" w:type="dxa"/>
              <w:right w:w="57" w:type="dxa"/>
            </w:tcMar>
            <w:vAlign w:val="center"/>
          </w:tcPr>
          <w:p w14:paraId="3414DA64" w14:textId="77777777" w:rsidR="000F2BDC" w:rsidRPr="008C1423" w:rsidRDefault="000F2BDC" w:rsidP="006E03CF">
            <w:pPr>
              <w:spacing w:after="60"/>
              <w:jc w:val="right"/>
              <w:rPr>
                <w:sz w:val="19"/>
                <w:szCs w:val="19"/>
                <w:lang w:val="fr-FR"/>
              </w:rPr>
            </w:pPr>
            <w:r w:rsidRPr="008C1423">
              <w:rPr>
                <w:sz w:val="19"/>
                <w:szCs w:val="19"/>
                <w:lang w:val="fr-FR"/>
              </w:rPr>
              <w:t>80 000</w:t>
            </w:r>
          </w:p>
        </w:tc>
        <w:tc>
          <w:tcPr>
            <w:tcW w:w="333" w:type="pct"/>
            <w:tcMar>
              <w:left w:w="85" w:type="dxa"/>
              <w:right w:w="57" w:type="dxa"/>
            </w:tcMar>
            <w:vAlign w:val="center"/>
          </w:tcPr>
          <w:p w14:paraId="1F0B08C5"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23" w:type="pct"/>
            <w:tcMar>
              <w:left w:w="85" w:type="dxa"/>
              <w:right w:w="57" w:type="dxa"/>
            </w:tcMar>
            <w:vAlign w:val="center"/>
          </w:tcPr>
          <w:p w14:paraId="055C2A43"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272" w:type="pct"/>
            <w:tcMar>
              <w:left w:w="85" w:type="dxa"/>
              <w:right w:w="57" w:type="dxa"/>
            </w:tcMar>
            <w:vAlign w:val="center"/>
          </w:tcPr>
          <w:p w14:paraId="3BCE04C3"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2" w:type="pct"/>
            <w:tcMar>
              <w:left w:w="85" w:type="dxa"/>
              <w:right w:w="57" w:type="dxa"/>
            </w:tcMar>
            <w:vAlign w:val="center"/>
          </w:tcPr>
          <w:p w14:paraId="69997E0F" w14:textId="77777777" w:rsidR="000F2BDC" w:rsidRPr="008C1423" w:rsidRDefault="000F2BDC" w:rsidP="006E03CF">
            <w:pPr>
              <w:spacing w:after="60"/>
              <w:jc w:val="right"/>
              <w:rPr>
                <w:sz w:val="19"/>
                <w:szCs w:val="19"/>
                <w:lang w:val="fr-FR"/>
              </w:rPr>
            </w:pPr>
            <w:r w:rsidRPr="008C1423">
              <w:rPr>
                <w:sz w:val="19"/>
                <w:szCs w:val="19"/>
                <w:lang w:val="fr-FR"/>
              </w:rPr>
              <w:t>240 000</w:t>
            </w:r>
          </w:p>
        </w:tc>
        <w:tc>
          <w:tcPr>
            <w:tcW w:w="331" w:type="pct"/>
            <w:tcMar>
              <w:left w:w="85" w:type="dxa"/>
              <w:right w:w="57" w:type="dxa"/>
            </w:tcMar>
            <w:vAlign w:val="center"/>
          </w:tcPr>
          <w:p w14:paraId="408601C1"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1" w:type="pct"/>
            <w:tcMar>
              <w:left w:w="85" w:type="dxa"/>
              <w:right w:w="57" w:type="dxa"/>
            </w:tcMar>
            <w:vAlign w:val="center"/>
          </w:tcPr>
          <w:p w14:paraId="6FFE3010"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02" w:type="pct"/>
            <w:tcMar>
              <w:left w:w="85" w:type="dxa"/>
              <w:right w:w="57" w:type="dxa"/>
            </w:tcMar>
            <w:vAlign w:val="center"/>
          </w:tcPr>
          <w:p w14:paraId="0586C5AF"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1" w:type="pct"/>
            <w:tcMar>
              <w:left w:w="85" w:type="dxa"/>
              <w:right w:w="57" w:type="dxa"/>
            </w:tcMar>
            <w:vAlign w:val="center"/>
          </w:tcPr>
          <w:p w14:paraId="1E5A8565"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01" w:type="pct"/>
            <w:tcMar>
              <w:left w:w="85" w:type="dxa"/>
              <w:right w:w="57" w:type="dxa"/>
            </w:tcMar>
            <w:vAlign w:val="center"/>
          </w:tcPr>
          <w:p w14:paraId="11BC3DB9"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60" w:type="pct"/>
            <w:tcMar>
              <w:left w:w="85" w:type="dxa"/>
              <w:right w:w="57" w:type="dxa"/>
            </w:tcMar>
            <w:vAlign w:val="center"/>
          </w:tcPr>
          <w:p w14:paraId="7D98A75D" w14:textId="77777777" w:rsidR="000F2BDC" w:rsidRPr="008C1423" w:rsidRDefault="000F2BDC" w:rsidP="006E03CF">
            <w:pPr>
              <w:spacing w:after="60"/>
              <w:jc w:val="right"/>
              <w:rPr>
                <w:sz w:val="19"/>
                <w:szCs w:val="19"/>
                <w:lang w:val="fr-FR"/>
              </w:rPr>
            </w:pPr>
            <w:r w:rsidRPr="008C1423">
              <w:rPr>
                <w:sz w:val="19"/>
                <w:szCs w:val="19"/>
                <w:lang w:val="fr-FR"/>
              </w:rPr>
              <w:t>400 000</w:t>
            </w:r>
          </w:p>
        </w:tc>
      </w:tr>
      <w:tr w:rsidR="00E51A97" w:rsidRPr="008C1423" w14:paraId="61442A23" w14:textId="77777777" w:rsidTr="00E51A97">
        <w:tc>
          <w:tcPr>
            <w:tcW w:w="392" w:type="pct"/>
            <w:vMerge/>
            <w:tcMar>
              <w:left w:w="85" w:type="dxa"/>
              <w:right w:w="57" w:type="dxa"/>
            </w:tcMar>
            <w:vAlign w:val="center"/>
          </w:tcPr>
          <w:p w14:paraId="5A9EE49F" w14:textId="77777777" w:rsidR="000F2BDC" w:rsidRPr="008C1423" w:rsidRDefault="000F2BDC" w:rsidP="00E81F66">
            <w:pPr>
              <w:spacing w:after="60"/>
              <w:jc w:val="center"/>
              <w:rPr>
                <w:sz w:val="19"/>
                <w:szCs w:val="19"/>
                <w:lang w:val="fr-FR"/>
              </w:rPr>
            </w:pPr>
          </w:p>
        </w:tc>
        <w:tc>
          <w:tcPr>
            <w:tcW w:w="348" w:type="pct"/>
            <w:vMerge/>
            <w:tcMar>
              <w:left w:w="85" w:type="dxa"/>
              <w:right w:w="57" w:type="dxa"/>
            </w:tcMar>
            <w:vAlign w:val="center"/>
          </w:tcPr>
          <w:p w14:paraId="1CB58F9D" w14:textId="77777777" w:rsidR="000F2BDC" w:rsidRPr="008C1423" w:rsidRDefault="000F2BDC" w:rsidP="00E81F66">
            <w:pPr>
              <w:spacing w:after="60"/>
              <w:jc w:val="center"/>
              <w:rPr>
                <w:sz w:val="19"/>
                <w:szCs w:val="19"/>
                <w:lang w:val="fr-FR"/>
              </w:rPr>
            </w:pPr>
          </w:p>
        </w:tc>
        <w:tc>
          <w:tcPr>
            <w:tcW w:w="426" w:type="pct"/>
            <w:tcMar>
              <w:left w:w="85" w:type="dxa"/>
              <w:right w:w="57" w:type="dxa"/>
            </w:tcMar>
            <w:vAlign w:val="center"/>
          </w:tcPr>
          <w:p w14:paraId="7C534A6E" w14:textId="2F0C6491" w:rsidR="000F2BDC" w:rsidRPr="008C1423" w:rsidRDefault="007B2CD1" w:rsidP="0055680C">
            <w:pPr>
              <w:spacing w:after="60"/>
              <w:jc w:val="left"/>
              <w:rPr>
                <w:sz w:val="19"/>
                <w:szCs w:val="19"/>
                <w:lang w:val="fr-FR"/>
              </w:rPr>
            </w:pPr>
            <w:r w:rsidRPr="008C1423">
              <w:rPr>
                <w:sz w:val="19"/>
                <w:szCs w:val="19"/>
                <w:lang w:val="fr-FR"/>
              </w:rPr>
              <w:t>Coûts d’appui</w:t>
            </w:r>
          </w:p>
        </w:tc>
        <w:tc>
          <w:tcPr>
            <w:tcW w:w="333" w:type="pct"/>
            <w:tcMar>
              <w:left w:w="85" w:type="dxa"/>
              <w:right w:w="57" w:type="dxa"/>
            </w:tcMar>
            <w:vAlign w:val="center"/>
          </w:tcPr>
          <w:p w14:paraId="225B5A58" w14:textId="77777777" w:rsidR="000F2BDC" w:rsidRPr="008C1423" w:rsidRDefault="000F2BDC" w:rsidP="006E03CF">
            <w:pPr>
              <w:spacing w:after="60"/>
              <w:jc w:val="right"/>
              <w:rPr>
                <w:sz w:val="19"/>
                <w:szCs w:val="19"/>
                <w:lang w:val="fr-FR"/>
              </w:rPr>
            </w:pPr>
            <w:r w:rsidRPr="008C1423">
              <w:rPr>
                <w:sz w:val="19"/>
                <w:szCs w:val="19"/>
                <w:lang w:val="fr-FR"/>
              </w:rPr>
              <w:t>10 400</w:t>
            </w:r>
          </w:p>
        </w:tc>
        <w:tc>
          <w:tcPr>
            <w:tcW w:w="285" w:type="pct"/>
            <w:tcMar>
              <w:left w:w="85" w:type="dxa"/>
              <w:right w:w="57" w:type="dxa"/>
            </w:tcMar>
            <w:vAlign w:val="center"/>
          </w:tcPr>
          <w:p w14:paraId="25A5A987" w14:textId="77777777" w:rsidR="000F2BDC" w:rsidRPr="008C1423" w:rsidRDefault="000F2BDC" w:rsidP="006E03CF">
            <w:pPr>
              <w:spacing w:after="60"/>
              <w:jc w:val="right"/>
              <w:rPr>
                <w:sz w:val="19"/>
                <w:szCs w:val="19"/>
                <w:lang w:val="fr-FR"/>
              </w:rPr>
            </w:pPr>
            <w:r w:rsidRPr="008C1423">
              <w:rPr>
                <w:sz w:val="19"/>
                <w:szCs w:val="19"/>
                <w:lang w:val="fr-FR"/>
              </w:rPr>
              <w:t>10 400</w:t>
            </w:r>
          </w:p>
        </w:tc>
        <w:tc>
          <w:tcPr>
            <w:tcW w:w="333" w:type="pct"/>
            <w:tcMar>
              <w:left w:w="85" w:type="dxa"/>
              <w:right w:w="57" w:type="dxa"/>
            </w:tcMar>
            <w:vAlign w:val="center"/>
          </w:tcPr>
          <w:p w14:paraId="5F65656D"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23" w:type="pct"/>
            <w:tcMar>
              <w:left w:w="85" w:type="dxa"/>
              <w:right w:w="57" w:type="dxa"/>
            </w:tcMar>
            <w:vAlign w:val="center"/>
          </w:tcPr>
          <w:p w14:paraId="4FF0E814"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272" w:type="pct"/>
            <w:tcMar>
              <w:left w:w="85" w:type="dxa"/>
              <w:right w:w="57" w:type="dxa"/>
            </w:tcMar>
            <w:vAlign w:val="center"/>
          </w:tcPr>
          <w:p w14:paraId="68042D2A"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2" w:type="pct"/>
            <w:tcMar>
              <w:left w:w="85" w:type="dxa"/>
              <w:right w:w="57" w:type="dxa"/>
            </w:tcMar>
            <w:vAlign w:val="center"/>
          </w:tcPr>
          <w:p w14:paraId="0345A5AA" w14:textId="77777777" w:rsidR="000F2BDC" w:rsidRPr="008C1423" w:rsidRDefault="000F2BDC" w:rsidP="006E03CF">
            <w:pPr>
              <w:spacing w:after="60"/>
              <w:jc w:val="right"/>
              <w:rPr>
                <w:sz w:val="19"/>
                <w:szCs w:val="19"/>
                <w:lang w:val="fr-FR"/>
              </w:rPr>
            </w:pPr>
            <w:r w:rsidRPr="008C1423">
              <w:rPr>
                <w:sz w:val="19"/>
                <w:szCs w:val="19"/>
                <w:lang w:val="fr-FR"/>
              </w:rPr>
              <w:t>31 200</w:t>
            </w:r>
          </w:p>
        </w:tc>
        <w:tc>
          <w:tcPr>
            <w:tcW w:w="331" w:type="pct"/>
            <w:tcMar>
              <w:left w:w="85" w:type="dxa"/>
              <w:right w:w="57" w:type="dxa"/>
            </w:tcMar>
            <w:vAlign w:val="center"/>
          </w:tcPr>
          <w:p w14:paraId="21F11279"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1" w:type="pct"/>
            <w:tcMar>
              <w:left w:w="85" w:type="dxa"/>
              <w:right w:w="57" w:type="dxa"/>
            </w:tcMar>
            <w:vAlign w:val="center"/>
          </w:tcPr>
          <w:p w14:paraId="385E69C7"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02" w:type="pct"/>
            <w:tcMar>
              <w:left w:w="85" w:type="dxa"/>
              <w:right w:w="57" w:type="dxa"/>
            </w:tcMar>
            <w:vAlign w:val="center"/>
          </w:tcPr>
          <w:p w14:paraId="190CBC28"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1" w:type="pct"/>
            <w:tcMar>
              <w:left w:w="85" w:type="dxa"/>
              <w:right w:w="57" w:type="dxa"/>
            </w:tcMar>
            <w:vAlign w:val="center"/>
          </w:tcPr>
          <w:p w14:paraId="189AFB3D"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01" w:type="pct"/>
            <w:tcMar>
              <w:left w:w="85" w:type="dxa"/>
              <w:right w:w="57" w:type="dxa"/>
            </w:tcMar>
            <w:vAlign w:val="center"/>
          </w:tcPr>
          <w:p w14:paraId="0CA50930"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60" w:type="pct"/>
            <w:tcMar>
              <w:left w:w="85" w:type="dxa"/>
              <w:right w:w="57" w:type="dxa"/>
            </w:tcMar>
            <w:vAlign w:val="center"/>
          </w:tcPr>
          <w:p w14:paraId="325E287E" w14:textId="77777777" w:rsidR="000F2BDC" w:rsidRPr="008C1423" w:rsidRDefault="000F2BDC" w:rsidP="006E03CF">
            <w:pPr>
              <w:spacing w:after="60"/>
              <w:jc w:val="right"/>
              <w:rPr>
                <w:sz w:val="19"/>
                <w:szCs w:val="19"/>
                <w:lang w:val="fr-FR"/>
              </w:rPr>
            </w:pPr>
            <w:r w:rsidRPr="008C1423">
              <w:rPr>
                <w:sz w:val="19"/>
                <w:szCs w:val="19"/>
                <w:lang w:val="fr-FR"/>
              </w:rPr>
              <w:t>52 000</w:t>
            </w:r>
          </w:p>
        </w:tc>
      </w:tr>
      <w:tr w:rsidR="00E51A97" w:rsidRPr="008C1423" w14:paraId="64CD2125" w14:textId="77777777" w:rsidTr="00E51A97">
        <w:tc>
          <w:tcPr>
            <w:tcW w:w="740" w:type="pct"/>
            <w:gridSpan w:val="2"/>
            <w:vMerge w:val="restart"/>
            <w:tcMar>
              <w:left w:w="85" w:type="dxa"/>
              <w:right w:w="57" w:type="dxa"/>
            </w:tcMar>
            <w:vAlign w:val="center"/>
          </w:tcPr>
          <w:p w14:paraId="0F115BAE" w14:textId="3B7DE8F6" w:rsidR="000F2BDC" w:rsidRPr="008C1423" w:rsidRDefault="000F2BDC" w:rsidP="006E03CF">
            <w:pPr>
              <w:spacing w:after="60"/>
              <w:jc w:val="left"/>
              <w:rPr>
                <w:sz w:val="19"/>
                <w:szCs w:val="19"/>
                <w:lang w:val="fr-FR"/>
              </w:rPr>
            </w:pPr>
            <w:r w:rsidRPr="008C1423">
              <w:rPr>
                <w:sz w:val="19"/>
                <w:szCs w:val="19"/>
                <w:lang w:val="fr-FR"/>
              </w:rPr>
              <w:t>Fonds approuvés par le Comité exécutif (</w:t>
            </w:r>
            <w:r w:rsidR="0023633A" w:rsidRPr="008C1423">
              <w:rPr>
                <w:sz w:val="19"/>
                <w:szCs w:val="19"/>
                <w:lang w:val="fr-FR"/>
              </w:rPr>
              <w:t>$US</w:t>
            </w:r>
            <w:r w:rsidRPr="008C1423">
              <w:rPr>
                <w:sz w:val="19"/>
                <w:szCs w:val="19"/>
                <w:lang w:val="fr-FR"/>
              </w:rPr>
              <w:t>)</w:t>
            </w:r>
          </w:p>
        </w:tc>
        <w:tc>
          <w:tcPr>
            <w:tcW w:w="426" w:type="pct"/>
            <w:tcMar>
              <w:left w:w="85" w:type="dxa"/>
              <w:right w:w="57" w:type="dxa"/>
            </w:tcMar>
            <w:vAlign w:val="center"/>
          </w:tcPr>
          <w:p w14:paraId="27F6E952" w14:textId="77777777" w:rsidR="000F2BDC" w:rsidRPr="008C1423" w:rsidRDefault="000F2BDC" w:rsidP="0055680C">
            <w:pPr>
              <w:spacing w:after="60"/>
              <w:jc w:val="left"/>
              <w:rPr>
                <w:sz w:val="19"/>
                <w:szCs w:val="19"/>
                <w:lang w:val="fr-FR"/>
              </w:rPr>
            </w:pPr>
            <w:r w:rsidRPr="008C1423">
              <w:rPr>
                <w:sz w:val="19"/>
                <w:szCs w:val="19"/>
                <w:lang w:val="fr-FR"/>
              </w:rPr>
              <w:t>Coûts du projet</w:t>
            </w:r>
          </w:p>
        </w:tc>
        <w:tc>
          <w:tcPr>
            <w:tcW w:w="333" w:type="pct"/>
            <w:tcMar>
              <w:left w:w="85" w:type="dxa"/>
              <w:right w:w="57" w:type="dxa"/>
            </w:tcMar>
            <w:vAlign w:val="center"/>
          </w:tcPr>
          <w:p w14:paraId="4661B0BA" w14:textId="77777777" w:rsidR="000F2BDC" w:rsidRPr="008C1423" w:rsidRDefault="000F2BDC" w:rsidP="006E03CF">
            <w:pPr>
              <w:spacing w:after="60"/>
              <w:jc w:val="right"/>
              <w:rPr>
                <w:sz w:val="19"/>
                <w:szCs w:val="19"/>
                <w:lang w:val="fr-FR"/>
              </w:rPr>
            </w:pPr>
            <w:r w:rsidRPr="008C1423">
              <w:rPr>
                <w:sz w:val="19"/>
                <w:szCs w:val="19"/>
                <w:lang w:val="fr-FR"/>
              </w:rPr>
              <w:t>3 679 132</w:t>
            </w:r>
          </w:p>
        </w:tc>
        <w:tc>
          <w:tcPr>
            <w:tcW w:w="285" w:type="pct"/>
            <w:tcMar>
              <w:left w:w="85" w:type="dxa"/>
              <w:right w:w="57" w:type="dxa"/>
            </w:tcMar>
            <w:vAlign w:val="center"/>
          </w:tcPr>
          <w:p w14:paraId="2CC5A36B"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3" w:type="pct"/>
            <w:tcMar>
              <w:left w:w="85" w:type="dxa"/>
              <w:right w:w="57" w:type="dxa"/>
            </w:tcMar>
            <w:vAlign w:val="center"/>
          </w:tcPr>
          <w:p w14:paraId="351AFD2A" w14:textId="77777777" w:rsidR="000F2BDC" w:rsidRPr="008C1423" w:rsidRDefault="000F2BDC" w:rsidP="006E03CF">
            <w:pPr>
              <w:spacing w:after="60"/>
              <w:jc w:val="right"/>
              <w:rPr>
                <w:sz w:val="19"/>
                <w:szCs w:val="19"/>
                <w:lang w:val="fr-FR"/>
              </w:rPr>
            </w:pPr>
            <w:r w:rsidRPr="008C1423">
              <w:rPr>
                <w:sz w:val="19"/>
                <w:szCs w:val="19"/>
                <w:lang w:val="fr-FR"/>
              </w:rPr>
              <w:t>2 650 000</w:t>
            </w:r>
          </w:p>
        </w:tc>
        <w:tc>
          <w:tcPr>
            <w:tcW w:w="323" w:type="pct"/>
            <w:tcMar>
              <w:left w:w="85" w:type="dxa"/>
              <w:right w:w="57" w:type="dxa"/>
            </w:tcMar>
            <w:vAlign w:val="center"/>
          </w:tcPr>
          <w:p w14:paraId="676EFE0F" w14:textId="77777777" w:rsidR="000F2BDC" w:rsidRPr="008C1423" w:rsidRDefault="000F2BDC" w:rsidP="006E03CF">
            <w:pPr>
              <w:spacing w:after="60"/>
              <w:ind w:hanging="229"/>
              <w:jc w:val="right"/>
              <w:rPr>
                <w:sz w:val="19"/>
                <w:szCs w:val="19"/>
                <w:lang w:val="fr-FR"/>
              </w:rPr>
            </w:pPr>
            <w:r w:rsidRPr="008C1423">
              <w:rPr>
                <w:sz w:val="19"/>
                <w:szCs w:val="19"/>
                <w:lang w:val="fr-FR"/>
              </w:rPr>
              <w:t>1 000 000</w:t>
            </w:r>
          </w:p>
        </w:tc>
        <w:tc>
          <w:tcPr>
            <w:tcW w:w="272" w:type="pct"/>
            <w:tcMar>
              <w:left w:w="85" w:type="dxa"/>
              <w:right w:w="57" w:type="dxa"/>
            </w:tcMar>
            <w:vAlign w:val="center"/>
          </w:tcPr>
          <w:p w14:paraId="2815826E"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2" w:type="pct"/>
            <w:tcMar>
              <w:left w:w="85" w:type="dxa"/>
              <w:right w:w="57" w:type="dxa"/>
            </w:tcMar>
            <w:vAlign w:val="center"/>
          </w:tcPr>
          <w:p w14:paraId="5C398EE6" w14:textId="77777777" w:rsidR="000F2BDC" w:rsidRPr="008C1423" w:rsidRDefault="000F2BDC" w:rsidP="006E03CF">
            <w:pPr>
              <w:spacing w:after="60"/>
              <w:jc w:val="right"/>
              <w:rPr>
                <w:sz w:val="19"/>
                <w:szCs w:val="19"/>
                <w:lang w:val="fr-FR"/>
              </w:rPr>
            </w:pPr>
            <w:r w:rsidRPr="008C1423">
              <w:rPr>
                <w:sz w:val="19"/>
                <w:szCs w:val="19"/>
                <w:lang w:val="fr-FR"/>
              </w:rPr>
              <w:t>2 000 000</w:t>
            </w:r>
          </w:p>
        </w:tc>
        <w:tc>
          <w:tcPr>
            <w:tcW w:w="331" w:type="pct"/>
            <w:tcMar>
              <w:left w:w="85" w:type="dxa"/>
              <w:right w:w="57" w:type="dxa"/>
            </w:tcMar>
            <w:vAlign w:val="center"/>
          </w:tcPr>
          <w:p w14:paraId="272BFEB3" w14:textId="77777777" w:rsidR="000F2BDC" w:rsidRPr="008C1423" w:rsidRDefault="000F2BDC" w:rsidP="006E03CF">
            <w:pPr>
              <w:spacing w:after="60"/>
              <w:jc w:val="right"/>
              <w:rPr>
                <w:sz w:val="19"/>
                <w:szCs w:val="19"/>
                <w:lang w:val="fr-FR"/>
              </w:rPr>
            </w:pPr>
            <w:r w:rsidRPr="008C1423">
              <w:rPr>
                <w:sz w:val="19"/>
                <w:szCs w:val="19"/>
                <w:lang w:val="fr-FR"/>
              </w:rPr>
              <w:t>2 000 000</w:t>
            </w:r>
          </w:p>
        </w:tc>
        <w:tc>
          <w:tcPr>
            <w:tcW w:w="331" w:type="pct"/>
            <w:tcMar>
              <w:left w:w="85" w:type="dxa"/>
              <w:right w:w="57" w:type="dxa"/>
            </w:tcMar>
            <w:vAlign w:val="center"/>
          </w:tcPr>
          <w:p w14:paraId="5DD6D724" w14:textId="77777777" w:rsidR="000F2BDC" w:rsidRPr="008C1423" w:rsidRDefault="000F2BDC" w:rsidP="006E03CF">
            <w:pPr>
              <w:spacing w:after="60"/>
              <w:jc w:val="right"/>
              <w:rPr>
                <w:sz w:val="19"/>
                <w:szCs w:val="19"/>
                <w:lang w:val="fr-FR"/>
              </w:rPr>
            </w:pPr>
            <w:r w:rsidRPr="008C1423">
              <w:rPr>
                <w:sz w:val="19"/>
                <w:szCs w:val="19"/>
                <w:lang w:val="fr-FR"/>
              </w:rPr>
              <w:t>2 000 000</w:t>
            </w:r>
          </w:p>
        </w:tc>
        <w:tc>
          <w:tcPr>
            <w:tcW w:w="302" w:type="pct"/>
            <w:tcMar>
              <w:left w:w="85" w:type="dxa"/>
              <w:right w:w="57" w:type="dxa"/>
            </w:tcMar>
            <w:vAlign w:val="center"/>
          </w:tcPr>
          <w:p w14:paraId="1608702C" w14:textId="77777777" w:rsidR="000F2BDC" w:rsidRPr="008C1423" w:rsidRDefault="000F2BDC" w:rsidP="006E03CF">
            <w:pPr>
              <w:spacing w:after="60"/>
              <w:jc w:val="right"/>
              <w:rPr>
                <w:sz w:val="19"/>
                <w:szCs w:val="19"/>
                <w:lang w:val="fr-FR"/>
              </w:rPr>
            </w:pPr>
            <w:r w:rsidRPr="008C1423">
              <w:rPr>
                <w:sz w:val="19"/>
                <w:szCs w:val="19"/>
                <w:lang w:val="fr-FR"/>
              </w:rPr>
              <w:t>3 000 000</w:t>
            </w:r>
          </w:p>
        </w:tc>
        <w:tc>
          <w:tcPr>
            <w:tcW w:w="331" w:type="pct"/>
            <w:tcMar>
              <w:left w:w="85" w:type="dxa"/>
              <w:right w:w="57" w:type="dxa"/>
            </w:tcMar>
            <w:vAlign w:val="center"/>
          </w:tcPr>
          <w:p w14:paraId="5CC417A2"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01" w:type="pct"/>
            <w:tcMar>
              <w:left w:w="85" w:type="dxa"/>
              <w:right w:w="57" w:type="dxa"/>
            </w:tcMar>
            <w:vAlign w:val="center"/>
          </w:tcPr>
          <w:p w14:paraId="69CB7EE9"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60" w:type="pct"/>
            <w:tcMar>
              <w:left w:w="85" w:type="dxa"/>
              <w:right w:w="57" w:type="dxa"/>
            </w:tcMar>
            <w:vAlign w:val="center"/>
          </w:tcPr>
          <w:p w14:paraId="3ED0A169" w14:textId="77777777" w:rsidR="000F2BDC" w:rsidRPr="008C1423" w:rsidRDefault="000F2BDC" w:rsidP="006E03CF">
            <w:pPr>
              <w:spacing w:after="60"/>
              <w:jc w:val="right"/>
              <w:rPr>
                <w:sz w:val="19"/>
                <w:szCs w:val="19"/>
                <w:lang w:val="fr-FR"/>
              </w:rPr>
            </w:pPr>
            <w:r w:rsidRPr="008C1423">
              <w:rPr>
                <w:color w:val="000000"/>
                <w:sz w:val="19"/>
                <w:szCs w:val="19"/>
                <w:lang w:val="fr-FR"/>
              </w:rPr>
              <w:t>16 329 132</w:t>
            </w:r>
          </w:p>
        </w:tc>
      </w:tr>
      <w:tr w:rsidR="00E51A97" w:rsidRPr="008C1423" w14:paraId="735C25AD" w14:textId="77777777" w:rsidTr="00E51A97">
        <w:tc>
          <w:tcPr>
            <w:tcW w:w="740" w:type="pct"/>
            <w:gridSpan w:val="2"/>
            <w:vMerge/>
            <w:tcMar>
              <w:left w:w="85" w:type="dxa"/>
              <w:right w:w="57" w:type="dxa"/>
            </w:tcMar>
            <w:vAlign w:val="center"/>
          </w:tcPr>
          <w:p w14:paraId="2C7D66C7" w14:textId="77777777" w:rsidR="000F2BDC" w:rsidRPr="008C1423" w:rsidRDefault="000F2BDC" w:rsidP="006E03CF">
            <w:pPr>
              <w:spacing w:after="60"/>
              <w:jc w:val="left"/>
              <w:rPr>
                <w:sz w:val="19"/>
                <w:szCs w:val="19"/>
                <w:lang w:val="fr-FR"/>
              </w:rPr>
            </w:pPr>
          </w:p>
        </w:tc>
        <w:tc>
          <w:tcPr>
            <w:tcW w:w="426" w:type="pct"/>
            <w:tcMar>
              <w:left w:w="85" w:type="dxa"/>
              <w:right w:w="57" w:type="dxa"/>
            </w:tcMar>
            <w:vAlign w:val="center"/>
          </w:tcPr>
          <w:p w14:paraId="61DCAE11" w14:textId="469C56A6" w:rsidR="000F2BDC" w:rsidRPr="008C1423" w:rsidRDefault="007B2CD1" w:rsidP="0055680C">
            <w:pPr>
              <w:spacing w:after="60"/>
              <w:jc w:val="left"/>
              <w:rPr>
                <w:sz w:val="19"/>
                <w:szCs w:val="19"/>
                <w:lang w:val="fr-FR"/>
              </w:rPr>
            </w:pPr>
            <w:r w:rsidRPr="008C1423">
              <w:rPr>
                <w:sz w:val="19"/>
                <w:szCs w:val="19"/>
                <w:lang w:val="fr-FR"/>
              </w:rPr>
              <w:t>Coûts d’appui</w:t>
            </w:r>
          </w:p>
        </w:tc>
        <w:tc>
          <w:tcPr>
            <w:tcW w:w="333" w:type="pct"/>
            <w:tcMar>
              <w:left w:w="85" w:type="dxa"/>
              <w:right w:w="57" w:type="dxa"/>
            </w:tcMar>
            <w:vAlign w:val="center"/>
          </w:tcPr>
          <w:p w14:paraId="6A0EB0D8" w14:textId="77777777" w:rsidR="000F2BDC" w:rsidRPr="008C1423" w:rsidRDefault="000F2BDC" w:rsidP="006E03CF">
            <w:pPr>
              <w:spacing w:after="60"/>
              <w:jc w:val="right"/>
              <w:rPr>
                <w:sz w:val="19"/>
                <w:szCs w:val="19"/>
                <w:lang w:val="fr-FR"/>
              </w:rPr>
            </w:pPr>
            <w:r w:rsidRPr="008C1423">
              <w:rPr>
                <w:sz w:val="19"/>
                <w:szCs w:val="19"/>
                <w:lang w:val="fr-FR"/>
              </w:rPr>
              <w:t>411 051</w:t>
            </w:r>
          </w:p>
        </w:tc>
        <w:tc>
          <w:tcPr>
            <w:tcW w:w="285" w:type="pct"/>
            <w:tcMar>
              <w:left w:w="85" w:type="dxa"/>
              <w:right w:w="57" w:type="dxa"/>
            </w:tcMar>
            <w:vAlign w:val="center"/>
          </w:tcPr>
          <w:p w14:paraId="50A3332C"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3" w:type="pct"/>
            <w:tcMar>
              <w:left w:w="85" w:type="dxa"/>
              <w:right w:w="57" w:type="dxa"/>
            </w:tcMar>
            <w:vAlign w:val="center"/>
          </w:tcPr>
          <w:p w14:paraId="1FEEFD9F" w14:textId="77777777" w:rsidR="000F2BDC" w:rsidRPr="008C1423" w:rsidRDefault="000F2BDC" w:rsidP="006E03CF">
            <w:pPr>
              <w:spacing w:after="60"/>
              <w:jc w:val="right"/>
              <w:rPr>
                <w:sz w:val="19"/>
                <w:szCs w:val="19"/>
                <w:lang w:val="fr-FR"/>
              </w:rPr>
            </w:pPr>
            <w:r w:rsidRPr="008C1423">
              <w:rPr>
                <w:sz w:val="19"/>
                <w:szCs w:val="19"/>
                <w:lang w:val="fr-FR"/>
              </w:rPr>
              <w:t>294 461</w:t>
            </w:r>
          </w:p>
        </w:tc>
        <w:tc>
          <w:tcPr>
            <w:tcW w:w="323" w:type="pct"/>
            <w:tcMar>
              <w:left w:w="85" w:type="dxa"/>
              <w:right w:w="57" w:type="dxa"/>
            </w:tcMar>
            <w:vAlign w:val="center"/>
          </w:tcPr>
          <w:p w14:paraId="2E84800C" w14:textId="77777777" w:rsidR="000F2BDC" w:rsidRPr="008C1423" w:rsidRDefault="000F2BDC" w:rsidP="006E03CF">
            <w:pPr>
              <w:spacing w:after="60"/>
              <w:jc w:val="right"/>
              <w:rPr>
                <w:sz w:val="19"/>
                <w:szCs w:val="19"/>
                <w:lang w:val="fr-FR"/>
              </w:rPr>
            </w:pPr>
            <w:r w:rsidRPr="008C1423">
              <w:rPr>
                <w:sz w:val="19"/>
                <w:szCs w:val="19"/>
                <w:lang w:val="fr-FR"/>
              </w:rPr>
              <w:t>120 000</w:t>
            </w:r>
          </w:p>
        </w:tc>
        <w:tc>
          <w:tcPr>
            <w:tcW w:w="272" w:type="pct"/>
            <w:tcMar>
              <w:left w:w="85" w:type="dxa"/>
              <w:right w:w="57" w:type="dxa"/>
            </w:tcMar>
            <w:vAlign w:val="center"/>
          </w:tcPr>
          <w:p w14:paraId="2C312A8C"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32" w:type="pct"/>
            <w:tcMar>
              <w:left w:w="85" w:type="dxa"/>
              <w:right w:w="57" w:type="dxa"/>
            </w:tcMar>
            <w:vAlign w:val="center"/>
          </w:tcPr>
          <w:p w14:paraId="7539FCB2" w14:textId="77777777" w:rsidR="000F2BDC" w:rsidRPr="008C1423" w:rsidRDefault="000F2BDC" w:rsidP="006E03CF">
            <w:pPr>
              <w:spacing w:after="60"/>
              <w:jc w:val="right"/>
              <w:rPr>
                <w:sz w:val="19"/>
                <w:szCs w:val="19"/>
                <w:lang w:val="fr-FR"/>
              </w:rPr>
            </w:pPr>
            <w:r w:rsidRPr="008C1423">
              <w:rPr>
                <w:sz w:val="19"/>
                <w:szCs w:val="19"/>
                <w:lang w:val="fr-FR"/>
              </w:rPr>
              <w:t>229 613</w:t>
            </w:r>
          </w:p>
        </w:tc>
        <w:tc>
          <w:tcPr>
            <w:tcW w:w="331" w:type="pct"/>
            <w:tcMar>
              <w:left w:w="85" w:type="dxa"/>
              <w:right w:w="57" w:type="dxa"/>
            </w:tcMar>
            <w:vAlign w:val="center"/>
          </w:tcPr>
          <w:p w14:paraId="4CA02F93" w14:textId="77777777" w:rsidR="000F2BDC" w:rsidRPr="008C1423" w:rsidRDefault="000F2BDC" w:rsidP="006E03CF">
            <w:pPr>
              <w:spacing w:after="60"/>
              <w:jc w:val="right"/>
              <w:rPr>
                <w:sz w:val="19"/>
                <w:szCs w:val="19"/>
                <w:lang w:val="fr-FR"/>
              </w:rPr>
            </w:pPr>
            <w:r w:rsidRPr="008C1423">
              <w:rPr>
                <w:sz w:val="19"/>
                <w:szCs w:val="19"/>
                <w:lang w:val="fr-FR"/>
              </w:rPr>
              <w:t>221 403</w:t>
            </w:r>
          </w:p>
        </w:tc>
        <w:tc>
          <w:tcPr>
            <w:tcW w:w="331" w:type="pct"/>
            <w:tcMar>
              <w:left w:w="85" w:type="dxa"/>
              <w:right w:w="57" w:type="dxa"/>
            </w:tcMar>
            <w:vAlign w:val="center"/>
          </w:tcPr>
          <w:p w14:paraId="384DFE6F" w14:textId="77777777" w:rsidR="000F2BDC" w:rsidRPr="008C1423" w:rsidRDefault="000F2BDC" w:rsidP="006E03CF">
            <w:pPr>
              <w:spacing w:after="60"/>
              <w:jc w:val="right"/>
              <w:rPr>
                <w:sz w:val="19"/>
                <w:szCs w:val="19"/>
                <w:lang w:val="fr-FR"/>
              </w:rPr>
            </w:pPr>
            <w:r w:rsidRPr="008C1423">
              <w:rPr>
                <w:sz w:val="19"/>
                <w:szCs w:val="19"/>
                <w:lang w:val="fr-FR"/>
              </w:rPr>
              <w:t>219 467</w:t>
            </w:r>
          </w:p>
        </w:tc>
        <w:tc>
          <w:tcPr>
            <w:tcW w:w="302" w:type="pct"/>
            <w:tcMar>
              <w:left w:w="85" w:type="dxa"/>
              <w:right w:w="57" w:type="dxa"/>
            </w:tcMar>
            <w:vAlign w:val="center"/>
          </w:tcPr>
          <w:p w14:paraId="2326AE9C" w14:textId="77777777" w:rsidR="000F2BDC" w:rsidRPr="008C1423" w:rsidRDefault="000F2BDC" w:rsidP="006E03CF">
            <w:pPr>
              <w:spacing w:after="60"/>
              <w:jc w:val="right"/>
              <w:rPr>
                <w:sz w:val="19"/>
                <w:szCs w:val="19"/>
                <w:lang w:val="fr-FR"/>
              </w:rPr>
            </w:pPr>
            <w:r w:rsidRPr="008C1423">
              <w:rPr>
                <w:sz w:val="19"/>
                <w:szCs w:val="19"/>
                <w:lang w:val="fr-FR"/>
              </w:rPr>
              <w:t>329 200</w:t>
            </w:r>
          </w:p>
        </w:tc>
        <w:tc>
          <w:tcPr>
            <w:tcW w:w="331" w:type="pct"/>
            <w:tcMar>
              <w:left w:w="85" w:type="dxa"/>
              <w:right w:w="57" w:type="dxa"/>
            </w:tcMar>
            <w:vAlign w:val="center"/>
          </w:tcPr>
          <w:p w14:paraId="1E0558B0"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01" w:type="pct"/>
            <w:tcMar>
              <w:left w:w="85" w:type="dxa"/>
              <w:right w:w="57" w:type="dxa"/>
            </w:tcMar>
            <w:vAlign w:val="center"/>
          </w:tcPr>
          <w:p w14:paraId="4E280C63" w14:textId="77777777" w:rsidR="000F2BDC" w:rsidRPr="008C1423" w:rsidRDefault="000F2BDC" w:rsidP="006E03CF">
            <w:pPr>
              <w:spacing w:after="60"/>
              <w:jc w:val="right"/>
              <w:rPr>
                <w:sz w:val="19"/>
                <w:szCs w:val="19"/>
                <w:lang w:val="fr-FR"/>
              </w:rPr>
            </w:pPr>
            <w:r w:rsidRPr="008C1423">
              <w:rPr>
                <w:sz w:val="19"/>
                <w:szCs w:val="19"/>
                <w:lang w:val="fr-FR"/>
              </w:rPr>
              <w:t>0</w:t>
            </w:r>
          </w:p>
        </w:tc>
        <w:tc>
          <w:tcPr>
            <w:tcW w:w="360" w:type="pct"/>
            <w:tcMar>
              <w:left w:w="85" w:type="dxa"/>
              <w:right w:w="57" w:type="dxa"/>
            </w:tcMar>
            <w:vAlign w:val="center"/>
          </w:tcPr>
          <w:p w14:paraId="7170117F" w14:textId="77777777" w:rsidR="000F2BDC" w:rsidRPr="008C1423" w:rsidRDefault="000F2BDC" w:rsidP="006E03CF">
            <w:pPr>
              <w:spacing w:after="60"/>
              <w:jc w:val="right"/>
              <w:rPr>
                <w:sz w:val="19"/>
                <w:szCs w:val="19"/>
                <w:lang w:val="fr-FR"/>
              </w:rPr>
            </w:pPr>
            <w:r w:rsidRPr="008C1423">
              <w:rPr>
                <w:color w:val="000000"/>
                <w:sz w:val="19"/>
                <w:szCs w:val="19"/>
                <w:lang w:val="fr-FR"/>
              </w:rPr>
              <w:t>1 825 195</w:t>
            </w:r>
          </w:p>
        </w:tc>
      </w:tr>
      <w:tr w:rsidR="00E51A97" w:rsidRPr="008C1423" w14:paraId="4CAFA885" w14:textId="77777777" w:rsidTr="00E51A97">
        <w:trPr>
          <w:trHeight w:val="600"/>
        </w:trPr>
        <w:tc>
          <w:tcPr>
            <w:tcW w:w="740" w:type="pct"/>
            <w:gridSpan w:val="2"/>
            <w:vMerge w:val="restart"/>
            <w:tcMar>
              <w:left w:w="85" w:type="dxa"/>
              <w:right w:w="57" w:type="dxa"/>
            </w:tcMar>
            <w:vAlign w:val="center"/>
          </w:tcPr>
          <w:p w14:paraId="311E5775" w14:textId="6F194122" w:rsidR="000F2BDC" w:rsidRPr="008C1423" w:rsidRDefault="000F2BDC" w:rsidP="006E03CF">
            <w:pPr>
              <w:spacing w:after="60"/>
              <w:jc w:val="left"/>
              <w:rPr>
                <w:sz w:val="19"/>
                <w:szCs w:val="19"/>
                <w:lang w:val="fr-FR"/>
              </w:rPr>
            </w:pPr>
            <w:r w:rsidRPr="008C1423">
              <w:rPr>
                <w:sz w:val="19"/>
                <w:szCs w:val="19"/>
                <w:lang w:val="fr-FR"/>
              </w:rPr>
              <w:t xml:space="preserve">Total des fonds recommandés pour </w:t>
            </w:r>
            <w:r w:rsidR="007B2CD1" w:rsidRPr="008C1423">
              <w:rPr>
                <w:sz w:val="19"/>
                <w:szCs w:val="19"/>
                <w:lang w:val="fr-FR"/>
              </w:rPr>
              <w:t xml:space="preserve">approbation à la présente réunion </w:t>
            </w:r>
            <w:r w:rsidRPr="008C1423">
              <w:rPr>
                <w:sz w:val="19"/>
                <w:szCs w:val="19"/>
                <w:lang w:val="fr-FR"/>
              </w:rPr>
              <w:t>($US)</w:t>
            </w:r>
          </w:p>
        </w:tc>
        <w:tc>
          <w:tcPr>
            <w:tcW w:w="426" w:type="pct"/>
            <w:tcMar>
              <w:left w:w="85" w:type="dxa"/>
              <w:right w:w="57" w:type="dxa"/>
            </w:tcMar>
            <w:vAlign w:val="center"/>
          </w:tcPr>
          <w:p w14:paraId="740DF5D9" w14:textId="77777777" w:rsidR="000F2BDC" w:rsidRPr="008C1423" w:rsidRDefault="000F2BDC" w:rsidP="0055680C">
            <w:pPr>
              <w:spacing w:after="60"/>
              <w:jc w:val="left"/>
              <w:rPr>
                <w:sz w:val="19"/>
                <w:szCs w:val="19"/>
                <w:lang w:val="fr-FR"/>
              </w:rPr>
            </w:pPr>
            <w:r w:rsidRPr="008C1423">
              <w:rPr>
                <w:sz w:val="19"/>
                <w:szCs w:val="19"/>
                <w:lang w:val="fr-FR"/>
              </w:rPr>
              <w:t>Coûts du projet</w:t>
            </w:r>
          </w:p>
        </w:tc>
        <w:tc>
          <w:tcPr>
            <w:tcW w:w="333" w:type="pct"/>
            <w:tcMar>
              <w:left w:w="85" w:type="dxa"/>
              <w:right w:w="57" w:type="dxa"/>
            </w:tcMar>
            <w:vAlign w:val="center"/>
          </w:tcPr>
          <w:p w14:paraId="569D7792" w14:textId="77777777" w:rsidR="000F2BDC" w:rsidRPr="008C1423" w:rsidRDefault="000F2BDC" w:rsidP="006E03CF">
            <w:pPr>
              <w:spacing w:after="60"/>
              <w:jc w:val="right"/>
              <w:rPr>
                <w:sz w:val="19"/>
                <w:szCs w:val="19"/>
                <w:lang w:val="fr-FR"/>
              </w:rPr>
            </w:pPr>
          </w:p>
        </w:tc>
        <w:tc>
          <w:tcPr>
            <w:tcW w:w="285" w:type="pct"/>
            <w:tcMar>
              <w:left w:w="85" w:type="dxa"/>
              <w:right w:w="57" w:type="dxa"/>
            </w:tcMar>
            <w:vAlign w:val="center"/>
          </w:tcPr>
          <w:p w14:paraId="7201120C" w14:textId="77777777" w:rsidR="000F2BDC" w:rsidRPr="008C1423" w:rsidRDefault="000F2BDC" w:rsidP="006E03CF">
            <w:pPr>
              <w:spacing w:after="60"/>
              <w:jc w:val="right"/>
              <w:rPr>
                <w:sz w:val="19"/>
                <w:szCs w:val="19"/>
                <w:lang w:val="fr-FR"/>
              </w:rPr>
            </w:pPr>
          </w:p>
        </w:tc>
        <w:tc>
          <w:tcPr>
            <w:tcW w:w="333" w:type="pct"/>
            <w:tcMar>
              <w:left w:w="85" w:type="dxa"/>
              <w:right w:w="57" w:type="dxa"/>
            </w:tcMar>
            <w:vAlign w:val="center"/>
          </w:tcPr>
          <w:p w14:paraId="2E1E59C9" w14:textId="77777777" w:rsidR="000F2BDC" w:rsidRPr="008C1423" w:rsidRDefault="000F2BDC" w:rsidP="006E03CF">
            <w:pPr>
              <w:spacing w:after="60"/>
              <w:jc w:val="right"/>
              <w:rPr>
                <w:sz w:val="19"/>
                <w:szCs w:val="19"/>
                <w:lang w:val="fr-FR"/>
              </w:rPr>
            </w:pPr>
          </w:p>
        </w:tc>
        <w:tc>
          <w:tcPr>
            <w:tcW w:w="323" w:type="pct"/>
            <w:tcMar>
              <w:left w:w="85" w:type="dxa"/>
              <w:right w:w="57" w:type="dxa"/>
            </w:tcMar>
            <w:vAlign w:val="center"/>
          </w:tcPr>
          <w:p w14:paraId="5D673E92" w14:textId="77777777" w:rsidR="000F2BDC" w:rsidRPr="008C1423" w:rsidRDefault="000F2BDC" w:rsidP="006E03CF">
            <w:pPr>
              <w:spacing w:after="60"/>
              <w:jc w:val="right"/>
              <w:rPr>
                <w:sz w:val="19"/>
                <w:szCs w:val="19"/>
                <w:lang w:val="fr-FR"/>
              </w:rPr>
            </w:pPr>
          </w:p>
        </w:tc>
        <w:tc>
          <w:tcPr>
            <w:tcW w:w="272" w:type="pct"/>
            <w:tcMar>
              <w:left w:w="85" w:type="dxa"/>
              <w:right w:w="57" w:type="dxa"/>
            </w:tcMar>
            <w:vAlign w:val="center"/>
          </w:tcPr>
          <w:p w14:paraId="5CD85CFA" w14:textId="77777777" w:rsidR="000F2BDC" w:rsidRPr="008C1423" w:rsidRDefault="000F2BDC" w:rsidP="006E03CF">
            <w:pPr>
              <w:spacing w:after="60"/>
              <w:jc w:val="right"/>
              <w:rPr>
                <w:sz w:val="19"/>
                <w:szCs w:val="19"/>
                <w:lang w:val="fr-FR"/>
              </w:rPr>
            </w:pPr>
          </w:p>
        </w:tc>
        <w:tc>
          <w:tcPr>
            <w:tcW w:w="332" w:type="pct"/>
            <w:tcMar>
              <w:left w:w="85" w:type="dxa"/>
              <w:right w:w="57" w:type="dxa"/>
            </w:tcMar>
            <w:vAlign w:val="center"/>
          </w:tcPr>
          <w:p w14:paraId="7373B8E9" w14:textId="77777777" w:rsidR="000F2BDC" w:rsidRPr="008C1423" w:rsidRDefault="000F2BDC" w:rsidP="006E03CF">
            <w:pPr>
              <w:spacing w:after="60"/>
              <w:jc w:val="right"/>
              <w:rPr>
                <w:sz w:val="19"/>
                <w:szCs w:val="19"/>
                <w:lang w:val="fr-FR"/>
              </w:rPr>
            </w:pPr>
          </w:p>
        </w:tc>
        <w:tc>
          <w:tcPr>
            <w:tcW w:w="331" w:type="pct"/>
            <w:tcMar>
              <w:left w:w="85" w:type="dxa"/>
              <w:right w:w="57" w:type="dxa"/>
            </w:tcMar>
            <w:vAlign w:val="center"/>
          </w:tcPr>
          <w:p w14:paraId="3989B789" w14:textId="77777777" w:rsidR="000F2BDC" w:rsidRPr="008C1423" w:rsidRDefault="000F2BDC" w:rsidP="006E03CF">
            <w:pPr>
              <w:spacing w:after="60"/>
              <w:jc w:val="right"/>
              <w:rPr>
                <w:sz w:val="19"/>
                <w:szCs w:val="19"/>
                <w:lang w:val="fr-FR"/>
              </w:rPr>
            </w:pPr>
          </w:p>
        </w:tc>
        <w:tc>
          <w:tcPr>
            <w:tcW w:w="331" w:type="pct"/>
            <w:tcMar>
              <w:left w:w="85" w:type="dxa"/>
              <w:right w:w="57" w:type="dxa"/>
            </w:tcMar>
            <w:vAlign w:val="center"/>
          </w:tcPr>
          <w:p w14:paraId="7352C407" w14:textId="77777777" w:rsidR="000F2BDC" w:rsidRPr="008C1423" w:rsidRDefault="000F2BDC" w:rsidP="006E03CF">
            <w:pPr>
              <w:spacing w:after="60"/>
              <w:jc w:val="right"/>
              <w:rPr>
                <w:sz w:val="19"/>
                <w:szCs w:val="19"/>
                <w:lang w:val="fr-FR"/>
              </w:rPr>
            </w:pPr>
          </w:p>
        </w:tc>
        <w:tc>
          <w:tcPr>
            <w:tcW w:w="302" w:type="pct"/>
            <w:tcMar>
              <w:left w:w="85" w:type="dxa"/>
              <w:right w:w="57" w:type="dxa"/>
            </w:tcMar>
            <w:vAlign w:val="center"/>
          </w:tcPr>
          <w:p w14:paraId="493748C3" w14:textId="77777777" w:rsidR="000F2BDC" w:rsidRPr="008C1423" w:rsidRDefault="000F2BDC" w:rsidP="006E03CF">
            <w:pPr>
              <w:spacing w:after="60"/>
              <w:jc w:val="right"/>
              <w:rPr>
                <w:sz w:val="19"/>
                <w:szCs w:val="19"/>
                <w:lang w:val="fr-FR"/>
              </w:rPr>
            </w:pPr>
          </w:p>
        </w:tc>
        <w:tc>
          <w:tcPr>
            <w:tcW w:w="331" w:type="pct"/>
            <w:tcMar>
              <w:left w:w="85" w:type="dxa"/>
              <w:right w:w="57" w:type="dxa"/>
            </w:tcMar>
            <w:vAlign w:val="center"/>
          </w:tcPr>
          <w:p w14:paraId="68EF435E" w14:textId="77777777" w:rsidR="000F2BDC" w:rsidRPr="008C1423" w:rsidRDefault="000F2BDC" w:rsidP="006E03CF">
            <w:pPr>
              <w:spacing w:after="60"/>
              <w:jc w:val="right"/>
              <w:rPr>
                <w:sz w:val="19"/>
                <w:szCs w:val="19"/>
                <w:lang w:val="fr-FR"/>
              </w:rPr>
            </w:pPr>
            <w:r w:rsidRPr="008C1423">
              <w:rPr>
                <w:sz w:val="19"/>
                <w:szCs w:val="19"/>
                <w:lang w:val="fr-FR"/>
              </w:rPr>
              <w:t>1 200 000</w:t>
            </w:r>
          </w:p>
        </w:tc>
        <w:tc>
          <w:tcPr>
            <w:tcW w:w="301" w:type="pct"/>
            <w:tcMar>
              <w:left w:w="85" w:type="dxa"/>
              <w:right w:w="57" w:type="dxa"/>
            </w:tcMar>
            <w:vAlign w:val="center"/>
          </w:tcPr>
          <w:p w14:paraId="3DF867E2" w14:textId="77777777" w:rsidR="000F2BDC" w:rsidRPr="008C1423" w:rsidRDefault="000F2BDC" w:rsidP="006E03CF">
            <w:pPr>
              <w:spacing w:after="60"/>
              <w:jc w:val="right"/>
              <w:rPr>
                <w:sz w:val="19"/>
                <w:szCs w:val="19"/>
                <w:lang w:val="fr-FR"/>
              </w:rPr>
            </w:pPr>
          </w:p>
        </w:tc>
        <w:tc>
          <w:tcPr>
            <w:tcW w:w="360" w:type="pct"/>
            <w:tcMar>
              <w:left w:w="85" w:type="dxa"/>
              <w:right w:w="57" w:type="dxa"/>
            </w:tcMar>
            <w:vAlign w:val="center"/>
          </w:tcPr>
          <w:p w14:paraId="7DB610CE" w14:textId="77777777" w:rsidR="000F2BDC" w:rsidRPr="008C1423" w:rsidRDefault="000F2BDC" w:rsidP="006E03CF">
            <w:pPr>
              <w:spacing w:after="60"/>
              <w:jc w:val="right"/>
              <w:rPr>
                <w:sz w:val="19"/>
                <w:szCs w:val="19"/>
                <w:lang w:val="fr-FR"/>
              </w:rPr>
            </w:pPr>
            <w:r w:rsidRPr="008C1423">
              <w:rPr>
                <w:sz w:val="19"/>
                <w:szCs w:val="19"/>
                <w:lang w:val="fr-FR"/>
              </w:rPr>
              <w:t>1 200 000</w:t>
            </w:r>
          </w:p>
        </w:tc>
      </w:tr>
      <w:tr w:rsidR="00E51A97" w:rsidRPr="008C1423" w14:paraId="506A5B48" w14:textId="77777777" w:rsidTr="00E51A97">
        <w:trPr>
          <w:trHeight w:val="600"/>
        </w:trPr>
        <w:tc>
          <w:tcPr>
            <w:tcW w:w="740" w:type="pct"/>
            <w:gridSpan w:val="2"/>
            <w:vMerge/>
            <w:tcMar>
              <w:left w:w="85" w:type="dxa"/>
              <w:right w:w="57" w:type="dxa"/>
            </w:tcMar>
            <w:vAlign w:val="center"/>
          </w:tcPr>
          <w:p w14:paraId="09E0CF8F" w14:textId="77777777" w:rsidR="000F2BDC" w:rsidRPr="008C1423" w:rsidRDefault="000F2BDC" w:rsidP="00E81F66">
            <w:pPr>
              <w:spacing w:after="60"/>
              <w:jc w:val="center"/>
              <w:rPr>
                <w:sz w:val="19"/>
                <w:szCs w:val="19"/>
                <w:lang w:val="fr-FR"/>
              </w:rPr>
            </w:pPr>
          </w:p>
        </w:tc>
        <w:tc>
          <w:tcPr>
            <w:tcW w:w="426" w:type="pct"/>
            <w:tcMar>
              <w:left w:w="85" w:type="dxa"/>
              <w:right w:w="57" w:type="dxa"/>
            </w:tcMar>
            <w:vAlign w:val="center"/>
          </w:tcPr>
          <w:p w14:paraId="1087613E" w14:textId="17CE730C" w:rsidR="000F2BDC" w:rsidRPr="008C1423" w:rsidRDefault="007B2CD1" w:rsidP="0055680C">
            <w:pPr>
              <w:spacing w:after="60"/>
              <w:jc w:val="left"/>
              <w:rPr>
                <w:sz w:val="19"/>
                <w:szCs w:val="19"/>
                <w:lang w:val="fr-FR"/>
              </w:rPr>
            </w:pPr>
            <w:r w:rsidRPr="008C1423">
              <w:rPr>
                <w:sz w:val="19"/>
                <w:szCs w:val="19"/>
                <w:lang w:val="fr-FR"/>
              </w:rPr>
              <w:t>Coûts d’appui</w:t>
            </w:r>
          </w:p>
        </w:tc>
        <w:tc>
          <w:tcPr>
            <w:tcW w:w="333" w:type="pct"/>
            <w:tcMar>
              <w:left w:w="85" w:type="dxa"/>
              <w:right w:w="57" w:type="dxa"/>
            </w:tcMar>
            <w:vAlign w:val="center"/>
          </w:tcPr>
          <w:p w14:paraId="34AA3528" w14:textId="77777777" w:rsidR="000F2BDC" w:rsidRPr="008C1423" w:rsidRDefault="000F2BDC" w:rsidP="006E03CF">
            <w:pPr>
              <w:spacing w:after="60"/>
              <w:jc w:val="right"/>
              <w:rPr>
                <w:sz w:val="19"/>
                <w:szCs w:val="19"/>
                <w:lang w:val="fr-FR"/>
              </w:rPr>
            </w:pPr>
          </w:p>
        </w:tc>
        <w:tc>
          <w:tcPr>
            <w:tcW w:w="285" w:type="pct"/>
            <w:tcMar>
              <w:left w:w="85" w:type="dxa"/>
              <w:right w:w="57" w:type="dxa"/>
            </w:tcMar>
            <w:vAlign w:val="center"/>
          </w:tcPr>
          <w:p w14:paraId="00C60AC3" w14:textId="77777777" w:rsidR="000F2BDC" w:rsidRPr="008C1423" w:rsidRDefault="000F2BDC" w:rsidP="006E03CF">
            <w:pPr>
              <w:spacing w:after="60"/>
              <w:jc w:val="right"/>
              <w:rPr>
                <w:sz w:val="19"/>
                <w:szCs w:val="19"/>
                <w:lang w:val="fr-FR"/>
              </w:rPr>
            </w:pPr>
          </w:p>
        </w:tc>
        <w:tc>
          <w:tcPr>
            <w:tcW w:w="333" w:type="pct"/>
            <w:tcMar>
              <w:left w:w="85" w:type="dxa"/>
              <w:right w:w="57" w:type="dxa"/>
            </w:tcMar>
            <w:vAlign w:val="center"/>
          </w:tcPr>
          <w:p w14:paraId="48979C67" w14:textId="77777777" w:rsidR="000F2BDC" w:rsidRPr="008C1423" w:rsidRDefault="000F2BDC" w:rsidP="006E03CF">
            <w:pPr>
              <w:spacing w:after="60"/>
              <w:jc w:val="right"/>
              <w:rPr>
                <w:sz w:val="19"/>
                <w:szCs w:val="19"/>
                <w:lang w:val="fr-FR"/>
              </w:rPr>
            </w:pPr>
          </w:p>
        </w:tc>
        <w:tc>
          <w:tcPr>
            <w:tcW w:w="323" w:type="pct"/>
            <w:tcMar>
              <w:left w:w="85" w:type="dxa"/>
              <w:right w:w="57" w:type="dxa"/>
            </w:tcMar>
            <w:vAlign w:val="center"/>
          </w:tcPr>
          <w:p w14:paraId="7B57F2C8" w14:textId="77777777" w:rsidR="000F2BDC" w:rsidRPr="008C1423" w:rsidRDefault="000F2BDC" w:rsidP="006E03CF">
            <w:pPr>
              <w:spacing w:after="60"/>
              <w:jc w:val="right"/>
              <w:rPr>
                <w:sz w:val="19"/>
                <w:szCs w:val="19"/>
                <w:lang w:val="fr-FR"/>
              </w:rPr>
            </w:pPr>
          </w:p>
        </w:tc>
        <w:tc>
          <w:tcPr>
            <w:tcW w:w="272" w:type="pct"/>
            <w:tcMar>
              <w:left w:w="85" w:type="dxa"/>
              <w:right w:w="57" w:type="dxa"/>
            </w:tcMar>
            <w:vAlign w:val="center"/>
          </w:tcPr>
          <w:p w14:paraId="7809E661" w14:textId="77777777" w:rsidR="000F2BDC" w:rsidRPr="008C1423" w:rsidRDefault="000F2BDC" w:rsidP="006E03CF">
            <w:pPr>
              <w:spacing w:after="60"/>
              <w:jc w:val="right"/>
              <w:rPr>
                <w:sz w:val="19"/>
                <w:szCs w:val="19"/>
                <w:lang w:val="fr-FR"/>
              </w:rPr>
            </w:pPr>
          </w:p>
        </w:tc>
        <w:tc>
          <w:tcPr>
            <w:tcW w:w="332" w:type="pct"/>
            <w:tcMar>
              <w:left w:w="85" w:type="dxa"/>
              <w:right w:w="57" w:type="dxa"/>
            </w:tcMar>
            <w:vAlign w:val="center"/>
          </w:tcPr>
          <w:p w14:paraId="2ED7FDAB" w14:textId="77777777" w:rsidR="000F2BDC" w:rsidRPr="008C1423" w:rsidRDefault="000F2BDC" w:rsidP="006E03CF">
            <w:pPr>
              <w:spacing w:after="60"/>
              <w:jc w:val="right"/>
              <w:rPr>
                <w:sz w:val="19"/>
                <w:szCs w:val="19"/>
                <w:lang w:val="fr-FR"/>
              </w:rPr>
            </w:pPr>
          </w:p>
        </w:tc>
        <w:tc>
          <w:tcPr>
            <w:tcW w:w="331" w:type="pct"/>
            <w:tcMar>
              <w:left w:w="85" w:type="dxa"/>
              <w:right w:w="57" w:type="dxa"/>
            </w:tcMar>
            <w:vAlign w:val="center"/>
          </w:tcPr>
          <w:p w14:paraId="2F2B4849" w14:textId="77777777" w:rsidR="000F2BDC" w:rsidRPr="008C1423" w:rsidRDefault="000F2BDC" w:rsidP="006E03CF">
            <w:pPr>
              <w:spacing w:after="60"/>
              <w:jc w:val="right"/>
              <w:rPr>
                <w:sz w:val="19"/>
                <w:szCs w:val="19"/>
                <w:lang w:val="fr-FR"/>
              </w:rPr>
            </w:pPr>
          </w:p>
        </w:tc>
        <w:tc>
          <w:tcPr>
            <w:tcW w:w="331" w:type="pct"/>
            <w:tcMar>
              <w:left w:w="85" w:type="dxa"/>
              <w:right w:w="57" w:type="dxa"/>
            </w:tcMar>
            <w:vAlign w:val="center"/>
          </w:tcPr>
          <w:p w14:paraId="2A80F715" w14:textId="77777777" w:rsidR="000F2BDC" w:rsidRPr="008C1423" w:rsidRDefault="000F2BDC" w:rsidP="006E03CF">
            <w:pPr>
              <w:spacing w:after="60"/>
              <w:jc w:val="right"/>
              <w:rPr>
                <w:sz w:val="19"/>
                <w:szCs w:val="19"/>
                <w:lang w:val="fr-FR"/>
              </w:rPr>
            </w:pPr>
          </w:p>
        </w:tc>
        <w:tc>
          <w:tcPr>
            <w:tcW w:w="302" w:type="pct"/>
            <w:tcMar>
              <w:left w:w="85" w:type="dxa"/>
              <w:right w:w="57" w:type="dxa"/>
            </w:tcMar>
            <w:vAlign w:val="center"/>
          </w:tcPr>
          <w:p w14:paraId="30939CF3" w14:textId="77777777" w:rsidR="000F2BDC" w:rsidRPr="008C1423" w:rsidRDefault="000F2BDC" w:rsidP="006E03CF">
            <w:pPr>
              <w:spacing w:after="60"/>
              <w:jc w:val="right"/>
              <w:rPr>
                <w:sz w:val="19"/>
                <w:szCs w:val="19"/>
                <w:lang w:val="fr-FR"/>
              </w:rPr>
            </w:pPr>
          </w:p>
        </w:tc>
        <w:tc>
          <w:tcPr>
            <w:tcW w:w="331" w:type="pct"/>
            <w:tcMar>
              <w:left w:w="85" w:type="dxa"/>
              <w:right w:w="57" w:type="dxa"/>
            </w:tcMar>
            <w:vAlign w:val="center"/>
          </w:tcPr>
          <w:p w14:paraId="29F8D239" w14:textId="77777777" w:rsidR="000F2BDC" w:rsidRPr="008C1423" w:rsidRDefault="000F2BDC" w:rsidP="006E03CF">
            <w:pPr>
              <w:spacing w:after="60"/>
              <w:jc w:val="right"/>
              <w:rPr>
                <w:sz w:val="19"/>
                <w:szCs w:val="19"/>
                <w:lang w:val="fr-FR"/>
              </w:rPr>
            </w:pPr>
            <w:r w:rsidRPr="008C1423">
              <w:rPr>
                <w:sz w:val="19"/>
                <w:szCs w:val="19"/>
                <w:lang w:val="fr-FR"/>
              </w:rPr>
              <w:t>131 680</w:t>
            </w:r>
          </w:p>
        </w:tc>
        <w:tc>
          <w:tcPr>
            <w:tcW w:w="301" w:type="pct"/>
            <w:tcMar>
              <w:left w:w="85" w:type="dxa"/>
              <w:right w:w="57" w:type="dxa"/>
            </w:tcMar>
            <w:vAlign w:val="center"/>
          </w:tcPr>
          <w:p w14:paraId="49A5942C" w14:textId="77777777" w:rsidR="000F2BDC" w:rsidRPr="008C1423" w:rsidRDefault="000F2BDC" w:rsidP="006E03CF">
            <w:pPr>
              <w:spacing w:after="60"/>
              <w:jc w:val="right"/>
              <w:rPr>
                <w:sz w:val="19"/>
                <w:szCs w:val="19"/>
                <w:lang w:val="fr-FR"/>
              </w:rPr>
            </w:pPr>
          </w:p>
        </w:tc>
        <w:tc>
          <w:tcPr>
            <w:tcW w:w="360" w:type="pct"/>
            <w:tcMar>
              <w:left w:w="85" w:type="dxa"/>
              <w:right w:w="57" w:type="dxa"/>
            </w:tcMar>
            <w:vAlign w:val="center"/>
          </w:tcPr>
          <w:p w14:paraId="7032300D" w14:textId="77777777" w:rsidR="000F2BDC" w:rsidRPr="008C1423" w:rsidRDefault="000F2BDC" w:rsidP="006E03CF">
            <w:pPr>
              <w:spacing w:after="60"/>
              <w:jc w:val="right"/>
              <w:rPr>
                <w:sz w:val="19"/>
                <w:szCs w:val="19"/>
                <w:lang w:val="fr-FR"/>
              </w:rPr>
            </w:pPr>
            <w:r w:rsidRPr="008C1423">
              <w:rPr>
                <w:sz w:val="19"/>
                <w:szCs w:val="19"/>
                <w:lang w:val="fr-FR"/>
              </w:rPr>
              <w:t>131 680</w:t>
            </w:r>
          </w:p>
        </w:tc>
      </w:tr>
    </w:tbl>
    <w:p w14:paraId="1B3CBD0A" w14:textId="2B172407" w:rsidR="000F2BDC" w:rsidRPr="008845BC" w:rsidRDefault="004F6016" w:rsidP="008C1423">
      <w:pPr>
        <w:tabs>
          <w:tab w:val="left" w:pos="7290"/>
        </w:tabs>
        <w:spacing w:before="20"/>
        <w:ind w:left="-270" w:hanging="90"/>
        <w:rPr>
          <w:sz w:val="18"/>
          <w:szCs w:val="18"/>
          <w:lang w:val="fr-FR"/>
        </w:rPr>
      </w:pPr>
      <w:r w:rsidRPr="00B12607">
        <w:rPr>
          <w:sz w:val="18"/>
          <w:szCs w:val="18"/>
          <w:lang w:val="fr-CA"/>
        </w:rPr>
        <w:t>* </w:t>
      </w:r>
      <w:r w:rsidR="000F2BDC" w:rsidRPr="008845BC">
        <w:rPr>
          <w:sz w:val="18"/>
          <w:szCs w:val="18"/>
          <w:lang w:val="fr-FR"/>
        </w:rPr>
        <w:t xml:space="preserve">La troisième tranche (2018) a été soumise </w:t>
      </w:r>
      <w:r w:rsidR="004746BB">
        <w:rPr>
          <w:sz w:val="18"/>
          <w:szCs w:val="18"/>
          <w:lang w:val="fr-FR"/>
        </w:rPr>
        <w:t>à la</w:t>
      </w:r>
      <w:r w:rsidR="000F2BDC" w:rsidRPr="008845BC">
        <w:rPr>
          <w:sz w:val="18"/>
          <w:szCs w:val="18"/>
          <w:lang w:val="fr-FR"/>
        </w:rPr>
        <w:t xml:space="preserve"> 82</w:t>
      </w:r>
      <w:r w:rsidR="000F2BDC" w:rsidRPr="008845BC">
        <w:rPr>
          <w:sz w:val="18"/>
          <w:szCs w:val="18"/>
          <w:vertAlign w:val="superscript"/>
          <w:lang w:val="fr-FR"/>
        </w:rPr>
        <w:t>e</w:t>
      </w:r>
      <w:r w:rsidR="00E5443E">
        <w:rPr>
          <w:sz w:val="18"/>
          <w:szCs w:val="18"/>
          <w:vertAlign w:val="superscript"/>
          <w:lang w:val="fr-FR"/>
        </w:rPr>
        <w:t xml:space="preserve"> </w:t>
      </w:r>
      <w:r w:rsidR="000F2BDC" w:rsidRPr="008845BC">
        <w:rPr>
          <w:sz w:val="18"/>
          <w:szCs w:val="18"/>
          <w:lang w:val="fr-FR"/>
        </w:rPr>
        <w:t>réunion pour un montant de 3 850 000</w:t>
      </w:r>
      <w:r>
        <w:rPr>
          <w:sz w:val="18"/>
          <w:szCs w:val="18"/>
          <w:lang w:val="fr-FR"/>
        </w:rPr>
        <w:t xml:space="preserve"> </w:t>
      </w:r>
      <w:r w:rsidRPr="008845BC">
        <w:rPr>
          <w:sz w:val="18"/>
          <w:szCs w:val="18"/>
          <w:lang w:val="fr-FR"/>
        </w:rPr>
        <w:t>$US</w:t>
      </w:r>
      <w:r w:rsidR="000F2BDC" w:rsidRPr="008845BC">
        <w:rPr>
          <w:sz w:val="18"/>
          <w:szCs w:val="18"/>
          <w:lang w:val="fr-FR"/>
        </w:rPr>
        <w:t>, plus les coûts d'appui à l'agence de 431 831</w:t>
      </w:r>
      <w:r w:rsidR="006D1FD8">
        <w:rPr>
          <w:sz w:val="18"/>
          <w:szCs w:val="18"/>
          <w:lang w:val="fr-FR"/>
        </w:rPr>
        <w:t xml:space="preserve"> </w:t>
      </w:r>
      <w:r w:rsidR="006D1FD8" w:rsidRPr="008845BC">
        <w:rPr>
          <w:sz w:val="18"/>
          <w:szCs w:val="18"/>
          <w:lang w:val="fr-FR"/>
        </w:rPr>
        <w:t>$US</w:t>
      </w:r>
      <w:r w:rsidR="000F2BDC" w:rsidRPr="008845BC">
        <w:rPr>
          <w:sz w:val="18"/>
          <w:szCs w:val="18"/>
          <w:lang w:val="fr-FR"/>
        </w:rPr>
        <w:t>, et son examen a été reporté à la 84</w:t>
      </w:r>
      <w:r w:rsidR="000F2BDC" w:rsidRPr="008845BC">
        <w:rPr>
          <w:sz w:val="18"/>
          <w:szCs w:val="18"/>
          <w:vertAlign w:val="superscript"/>
          <w:lang w:val="fr-FR"/>
        </w:rPr>
        <w:t>e</w:t>
      </w:r>
      <w:r w:rsidR="00624BE1">
        <w:rPr>
          <w:sz w:val="18"/>
          <w:szCs w:val="18"/>
          <w:vertAlign w:val="superscript"/>
          <w:lang w:val="fr-FR"/>
        </w:rPr>
        <w:t xml:space="preserve"> </w:t>
      </w:r>
      <w:r w:rsidR="000F2BDC" w:rsidRPr="008845BC">
        <w:rPr>
          <w:sz w:val="18"/>
          <w:szCs w:val="18"/>
          <w:lang w:val="fr-FR"/>
        </w:rPr>
        <w:t>réunion (décisions 82/71</w:t>
      </w:r>
      <w:r>
        <w:rPr>
          <w:sz w:val="18"/>
          <w:szCs w:val="18"/>
          <w:lang w:val="fr-FR"/>
        </w:rPr>
        <w:t xml:space="preserve"> </w:t>
      </w:r>
      <w:r w:rsidR="000F2BDC" w:rsidRPr="008845BC">
        <w:rPr>
          <w:sz w:val="18"/>
          <w:szCs w:val="18"/>
          <w:lang w:val="fr-FR"/>
        </w:rPr>
        <w:t xml:space="preserve">b) et 83/55). </w:t>
      </w:r>
    </w:p>
    <w:p w14:paraId="042CE0FC" w14:textId="6F3C07F3" w:rsidR="000F2BDC" w:rsidRPr="008845BC" w:rsidRDefault="004F6016" w:rsidP="008C1423">
      <w:pPr>
        <w:tabs>
          <w:tab w:val="left" w:pos="7290"/>
        </w:tabs>
        <w:ind w:left="-270" w:hanging="90"/>
        <w:rPr>
          <w:sz w:val="18"/>
          <w:szCs w:val="18"/>
          <w:lang w:val="fr-FR"/>
        </w:rPr>
      </w:pPr>
      <w:r w:rsidRPr="00B12607">
        <w:rPr>
          <w:sz w:val="18"/>
          <w:szCs w:val="18"/>
          <w:lang w:val="fr-CA"/>
        </w:rPr>
        <w:t>** </w:t>
      </w:r>
      <w:r w:rsidR="000F2BDC" w:rsidRPr="008845BC">
        <w:rPr>
          <w:sz w:val="18"/>
          <w:szCs w:val="18"/>
          <w:lang w:val="fr-FR"/>
        </w:rPr>
        <w:t xml:space="preserve">La consommation maximale totale autorisée des substances du groupe I de l'annexe C pour la période 2021-2026, la valeur totale ajustée de la phase II du PGEH pour le secteur et le niveau de financement des tranches entre 2020 et 2026 ont été approuvés </w:t>
      </w:r>
      <w:r w:rsidR="004746BB">
        <w:rPr>
          <w:sz w:val="18"/>
          <w:szCs w:val="18"/>
          <w:lang w:val="fr-FR"/>
        </w:rPr>
        <w:t>à la</w:t>
      </w:r>
      <w:r w:rsidR="000F2BDC" w:rsidRPr="008845BC">
        <w:rPr>
          <w:sz w:val="18"/>
          <w:szCs w:val="18"/>
          <w:lang w:val="fr-FR"/>
        </w:rPr>
        <w:t xml:space="preserve"> </w:t>
      </w:r>
      <w:r w:rsidR="008A3AC0" w:rsidRPr="008A3AC0">
        <w:rPr>
          <w:sz w:val="18"/>
          <w:szCs w:val="18"/>
          <w:lang w:val="fr-FR"/>
        </w:rPr>
        <w:t>86</w:t>
      </w:r>
      <w:r w:rsidR="008A3AC0" w:rsidRPr="008A3AC0">
        <w:rPr>
          <w:sz w:val="18"/>
          <w:szCs w:val="18"/>
          <w:vertAlign w:val="superscript"/>
          <w:lang w:val="fr-FR"/>
        </w:rPr>
        <w:t>e</w:t>
      </w:r>
      <w:r w:rsidR="000F2BDC" w:rsidRPr="008845BC">
        <w:rPr>
          <w:sz w:val="18"/>
          <w:szCs w:val="18"/>
          <w:lang w:val="fr-FR"/>
        </w:rPr>
        <w:t xml:space="preserve"> réunion (décision 86/34). </w:t>
      </w:r>
    </w:p>
    <w:p w14:paraId="0052EDC1" w14:textId="77777777" w:rsidR="000F2BDC" w:rsidRPr="008845BC" w:rsidRDefault="000F2BDC" w:rsidP="000F2BDC">
      <w:pPr>
        <w:jc w:val="center"/>
        <w:rPr>
          <w:sz w:val="18"/>
          <w:szCs w:val="18"/>
          <w:lang w:val="fr-FR"/>
        </w:rPr>
      </w:pPr>
    </w:p>
    <w:tbl>
      <w:tblPr>
        <w:tblStyle w:val="TableGrid10"/>
        <w:tblW w:w="5254" w:type="pct"/>
        <w:jc w:val="center"/>
        <w:tblInd w:w="0" w:type="dxa"/>
        <w:tblLook w:val="04A0" w:firstRow="1" w:lastRow="0" w:firstColumn="1" w:lastColumn="0" w:noHBand="0" w:noVBand="1"/>
      </w:tblPr>
      <w:tblGrid>
        <w:gridCol w:w="6674"/>
        <w:gridCol w:w="8296"/>
      </w:tblGrid>
      <w:tr w:rsidR="000F2BDC" w:rsidRPr="008845BC" w14:paraId="45875639" w14:textId="77777777" w:rsidTr="008C1423">
        <w:trPr>
          <w:trHeight w:val="250"/>
          <w:jc w:val="center"/>
        </w:trPr>
        <w:tc>
          <w:tcPr>
            <w:tcW w:w="2229" w:type="pct"/>
          </w:tcPr>
          <w:p w14:paraId="0877C555" w14:textId="77777777" w:rsidR="000F2BDC" w:rsidRPr="008845BC" w:rsidRDefault="000F2BDC" w:rsidP="00E81F66">
            <w:pPr>
              <w:tabs>
                <w:tab w:val="left" w:pos="7290"/>
              </w:tabs>
              <w:rPr>
                <w:b/>
                <w:sz w:val="20"/>
                <w:szCs w:val="20"/>
                <w:lang w:val="fr-FR"/>
              </w:rPr>
            </w:pPr>
            <w:r w:rsidRPr="008845BC">
              <w:rPr>
                <w:b/>
                <w:sz w:val="20"/>
                <w:szCs w:val="20"/>
                <w:lang w:val="fr-FR"/>
              </w:rPr>
              <w:t>Recommandation du secrétariat :</w:t>
            </w:r>
          </w:p>
        </w:tc>
        <w:tc>
          <w:tcPr>
            <w:tcW w:w="2771" w:type="pct"/>
          </w:tcPr>
          <w:p w14:paraId="75D9F48A" w14:textId="77777777" w:rsidR="000F2BDC" w:rsidRPr="008845BC" w:rsidRDefault="000F2BDC" w:rsidP="00E81F66">
            <w:pPr>
              <w:tabs>
                <w:tab w:val="left" w:pos="7290"/>
              </w:tabs>
              <w:jc w:val="center"/>
              <w:rPr>
                <w:sz w:val="20"/>
                <w:szCs w:val="20"/>
                <w:lang w:val="fr-FR"/>
              </w:rPr>
            </w:pPr>
            <w:r w:rsidRPr="008845BC">
              <w:rPr>
                <w:sz w:val="20"/>
                <w:szCs w:val="20"/>
                <w:lang w:val="fr-FR"/>
              </w:rPr>
              <w:t>Examen individuel</w:t>
            </w:r>
          </w:p>
        </w:tc>
      </w:tr>
    </w:tbl>
    <w:p w14:paraId="74039C40" w14:textId="77777777" w:rsidR="000F2BDC" w:rsidRPr="008845BC" w:rsidRDefault="000F2BDC" w:rsidP="000F2BDC">
      <w:pPr>
        <w:rPr>
          <w:lang w:val="fr-FR"/>
        </w:rPr>
        <w:sectPr w:rsidR="000F2BDC" w:rsidRPr="008845BC" w:rsidSect="00C04A20">
          <w:headerReference w:type="even" r:id="rId89"/>
          <w:footerReference w:type="even" r:id="rId90"/>
          <w:headerReference w:type="first" r:id="rId91"/>
          <w:footerReference w:type="first" r:id="rId92"/>
          <w:footnotePr>
            <w:numRestart w:val="eachSect"/>
          </w:footnotePr>
          <w:pgSz w:w="15840" w:h="12240" w:orient="landscape" w:code="1"/>
          <w:pgMar w:top="1440" w:right="720" w:bottom="1440" w:left="864" w:header="720" w:footer="475" w:gutter="0"/>
          <w:cols w:space="720"/>
          <w:docGrid w:linePitch="299"/>
        </w:sectPr>
      </w:pPr>
    </w:p>
    <w:p w14:paraId="498E3165" w14:textId="77777777" w:rsidR="000F2BDC" w:rsidRPr="008845BC" w:rsidRDefault="000F2BDC" w:rsidP="000F2BDC">
      <w:pPr>
        <w:keepNext/>
        <w:spacing w:after="240"/>
        <w:jc w:val="center"/>
        <w:rPr>
          <w:b/>
          <w:lang w:val="fr-FR"/>
        </w:rPr>
      </w:pPr>
      <w:r w:rsidRPr="008845BC">
        <w:rPr>
          <w:b/>
          <w:lang w:val="fr-FR"/>
        </w:rPr>
        <w:lastRenderedPageBreak/>
        <w:t>DESCRIPTION DU PROJET</w:t>
      </w:r>
    </w:p>
    <w:p w14:paraId="6F09CA21" w14:textId="5BA358EC" w:rsidR="000F2BDC" w:rsidRPr="008845BC" w:rsidRDefault="000F2BDC" w:rsidP="00474AD2">
      <w:pPr>
        <w:pStyle w:val="Heading1"/>
        <w:rPr>
          <w:lang w:val="fr-FR"/>
        </w:rPr>
      </w:pPr>
      <w:r w:rsidRPr="008845BC">
        <w:rPr>
          <w:lang w:val="fr-FR"/>
        </w:rPr>
        <w:t xml:space="preserve">Au nom du </w:t>
      </w:r>
      <w:r w:rsidR="008335AD">
        <w:rPr>
          <w:lang w:val="fr-FR"/>
        </w:rPr>
        <w:t xml:space="preserve">Gouvernement </w:t>
      </w:r>
      <w:r w:rsidR="005E500A" w:rsidRPr="008845BC">
        <w:rPr>
          <w:lang w:val="fr-FR"/>
        </w:rPr>
        <w:t>chinois</w:t>
      </w:r>
      <w:r w:rsidRPr="008845BC">
        <w:rPr>
          <w:lang w:val="fr-FR"/>
        </w:rPr>
        <w:t>, le PNUE, en tant qu'agence d'exécution principale, a soumis une demande de financement pour la huitième tranche du secteur de l'entretien des équipements de réfrigération et de climatisation et du programme national d'habilitation</w:t>
      </w:r>
      <w:r w:rsidRPr="008845BC">
        <w:rPr>
          <w:rStyle w:val="FootnoteReference"/>
          <w:lang w:val="fr-FR"/>
        </w:rPr>
        <w:footnoteReference w:id="39"/>
      </w:r>
      <w:r w:rsidRPr="008845BC">
        <w:rPr>
          <w:lang w:val="fr-FR"/>
        </w:rPr>
        <w:t>, d'un montant de 1 200 000 $US</w:t>
      </w:r>
      <w:r w:rsidR="00474AD2" w:rsidRPr="008845BC">
        <w:rPr>
          <w:lang w:val="fr-FR"/>
        </w:rPr>
        <w:t xml:space="preserve">, </w:t>
      </w:r>
      <w:r w:rsidRPr="008845BC">
        <w:rPr>
          <w:lang w:val="fr-FR"/>
        </w:rPr>
        <w:t>plus les coûts d'appui à l'agence de 131 680 $US pour le PNUE uniquement</w:t>
      </w:r>
      <w:r w:rsidRPr="008845BC">
        <w:rPr>
          <w:vertAlign w:val="superscript"/>
          <w:lang w:val="fr-FR"/>
        </w:rPr>
        <w:footnoteReference w:id="40"/>
      </w:r>
      <w:r w:rsidR="007015E3">
        <w:rPr>
          <w:lang w:val="fr-FR"/>
        </w:rPr>
        <w:t>.</w:t>
      </w:r>
      <w:r w:rsidRPr="008845BC">
        <w:rPr>
          <w:lang w:val="fr-FR"/>
        </w:rPr>
        <w:t xml:space="preserve"> La demande comprend un rapport périodique sur la mise en œuvre de la septième tranche et le plan de mise en œuvre de la tranche pour 2026-2027.</w:t>
      </w:r>
    </w:p>
    <w:p w14:paraId="659C370B" w14:textId="230BAA1D" w:rsidR="000F2BDC" w:rsidRPr="008845BC" w:rsidRDefault="000F2BDC" w:rsidP="000F2BDC">
      <w:pPr>
        <w:pStyle w:val="Heading1"/>
        <w:rPr>
          <w:lang w:val="fr-FR"/>
        </w:rPr>
      </w:pPr>
      <w:r w:rsidRPr="008845BC">
        <w:rPr>
          <w:lang w:val="fr-FR"/>
        </w:rPr>
        <w:t xml:space="preserve">Cette demande est fondée sur le plan d'action révisé pour le secteur de l'entretien des équipements de réfrigération pour la période 2021-2026, d'un montant total de 12 717 105 $US, plus les coûts d'appui à l'agence, tel qu'approuvé par le Comité exécutif </w:t>
      </w:r>
      <w:r w:rsidR="00785242">
        <w:rPr>
          <w:lang w:val="fr-FR"/>
        </w:rPr>
        <w:t>à</w:t>
      </w:r>
      <w:r w:rsidRPr="008845BC">
        <w:rPr>
          <w:lang w:val="fr-FR"/>
        </w:rPr>
        <w:t xml:space="preserve"> sa</w:t>
      </w:r>
      <w:r w:rsidR="008A3AC0">
        <w:rPr>
          <w:lang w:val="fr-FR"/>
        </w:rPr>
        <w:t xml:space="preserve"> </w:t>
      </w:r>
      <w:r w:rsidR="008A3AC0" w:rsidRPr="008845BC">
        <w:rPr>
          <w:lang w:val="fr-FR"/>
        </w:rPr>
        <w:t>86</w:t>
      </w:r>
      <w:r w:rsidR="008A3AC0" w:rsidRPr="008A3AC0">
        <w:rPr>
          <w:vertAlign w:val="superscript"/>
          <w:lang w:val="fr-FR"/>
        </w:rPr>
        <w:t>e</w:t>
      </w:r>
      <w:r w:rsidR="008A3AC0">
        <w:rPr>
          <w:vertAlign w:val="superscript"/>
          <w:lang w:val="fr-FR"/>
        </w:rPr>
        <w:t xml:space="preserve"> </w:t>
      </w:r>
      <w:r w:rsidRPr="008845BC">
        <w:rPr>
          <w:lang w:val="fr-FR"/>
        </w:rPr>
        <w:t>réunion</w:t>
      </w:r>
      <w:r w:rsidRPr="008845BC">
        <w:rPr>
          <w:rStyle w:val="FootnoteReference"/>
          <w:lang w:val="fr-FR"/>
        </w:rPr>
        <w:footnoteReference w:id="41"/>
      </w:r>
      <w:r w:rsidR="00785242">
        <w:rPr>
          <w:lang w:val="fr-FR"/>
        </w:rPr>
        <w:t>.</w:t>
      </w:r>
      <w:r w:rsidRPr="008845BC">
        <w:rPr>
          <w:lang w:val="fr-FR"/>
        </w:rPr>
        <w:t xml:space="preserve"> La phase II du </w:t>
      </w:r>
      <w:r w:rsidR="00773AEF">
        <w:rPr>
          <w:lang w:val="fr-FR"/>
        </w:rPr>
        <w:t>plan sectoriel de l’entretien</w:t>
      </w:r>
      <w:r w:rsidRPr="008845BC">
        <w:rPr>
          <w:lang w:val="fr-FR"/>
        </w:rPr>
        <w:t xml:space="preserve"> des équipements de réfrigération comprend un volet lié aux activités d'élimination progressive dans le secteur de l'entretien et un volet </w:t>
      </w:r>
      <w:r w:rsidR="00616538">
        <w:rPr>
          <w:lang w:val="fr-FR"/>
        </w:rPr>
        <w:t xml:space="preserve">relatif à l’habilitation </w:t>
      </w:r>
      <w:r w:rsidRPr="008845BC">
        <w:rPr>
          <w:lang w:val="fr-FR"/>
        </w:rPr>
        <w:t>visant à renforcer les capacités aux niveaux national et local, à renforcer les mécanismes de communication et de coordination des départements concernés par la mise en œuvre du PGEH, à assurer la mise en œuvre continue des politiques et réglementations relatives aux substances réglementées et à améliorer le suivi et la déclaration des importations et des exportations de substances réglementées afin de réduire les risques de commerce illégal de substances appauvrissant la couche d'ozone (SAO)</w:t>
      </w:r>
      <w:r w:rsidRPr="008845BC">
        <w:rPr>
          <w:rStyle w:val="FootnoteReference"/>
          <w:lang w:val="fr-FR"/>
        </w:rPr>
        <w:footnoteReference w:id="42"/>
      </w:r>
      <w:r w:rsidR="007015E3">
        <w:rPr>
          <w:lang w:val="fr-FR"/>
        </w:rPr>
        <w:t>.</w:t>
      </w:r>
    </w:p>
    <w:p w14:paraId="34F87FEE" w14:textId="03D86EE1" w:rsidR="000F2BDC" w:rsidRPr="008845BC" w:rsidRDefault="000F2BDC" w:rsidP="000F2BDC">
      <w:pPr>
        <w:keepNext/>
        <w:spacing w:after="240"/>
        <w:rPr>
          <w:u w:val="single"/>
          <w:lang w:val="fr-FR"/>
        </w:rPr>
      </w:pPr>
      <w:r w:rsidRPr="008845BC">
        <w:rPr>
          <w:u w:val="single"/>
          <w:lang w:val="fr-FR"/>
        </w:rPr>
        <w:t xml:space="preserve">Rapport périodique sur la mise en œuvre de la septième tranche de la phase II du </w:t>
      </w:r>
      <w:r w:rsidR="00773AEF">
        <w:rPr>
          <w:u w:val="single"/>
          <w:lang w:val="fr-FR"/>
        </w:rPr>
        <w:t>plan sectoriel de l’entretien</w:t>
      </w:r>
    </w:p>
    <w:p w14:paraId="3C50AC9F" w14:textId="77777777" w:rsidR="000F2BDC" w:rsidRPr="008845BC" w:rsidRDefault="000F2BDC" w:rsidP="000F2BDC">
      <w:pPr>
        <w:pStyle w:val="Heading1"/>
        <w:rPr>
          <w:lang w:val="fr-FR"/>
        </w:rPr>
      </w:pPr>
      <w:r w:rsidRPr="008845BC">
        <w:rPr>
          <w:lang w:val="fr-FR"/>
        </w:rPr>
        <w:t xml:space="preserve">En septembre 2025, les activités suivantes avaient été mises en œuvre : </w:t>
      </w:r>
    </w:p>
    <w:p w14:paraId="7DFB1D75" w14:textId="77547CD2" w:rsidR="000F2BDC" w:rsidRPr="008845BC" w:rsidRDefault="000F2BDC" w:rsidP="00EC15FC">
      <w:pPr>
        <w:pStyle w:val="Heading2"/>
        <w:rPr>
          <w:lang w:val="fr-FR"/>
        </w:rPr>
      </w:pPr>
      <w:r w:rsidRPr="008845BC">
        <w:rPr>
          <w:rFonts w:eastAsia="SimSun"/>
          <w:lang w:val="fr-FR"/>
        </w:rPr>
        <w:t>L'accord de coopération pour le projet (</w:t>
      </w:r>
      <w:r w:rsidR="00DD3E7E">
        <w:rPr>
          <w:rFonts w:eastAsia="SimSun"/>
          <w:lang w:val="fr-FR"/>
        </w:rPr>
        <w:t>ACP</w:t>
      </w:r>
      <w:r w:rsidRPr="008845BC">
        <w:rPr>
          <w:rFonts w:eastAsia="SimSun"/>
          <w:lang w:val="fr-FR"/>
        </w:rPr>
        <w:t xml:space="preserve">) relatif à la septième tranche a été signé en juin 2025 entre le PNUE et le </w:t>
      </w:r>
      <w:r w:rsidR="007E6ABD">
        <w:rPr>
          <w:rFonts w:eastAsia="SimSun"/>
          <w:lang w:val="fr-FR"/>
        </w:rPr>
        <w:t>FECO</w:t>
      </w:r>
      <w:r w:rsidRPr="008845BC">
        <w:rPr>
          <w:rFonts w:eastAsia="SimSun"/>
          <w:lang w:val="fr-FR"/>
        </w:rPr>
        <w:t xml:space="preserve"> et le premier versement de 650 000 </w:t>
      </w:r>
      <w:r w:rsidR="006D1FD8" w:rsidRPr="008845BC">
        <w:rPr>
          <w:rFonts w:eastAsia="SimSun"/>
          <w:lang w:val="fr-FR"/>
        </w:rPr>
        <w:t xml:space="preserve">$US </w:t>
      </w:r>
      <w:r w:rsidRPr="008845BC">
        <w:rPr>
          <w:rFonts w:eastAsia="SimSun"/>
          <w:lang w:val="fr-FR"/>
        </w:rPr>
        <w:t>au titre de cet accord a été transféré du PNUE au FECO le 9 juillet 2025.</w:t>
      </w:r>
    </w:p>
    <w:p w14:paraId="25A61F92" w14:textId="696F7DF2" w:rsidR="000F2BDC" w:rsidRPr="008845BC" w:rsidRDefault="000F2BDC" w:rsidP="000F2BDC">
      <w:pPr>
        <w:pStyle w:val="Heading2"/>
        <w:numPr>
          <w:ilvl w:val="1"/>
          <w:numId w:val="1"/>
        </w:numPr>
        <w:rPr>
          <w:rFonts w:eastAsia="SimSun"/>
          <w:lang w:val="fr-FR"/>
        </w:rPr>
      </w:pPr>
      <w:r w:rsidRPr="008845BC">
        <w:rPr>
          <w:rFonts w:eastAsia="SimSun"/>
          <w:lang w:val="fr-FR"/>
        </w:rPr>
        <w:t xml:space="preserve">Sur la base des conclusions de l'enquête menée auprès des utilisateurs finaux d'installations de stockage frigorifique et de réfrigération commerciale, qui a mis en évidence la diversité des équipements et l'incohérence de leur nomenclature, </w:t>
      </w:r>
      <w:r w:rsidR="004A79E7">
        <w:rPr>
          <w:rFonts w:eastAsia="SimSun"/>
          <w:lang w:val="fr-FR"/>
        </w:rPr>
        <w:t>des mesures ont été prises</w:t>
      </w:r>
      <w:r w:rsidRPr="008845BC">
        <w:rPr>
          <w:rFonts w:eastAsia="SimSun"/>
          <w:lang w:val="fr-FR"/>
        </w:rPr>
        <w:t xml:space="preserve"> pour normaliser la nomenclature des équipements ; Le FECO a introduit des mesures nationales de contrôle des réfrigérants contenant des SAO et des HFC ; il a promu des </w:t>
      </w:r>
      <w:r w:rsidR="00256BB5">
        <w:rPr>
          <w:rFonts w:eastAsia="SimSun"/>
          <w:lang w:val="fr-FR"/>
        </w:rPr>
        <w:t>solutions de remplacement</w:t>
      </w:r>
      <w:r w:rsidRPr="008845BC">
        <w:rPr>
          <w:rFonts w:eastAsia="SimSun"/>
          <w:lang w:val="fr-FR"/>
        </w:rPr>
        <w:t xml:space="preserve"> écoénergétiques et respectueuses de l'environnement lors de réunions </w:t>
      </w:r>
      <w:r w:rsidR="004A79E7">
        <w:rPr>
          <w:rFonts w:eastAsia="SimSun"/>
          <w:lang w:val="fr-FR"/>
        </w:rPr>
        <w:t>sectorielles</w:t>
      </w:r>
      <w:r w:rsidRPr="008845BC">
        <w:rPr>
          <w:rFonts w:eastAsia="SimSun"/>
          <w:lang w:val="fr-FR"/>
        </w:rPr>
        <w:t xml:space="preserve">, ce qui </w:t>
      </w:r>
      <w:r w:rsidR="004A79E7">
        <w:rPr>
          <w:rFonts w:eastAsia="SimSun"/>
          <w:lang w:val="fr-FR"/>
        </w:rPr>
        <w:t>favorisé</w:t>
      </w:r>
      <w:r w:rsidRPr="008845BC">
        <w:rPr>
          <w:rFonts w:eastAsia="SimSun"/>
          <w:lang w:val="fr-FR"/>
        </w:rPr>
        <w:t xml:space="preserve"> une adoption accrue des systèmes </w:t>
      </w:r>
      <w:r w:rsidR="004A79E7">
        <w:rPr>
          <w:rFonts w:eastAsia="SimSun"/>
          <w:lang w:val="fr-FR"/>
        </w:rPr>
        <w:t>à l</w:t>
      </w:r>
      <w:r w:rsidRPr="008845BC">
        <w:rPr>
          <w:rFonts w:eastAsia="SimSun"/>
          <w:lang w:val="fr-FR"/>
        </w:rPr>
        <w:t>'ammoniac ; il a également commencé à hiérarchiser les domaines clés pour l'élaboration de normes dans le secteur de la chaîne du froid et à explorer des partenariats avec les acteurs industriels ; la mise à jour et la maintenance du système de gestion des dossiers ainsi que la promotion du recyclage et de la réutilisation des réfrigérants se sont poursuivies au cours de la période considérée</w:t>
      </w:r>
      <w:r w:rsidR="004A79E7">
        <w:rPr>
          <w:rFonts w:eastAsia="SimSun"/>
          <w:lang w:val="fr-FR"/>
        </w:rPr>
        <w:t> </w:t>
      </w:r>
      <w:r w:rsidRPr="008845BC">
        <w:rPr>
          <w:rFonts w:eastAsia="SimSun"/>
          <w:lang w:val="fr-FR"/>
        </w:rPr>
        <w:t>;</w:t>
      </w:r>
    </w:p>
    <w:p w14:paraId="7115E67F" w14:textId="1AB6B042" w:rsidR="000F2BDC" w:rsidRPr="008845BC" w:rsidRDefault="000F2BDC" w:rsidP="000F2BDC">
      <w:pPr>
        <w:pStyle w:val="Heading2"/>
        <w:numPr>
          <w:ilvl w:val="1"/>
          <w:numId w:val="1"/>
        </w:numPr>
        <w:rPr>
          <w:rFonts w:eastAsia="SimSun"/>
          <w:lang w:val="fr-FR"/>
        </w:rPr>
      </w:pPr>
      <w:r w:rsidRPr="008845BC">
        <w:rPr>
          <w:rFonts w:eastAsia="SimSun"/>
          <w:lang w:val="fr-FR"/>
        </w:rPr>
        <w:lastRenderedPageBreak/>
        <w:t xml:space="preserve">Une révision de la circulaire sur la gestion de la production, de la vente et de la consommation de HCFC a été lancée dans le but de renforcer les contrôles dans des secteurs </w:t>
      </w:r>
      <w:r w:rsidR="004A79E7">
        <w:rPr>
          <w:rFonts w:eastAsia="SimSun"/>
          <w:lang w:val="fr-FR"/>
        </w:rPr>
        <w:t>particuliers</w:t>
      </w:r>
      <w:r w:rsidRPr="008845BC">
        <w:rPr>
          <w:rFonts w:eastAsia="SimSun"/>
          <w:lang w:val="fr-FR"/>
        </w:rPr>
        <w:t xml:space="preserve">. Elle devrait être achevée d'ici la fin de l'année. L'étude sur la révision de la réglementation relative aux SAO et le plan national d'élimination progressive ont été achevés et, en avril 2025, le Conseil d'État a approuvé le plan national de mise en œuvre du Protocole de Montréal </w:t>
      </w:r>
      <w:r w:rsidR="00201FFD" w:rsidRPr="008845BC">
        <w:rPr>
          <w:rFonts w:eastAsia="SimSun"/>
          <w:lang w:val="fr-FR"/>
        </w:rPr>
        <w:t>relatif à des substances qui appauvrissent la couche d'ozone (</w:t>
      </w:r>
      <w:r w:rsidRPr="008845BC">
        <w:rPr>
          <w:rFonts w:eastAsia="SimSun"/>
          <w:lang w:val="fr-FR"/>
        </w:rPr>
        <w:t>2025-2030), qui prévoit l'élimination complète des HCFC d'ici 2030 et une réduction de 10 % de</w:t>
      </w:r>
      <w:r w:rsidR="004A79E7">
        <w:rPr>
          <w:rFonts w:eastAsia="SimSun"/>
          <w:lang w:val="fr-FR"/>
        </w:rPr>
        <w:t xml:space="preserve">s </w:t>
      </w:r>
      <w:r w:rsidRPr="008845BC">
        <w:rPr>
          <w:rFonts w:eastAsia="SimSun"/>
          <w:lang w:val="fr-FR"/>
        </w:rPr>
        <w:t xml:space="preserve">HFC d'ici </w:t>
      </w:r>
      <w:r w:rsidR="004A79E7">
        <w:rPr>
          <w:rFonts w:eastAsia="SimSun"/>
          <w:lang w:val="fr-FR"/>
        </w:rPr>
        <w:t xml:space="preserve">à </w:t>
      </w:r>
      <w:r w:rsidRPr="008845BC">
        <w:rPr>
          <w:rFonts w:eastAsia="SimSun"/>
          <w:lang w:val="fr-FR"/>
        </w:rPr>
        <w:t xml:space="preserve">2029. Le </w:t>
      </w:r>
      <w:r w:rsidR="004A79E7">
        <w:rPr>
          <w:lang w:val="fr-FR"/>
        </w:rPr>
        <w:t>M</w:t>
      </w:r>
      <w:r w:rsidRPr="008845BC">
        <w:rPr>
          <w:lang w:val="fr-FR"/>
        </w:rPr>
        <w:t>inistère de l'</w:t>
      </w:r>
      <w:r w:rsidR="004A79E7">
        <w:rPr>
          <w:lang w:val="fr-FR"/>
        </w:rPr>
        <w:t>é</w:t>
      </w:r>
      <w:r w:rsidRPr="008845BC">
        <w:rPr>
          <w:lang w:val="fr-FR"/>
        </w:rPr>
        <w:t>cologie et de l'</w:t>
      </w:r>
      <w:r w:rsidR="004A79E7">
        <w:rPr>
          <w:lang w:val="fr-FR"/>
        </w:rPr>
        <w:t>e</w:t>
      </w:r>
      <w:r w:rsidRPr="008845BC">
        <w:rPr>
          <w:lang w:val="fr-FR"/>
        </w:rPr>
        <w:t xml:space="preserve">nvironnement (MEE) a </w:t>
      </w:r>
      <w:r w:rsidR="004A79E7">
        <w:rPr>
          <w:lang w:val="fr-FR"/>
        </w:rPr>
        <w:t>tenu</w:t>
      </w:r>
      <w:r w:rsidRPr="008845BC">
        <w:rPr>
          <w:lang w:val="fr-FR"/>
        </w:rPr>
        <w:t xml:space="preserve"> une réunion du </w:t>
      </w:r>
      <w:r w:rsidR="004A79E7" w:rsidRPr="004A79E7">
        <w:rPr>
          <w:lang w:val="fr-FR"/>
        </w:rPr>
        <w:t xml:space="preserve">Groupe national de direction pour la protection de la couche d'ozone </w:t>
      </w:r>
      <w:r w:rsidRPr="008845BC">
        <w:rPr>
          <w:lang w:val="fr-FR"/>
        </w:rPr>
        <w:t xml:space="preserve">et d'une douzaine d'autorités nationales afin de présenter le plan national pour la période 2025-2030 et </w:t>
      </w:r>
      <w:r w:rsidR="00E70378">
        <w:rPr>
          <w:lang w:val="fr-FR"/>
        </w:rPr>
        <w:t>d’</w:t>
      </w:r>
      <w:r w:rsidRPr="008845BC">
        <w:rPr>
          <w:lang w:val="fr-FR"/>
        </w:rPr>
        <w:t>exam</w:t>
      </w:r>
      <w:r w:rsidR="00E70378">
        <w:rPr>
          <w:lang w:val="fr-FR"/>
        </w:rPr>
        <w:t>iner l</w:t>
      </w:r>
      <w:r w:rsidRPr="008845BC">
        <w:rPr>
          <w:lang w:val="fr-FR"/>
        </w:rPr>
        <w:t xml:space="preserve">es progrès accomplis. </w:t>
      </w:r>
    </w:p>
    <w:p w14:paraId="70389AC2" w14:textId="0037CCA5" w:rsidR="000F2BDC" w:rsidRPr="008845BC" w:rsidRDefault="000F2BDC" w:rsidP="000F2BDC">
      <w:pPr>
        <w:pStyle w:val="Heading2"/>
        <w:numPr>
          <w:ilvl w:val="1"/>
          <w:numId w:val="1"/>
        </w:numPr>
        <w:rPr>
          <w:rFonts w:eastAsia="SimSun"/>
          <w:lang w:val="fr-FR"/>
        </w:rPr>
      </w:pPr>
      <w:r w:rsidRPr="008845BC">
        <w:rPr>
          <w:rFonts w:eastAsia="SimSun"/>
          <w:lang w:val="fr-FR"/>
        </w:rPr>
        <w:t xml:space="preserve">L'élaboration de normes techniques dans le secteur de l'entretien </w:t>
      </w:r>
      <w:r w:rsidR="00A920E8">
        <w:rPr>
          <w:rFonts w:eastAsia="SimSun"/>
          <w:lang w:val="fr-FR"/>
        </w:rPr>
        <w:t>des équipements RCI</w:t>
      </w:r>
      <w:r w:rsidR="00E70378">
        <w:rPr>
          <w:rFonts w:eastAsia="SimSun"/>
          <w:lang w:val="fr-FR"/>
        </w:rPr>
        <w:t xml:space="preserve"> s’est poursuivie</w:t>
      </w:r>
      <w:r w:rsidRPr="008845BC">
        <w:rPr>
          <w:rFonts w:eastAsia="SimSun"/>
          <w:lang w:val="fr-FR"/>
        </w:rPr>
        <w:t xml:space="preserve"> ; il a été signalé </w:t>
      </w:r>
      <w:r w:rsidR="004746BB">
        <w:rPr>
          <w:rFonts w:eastAsia="SimSun"/>
          <w:lang w:val="fr-FR"/>
        </w:rPr>
        <w:t>à la</w:t>
      </w:r>
      <w:r w:rsidR="00B41976">
        <w:rPr>
          <w:rFonts w:eastAsia="SimSun"/>
          <w:lang w:val="fr-FR"/>
        </w:rPr>
        <w:t xml:space="preserve"> </w:t>
      </w:r>
      <w:r w:rsidR="00B41976" w:rsidRPr="00FB5A30">
        <w:rPr>
          <w:lang w:val="fr-FR"/>
        </w:rPr>
        <w:t>95</w:t>
      </w:r>
      <w:r w:rsidR="00B41976" w:rsidRPr="00FB5A30">
        <w:rPr>
          <w:vertAlign w:val="superscript"/>
          <w:lang w:val="fr-FR"/>
        </w:rPr>
        <w:t>e</w:t>
      </w:r>
      <w:r w:rsidR="00B41976" w:rsidRPr="008845BC">
        <w:rPr>
          <w:rFonts w:eastAsia="SimSun"/>
          <w:lang w:val="fr-FR"/>
        </w:rPr>
        <w:t xml:space="preserve"> </w:t>
      </w:r>
      <w:r w:rsidRPr="008845BC">
        <w:rPr>
          <w:rFonts w:eastAsia="SimSun"/>
          <w:lang w:val="fr-FR"/>
        </w:rPr>
        <w:t>réunion du Comité exécutif que l'appel d'offres était en cours pour deux normes techniques</w:t>
      </w:r>
      <w:r w:rsidRPr="008845BC">
        <w:rPr>
          <w:rFonts w:eastAsia="SimSun"/>
          <w:vertAlign w:val="superscript"/>
          <w:lang w:val="fr-FR"/>
        </w:rPr>
        <w:footnoteReference w:id="43"/>
      </w:r>
      <w:r w:rsidRPr="008845BC">
        <w:rPr>
          <w:rFonts w:eastAsia="SimSun"/>
          <w:vertAlign w:val="superscript"/>
          <w:lang w:val="fr-FR"/>
        </w:rPr>
        <w:t xml:space="preserve"> </w:t>
      </w:r>
      <w:r w:rsidRPr="008845BC">
        <w:rPr>
          <w:rFonts w:eastAsia="SimSun"/>
          <w:lang w:val="fr-FR"/>
        </w:rPr>
        <w:t xml:space="preserve">et </w:t>
      </w:r>
      <w:r w:rsidR="007015E3">
        <w:rPr>
          <w:rFonts w:eastAsia="SimSun"/>
          <w:lang w:val="fr-FR"/>
        </w:rPr>
        <w:t>que le mandat</w:t>
      </w:r>
      <w:r w:rsidRPr="008845BC">
        <w:rPr>
          <w:rFonts w:eastAsia="SimSun"/>
          <w:lang w:val="fr-FR"/>
        </w:rPr>
        <w:t xml:space="preserve"> avait été élaboré pour trois autres</w:t>
      </w:r>
      <w:r w:rsidRPr="008845BC">
        <w:rPr>
          <w:rFonts w:eastAsia="SimSun"/>
          <w:vertAlign w:val="superscript"/>
          <w:lang w:val="fr-FR"/>
        </w:rPr>
        <w:footnoteReference w:id="44"/>
      </w:r>
      <w:r w:rsidR="007015E3">
        <w:rPr>
          <w:rFonts w:eastAsia="SimSun"/>
          <w:lang w:val="fr-FR"/>
        </w:rPr>
        <w:t>,</w:t>
      </w:r>
      <w:r w:rsidRPr="008845BC">
        <w:rPr>
          <w:rFonts w:eastAsia="SimSun"/>
          <w:lang w:val="fr-FR"/>
        </w:rPr>
        <w:t xml:space="preserve"> toutefois, compte tenu des tâches prioritaires décrites dans le nouveau Plan national de mise en œuvre du Protocole de Montréal relatif à </w:t>
      </w:r>
      <w:r w:rsidR="00CB6DC7" w:rsidRPr="008845BC">
        <w:rPr>
          <w:rFonts w:eastAsia="SimSun"/>
          <w:lang w:val="fr-FR"/>
        </w:rPr>
        <w:t>des substances qui appauvrissent la couche d'ozone (</w:t>
      </w:r>
      <w:r w:rsidRPr="008845BC">
        <w:rPr>
          <w:rFonts w:eastAsia="SimSun"/>
          <w:lang w:val="fr-FR"/>
        </w:rPr>
        <w:t>2025-2030) et des fonds limités, le plan d'élaboration des normes a été ajusté : les normes relatives aux refroidisseurs d'eau et aux climatiseurs multi-split seront élaborées par des associations industrielles sans l'appui du PGEH et les fonds serviront plutôt à financer une étude et l'élaboration de normes pour la traçabilité de la régénération d</w:t>
      </w:r>
      <w:r w:rsidR="00E70378">
        <w:rPr>
          <w:rFonts w:eastAsia="SimSun"/>
          <w:lang w:val="fr-FR"/>
        </w:rPr>
        <w:t>es</w:t>
      </w:r>
      <w:r w:rsidRPr="008845BC">
        <w:rPr>
          <w:rFonts w:eastAsia="SimSun"/>
          <w:lang w:val="fr-FR"/>
        </w:rPr>
        <w:t xml:space="preserve"> réfrigérant</w:t>
      </w:r>
      <w:r w:rsidR="00E70378">
        <w:rPr>
          <w:rFonts w:eastAsia="SimSun"/>
          <w:lang w:val="fr-FR"/>
        </w:rPr>
        <w:t>s</w:t>
      </w:r>
      <w:r w:rsidRPr="008845BC">
        <w:rPr>
          <w:rFonts w:eastAsia="SimSun"/>
          <w:lang w:val="fr-FR"/>
        </w:rPr>
        <w:t xml:space="preserve">, pour laquelle un contrat a été signé en juillet 2025, ainsi qu'une étude sur les normes de prévention des fuites, pour laquelle un contrat devrait être signé d'ici novembre 2025 ; les codes élaborés dans le cadre des tranches précédentes ont été traduits en anglais et des ateliers techniques sur ces codes ont été organisés </w:t>
      </w:r>
      <w:r w:rsidR="00E70378">
        <w:rPr>
          <w:rFonts w:eastAsia="SimSun"/>
          <w:lang w:val="fr-FR"/>
        </w:rPr>
        <w:t>à l’intention de</w:t>
      </w:r>
      <w:r w:rsidRPr="008845BC">
        <w:rPr>
          <w:rFonts w:eastAsia="SimSun"/>
          <w:lang w:val="fr-FR"/>
        </w:rPr>
        <w:t xml:space="preserve"> 400 techniciens ; les projets de deux normes relatives au transport, à l'installation et à l'entretien des climatiseurs individuels utilisant des réfrigérants inflammables ont été soumis au comité de normalisation pour approbation en septembre 2024 ;</w:t>
      </w:r>
    </w:p>
    <w:p w14:paraId="4695F1CC" w14:textId="566C4DAD" w:rsidR="000F2BDC" w:rsidRPr="008845BC" w:rsidRDefault="000F2BDC" w:rsidP="000F2BDC">
      <w:pPr>
        <w:pStyle w:val="Heading2"/>
        <w:numPr>
          <w:ilvl w:val="1"/>
          <w:numId w:val="1"/>
        </w:numPr>
        <w:rPr>
          <w:lang w:val="fr-FR"/>
        </w:rPr>
      </w:pPr>
      <w:r w:rsidRPr="008845BC">
        <w:rPr>
          <w:lang w:val="fr-FR"/>
        </w:rPr>
        <w:t>Une réunion de coordination pour la mise en œuvre du PGEH a eu lieu en septembre 2025</w:t>
      </w:r>
      <w:r w:rsidR="00362E01">
        <w:rPr>
          <w:lang w:val="fr-FR"/>
        </w:rPr>
        <w:t> </w:t>
      </w:r>
      <w:r w:rsidRPr="008845BC">
        <w:rPr>
          <w:lang w:val="fr-FR"/>
        </w:rPr>
        <w:t xml:space="preserve">; le FECO/MEE a compilé un manuel contenant les dernières réglementations, qui sera distribué lors des sessions de formation destinées aux fonctionnaires locaux et au personnel technique, et </w:t>
      </w:r>
      <w:r w:rsidRPr="008845BC">
        <w:rPr>
          <w:rFonts w:eastAsia="SimSun"/>
          <w:lang w:val="fr-FR"/>
        </w:rPr>
        <w:t xml:space="preserve">a projeté des mesures de gestion des SAO afin de fournir des orientations aux entreprises sur </w:t>
      </w:r>
      <w:r w:rsidR="00E70378">
        <w:rPr>
          <w:rFonts w:eastAsia="SimSun"/>
          <w:lang w:val="fr-FR"/>
        </w:rPr>
        <w:t>l’application des</w:t>
      </w:r>
      <w:r w:rsidRPr="008845BC">
        <w:rPr>
          <w:rFonts w:eastAsia="SimSun"/>
          <w:lang w:val="fr-FR"/>
        </w:rPr>
        <w:t xml:space="preserve"> quotas</w:t>
      </w:r>
      <w:r w:rsidR="00E70378">
        <w:rPr>
          <w:rFonts w:eastAsia="SimSun"/>
          <w:lang w:val="fr-FR"/>
        </w:rPr>
        <w:t xml:space="preserve"> et les procédures</w:t>
      </w:r>
      <w:r w:rsidRPr="008845BC">
        <w:rPr>
          <w:rFonts w:eastAsia="SimSun"/>
          <w:lang w:val="fr-FR"/>
        </w:rPr>
        <w:t xml:space="preserve"> d'enregistrement et de dépôt ; </w:t>
      </w:r>
      <w:r w:rsidRPr="008845BC">
        <w:rPr>
          <w:lang w:val="fr-FR"/>
        </w:rPr>
        <w:t>Deux ateliers nationaux sur la gestion de l'élimination progressive des SAO ont été organisés, réunissant 300 participants issus des bureaux de l'écologie et de l'environnement (</w:t>
      </w:r>
      <w:r w:rsidR="008975E2">
        <w:rPr>
          <w:lang w:val="fr-FR"/>
        </w:rPr>
        <w:t>BEE</w:t>
      </w:r>
      <w:r w:rsidRPr="008845BC">
        <w:rPr>
          <w:lang w:val="fr-FR"/>
        </w:rPr>
        <w:t xml:space="preserve">) </w:t>
      </w:r>
      <w:r w:rsidR="008975E2" w:rsidRPr="008845BC">
        <w:rPr>
          <w:lang w:val="fr-FR"/>
        </w:rPr>
        <w:t xml:space="preserve">locaux </w:t>
      </w:r>
      <w:r w:rsidRPr="008845BC">
        <w:rPr>
          <w:lang w:val="fr-FR"/>
        </w:rPr>
        <w:t xml:space="preserve">et/ou des agents chargés de l'application de la loi de 31 provinces, </w:t>
      </w:r>
      <w:r w:rsidR="00E70378">
        <w:rPr>
          <w:lang w:val="fr-FR"/>
        </w:rPr>
        <w:t xml:space="preserve">et étaient </w:t>
      </w:r>
      <w:r w:rsidRPr="008845BC">
        <w:rPr>
          <w:lang w:val="fr-FR"/>
        </w:rPr>
        <w:t xml:space="preserve">axés sur les mises à jour réglementaires, les tendances en matière de conformité et les pratiques d'application. L'assistance technique et politique pour la gestion quotidienne de l'élimination progressive des SAO s'est poursuivie, notamment avec l'organisation de deux sessions de formation thématiques </w:t>
      </w:r>
      <w:r w:rsidR="00E70378">
        <w:rPr>
          <w:lang w:val="fr-FR"/>
        </w:rPr>
        <w:t>à l’intention de</w:t>
      </w:r>
      <w:r w:rsidRPr="008845BC">
        <w:rPr>
          <w:lang w:val="fr-FR"/>
        </w:rPr>
        <w:t xml:space="preserve"> 157 agents chargés de l'application de la loi issus des BEE locaux, couvrant les réglementations révisées, </w:t>
      </w:r>
      <w:r w:rsidR="00E70378">
        <w:rPr>
          <w:lang w:val="fr-FR"/>
        </w:rPr>
        <w:t>l’examen de la</w:t>
      </w:r>
      <w:r w:rsidRPr="008845BC">
        <w:rPr>
          <w:lang w:val="fr-FR"/>
        </w:rPr>
        <w:t xml:space="preserve"> conformité, les méthodes d'application, les technologies de surveillance sur le terrain et les pratiques d'élimination</w:t>
      </w:r>
      <w:r w:rsidR="00E70378">
        <w:rPr>
          <w:lang w:val="fr-FR"/>
        </w:rPr>
        <w:t> ;</w:t>
      </w:r>
      <w:r w:rsidRPr="008845BC">
        <w:rPr>
          <w:lang w:val="fr-FR"/>
        </w:rPr>
        <w:t xml:space="preserve"> le programme de renforcement des capacités dans six BEE sélectionnés s'est poursuivi, les six BEE participants élaborant des plans de travail qui comprenaient la réalisation d'enquêtes auprès des entreprises productrices et distributrices </w:t>
      </w:r>
      <w:r w:rsidRPr="008845BC">
        <w:rPr>
          <w:lang w:val="fr-FR"/>
        </w:rPr>
        <w:lastRenderedPageBreak/>
        <w:t>de SAO, des entreprises de réfrigération et de mousse et des ateliers d'entretien, ainsi que la promotion du système de gestion des dossiers ;</w:t>
      </w:r>
    </w:p>
    <w:p w14:paraId="0169F98D" w14:textId="51F37E23" w:rsidR="000F2BDC" w:rsidRPr="008845BC" w:rsidRDefault="000F2BDC" w:rsidP="00F33C30">
      <w:pPr>
        <w:pStyle w:val="Heading2"/>
        <w:numPr>
          <w:ilvl w:val="1"/>
          <w:numId w:val="1"/>
        </w:numPr>
        <w:spacing w:after="0"/>
        <w:rPr>
          <w:lang w:val="fr-FR"/>
        </w:rPr>
      </w:pPr>
      <w:r w:rsidRPr="008845BC">
        <w:rPr>
          <w:lang w:val="fr-FR"/>
        </w:rPr>
        <w:t xml:space="preserve">Une réunion de coordination entre l'Administration générale des douanes, le </w:t>
      </w:r>
      <w:r w:rsidR="00E70378">
        <w:rPr>
          <w:lang w:val="fr-FR"/>
        </w:rPr>
        <w:t>M</w:t>
      </w:r>
      <w:r w:rsidRPr="008845BC">
        <w:rPr>
          <w:lang w:val="fr-FR"/>
        </w:rPr>
        <w:t>inistère du Commerce et le MEE a été organisée afin d'améliorer le système d'octroi de licences et de quotas ; deux ateliers sur le contrôle des importations et des exportations (I/E) de SAO ont été organisés, l'un pour 218 représentants d'entreprises I/E et l'autre pour 85 participants des départements du commerce ; La révision du manuel de formation destiné aux agents des douanes et aux responsables de l'application de la loi progresse et devrait être achevée d'ici la fin de l'année ; les agents chargés des importations et des exportations ont participé à deux dialogues douaniers frontaliers ; au total, 1 138 permis d'exportation ont été délivrés et neuf lots d'exportation de SAO ont été refusés via le mécanisme</w:t>
      </w:r>
      <w:r w:rsidR="00362E01">
        <w:rPr>
          <w:lang w:val="fr-FR"/>
        </w:rPr>
        <w:t xml:space="preserve"> </w:t>
      </w:r>
      <w:r w:rsidR="00E70378">
        <w:rPr>
          <w:lang w:val="fr-FR"/>
        </w:rPr>
        <w:t xml:space="preserve">de </w:t>
      </w:r>
      <w:r w:rsidR="00362E01">
        <w:rPr>
          <w:lang w:val="fr-FR"/>
        </w:rPr>
        <w:t>CPI</w:t>
      </w:r>
      <w:r w:rsidRPr="008845BC">
        <w:rPr>
          <w:rStyle w:val="FootnoteReference"/>
          <w:lang w:val="fr-FR"/>
        </w:rPr>
        <w:footnoteReference w:id="45"/>
      </w:r>
      <w:r w:rsidRPr="008845BC">
        <w:rPr>
          <w:lang w:val="fr-FR"/>
        </w:rPr>
        <w:t xml:space="preserve">, </w:t>
      </w:r>
      <w:r w:rsidR="00E70378">
        <w:rPr>
          <w:lang w:val="fr-FR"/>
        </w:rPr>
        <w:t>évitant</w:t>
      </w:r>
      <w:r w:rsidRPr="008845BC">
        <w:rPr>
          <w:lang w:val="fr-FR"/>
        </w:rPr>
        <w:t xml:space="preserve"> 209 tonnes métriques (tm) de commerce potentiellement illégal, et un permis d'importation de SAO a été délivré pour des marchandises retournées ;</w:t>
      </w:r>
    </w:p>
    <w:p w14:paraId="599752EA" w14:textId="1D5D43F1" w:rsidR="000F2BDC" w:rsidRPr="008845BC" w:rsidRDefault="000F2BDC" w:rsidP="00F33C30">
      <w:pPr>
        <w:pStyle w:val="Heading2"/>
        <w:numPr>
          <w:ilvl w:val="1"/>
          <w:numId w:val="1"/>
        </w:numPr>
        <w:spacing w:before="240"/>
        <w:rPr>
          <w:lang w:val="fr-FR"/>
        </w:rPr>
      </w:pPr>
      <w:r w:rsidRPr="008845BC">
        <w:rPr>
          <w:lang w:val="fr-FR"/>
        </w:rPr>
        <w:t xml:space="preserve">Le projet visant à établir le Bureau des douanes anti-contrebande de Ningbo en tant que centre de coopération en matière d'application de la loi (le Centre) pour lutter contre le commerce illégal de SAO a été achevé ; avec l'appui technique du FECO/MEE, le Centre a analysé les tendances en matière de contrebande de SAO, soumis des rapports trimestriels et annuels, mené des enquêtes et </w:t>
      </w:r>
      <w:r w:rsidR="00E70378">
        <w:rPr>
          <w:lang w:val="fr-FR"/>
        </w:rPr>
        <w:t>appuyé</w:t>
      </w:r>
      <w:r w:rsidRPr="008845BC">
        <w:rPr>
          <w:lang w:val="fr-FR"/>
        </w:rPr>
        <w:t xml:space="preserve"> des évaluations d'entreprises</w:t>
      </w:r>
      <w:r w:rsidR="00E70378">
        <w:rPr>
          <w:lang w:val="fr-FR"/>
        </w:rPr>
        <w:t>.</w:t>
      </w:r>
      <w:r w:rsidRPr="008845BC">
        <w:rPr>
          <w:lang w:val="fr-FR"/>
        </w:rPr>
        <w:t xml:space="preserve"> Le plan de travail pour une étude visant à renforcer les capacités d'enquête et de traitement des affaires de commerce illégal de SAO a été achevé, et un contrat devrait être signé d'ici la fin de l'année. le projet visant à renforcer les capacités douanières de lutte contre le commerce illégal de SAO a été mené à bien avec huit bureaux de lutte contre la contrebande, qui ont mené des enquêtes sur le terrain, collecté des données, réalisé des études </w:t>
      </w:r>
      <w:r w:rsidR="00C779B1">
        <w:rPr>
          <w:lang w:val="fr-FR"/>
        </w:rPr>
        <w:t>de politique générale</w:t>
      </w:r>
      <w:r w:rsidRPr="008845BC">
        <w:rPr>
          <w:lang w:val="fr-FR"/>
        </w:rPr>
        <w:t xml:space="preserve"> et inspecté des entreprises manipulant des substances réglementées, organisé des ateliers de formation en ligne et en présentiel pour les agents des douanes, mené des activités de sensibilisation et remis un rapport final sur les résultats du projet ;</w:t>
      </w:r>
    </w:p>
    <w:p w14:paraId="1D54B9CC" w14:textId="51A40A81" w:rsidR="000F2BDC" w:rsidRPr="008845BC" w:rsidRDefault="000F2BDC" w:rsidP="000F2BDC">
      <w:pPr>
        <w:pStyle w:val="Heading2"/>
        <w:numPr>
          <w:ilvl w:val="1"/>
          <w:numId w:val="1"/>
        </w:numPr>
        <w:rPr>
          <w:lang w:val="fr-FR"/>
        </w:rPr>
      </w:pPr>
      <w:r w:rsidRPr="008845BC">
        <w:rPr>
          <w:lang w:val="fr-FR"/>
        </w:rPr>
        <w:t>Sur la base d'une analyse de la répartition régionale des entreprises d'entretien de systèmes de réfrigération et de climatisation en Chine, six provinces (Hubei, Guangxi, Hainan, Guizhou, Yunnan et Shaanxi) ont signé des contrats pour la troisième série du programme des villes pilotes et ont chacune commencé à élaborer des plans de mise en œuvre du projet axés sur le renforcement du système d'archivage et de gestion des données</w:t>
      </w:r>
      <w:r w:rsidR="00E70378">
        <w:rPr>
          <w:lang w:val="fr-FR"/>
        </w:rPr>
        <w:t>, à réaliser</w:t>
      </w:r>
      <w:r w:rsidRPr="008845BC">
        <w:rPr>
          <w:lang w:val="fr-FR"/>
        </w:rPr>
        <w:t xml:space="preserve"> d</w:t>
      </w:r>
      <w:r w:rsidR="00E70378">
        <w:rPr>
          <w:lang w:val="fr-FR"/>
        </w:rPr>
        <w:t xml:space="preserve">es </w:t>
      </w:r>
      <w:r w:rsidRPr="008845BC">
        <w:rPr>
          <w:lang w:val="fr-FR"/>
        </w:rPr>
        <w:t xml:space="preserve">enquêtes dans le secteur de l'entretien et d'inventaires des entreprises </w:t>
      </w:r>
      <w:r w:rsidR="00E70378">
        <w:rPr>
          <w:lang w:val="fr-FR"/>
        </w:rPr>
        <w:t>et à promouvoir</w:t>
      </w:r>
      <w:r w:rsidRPr="008845BC">
        <w:rPr>
          <w:lang w:val="fr-FR"/>
        </w:rPr>
        <w:t xml:space="preserve"> des bonnes pratiques </w:t>
      </w:r>
      <w:r w:rsidR="00E70378">
        <w:rPr>
          <w:lang w:val="fr-FR"/>
        </w:rPr>
        <w:t>au moyen</w:t>
      </w:r>
      <w:r w:rsidRPr="008845BC">
        <w:rPr>
          <w:lang w:val="fr-FR"/>
        </w:rPr>
        <w:t xml:space="preserve"> d</w:t>
      </w:r>
      <w:r w:rsidR="00E70378">
        <w:rPr>
          <w:lang w:val="fr-FR"/>
        </w:rPr>
        <w:t>’activités d</w:t>
      </w:r>
      <w:r w:rsidRPr="008845BC">
        <w:rPr>
          <w:lang w:val="fr-FR"/>
        </w:rPr>
        <w:t xml:space="preserve">e formation, de sensibilisation et de démonstration </w:t>
      </w:r>
      <w:r w:rsidR="00E70378">
        <w:rPr>
          <w:lang w:val="fr-FR"/>
        </w:rPr>
        <w:t>en matière de</w:t>
      </w:r>
      <w:r w:rsidRPr="008845BC">
        <w:rPr>
          <w:lang w:val="fr-FR"/>
        </w:rPr>
        <w:t xml:space="preserve"> gestion, </w:t>
      </w:r>
      <w:r w:rsidR="00E70378">
        <w:rPr>
          <w:lang w:val="fr-FR"/>
        </w:rPr>
        <w:t>d</w:t>
      </w:r>
      <w:r w:rsidRPr="008845BC">
        <w:rPr>
          <w:lang w:val="fr-FR"/>
        </w:rPr>
        <w:t xml:space="preserve">e recyclage et </w:t>
      </w:r>
      <w:r w:rsidR="00E70378">
        <w:rPr>
          <w:lang w:val="fr-FR"/>
        </w:rPr>
        <w:t>de</w:t>
      </w:r>
      <w:r w:rsidRPr="008845BC">
        <w:rPr>
          <w:lang w:val="fr-FR"/>
        </w:rPr>
        <w:t xml:space="preserve"> réutilisation des réfrigérants ;</w:t>
      </w:r>
    </w:p>
    <w:p w14:paraId="56687D6E" w14:textId="685E9F18" w:rsidR="000F2BDC" w:rsidRPr="008845BC" w:rsidRDefault="000F2BDC" w:rsidP="000F2BDC">
      <w:pPr>
        <w:pStyle w:val="Heading2"/>
        <w:numPr>
          <w:ilvl w:val="1"/>
          <w:numId w:val="1"/>
        </w:numPr>
        <w:rPr>
          <w:lang w:val="fr-FR"/>
        </w:rPr>
      </w:pPr>
      <w:r w:rsidRPr="008845BC">
        <w:rPr>
          <w:lang w:val="fr-FR"/>
        </w:rPr>
        <w:t xml:space="preserve">Dans le cadre d'un programme organisé par l'Association chinoise du froid, 298 techniciens et formateurs ont été formés dans des provinces qui ne disposaient pas auparavant de centres de formation, en collaboration avec des écoles professionnelles locales ; un atelier destiné aux femmes a également été organisé, auquel ont participé 31 personnes ; 300 autres personnes devraient être formées dans le cadre de la septième tranche en 2026. Un voyage d'étude en Belgique et aux Pays-Bas a été organisé en décembre 2024, auquel ont participé cinq représentants du MEE et du FECO. Il était axé sur la réglementation relative aux gaz fluorés, la promotion des réfrigérants à </w:t>
      </w:r>
      <w:r w:rsidR="00B96882">
        <w:rPr>
          <w:lang w:val="fr-FR"/>
        </w:rPr>
        <w:t>potentiel de réchauffement planétaire</w:t>
      </w:r>
      <w:r w:rsidR="00D64509" w:rsidRPr="00D64509">
        <w:rPr>
          <w:lang w:val="fr-FR"/>
        </w:rPr>
        <w:t xml:space="preserve"> </w:t>
      </w:r>
      <w:r w:rsidR="00D64509" w:rsidRPr="008845BC">
        <w:rPr>
          <w:lang w:val="fr-FR"/>
        </w:rPr>
        <w:t>faible ou nul</w:t>
      </w:r>
      <w:r w:rsidRPr="008845BC">
        <w:rPr>
          <w:lang w:val="fr-FR"/>
        </w:rPr>
        <w:t xml:space="preserve">, la récupération et la régénération, ainsi que </w:t>
      </w:r>
      <w:r w:rsidR="00D64509">
        <w:rPr>
          <w:lang w:val="fr-FR"/>
        </w:rPr>
        <w:t xml:space="preserve">sur </w:t>
      </w:r>
      <w:r w:rsidRPr="008845BC">
        <w:rPr>
          <w:lang w:val="fr-FR"/>
        </w:rPr>
        <w:t>les programmes de formation des techniciens.</w:t>
      </w:r>
    </w:p>
    <w:p w14:paraId="01A0D941" w14:textId="6348F197" w:rsidR="000F2BDC" w:rsidRPr="008845BC" w:rsidRDefault="000F2BDC" w:rsidP="000F2BDC">
      <w:pPr>
        <w:pStyle w:val="Heading2"/>
        <w:numPr>
          <w:ilvl w:val="1"/>
          <w:numId w:val="1"/>
        </w:numPr>
        <w:rPr>
          <w:lang w:val="fr-FR"/>
        </w:rPr>
      </w:pPr>
      <w:r w:rsidRPr="008845BC">
        <w:rPr>
          <w:lang w:val="fr-FR"/>
        </w:rPr>
        <w:t xml:space="preserve">Grâce au programme après-vente des fabricants dans le domaine de la réfrigération </w:t>
      </w:r>
      <w:r w:rsidRPr="008845BC">
        <w:rPr>
          <w:lang w:val="fr-FR"/>
        </w:rPr>
        <w:lastRenderedPageBreak/>
        <w:t xml:space="preserve">commerciale, la cible de formation de la quatrième tranche a été atteinte en mai 2025, avec un total de 469 personnes (dont 22 femmes) issues de 255 PME ayant suivi le programme, et 402 ayant réussi l'examen portant sur les politiques en matière de SAO, l'installation et l'entretien des équipements, les technologies de remplacement et la récupération des réfrigérants ; L'Association chinoise de l'industrie de la réfrigération et de la climatisation (CRAA) continue d'organiser des formations et prévoit d'atteindre la cible de la cinquième tranche début 2026. en ce qui concerne la formation dispensée dans le cadre du programme après-vente des fabricants pour l'entretien des systèmes de réfrigération et de climatisation au R-290, sur la base des résultats de la formation pilote, un contrat a été signé entre le </w:t>
      </w:r>
      <w:r w:rsidR="008335AD">
        <w:rPr>
          <w:lang w:val="fr-FR"/>
        </w:rPr>
        <w:t xml:space="preserve">Gouvernement </w:t>
      </w:r>
      <w:r w:rsidRPr="008845BC">
        <w:rPr>
          <w:lang w:val="fr-FR"/>
        </w:rPr>
        <w:t>allemand et l'Association chinoise des appareils électroménagers (CHEAA) afin de former 300 techniciens supplémentaires d'ici la fin 2025 et 900 techniciens en 2026</w:t>
      </w:r>
      <w:r w:rsidR="00D64509">
        <w:rPr>
          <w:lang w:val="fr-FR"/>
        </w:rPr>
        <w:t> </w:t>
      </w:r>
      <w:r w:rsidRPr="008845BC">
        <w:rPr>
          <w:lang w:val="fr-FR"/>
        </w:rPr>
        <w:t>;</w:t>
      </w:r>
    </w:p>
    <w:p w14:paraId="12BB427F" w14:textId="3C183815" w:rsidR="000F2BDC" w:rsidRPr="008845BC" w:rsidRDefault="000F2BDC" w:rsidP="000F2BDC">
      <w:pPr>
        <w:pStyle w:val="Heading2"/>
        <w:numPr>
          <w:ilvl w:val="1"/>
          <w:numId w:val="1"/>
        </w:numPr>
        <w:rPr>
          <w:lang w:val="fr-FR"/>
        </w:rPr>
      </w:pPr>
      <w:r w:rsidRPr="008845BC">
        <w:rPr>
          <w:lang w:val="fr-FR"/>
        </w:rPr>
        <w:t>L'Association chinoise des chaînes de magasins et des franchises a élaboré et publié, le 13 mai 2025, les Lignes directrices pour la gestion des réfrigérants dans les équipements et systèmes de réfrigération destinés au commerce de détail, qui ont été diffusées lors d'un atelier de sensibilisation dans le secteur des supermarchés, avec une formation dispensée à 61 participants issus de supermarchés et d'entreprises de vente au détail ;</w:t>
      </w:r>
    </w:p>
    <w:p w14:paraId="34F2B83D" w14:textId="209AB837" w:rsidR="000F2BDC" w:rsidRPr="008845BC" w:rsidRDefault="000F2BDC" w:rsidP="00474AD2">
      <w:pPr>
        <w:pStyle w:val="Heading2"/>
        <w:keepNext/>
        <w:widowControl/>
        <w:numPr>
          <w:ilvl w:val="1"/>
          <w:numId w:val="1"/>
        </w:numPr>
        <w:rPr>
          <w:lang w:val="fr-FR"/>
        </w:rPr>
      </w:pPr>
      <w:r w:rsidRPr="008845BC">
        <w:rPr>
          <w:lang w:val="fr-FR"/>
        </w:rPr>
        <w:t xml:space="preserve">Les activités promotionnelles comprenaient un séminaire technique avec l'industrie de l'électroménager, des mises à jour sur les sites web des associations, des publications traduites sur la protection de la couche d'ozone, des vidéos promotionnelles, une couverture médiatique et sur les réseaux sociaux, des articles d'actualité sur l'industrie, des affiches sur les politiques relatives à l'ozone et des mises à jour sur le site web </w:t>
      </w:r>
      <w:r w:rsidR="00621034">
        <w:rPr>
          <w:lang w:val="fr-FR"/>
        </w:rPr>
        <w:t>A</w:t>
      </w:r>
      <w:r w:rsidRPr="008845BC">
        <w:rPr>
          <w:lang w:val="fr-FR"/>
        </w:rPr>
        <w:t>ction</w:t>
      </w:r>
      <w:r w:rsidR="00621034">
        <w:rPr>
          <w:lang w:val="fr-FR"/>
        </w:rPr>
        <w:t>O</w:t>
      </w:r>
      <w:r w:rsidRPr="008845BC">
        <w:rPr>
          <w:lang w:val="fr-FR"/>
        </w:rPr>
        <w:t>zone en Chine</w:t>
      </w:r>
      <w:r w:rsidR="00D64509">
        <w:rPr>
          <w:lang w:val="fr-FR"/>
        </w:rPr>
        <w:t> </w:t>
      </w:r>
      <w:r w:rsidRPr="008845BC">
        <w:rPr>
          <w:lang w:val="fr-FR"/>
        </w:rPr>
        <w:t>; la table ronde annuelle Ozone2Climate et la tournée Ozone2Climate ont été organisées ; La Journée mondiale de l'</w:t>
      </w:r>
      <w:r w:rsidR="00D64509">
        <w:rPr>
          <w:lang w:val="fr-FR"/>
        </w:rPr>
        <w:t>O</w:t>
      </w:r>
      <w:r w:rsidRPr="008845BC">
        <w:rPr>
          <w:lang w:val="fr-FR"/>
        </w:rPr>
        <w:t>zone a été célébrée avec un</w:t>
      </w:r>
      <w:r w:rsidR="00D64509">
        <w:rPr>
          <w:lang w:val="fr-FR"/>
        </w:rPr>
        <w:t>e</w:t>
      </w:r>
      <w:r w:rsidRPr="008845BC">
        <w:rPr>
          <w:lang w:val="fr-FR"/>
        </w:rPr>
        <w:t xml:space="preserve"> </w:t>
      </w:r>
      <w:r w:rsidR="00D64509">
        <w:rPr>
          <w:lang w:val="fr-FR"/>
        </w:rPr>
        <w:t>manifestation</w:t>
      </w:r>
      <w:r w:rsidRPr="008845BC">
        <w:rPr>
          <w:lang w:val="fr-FR"/>
        </w:rPr>
        <w:t xml:space="preserve"> sur campus comprenant des conférences, des expériences interactives et des activités artistiques, et a fait l'objet d'une couverture médiatique locale avec plus de 600 000 vues ; et</w:t>
      </w:r>
    </w:p>
    <w:p w14:paraId="5E92C0AE" w14:textId="77777777" w:rsidR="000F2BDC" w:rsidRPr="008845BC" w:rsidRDefault="000F2BDC" w:rsidP="00474AD2">
      <w:pPr>
        <w:pStyle w:val="Heading2"/>
        <w:rPr>
          <w:lang w:val="fr-FR"/>
        </w:rPr>
      </w:pPr>
      <w:r w:rsidRPr="008845BC">
        <w:rPr>
          <w:lang w:val="fr-FR"/>
        </w:rPr>
        <w:t>Sur les 255 000 $US approuvés pour la gestion et le suivi du projet, 55 250 $US ont été dépensés pour le personnel (43 863 $US), les déplacements (4 972 $US) et les réunions et consultations (6 415 $US).</w:t>
      </w:r>
    </w:p>
    <w:p w14:paraId="3EF6C477" w14:textId="01ACD612" w:rsidR="000F2BDC" w:rsidRPr="008845BC" w:rsidRDefault="000F2BDC" w:rsidP="000F2BDC">
      <w:pPr>
        <w:keepNext/>
        <w:spacing w:after="240"/>
        <w:rPr>
          <w:lang w:val="fr-FR"/>
        </w:rPr>
      </w:pPr>
      <w:r w:rsidRPr="008845BC">
        <w:rPr>
          <w:u w:val="single"/>
          <w:lang w:val="fr-FR"/>
        </w:rPr>
        <w:t>Niveau de décaissement des fonds</w:t>
      </w:r>
    </w:p>
    <w:p w14:paraId="1BDBE4F2" w14:textId="05CA24EF" w:rsidR="000F2BDC" w:rsidRPr="008845BC" w:rsidRDefault="000F2BDC" w:rsidP="00474AD2">
      <w:pPr>
        <w:pStyle w:val="Heading1"/>
        <w:rPr>
          <w:lang w:val="fr-FR"/>
        </w:rPr>
      </w:pPr>
      <w:r w:rsidRPr="008845BC">
        <w:rPr>
          <w:lang w:val="fr-FR"/>
        </w:rPr>
        <w:t xml:space="preserve">Au 31 août 2025, sur les 16 329 132 $US approuvés à ce jour, 10 881 435 $US (66,64 %) avaient été versés par </w:t>
      </w:r>
      <w:r w:rsidR="0068754B">
        <w:rPr>
          <w:lang w:val="fr-FR"/>
        </w:rPr>
        <w:t>le FECO</w:t>
      </w:r>
      <w:r w:rsidRPr="008845BC">
        <w:rPr>
          <w:lang w:val="fr-FR"/>
        </w:rPr>
        <w:t xml:space="preserve"> aux bénéficiaires, comme le montre le tableau 1. Le solde de 5 447 697</w:t>
      </w:r>
      <w:r w:rsidR="006D1FD8">
        <w:rPr>
          <w:lang w:val="fr-FR"/>
        </w:rPr>
        <w:t xml:space="preserve"> </w:t>
      </w:r>
      <w:r w:rsidR="006D1FD8" w:rsidRPr="008845BC">
        <w:rPr>
          <w:lang w:val="fr-FR"/>
        </w:rPr>
        <w:t>$US</w:t>
      </w:r>
      <w:r w:rsidRPr="008845BC">
        <w:rPr>
          <w:lang w:val="fr-FR"/>
        </w:rPr>
        <w:t xml:space="preserve">, dont 2 386 493 </w:t>
      </w:r>
      <w:r w:rsidR="006D1FD8" w:rsidRPr="008845BC">
        <w:rPr>
          <w:lang w:val="fr-FR"/>
        </w:rPr>
        <w:t xml:space="preserve">$US </w:t>
      </w:r>
      <w:r w:rsidRPr="008845BC">
        <w:rPr>
          <w:lang w:val="fr-FR"/>
        </w:rPr>
        <w:t>provenant de la septième tranche, sera décaissé parallèlement à la mise en œuvre de la huitième tranche.</w:t>
      </w:r>
    </w:p>
    <w:p w14:paraId="5DEAD7FA" w14:textId="582971F4" w:rsidR="000F2BDC" w:rsidRPr="008845BC" w:rsidRDefault="000F2BDC" w:rsidP="008E0336">
      <w:pPr>
        <w:pStyle w:val="Heading1"/>
        <w:keepLines/>
        <w:widowControl w:val="0"/>
        <w:numPr>
          <w:ilvl w:val="0"/>
          <w:numId w:val="0"/>
        </w:numPr>
        <w:spacing w:after="0"/>
        <w:ind w:left="-284"/>
        <w:rPr>
          <w:b/>
          <w:lang w:val="fr-FR"/>
        </w:rPr>
      </w:pPr>
      <w:r w:rsidRPr="008845BC">
        <w:rPr>
          <w:b/>
          <w:lang w:val="fr-FR"/>
        </w:rPr>
        <w:t xml:space="preserve">Tableau 1. État des décaissements pour la phase II du plan sectoriel </w:t>
      </w:r>
      <w:r w:rsidR="004758DC">
        <w:rPr>
          <w:b/>
          <w:lang w:val="fr-FR"/>
        </w:rPr>
        <w:t>d</w:t>
      </w:r>
      <w:r w:rsidR="00DD3E7E">
        <w:rPr>
          <w:b/>
          <w:lang w:val="fr-FR"/>
        </w:rPr>
        <w:t>e l</w:t>
      </w:r>
      <w:r w:rsidR="004758DC">
        <w:rPr>
          <w:b/>
          <w:lang w:val="fr-FR"/>
        </w:rPr>
        <w:t>’entretien</w:t>
      </w:r>
      <w:r w:rsidRPr="008845BC">
        <w:rPr>
          <w:b/>
          <w:lang w:val="fr-FR"/>
        </w:rPr>
        <w:t xml:space="preserve"> des équipements de réfrigération (</w:t>
      </w:r>
      <w:r w:rsidR="0023633A">
        <w:rPr>
          <w:b/>
          <w:lang w:val="fr-FR"/>
        </w:rPr>
        <w:t>$US</w:t>
      </w:r>
      <w:r w:rsidRPr="008845BC">
        <w:rPr>
          <w:b/>
          <w:lang w:val="fr-FR"/>
        </w:rPr>
        <w:t>)</w:t>
      </w:r>
    </w:p>
    <w:tbl>
      <w:tblPr>
        <w:tblW w:w="53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57" w:type="dxa"/>
          <w:bottom w:w="20" w:type="dxa"/>
          <w:right w:w="57" w:type="dxa"/>
        </w:tblCellMar>
        <w:tblLook w:val="04A0" w:firstRow="1" w:lastRow="0" w:firstColumn="1" w:lastColumn="0" w:noHBand="0" w:noVBand="1"/>
      </w:tblPr>
      <w:tblGrid>
        <w:gridCol w:w="1166"/>
        <w:gridCol w:w="990"/>
        <w:gridCol w:w="872"/>
        <w:gridCol w:w="1069"/>
        <w:gridCol w:w="954"/>
        <w:gridCol w:w="1011"/>
        <w:gridCol w:w="994"/>
        <w:gridCol w:w="986"/>
        <w:gridCol w:w="910"/>
        <w:gridCol w:w="1053"/>
      </w:tblGrid>
      <w:tr w:rsidR="008E0336" w:rsidRPr="005921FE" w14:paraId="3A15EBC1" w14:textId="77777777" w:rsidTr="005921FE">
        <w:trPr>
          <w:trHeight w:val="323"/>
          <w:tblHeader/>
          <w:jc w:val="center"/>
        </w:trPr>
        <w:tc>
          <w:tcPr>
            <w:tcW w:w="1077" w:type="pct"/>
            <w:gridSpan w:val="2"/>
            <w:noWrap/>
            <w:vAlign w:val="center"/>
            <w:hideMark/>
          </w:tcPr>
          <w:p w14:paraId="156C7747" w14:textId="77777777" w:rsidR="000F2BDC" w:rsidRPr="005921FE" w:rsidRDefault="000F2BDC" w:rsidP="00474AD2">
            <w:pPr>
              <w:jc w:val="center"/>
              <w:rPr>
                <w:b/>
                <w:bCs/>
                <w:color w:val="000000"/>
                <w:sz w:val="18"/>
                <w:szCs w:val="18"/>
                <w:lang w:val="fr-FR" w:eastAsia="en-CA"/>
              </w:rPr>
            </w:pPr>
            <w:r w:rsidRPr="005921FE">
              <w:rPr>
                <w:b/>
                <w:bCs/>
                <w:color w:val="000000"/>
                <w:sz w:val="18"/>
                <w:szCs w:val="18"/>
                <w:lang w:val="fr-FR" w:eastAsia="en-CA"/>
              </w:rPr>
              <w:t>Description</w:t>
            </w:r>
          </w:p>
        </w:tc>
        <w:tc>
          <w:tcPr>
            <w:tcW w:w="436" w:type="pct"/>
            <w:noWrap/>
            <w:vAlign w:val="center"/>
            <w:hideMark/>
          </w:tcPr>
          <w:p w14:paraId="7D289004" w14:textId="74BA33E2" w:rsidR="000F2BDC" w:rsidRPr="005921FE" w:rsidRDefault="00DD3E7E" w:rsidP="00474AD2">
            <w:pPr>
              <w:jc w:val="center"/>
              <w:rPr>
                <w:b/>
                <w:bCs/>
                <w:color w:val="000000"/>
                <w:sz w:val="18"/>
                <w:szCs w:val="18"/>
                <w:lang w:val="fr-FR" w:eastAsia="en-CA"/>
              </w:rPr>
            </w:pPr>
            <w:r w:rsidRPr="005921FE">
              <w:rPr>
                <w:b/>
                <w:bCs/>
                <w:color w:val="000000"/>
                <w:sz w:val="18"/>
                <w:szCs w:val="18"/>
                <w:lang w:val="fr-FR" w:eastAsia="en-CA"/>
              </w:rPr>
              <w:t xml:space="preserve">Tr. </w:t>
            </w:r>
            <w:r w:rsidR="000F2BDC" w:rsidRPr="005921FE">
              <w:rPr>
                <w:b/>
                <w:bCs/>
                <w:color w:val="000000"/>
                <w:sz w:val="18"/>
                <w:szCs w:val="18"/>
                <w:lang w:val="fr-FR" w:eastAsia="en-CA"/>
              </w:rPr>
              <w:t>1</w:t>
            </w:r>
          </w:p>
        </w:tc>
        <w:tc>
          <w:tcPr>
            <w:tcW w:w="534" w:type="pct"/>
            <w:noWrap/>
            <w:vAlign w:val="center"/>
            <w:hideMark/>
          </w:tcPr>
          <w:p w14:paraId="1829F69F" w14:textId="699C3399" w:rsidR="000F2BDC" w:rsidRPr="005921FE" w:rsidRDefault="00DD3E7E" w:rsidP="00474AD2">
            <w:pPr>
              <w:jc w:val="center"/>
              <w:rPr>
                <w:b/>
                <w:bCs/>
                <w:color w:val="000000"/>
                <w:sz w:val="18"/>
                <w:szCs w:val="18"/>
                <w:lang w:val="fr-FR" w:eastAsia="en-CA"/>
              </w:rPr>
            </w:pPr>
            <w:r w:rsidRPr="005921FE">
              <w:rPr>
                <w:b/>
                <w:bCs/>
                <w:color w:val="000000"/>
                <w:sz w:val="18"/>
                <w:szCs w:val="18"/>
                <w:lang w:val="fr-FR" w:eastAsia="en-CA"/>
              </w:rPr>
              <w:t xml:space="preserve">Tr. </w:t>
            </w:r>
            <w:r w:rsidR="000F2BDC" w:rsidRPr="005921FE">
              <w:rPr>
                <w:b/>
                <w:bCs/>
                <w:color w:val="000000"/>
                <w:sz w:val="18"/>
                <w:szCs w:val="18"/>
                <w:lang w:val="fr-FR" w:eastAsia="en-CA"/>
              </w:rPr>
              <w:t>2</w:t>
            </w:r>
          </w:p>
        </w:tc>
        <w:tc>
          <w:tcPr>
            <w:tcW w:w="477" w:type="pct"/>
            <w:vAlign w:val="center"/>
            <w:hideMark/>
          </w:tcPr>
          <w:p w14:paraId="1CE6ED55" w14:textId="185882D1" w:rsidR="000F2BDC" w:rsidRPr="005921FE" w:rsidRDefault="00DD3E7E" w:rsidP="00474AD2">
            <w:pPr>
              <w:ind w:left="-84" w:right="-41"/>
              <w:jc w:val="center"/>
              <w:rPr>
                <w:b/>
                <w:bCs/>
                <w:color w:val="000000"/>
                <w:sz w:val="18"/>
                <w:szCs w:val="18"/>
                <w:lang w:val="fr-FR" w:eastAsia="en-CA"/>
              </w:rPr>
            </w:pPr>
            <w:r w:rsidRPr="005921FE">
              <w:rPr>
                <w:b/>
                <w:bCs/>
                <w:color w:val="000000"/>
                <w:sz w:val="18"/>
                <w:szCs w:val="18"/>
                <w:lang w:val="fr-FR" w:eastAsia="en-CA"/>
              </w:rPr>
              <w:t xml:space="preserve">Tr. </w:t>
            </w:r>
            <w:r w:rsidR="000F2BDC" w:rsidRPr="005921FE">
              <w:rPr>
                <w:b/>
                <w:bCs/>
                <w:color w:val="000000"/>
                <w:sz w:val="18"/>
                <w:szCs w:val="18"/>
                <w:lang w:val="fr-FR" w:eastAsia="en-CA"/>
              </w:rPr>
              <w:t>3</w:t>
            </w:r>
          </w:p>
        </w:tc>
        <w:tc>
          <w:tcPr>
            <w:tcW w:w="505" w:type="pct"/>
            <w:vAlign w:val="center"/>
            <w:hideMark/>
          </w:tcPr>
          <w:p w14:paraId="622B98DD" w14:textId="1AD1D24B" w:rsidR="000F2BDC" w:rsidRPr="005921FE" w:rsidRDefault="000F2BDC" w:rsidP="00474AD2">
            <w:pPr>
              <w:jc w:val="center"/>
              <w:rPr>
                <w:b/>
                <w:bCs/>
                <w:color w:val="000000"/>
                <w:sz w:val="18"/>
                <w:szCs w:val="18"/>
                <w:lang w:val="fr-FR" w:eastAsia="en-CA"/>
              </w:rPr>
            </w:pPr>
            <w:r w:rsidRPr="005921FE">
              <w:rPr>
                <w:b/>
                <w:bCs/>
                <w:color w:val="000000"/>
                <w:sz w:val="18"/>
                <w:szCs w:val="18"/>
                <w:lang w:val="fr-FR" w:eastAsia="en-CA"/>
              </w:rPr>
              <w:t>Tr</w:t>
            </w:r>
            <w:r w:rsidR="00474AD2" w:rsidRPr="005921FE">
              <w:rPr>
                <w:b/>
                <w:bCs/>
                <w:color w:val="000000"/>
                <w:sz w:val="18"/>
                <w:szCs w:val="18"/>
                <w:lang w:val="fr-FR" w:eastAsia="en-CA"/>
              </w:rPr>
              <w:t>.</w:t>
            </w:r>
            <w:r w:rsidRPr="005921FE">
              <w:rPr>
                <w:b/>
                <w:bCs/>
                <w:color w:val="000000"/>
                <w:sz w:val="18"/>
                <w:szCs w:val="18"/>
                <w:lang w:val="fr-FR" w:eastAsia="en-CA"/>
              </w:rPr>
              <w:t xml:space="preserve"> 4</w:t>
            </w:r>
          </w:p>
        </w:tc>
        <w:tc>
          <w:tcPr>
            <w:tcW w:w="497" w:type="pct"/>
            <w:vAlign w:val="center"/>
            <w:hideMark/>
          </w:tcPr>
          <w:p w14:paraId="3D943EF6" w14:textId="057EAF22" w:rsidR="000F2BDC" w:rsidRPr="005921FE" w:rsidRDefault="000F2BDC" w:rsidP="00474AD2">
            <w:pPr>
              <w:ind w:left="-69" w:right="-58"/>
              <w:jc w:val="center"/>
              <w:rPr>
                <w:b/>
                <w:bCs/>
                <w:color w:val="000000"/>
                <w:sz w:val="18"/>
                <w:szCs w:val="18"/>
                <w:lang w:val="fr-FR" w:eastAsia="en-CA"/>
              </w:rPr>
            </w:pPr>
            <w:r w:rsidRPr="005921FE">
              <w:rPr>
                <w:b/>
                <w:bCs/>
                <w:color w:val="000000"/>
                <w:sz w:val="18"/>
                <w:szCs w:val="18"/>
                <w:lang w:val="fr-FR" w:eastAsia="en-CA"/>
              </w:rPr>
              <w:t>T</w:t>
            </w:r>
            <w:r w:rsidR="00474AD2" w:rsidRPr="005921FE">
              <w:rPr>
                <w:b/>
                <w:bCs/>
                <w:color w:val="000000"/>
                <w:sz w:val="18"/>
                <w:szCs w:val="18"/>
                <w:lang w:val="fr-FR" w:eastAsia="en-CA"/>
              </w:rPr>
              <w:t>.</w:t>
            </w:r>
            <w:r w:rsidRPr="005921FE">
              <w:rPr>
                <w:b/>
                <w:bCs/>
                <w:color w:val="000000"/>
                <w:sz w:val="18"/>
                <w:szCs w:val="18"/>
                <w:lang w:val="fr-FR" w:eastAsia="en-CA"/>
              </w:rPr>
              <w:t xml:space="preserve"> 5</w:t>
            </w:r>
          </w:p>
        </w:tc>
        <w:tc>
          <w:tcPr>
            <w:tcW w:w="493" w:type="pct"/>
            <w:vAlign w:val="center"/>
            <w:hideMark/>
          </w:tcPr>
          <w:p w14:paraId="7B4033B0" w14:textId="5F36F12B" w:rsidR="000F2BDC" w:rsidRPr="005921FE" w:rsidRDefault="00DD3E7E" w:rsidP="00474AD2">
            <w:pPr>
              <w:ind w:left="-79" w:right="-47"/>
              <w:jc w:val="center"/>
              <w:rPr>
                <w:b/>
                <w:bCs/>
                <w:color w:val="000000"/>
                <w:sz w:val="18"/>
                <w:szCs w:val="18"/>
                <w:lang w:val="fr-FR" w:eastAsia="en-CA"/>
              </w:rPr>
            </w:pPr>
            <w:r w:rsidRPr="005921FE">
              <w:rPr>
                <w:b/>
                <w:bCs/>
                <w:color w:val="000000"/>
                <w:sz w:val="18"/>
                <w:szCs w:val="18"/>
                <w:lang w:val="fr-FR" w:eastAsia="en-CA"/>
              </w:rPr>
              <w:t xml:space="preserve">Tr. </w:t>
            </w:r>
            <w:r w:rsidR="000F2BDC" w:rsidRPr="005921FE">
              <w:rPr>
                <w:b/>
                <w:bCs/>
                <w:color w:val="000000"/>
                <w:sz w:val="18"/>
                <w:szCs w:val="18"/>
                <w:lang w:val="fr-FR" w:eastAsia="en-CA"/>
              </w:rPr>
              <w:t>6</w:t>
            </w:r>
          </w:p>
        </w:tc>
        <w:tc>
          <w:tcPr>
            <w:tcW w:w="455" w:type="pct"/>
            <w:vAlign w:val="center"/>
          </w:tcPr>
          <w:p w14:paraId="690BDC59" w14:textId="63924A5B" w:rsidR="000F2BDC" w:rsidRPr="005921FE" w:rsidRDefault="000F2BDC" w:rsidP="00474AD2">
            <w:pPr>
              <w:ind w:left="-79" w:right="-47"/>
              <w:jc w:val="center"/>
              <w:rPr>
                <w:b/>
                <w:bCs/>
                <w:color w:val="000000"/>
                <w:sz w:val="18"/>
                <w:szCs w:val="18"/>
                <w:lang w:val="fr-FR" w:eastAsia="en-CA"/>
              </w:rPr>
            </w:pPr>
            <w:r w:rsidRPr="005921FE">
              <w:rPr>
                <w:b/>
                <w:bCs/>
                <w:color w:val="000000"/>
                <w:sz w:val="18"/>
                <w:szCs w:val="18"/>
                <w:lang w:val="fr-FR" w:eastAsia="en-CA"/>
              </w:rPr>
              <w:t>Tr</w:t>
            </w:r>
            <w:r w:rsidR="00474AD2" w:rsidRPr="005921FE">
              <w:rPr>
                <w:b/>
                <w:bCs/>
                <w:color w:val="000000"/>
                <w:sz w:val="18"/>
                <w:szCs w:val="18"/>
                <w:lang w:val="fr-FR" w:eastAsia="en-CA"/>
              </w:rPr>
              <w:t>.</w:t>
            </w:r>
            <w:r w:rsidRPr="005921FE">
              <w:rPr>
                <w:b/>
                <w:bCs/>
                <w:color w:val="000000"/>
                <w:sz w:val="18"/>
                <w:szCs w:val="18"/>
                <w:lang w:val="fr-FR" w:eastAsia="en-CA"/>
              </w:rPr>
              <w:t xml:space="preserve"> 7</w:t>
            </w:r>
          </w:p>
        </w:tc>
        <w:tc>
          <w:tcPr>
            <w:tcW w:w="526" w:type="pct"/>
            <w:noWrap/>
            <w:vAlign w:val="center"/>
            <w:hideMark/>
          </w:tcPr>
          <w:p w14:paraId="07113474" w14:textId="77777777" w:rsidR="000F2BDC" w:rsidRPr="005921FE" w:rsidRDefault="000F2BDC" w:rsidP="00474AD2">
            <w:pPr>
              <w:jc w:val="center"/>
              <w:rPr>
                <w:b/>
                <w:bCs/>
                <w:color w:val="000000"/>
                <w:sz w:val="18"/>
                <w:szCs w:val="18"/>
                <w:lang w:val="fr-FR" w:eastAsia="en-CA"/>
              </w:rPr>
            </w:pPr>
            <w:r w:rsidRPr="005921FE">
              <w:rPr>
                <w:b/>
                <w:bCs/>
                <w:color w:val="000000"/>
                <w:sz w:val="18"/>
                <w:szCs w:val="18"/>
                <w:lang w:val="fr-FR" w:eastAsia="en-CA"/>
              </w:rPr>
              <w:t>Total</w:t>
            </w:r>
          </w:p>
        </w:tc>
      </w:tr>
      <w:tr w:rsidR="008E0336" w:rsidRPr="005921FE" w14:paraId="56B90066" w14:textId="77777777" w:rsidTr="005921FE">
        <w:trPr>
          <w:trHeight w:val="109"/>
          <w:jc w:val="center"/>
        </w:trPr>
        <w:tc>
          <w:tcPr>
            <w:tcW w:w="582" w:type="pct"/>
            <w:vMerge w:val="restart"/>
            <w:vAlign w:val="center"/>
            <w:hideMark/>
          </w:tcPr>
          <w:p w14:paraId="76022BFE" w14:textId="77777777" w:rsidR="000F2BDC" w:rsidRPr="005921FE" w:rsidRDefault="000F2BDC" w:rsidP="00E81F66">
            <w:pPr>
              <w:ind w:left="78"/>
              <w:jc w:val="left"/>
              <w:rPr>
                <w:color w:val="000000"/>
                <w:sz w:val="18"/>
                <w:szCs w:val="18"/>
                <w:lang w:val="fr-FR" w:eastAsia="en-CA"/>
              </w:rPr>
            </w:pPr>
            <w:r w:rsidRPr="005921FE">
              <w:rPr>
                <w:color w:val="000000"/>
                <w:sz w:val="18"/>
                <w:szCs w:val="18"/>
                <w:lang w:val="fr-FR" w:eastAsia="en-CA"/>
              </w:rPr>
              <w:t>Fonds approuvés</w:t>
            </w:r>
          </w:p>
        </w:tc>
        <w:tc>
          <w:tcPr>
            <w:tcW w:w="495" w:type="pct"/>
            <w:vAlign w:val="center"/>
            <w:hideMark/>
          </w:tcPr>
          <w:p w14:paraId="4C5EAA28" w14:textId="77777777" w:rsidR="000F2BDC" w:rsidRPr="005921FE" w:rsidRDefault="000F2BDC" w:rsidP="00E81F66">
            <w:pPr>
              <w:jc w:val="left"/>
              <w:rPr>
                <w:color w:val="000000"/>
                <w:sz w:val="18"/>
                <w:szCs w:val="18"/>
                <w:lang w:val="fr-FR" w:eastAsia="en-CA"/>
              </w:rPr>
            </w:pPr>
            <w:r w:rsidRPr="005921FE">
              <w:rPr>
                <w:color w:val="000000"/>
                <w:sz w:val="18"/>
                <w:szCs w:val="18"/>
                <w:lang w:val="fr-FR" w:eastAsia="en-CA"/>
              </w:rPr>
              <w:t>PNUE</w:t>
            </w:r>
          </w:p>
        </w:tc>
        <w:tc>
          <w:tcPr>
            <w:tcW w:w="436" w:type="pct"/>
            <w:vAlign w:val="center"/>
          </w:tcPr>
          <w:p w14:paraId="66B2962C"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3 299 132</w:t>
            </w:r>
          </w:p>
        </w:tc>
        <w:tc>
          <w:tcPr>
            <w:tcW w:w="534" w:type="pct"/>
            <w:vAlign w:val="center"/>
          </w:tcPr>
          <w:p w14:paraId="6C38076C"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2 570 000</w:t>
            </w:r>
          </w:p>
        </w:tc>
        <w:tc>
          <w:tcPr>
            <w:tcW w:w="477" w:type="pct"/>
            <w:vAlign w:val="center"/>
          </w:tcPr>
          <w:p w14:paraId="3C81BA96"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1 000 000</w:t>
            </w:r>
          </w:p>
        </w:tc>
        <w:tc>
          <w:tcPr>
            <w:tcW w:w="505" w:type="pct"/>
            <w:vAlign w:val="center"/>
          </w:tcPr>
          <w:p w14:paraId="57DFEC2D"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1 160 000</w:t>
            </w:r>
          </w:p>
        </w:tc>
        <w:tc>
          <w:tcPr>
            <w:tcW w:w="497" w:type="pct"/>
            <w:vAlign w:val="center"/>
          </w:tcPr>
          <w:p w14:paraId="44745277"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1 780 000</w:t>
            </w:r>
          </w:p>
        </w:tc>
        <w:tc>
          <w:tcPr>
            <w:tcW w:w="493" w:type="pct"/>
            <w:vAlign w:val="center"/>
          </w:tcPr>
          <w:p w14:paraId="3D8C6A16"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2 000 000</w:t>
            </w:r>
          </w:p>
        </w:tc>
        <w:tc>
          <w:tcPr>
            <w:tcW w:w="455" w:type="pct"/>
            <w:vAlign w:val="center"/>
          </w:tcPr>
          <w:p w14:paraId="4ECE9313" w14:textId="77777777" w:rsidR="000F2BDC" w:rsidRPr="005921FE" w:rsidRDefault="000F2BDC" w:rsidP="008E0336">
            <w:pPr>
              <w:ind w:left="-159"/>
              <w:jc w:val="right"/>
              <w:rPr>
                <w:color w:val="000000"/>
                <w:sz w:val="18"/>
                <w:szCs w:val="18"/>
                <w:lang w:val="fr-FR" w:eastAsia="en-CA"/>
              </w:rPr>
            </w:pPr>
            <w:r w:rsidRPr="005921FE">
              <w:rPr>
                <w:color w:val="000000"/>
                <w:sz w:val="18"/>
                <w:szCs w:val="18"/>
                <w:lang w:val="fr-FR"/>
              </w:rPr>
              <w:t>3 000 000</w:t>
            </w:r>
          </w:p>
        </w:tc>
        <w:tc>
          <w:tcPr>
            <w:tcW w:w="526" w:type="pct"/>
            <w:vAlign w:val="center"/>
          </w:tcPr>
          <w:p w14:paraId="65ED2BDF"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14 809 132</w:t>
            </w:r>
          </w:p>
        </w:tc>
      </w:tr>
      <w:tr w:rsidR="008E0336" w:rsidRPr="005921FE" w14:paraId="323495BD" w14:textId="77777777" w:rsidTr="005921FE">
        <w:trPr>
          <w:trHeight w:val="51"/>
          <w:jc w:val="center"/>
        </w:trPr>
        <w:tc>
          <w:tcPr>
            <w:tcW w:w="582" w:type="pct"/>
            <w:vMerge/>
            <w:vAlign w:val="center"/>
            <w:hideMark/>
          </w:tcPr>
          <w:p w14:paraId="12512299" w14:textId="77777777" w:rsidR="000F2BDC" w:rsidRPr="005921FE" w:rsidRDefault="000F2BDC" w:rsidP="00E81F66">
            <w:pPr>
              <w:ind w:left="78"/>
              <w:jc w:val="left"/>
              <w:rPr>
                <w:color w:val="000000"/>
                <w:sz w:val="18"/>
                <w:szCs w:val="18"/>
                <w:lang w:val="fr-FR" w:eastAsia="en-CA"/>
              </w:rPr>
            </w:pPr>
          </w:p>
        </w:tc>
        <w:tc>
          <w:tcPr>
            <w:tcW w:w="495" w:type="pct"/>
            <w:vAlign w:val="center"/>
            <w:hideMark/>
          </w:tcPr>
          <w:p w14:paraId="4DA8FD61" w14:textId="77777777" w:rsidR="000F2BDC" w:rsidRPr="005921FE" w:rsidRDefault="000F2BDC" w:rsidP="00E81F66">
            <w:pPr>
              <w:jc w:val="left"/>
              <w:rPr>
                <w:color w:val="000000"/>
                <w:sz w:val="18"/>
                <w:szCs w:val="18"/>
                <w:lang w:val="fr-FR" w:eastAsia="en-CA"/>
              </w:rPr>
            </w:pPr>
            <w:r w:rsidRPr="005921FE">
              <w:rPr>
                <w:color w:val="000000"/>
                <w:sz w:val="18"/>
                <w:szCs w:val="18"/>
                <w:lang w:val="fr-FR" w:eastAsia="en-CA"/>
              </w:rPr>
              <w:t>Japon</w:t>
            </w:r>
          </w:p>
        </w:tc>
        <w:tc>
          <w:tcPr>
            <w:tcW w:w="436" w:type="pct"/>
            <w:vAlign w:val="center"/>
          </w:tcPr>
          <w:p w14:paraId="670D5C1C"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80 000</w:t>
            </w:r>
          </w:p>
        </w:tc>
        <w:tc>
          <w:tcPr>
            <w:tcW w:w="534" w:type="pct"/>
            <w:vAlign w:val="center"/>
          </w:tcPr>
          <w:p w14:paraId="06939144"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80 000</w:t>
            </w:r>
          </w:p>
        </w:tc>
        <w:tc>
          <w:tcPr>
            <w:tcW w:w="477" w:type="pct"/>
            <w:vAlign w:val="center"/>
          </w:tcPr>
          <w:p w14:paraId="6638912D"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0</w:t>
            </w:r>
          </w:p>
        </w:tc>
        <w:tc>
          <w:tcPr>
            <w:tcW w:w="505" w:type="pct"/>
            <w:vAlign w:val="center"/>
          </w:tcPr>
          <w:p w14:paraId="23266363"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240 000</w:t>
            </w:r>
          </w:p>
        </w:tc>
        <w:tc>
          <w:tcPr>
            <w:tcW w:w="497" w:type="pct"/>
            <w:vAlign w:val="center"/>
          </w:tcPr>
          <w:p w14:paraId="12BF7FFE"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0</w:t>
            </w:r>
          </w:p>
        </w:tc>
        <w:tc>
          <w:tcPr>
            <w:tcW w:w="493" w:type="pct"/>
            <w:vAlign w:val="center"/>
          </w:tcPr>
          <w:p w14:paraId="579E017F"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0</w:t>
            </w:r>
          </w:p>
        </w:tc>
        <w:tc>
          <w:tcPr>
            <w:tcW w:w="455" w:type="pct"/>
            <w:vAlign w:val="center"/>
          </w:tcPr>
          <w:p w14:paraId="63AC5740"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0</w:t>
            </w:r>
          </w:p>
        </w:tc>
        <w:tc>
          <w:tcPr>
            <w:tcW w:w="526" w:type="pct"/>
            <w:vAlign w:val="center"/>
          </w:tcPr>
          <w:p w14:paraId="659C2497"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400 000</w:t>
            </w:r>
          </w:p>
        </w:tc>
      </w:tr>
      <w:tr w:rsidR="008E0336" w:rsidRPr="005921FE" w14:paraId="31FE55C0" w14:textId="77777777" w:rsidTr="005921FE">
        <w:trPr>
          <w:trHeight w:val="51"/>
          <w:jc w:val="center"/>
        </w:trPr>
        <w:tc>
          <w:tcPr>
            <w:tcW w:w="582" w:type="pct"/>
            <w:vMerge/>
            <w:vAlign w:val="center"/>
            <w:hideMark/>
          </w:tcPr>
          <w:p w14:paraId="2661482E" w14:textId="77777777" w:rsidR="000F2BDC" w:rsidRPr="005921FE" w:rsidRDefault="000F2BDC" w:rsidP="00E81F66">
            <w:pPr>
              <w:ind w:left="78"/>
              <w:jc w:val="left"/>
              <w:rPr>
                <w:color w:val="000000"/>
                <w:sz w:val="18"/>
                <w:szCs w:val="18"/>
                <w:lang w:val="fr-FR" w:eastAsia="en-CA"/>
              </w:rPr>
            </w:pPr>
          </w:p>
        </w:tc>
        <w:tc>
          <w:tcPr>
            <w:tcW w:w="495" w:type="pct"/>
            <w:vAlign w:val="center"/>
            <w:hideMark/>
          </w:tcPr>
          <w:p w14:paraId="7D1AE25A" w14:textId="77777777" w:rsidR="000F2BDC" w:rsidRPr="005921FE" w:rsidRDefault="000F2BDC" w:rsidP="008E0336">
            <w:pPr>
              <w:ind w:right="-198"/>
              <w:jc w:val="left"/>
              <w:rPr>
                <w:color w:val="000000"/>
                <w:sz w:val="18"/>
                <w:szCs w:val="18"/>
                <w:lang w:val="fr-FR" w:eastAsia="en-CA"/>
              </w:rPr>
            </w:pPr>
            <w:r w:rsidRPr="005921FE">
              <w:rPr>
                <w:color w:val="000000"/>
                <w:sz w:val="18"/>
                <w:szCs w:val="18"/>
                <w:lang w:val="fr-FR" w:eastAsia="en-CA"/>
              </w:rPr>
              <w:t>Allemagne</w:t>
            </w:r>
          </w:p>
        </w:tc>
        <w:tc>
          <w:tcPr>
            <w:tcW w:w="436" w:type="pct"/>
            <w:vAlign w:val="center"/>
          </w:tcPr>
          <w:p w14:paraId="0B6A8824"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300 000</w:t>
            </w:r>
          </w:p>
        </w:tc>
        <w:tc>
          <w:tcPr>
            <w:tcW w:w="534" w:type="pct"/>
            <w:vAlign w:val="center"/>
          </w:tcPr>
          <w:p w14:paraId="10F580DB"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0</w:t>
            </w:r>
          </w:p>
        </w:tc>
        <w:tc>
          <w:tcPr>
            <w:tcW w:w="477" w:type="pct"/>
            <w:vAlign w:val="center"/>
          </w:tcPr>
          <w:p w14:paraId="355D18BE"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0</w:t>
            </w:r>
          </w:p>
        </w:tc>
        <w:tc>
          <w:tcPr>
            <w:tcW w:w="505" w:type="pct"/>
            <w:vAlign w:val="center"/>
          </w:tcPr>
          <w:p w14:paraId="4F8AF9EE"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600 000</w:t>
            </w:r>
          </w:p>
        </w:tc>
        <w:tc>
          <w:tcPr>
            <w:tcW w:w="497" w:type="pct"/>
            <w:vAlign w:val="center"/>
          </w:tcPr>
          <w:p w14:paraId="21A2EF30"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220 000</w:t>
            </w:r>
          </w:p>
        </w:tc>
        <w:tc>
          <w:tcPr>
            <w:tcW w:w="493" w:type="pct"/>
            <w:vAlign w:val="center"/>
          </w:tcPr>
          <w:p w14:paraId="02BEC21C"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0</w:t>
            </w:r>
          </w:p>
        </w:tc>
        <w:tc>
          <w:tcPr>
            <w:tcW w:w="455" w:type="pct"/>
            <w:tcBorders>
              <w:bottom w:val="single" w:sz="4" w:space="0" w:color="auto"/>
            </w:tcBorders>
            <w:vAlign w:val="center"/>
          </w:tcPr>
          <w:p w14:paraId="6B294C17"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0</w:t>
            </w:r>
          </w:p>
        </w:tc>
        <w:tc>
          <w:tcPr>
            <w:tcW w:w="526" w:type="pct"/>
            <w:tcBorders>
              <w:bottom w:val="single" w:sz="4" w:space="0" w:color="auto"/>
            </w:tcBorders>
            <w:vAlign w:val="center"/>
          </w:tcPr>
          <w:p w14:paraId="2A58F6BC"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1 120 000</w:t>
            </w:r>
          </w:p>
        </w:tc>
      </w:tr>
      <w:tr w:rsidR="008E0336" w:rsidRPr="005921FE" w14:paraId="2094B892" w14:textId="77777777" w:rsidTr="005921FE">
        <w:trPr>
          <w:trHeight w:val="209"/>
          <w:jc w:val="center"/>
        </w:trPr>
        <w:tc>
          <w:tcPr>
            <w:tcW w:w="582" w:type="pct"/>
            <w:vMerge/>
            <w:vAlign w:val="center"/>
            <w:hideMark/>
          </w:tcPr>
          <w:p w14:paraId="052C7D39" w14:textId="77777777" w:rsidR="000F2BDC" w:rsidRPr="005921FE" w:rsidRDefault="000F2BDC" w:rsidP="00E81F66">
            <w:pPr>
              <w:ind w:left="78"/>
              <w:jc w:val="left"/>
              <w:rPr>
                <w:color w:val="000000"/>
                <w:sz w:val="18"/>
                <w:szCs w:val="18"/>
                <w:lang w:val="fr-FR" w:eastAsia="en-CA"/>
              </w:rPr>
            </w:pPr>
          </w:p>
        </w:tc>
        <w:tc>
          <w:tcPr>
            <w:tcW w:w="495" w:type="pct"/>
            <w:vAlign w:val="center"/>
            <w:hideMark/>
          </w:tcPr>
          <w:p w14:paraId="16CC985A" w14:textId="77777777" w:rsidR="000F2BDC" w:rsidRPr="005921FE" w:rsidRDefault="000F2BDC" w:rsidP="00E81F66">
            <w:pPr>
              <w:jc w:val="left"/>
              <w:rPr>
                <w:b/>
                <w:bCs/>
                <w:color w:val="000000"/>
                <w:sz w:val="18"/>
                <w:szCs w:val="18"/>
                <w:lang w:val="fr-FR" w:eastAsia="en-CA"/>
              </w:rPr>
            </w:pPr>
            <w:r w:rsidRPr="005921FE">
              <w:rPr>
                <w:b/>
                <w:bCs/>
                <w:color w:val="000000"/>
                <w:sz w:val="18"/>
                <w:szCs w:val="18"/>
                <w:lang w:val="fr-FR" w:eastAsia="en-CA"/>
              </w:rPr>
              <w:t>Total</w:t>
            </w:r>
          </w:p>
        </w:tc>
        <w:tc>
          <w:tcPr>
            <w:tcW w:w="436" w:type="pct"/>
            <w:vAlign w:val="center"/>
          </w:tcPr>
          <w:p w14:paraId="41FD615A" w14:textId="77777777" w:rsidR="000F2BDC" w:rsidRPr="005921FE" w:rsidRDefault="000F2BDC" w:rsidP="00474AD2">
            <w:pPr>
              <w:jc w:val="right"/>
              <w:rPr>
                <w:b/>
                <w:bCs/>
                <w:color w:val="000000"/>
                <w:sz w:val="18"/>
                <w:szCs w:val="18"/>
                <w:lang w:val="fr-FR" w:eastAsia="en-CA"/>
              </w:rPr>
            </w:pPr>
            <w:r w:rsidRPr="005921FE">
              <w:rPr>
                <w:b/>
                <w:bCs/>
                <w:color w:val="000000"/>
                <w:sz w:val="18"/>
                <w:szCs w:val="18"/>
                <w:lang w:val="fr-FR"/>
              </w:rPr>
              <w:t>3 679 132</w:t>
            </w:r>
          </w:p>
        </w:tc>
        <w:tc>
          <w:tcPr>
            <w:tcW w:w="534" w:type="pct"/>
            <w:vAlign w:val="center"/>
          </w:tcPr>
          <w:p w14:paraId="308C9D6D" w14:textId="77777777" w:rsidR="000F2BDC" w:rsidRPr="005921FE" w:rsidRDefault="000F2BDC" w:rsidP="00474AD2">
            <w:pPr>
              <w:jc w:val="right"/>
              <w:rPr>
                <w:b/>
                <w:bCs/>
                <w:color w:val="000000"/>
                <w:sz w:val="18"/>
                <w:szCs w:val="18"/>
                <w:lang w:val="fr-FR" w:eastAsia="en-CA"/>
              </w:rPr>
            </w:pPr>
            <w:r w:rsidRPr="005921FE">
              <w:rPr>
                <w:b/>
                <w:bCs/>
                <w:color w:val="000000"/>
                <w:sz w:val="18"/>
                <w:szCs w:val="18"/>
                <w:lang w:val="fr-FR"/>
              </w:rPr>
              <w:t>2 650 000</w:t>
            </w:r>
          </w:p>
        </w:tc>
        <w:tc>
          <w:tcPr>
            <w:tcW w:w="477" w:type="pct"/>
            <w:vAlign w:val="center"/>
          </w:tcPr>
          <w:p w14:paraId="1D802F5F" w14:textId="77777777" w:rsidR="000F2BDC" w:rsidRPr="005921FE" w:rsidRDefault="000F2BDC" w:rsidP="00474AD2">
            <w:pPr>
              <w:jc w:val="right"/>
              <w:rPr>
                <w:b/>
                <w:bCs/>
                <w:color w:val="000000"/>
                <w:sz w:val="18"/>
                <w:szCs w:val="18"/>
                <w:lang w:val="fr-FR" w:eastAsia="en-CA"/>
              </w:rPr>
            </w:pPr>
            <w:r w:rsidRPr="005921FE">
              <w:rPr>
                <w:b/>
                <w:bCs/>
                <w:color w:val="000000"/>
                <w:sz w:val="18"/>
                <w:szCs w:val="18"/>
                <w:lang w:val="fr-FR"/>
              </w:rPr>
              <w:t>1 000 000</w:t>
            </w:r>
          </w:p>
        </w:tc>
        <w:tc>
          <w:tcPr>
            <w:tcW w:w="505" w:type="pct"/>
            <w:vAlign w:val="center"/>
          </w:tcPr>
          <w:p w14:paraId="59A62202" w14:textId="77777777" w:rsidR="000F2BDC" w:rsidRPr="005921FE" w:rsidRDefault="000F2BDC" w:rsidP="00474AD2">
            <w:pPr>
              <w:jc w:val="right"/>
              <w:rPr>
                <w:b/>
                <w:bCs/>
                <w:color w:val="000000"/>
                <w:sz w:val="18"/>
                <w:szCs w:val="18"/>
                <w:lang w:val="fr-FR" w:eastAsia="en-CA"/>
              </w:rPr>
            </w:pPr>
            <w:r w:rsidRPr="005921FE">
              <w:rPr>
                <w:b/>
                <w:bCs/>
                <w:color w:val="000000"/>
                <w:sz w:val="18"/>
                <w:szCs w:val="18"/>
                <w:lang w:val="fr-FR"/>
              </w:rPr>
              <w:t>2 000 000</w:t>
            </w:r>
          </w:p>
        </w:tc>
        <w:tc>
          <w:tcPr>
            <w:tcW w:w="497" w:type="pct"/>
            <w:vAlign w:val="center"/>
          </w:tcPr>
          <w:p w14:paraId="5573800A" w14:textId="77777777" w:rsidR="000F2BDC" w:rsidRPr="005921FE" w:rsidRDefault="000F2BDC" w:rsidP="00474AD2">
            <w:pPr>
              <w:jc w:val="right"/>
              <w:rPr>
                <w:b/>
                <w:bCs/>
                <w:color w:val="000000"/>
                <w:sz w:val="18"/>
                <w:szCs w:val="18"/>
                <w:lang w:val="fr-FR" w:eastAsia="en-CA"/>
              </w:rPr>
            </w:pPr>
            <w:r w:rsidRPr="005921FE">
              <w:rPr>
                <w:b/>
                <w:bCs/>
                <w:color w:val="000000"/>
                <w:sz w:val="18"/>
                <w:szCs w:val="18"/>
                <w:lang w:val="fr-FR"/>
              </w:rPr>
              <w:t>2 000 000</w:t>
            </w:r>
          </w:p>
        </w:tc>
        <w:tc>
          <w:tcPr>
            <w:tcW w:w="493" w:type="pct"/>
            <w:vAlign w:val="center"/>
          </w:tcPr>
          <w:p w14:paraId="4B03ED41" w14:textId="77777777" w:rsidR="000F2BDC" w:rsidRPr="005921FE" w:rsidRDefault="000F2BDC" w:rsidP="00474AD2">
            <w:pPr>
              <w:jc w:val="right"/>
              <w:rPr>
                <w:b/>
                <w:bCs/>
                <w:color w:val="000000"/>
                <w:sz w:val="18"/>
                <w:szCs w:val="18"/>
                <w:lang w:val="fr-FR" w:eastAsia="en-CA"/>
              </w:rPr>
            </w:pPr>
            <w:r w:rsidRPr="005921FE">
              <w:rPr>
                <w:b/>
                <w:bCs/>
                <w:color w:val="000000"/>
                <w:sz w:val="18"/>
                <w:szCs w:val="18"/>
                <w:lang w:val="fr-FR"/>
              </w:rPr>
              <w:t>2 000 000</w:t>
            </w:r>
          </w:p>
        </w:tc>
        <w:tc>
          <w:tcPr>
            <w:tcW w:w="455" w:type="pct"/>
            <w:tcBorders>
              <w:bottom w:val="single" w:sz="4" w:space="0" w:color="auto"/>
            </w:tcBorders>
            <w:vAlign w:val="center"/>
          </w:tcPr>
          <w:p w14:paraId="70B1A67C" w14:textId="77777777" w:rsidR="000F2BDC" w:rsidRPr="005921FE" w:rsidRDefault="000F2BDC" w:rsidP="008E0336">
            <w:pPr>
              <w:ind w:left="-301"/>
              <w:jc w:val="right"/>
              <w:rPr>
                <w:b/>
                <w:bCs/>
                <w:color w:val="000000"/>
                <w:sz w:val="18"/>
                <w:szCs w:val="18"/>
                <w:lang w:val="fr-FR" w:eastAsia="en-CA"/>
              </w:rPr>
            </w:pPr>
            <w:r w:rsidRPr="005921FE">
              <w:rPr>
                <w:b/>
                <w:bCs/>
                <w:color w:val="000000"/>
                <w:sz w:val="18"/>
                <w:szCs w:val="18"/>
                <w:lang w:val="fr-FR"/>
              </w:rPr>
              <w:t>3 000 000</w:t>
            </w:r>
          </w:p>
        </w:tc>
        <w:tc>
          <w:tcPr>
            <w:tcW w:w="526" w:type="pct"/>
            <w:tcBorders>
              <w:bottom w:val="single" w:sz="4" w:space="0" w:color="auto"/>
            </w:tcBorders>
            <w:vAlign w:val="center"/>
          </w:tcPr>
          <w:p w14:paraId="6A4CD503" w14:textId="77777777" w:rsidR="000F2BDC" w:rsidRPr="005921FE" w:rsidRDefault="000F2BDC" w:rsidP="00474AD2">
            <w:pPr>
              <w:jc w:val="right"/>
              <w:rPr>
                <w:b/>
                <w:bCs/>
                <w:color w:val="000000"/>
                <w:sz w:val="18"/>
                <w:szCs w:val="18"/>
                <w:lang w:val="fr-FR" w:eastAsia="en-CA"/>
              </w:rPr>
            </w:pPr>
            <w:r w:rsidRPr="005921FE">
              <w:rPr>
                <w:b/>
                <w:bCs/>
                <w:color w:val="000000"/>
                <w:sz w:val="18"/>
                <w:szCs w:val="18"/>
                <w:lang w:val="fr-FR"/>
              </w:rPr>
              <w:t>16 329 132</w:t>
            </w:r>
          </w:p>
        </w:tc>
      </w:tr>
      <w:tr w:rsidR="008E0336" w:rsidRPr="005921FE" w14:paraId="34B06228" w14:textId="77777777" w:rsidTr="005921FE">
        <w:trPr>
          <w:trHeight w:val="51"/>
          <w:jc w:val="center"/>
        </w:trPr>
        <w:tc>
          <w:tcPr>
            <w:tcW w:w="582" w:type="pct"/>
            <w:vMerge w:val="restart"/>
            <w:vAlign w:val="center"/>
            <w:hideMark/>
          </w:tcPr>
          <w:p w14:paraId="047982C6" w14:textId="6CB00330" w:rsidR="000F2BDC" w:rsidRPr="005921FE" w:rsidRDefault="000F2BDC" w:rsidP="008E0336">
            <w:pPr>
              <w:ind w:left="53"/>
              <w:jc w:val="left"/>
              <w:rPr>
                <w:color w:val="000000"/>
                <w:sz w:val="18"/>
                <w:szCs w:val="18"/>
                <w:lang w:val="fr-FR" w:eastAsia="en-CA"/>
              </w:rPr>
            </w:pPr>
            <w:r w:rsidRPr="005921FE">
              <w:rPr>
                <w:color w:val="000000"/>
                <w:sz w:val="18"/>
                <w:szCs w:val="18"/>
                <w:lang w:val="fr-FR" w:eastAsia="en-CA"/>
              </w:rPr>
              <w:t xml:space="preserve">Versements de </w:t>
            </w:r>
            <w:r w:rsidR="009A3969" w:rsidRPr="005921FE">
              <w:rPr>
                <w:color w:val="000000"/>
                <w:sz w:val="18"/>
                <w:szCs w:val="18"/>
                <w:lang w:val="fr-FR" w:eastAsia="en-CA"/>
              </w:rPr>
              <w:t>l’agence d’exécution</w:t>
            </w:r>
            <w:r w:rsidRPr="005921FE">
              <w:rPr>
                <w:color w:val="000000"/>
                <w:sz w:val="18"/>
                <w:szCs w:val="18"/>
                <w:lang w:val="fr-FR" w:eastAsia="en-CA"/>
              </w:rPr>
              <w:t xml:space="preserve"> au FECO</w:t>
            </w:r>
          </w:p>
        </w:tc>
        <w:tc>
          <w:tcPr>
            <w:tcW w:w="495" w:type="pct"/>
            <w:noWrap/>
            <w:vAlign w:val="center"/>
            <w:hideMark/>
          </w:tcPr>
          <w:p w14:paraId="449A8F37" w14:textId="77777777" w:rsidR="000F2BDC" w:rsidRPr="005921FE" w:rsidRDefault="000F2BDC" w:rsidP="00E81F66">
            <w:pPr>
              <w:jc w:val="left"/>
              <w:rPr>
                <w:color w:val="000000"/>
                <w:sz w:val="18"/>
                <w:szCs w:val="18"/>
                <w:lang w:val="fr-FR" w:eastAsia="en-CA"/>
              </w:rPr>
            </w:pPr>
            <w:r w:rsidRPr="005921FE">
              <w:rPr>
                <w:color w:val="000000"/>
                <w:sz w:val="18"/>
                <w:szCs w:val="18"/>
                <w:lang w:val="fr-FR" w:eastAsia="en-CA"/>
              </w:rPr>
              <w:t>PNUE</w:t>
            </w:r>
          </w:p>
        </w:tc>
        <w:tc>
          <w:tcPr>
            <w:tcW w:w="436" w:type="pct"/>
            <w:vMerge w:val="restart"/>
            <w:vAlign w:val="center"/>
          </w:tcPr>
          <w:p w14:paraId="3DA88666" w14:textId="01291698" w:rsidR="000F2BDC" w:rsidRPr="005921FE" w:rsidRDefault="000F2BDC" w:rsidP="00474AD2">
            <w:pPr>
              <w:jc w:val="right"/>
              <w:rPr>
                <w:color w:val="000000"/>
                <w:sz w:val="18"/>
                <w:szCs w:val="18"/>
                <w:lang w:val="fr-FR"/>
              </w:rPr>
            </w:pPr>
            <w:r w:rsidRPr="005921FE">
              <w:rPr>
                <w:color w:val="000000"/>
                <w:sz w:val="18"/>
                <w:szCs w:val="18"/>
                <w:lang w:val="fr-FR"/>
              </w:rPr>
              <w:t>3 378 438</w:t>
            </w:r>
          </w:p>
        </w:tc>
        <w:tc>
          <w:tcPr>
            <w:tcW w:w="534" w:type="pct"/>
            <w:vMerge w:val="restart"/>
            <w:vAlign w:val="center"/>
          </w:tcPr>
          <w:p w14:paraId="71D4DA4A" w14:textId="2054679D" w:rsidR="000F2BDC" w:rsidRPr="005921FE" w:rsidRDefault="000F2BDC" w:rsidP="00474AD2">
            <w:pPr>
              <w:jc w:val="right"/>
              <w:rPr>
                <w:color w:val="000000"/>
                <w:sz w:val="18"/>
                <w:szCs w:val="18"/>
                <w:lang w:val="fr-FR"/>
              </w:rPr>
            </w:pPr>
            <w:r w:rsidRPr="005921FE">
              <w:rPr>
                <w:color w:val="000000"/>
                <w:sz w:val="18"/>
                <w:szCs w:val="18"/>
                <w:lang w:val="fr-FR"/>
              </w:rPr>
              <w:t>2 640 000</w:t>
            </w:r>
          </w:p>
        </w:tc>
        <w:tc>
          <w:tcPr>
            <w:tcW w:w="477" w:type="pct"/>
            <w:vMerge w:val="restart"/>
            <w:vAlign w:val="center"/>
          </w:tcPr>
          <w:p w14:paraId="2EDEBEAD" w14:textId="6117B3D2" w:rsidR="000F2BDC" w:rsidRPr="005921FE" w:rsidRDefault="000F2BDC" w:rsidP="00474AD2">
            <w:pPr>
              <w:jc w:val="right"/>
              <w:rPr>
                <w:color w:val="000000"/>
                <w:sz w:val="18"/>
                <w:szCs w:val="18"/>
                <w:lang w:val="fr-FR"/>
              </w:rPr>
            </w:pPr>
            <w:r w:rsidRPr="005921FE">
              <w:rPr>
                <w:color w:val="000000"/>
                <w:sz w:val="18"/>
                <w:szCs w:val="18"/>
                <w:lang w:val="fr-FR"/>
              </w:rPr>
              <w:t>950 000</w:t>
            </w:r>
          </w:p>
        </w:tc>
        <w:tc>
          <w:tcPr>
            <w:tcW w:w="505" w:type="pct"/>
            <w:vMerge w:val="restart"/>
            <w:vAlign w:val="center"/>
          </w:tcPr>
          <w:p w14:paraId="372F9720" w14:textId="655A770F" w:rsidR="000F2BDC" w:rsidRPr="005921FE" w:rsidRDefault="000F2BDC" w:rsidP="00474AD2">
            <w:pPr>
              <w:jc w:val="right"/>
              <w:rPr>
                <w:color w:val="000000"/>
                <w:sz w:val="18"/>
                <w:szCs w:val="18"/>
                <w:lang w:val="fr-FR"/>
              </w:rPr>
            </w:pPr>
            <w:r w:rsidRPr="005921FE">
              <w:rPr>
                <w:color w:val="000000"/>
                <w:sz w:val="18"/>
                <w:szCs w:val="18"/>
                <w:lang w:val="fr-FR"/>
              </w:rPr>
              <w:t>1 350 000</w:t>
            </w:r>
          </w:p>
        </w:tc>
        <w:tc>
          <w:tcPr>
            <w:tcW w:w="497" w:type="pct"/>
            <w:vMerge w:val="restart"/>
            <w:vAlign w:val="center"/>
          </w:tcPr>
          <w:p w14:paraId="37C56C29" w14:textId="77777777" w:rsidR="000F2BDC" w:rsidRPr="005921FE" w:rsidRDefault="000F2BDC" w:rsidP="00474AD2">
            <w:pPr>
              <w:jc w:val="right"/>
              <w:rPr>
                <w:color w:val="000000"/>
                <w:sz w:val="18"/>
                <w:szCs w:val="18"/>
                <w:lang w:val="fr-FR"/>
              </w:rPr>
            </w:pPr>
            <w:r w:rsidRPr="005921FE">
              <w:rPr>
                <w:color w:val="000000"/>
                <w:sz w:val="18"/>
                <w:szCs w:val="18"/>
                <w:lang w:val="fr-FR"/>
              </w:rPr>
              <w:t>1 100 000</w:t>
            </w:r>
          </w:p>
        </w:tc>
        <w:tc>
          <w:tcPr>
            <w:tcW w:w="493" w:type="pct"/>
            <w:vMerge w:val="restart"/>
            <w:vAlign w:val="center"/>
          </w:tcPr>
          <w:p w14:paraId="5EFD2CF0" w14:textId="5A967508" w:rsidR="000F2BDC" w:rsidRPr="005921FE" w:rsidRDefault="000F2BDC" w:rsidP="00474AD2">
            <w:pPr>
              <w:jc w:val="right"/>
              <w:rPr>
                <w:color w:val="000000"/>
                <w:sz w:val="18"/>
                <w:szCs w:val="18"/>
                <w:lang w:val="fr-FR"/>
              </w:rPr>
            </w:pPr>
            <w:r w:rsidRPr="005921FE">
              <w:rPr>
                <w:color w:val="000000"/>
                <w:sz w:val="18"/>
                <w:szCs w:val="18"/>
                <w:lang w:val="fr-FR"/>
              </w:rPr>
              <w:t>1 030 000</w:t>
            </w:r>
          </w:p>
        </w:tc>
        <w:tc>
          <w:tcPr>
            <w:tcW w:w="455" w:type="pct"/>
            <w:vMerge w:val="restart"/>
            <w:tcBorders>
              <w:top w:val="single" w:sz="4" w:space="0" w:color="auto"/>
              <w:right w:val="single" w:sz="4" w:space="0" w:color="auto"/>
            </w:tcBorders>
            <w:vAlign w:val="center"/>
          </w:tcPr>
          <w:p w14:paraId="0D5E13DB" w14:textId="5914940A" w:rsidR="000F2BDC" w:rsidRPr="005921FE" w:rsidRDefault="000F2BDC" w:rsidP="00474AD2">
            <w:pPr>
              <w:jc w:val="right"/>
              <w:rPr>
                <w:color w:val="000000"/>
                <w:sz w:val="18"/>
                <w:szCs w:val="18"/>
                <w:lang w:val="fr-FR"/>
              </w:rPr>
            </w:pPr>
            <w:r w:rsidRPr="005921FE">
              <w:rPr>
                <w:color w:val="000000"/>
                <w:sz w:val="18"/>
                <w:szCs w:val="18"/>
                <w:lang w:val="fr-FR"/>
              </w:rPr>
              <w:t>650 000</w:t>
            </w:r>
          </w:p>
        </w:tc>
        <w:tc>
          <w:tcPr>
            <w:tcW w:w="526" w:type="pct"/>
            <w:vMerge w:val="restart"/>
            <w:tcBorders>
              <w:top w:val="single" w:sz="4" w:space="0" w:color="auto"/>
              <w:left w:val="single" w:sz="4" w:space="0" w:color="auto"/>
              <w:right w:val="single" w:sz="4" w:space="0" w:color="auto"/>
            </w:tcBorders>
            <w:vAlign w:val="center"/>
          </w:tcPr>
          <w:p w14:paraId="5D58DA02" w14:textId="05801F33" w:rsidR="000F2BDC" w:rsidRPr="005921FE" w:rsidRDefault="000F2BDC" w:rsidP="00474AD2">
            <w:pPr>
              <w:jc w:val="right"/>
              <w:rPr>
                <w:color w:val="000000"/>
                <w:sz w:val="18"/>
                <w:szCs w:val="18"/>
                <w:lang w:val="fr-FR"/>
              </w:rPr>
            </w:pPr>
            <w:r w:rsidRPr="005921FE">
              <w:rPr>
                <w:color w:val="000000"/>
                <w:sz w:val="18"/>
                <w:szCs w:val="18"/>
                <w:lang w:val="fr-FR"/>
              </w:rPr>
              <w:t>11 098 438</w:t>
            </w:r>
          </w:p>
        </w:tc>
      </w:tr>
      <w:tr w:rsidR="008E0336" w:rsidRPr="005921FE" w14:paraId="5B088EA3" w14:textId="77777777" w:rsidTr="005921FE">
        <w:trPr>
          <w:trHeight w:val="51"/>
          <w:jc w:val="center"/>
        </w:trPr>
        <w:tc>
          <w:tcPr>
            <w:tcW w:w="582" w:type="pct"/>
            <w:vMerge/>
            <w:vAlign w:val="center"/>
            <w:hideMark/>
          </w:tcPr>
          <w:p w14:paraId="6DB273CB" w14:textId="77777777" w:rsidR="000F2BDC" w:rsidRPr="005921FE" w:rsidRDefault="000F2BDC" w:rsidP="00E81F66">
            <w:pPr>
              <w:ind w:left="78"/>
              <w:jc w:val="left"/>
              <w:rPr>
                <w:color w:val="000000"/>
                <w:sz w:val="18"/>
                <w:szCs w:val="18"/>
                <w:lang w:val="fr-FR" w:eastAsia="en-CA"/>
              </w:rPr>
            </w:pPr>
          </w:p>
        </w:tc>
        <w:tc>
          <w:tcPr>
            <w:tcW w:w="495" w:type="pct"/>
            <w:noWrap/>
            <w:vAlign w:val="center"/>
            <w:hideMark/>
          </w:tcPr>
          <w:p w14:paraId="721115B9" w14:textId="77777777" w:rsidR="000F2BDC" w:rsidRPr="005921FE" w:rsidRDefault="000F2BDC" w:rsidP="00E81F66">
            <w:pPr>
              <w:jc w:val="left"/>
              <w:rPr>
                <w:color w:val="000000"/>
                <w:sz w:val="18"/>
                <w:szCs w:val="18"/>
                <w:lang w:val="fr-FR" w:eastAsia="en-CA"/>
              </w:rPr>
            </w:pPr>
            <w:r w:rsidRPr="005921FE">
              <w:rPr>
                <w:color w:val="000000"/>
                <w:sz w:val="18"/>
                <w:szCs w:val="18"/>
                <w:lang w:val="fr-FR" w:eastAsia="en-CA"/>
              </w:rPr>
              <w:t>Japon</w:t>
            </w:r>
          </w:p>
        </w:tc>
        <w:tc>
          <w:tcPr>
            <w:tcW w:w="436" w:type="pct"/>
            <w:vMerge/>
            <w:vAlign w:val="center"/>
          </w:tcPr>
          <w:p w14:paraId="147B5877" w14:textId="77777777" w:rsidR="000F2BDC" w:rsidRPr="005921FE" w:rsidRDefault="000F2BDC" w:rsidP="00474AD2">
            <w:pPr>
              <w:jc w:val="right"/>
              <w:rPr>
                <w:color w:val="000000"/>
                <w:sz w:val="18"/>
                <w:szCs w:val="18"/>
                <w:lang w:val="fr-FR"/>
              </w:rPr>
            </w:pPr>
          </w:p>
        </w:tc>
        <w:tc>
          <w:tcPr>
            <w:tcW w:w="534" w:type="pct"/>
            <w:vMerge/>
            <w:vAlign w:val="center"/>
          </w:tcPr>
          <w:p w14:paraId="5AFD8341" w14:textId="77777777" w:rsidR="000F2BDC" w:rsidRPr="005921FE" w:rsidRDefault="000F2BDC" w:rsidP="00474AD2">
            <w:pPr>
              <w:jc w:val="right"/>
              <w:rPr>
                <w:color w:val="000000"/>
                <w:sz w:val="18"/>
                <w:szCs w:val="18"/>
                <w:lang w:val="fr-FR"/>
              </w:rPr>
            </w:pPr>
          </w:p>
        </w:tc>
        <w:tc>
          <w:tcPr>
            <w:tcW w:w="477" w:type="pct"/>
            <w:vMerge/>
            <w:vAlign w:val="center"/>
          </w:tcPr>
          <w:p w14:paraId="4AA12D07" w14:textId="77777777" w:rsidR="000F2BDC" w:rsidRPr="005921FE" w:rsidRDefault="000F2BDC" w:rsidP="00474AD2">
            <w:pPr>
              <w:jc w:val="right"/>
              <w:rPr>
                <w:color w:val="000000"/>
                <w:sz w:val="18"/>
                <w:szCs w:val="18"/>
                <w:lang w:val="fr-FR"/>
              </w:rPr>
            </w:pPr>
          </w:p>
        </w:tc>
        <w:tc>
          <w:tcPr>
            <w:tcW w:w="505" w:type="pct"/>
            <w:vMerge/>
            <w:vAlign w:val="center"/>
          </w:tcPr>
          <w:p w14:paraId="24494C46" w14:textId="77777777" w:rsidR="000F2BDC" w:rsidRPr="005921FE" w:rsidRDefault="000F2BDC" w:rsidP="00474AD2">
            <w:pPr>
              <w:jc w:val="right"/>
              <w:rPr>
                <w:color w:val="000000"/>
                <w:sz w:val="18"/>
                <w:szCs w:val="18"/>
                <w:lang w:val="fr-FR"/>
              </w:rPr>
            </w:pPr>
          </w:p>
        </w:tc>
        <w:tc>
          <w:tcPr>
            <w:tcW w:w="497" w:type="pct"/>
            <w:vMerge/>
            <w:vAlign w:val="center"/>
          </w:tcPr>
          <w:p w14:paraId="2AFFCE08" w14:textId="77777777" w:rsidR="000F2BDC" w:rsidRPr="005921FE" w:rsidRDefault="000F2BDC" w:rsidP="00474AD2">
            <w:pPr>
              <w:jc w:val="right"/>
              <w:rPr>
                <w:color w:val="000000"/>
                <w:sz w:val="18"/>
                <w:szCs w:val="18"/>
                <w:lang w:val="fr-FR"/>
              </w:rPr>
            </w:pPr>
          </w:p>
        </w:tc>
        <w:tc>
          <w:tcPr>
            <w:tcW w:w="493" w:type="pct"/>
            <w:vMerge/>
            <w:vAlign w:val="center"/>
          </w:tcPr>
          <w:p w14:paraId="328FD004" w14:textId="77777777" w:rsidR="000F2BDC" w:rsidRPr="005921FE" w:rsidRDefault="000F2BDC" w:rsidP="00474AD2">
            <w:pPr>
              <w:jc w:val="right"/>
              <w:rPr>
                <w:color w:val="000000"/>
                <w:sz w:val="18"/>
                <w:szCs w:val="18"/>
                <w:lang w:val="fr-FR"/>
              </w:rPr>
            </w:pPr>
          </w:p>
        </w:tc>
        <w:tc>
          <w:tcPr>
            <w:tcW w:w="455" w:type="pct"/>
            <w:vMerge/>
            <w:tcBorders>
              <w:bottom w:val="single" w:sz="4" w:space="0" w:color="auto"/>
              <w:right w:val="single" w:sz="4" w:space="0" w:color="auto"/>
            </w:tcBorders>
            <w:vAlign w:val="center"/>
          </w:tcPr>
          <w:p w14:paraId="522BEB64" w14:textId="77777777" w:rsidR="000F2BDC" w:rsidRPr="005921FE" w:rsidRDefault="000F2BDC" w:rsidP="00474AD2">
            <w:pPr>
              <w:jc w:val="right"/>
              <w:rPr>
                <w:color w:val="000000"/>
                <w:sz w:val="18"/>
                <w:szCs w:val="18"/>
                <w:lang w:val="fr-FR"/>
              </w:rPr>
            </w:pPr>
          </w:p>
        </w:tc>
        <w:tc>
          <w:tcPr>
            <w:tcW w:w="526" w:type="pct"/>
            <w:vMerge/>
            <w:tcBorders>
              <w:left w:val="single" w:sz="4" w:space="0" w:color="auto"/>
              <w:bottom w:val="single" w:sz="4" w:space="0" w:color="auto"/>
              <w:right w:val="single" w:sz="4" w:space="0" w:color="auto"/>
            </w:tcBorders>
            <w:vAlign w:val="center"/>
          </w:tcPr>
          <w:p w14:paraId="79F22F2B" w14:textId="77777777" w:rsidR="000F2BDC" w:rsidRPr="005921FE" w:rsidRDefault="000F2BDC" w:rsidP="00474AD2">
            <w:pPr>
              <w:jc w:val="right"/>
              <w:rPr>
                <w:color w:val="000000"/>
                <w:sz w:val="18"/>
                <w:szCs w:val="18"/>
                <w:lang w:val="fr-FR"/>
              </w:rPr>
            </w:pPr>
          </w:p>
        </w:tc>
      </w:tr>
      <w:tr w:rsidR="008E0336" w:rsidRPr="005921FE" w14:paraId="327C5905" w14:textId="77777777" w:rsidTr="005921FE">
        <w:trPr>
          <w:trHeight w:val="179"/>
          <w:jc w:val="center"/>
        </w:trPr>
        <w:tc>
          <w:tcPr>
            <w:tcW w:w="582" w:type="pct"/>
            <w:vMerge/>
            <w:vAlign w:val="center"/>
            <w:hideMark/>
          </w:tcPr>
          <w:p w14:paraId="7254F388" w14:textId="77777777" w:rsidR="000F2BDC" w:rsidRPr="005921FE" w:rsidRDefault="000F2BDC" w:rsidP="00E81F66">
            <w:pPr>
              <w:ind w:left="78"/>
              <w:jc w:val="left"/>
              <w:rPr>
                <w:color w:val="000000"/>
                <w:sz w:val="18"/>
                <w:szCs w:val="18"/>
                <w:lang w:val="fr-FR" w:eastAsia="en-CA"/>
              </w:rPr>
            </w:pPr>
          </w:p>
        </w:tc>
        <w:tc>
          <w:tcPr>
            <w:tcW w:w="495" w:type="pct"/>
            <w:noWrap/>
            <w:vAlign w:val="center"/>
            <w:hideMark/>
          </w:tcPr>
          <w:p w14:paraId="400F8CF6" w14:textId="77777777" w:rsidR="000F2BDC" w:rsidRPr="005921FE" w:rsidRDefault="000F2BDC" w:rsidP="008E0336">
            <w:pPr>
              <w:ind w:right="-198"/>
              <w:jc w:val="left"/>
              <w:rPr>
                <w:color w:val="000000"/>
                <w:sz w:val="18"/>
                <w:szCs w:val="18"/>
                <w:lang w:val="fr-FR" w:eastAsia="en-CA"/>
              </w:rPr>
            </w:pPr>
            <w:r w:rsidRPr="005921FE">
              <w:rPr>
                <w:color w:val="000000"/>
                <w:sz w:val="18"/>
                <w:szCs w:val="18"/>
                <w:lang w:val="fr-FR" w:eastAsia="en-CA"/>
              </w:rPr>
              <w:t>Allemagne</w:t>
            </w:r>
          </w:p>
        </w:tc>
        <w:tc>
          <w:tcPr>
            <w:tcW w:w="436" w:type="pct"/>
            <w:vAlign w:val="center"/>
          </w:tcPr>
          <w:p w14:paraId="2F9F8A37"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300 000</w:t>
            </w:r>
          </w:p>
        </w:tc>
        <w:tc>
          <w:tcPr>
            <w:tcW w:w="534" w:type="pct"/>
            <w:vAlign w:val="center"/>
          </w:tcPr>
          <w:p w14:paraId="16863973"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0</w:t>
            </w:r>
          </w:p>
        </w:tc>
        <w:tc>
          <w:tcPr>
            <w:tcW w:w="477" w:type="pct"/>
            <w:vAlign w:val="center"/>
          </w:tcPr>
          <w:p w14:paraId="36569F9C"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0</w:t>
            </w:r>
          </w:p>
        </w:tc>
        <w:tc>
          <w:tcPr>
            <w:tcW w:w="505" w:type="pct"/>
            <w:vAlign w:val="center"/>
          </w:tcPr>
          <w:p w14:paraId="3435EB4E"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350 000</w:t>
            </w:r>
          </w:p>
        </w:tc>
        <w:tc>
          <w:tcPr>
            <w:tcW w:w="497" w:type="pct"/>
            <w:vAlign w:val="center"/>
          </w:tcPr>
          <w:p w14:paraId="1390DBB1" w14:textId="22C09EB1" w:rsidR="000F2BDC" w:rsidRPr="005921FE" w:rsidRDefault="00474AD2" w:rsidP="00474AD2">
            <w:pPr>
              <w:jc w:val="right"/>
              <w:rPr>
                <w:color w:val="000000"/>
                <w:sz w:val="18"/>
                <w:szCs w:val="18"/>
                <w:lang w:val="fr-FR" w:eastAsia="en-CA"/>
              </w:rPr>
            </w:pPr>
            <w:r w:rsidRPr="005921FE">
              <w:rPr>
                <w:color w:val="000000"/>
                <w:sz w:val="18"/>
                <w:szCs w:val="18"/>
                <w:lang w:val="fr-FR" w:eastAsia="en-CA"/>
              </w:rPr>
              <w:t>0</w:t>
            </w:r>
          </w:p>
        </w:tc>
        <w:tc>
          <w:tcPr>
            <w:tcW w:w="493" w:type="pct"/>
            <w:vAlign w:val="center"/>
          </w:tcPr>
          <w:p w14:paraId="3748CC4D"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0</w:t>
            </w:r>
          </w:p>
        </w:tc>
        <w:tc>
          <w:tcPr>
            <w:tcW w:w="455" w:type="pct"/>
            <w:tcBorders>
              <w:top w:val="single" w:sz="4" w:space="0" w:color="auto"/>
            </w:tcBorders>
            <w:vAlign w:val="center"/>
          </w:tcPr>
          <w:p w14:paraId="7ED265E2"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0</w:t>
            </w:r>
          </w:p>
        </w:tc>
        <w:tc>
          <w:tcPr>
            <w:tcW w:w="526" w:type="pct"/>
            <w:tcBorders>
              <w:top w:val="single" w:sz="4" w:space="0" w:color="auto"/>
            </w:tcBorders>
            <w:vAlign w:val="center"/>
          </w:tcPr>
          <w:p w14:paraId="689B8CFB"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650 000</w:t>
            </w:r>
          </w:p>
        </w:tc>
      </w:tr>
      <w:tr w:rsidR="008E0336" w:rsidRPr="005921FE" w14:paraId="6DC2763E" w14:textId="77777777" w:rsidTr="005921FE">
        <w:trPr>
          <w:trHeight w:val="51"/>
          <w:jc w:val="center"/>
        </w:trPr>
        <w:tc>
          <w:tcPr>
            <w:tcW w:w="582" w:type="pct"/>
            <w:vMerge/>
            <w:vAlign w:val="center"/>
            <w:hideMark/>
          </w:tcPr>
          <w:p w14:paraId="676FD481" w14:textId="77777777" w:rsidR="000F2BDC" w:rsidRPr="005921FE" w:rsidRDefault="000F2BDC" w:rsidP="00E81F66">
            <w:pPr>
              <w:ind w:left="78"/>
              <w:jc w:val="left"/>
              <w:rPr>
                <w:color w:val="000000"/>
                <w:sz w:val="18"/>
                <w:szCs w:val="18"/>
                <w:lang w:val="fr-FR" w:eastAsia="en-CA"/>
              </w:rPr>
            </w:pPr>
          </w:p>
        </w:tc>
        <w:tc>
          <w:tcPr>
            <w:tcW w:w="495" w:type="pct"/>
            <w:noWrap/>
            <w:vAlign w:val="center"/>
            <w:hideMark/>
          </w:tcPr>
          <w:p w14:paraId="483841D6" w14:textId="77777777" w:rsidR="000F2BDC" w:rsidRPr="005921FE" w:rsidRDefault="000F2BDC" w:rsidP="00E81F66">
            <w:pPr>
              <w:jc w:val="left"/>
              <w:rPr>
                <w:b/>
                <w:bCs/>
                <w:color w:val="000000"/>
                <w:sz w:val="18"/>
                <w:szCs w:val="18"/>
                <w:lang w:val="fr-FR" w:eastAsia="en-CA"/>
              </w:rPr>
            </w:pPr>
            <w:r w:rsidRPr="005921FE">
              <w:rPr>
                <w:b/>
                <w:bCs/>
                <w:color w:val="000000"/>
                <w:sz w:val="18"/>
                <w:szCs w:val="18"/>
                <w:lang w:val="fr-FR" w:eastAsia="en-CA"/>
              </w:rPr>
              <w:t>Total</w:t>
            </w:r>
          </w:p>
        </w:tc>
        <w:tc>
          <w:tcPr>
            <w:tcW w:w="436" w:type="pct"/>
            <w:vAlign w:val="center"/>
          </w:tcPr>
          <w:p w14:paraId="31429AF1" w14:textId="77777777" w:rsidR="000F2BDC" w:rsidRPr="005921FE" w:rsidRDefault="000F2BDC" w:rsidP="00474AD2">
            <w:pPr>
              <w:jc w:val="right"/>
              <w:rPr>
                <w:b/>
                <w:bCs/>
                <w:color w:val="000000"/>
                <w:sz w:val="18"/>
                <w:szCs w:val="18"/>
                <w:lang w:val="fr-FR" w:eastAsia="en-CA"/>
              </w:rPr>
            </w:pPr>
            <w:r w:rsidRPr="005921FE">
              <w:rPr>
                <w:b/>
                <w:bCs/>
                <w:color w:val="000000"/>
                <w:sz w:val="18"/>
                <w:szCs w:val="18"/>
                <w:lang w:val="fr-FR"/>
              </w:rPr>
              <w:t>3 678 438</w:t>
            </w:r>
          </w:p>
        </w:tc>
        <w:tc>
          <w:tcPr>
            <w:tcW w:w="534" w:type="pct"/>
            <w:vAlign w:val="center"/>
          </w:tcPr>
          <w:p w14:paraId="633ECE1D" w14:textId="5EF96947" w:rsidR="000F2BDC" w:rsidRPr="005921FE" w:rsidRDefault="00474AD2" w:rsidP="00474AD2">
            <w:pPr>
              <w:ind w:left="-217"/>
              <w:jc w:val="right"/>
              <w:rPr>
                <w:b/>
                <w:bCs/>
                <w:color w:val="000000"/>
                <w:sz w:val="18"/>
                <w:szCs w:val="18"/>
                <w:lang w:val="fr-FR" w:eastAsia="en-CA"/>
              </w:rPr>
            </w:pPr>
            <w:r w:rsidRPr="005921FE">
              <w:rPr>
                <w:b/>
                <w:bCs/>
                <w:color w:val="000000"/>
                <w:sz w:val="18"/>
                <w:szCs w:val="18"/>
                <w:vertAlign w:val="superscript"/>
                <w:lang w:val="fr-FR"/>
              </w:rPr>
              <w:t>**</w:t>
            </w:r>
            <w:r w:rsidR="000F2BDC" w:rsidRPr="005921FE">
              <w:rPr>
                <w:b/>
                <w:bCs/>
                <w:color w:val="000000"/>
                <w:sz w:val="18"/>
                <w:szCs w:val="18"/>
                <w:lang w:val="fr-FR"/>
              </w:rPr>
              <w:t xml:space="preserve"> 2 640 000</w:t>
            </w:r>
          </w:p>
        </w:tc>
        <w:tc>
          <w:tcPr>
            <w:tcW w:w="477" w:type="pct"/>
            <w:vAlign w:val="center"/>
          </w:tcPr>
          <w:p w14:paraId="7B762212" w14:textId="77777777" w:rsidR="000F2BDC" w:rsidRPr="005921FE" w:rsidRDefault="000F2BDC" w:rsidP="00474AD2">
            <w:pPr>
              <w:jc w:val="right"/>
              <w:rPr>
                <w:b/>
                <w:bCs/>
                <w:color w:val="000000"/>
                <w:sz w:val="18"/>
                <w:szCs w:val="18"/>
                <w:lang w:val="fr-FR" w:eastAsia="en-CA"/>
              </w:rPr>
            </w:pPr>
            <w:r w:rsidRPr="005921FE">
              <w:rPr>
                <w:b/>
                <w:bCs/>
                <w:color w:val="000000"/>
                <w:sz w:val="18"/>
                <w:szCs w:val="18"/>
                <w:lang w:val="fr-FR"/>
              </w:rPr>
              <w:t>950 000</w:t>
            </w:r>
          </w:p>
        </w:tc>
        <w:tc>
          <w:tcPr>
            <w:tcW w:w="505" w:type="pct"/>
            <w:vAlign w:val="center"/>
          </w:tcPr>
          <w:p w14:paraId="7E06102F" w14:textId="77777777" w:rsidR="000F2BDC" w:rsidRPr="005921FE" w:rsidRDefault="000F2BDC" w:rsidP="00474AD2">
            <w:pPr>
              <w:jc w:val="right"/>
              <w:rPr>
                <w:b/>
                <w:bCs/>
                <w:color w:val="000000"/>
                <w:sz w:val="18"/>
                <w:szCs w:val="18"/>
                <w:lang w:val="fr-FR" w:eastAsia="en-CA"/>
              </w:rPr>
            </w:pPr>
            <w:r w:rsidRPr="005921FE">
              <w:rPr>
                <w:b/>
                <w:bCs/>
                <w:color w:val="000000"/>
                <w:sz w:val="18"/>
                <w:szCs w:val="18"/>
                <w:lang w:val="fr-FR"/>
              </w:rPr>
              <w:t>1 700 000</w:t>
            </w:r>
          </w:p>
        </w:tc>
        <w:tc>
          <w:tcPr>
            <w:tcW w:w="497" w:type="pct"/>
            <w:vAlign w:val="center"/>
          </w:tcPr>
          <w:p w14:paraId="49A7E0D2" w14:textId="77777777" w:rsidR="000F2BDC" w:rsidRPr="005921FE" w:rsidRDefault="000F2BDC" w:rsidP="00474AD2">
            <w:pPr>
              <w:jc w:val="right"/>
              <w:rPr>
                <w:b/>
                <w:bCs/>
                <w:color w:val="000000"/>
                <w:sz w:val="18"/>
                <w:szCs w:val="18"/>
                <w:lang w:val="fr-FR" w:eastAsia="en-CA"/>
              </w:rPr>
            </w:pPr>
            <w:r w:rsidRPr="005921FE">
              <w:rPr>
                <w:b/>
                <w:bCs/>
                <w:color w:val="000000"/>
                <w:sz w:val="18"/>
                <w:szCs w:val="18"/>
                <w:lang w:val="fr-FR"/>
              </w:rPr>
              <w:t>1 100 000</w:t>
            </w:r>
          </w:p>
        </w:tc>
        <w:tc>
          <w:tcPr>
            <w:tcW w:w="493" w:type="pct"/>
            <w:vAlign w:val="center"/>
          </w:tcPr>
          <w:p w14:paraId="4868BAF8" w14:textId="77777777" w:rsidR="000F2BDC" w:rsidRPr="005921FE" w:rsidRDefault="000F2BDC" w:rsidP="00474AD2">
            <w:pPr>
              <w:jc w:val="right"/>
              <w:rPr>
                <w:b/>
                <w:bCs/>
                <w:color w:val="000000"/>
                <w:sz w:val="18"/>
                <w:szCs w:val="18"/>
                <w:lang w:val="fr-FR" w:eastAsia="en-CA"/>
              </w:rPr>
            </w:pPr>
            <w:r w:rsidRPr="005921FE">
              <w:rPr>
                <w:b/>
                <w:bCs/>
                <w:color w:val="000000"/>
                <w:sz w:val="18"/>
                <w:szCs w:val="18"/>
                <w:lang w:val="fr-FR"/>
              </w:rPr>
              <w:t>1 030 000</w:t>
            </w:r>
          </w:p>
        </w:tc>
        <w:tc>
          <w:tcPr>
            <w:tcW w:w="455" w:type="pct"/>
            <w:vAlign w:val="center"/>
          </w:tcPr>
          <w:p w14:paraId="74D99E66" w14:textId="77777777" w:rsidR="000F2BDC" w:rsidRPr="005921FE" w:rsidRDefault="000F2BDC" w:rsidP="00474AD2">
            <w:pPr>
              <w:jc w:val="right"/>
              <w:rPr>
                <w:b/>
                <w:bCs/>
                <w:color w:val="000000"/>
                <w:sz w:val="18"/>
                <w:szCs w:val="18"/>
                <w:lang w:val="fr-FR" w:eastAsia="en-CA"/>
              </w:rPr>
            </w:pPr>
            <w:r w:rsidRPr="005921FE">
              <w:rPr>
                <w:b/>
                <w:bCs/>
                <w:color w:val="000000"/>
                <w:sz w:val="18"/>
                <w:szCs w:val="18"/>
                <w:lang w:val="fr-FR"/>
              </w:rPr>
              <w:t>650 000</w:t>
            </w:r>
          </w:p>
        </w:tc>
        <w:tc>
          <w:tcPr>
            <w:tcW w:w="526" w:type="pct"/>
            <w:vAlign w:val="center"/>
          </w:tcPr>
          <w:p w14:paraId="5B9E94E2" w14:textId="77777777" w:rsidR="000F2BDC" w:rsidRPr="005921FE" w:rsidRDefault="000F2BDC" w:rsidP="00474AD2">
            <w:pPr>
              <w:jc w:val="right"/>
              <w:rPr>
                <w:b/>
                <w:bCs/>
                <w:color w:val="000000"/>
                <w:sz w:val="18"/>
                <w:szCs w:val="18"/>
                <w:lang w:val="fr-FR" w:eastAsia="en-CA"/>
              </w:rPr>
            </w:pPr>
            <w:r w:rsidRPr="005921FE">
              <w:rPr>
                <w:b/>
                <w:bCs/>
                <w:color w:val="000000"/>
                <w:sz w:val="18"/>
                <w:szCs w:val="18"/>
                <w:lang w:val="fr-FR"/>
              </w:rPr>
              <w:t>11 748 438</w:t>
            </w:r>
          </w:p>
        </w:tc>
      </w:tr>
      <w:tr w:rsidR="008E0336" w:rsidRPr="005921FE" w14:paraId="0D8D0506" w14:textId="77777777" w:rsidTr="005921FE">
        <w:trPr>
          <w:trHeight w:val="51"/>
          <w:jc w:val="center"/>
        </w:trPr>
        <w:tc>
          <w:tcPr>
            <w:tcW w:w="582" w:type="pct"/>
            <w:vMerge/>
            <w:vAlign w:val="center"/>
            <w:hideMark/>
          </w:tcPr>
          <w:p w14:paraId="583F280D" w14:textId="77777777" w:rsidR="000F2BDC" w:rsidRPr="005921FE" w:rsidRDefault="000F2BDC" w:rsidP="00E81F66">
            <w:pPr>
              <w:ind w:left="78"/>
              <w:jc w:val="left"/>
              <w:rPr>
                <w:color w:val="000000"/>
                <w:sz w:val="18"/>
                <w:szCs w:val="18"/>
                <w:lang w:val="fr-FR" w:eastAsia="en-CA"/>
              </w:rPr>
            </w:pPr>
          </w:p>
        </w:tc>
        <w:tc>
          <w:tcPr>
            <w:tcW w:w="495" w:type="pct"/>
            <w:noWrap/>
            <w:vAlign w:val="center"/>
            <w:hideMark/>
          </w:tcPr>
          <w:p w14:paraId="09F05A8F" w14:textId="77777777" w:rsidR="000F2BDC" w:rsidRPr="005921FE" w:rsidRDefault="000F2BDC" w:rsidP="008E0336">
            <w:pPr>
              <w:ind w:right="-56"/>
              <w:jc w:val="left"/>
              <w:rPr>
                <w:color w:val="000000"/>
                <w:sz w:val="18"/>
                <w:szCs w:val="18"/>
                <w:lang w:val="fr-FR" w:eastAsia="en-CA"/>
              </w:rPr>
            </w:pPr>
            <w:r w:rsidRPr="005921FE">
              <w:rPr>
                <w:color w:val="000000"/>
                <w:sz w:val="18"/>
                <w:szCs w:val="18"/>
                <w:lang w:val="fr-FR" w:eastAsia="en-CA"/>
              </w:rPr>
              <w:t>Ratio</w:t>
            </w:r>
          </w:p>
        </w:tc>
        <w:tc>
          <w:tcPr>
            <w:tcW w:w="436" w:type="pct"/>
            <w:vAlign w:val="center"/>
          </w:tcPr>
          <w:p w14:paraId="64CEDFA3"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99,98</w:t>
            </w:r>
          </w:p>
        </w:tc>
        <w:tc>
          <w:tcPr>
            <w:tcW w:w="534" w:type="pct"/>
            <w:vAlign w:val="center"/>
          </w:tcPr>
          <w:p w14:paraId="6F665930"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99,62</w:t>
            </w:r>
          </w:p>
        </w:tc>
        <w:tc>
          <w:tcPr>
            <w:tcW w:w="477" w:type="pct"/>
            <w:vAlign w:val="center"/>
          </w:tcPr>
          <w:p w14:paraId="447872A2"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95,00</w:t>
            </w:r>
          </w:p>
        </w:tc>
        <w:tc>
          <w:tcPr>
            <w:tcW w:w="505" w:type="pct"/>
            <w:vAlign w:val="center"/>
          </w:tcPr>
          <w:p w14:paraId="5BD295C7"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85,00</w:t>
            </w:r>
          </w:p>
        </w:tc>
        <w:tc>
          <w:tcPr>
            <w:tcW w:w="497" w:type="pct"/>
            <w:vAlign w:val="center"/>
          </w:tcPr>
          <w:p w14:paraId="38C8E6D5"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55,00</w:t>
            </w:r>
          </w:p>
        </w:tc>
        <w:tc>
          <w:tcPr>
            <w:tcW w:w="493" w:type="pct"/>
            <w:vAlign w:val="center"/>
          </w:tcPr>
          <w:p w14:paraId="0E4C56AB"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51,50</w:t>
            </w:r>
          </w:p>
        </w:tc>
        <w:tc>
          <w:tcPr>
            <w:tcW w:w="455" w:type="pct"/>
            <w:vAlign w:val="center"/>
          </w:tcPr>
          <w:p w14:paraId="21A59712"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21,67</w:t>
            </w:r>
          </w:p>
        </w:tc>
        <w:tc>
          <w:tcPr>
            <w:tcW w:w="526" w:type="pct"/>
            <w:vAlign w:val="center"/>
          </w:tcPr>
          <w:p w14:paraId="68A142D0" w14:textId="77777777" w:rsidR="000F2BDC" w:rsidRPr="005921FE" w:rsidRDefault="000F2BDC" w:rsidP="00474AD2">
            <w:pPr>
              <w:jc w:val="right"/>
              <w:rPr>
                <w:color w:val="000000"/>
                <w:sz w:val="18"/>
                <w:szCs w:val="18"/>
                <w:lang w:val="fr-FR" w:eastAsia="en-CA"/>
              </w:rPr>
            </w:pPr>
            <w:r w:rsidRPr="005921FE">
              <w:rPr>
                <w:color w:val="000000"/>
                <w:sz w:val="18"/>
                <w:szCs w:val="18"/>
                <w:lang w:val="fr-FR"/>
              </w:rPr>
              <w:t>71,95</w:t>
            </w:r>
          </w:p>
        </w:tc>
      </w:tr>
      <w:tr w:rsidR="008E0336" w:rsidRPr="005921FE" w14:paraId="3B7131F5" w14:textId="77777777" w:rsidTr="005921FE">
        <w:trPr>
          <w:trHeight w:val="340"/>
          <w:jc w:val="center"/>
        </w:trPr>
        <w:tc>
          <w:tcPr>
            <w:tcW w:w="582" w:type="pct"/>
            <w:vMerge w:val="restart"/>
            <w:vAlign w:val="center"/>
            <w:hideMark/>
          </w:tcPr>
          <w:p w14:paraId="6BB866B5" w14:textId="77777777" w:rsidR="005921FE" w:rsidRDefault="00DE6982" w:rsidP="008E0336">
            <w:pPr>
              <w:keepNext/>
              <w:ind w:right="-196"/>
              <w:jc w:val="left"/>
              <w:rPr>
                <w:color w:val="000000"/>
                <w:sz w:val="18"/>
                <w:szCs w:val="18"/>
                <w:lang w:val="fr-FR" w:eastAsia="en-CA"/>
              </w:rPr>
            </w:pPr>
            <w:r w:rsidRPr="005921FE">
              <w:rPr>
                <w:color w:val="000000"/>
                <w:sz w:val="18"/>
                <w:szCs w:val="18"/>
                <w:lang w:val="fr-FR" w:eastAsia="en-CA"/>
              </w:rPr>
              <w:t>Versements</w:t>
            </w:r>
            <w:r w:rsidR="000F2BDC" w:rsidRPr="005921FE">
              <w:rPr>
                <w:color w:val="000000"/>
                <w:sz w:val="18"/>
                <w:szCs w:val="18"/>
                <w:lang w:val="fr-FR" w:eastAsia="en-CA"/>
              </w:rPr>
              <w:t xml:space="preserve"> </w:t>
            </w:r>
          </w:p>
          <w:p w14:paraId="6D16DAB9" w14:textId="1C7FBE68" w:rsidR="005921FE" w:rsidRPr="005921FE" w:rsidRDefault="00375070" w:rsidP="008E0336">
            <w:pPr>
              <w:keepNext/>
              <w:ind w:right="-196"/>
              <w:jc w:val="left"/>
              <w:rPr>
                <w:color w:val="000000"/>
                <w:sz w:val="18"/>
                <w:szCs w:val="18"/>
                <w:lang w:val="fr-FR" w:eastAsia="en-CA"/>
              </w:rPr>
            </w:pPr>
            <w:r w:rsidRPr="005921FE">
              <w:rPr>
                <w:color w:val="000000"/>
                <w:sz w:val="18"/>
                <w:szCs w:val="18"/>
                <w:lang w:val="fr-FR" w:eastAsia="en-CA"/>
              </w:rPr>
              <w:t xml:space="preserve">du FECO </w:t>
            </w:r>
          </w:p>
          <w:p w14:paraId="76067A63" w14:textId="6AA59375" w:rsidR="000F2BDC" w:rsidRPr="005921FE" w:rsidRDefault="00DE6982" w:rsidP="008E0336">
            <w:pPr>
              <w:keepNext/>
              <w:ind w:right="-196"/>
              <w:jc w:val="left"/>
              <w:rPr>
                <w:color w:val="000000"/>
                <w:sz w:val="18"/>
                <w:szCs w:val="18"/>
                <w:lang w:val="fr-FR" w:eastAsia="en-CA"/>
              </w:rPr>
            </w:pPr>
            <w:r w:rsidRPr="005921FE">
              <w:rPr>
                <w:color w:val="000000"/>
                <w:sz w:val="18"/>
                <w:szCs w:val="18"/>
                <w:lang w:val="fr-FR" w:eastAsia="en-CA"/>
              </w:rPr>
              <w:t>aux</w:t>
            </w:r>
            <w:r w:rsidR="00375070" w:rsidRPr="005921FE">
              <w:rPr>
                <w:color w:val="000000"/>
                <w:sz w:val="18"/>
                <w:szCs w:val="18"/>
                <w:lang w:val="fr-FR" w:eastAsia="en-CA"/>
              </w:rPr>
              <w:t xml:space="preserve"> bénéficiaires</w:t>
            </w:r>
            <w:r w:rsidR="00F50E04" w:rsidRPr="005921FE">
              <w:rPr>
                <w:sz w:val="18"/>
                <w:szCs w:val="18"/>
                <w:lang w:val="fr-FR"/>
              </w:rPr>
              <w:t>*</w:t>
            </w:r>
          </w:p>
        </w:tc>
        <w:tc>
          <w:tcPr>
            <w:tcW w:w="495" w:type="pct"/>
            <w:noWrap/>
            <w:vAlign w:val="center"/>
            <w:hideMark/>
          </w:tcPr>
          <w:p w14:paraId="7192258B" w14:textId="77777777" w:rsidR="000F2BDC" w:rsidRPr="005921FE" w:rsidRDefault="000F2BDC" w:rsidP="00E81F66">
            <w:pPr>
              <w:keepNext/>
              <w:jc w:val="left"/>
              <w:rPr>
                <w:b/>
                <w:bCs/>
                <w:color w:val="000000"/>
                <w:sz w:val="18"/>
                <w:szCs w:val="18"/>
                <w:lang w:val="fr-FR" w:eastAsia="en-CA"/>
              </w:rPr>
            </w:pPr>
            <w:r w:rsidRPr="005921FE">
              <w:rPr>
                <w:b/>
                <w:bCs/>
                <w:color w:val="000000"/>
                <w:sz w:val="18"/>
                <w:szCs w:val="18"/>
                <w:lang w:val="fr-FR" w:eastAsia="en-CA"/>
              </w:rPr>
              <w:t xml:space="preserve">Total </w:t>
            </w:r>
          </w:p>
        </w:tc>
        <w:tc>
          <w:tcPr>
            <w:tcW w:w="436" w:type="pct"/>
            <w:vAlign w:val="center"/>
          </w:tcPr>
          <w:p w14:paraId="0EB72FD3" w14:textId="77777777" w:rsidR="000F2BDC" w:rsidRPr="005921FE" w:rsidRDefault="000F2BDC" w:rsidP="00474AD2">
            <w:pPr>
              <w:keepNext/>
              <w:jc w:val="right"/>
              <w:rPr>
                <w:b/>
                <w:bCs/>
                <w:color w:val="000000"/>
                <w:sz w:val="18"/>
                <w:szCs w:val="18"/>
                <w:lang w:val="fr-FR" w:eastAsia="en-CA"/>
              </w:rPr>
            </w:pPr>
            <w:r w:rsidRPr="005921FE">
              <w:rPr>
                <w:b/>
                <w:bCs/>
                <w:color w:val="000000"/>
                <w:sz w:val="18"/>
                <w:szCs w:val="18"/>
                <w:lang w:val="fr-FR"/>
              </w:rPr>
              <w:t>3 678 438</w:t>
            </w:r>
          </w:p>
        </w:tc>
        <w:tc>
          <w:tcPr>
            <w:tcW w:w="534" w:type="pct"/>
            <w:vAlign w:val="center"/>
          </w:tcPr>
          <w:p w14:paraId="24B25B8A" w14:textId="77777777" w:rsidR="000F2BDC" w:rsidRPr="005921FE" w:rsidRDefault="000F2BDC" w:rsidP="00474AD2">
            <w:pPr>
              <w:keepNext/>
              <w:jc w:val="right"/>
              <w:rPr>
                <w:b/>
                <w:bCs/>
                <w:color w:val="000000"/>
                <w:sz w:val="18"/>
                <w:szCs w:val="18"/>
                <w:lang w:val="fr-FR" w:eastAsia="en-CA"/>
              </w:rPr>
            </w:pPr>
            <w:r w:rsidRPr="005921FE">
              <w:rPr>
                <w:b/>
                <w:bCs/>
                <w:color w:val="000000"/>
                <w:sz w:val="18"/>
                <w:szCs w:val="18"/>
                <w:lang w:val="fr-FR"/>
              </w:rPr>
              <w:t>2 650 000</w:t>
            </w:r>
          </w:p>
        </w:tc>
        <w:tc>
          <w:tcPr>
            <w:tcW w:w="477" w:type="pct"/>
            <w:vAlign w:val="center"/>
          </w:tcPr>
          <w:p w14:paraId="696E8536" w14:textId="77777777" w:rsidR="000F2BDC" w:rsidRPr="005921FE" w:rsidRDefault="000F2BDC" w:rsidP="00474AD2">
            <w:pPr>
              <w:keepNext/>
              <w:jc w:val="right"/>
              <w:rPr>
                <w:b/>
                <w:bCs/>
                <w:color w:val="000000"/>
                <w:sz w:val="18"/>
                <w:szCs w:val="18"/>
                <w:lang w:val="fr-FR" w:eastAsia="en-CA"/>
              </w:rPr>
            </w:pPr>
            <w:r w:rsidRPr="005921FE">
              <w:rPr>
                <w:b/>
                <w:bCs/>
                <w:color w:val="000000"/>
                <w:sz w:val="18"/>
                <w:szCs w:val="18"/>
                <w:lang w:val="fr-FR"/>
              </w:rPr>
              <w:t>989 840</w:t>
            </w:r>
          </w:p>
        </w:tc>
        <w:tc>
          <w:tcPr>
            <w:tcW w:w="505" w:type="pct"/>
            <w:vAlign w:val="center"/>
          </w:tcPr>
          <w:p w14:paraId="4FF95EC7" w14:textId="77777777" w:rsidR="000F2BDC" w:rsidRPr="005921FE" w:rsidRDefault="000F2BDC" w:rsidP="00474AD2">
            <w:pPr>
              <w:keepNext/>
              <w:jc w:val="right"/>
              <w:rPr>
                <w:b/>
                <w:bCs/>
                <w:color w:val="000000"/>
                <w:sz w:val="18"/>
                <w:szCs w:val="18"/>
                <w:lang w:val="fr-FR" w:eastAsia="en-CA"/>
              </w:rPr>
            </w:pPr>
            <w:r w:rsidRPr="005921FE">
              <w:rPr>
                <w:b/>
                <w:bCs/>
                <w:color w:val="000000"/>
                <w:sz w:val="18"/>
                <w:szCs w:val="18"/>
                <w:lang w:val="fr-FR"/>
              </w:rPr>
              <w:t>1 393 489</w:t>
            </w:r>
          </w:p>
        </w:tc>
        <w:tc>
          <w:tcPr>
            <w:tcW w:w="497" w:type="pct"/>
            <w:vAlign w:val="center"/>
          </w:tcPr>
          <w:p w14:paraId="2CB5E34B" w14:textId="77777777" w:rsidR="000F2BDC" w:rsidRPr="005921FE" w:rsidRDefault="000F2BDC" w:rsidP="00474AD2">
            <w:pPr>
              <w:keepNext/>
              <w:jc w:val="right"/>
              <w:rPr>
                <w:b/>
                <w:bCs/>
                <w:color w:val="000000"/>
                <w:sz w:val="18"/>
                <w:szCs w:val="18"/>
                <w:lang w:val="fr-FR" w:eastAsia="en-CA"/>
              </w:rPr>
            </w:pPr>
            <w:r w:rsidRPr="005921FE">
              <w:rPr>
                <w:b/>
                <w:bCs/>
                <w:color w:val="000000"/>
                <w:sz w:val="18"/>
                <w:szCs w:val="18"/>
                <w:lang w:val="fr-FR"/>
              </w:rPr>
              <w:t>1 021 515</w:t>
            </w:r>
          </w:p>
        </w:tc>
        <w:tc>
          <w:tcPr>
            <w:tcW w:w="493" w:type="pct"/>
            <w:vAlign w:val="center"/>
          </w:tcPr>
          <w:p w14:paraId="58DD7668" w14:textId="77777777" w:rsidR="000F2BDC" w:rsidRPr="005921FE" w:rsidRDefault="000F2BDC" w:rsidP="00474AD2">
            <w:pPr>
              <w:keepNext/>
              <w:jc w:val="right"/>
              <w:rPr>
                <w:b/>
                <w:bCs/>
                <w:color w:val="000000"/>
                <w:sz w:val="18"/>
                <w:szCs w:val="18"/>
                <w:lang w:val="fr-FR" w:eastAsia="en-CA"/>
              </w:rPr>
            </w:pPr>
            <w:r w:rsidRPr="005921FE">
              <w:rPr>
                <w:b/>
                <w:bCs/>
                <w:color w:val="000000"/>
                <w:sz w:val="18"/>
                <w:szCs w:val="18"/>
                <w:lang w:val="fr-FR"/>
              </w:rPr>
              <w:t>534 660</w:t>
            </w:r>
          </w:p>
        </w:tc>
        <w:tc>
          <w:tcPr>
            <w:tcW w:w="455" w:type="pct"/>
            <w:vAlign w:val="center"/>
          </w:tcPr>
          <w:p w14:paraId="43145C88" w14:textId="77777777" w:rsidR="000F2BDC" w:rsidRPr="005921FE" w:rsidRDefault="000F2BDC" w:rsidP="00474AD2">
            <w:pPr>
              <w:keepNext/>
              <w:jc w:val="right"/>
              <w:rPr>
                <w:b/>
                <w:bCs/>
                <w:color w:val="000000"/>
                <w:sz w:val="18"/>
                <w:szCs w:val="18"/>
                <w:lang w:val="fr-FR" w:eastAsia="en-CA"/>
              </w:rPr>
            </w:pPr>
            <w:r w:rsidRPr="005921FE">
              <w:rPr>
                <w:b/>
                <w:bCs/>
                <w:color w:val="000000"/>
                <w:sz w:val="18"/>
                <w:szCs w:val="18"/>
                <w:lang w:val="fr-FR"/>
              </w:rPr>
              <w:t>613 507</w:t>
            </w:r>
          </w:p>
        </w:tc>
        <w:tc>
          <w:tcPr>
            <w:tcW w:w="526" w:type="pct"/>
            <w:vAlign w:val="center"/>
          </w:tcPr>
          <w:p w14:paraId="7F2EA4B2" w14:textId="77777777" w:rsidR="000F2BDC" w:rsidRPr="005921FE" w:rsidRDefault="000F2BDC" w:rsidP="00474AD2">
            <w:pPr>
              <w:keepNext/>
              <w:jc w:val="right"/>
              <w:rPr>
                <w:b/>
                <w:bCs/>
                <w:color w:val="000000"/>
                <w:sz w:val="18"/>
                <w:szCs w:val="18"/>
                <w:lang w:val="fr-FR" w:eastAsia="en-CA"/>
              </w:rPr>
            </w:pPr>
            <w:r w:rsidRPr="005921FE">
              <w:rPr>
                <w:b/>
                <w:bCs/>
                <w:color w:val="000000"/>
                <w:sz w:val="18"/>
                <w:szCs w:val="18"/>
                <w:lang w:val="fr-FR"/>
              </w:rPr>
              <w:t>10 881 449</w:t>
            </w:r>
          </w:p>
        </w:tc>
      </w:tr>
      <w:tr w:rsidR="008E0336" w:rsidRPr="005921FE" w14:paraId="5DE42CBB" w14:textId="77777777" w:rsidTr="005921FE">
        <w:trPr>
          <w:trHeight w:val="340"/>
          <w:jc w:val="center"/>
        </w:trPr>
        <w:tc>
          <w:tcPr>
            <w:tcW w:w="582" w:type="pct"/>
            <w:vMerge/>
            <w:vAlign w:val="center"/>
            <w:hideMark/>
          </w:tcPr>
          <w:p w14:paraId="0096500F" w14:textId="77777777" w:rsidR="000F2BDC" w:rsidRPr="005921FE" w:rsidRDefault="000F2BDC" w:rsidP="00E81F66">
            <w:pPr>
              <w:keepNext/>
              <w:jc w:val="left"/>
              <w:rPr>
                <w:color w:val="000000"/>
                <w:sz w:val="18"/>
                <w:szCs w:val="18"/>
                <w:lang w:val="fr-FR" w:eastAsia="en-CA"/>
              </w:rPr>
            </w:pPr>
          </w:p>
        </w:tc>
        <w:tc>
          <w:tcPr>
            <w:tcW w:w="495" w:type="pct"/>
            <w:noWrap/>
            <w:vAlign w:val="center"/>
            <w:hideMark/>
          </w:tcPr>
          <w:p w14:paraId="218A10F0" w14:textId="77777777" w:rsidR="000F2BDC" w:rsidRPr="005921FE" w:rsidRDefault="000F2BDC" w:rsidP="008E0336">
            <w:pPr>
              <w:keepNext/>
              <w:ind w:right="-56"/>
              <w:jc w:val="left"/>
              <w:rPr>
                <w:color w:val="000000"/>
                <w:sz w:val="18"/>
                <w:szCs w:val="18"/>
                <w:lang w:val="fr-FR" w:eastAsia="en-CA"/>
              </w:rPr>
            </w:pPr>
            <w:r w:rsidRPr="005921FE">
              <w:rPr>
                <w:color w:val="000000"/>
                <w:sz w:val="18"/>
                <w:szCs w:val="18"/>
                <w:lang w:val="fr-FR" w:eastAsia="en-CA"/>
              </w:rPr>
              <w:t>Ratio (%)</w:t>
            </w:r>
          </w:p>
        </w:tc>
        <w:tc>
          <w:tcPr>
            <w:tcW w:w="436" w:type="pct"/>
            <w:vAlign w:val="center"/>
          </w:tcPr>
          <w:p w14:paraId="48B89796" w14:textId="77777777" w:rsidR="000F2BDC" w:rsidRPr="005921FE" w:rsidRDefault="000F2BDC" w:rsidP="00474AD2">
            <w:pPr>
              <w:keepNext/>
              <w:jc w:val="right"/>
              <w:rPr>
                <w:color w:val="000000"/>
                <w:sz w:val="18"/>
                <w:szCs w:val="18"/>
                <w:lang w:val="fr-FR" w:eastAsia="en-CA"/>
              </w:rPr>
            </w:pPr>
            <w:r w:rsidRPr="005921FE">
              <w:rPr>
                <w:color w:val="000000"/>
                <w:sz w:val="18"/>
                <w:szCs w:val="18"/>
                <w:lang w:val="fr-FR"/>
              </w:rPr>
              <w:t>99,98</w:t>
            </w:r>
          </w:p>
        </w:tc>
        <w:tc>
          <w:tcPr>
            <w:tcW w:w="534" w:type="pct"/>
            <w:vAlign w:val="center"/>
          </w:tcPr>
          <w:p w14:paraId="6C9C3702" w14:textId="77777777" w:rsidR="000F2BDC" w:rsidRPr="005921FE" w:rsidRDefault="000F2BDC" w:rsidP="00474AD2">
            <w:pPr>
              <w:keepNext/>
              <w:jc w:val="right"/>
              <w:rPr>
                <w:color w:val="000000"/>
                <w:sz w:val="18"/>
                <w:szCs w:val="18"/>
                <w:lang w:val="fr-FR" w:eastAsia="en-CA"/>
              </w:rPr>
            </w:pPr>
            <w:r w:rsidRPr="005921FE">
              <w:rPr>
                <w:color w:val="000000"/>
                <w:sz w:val="18"/>
                <w:szCs w:val="18"/>
                <w:lang w:val="fr-FR"/>
              </w:rPr>
              <w:t>100,00</w:t>
            </w:r>
          </w:p>
        </w:tc>
        <w:tc>
          <w:tcPr>
            <w:tcW w:w="477" w:type="pct"/>
            <w:vAlign w:val="center"/>
          </w:tcPr>
          <w:p w14:paraId="3FF74442" w14:textId="77777777" w:rsidR="000F2BDC" w:rsidRPr="005921FE" w:rsidRDefault="000F2BDC" w:rsidP="00474AD2">
            <w:pPr>
              <w:keepNext/>
              <w:jc w:val="right"/>
              <w:rPr>
                <w:color w:val="000000"/>
                <w:sz w:val="18"/>
                <w:szCs w:val="18"/>
                <w:lang w:val="fr-FR" w:eastAsia="en-CA"/>
              </w:rPr>
            </w:pPr>
            <w:r w:rsidRPr="005921FE">
              <w:rPr>
                <w:color w:val="000000"/>
                <w:sz w:val="18"/>
                <w:szCs w:val="18"/>
                <w:lang w:val="fr-FR"/>
              </w:rPr>
              <w:t>98,98</w:t>
            </w:r>
          </w:p>
        </w:tc>
        <w:tc>
          <w:tcPr>
            <w:tcW w:w="505" w:type="pct"/>
            <w:vAlign w:val="center"/>
          </w:tcPr>
          <w:p w14:paraId="0C026DA0" w14:textId="77777777" w:rsidR="000F2BDC" w:rsidRPr="005921FE" w:rsidRDefault="000F2BDC" w:rsidP="00474AD2">
            <w:pPr>
              <w:keepNext/>
              <w:jc w:val="right"/>
              <w:rPr>
                <w:color w:val="000000"/>
                <w:sz w:val="18"/>
                <w:szCs w:val="18"/>
                <w:lang w:val="fr-FR" w:eastAsia="en-CA"/>
              </w:rPr>
            </w:pPr>
            <w:r w:rsidRPr="005921FE">
              <w:rPr>
                <w:color w:val="000000"/>
                <w:sz w:val="18"/>
                <w:szCs w:val="18"/>
                <w:lang w:val="fr-FR"/>
              </w:rPr>
              <w:t>69,67</w:t>
            </w:r>
          </w:p>
        </w:tc>
        <w:tc>
          <w:tcPr>
            <w:tcW w:w="497" w:type="pct"/>
            <w:vAlign w:val="center"/>
          </w:tcPr>
          <w:p w14:paraId="543437D7" w14:textId="77777777" w:rsidR="000F2BDC" w:rsidRPr="005921FE" w:rsidRDefault="000F2BDC" w:rsidP="00474AD2">
            <w:pPr>
              <w:keepNext/>
              <w:jc w:val="right"/>
              <w:rPr>
                <w:color w:val="000000"/>
                <w:sz w:val="18"/>
                <w:szCs w:val="18"/>
                <w:lang w:val="fr-FR" w:eastAsia="en-CA"/>
              </w:rPr>
            </w:pPr>
            <w:r w:rsidRPr="005921FE">
              <w:rPr>
                <w:color w:val="000000"/>
                <w:sz w:val="18"/>
                <w:szCs w:val="18"/>
                <w:lang w:val="fr-FR"/>
              </w:rPr>
              <w:t>51,08</w:t>
            </w:r>
          </w:p>
        </w:tc>
        <w:tc>
          <w:tcPr>
            <w:tcW w:w="493" w:type="pct"/>
            <w:vAlign w:val="center"/>
          </w:tcPr>
          <w:p w14:paraId="724F0D17" w14:textId="77777777" w:rsidR="000F2BDC" w:rsidRPr="005921FE" w:rsidRDefault="000F2BDC" w:rsidP="00474AD2">
            <w:pPr>
              <w:keepNext/>
              <w:jc w:val="right"/>
              <w:rPr>
                <w:color w:val="000000"/>
                <w:sz w:val="18"/>
                <w:szCs w:val="18"/>
                <w:lang w:val="fr-FR" w:eastAsia="en-CA"/>
              </w:rPr>
            </w:pPr>
            <w:r w:rsidRPr="005921FE">
              <w:rPr>
                <w:color w:val="000000"/>
                <w:sz w:val="18"/>
                <w:szCs w:val="18"/>
                <w:lang w:val="fr-FR"/>
              </w:rPr>
              <w:t>26,73</w:t>
            </w:r>
          </w:p>
        </w:tc>
        <w:tc>
          <w:tcPr>
            <w:tcW w:w="455" w:type="pct"/>
            <w:vAlign w:val="center"/>
          </w:tcPr>
          <w:p w14:paraId="5DB63153" w14:textId="77777777" w:rsidR="000F2BDC" w:rsidRPr="005921FE" w:rsidRDefault="000F2BDC" w:rsidP="00474AD2">
            <w:pPr>
              <w:keepNext/>
              <w:jc w:val="right"/>
              <w:rPr>
                <w:color w:val="000000"/>
                <w:sz w:val="18"/>
                <w:szCs w:val="18"/>
                <w:lang w:val="fr-FR" w:eastAsia="en-CA"/>
              </w:rPr>
            </w:pPr>
            <w:r w:rsidRPr="005921FE">
              <w:rPr>
                <w:color w:val="000000"/>
                <w:sz w:val="18"/>
                <w:szCs w:val="18"/>
                <w:lang w:val="fr-FR"/>
              </w:rPr>
              <w:t>20,45</w:t>
            </w:r>
          </w:p>
        </w:tc>
        <w:tc>
          <w:tcPr>
            <w:tcW w:w="526" w:type="pct"/>
            <w:vAlign w:val="center"/>
          </w:tcPr>
          <w:p w14:paraId="318F34AA" w14:textId="77777777" w:rsidR="000F2BDC" w:rsidRPr="005921FE" w:rsidRDefault="000F2BDC" w:rsidP="00474AD2">
            <w:pPr>
              <w:keepNext/>
              <w:jc w:val="right"/>
              <w:rPr>
                <w:color w:val="000000"/>
                <w:sz w:val="18"/>
                <w:szCs w:val="18"/>
                <w:lang w:val="fr-FR" w:eastAsia="en-CA"/>
              </w:rPr>
            </w:pPr>
            <w:r w:rsidRPr="005921FE">
              <w:rPr>
                <w:color w:val="000000"/>
                <w:sz w:val="18"/>
                <w:szCs w:val="18"/>
                <w:lang w:val="fr-FR"/>
              </w:rPr>
              <w:t>66,64</w:t>
            </w:r>
          </w:p>
        </w:tc>
      </w:tr>
      <w:tr w:rsidR="008E0336" w:rsidRPr="005921FE" w14:paraId="3467C112" w14:textId="77777777" w:rsidTr="005921FE">
        <w:trPr>
          <w:trHeight w:val="51"/>
          <w:jc w:val="center"/>
        </w:trPr>
        <w:tc>
          <w:tcPr>
            <w:tcW w:w="1077" w:type="pct"/>
            <w:gridSpan w:val="2"/>
            <w:vAlign w:val="center"/>
            <w:hideMark/>
          </w:tcPr>
          <w:p w14:paraId="1594ED02" w14:textId="77777777" w:rsidR="000F2BDC" w:rsidRPr="005921FE" w:rsidRDefault="000F2BDC" w:rsidP="00E81F66">
            <w:pPr>
              <w:keepNext/>
              <w:jc w:val="left"/>
              <w:rPr>
                <w:b/>
                <w:bCs/>
                <w:color w:val="000000"/>
                <w:sz w:val="18"/>
                <w:szCs w:val="18"/>
                <w:lang w:val="fr-FR" w:eastAsia="en-CA"/>
              </w:rPr>
            </w:pPr>
            <w:r w:rsidRPr="005921FE">
              <w:rPr>
                <w:b/>
                <w:bCs/>
                <w:color w:val="000000"/>
                <w:sz w:val="18"/>
                <w:szCs w:val="18"/>
                <w:lang w:val="fr-FR" w:eastAsia="en-CA"/>
              </w:rPr>
              <w:t>Solde du fonds</w:t>
            </w:r>
          </w:p>
        </w:tc>
        <w:tc>
          <w:tcPr>
            <w:tcW w:w="436" w:type="pct"/>
          </w:tcPr>
          <w:p w14:paraId="0D552EDC" w14:textId="77777777" w:rsidR="000F2BDC" w:rsidRPr="005921FE" w:rsidRDefault="000F2BDC" w:rsidP="00E81F66">
            <w:pPr>
              <w:keepNext/>
              <w:jc w:val="right"/>
              <w:rPr>
                <w:b/>
                <w:bCs/>
                <w:color w:val="000000"/>
                <w:sz w:val="18"/>
                <w:szCs w:val="18"/>
                <w:lang w:val="fr-FR" w:eastAsia="en-CA"/>
              </w:rPr>
            </w:pPr>
            <w:r w:rsidRPr="005921FE">
              <w:rPr>
                <w:b/>
                <w:bCs/>
                <w:color w:val="000000"/>
                <w:sz w:val="18"/>
                <w:szCs w:val="18"/>
                <w:lang w:val="fr-FR"/>
              </w:rPr>
              <w:t>694</w:t>
            </w:r>
          </w:p>
        </w:tc>
        <w:tc>
          <w:tcPr>
            <w:tcW w:w="534" w:type="pct"/>
          </w:tcPr>
          <w:p w14:paraId="17F36C31" w14:textId="77777777" w:rsidR="000F2BDC" w:rsidRPr="005921FE" w:rsidRDefault="000F2BDC" w:rsidP="00E81F66">
            <w:pPr>
              <w:keepNext/>
              <w:jc w:val="right"/>
              <w:rPr>
                <w:b/>
                <w:bCs/>
                <w:color w:val="000000"/>
                <w:sz w:val="18"/>
                <w:szCs w:val="18"/>
                <w:lang w:val="fr-FR" w:eastAsia="en-CA"/>
              </w:rPr>
            </w:pPr>
            <w:r w:rsidRPr="005921FE">
              <w:rPr>
                <w:b/>
                <w:bCs/>
                <w:color w:val="000000"/>
                <w:sz w:val="18"/>
                <w:szCs w:val="18"/>
                <w:lang w:val="fr-FR"/>
              </w:rPr>
              <w:t>0</w:t>
            </w:r>
          </w:p>
        </w:tc>
        <w:tc>
          <w:tcPr>
            <w:tcW w:w="477" w:type="pct"/>
          </w:tcPr>
          <w:p w14:paraId="708A451A" w14:textId="77777777" w:rsidR="000F2BDC" w:rsidRPr="005921FE" w:rsidRDefault="000F2BDC" w:rsidP="00E81F66">
            <w:pPr>
              <w:keepNext/>
              <w:jc w:val="right"/>
              <w:rPr>
                <w:b/>
                <w:bCs/>
                <w:color w:val="000000"/>
                <w:sz w:val="18"/>
                <w:szCs w:val="18"/>
                <w:lang w:val="fr-FR" w:eastAsia="en-CA"/>
              </w:rPr>
            </w:pPr>
            <w:r w:rsidRPr="005921FE">
              <w:rPr>
                <w:b/>
                <w:bCs/>
                <w:color w:val="000000"/>
                <w:sz w:val="18"/>
                <w:szCs w:val="18"/>
                <w:lang w:val="fr-FR"/>
              </w:rPr>
              <w:t>10 160</w:t>
            </w:r>
          </w:p>
        </w:tc>
        <w:tc>
          <w:tcPr>
            <w:tcW w:w="505" w:type="pct"/>
          </w:tcPr>
          <w:p w14:paraId="0389E438" w14:textId="77777777" w:rsidR="000F2BDC" w:rsidRPr="005921FE" w:rsidRDefault="000F2BDC" w:rsidP="00E81F66">
            <w:pPr>
              <w:keepNext/>
              <w:jc w:val="right"/>
              <w:rPr>
                <w:b/>
                <w:bCs/>
                <w:color w:val="000000"/>
                <w:sz w:val="18"/>
                <w:szCs w:val="18"/>
                <w:lang w:val="fr-FR" w:eastAsia="en-CA"/>
              </w:rPr>
            </w:pPr>
            <w:r w:rsidRPr="005921FE">
              <w:rPr>
                <w:b/>
                <w:bCs/>
                <w:color w:val="000000"/>
                <w:sz w:val="18"/>
                <w:szCs w:val="18"/>
                <w:lang w:val="fr-FR"/>
              </w:rPr>
              <w:t>606 511</w:t>
            </w:r>
          </w:p>
        </w:tc>
        <w:tc>
          <w:tcPr>
            <w:tcW w:w="497" w:type="pct"/>
          </w:tcPr>
          <w:p w14:paraId="5C04EFDD" w14:textId="77777777" w:rsidR="000F2BDC" w:rsidRPr="005921FE" w:rsidRDefault="000F2BDC" w:rsidP="00E81F66">
            <w:pPr>
              <w:keepNext/>
              <w:jc w:val="right"/>
              <w:rPr>
                <w:b/>
                <w:bCs/>
                <w:color w:val="000000"/>
                <w:sz w:val="18"/>
                <w:szCs w:val="18"/>
                <w:lang w:val="fr-FR" w:eastAsia="en-CA"/>
              </w:rPr>
            </w:pPr>
            <w:r w:rsidRPr="005921FE">
              <w:rPr>
                <w:b/>
                <w:bCs/>
                <w:color w:val="000000"/>
                <w:sz w:val="18"/>
                <w:szCs w:val="18"/>
                <w:lang w:val="fr-FR"/>
              </w:rPr>
              <w:t>978 485</w:t>
            </w:r>
          </w:p>
        </w:tc>
        <w:tc>
          <w:tcPr>
            <w:tcW w:w="493" w:type="pct"/>
          </w:tcPr>
          <w:p w14:paraId="4472E1FA" w14:textId="77777777" w:rsidR="000F2BDC" w:rsidRPr="005921FE" w:rsidRDefault="000F2BDC" w:rsidP="00E81F66">
            <w:pPr>
              <w:keepNext/>
              <w:jc w:val="right"/>
              <w:rPr>
                <w:b/>
                <w:bCs/>
                <w:color w:val="000000"/>
                <w:sz w:val="18"/>
                <w:szCs w:val="18"/>
                <w:lang w:val="fr-FR" w:eastAsia="en-CA"/>
              </w:rPr>
            </w:pPr>
            <w:r w:rsidRPr="005921FE">
              <w:rPr>
                <w:b/>
                <w:bCs/>
                <w:color w:val="000000"/>
                <w:sz w:val="18"/>
                <w:szCs w:val="18"/>
                <w:lang w:val="fr-FR"/>
              </w:rPr>
              <w:t>1 465 340</w:t>
            </w:r>
          </w:p>
        </w:tc>
        <w:tc>
          <w:tcPr>
            <w:tcW w:w="455" w:type="pct"/>
          </w:tcPr>
          <w:p w14:paraId="065414DB" w14:textId="77777777" w:rsidR="000F2BDC" w:rsidRPr="005921FE" w:rsidRDefault="000F2BDC" w:rsidP="008E0336">
            <w:pPr>
              <w:keepNext/>
              <w:ind w:hanging="159"/>
              <w:jc w:val="right"/>
              <w:rPr>
                <w:b/>
                <w:bCs/>
                <w:color w:val="000000"/>
                <w:sz w:val="18"/>
                <w:szCs w:val="18"/>
                <w:lang w:val="fr-FR" w:eastAsia="en-CA"/>
              </w:rPr>
            </w:pPr>
            <w:r w:rsidRPr="005921FE">
              <w:rPr>
                <w:b/>
                <w:bCs/>
                <w:color w:val="000000"/>
                <w:sz w:val="18"/>
                <w:szCs w:val="18"/>
                <w:lang w:val="fr-FR"/>
              </w:rPr>
              <w:t>2 386 493</w:t>
            </w:r>
          </w:p>
        </w:tc>
        <w:tc>
          <w:tcPr>
            <w:tcW w:w="526" w:type="pct"/>
          </w:tcPr>
          <w:p w14:paraId="62B0D1A6" w14:textId="77777777" w:rsidR="000F2BDC" w:rsidRPr="005921FE" w:rsidRDefault="000F2BDC" w:rsidP="00E81F66">
            <w:pPr>
              <w:keepNext/>
              <w:jc w:val="right"/>
              <w:rPr>
                <w:b/>
                <w:bCs/>
                <w:color w:val="000000"/>
                <w:sz w:val="18"/>
                <w:szCs w:val="18"/>
                <w:lang w:val="fr-FR" w:eastAsia="en-CA"/>
              </w:rPr>
            </w:pPr>
            <w:r w:rsidRPr="005921FE">
              <w:rPr>
                <w:b/>
                <w:bCs/>
                <w:color w:val="000000"/>
                <w:sz w:val="18"/>
                <w:szCs w:val="18"/>
                <w:lang w:val="fr-FR" w:eastAsia="en-CA"/>
              </w:rPr>
              <w:t>5 447 683</w:t>
            </w:r>
          </w:p>
        </w:tc>
      </w:tr>
    </w:tbl>
    <w:p w14:paraId="0B669B5F" w14:textId="44C166F0" w:rsidR="000F2BDC" w:rsidRPr="008845BC" w:rsidRDefault="000F2BDC" w:rsidP="008E0336">
      <w:pPr>
        <w:pStyle w:val="Heading1"/>
        <w:widowControl w:val="0"/>
        <w:numPr>
          <w:ilvl w:val="0"/>
          <w:numId w:val="0"/>
        </w:numPr>
        <w:spacing w:after="0"/>
        <w:ind w:left="-284" w:right="-279"/>
        <w:rPr>
          <w:sz w:val="19"/>
          <w:szCs w:val="19"/>
          <w:lang w:val="fr-FR"/>
        </w:rPr>
      </w:pPr>
      <w:r w:rsidRPr="008845BC">
        <w:rPr>
          <w:sz w:val="18"/>
          <w:szCs w:val="18"/>
          <w:lang w:val="fr-FR"/>
        </w:rPr>
        <w:t xml:space="preserve">* </w:t>
      </w:r>
      <w:r w:rsidRPr="008845BC">
        <w:rPr>
          <w:sz w:val="19"/>
          <w:szCs w:val="19"/>
          <w:lang w:val="fr-FR"/>
        </w:rPr>
        <w:t xml:space="preserve">Le décaissement comprend à la fois les fonds versés par </w:t>
      </w:r>
      <w:r w:rsidR="0068754B">
        <w:rPr>
          <w:sz w:val="19"/>
          <w:szCs w:val="19"/>
          <w:lang w:val="fr-FR"/>
        </w:rPr>
        <w:t>le FECO</w:t>
      </w:r>
      <w:r w:rsidRPr="008845BC">
        <w:rPr>
          <w:sz w:val="19"/>
          <w:szCs w:val="19"/>
          <w:lang w:val="fr-FR"/>
        </w:rPr>
        <w:t xml:space="preserve"> aux bénéficiaires et ceux versés par le PNUE pour la mise en œuvre directe. </w:t>
      </w:r>
    </w:p>
    <w:p w14:paraId="7A633817" w14:textId="5ED714C0" w:rsidR="000F2BDC" w:rsidRPr="008845BC" w:rsidRDefault="00DD3E7E" w:rsidP="008E0336">
      <w:pPr>
        <w:ind w:left="-284" w:right="-279"/>
        <w:rPr>
          <w:sz w:val="19"/>
          <w:szCs w:val="19"/>
          <w:lang w:val="fr-FR"/>
        </w:rPr>
      </w:pPr>
      <w:r w:rsidRPr="00B12607">
        <w:rPr>
          <w:sz w:val="19"/>
          <w:szCs w:val="19"/>
          <w:lang w:val="fr-CA"/>
        </w:rPr>
        <w:t xml:space="preserve">** </w:t>
      </w:r>
      <w:r w:rsidR="000F2BDC" w:rsidRPr="008845BC">
        <w:rPr>
          <w:sz w:val="19"/>
          <w:szCs w:val="19"/>
          <w:lang w:val="fr-FR"/>
        </w:rPr>
        <w:t>Les activités prévues dans le cadre d</w:t>
      </w:r>
      <w:r>
        <w:rPr>
          <w:sz w:val="19"/>
          <w:szCs w:val="19"/>
          <w:lang w:val="fr-FR"/>
        </w:rPr>
        <w:t>e l’</w:t>
      </w:r>
      <w:r w:rsidRPr="00DD3E7E">
        <w:rPr>
          <w:sz w:val="19"/>
          <w:szCs w:val="19"/>
          <w:lang w:val="fr-FR"/>
        </w:rPr>
        <w:t xml:space="preserve">ACP </w:t>
      </w:r>
      <w:r w:rsidR="000F2BDC" w:rsidRPr="008845BC">
        <w:rPr>
          <w:sz w:val="19"/>
          <w:szCs w:val="19"/>
          <w:lang w:val="fr-FR"/>
        </w:rPr>
        <w:t xml:space="preserve">ont été menées à bien et le FECO a soumis ses rapports périodiques et de dépenses finaux. Le PNUE s'occupe actuellement du versement du paiement final de 10 000 </w:t>
      </w:r>
      <w:r w:rsidR="006D1FD8" w:rsidRPr="008845BC">
        <w:rPr>
          <w:sz w:val="19"/>
          <w:szCs w:val="19"/>
          <w:lang w:val="fr-FR"/>
        </w:rPr>
        <w:t xml:space="preserve">$US </w:t>
      </w:r>
      <w:r w:rsidR="000F2BDC" w:rsidRPr="008845BC">
        <w:rPr>
          <w:sz w:val="19"/>
          <w:szCs w:val="19"/>
          <w:lang w:val="fr-FR"/>
        </w:rPr>
        <w:t>au FECO</w:t>
      </w:r>
      <w:r w:rsidR="008E0336" w:rsidRPr="008845BC">
        <w:rPr>
          <w:sz w:val="19"/>
          <w:szCs w:val="19"/>
          <w:lang w:val="fr-FR"/>
        </w:rPr>
        <w:t>.</w:t>
      </w:r>
    </w:p>
    <w:p w14:paraId="4B6BCD7B" w14:textId="77777777" w:rsidR="000F2BDC" w:rsidRPr="008845BC" w:rsidRDefault="000F2BDC" w:rsidP="000F2BDC">
      <w:pPr>
        <w:rPr>
          <w:lang w:val="fr-FR"/>
        </w:rPr>
      </w:pPr>
    </w:p>
    <w:p w14:paraId="01B6BCBB" w14:textId="06096459" w:rsidR="000F2BDC" w:rsidRPr="008845BC" w:rsidRDefault="000F2BDC" w:rsidP="000F2BDC">
      <w:pPr>
        <w:pStyle w:val="Heading1"/>
        <w:keepLines/>
        <w:rPr>
          <w:rFonts w:eastAsia="Calibri"/>
          <w:lang w:val="fr-FR"/>
        </w:rPr>
      </w:pPr>
      <w:r w:rsidRPr="008845BC">
        <w:rPr>
          <w:rFonts w:eastAsia="Calibri"/>
          <w:lang w:val="fr-FR"/>
        </w:rPr>
        <w:t xml:space="preserve">Conformément à la décision </w:t>
      </w:r>
      <w:r w:rsidR="006A757B">
        <w:rPr>
          <w:rFonts w:eastAsia="Calibri"/>
          <w:lang w:val="fr-FR"/>
        </w:rPr>
        <w:t>95/43 b)</w:t>
      </w:r>
      <w:r w:rsidRPr="008845BC">
        <w:rPr>
          <w:rFonts w:eastAsia="Calibri"/>
          <w:lang w:val="fr-FR"/>
        </w:rPr>
        <w:t>, le PNUE a confirmé qu'il avait appliqué les principes généraux de gestion des fonds transférés par les agences d'exécution au FECO pour la phase II du plan sectoriel de</w:t>
      </w:r>
      <w:r w:rsidR="00DD3E7E">
        <w:rPr>
          <w:rFonts w:eastAsia="Calibri"/>
          <w:lang w:val="fr-FR"/>
        </w:rPr>
        <w:t xml:space="preserve"> l’entretien</w:t>
      </w:r>
      <w:r w:rsidRPr="008845BC">
        <w:rPr>
          <w:rFonts w:eastAsia="Calibri"/>
          <w:lang w:val="fr-FR"/>
        </w:rPr>
        <w:t xml:space="preserve">. Le PNUE a suivi de près le niveau des fonds versés au FECO et par le FECO aux bénéficiaires, et a versé les fonds au FECO par tranches, conformément à un cycle de </w:t>
      </w:r>
      <w:r w:rsidR="00496160">
        <w:rPr>
          <w:rFonts w:eastAsia="Calibri"/>
          <w:lang w:val="fr-FR"/>
        </w:rPr>
        <w:t>notification</w:t>
      </w:r>
      <w:r w:rsidRPr="008845BC">
        <w:rPr>
          <w:rFonts w:eastAsia="Calibri"/>
          <w:lang w:val="fr-FR"/>
        </w:rPr>
        <w:t xml:space="preserve"> semestriel. Les décaissements sont guidés par des projections de trésorerie établies selon une approche budgétaire basée sur les activités, afin de garantir qu'ils sont directement liés à des activités spécifiques et limitées dans le temps qui reflètent les besoins financiers nécessaires pour remplir les obligations et maintenir une liquidité suffisante pour une mise en œuvre efficace du projet. Afin d'atténuer le</w:t>
      </w:r>
      <w:r w:rsidR="00496160">
        <w:rPr>
          <w:rFonts w:eastAsia="Calibri"/>
          <w:lang w:val="fr-FR"/>
        </w:rPr>
        <w:t>s</w:t>
      </w:r>
      <w:r w:rsidRPr="008845BC">
        <w:rPr>
          <w:rFonts w:eastAsia="Calibri"/>
          <w:lang w:val="fr-FR"/>
        </w:rPr>
        <w:t xml:space="preserve"> risque</w:t>
      </w:r>
      <w:r w:rsidR="00496160">
        <w:rPr>
          <w:rFonts w:eastAsia="Calibri"/>
          <w:lang w:val="fr-FR"/>
        </w:rPr>
        <w:t>s</w:t>
      </w:r>
      <w:r w:rsidRPr="008845BC">
        <w:rPr>
          <w:rFonts w:eastAsia="Calibri"/>
          <w:lang w:val="fr-FR"/>
        </w:rPr>
        <w:t xml:space="preserve"> </w:t>
      </w:r>
      <w:r w:rsidR="00496160">
        <w:rPr>
          <w:rFonts w:eastAsia="Calibri"/>
          <w:lang w:val="fr-FR"/>
        </w:rPr>
        <w:t>liés au taux</w:t>
      </w:r>
      <w:r w:rsidRPr="008845BC">
        <w:rPr>
          <w:rFonts w:eastAsia="Calibri"/>
          <w:lang w:val="fr-FR"/>
        </w:rPr>
        <w:t xml:space="preserve"> change, le PNUE rend compte des dépenses en utilisant le taux au comptant au moment de chaque transfert au FECO. Le FECO doit </w:t>
      </w:r>
      <w:r w:rsidR="00773AEF">
        <w:rPr>
          <w:rFonts w:eastAsia="Calibri"/>
          <w:lang w:val="fr-FR"/>
        </w:rPr>
        <w:t>communiquer</w:t>
      </w:r>
      <w:r w:rsidRPr="008845BC">
        <w:rPr>
          <w:rFonts w:eastAsia="Calibri"/>
          <w:lang w:val="fr-FR"/>
        </w:rPr>
        <w:t xml:space="preserve"> les critères de sous-traitance au moment de la signature </w:t>
      </w:r>
      <w:r w:rsidR="00DD3E7E">
        <w:rPr>
          <w:rFonts w:eastAsia="Calibri"/>
          <w:lang w:val="fr-FR"/>
        </w:rPr>
        <w:t xml:space="preserve">de </w:t>
      </w:r>
      <w:r w:rsidR="00DD3E7E" w:rsidRPr="00DD3E7E">
        <w:rPr>
          <w:rFonts w:eastAsia="Calibri"/>
          <w:lang w:val="fr-FR"/>
        </w:rPr>
        <w:t>l’ACP</w:t>
      </w:r>
      <w:r w:rsidRPr="008845BC">
        <w:rPr>
          <w:rFonts w:eastAsia="Calibri"/>
          <w:lang w:val="fr-FR"/>
        </w:rPr>
        <w:t xml:space="preserve">. Toutes les activités sous-traitées sont explicitement décrites dans </w:t>
      </w:r>
      <w:r w:rsidR="00DD3E7E" w:rsidRPr="00DD3E7E">
        <w:rPr>
          <w:rFonts w:eastAsia="Calibri"/>
          <w:lang w:val="fr-FR"/>
        </w:rPr>
        <w:t>l’ACP</w:t>
      </w:r>
      <w:r w:rsidRPr="008845BC">
        <w:rPr>
          <w:rFonts w:eastAsia="Calibri"/>
          <w:lang w:val="fr-FR"/>
        </w:rPr>
        <w:t xml:space="preserve"> afin de garantir la transparence et la responsabilité. Comme le montre le tableau</w:t>
      </w:r>
      <w:r w:rsidR="00411ECB" w:rsidRPr="008845BC">
        <w:rPr>
          <w:rFonts w:eastAsia="Calibri"/>
          <w:lang w:val="fr-FR"/>
        </w:rPr>
        <w:t xml:space="preserve"> 1 </w:t>
      </w:r>
      <w:r w:rsidR="000B2B1A" w:rsidRPr="008845BC">
        <w:rPr>
          <w:rFonts w:eastAsia="Calibri"/>
          <w:lang w:val="fr-FR"/>
        </w:rPr>
        <w:t xml:space="preserve">ci-dessus, </w:t>
      </w:r>
      <w:r w:rsidRPr="008845BC">
        <w:rPr>
          <w:rFonts w:eastAsia="Calibri"/>
          <w:lang w:val="fr-FR"/>
        </w:rPr>
        <w:t xml:space="preserve">le solde actuel des fonds détenus par </w:t>
      </w:r>
      <w:r w:rsidR="0068754B">
        <w:rPr>
          <w:rFonts w:eastAsia="Calibri"/>
          <w:lang w:val="fr-FR"/>
        </w:rPr>
        <w:t>le FECO</w:t>
      </w:r>
      <w:r w:rsidRPr="008845BC">
        <w:rPr>
          <w:rFonts w:eastAsia="Calibri"/>
          <w:lang w:val="fr-FR"/>
        </w:rPr>
        <w:t xml:space="preserve"> s'élève à 866 989</w:t>
      </w:r>
      <w:r w:rsidR="00773AEF">
        <w:rPr>
          <w:rFonts w:eastAsia="Calibri"/>
          <w:lang w:val="fr-FR"/>
        </w:rPr>
        <w:t xml:space="preserve"> </w:t>
      </w:r>
      <w:r w:rsidR="00773AEF" w:rsidRPr="008845BC">
        <w:rPr>
          <w:rFonts w:eastAsia="Calibri"/>
          <w:lang w:val="fr-FR"/>
        </w:rPr>
        <w:t>$</w:t>
      </w:r>
      <w:r w:rsidR="00773AEF">
        <w:rPr>
          <w:rFonts w:eastAsia="Calibri"/>
          <w:lang w:val="fr-FR"/>
        </w:rPr>
        <w:t>US</w:t>
      </w:r>
      <w:r w:rsidRPr="008845BC">
        <w:rPr>
          <w:rFonts w:eastAsia="Calibri"/>
          <w:lang w:val="fr-FR"/>
        </w:rPr>
        <w:t xml:space="preserve">, ce qui représente 7,4 % du financement total transféré par le PNUE </w:t>
      </w:r>
      <w:r w:rsidR="009A3969">
        <w:rPr>
          <w:rFonts w:eastAsia="Calibri"/>
          <w:lang w:val="fr-FR"/>
        </w:rPr>
        <w:t xml:space="preserve">au </w:t>
      </w:r>
      <w:r w:rsidR="0068754B">
        <w:rPr>
          <w:rFonts w:eastAsia="Calibri"/>
          <w:lang w:val="fr-FR"/>
        </w:rPr>
        <w:t>FECO</w:t>
      </w:r>
      <w:r w:rsidRPr="008845BC">
        <w:rPr>
          <w:rFonts w:eastAsia="Calibri"/>
          <w:lang w:val="fr-FR"/>
        </w:rPr>
        <w:t xml:space="preserve">. Le PNUE continuera à surveiller de près les décaissements effectués par </w:t>
      </w:r>
      <w:r w:rsidR="0068754B">
        <w:rPr>
          <w:rFonts w:eastAsia="Calibri"/>
          <w:lang w:val="fr-FR"/>
        </w:rPr>
        <w:t>le FECO</w:t>
      </w:r>
      <w:r w:rsidRPr="008845BC">
        <w:rPr>
          <w:rFonts w:eastAsia="Calibri"/>
          <w:lang w:val="fr-FR"/>
        </w:rPr>
        <w:t xml:space="preserve"> </w:t>
      </w:r>
      <w:r w:rsidR="00773AEF">
        <w:rPr>
          <w:rFonts w:eastAsia="Calibri"/>
          <w:lang w:val="fr-FR"/>
        </w:rPr>
        <w:t>à l’intention des</w:t>
      </w:r>
      <w:r w:rsidRPr="008845BC">
        <w:rPr>
          <w:rFonts w:eastAsia="Calibri"/>
          <w:lang w:val="fr-FR"/>
        </w:rPr>
        <w:t xml:space="preserve"> entreprises bénéficiaires avant de débloquer des fonds supplémentaires. </w:t>
      </w:r>
    </w:p>
    <w:p w14:paraId="5A730BA1" w14:textId="4189D25A" w:rsidR="000F2BDC" w:rsidRPr="008845BC" w:rsidRDefault="000F2BDC" w:rsidP="000F2BDC">
      <w:pPr>
        <w:keepNext/>
        <w:spacing w:before="240" w:after="240"/>
        <w:rPr>
          <w:u w:val="single"/>
          <w:lang w:val="fr-FR"/>
        </w:rPr>
      </w:pPr>
      <w:r w:rsidRPr="008845BC">
        <w:rPr>
          <w:u w:val="single"/>
          <w:lang w:val="fr-FR"/>
        </w:rPr>
        <w:t xml:space="preserve">Plan de mise en œuvre de la huitième tranche de la phase II du </w:t>
      </w:r>
      <w:r w:rsidR="00773AEF">
        <w:rPr>
          <w:u w:val="single"/>
          <w:lang w:val="fr-FR"/>
        </w:rPr>
        <w:t>plan sectoriel de l’entretien</w:t>
      </w:r>
    </w:p>
    <w:p w14:paraId="0A91F417" w14:textId="77777777" w:rsidR="000F2BDC" w:rsidRPr="008845BC" w:rsidRDefault="000F2BDC" w:rsidP="000F2BDC">
      <w:pPr>
        <w:numPr>
          <w:ilvl w:val="0"/>
          <w:numId w:val="1"/>
        </w:numPr>
        <w:spacing w:after="240"/>
        <w:outlineLvl w:val="0"/>
        <w:rPr>
          <w:lang w:val="fr-FR"/>
        </w:rPr>
      </w:pPr>
      <w:bookmarkStart w:id="19" w:name="_Hlk126934425"/>
      <w:bookmarkStart w:id="20" w:name="_Hlk126663552"/>
      <w:r w:rsidRPr="008845BC">
        <w:rPr>
          <w:lang w:val="fr-FR"/>
        </w:rPr>
        <w:t>Les activités suivantes seront mises en œuvre entre janvier 2026 et décembre 2027 :</w:t>
      </w:r>
    </w:p>
    <w:bookmarkEnd w:id="19"/>
    <w:bookmarkEnd w:id="20"/>
    <w:p w14:paraId="1C4DBD3F" w14:textId="03E44C68" w:rsidR="000F2BDC" w:rsidRPr="008845BC" w:rsidRDefault="000F2BDC" w:rsidP="000F2BDC">
      <w:pPr>
        <w:pStyle w:val="Heading2"/>
        <w:widowControl/>
        <w:numPr>
          <w:ilvl w:val="1"/>
          <w:numId w:val="1"/>
        </w:numPr>
        <w:rPr>
          <w:color w:val="000000" w:themeColor="text1"/>
          <w:lang w:val="fr-FR"/>
        </w:rPr>
      </w:pPr>
      <w:r w:rsidRPr="008845BC">
        <w:rPr>
          <w:color w:val="000000" w:themeColor="text1"/>
          <w:lang w:val="fr-FR"/>
        </w:rPr>
        <w:t xml:space="preserve">Renforcement de la recherche et de la coordination interinstitutions en matière de politiques en vue de la préparation du plan national de mise en œuvre du Protocole de Montréal </w:t>
      </w:r>
      <w:r w:rsidR="00CB6DC7" w:rsidRPr="008845BC">
        <w:rPr>
          <w:color w:val="000000" w:themeColor="text1"/>
          <w:lang w:val="fr-FR"/>
        </w:rPr>
        <w:t xml:space="preserve">relatif à des substances qui appauvrissent la couche d'ozone </w:t>
      </w:r>
      <w:r w:rsidRPr="008845BC">
        <w:rPr>
          <w:color w:val="000000" w:themeColor="text1"/>
          <w:lang w:val="fr-FR"/>
        </w:rPr>
        <w:t xml:space="preserve">(2025-2030), y compris des évaluations des distributeurs et des utilisateurs finaux afin de garantir l'exactitude des données de consommation ; étude de faisabilité sur le développement d'outils spécialisés pour l'enregistrement des micro-entreprises ; poursuite des enquêtes dans les sous-secteurs de la chaîne du froid ; poursuite de la recherche sur les politiques visant à renforcer la gestion des SAO dans le secteur de l'entretien, y compris les pratiques </w:t>
      </w:r>
      <w:r w:rsidR="004758DC">
        <w:rPr>
          <w:color w:val="000000" w:themeColor="text1"/>
          <w:lang w:val="fr-FR"/>
        </w:rPr>
        <w:t>d’entretien</w:t>
      </w:r>
      <w:r w:rsidRPr="008845BC">
        <w:rPr>
          <w:color w:val="000000" w:themeColor="text1"/>
          <w:lang w:val="fr-FR"/>
        </w:rPr>
        <w:t xml:space="preserve"> et les mesures d'application locales (PNUE) (250 000 $US et fonds provenant des tranches précédentes) ; appui continu au système d'information sur la gestion des SAO, une plateforme en ligne conçue pour permettre aux entreprises d'enregistrer et de soumettre des données, et </w:t>
      </w:r>
      <w:r w:rsidR="00621034">
        <w:rPr>
          <w:color w:val="000000" w:themeColor="text1"/>
          <w:lang w:val="fr-FR"/>
        </w:rPr>
        <w:t xml:space="preserve">la </w:t>
      </w:r>
      <w:r w:rsidRPr="008845BC">
        <w:rPr>
          <w:color w:val="000000" w:themeColor="text1"/>
          <w:lang w:val="fr-FR"/>
        </w:rPr>
        <w:t>promotion du recyclage et de la réutilisation des réfrigérants ; poursuite de l'élaboration de trois codes et normes issus des tranches précédentes</w:t>
      </w:r>
      <w:r w:rsidRPr="008845BC">
        <w:rPr>
          <w:vertAlign w:val="superscript"/>
          <w:lang w:val="fr-FR"/>
        </w:rPr>
        <w:footnoteReference w:id="46"/>
      </w:r>
      <w:r w:rsidR="00362E01">
        <w:rPr>
          <w:color w:val="000000" w:themeColor="text1"/>
          <w:lang w:val="fr-FR"/>
        </w:rPr>
        <w:t>,</w:t>
      </w:r>
      <w:r w:rsidRPr="008845BC">
        <w:rPr>
          <w:color w:val="000000" w:themeColor="text1"/>
          <w:lang w:val="fr-FR"/>
        </w:rPr>
        <w:t xml:space="preserve"> et lancement d'études sur les normes relatives à la traçabilité de la régénération des réfrigérants et à la prévention des fuites (PNUE) (fonds provenant des tranches précédentes) ;</w:t>
      </w:r>
    </w:p>
    <w:p w14:paraId="6D61D7C6" w14:textId="5E3406B1" w:rsidR="000F2BDC" w:rsidRPr="008845BC" w:rsidRDefault="000F2BDC" w:rsidP="000F2BDC">
      <w:pPr>
        <w:pStyle w:val="Heading2"/>
        <w:widowControl/>
        <w:numPr>
          <w:ilvl w:val="1"/>
          <w:numId w:val="1"/>
        </w:numPr>
        <w:rPr>
          <w:color w:val="000000" w:themeColor="text1"/>
          <w:lang w:val="fr-FR"/>
        </w:rPr>
      </w:pPr>
      <w:r w:rsidRPr="008845BC">
        <w:rPr>
          <w:lang w:val="fr-FR"/>
        </w:rPr>
        <w:lastRenderedPageBreak/>
        <w:t xml:space="preserve">Réunion annuelle de coordination sur le PGEH ; poursuite des études visant à fournir un appui à la politique nationale et à l'application de la loi en matière de gestion des SAO (PNUE) (38 000 $US et </w:t>
      </w:r>
      <w:r w:rsidRPr="008845BC">
        <w:rPr>
          <w:color w:val="000000" w:themeColor="text1"/>
          <w:lang w:val="fr-FR"/>
        </w:rPr>
        <w:t>fonds provenant des tranches précédentes</w:t>
      </w:r>
      <w:r w:rsidRPr="008845BC">
        <w:rPr>
          <w:lang w:val="fr-FR"/>
        </w:rPr>
        <w:t xml:space="preserve">) ; formation à l'application de la législation sur les SAO aux niveaux provincial et municipal pour au moins 80 membres du personnel des </w:t>
      </w:r>
      <w:r w:rsidR="008975E2">
        <w:rPr>
          <w:lang w:val="fr-FR"/>
        </w:rPr>
        <w:t>BEE</w:t>
      </w:r>
      <w:r w:rsidRPr="008845BC">
        <w:rPr>
          <w:lang w:val="fr-FR"/>
        </w:rPr>
        <w:t xml:space="preserve"> </w:t>
      </w:r>
      <w:r w:rsidR="008975E2" w:rsidRPr="008845BC">
        <w:rPr>
          <w:lang w:val="fr-FR"/>
        </w:rPr>
        <w:t>loca</w:t>
      </w:r>
      <w:r w:rsidR="008975E2">
        <w:rPr>
          <w:lang w:val="fr-FR"/>
        </w:rPr>
        <w:t>ux</w:t>
      </w:r>
      <w:r w:rsidRPr="008845BC">
        <w:rPr>
          <w:lang w:val="fr-FR"/>
        </w:rPr>
        <w:t xml:space="preserve"> et/ou agents chargés de l'application de la loi ; poursuite de l'assistance technique et politique pour la gestion quotidienne de l'élimination progressive des SAO et appui aux ateliers de formation organisés par les </w:t>
      </w:r>
      <w:r w:rsidR="008975E2">
        <w:rPr>
          <w:lang w:val="fr-FR"/>
        </w:rPr>
        <w:t>BEE</w:t>
      </w:r>
      <w:r w:rsidRPr="008845BC">
        <w:rPr>
          <w:lang w:val="fr-FR"/>
        </w:rPr>
        <w:t xml:space="preserve"> loca</w:t>
      </w:r>
      <w:r w:rsidR="008975E2">
        <w:rPr>
          <w:lang w:val="fr-FR"/>
        </w:rPr>
        <w:t>ux</w:t>
      </w:r>
      <w:r w:rsidRPr="008845BC">
        <w:rPr>
          <w:lang w:val="fr-FR"/>
        </w:rPr>
        <w:t xml:space="preserve"> à l'intention du personnel chargé de la protection de l'environnement (PNUE) (60</w:t>
      </w:r>
      <w:r w:rsidR="006D1FD8">
        <w:rPr>
          <w:lang w:val="fr-FR"/>
        </w:rPr>
        <w:t> </w:t>
      </w:r>
      <w:r w:rsidRPr="008845BC">
        <w:rPr>
          <w:lang w:val="fr-FR"/>
        </w:rPr>
        <w:t xml:space="preserve">000 $US et </w:t>
      </w:r>
      <w:r w:rsidRPr="008845BC">
        <w:rPr>
          <w:color w:val="000000" w:themeColor="text1"/>
          <w:lang w:val="fr-FR"/>
        </w:rPr>
        <w:t xml:space="preserve">fonds provenant des tranches précédentes) </w:t>
      </w:r>
      <w:r w:rsidRPr="008845BC">
        <w:rPr>
          <w:lang w:val="fr-FR"/>
        </w:rPr>
        <w:t xml:space="preserve">; voyage d'étude à l'étranger et/ou participation de l'UNO à des ateliers et réunions internationaux </w:t>
      </w:r>
      <w:r w:rsidRPr="008845BC" w:rsidDel="001C08BD">
        <w:rPr>
          <w:lang w:val="fr-FR"/>
        </w:rPr>
        <w:t>(</w:t>
      </w:r>
      <w:r w:rsidRPr="008845BC">
        <w:rPr>
          <w:lang w:val="fr-FR"/>
        </w:rPr>
        <w:t xml:space="preserve">PNUE) (50 000 $US et </w:t>
      </w:r>
      <w:r w:rsidRPr="008845BC">
        <w:rPr>
          <w:color w:val="000000" w:themeColor="text1"/>
          <w:lang w:val="fr-FR"/>
        </w:rPr>
        <w:t xml:space="preserve">fonds provenant des tranches précédentes) </w:t>
      </w:r>
      <w:r w:rsidRPr="008845BC">
        <w:rPr>
          <w:lang w:val="fr-FR"/>
        </w:rPr>
        <w:t xml:space="preserve">; appui continu à six </w:t>
      </w:r>
      <w:r w:rsidR="008975E2">
        <w:rPr>
          <w:lang w:val="fr-FR"/>
        </w:rPr>
        <w:t>BEE</w:t>
      </w:r>
      <w:r w:rsidRPr="008845BC">
        <w:rPr>
          <w:lang w:val="fr-FR"/>
        </w:rPr>
        <w:t xml:space="preserve"> sélectionnés et sélection de deux nouveaux </w:t>
      </w:r>
      <w:r w:rsidR="008975E2">
        <w:rPr>
          <w:lang w:val="fr-FR"/>
        </w:rPr>
        <w:t>BEE</w:t>
      </w:r>
      <w:r w:rsidRPr="008845BC">
        <w:rPr>
          <w:lang w:val="fr-FR"/>
        </w:rPr>
        <w:t xml:space="preserve"> pour le renforcement des capacités en matière d'élaboration de politiques, de mise en œuvre d'un système de gestion des dossiers, de suivi, d'application, de sensibilisation du public et de formation (PNUE) (50 000 $US et </w:t>
      </w:r>
      <w:r w:rsidRPr="008845BC">
        <w:rPr>
          <w:color w:val="000000" w:themeColor="text1"/>
          <w:lang w:val="fr-FR"/>
        </w:rPr>
        <w:t xml:space="preserve">fonds provenant des tranches précédentes) </w:t>
      </w:r>
      <w:r w:rsidRPr="008845BC">
        <w:rPr>
          <w:lang w:val="fr-FR"/>
        </w:rPr>
        <w:t>;</w:t>
      </w:r>
    </w:p>
    <w:p w14:paraId="5D9FC87B" w14:textId="37BB07EB" w:rsidR="000F2BDC" w:rsidRPr="008845BC" w:rsidRDefault="000F2BDC" w:rsidP="000F2BDC">
      <w:pPr>
        <w:pStyle w:val="Heading2"/>
        <w:widowControl/>
        <w:numPr>
          <w:ilvl w:val="1"/>
          <w:numId w:val="1"/>
        </w:numPr>
        <w:rPr>
          <w:lang w:val="fr-FR"/>
        </w:rPr>
      </w:pPr>
      <w:r w:rsidRPr="008845BC">
        <w:rPr>
          <w:lang w:val="fr-FR"/>
        </w:rPr>
        <w:t xml:space="preserve">Poursuite de l'appui à la gestion courante des importations et des exportations de substances appauvrissant la couche d'ozone et au système de licences et de quotas; élaboration de règles d'application pour les mesures récemment révisées relatives à l'administration des importations et des exportations de substances appauvrissant la couche d'ozone; poursuite de l'étude sur les lois et les sanctions applicables au commerce illégal, y compris des études de cas, et de l'étude sur les politiques commerciales nationales (PNUE) (fonds provenant des tranches précédentes); </w:t>
      </w:r>
      <w:r w:rsidRPr="008845BC">
        <w:rPr>
          <w:bCs/>
          <w:lang w:val="fr-FR"/>
        </w:rPr>
        <w:t xml:space="preserve">organisation de deux ateliers destinés à former au total 150 agents des services des douanes et de la lutte contre la contrebande, de deux ateliers destinés aux entreprises avec 200 participants au total, et d'un atelier destiné à 200 agents des services du commerce, portant notamment sur les progrès du Protocole de Montréal, les exigences de contrôle connexes, les politiques d'importation et d'exportation, les lois et réglementations nationales et </w:t>
      </w:r>
      <w:r w:rsidR="00621034">
        <w:rPr>
          <w:bCs/>
          <w:lang w:val="fr-FR"/>
        </w:rPr>
        <w:t>la</w:t>
      </w:r>
      <w:r w:rsidRPr="008845BC">
        <w:rPr>
          <w:bCs/>
          <w:lang w:val="fr-FR"/>
        </w:rPr>
        <w:t xml:space="preserve"> lutte contre le commerce illicite des SAO </w:t>
      </w:r>
      <w:r w:rsidRPr="008845BC">
        <w:rPr>
          <w:lang w:val="fr-FR"/>
        </w:rPr>
        <w:t>(PNUE) (150</w:t>
      </w:r>
      <w:r w:rsidR="00621034">
        <w:rPr>
          <w:lang w:val="fr-FR"/>
        </w:rPr>
        <w:t> </w:t>
      </w:r>
      <w:r w:rsidRPr="008845BC">
        <w:rPr>
          <w:lang w:val="fr-FR"/>
        </w:rPr>
        <w:t>000 $US et fonds provenant de la tranche précédente) ; poursuite du fonctionnement, mise à jour et maintenance du système de gestion électronique des autorisations d'importation et d'exportation de SAO (PNUE) (150 000 $US et fonds provenant de la tranche précédente) ;</w:t>
      </w:r>
    </w:p>
    <w:p w14:paraId="55DAF2C5" w14:textId="34F9545A" w:rsidR="000F2BDC" w:rsidRPr="008845BC" w:rsidRDefault="000F2BDC" w:rsidP="000F2BDC">
      <w:pPr>
        <w:pStyle w:val="Heading2"/>
        <w:numPr>
          <w:ilvl w:val="1"/>
          <w:numId w:val="1"/>
        </w:numPr>
        <w:rPr>
          <w:lang w:val="fr-FR"/>
        </w:rPr>
      </w:pPr>
      <w:r w:rsidRPr="008845BC">
        <w:rPr>
          <w:lang w:val="fr-FR"/>
        </w:rPr>
        <w:t>Les six villes pilotes sélectionnées pour une troisième série d'activités de renforcement des capacités mèneront les activités prévues et soumettront des rapports périodiques, notamment sur la collecte de données, le renforcement des systèmes locaux de gestion des dossiers, la promotion des bonnes pratiques par la formation et la sensibilisation, et la démonstration de la gestion, du recyclage et de la réutilisation des réfrigérants (PNUE) (40</w:t>
      </w:r>
      <w:r w:rsidR="006D1FD8">
        <w:rPr>
          <w:lang w:val="fr-FR"/>
        </w:rPr>
        <w:t> </w:t>
      </w:r>
      <w:r w:rsidRPr="008845BC">
        <w:rPr>
          <w:lang w:val="fr-FR"/>
        </w:rPr>
        <w:t xml:space="preserve">000 $US et fonds provenant de la tranche précédente) </w:t>
      </w:r>
      <w:r w:rsidR="008E0336" w:rsidRPr="008845BC">
        <w:rPr>
          <w:lang w:val="fr-FR"/>
        </w:rPr>
        <w:t>;</w:t>
      </w:r>
    </w:p>
    <w:p w14:paraId="4BA05279" w14:textId="468062CF" w:rsidR="000F2BDC" w:rsidRPr="008845BC" w:rsidRDefault="000F2BDC" w:rsidP="000F2BDC">
      <w:pPr>
        <w:pStyle w:val="Heading2"/>
        <w:widowControl/>
        <w:numPr>
          <w:ilvl w:val="1"/>
          <w:numId w:val="1"/>
        </w:numPr>
        <w:spacing w:before="240" w:after="0"/>
        <w:rPr>
          <w:lang w:val="fr-FR"/>
        </w:rPr>
      </w:pPr>
      <w:r w:rsidRPr="008845BC">
        <w:rPr>
          <w:lang w:val="fr-FR"/>
        </w:rPr>
        <w:t xml:space="preserve">Formation de 1 050 techniciens et formateurs par </w:t>
      </w:r>
      <w:r w:rsidR="00621034">
        <w:rPr>
          <w:lang w:val="fr-FR"/>
        </w:rPr>
        <w:t>l’intermédiaire</w:t>
      </w:r>
      <w:r w:rsidRPr="008845BC">
        <w:rPr>
          <w:lang w:val="fr-FR"/>
        </w:rPr>
        <w:t xml:space="preserve"> de </w:t>
      </w:r>
      <w:r w:rsidR="003365E1" w:rsidRPr="008845BC">
        <w:rPr>
          <w:lang w:val="fr-FR"/>
        </w:rPr>
        <w:t>l'Association chinoise du froid</w:t>
      </w:r>
      <w:r w:rsidRPr="008845BC">
        <w:rPr>
          <w:lang w:val="fr-FR"/>
        </w:rPr>
        <w:t xml:space="preserve">, en partenariat avec le système de formation professionnelle, sur les bonnes pratiques d'entretien des réfrigérants de substitution, y compris au moins un atelier de formation </w:t>
      </w:r>
      <w:r w:rsidR="00621034">
        <w:rPr>
          <w:lang w:val="fr-FR"/>
        </w:rPr>
        <w:t>à l’intention</w:t>
      </w:r>
      <w:r w:rsidRPr="008845BC">
        <w:rPr>
          <w:lang w:val="fr-FR"/>
        </w:rPr>
        <w:t xml:space="preserve"> </w:t>
      </w:r>
      <w:r w:rsidR="00621034">
        <w:rPr>
          <w:lang w:val="fr-FR"/>
        </w:rPr>
        <w:t>d</w:t>
      </w:r>
      <w:r w:rsidRPr="008845BC">
        <w:rPr>
          <w:lang w:val="fr-FR"/>
        </w:rPr>
        <w:t xml:space="preserve">es techniciens des pays internationaux/régionaux afin de promouvoir la coopération Sud-Sud ; une formation internationale et quatre formations nationales </w:t>
      </w:r>
      <w:r w:rsidR="00621034">
        <w:rPr>
          <w:lang w:val="fr-FR"/>
        </w:rPr>
        <w:t>à l’intention de</w:t>
      </w:r>
      <w:r w:rsidRPr="008845BC">
        <w:rPr>
          <w:lang w:val="fr-FR"/>
        </w:rPr>
        <w:t xml:space="preserve"> 120 techniciens; un voyage d'étude à l'étranger dans un pays ayant une expérience dans la récupération des SAO ; </w:t>
      </w:r>
      <w:r w:rsidR="00621034">
        <w:rPr>
          <w:lang w:val="fr-FR"/>
        </w:rPr>
        <w:t>r</w:t>
      </w:r>
      <w:r w:rsidRPr="008845BC">
        <w:rPr>
          <w:lang w:val="fr-FR"/>
        </w:rPr>
        <w:t>enforcement de la coordination avec les associations nationales, les experts du secteur et le personnel expérimenté afin d'apporter un appui technique et une assistance améliorés aux programmes de formation et aux ateliers organisés localement (PNUE) (100 000 $US et fonds provenant de la tranche précédente) ;</w:t>
      </w:r>
    </w:p>
    <w:p w14:paraId="6088BCCE" w14:textId="4EE5F46F" w:rsidR="000F2BDC" w:rsidRPr="008845BC" w:rsidRDefault="000F2BDC" w:rsidP="000F2BDC">
      <w:pPr>
        <w:pStyle w:val="Heading2"/>
        <w:numPr>
          <w:ilvl w:val="1"/>
          <w:numId w:val="1"/>
        </w:numPr>
        <w:spacing w:before="240"/>
        <w:rPr>
          <w:lang w:val="fr-FR"/>
        </w:rPr>
      </w:pPr>
      <w:r w:rsidRPr="008845BC">
        <w:rPr>
          <w:lang w:val="fr-FR"/>
        </w:rPr>
        <w:lastRenderedPageBreak/>
        <w:t xml:space="preserve">Poursuite du programme après-vente des fabricants dans le domaine de la réfrigération commerciale dans certaines entreprises par la CRAA, grâce à la formation d'un total de 780 techniciens à l'utilisation de technologies de remplacement dans la réfrigération commerciale, y compris deux formations destinées aux femmes (PNUE) (fonds provenant des tranches précédentes) ; </w:t>
      </w:r>
      <w:r w:rsidR="00621034">
        <w:rPr>
          <w:lang w:val="fr-FR"/>
        </w:rPr>
        <w:t>p</w:t>
      </w:r>
      <w:r w:rsidRPr="008845BC">
        <w:rPr>
          <w:lang w:val="fr-FR"/>
        </w:rPr>
        <w:t>oursuite du programme des fabricants de climatiseurs individuels, dirigé par la CHEAA, visant à former 1 000 techniciens après-vente à l'utilisation d'équipements fonctionnant au R-290 (</w:t>
      </w:r>
      <w:r w:rsidR="008335AD">
        <w:rPr>
          <w:lang w:val="fr-FR"/>
        </w:rPr>
        <w:t xml:space="preserve">Gouvernement </w:t>
      </w:r>
      <w:r w:rsidRPr="008845BC">
        <w:rPr>
          <w:lang w:val="fr-FR"/>
        </w:rPr>
        <w:t>allemand) (fonds provenant des tranches précédentes) ;</w:t>
      </w:r>
    </w:p>
    <w:p w14:paraId="78C0044C" w14:textId="536FDC24" w:rsidR="000F2BDC" w:rsidRPr="008845BC" w:rsidRDefault="000F2BDC" w:rsidP="000F2BDC">
      <w:pPr>
        <w:pStyle w:val="Heading2"/>
        <w:numPr>
          <w:ilvl w:val="1"/>
          <w:numId w:val="1"/>
        </w:numPr>
        <w:rPr>
          <w:lang w:val="fr-FR"/>
        </w:rPr>
      </w:pPr>
      <w:r w:rsidRPr="008845BC">
        <w:rPr>
          <w:lang w:val="fr-FR"/>
        </w:rPr>
        <w:t>Poursuite de la formation de 140 techniciens du sous-secteur des supermarchés aux bonnes pratiques et aux technologies de remplacement, ainsi que mise à jour continue du matériel de formation et promotion des technologies de remplacement lors des réunions pertinentes du secteur (</w:t>
      </w:r>
      <w:r w:rsidR="008335AD">
        <w:rPr>
          <w:lang w:val="fr-FR"/>
        </w:rPr>
        <w:t xml:space="preserve">Gouvernement </w:t>
      </w:r>
      <w:r w:rsidRPr="008845BC">
        <w:rPr>
          <w:lang w:val="fr-FR"/>
        </w:rPr>
        <w:t>allemand) (fonds provenant des tranches précédentes) ;</w:t>
      </w:r>
    </w:p>
    <w:p w14:paraId="7971D32A" w14:textId="38313FAD" w:rsidR="000F2BDC" w:rsidRPr="008845BC" w:rsidRDefault="000F2BDC" w:rsidP="000F2BDC">
      <w:pPr>
        <w:pStyle w:val="Heading2"/>
        <w:widowControl/>
        <w:numPr>
          <w:ilvl w:val="1"/>
          <w:numId w:val="1"/>
        </w:numPr>
        <w:rPr>
          <w:lang w:val="fr-FR"/>
        </w:rPr>
      </w:pPr>
      <w:r w:rsidRPr="008845BC">
        <w:rPr>
          <w:lang w:val="fr-FR"/>
        </w:rPr>
        <w:t>Activités de sensibilisation, notamment la célébration de la Journée mondiale de l'</w:t>
      </w:r>
      <w:r w:rsidR="00621034">
        <w:rPr>
          <w:lang w:val="fr-FR"/>
        </w:rPr>
        <w:t>O</w:t>
      </w:r>
      <w:r w:rsidRPr="008845BC">
        <w:rPr>
          <w:lang w:val="fr-FR"/>
        </w:rPr>
        <w:t xml:space="preserve">zone ; conception, production et diffusion de supports de communication ; maintenance et mise à jour du site web </w:t>
      </w:r>
      <w:r w:rsidR="00621034">
        <w:rPr>
          <w:lang w:val="fr-FR"/>
        </w:rPr>
        <w:t>A</w:t>
      </w:r>
      <w:r w:rsidRPr="008845BC">
        <w:rPr>
          <w:lang w:val="fr-FR"/>
        </w:rPr>
        <w:t>ction</w:t>
      </w:r>
      <w:r w:rsidR="00621034">
        <w:rPr>
          <w:lang w:val="fr-FR"/>
        </w:rPr>
        <w:t>O</w:t>
      </w:r>
      <w:r w:rsidRPr="008845BC">
        <w:rPr>
          <w:lang w:val="fr-FR"/>
        </w:rPr>
        <w:t>zone en Chine (PNUE) (160 000 $US et fonds provenant des tranches précédentes) ; Organisation de la tournée de présentation et des tables rondes Ozone2Climate, ainsi que d'une exposition en ligne sur la technologie Ozone2Climate (PNUE) (50 000 $US et fonds provenant des tranches précédentes) ; et</w:t>
      </w:r>
    </w:p>
    <w:p w14:paraId="1EBEE054" w14:textId="34784286" w:rsidR="000F2BDC" w:rsidRPr="008845BC" w:rsidRDefault="000F2BDC" w:rsidP="000F2BDC">
      <w:pPr>
        <w:pStyle w:val="Heading2"/>
        <w:widowControl/>
        <w:numPr>
          <w:ilvl w:val="1"/>
          <w:numId w:val="1"/>
        </w:numPr>
        <w:rPr>
          <w:lang w:val="fr-FR"/>
        </w:rPr>
      </w:pPr>
      <w:r w:rsidRPr="008845BC">
        <w:rPr>
          <w:lang w:val="fr-FR"/>
        </w:rPr>
        <w:t xml:space="preserve">Gestion et suivi du projet pour le PNUE (102 000 $US), comprenant les </w:t>
      </w:r>
      <w:r w:rsidR="00621034">
        <w:rPr>
          <w:lang w:val="fr-FR"/>
        </w:rPr>
        <w:t>dépenses</w:t>
      </w:r>
      <w:r w:rsidRPr="008845BC">
        <w:rPr>
          <w:lang w:val="fr-FR"/>
        </w:rPr>
        <w:t xml:space="preserve"> de personnel (80 000 $US), les </w:t>
      </w:r>
      <w:r w:rsidR="00621034">
        <w:rPr>
          <w:lang w:val="fr-FR"/>
        </w:rPr>
        <w:t>dépenses</w:t>
      </w:r>
      <w:r w:rsidRPr="008845BC">
        <w:rPr>
          <w:lang w:val="fr-FR"/>
        </w:rPr>
        <w:t xml:space="preserve"> de déplacement (10 000 $US) et les </w:t>
      </w:r>
      <w:r w:rsidR="00621034">
        <w:rPr>
          <w:lang w:val="fr-FR"/>
        </w:rPr>
        <w:t>dépenses</w:t>
      </w:r>
      <w:r w:rsidRPr="008845BC">
        <w:rPr>
          <w:lang w:val="fr-FR"/>
        </w:rPr>
        <w:t xml:space="preserve"> de réunions et de consultations (12 000 $US).</w:t>
      </w:r>
    </w:p>
    <w:p w14:paraId="1BB0C9EA" w14:textId="3F47CF49" w:rsidR="000F2BDC" w:rsidRPr="008845BC" w:rsidRDefault="001250ED" w:rsidP="000B2B1A">
      <w:pPr>
        <w:keepNext/>
        <w:keepLines/>
        <w:spacing w:before="240" w:after="240"/>
        <w:jc w:val="center"/>
        <w:rPr>
          <w:b/>
          <w:lang w:val="fr-FR"/>
        </w:rPr>
      </w:pPr>
      <w:r>
        <w:rPr>
          <w:b/>
          <w:lang w:val="fr-FR"/>
        </w:rPr>
        <w:t>OBSERVATIONS</w:t>
      </w:r>
      <w:r w:rsidR="000F2BDC" w:rsidRPr="008845BC">
        <w:rPr>
          <w:b/>
          <w:lang w:val="fr-FR"/>
        </w:rPr>
        <w:t xml:space="preserve"> ET RECOMMANDATIONS DU SECRÉTARIAT</w:t>
      </w:r>
    </w:p>
    <w:p w14:paraId="683ECFDA" w14:textId="1E402BFC" w:rsidR="000F2BDC" w:rsidRPr="008845BC" w:rsidRDefault="001250ED" w:rsidP="000F2BDC">
      <w:pPr>
        <w:keepNext/>
        <w:keepLines/>
        <w:rPr>
          <w:b/>
          <w:lang w:val="fr-FR"/>
        </w:rPr>
      </w:pPr>
      <w:r>
        <w:rPr>
          <w:b/>
          <w:lang w:val="fr-FR"/>
        </w:rPr>
        <w:t>OBSERVATIONS</w:t>
      </w:r>
    </w:p>
    <w:p w14:paraId="4CB8C0BA" w14:textId="77777777" w:rsidR="000F2BDC" w:rsidRPr="008845BC" w:rsidRDefault="000F2BDC" w:rsidP="000F2BDC">
      <w:pPr>
        <w:keepNext/>
        <w:keepLines/>
        <w:spacing w:before="240" w:after="240"/>
        <w:rPr>
          <w:lang w:val="fr-FR"/>
        </w:rPr>
      </w:pPr>
      <w:r w:rsidRPr="008845BC">
        <w:rPr>
          <w:u w:val="single"/>
          <w:lang w:val="fr-FR"/>
        </w:rPr>
        <w:t xml:space="preserve">Rapport sur la consommation de HCFC </w:t>
      </w:r>
    </w:p>
    <w:p w14:paraId="66C673F0" w14:textId="392357B6" w:rsidR="000F2BDC" w:rsidRPr="008845BC" w:rsidRDefault="000F2BDC" w:rsidP="000F2BDC">
      <w:pPr>
        <w:pStyle w:val="Heading1"/>
        <w:spacing w:after="120"/>
        <w:rPr>
          <w:lang w:val="fr-FR"/>
        </w:rPr>
      </w:pPr>
      <w:r w:rsidRPr="008845BC">
        <w:rPr>
          <w:lang w:val="fr-FR"/>
        </w:rPr>
        <w:t>En 2024, la consommation de HCFC dans le secteur de l'entretien s'élevait à 52 380,82 tm, soit 2</w:t>
      </w:r>
      <w:r w:rsidR="00F50E04">
        <w:rPr>
          <w:lang w:val="fr-FR"/>
        </w:rPr>
        <w:t> </w:t>
      </w:r>
      <w:r w:rsidRPr="008845BC">
        <w:rPr>
          <w:lang w:val="fr-FR"/>
        </w:rPr>
        <w:t>898,29 tonnes PAO, comme le montre le tableau 2</w:t>
      </w:r>
      <w:r w:rsidRPr="008845BC">
        <w:rPr>
          <w:rStyle w:val="FootnoteReference"/>
          <w:lang w:val="fr-FR"/>
        </w:rPr>
        <w:footnoteReference w:id="47"/>
      </w:r>
      <w:r w:rsidR="00362E01">
        <w:rPr>
          <w:lang w:val="fr-FR"/>
        </w:rPr>
        <w:t>.</w:t>
      </w:r>
    </w:p>
    <w:p w14:paraId="665AAC41" w14:textId="3B676485" w:rsidR="000F2BDC" w:rsidRPr="008845BC" w:rsidRDefault="000F2BDC" w:rsidP="000F2BDC">
      <w:pPr>
        <w:keepNext/>
        <w:widowControl w:val="0"/>
        <w:rPr>
          <w:b/>
          <w:w w:val="97"/>
          <w:lang w:val="fr-FR"/>
        </w:rPr>
      </w:pPr>
      <w:r w:rsidRPr="008845BC">
        <w:rPr>
          <w:b/>
          <w:w w:val="97"/>
          <w:lang w:val="fr-FR"/>
        </w:rPr>
        <w:t xml:space="preserve">Tableau 2. Consommation de HCFC dans le secteur de l'entretien des équipements de réfrigération (données du </w:t>
      </w:r>
      <w:r w:rsidR="00D510DA">
        <w:rPr>
          <w:b/>
          <w:w w:val="97"/>
          <w:lang w:val="fr-FR"/>
        </w:rPr>
        <w:t>programme de pays</w:t>
      </w:r>
      <w:r w:rsidRPr="008845BC">
        <w:rPr>
          <w:b/>
          <w:w w:val="97"/>
          <w:lang w:val="fr-FR"/>
        </w:rPr>
        <w:t xml:space="preserve"> 2020-2024)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236"/>
        <w:gridCol w:w="1238"/>
        <w:gridCol w:w="1238"/>
        <w:gridCol w:w="1238"/>
        <w:gridCol w:w="1236"/>
        <w:gridCol w:w="1240"/>
      </w:tblGrid>
      <w:tr w:rsidR="000F2BDC" w:rsidRPr="008845BC" w14:paraId="2FF554FB" w14:textId="77777777" w:rsidTr="00E81F66">
        <w:trPr>
          <w:cantSplit/>
          <w:tblHeader/>
        </w:trPr>
        <w:tc>
          <w:tcPr>
            <w:tcW w:w="1029" w:type="pct"/>
            <w:noWrap/>
            <w:tcMar>
              <w:left w:w="108" w:type="dxa"/>
              <w:right w:w="108" w:type="dxa"/>
            </w:tcMar>
            <w:vAlign w:val="center"/>
            <w:hideMark/>
          </w:tcPr>
          <w:p w14:paraId="3F8F334C" w14:textId="77777777" w:rsidR="000F2BDC" w:rsidRPr="008845BC" w:rsidRDefault="000F2BDC" w:rsidP="008E0336">
            <w:pPr>
              <w:widowControl w:val="0"/>
              <w:ind w:left="-113"/>
              <w:jc w:val="center"/>
              <w:rPr>
                <w:b/>
                <w:color w:val="000000"/>
                <w:sz w:val="20"/>
                <w:szCs w:val="20"/>
                <w:lang w:val="fr-FR"/>
              </w:rPr>
            </w:pPr>
            <w:r w:rsidRPr="008845BC">
              <w:rPr>
                <w:b/>
                <w:color w:val="000000"/>
                <w:sz w:val="20"/>
                <w:szCs w:val="20"/>
                <w:lang w:val="fr-FR"/>
              </w:rPr>
              <w:t>HCFC</w:t>
            </w:r>
          </w:p>
        </w:tc>
        <w:tc>
          <w:tcPr>
            <w:tcW w:w="661" w:type="pct"/>
            <w:tcMar>
              <w:left w:w="108" w:type="dxa"/>
              <w:right w:w="108" w:type="dxa"/>
            </w:tcMar>
            <w:vAlign w:val="center"/>
          </w:tcPr>
          <w:p w14:paraId="73AFC3D9" w14:textId="77777777" w:rsidR="000F2BDC" w:rsidRPr="008845BC" w:rsidRDefault="000F2BDC" w:rsidP="008E0336">
            <w:pPr>
              <w:widowControl w:val="0"/>
              <w:jc w:val="center"/>
              <w:rPr>
                <w:b/>
                <w:color w:val="000000"/>
                <w:sz w:val="20"/>
                <w:szCs w:val="20"/>
                <w:lang w:val="fr-FR"/>
              </w:rPr>
            </w:pPr>
            <w:r w:rsidRPr="008845BC">
              <w:rPr>
                <w:b/>
                <w:color w:val="000000"/>
                <w:sz w:val="20"/>
                <w:szCs w:val="20"/>
                <w:lang w:val="fr-FR"/>
              </w:rPr>
              <w:t>2020</w:t>
            </w:r>
          </w:p>
        </w:tc>
        <w:tc>
          <w:tcPr>
            <w:tcW w:w="662" w:type="pct"/>
            <w:tcMar>
              <w:left w:w="108" w:type="dxa"/>
              <w:right w:w="108" w:type="dxa"/>
            </w:tcMar>
            <w:vAlign w:val="center"/>
          </w:tcPr>
          <w:p w14:paraId="38F9427C" w14:textId="77777777" w:rsidR="000F2BDC" w:rsidRPr="008845BC" w:rsidRDefault="000F2BDC" w:rsidP="008E0336">
            <w:pPr>
              <w:widowControl w:val="0"/>
              <w:jc w:val="center"/>
              <w:rPr>
                <w:b/>
                <w:color w:val="000000"/>
                <w:sz w:val="20"/>
                <w:szCs w:val="20"/>
                <w:lang w:val="fr-FR"/>
              </w:rPr>
            </w:pPr>
            <w:r w:rsidRPr="008845BC">
              <w:rPr>
                <w:b/>
                <w:bCs/>
                <w:color w:val="000000"/>
                <w:sz w:val="20"/>
                <w:szCs w:val="20"/>
                <w:lang w:val="fr-FR"/>
              </w:rPr>
              <w:t>2021</w:t>
            </w:r>
          </w:p>
        </w:tc>
        <w:tc>
          <w:tcPr>
            <w:tcW w:w="662" w:type="pct"/>
            <w:tcMar>
              <w:left w:w="108" w:type="dxa"/>
              <w:right w:w="108" w:type="dxa"/>
            </w:tcMar>
            <w:vAlign w:val="center"/>
          </w:tcPr>
          <w:p w14:paraId="4D786331" w14:textId="77777777" w:rsidR="000F2BDC" w:rsidRPr="008845BC" w:rsidRDefault="000F2BDC" w:rsidP="008E0336">
            <w:pPr>
              <w:widowControl w:val="0"/>
              <w:jc w:val="center"/>
              <w:rPr>
                <w:b/>
                <w:color w:val="000000"/>
                <w:sz w:val="20"/>
                <w:szCs w:val="20"/>
                <w:lang w:val="fr-FR"/>
              </w:rPr>
            </w:pPr>
            <w:r w:rsidRPr="008845BC">
              <w:rPr>
                <w:b/>
                <w:color w:val="000000"/>
                <w:sz w:val="20"/>
                <w:szCs w:val="20"/>
                <w:lang w:val="fr-FR"/>
              </w:rPr>
              <w:t>2022</w:t>
            </w:r>
          </w:p>
        </w:tc>
        <w:tc>
          <w:tcPr>
            <w:tcW w:w="662" w:type="pct"/>
          </w:tcPr>
          <w:p w14:paraId="1E8227F8" w14:textId="77777777" w:rsidR="000F2BDC" w:rsidRPr="008845BC" w:rsidRDefault="000F2BDC" w:rsidP="008E0336">
            <w:pPr>
              <w:widowControl w:val="0"/>
              <w:jc w:val="center"/>
              <w:rPr>
                <w:b/>
                <w:color w:val="000000"/>
                <w:sz w:val="20"/>
                <w:szCs w:val="20"/>
                <w:lang w:val="fr-FR"/>
              </w:rPr>
            </w:pPr>
            <w:r w:rsidRPr="008845BC">
              <w:rPr>
                <w:b/>
                <w:color w:val="000000"/>
                <w:sz w:val="20"/>
                <w:szCs w:val="20"/>
                <w:lang w:val="fr-FR"/>
              </w:rPr>
              <w:t>2023</w:t>
            </w:r>
          </w:p>
        </w:tc>
        <w:tc>
          <w:tcPr>
            <w:tcW w:w="661" w:type="pct"/>
          </w:tcPr>
          <w:p w14:paraId="02440E6B" w14:textId="77777777" w:rsidR="000F2BDC" w:rsidRPr="008845BC" w:rsidRDefault="000F2BDC" w:rsidP="008E0336">
            <w:pPr>
              <w:widowControl w:val="0"/>
              <w:jc w:val="center"/>
              <w:rPr>
                <w:b/>
                <w:color w:val="000000"/>
                <w:sz w:val="20"/>
                <w:szCs w:val="20"/>
                <w:lang w:val="fr-FR"/>
              </w:rPr>
            </w:pPr>
            <w:r w:rsidRPr="008845BC">
              <w:rPr>
                <w:b/>
                <w:color w:val="000000"/>
                <w:sz w:val="20"/>
                <w:szCs w:val="20"/>
                <w:lang w:val="fr-FR"/>
              </w:rPr>
              <w:t>2024</w:t>
            </w:r>
          </w:p>
        </w:tc>
        <w:tc>
          <w:tcPr>
            <w:tcW w:w="663" w:type="pct"/>
            <w:tcMar>
              <w:left w:w="108" w:type="dxa"/>
              <w:right w:w="108" w:type="dxa"/>
            </w:tcMar>
            <w:vAlign w:val="center"/>
          </w:tcPr>
          <w:p w14:paraId="07E9D0A1" w14:textId="2BA72E6A" w:rsidR="000F2BDC" w:rsidRPr="008845BC" w:rsidRDefault="000F2BDC" w:rsidP="008E0336">
            <w:pPr>
              <w:widowControl w:val="0"/>
              <w:jc w:val="center"/>
              <w:rPr>
                <w:b/>
                <w:color w:val="000000"/>
                <w:sz w:val="20"/>
                <w:szCs w:val="20"/>
                <w:lang w:val="fr-FR"/>
              </w:rPr>
            </w:pPr>
            <w:r w:rsidRPr="008845BC">
              <w:rPr>
                <w:b/>
                <w:color w:val="000000"/>
                <w:sz w:val="20"/>
                <w:szCs w:val="20"/>
                <w:lang w:val="fr-FR"/>
              </w:rPr>
              <w:t>Moyenne</w:t>
            </w:r>
            <w:r w:rsidR="00F50E04" w:rsidRPr="00123DA1">
              <w:rPr>
                <w:b/>
                <w:color w:val="000000"/>
                <w:sz w:val="20"/>
                <w:szCs w:val="20"/>
              </w:rPr>
              <w:t>*</w:t>
            </w:r>
          </w:p>
        </w:tc>
      </w:tr>
      <w:tr w:rsidR="000F2BDC" w:rsidRPr="008845BC" w14:paraId="6D05C6FF" w14:textId="77777777" w:rsidTr="00E81F66">
        <w:trPr>
          <w:cantSplit/>
        </w:trPr>
        <w:tc>
          <w:tcPr>
            <w:tcW w:w="5000" w:type="pct"/>
            <w:gridSpan w:val="7"/>
            <w:noWrap/>
            <w:tcMar>
              <w:left w:w="108" w:type="dxa"/>
              <w:right w:w="108" w:type="dxa"/>
            </w:tcMar>
          </w:tcPr>
          <w:p w14:paraId="71C9FD42" w14:textId="77777777" w:rsidR="000F2BDC" w:rsidRPr="008845BC" w:rsidRDefault="000F2BDC" w:rsidP="00E81F66">
            <w:pPr>
              <w:widowControl w:val="0"/>
              <w:jc w:val="left"/>
              <w:rPr>
                <w:color w:val="000000"/>
                <w:sz w:val="20"/>
                <w:szCs w:val="20"/>
                <w:lang w:val="fr-FR"/>
              </w:rPr>
            </w:pPr>
            <w:r w:rsidRPr="008845BC">
              <w:rPr>
                <w:b/>
                <w:bCs/>
                <w:color w:val="000000"/>
                <w:sz w:val="20"/>
                <w:szCs w:val="20"/>
                <w:lang w:val="fr-FR"/>
              </w:rPr>
              <w:t>tm</w:t>
            </w:r>
          </w:p>
        </w:tc>
      </w:tr>
      <w:tr w:rsidR="000F2BDC" w:rsidRPr="008845BC" w14:paraId="1C89D393" w14:textId="77777777" w:rsidTr="00E81F66">
        <w:trPr>
          <w:cantSplit/>
        </w:trPr>
        <w:tc>
          <w:tcPr>
            <w:tcW w:w="1029" w:type="pct"/>
            <w:noWrap/>
            <w:tcMar>
              <w:left w:w="108" w:type="dxa"/>
              <w:right w:w="108" w:type="dxa"/>
            </w:tcMar>
            <w:hideMark/>
          </w:tcPr>
          <w:p w14:paraId="11B00A2B" w14:textId="77777777" w:rsidR="000F2BDC" w:rsidRPr="008845BC" w:rsidRDefault="000F2BDC" w:rsidP="00E81F66">
            <w:pPr>
              <w:widowControl w:val="0"/>
              <w:jc w:val="left"/>
              <w:rPr>
                <w:color w:val="000000"/>
                <w:sz w:val="20"/>
                <w:szCs w:val="20"/>
                <w:lang w:val="fr-FR"/>
              </w:rPr>
            </w:pPr>
            <w:r w:rsidRPr="008845BC">
              <w:rPr>
                <w:color w:val="000000"/>
                <w:sz w:val="20"/>
                <w:szCs w:val="20"/>
                <w:lang w:val="fr-FR"/>
              </w:rPr>
              <w:t>HCFC-22</w:t>
            </w:r>
          </w:p>
        </w:tc>
        <w:tc>
          <w:tcPr>
            <w:tcW w:w="661" w:type="pct"/>
            <w:tcMar>
              <w:left w:w="108" w:type="dxa"/>
              <w:right w:w="108" w:type="dxa"/>
            </w:tcMar>
          </w:tcPr>
          <w:p w14:paraId="2982CBE5"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53 450,32</w:t>
            </w:r>
          </w:p>
        </w:tc>
        <w:tc>
          <w:tcPr>
            <w:tcW w:w="662" w:type="pct"/>
            <w:tcMar>
              <w:left w:w="108" w:type="dxa"/>
              <w:right w:w="108" w:type="dxa"/>
            </w:tcMar>
          </w:tcPr>
          <w:p w14:paraId="19D4D37B"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51 720,55</w:t>
            </w:r>
          </w:p>
        </w:tc>
        <w:tc>
          <w:tcPr>
            <w:tcW w:w="662" w:type="pct"/>
            <w:tcMar>
              <w:left w:w="108" w:type="dxa"/>
              <w:right w:w="108" w:type="dxa"/>
            </w:tcMar>
          </w:tcPr>
          <w:p w14:paraId="14C1CD82"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53 065,05</w:t>
            </w:r>
          </w:p>
        </w:tc>
        <w:tc>
          <w:tcPr>
            <w:tcW w:w="662" w:type="pct"/>
          </w:tcPr>
          <w:p w14:paraId="69F5B410"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50 637,00</w:t>
            </w:r>
          </w:p>
        </w:tc>
        <w:tc>
          <w:tcPr>
            <w:tcW w:w="661" w:type="pct"/>
          </w:tcPr>
          <w:p w14:paraId="1209C0BA"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50 310,83</w:t>
            </w:r>
          </w:p>
        </w:tc>
        <w:tc>
          <w:tcPr>
            <w:tcW w:w="663" w:type="pct"/>
            <w:tcMar>
              <w:left w:w="108" w:type="dxa"/>
              <w:right w:w="108" w:type="dxa"/>
            </w:tcMar>
          </w:tcPr>
          <w:p w14:paraId="1B335D2A"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64 466,58</w:t>
            </w:r>
          </w:p>
        </w:tc>
      </w:tr>
      <w:tr w:rsidR="000F2BDC" w:rsidRPr="008845BC" w14:paraId="65C11534" w14:textId="77777777" w:rsidTr="00E81F66">
        <w:trPr>
          <w:cantSplit/>
        </w:trPr>
        <w:tc>
          <w:tcPr>
            <w:tcW w:w="1029" w:type="pct"/>
            <w:noWrap/>
            <w:tcMar>
              <w:left w:w="108" w:type="dxa"/>
              <w:right w:w="108" w:type="dxa"/>
            </w:tcMar>
            <w:hideMark/>
          </w:tcPr>
          <w:p w14:paraId="6E867488" w14:textId="77777777" w:rsidR="000F2BDC" w:rsidRPr="008845BC" w:rsidRDefault="000F2BDC" w:rsidP="00E81F66">
            <w:pPr>
              <w:widowControl w:val="0"/>
              <w:jc w:val="left"/>
              <w:rPr>
                <w:color w:val="000000"/>
                <w:sz w:val="20"/>
                <w:szCs w:val="20"/>
                <w:lang w:val="fr-FR"/>
              </w:rPr>
            </w:pPr>
            <w:r w:rsidRPr="008845BC">
              <w:rPr>
                <w:color w:val="000000"/>
                <w:sz w:val="20"/>
                <w:szCs w:val="20"/>
                <w:lang w:val="fr-FR"/>
              </w:rPr>
              <w:t>HCFC-123</w:t>
            </w:r>
          </w:p>
        </w:tc>
        <w:tc>
          <w:tcPr>
            <w:tcW w:w="661" w:type="pct"/>
            <w:tcMar>
              <w:left w:w="108" w:type="dxa"/>
              <w:right w:w="108" w:type="dxa"/>
            </w:tcMar>
          </w:tcPr>
          <w:p w14:paraId="37318635"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358,18</w:t>
            </w:r>
          </w:p>
        </w:tc>
        <w:tc>
          <w:tcPr>
            <w:tcW w:w="662" w:type="pct"/>
            <w:tcMar>
              <w:left w:w="108" w:type="dxa"/>
              <w:right w:w="108" w:type="dxa"/>
            </w:tcMar>
          </w:tcPr>
          <w:p w14:paraId="01F68263"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406,30</w:t>
            </w:r>
          </w:p>
        </w:tc>
        <w:tc>
          <w:tcPr>
            <w:tcW w:w="662" w:type="pct"/>
            <w:tcMar>
              <w:left w:w="108" w:type="dxa"/>
              <w:right w:w="108" w:type="dxa"/>
            </w:tcMar>
          </w:tcPr>
          <w:p w14:paraId="68F4CF5A"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411,69</w:t>
            </w:r>
          </w:p>
        </w:tc>
        <w:tc>
          <w:tcPr>
            <w:tcW w:w="662" w:type="pct"/>
          </w:tcPr>
          <w:p w14:paraId="12C3A32A"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318,03</w:t>
            </w:r>
          </w:p>
        </w:tc>
        <w:tc>
          <w:tcPr>
            <w:tcW w:w="661" w:type="pct"/>
          </w:tcPr>
          <w:p w14:paraId="76574936"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77,83</w:t>
            </w:r>
          </w:p>
        </w:tc>
        <w:tc>
          <w:tcPr>
            <w:tcW w:w="663" w:type="pct"/>
            <w:tcMar>
              <w:left w:w="108" w:type="dxa"/>
              <w:right w:w="108" w:type="dxa"/>
            </w:tcMar>
          </w:tcPr>
          <w:p w14:paraId="0DA09D59"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113,75</w:t>
            </w:r>
          </w:p>
        </w:tc>
      </w:tr>
      <w:tr w:rsidR="000F2BDC" w:rsidRPr="008845BC" w14:paraId="7AE9FA23" w14:textId="77777777" w:rsidTr="00E81F66">
        <w:trPr>
          <w:cantSplit/>
        </w:trPr>
        <w:tc>
          <w:tcPr>
            <w:tcW w:w="1029" w:type="pct"/>
            <w:noWrap/>
            <w:tcMar>
              <w:left w:w="108" w:type="dxa"/>
              <w:right w:w="108" w:type="dxa"/>
            </w:tcMar>
            <w:hideMark/>
          </w:tcPr>
          <w:p w14:paraId="3B575CBC" w14:textId="77777777" w:rsidR="000F2BDC" w:rsidRPr="008845BC" w:rsidRDefault="000F2BDC" w:rsidP="00E81F66">
            <w:pPr>
              <w:widowControl w:val="0"/>
              <w:jc w:val="left"/>
              <w:rPr>
                <w:color w:val="000000"/>
                <w:sz w:val="20"/>
                <w:szCs w:val="20"/>
                <w:lang w:val="fr-FR"/>
              </w:rPr>
            </w:pPr>
            <w:r w:rsidRPr="008845BC">
              <w:rPr>
                <w:color w:val="000000"/>
                <w:sz w:val="20"/>
                <w:szCs w:val="20"/>
                <w:lang w:val="fr-FR"/>
              </w:rPr>
              <w:t>HCFC-124</w:t>
            </w:r>
          </w:p>
        </w:tc>
        <w:tc>
          <w:tcPr>
            <w:tcW w:w="661" w:type="pct"/>
            <w:tcMar>
              <w:left w:w="108" w:type="dxa"/>
              <w:right w:w="108" w:type="dxa"/>
            </w:tcMar>
          </w:tcPr>
          <w:p w14:paraId="218D60E8"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(23,20)</w:t>
            </w:r>
          </w:p>
        </w:tc>
        <w:tc>
          <w:tcPr>
            <w:tcW w:w="662" w:type="pct"/>
            <w:tcMar>
              <w:left w:w="108" w:type="dxa"/>
              <w:right w:w="108" w:type="dxa"/>
            </w:tcMar>
          </w:tcPr>
          <w:p w14:paraId="47CB5822"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(31,65)</w:t>
            </w:r>
          </w:p>
        </w:tc>
        <w:tc>
          <w:tcPr>
            <w:tcW w:w="662" w:type="pct"/>
            <w:tcMar>
              <w:left w:w="108" w:type="dxa"/>
              <w:right w:w="108" w:type="dxa"/>
            </w:tcMar>
          </w:tcPr>
          <w:p w14:paraId="5F00DE80"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21,73</w:t>
            </w:r>
          </w:p>
        </w:tc>
        <w:tc>
          <w:tcPr>
            <w:tcW w:w="662" w:type="pct"/>
          </w:tcPr>
          <w:p w14:paraId="3F64BFA6"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(17,49)</w:t>
            </w:r>
          </w:p>
        </w:tc>
        <w:tc>
          <w:tcPr>
            <w:tcW w:w="661" w:type="pct"/>
          </w:tcPr>
          <w:p w14:paraId="17191368"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(3,38)</w:t>
            </w:r>
          </w:p>
        </w:tc>
        <w:tc>
          <w:tcPr>
            <w:tcW w:w="663" w:type="pct"/>
            <w:tcMar>
              <w:left w:w="108" w:type="dxa"/>
              <w:right w:w="108" w:type="dxa"/>
            </w:tcMar>
          </w:tcPr>
          <w:p w14:paraId="380A36ED"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139,56</w:t>
            </w:r>
          </w:p>
        </w:tc>
      </w:tr>
      <w:tr w:rsidR="000F2BDC" w:rsidRPr="008845BC" w14:paraId="440EEE81" w14:textId="77777777" w:rsidTr="00E81F66">
        <w:trPr>
          <w:cantSplit/>
        </w:trPr>
        <w:tc>
          <w:tcPr>
            <w:tcW w:w="1029" w:type="pct"/>
            <w:noWrap/>
            <w:tcMar>
              <w:left w:w="108" w:type="dxa"/>
              <w:right w:w="108" w:type="dxa"/>
            </w:tcMar>
            <w:hideMark/>
          </w:tcPr>
          <w:p w14:paraId="7D2DFAF6" w14:textId="77777777" w:rsidR="000F2BDC" w:rsidRPr="008845BC" w:rsidRDefault="000F2BDC" w:rsidP="00E81F66">
            <w:pPr>
              <w:widowControl w:val="0"/>
              <w:jc w:val="left"/>
              <w:rPr>
                <w:color w:val="000000"/>
                <w:sz w:val="20"/>
                <w:szCs w:val="20"/>
                <w:lang w:val="fr-FR"/>
              </w:rPr>
            </w:pPr>
            <w:r w:rsidRPr="008845BC">
              <w:rPr>
                <w:color w:val="000000"/>
                <w:sz w:val="20"/>
                <w:szCs w:val="20"/>
                <w:lang w:val="fr-FR"/>
              </w:rPr>
              <w:t>HCFC-142b</w:t>
            </w:r>
          </w:p>
        </w:tc>
        <w:tc>
          <w:tcPr>
            <w:tcW w:w="661" w:type="pct"/>
            <w:tcMar>
              <w:left w:w="108" w:type="dxa"/>
              <w:right w:w="108" w:type="dxa"/>
            </w:tcMar>
          </w:tcPr>
          <w:p w14:paraId="68019F15"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584,36</w:t>
            </w:r>
          </w:p>
        </w:tc>
        <w:tc>
          <w:tcPr>
            <w:tcW w:w="662" w:type="pct"/>
            <w:tcMar>
              <w:left w:w="108" w:type="dxa"/>
              <w:right w:w="108" w:type="dxa"/>
            </w:tcMar>
          </w:tcPr>
          <w:p w14:paraId="2140E23D"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2 011,60</w:t>
            </w:r>
          </w:p>
        </w:tc>
        <w:tc>
          <w:tcPr>
            <w:tcW w:w="662" w:type="pct"/>
            <w:tcMar>
              <w:left w:w="108" w:type="dxa"/>
              <w:right w:w="108" w:type="dxa"/>
            </w:tcMar>
          </w:tcPr>
          <w:p w14:paraId="5134106E"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884,31</w:t>
            </w:r>
          </w:p>
        </w:tc>
        <w:tc>
          <w:tcPr>
            <w:tcW w:w="662" w:type="pct"/>
          </w:tcPr>
          <w:p w14:paraId="556736BC"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1 287,51</w:t>
            </w:r>
          </w:p>
        </w:tc>
        <w:tc>
          <w:tcPr>
            <w:tcW w:w="661" w:type="pct"/>
          </w:tcPr>
          <w:p w14:paraId="73AB9DEA"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1 995,54</w:t>
            </w:r>
          </w:p>
        </w:tc>
        <w:tc>
          <w:tcPr>
            <w:tcW w:w="663" w:type="pct"/>
            <w:tcMar>
              <w:left w:w="108" w:type="dxa"/>
              <w:right w:w="108" w:type="dxa"/>
            </w:tcMar>
          </w:tcPr>
          <w:p w14:paraId="19D60F20"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5 338,58</w:t>
            </w:r>
          </w:p>
        </w:tc>
      </w:tr>
      <w:tr w:rsidR="000F2BDC" w:rsidRPr="008845BC" w14:paraId="1AA7F06D" w14:textId="77777777" w:rsidTr="00E81F66">
        <w:trPr>
          <w:cantSplit/>
        </w:trPr>
        <w:tc>
          <w:tcPr>
            <w:tcW w:w="1029" w:type="pct"/>
            <w:noWrap/>
            <w:tcMar>
              <w:left w:w="108" w:type="dxa"/>
              <w:right w:w="108" w:type="dxa"/>
            </w:tcMar>
          </w:tcPr>
          <w:p w14:paraId="0BE0A754" w14:textId="77777777" w:rsidR="000F2BDC" w:rsidRPr="008845BC" w:rsidRDefault="000F2BDC" w:rsidP="00E81F66">
            <w:pPr>
              <w:widowControl w:val="0"/>
              <w:jc w:val="left"/>
              <w:rPr>
                <w:color w:val="000000"/>
                <w:sz w:val="20"/>
                <w:szCs w:val="20"/>
                <w:lang w:val="fr-FR"/>
              </w:rPr>
            </w:pPr>
            <w:r w:rsidRPr="008845BC">
              <w:rPr>
                <w:b/>
                <w:color w:val="000000"/>
                <w:sz w:val="20"/>
                <w:szCs w:val="20"/>
                <w:lang w:val="fr-FR"/>
              </w:rPr>
              <w:t>Total (tm)</w:t>
            </w:r>
          </w:p>
        </w:tc>
        <w:tc>
          <w:tcPr>
            <w:tcW w:w="661" w:type="pct"/>
            <w:tcMar>
              <w:left w:w="108" w:type="dxa"/>
              <w:right w:w="108" w:type="dxa"/>
            </w:tcMar>
          </w:tcPr>
          <w:p w14:paraId="447FFA89" w14:textId="77777777" w:rsidR="000F2BDC" w:rsidRPr="008845BC" w:rsidRDefault="000F2BDC" w:rsidP="00E81F66">
            <w:pPr>
              <w:widowControl w:val="0"/>
              <w:jc w:val="right"/>
              <w:rPr>
                <w:b/>
                <w:color w:val="000000"/>
                <w:sz w:val="20"/>
                <w:szCs w:val="20"/>
                <w:lang w:val="fr-FR"/>
              </w:rPr>
            </w:pPr>
            <w:r w:rsidRPr="008845BC">
              <w:rPr>
                <w:b/>
                <w:color w:val="000000"/>
                <w:sz w:val="20"/>
                <w:szCs w:val="20"/>
                <w:lang w:val="fr-FR"/>
              </w:rPr>
              <w:t>54 369,66</w:t>
            </w:r>
          </w:p>
        </w:tc>
        <w:tc>
          <w:tcPr>
            <w:tcW w:w="662" w:type="pct"/>
            <w:tcMar>
              <w:left w:w="108" w:type="dxa"/>
              <w:right w:w="108" w:type="dxa"/>
            </w:tcMar>
          </w:tcPr>
          <w:p w14:paraId="7CBB3C5F" w14:textId="77777777" w:rsidR="000F2BDC" w:rsidRPr="008845BC" w:rsidRDefault="000F2BDC" w:rsidP="00E81F66">
            <w:pPr>
              <w:widowControl w:val="0"/>
              <w:jc w:val="right"/>
              <w:rPr>
                <w:b/>
                <w:color w:val="000000"/>
                <w:sz w:val="20"/>
                <w:szCs w:val="20"/>
                <w:lang w:val="fr-FR"/>
              </w:rPr>
            </w:pPr>
            <w:r w:rsidRPr="008845BC">
              <w:rPr>
                <w:b/>
                <w:color w:val="000000"/>
                <w:sz w:val="20"/>
                <w:szCs w:val="20"/>
                <w:lang w:val="fr-FR"/>
              </w:rPr>
              <w:t>54 106,80</w:t>
            </w:r>
          </w:p>
        </w:tc>
        <w:tc>
          <w:tcPr>
            <w:tcW w:w="662" w:type="pct"/>
            <w:tcMar>
              <w:left w:w="108" w:type="dxa"/>
              <w:right w:w="108" w:type="dxa"/>
            </w:tcMar>
          </w:tcPr>
          <w:p w14:paraId="36080A37" w14:textId="77777777" w:rsidR="000F2BDC" w:rsidRPr="008845BC" w:rsidRDefault="000F2BDC" w:rsidP="00E81F66">
            <w:pPr>
              <w:widowControl w:val="0"/>
              <w:jc w:val="right"/>
              <w:rPr>
                <w:b/>
                <w:color w:val="000000"/>
                <w:sz w:val="20"/>
                <w:szCs w:val="20"/>
                <w:lang w:val="fr-FR"/>
              </w:rPr>
            </w:pPr>
            <w:r w:rsidRPr="008845BC">
              <w:rPr>
                <w:b/>
                <w:color w:val="000000"/>
                <w:sz w:val="20"/>
                <w:szCs w:val="20"/>
                <w:lang w:val="fr-FR"/>
              </w:rPr>
              <w:t>54 382,78</w:t>
            </w:r>
          </w:p>
        </w:tc>
        <w:tc>
          <w:tcPr>
            <w:tcW w:w="662" w:type="pct"/>
          </w:tcPr>
          <w:p w14:paraId="6D7CA3A3" w14:textId="77777777" w:rsidR="000F2BDC" w:rsidRPr="008845BC" w:rsidRDefault="000F2BDC" w:rsidP="00E81F66">
            <w:pPr>
              <w:widowControl w:val="0"/>
              <w:jc w:val="right"/>
              <w:rPr>
                <w:b/>
                <w:color w:val="000000"/>
                <w:sz w:val="20"/>
                <w:szCs w:val="20"/>
                <w:lang w:val="fr-FR"/>
              </w:rPr>
            </w:pPr>
            <w:r w:rsidRPr="008845BC">
              <w:rPr>
                <w:b/>
                <w:color w:val="000000"/>
                <w:sz w:val="20"/>
                <w:szCs w:val="20"/>
                <w:lang w:val="fr-FR"/>
              </w:rPr>
              <w:t>52 225,05</w:t>
            </w:r>
          </w:p>
        </w:tc>
        <w:tc>
          <w:tcPr>
            <w:tcW w:w="661" w:type="pct"/>
          </w:tcPr>
          <w:p w14:paraId="619EA53D" w14:textId="77777777" w:rsidR="000F2BDC" w:rsidRPr="008845BC" w:rsidRDefault="000F2BDC" w:rsidP="00E81F66">
            <w:pPr>
              <w:widowControl w:val="0"/>
              <w:jc w:val="right"/>
              <w:rPr>
                <w:b/>
                <w:bCs/>
                <w:color w:val="000000"/>
                <w:sz w:val="20"/>
                <w:szCs w:val="20"/>
                <w:lang w:val="fr-FR"/>
              </w:rPr>
            </w:pPr>
            <w:r w:rsidRPr="008845BC">
              <w:rPr>
                <w:b/>
                <w:bCs/>
                <w:color w:val="000000"/>
                <w:sz w:val="20"/>
                <w:szCs w:val="20"/>
                <w:lang w:val="fr-FR"/>
              </w:rPr>
              <w:t>52 380,82</w:t>
            </w:r>
          </w:p>
        </w:tc>
        <w:tc>
          <w:tcPr>
            <w:tcW w:w="663" w:type="pct"/>
            <w:tcMar>
              <w:left w:w="108" w:type="dxa"/>
              <w:right w:w="108" w:type="dxa"/>
            </w:tcMar>
          </w:tcPr>
          <w:p w14:paraId="1E360D46" w14:textId="77777777" w:rsidR="000F2BDC" w:rsidRPr="008845BC" w:rsidRDefault="000F2BDC" w:rsidP="00E81F66">
            <w:pPr>
              <w:widowControl w:val="0"/>
              <w:jc w:val="right"/>
              <w:rPr>
                <w:b/>
                <w:color w:val="000000"/>
                <w:sz w:val="20"/>
                <w:szCs w:val="20"/>
                <w:lang w:val="fr-FR"/>
              </w:rPr>
            </w:pPr>
            <w:r w:rsidRPr="008845BC">
              <w:rPr>
                <w:b/>
                <w:color w:val="000000"/>
                <w:sz w:val="20"/>
                <w:szCs w:val="20"/>
                <w:lang w:val="fr-FR"/>
              </w:rPr>
              <w:t>70 058,47</w:t>
            </w:r>
          </w:p>
        </w:tc>
      </w:tr>
      <w:tr w:rsidR="000F2BDC" w:rsidRPr="008845BC" w14:paraId="41617885" w14:textId="77777777" w:rsidTr="00E81F66">
        <w:trPr>
          <w:cantSplit/>
        </w:trPr>
        <w:tc>
          <w:tcPr>
            <w:tcW w:w="5000" w:type="pct"/>
            <w:gridSpan w:val="7"/>
            <w:noWrap/>
            <w:tcMar>
              <w:left w:w="108" w:type="dxa"/>
              <w:right w:w="108" w:type="dxa"/>
            </w:tcMar>
          </w:tcPr>
          <w:p w14:paraId="37BF4FB4" w14:textId="77777777" w:rsidR="000F2BDC" w:rsidRPr="008845BC" w:rsidRDefault="000F2BDC" w:rsidP="00E81F66">
            <w:pPr>
              <w:widowControl w:val="0"/>
              <w:jc w:val="left"/>
              <w:rPr>
                <w:color w:val="000000"/>
                <w:sz w:val="20"/>
                <w:szCs w:val="20"/>
                <w:lang w:val="fr-FR"/>
              </w:rPr>
            </w:pPr>
            <w:r w:rsidRPr="008845BC">
              <w:rPr>
                <w:b/>
                <w:color w:val="000000"/>
                <w:sz w:val="20"/>
                <w:szCs w:val="20"/>
                <w:lang w:val="fr-FR"/>
              </w:rPr>
              <w:t>tonnes PAO</w:t>
            </w:r>
          </w:p>
        </w:tc>
      </w:tr>
      <w:tr w:rsidR="000F2BDC" w:rsidRPr="008845BC" w14:paraId="2905FC4A" w14:textId="77777777" w:rsidTr="00E81F66">
        <w:trPr>
          <w:cantSplit/>
        </w:trPr>
        <w:tc>
          <w:tcPr>
            <w:tcW w:w="1029" w:type="pct"/>
            <w:noWrap/>
            <w:tcMar>
              <w:left w:w="108" w:type="dxa"/>
              <w:right w:w="108" w:type="dxa"/>
            </w:tcMar>
            <w:hideMark/>
          </w:tcPr>
          <w:p w14:paraId="53594EC5" w14:textId="77777777" w:rsidR="000F2BDC" w:rsidRPr="008845BC" w:rsidRDefault="000F2BDC" w:rsidP="00E81F66">
            <w:pPr>
              <w:widowControl w:val="0"/>
              <w:jc w:val="left"/>
              <w:rPr>
                <w:color w:val="000000"/>
                <w:sz w:val="20"/>
                <w:szCs w:val="20"/>
                <w:lang w:val="fr-FR"/>
              </w:rPr>
            </w:pPr>
            <w:r w:rsidRPr="008845BC">
              <w:rPr>
                <w:color w:val="000000"/>
                <w:sz w:val="20"/>
                <w:szCs w:val="20"/>
                <w:lang w:val="fr-FR"/>
              </w:rPr>
              <w:t>HCFC-22</w:t>
            </w:r>
          </w:p>
        </w:tc>
        <w:tc>
          <w:tcPr>
            <w:tcW w:w="661" w:type="pct"/>
            <w:tcMar>
              <w:left w:w="108" w:type="dxa"/>
              <w:right w:w="108" w:type="dxa"/>
            </w:tcMar>
          </w:tcPr>
          <w:p w14:paraId="242FCE35"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2 939,77</w:t>
            </w:r>
          </w:p>
        </w:tc>
        <w:tc>
          <w:tcPr>
            <w:tcW w:w="662" w:type="pct"/>
            <w:tcMar>
              <w:left w:w="108" w:type="dxa"/>
              <w:right w:w="108" w:type="dxa"/>
            </w:tcMar>
          </w:tcPr>
          <w:p w14:paraId="59069DA5"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2 844,63</w:t>
            </w:r>
          </w:p>
        </w:tc>
        <w:tc>
          <w:tcPr>
            <w:tcW w:w="662" w:type="pct"/>
            <w:tcMar>
              <w:left w:w="108" w:type="dxa"/>
              <w:right w:w="108" w:type="dxa"/>
            </w:tcMar>
          </w:tcPr>
          <w:p w14:paraId="6DDAAD56"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2 918,58</w:t>
            </w:r>
          </w:p>
        </w:tc>
        <w:tc>
          <w:tcPr>
            <w:tcW w:w="662" w:type="pct"/>
          </w:tcPr>
          <w:p w14:paraId="7938B9BE"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2 785,04</w:t>
            </w:r>
          </w:p>
        </w:tc>
        <w:tc>
          <w:tcPr>
            <w:tcW w:w="661" w:type="pct"/>
          </w:tcPr>
          <w:p w14:paraId="103AB7D2"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2 767,10</w:t>
            </w:r>
          </w:p>
        </w:tc>
        <w:tc>
          <w:tcPr>
            <w:tcW w:w="663" w:type="pct"/>
            <w:tcMar>
              <w:left w:w="108" w:type="dxa"/>
              <w:right w:w="108" w:type="dxa"/>
            </w:tcMar>
          </w:tcPr>
          <w:p w14:paraId="37AAA844"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3 545,68</w:t>
            </w:r>
          </w:p>
        </w:tc>
      </w:tr>
      <w:tr w:rsidR="000F2BDC" w:rsidRPr="008845BC" w14:paraId="4C5485C7" w14:textId="77777777" w:rsidTr="00E81F66">
        <w:trPr>
          <w:cantSplit/>
          <w:trHeight w:val="179"/>
        </w:trPr>
        <w:tc>
          <w:tcPr>
            <w:tcW w:w="1029" w:type="pct"/>
            <w:noWrap/>
            <w:tcMar>
              <w:left w:w="108" w:type="dxa"/>
              <w:right w:w="108" w:type="dxa"/>
            </w:tcMar>
            <w:hideMark/>
          </w:tcPr>
          <w:p w14:paraId="65AC7693" w14:textId="77777777" w:rsidR="000F2BDC" w:rsidRPr="008845BC" w:rsidRDefault="000F2BDC" w:rsidP="00E81F66">
            <w:pPr>
              <w:widowControl w:val="0"/>
              <w:jc w:val="left"/>
              <w:rPr>
                <w:color w:val="000000"/>
                <w:sz w:val="20"/>
                <w:szCs w:val="20"/>
                <w:lang w:val="fr-FR"/>
              </w:rPr>
            </w:pPr>
            <w:r w:rsidRPr="008845BC">
              <w:rPr>
                <w:color w:val="000000"/>
                <w:sz w:val="20"/>
                <w:szCs w:val="20"/>
                <w:lang w:val="fr-FR"/>
              </w:rPr>
              <w:t>HCFC-123</w:t>
            </w:r>
          </w:p>
        </w:tc>
        <w:tc>
          <w:tcPr>
            <w:tcW w:w="661" w:type="pct"/>
            <w:tcMar>
              <w:left w:w="108" w:type="dxa"/>
              <w:right w:w="108" w:type="dxa"/>
            </w:tcMar>
          </w:tcPr>
          <w:p w14:paraId="244DE17C"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7,16</w:t>
            </w:r>
          </w:p>
        </w:tc>
        <w:tc>
          <w:tcPr>
            <w:tcW w:w="662" w:type="pct"/>
            <w:tcMar>
              <w:left w:w="108" w:type="dxa"/>
              <w:right w:w="108" w:type="dxa"/>
            </w:tcMar>
          </w:tcPr>
          <w:p w14:paraId="5AD02418"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8,13</w:t>
            </w:r>
          </w:p>
        </w:tc>
        <w:tc>
          <w:tcPr>
            <w:tcW w:w="662" w:type="pct"/>
            <w:tcMar>
              <w:left w:w="108" w:type="dxa"/>
              <w:right w:w="108" w:type="dxa"/>
            </w:tcMar>
          </w:tcPr>
          <w:p w14:paraId="7E058295"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8,23</w:t>
            </w:r>
          </w:p>
        </w:tc>
        <w:tc>
          <w:tcPr>
            <w:tcW w:w="662" w:type="pct"/>
          </w:tcPr>
          <w:p w14:paraId="346F947A"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6,36</w:t>
            </w:r>
          </w:p>
        </w:tc>
        <w:tc>
          <w:tcPr>
            <w:tcW w:w="661" w:type="pct"/>
          </w:tcPr>
          <w:p w14:paraId="379FDA06"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1,56</w:t>
            </w:r>
          </w:p>
        </w:tc>
        <w:tc>
          <w:tcPr>
            <w:tcW w:w="663" w:type="pct"/>
            <w:tcMar>
              <w:left w:w="108" w:type="dxa"/>
              <w:right w:w="108" w:type="dxa"/>
            </w:tcMar>
          </w:tcPr>
          <w:p w14:paraId="0A7BD985"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2,30</w:t>
            </w:r>
          </w:p>
        </w:tc>
      </w:tr>
      <w:tr w:rsidR="000F2BDC" w:rsidRPr="008845BC" w14:paraId="1D8B49A9" w14:textId="77777777" w:rsidTr="00E81F66">
        <w:trPr>
          <w:cantSplit/>
        </w:trPr>
        <w:tc>
          <w:tcPr>
            <w:tcW w:w="1029" w:type="pct"/>
            <w:noWrap/>
            <w:tcMar>
              <w:left w:w="108" w:type="dxa"/>
              <w:right w:w="108" w:type="dxa"/>
            </w:tcMar>
            <w:hideMark/>
          </w:tcPr>
          <w:p w14:paraId="619D018D" w14:textId="77777777" w:rsidR="000F2BDC" w:rsidRPr="008845BC" w:rsidRDefault="000F2BDC" w:rsidP="00E81F66">
            <w:pPr>
              <w:widowControl w:val="0"/>
              <w:jc w:val="left"/>
              <w:rPr>
                <w:color w:val="000000"/>
                <w:sz w:val="20"/>
                <w:szCs w:val="20"/>
                <w:lang w:val="fr-FR"/>
              </w:rPr>
            </w:pPr>
            <w:r w:rsidRPr="008845BC">
              <w:rPr>
                <w:color w:val="000000"/>
                <w:sz w:val="20"/>
                <w:szCs w:val="20"/>
                <w:lang w:val="fr-FR"/>
              </w:rPr>
              <w:t>HCFC-124</w:t>
            </w:r>
          </w:p>
        </w:tc>
        <w:tc>
          <w:tcPr>
            <w:tcW w:w="661" w:type="pct"/>
            <w:tcMar>
              <w:left w:w="108" w:type="dxa"/>
              <w:right w:w="108" w:type="dxa"/>
            </w:tcMar>
          </w:tcPr>
          <w:p w14:paraId="5F516B64"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(0,51)</w:t>
            </w:r>
          </w:p>
        </w:tc>
        <w:tc>
          <w:tcPr>
            <w:tcW w:w="662" w:type="pct"/>
            <w:tcMar>
              <w:left w:w="108" w:type="dxa"/>
              <w:right w:w="108" w:type="dxa"/>
            </w:tcMar>
          </w:tcPr>
          <w:p w14:paraId="5191CE1E"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(0,70)</w:t>
            </w:r>
          </w:p>
        </w:tc>
        <w:tc>
          <w:tcPr>
            <w:tcW w:w="662" w:type="pct"/>
            <w:tcMar>
              <w:left w:w="108" w:type="dxa"/>
              <w:right w:w="108" w:type="dxa"/>
            </w:tcMar>
          </w:tcPr>
          <w:p w14:paraId="619D393A"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0,48</w:t>
            </w:r>
          </w:p>
        </w:tc>
        <w:tc>
          <w:tcPr>
            <w:tcW w:w="662" w:type="pct"/>
          </w:tcPr>
          <w:p w14:paraId="67A94839"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(0,38)</w:t>
            </w:r>
          </w:p>
        </w:tc>
        <w:tc>
          <w:tcPr>
            <w:tcW w:w="661" w:type="pct"/>
          </w:tcPr>
          <w:p w14:paraId="6444B0F6"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(0,07)</w:t>
            </w:r>
          </w:p>
        </w:tc>
        <w:tc>
          <w:tcPr>
            <w:tcW w:w="663" w:type="pct"/>
            <w:tcMar>
              <w:left w:w="108" w:type="dxa"/>
              <w:right w:w="108" w:type="dxa"/>
            </w:tcMar>
          </w:tcPr>
          <w:p w14:paraId="3A45A9AE"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3,05</w:t>
            </w:r>
          </w:p>
        </w:tc>
      </w:tr>
      <w:tr w:rsidR="000F2BDC" w:rsidRPr="008845BC" w14:paraId="00C7AD1E" w14:textId="77777777" w:rsidTr="00E81F66">
        <w:trPr>
          <w:cantSplit/>
        </w:trPr>
        <w:tc>
          <w:tcPr>
            <w:tcW w:w="1029" w:type="pct"/>
            <w:noWrap/>
            <w:tcMar>
              <w:left w:w="108" w:type="dxa"/>
              <w:right w:w="108" w:type="dxa"/>
            </w:tcMar>
            <w:hideMark/>
          </w:tcPr>
          <w:p w14:paraId="03959CE2" w14:textId="77777777" w:rsidR="000F2BDC" w:rsidRPr="008845BC" w:rsidRDefault="000F2BDC" w:rsidP="00E81F66">
            <w:pPr>
              <w:widowControl w:val="0"/>
              <w:jc w:val="left"/>
              <w:rPr>
                <w:color w:val="000000"/>
                <w:sz w:val="20"/>
                <w:szCs w:val="20"/>
                <w:lang w:val="fr-FR"/>
              </w:rPr>
            </w:pPr>
            <w:r w:rsidRPr="008845BC">
              <w:rPr>
                <w:color w:val="000000"/>
                <w:sz w:val="20"/>
                <w:szCs w:val="20"/>
                <w:lang w:val="fr-FR"/>
              </w:rPr>
              <w:t>HCFC-142b</w:t>
            </w:r>
          </w:p>
        </w:tc>
        <w:tc>
          <w:tcPr>
            <w:tcW w:w="661" w:type="pct"/>
            <w:tcMar>
              <w:left w:w="108" w:type="dxa"/>
              <w:right w:w="108" w:type="dxa"/>
            </w:tcMar>
          </w:tcPr>
          <w:p w14:paraId="1DB03E54"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37,98</w:t>
            </w:r>
          </w:p>
        </w:tc>
        <w:tc>
          <w:tcPr>
            <w:tcW w:w="662" w:type="pct"/>
            <w:tcMar>
              <w:left w:w="108" w:type="dxa"/>
              <w:right w:w="108" w:type="dxa"/>
            </w:tcMar>
          </w:tcPr>
          <w:p w14:paraId="0D53E726"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130,75</w:t>
            </w:r>
          </w:p>
        </w:tc>
        <w:tc>
          <w:tcPr>
            <w:tcW w:w="662" w:type="pct"/>
            <w:tcMar>
              <w:left w:w="108" w:type="dxa"/>
              <w:right w:w="108" w:type="dxa"/>
            </w:tcMar>
          </w:tcPr>
          <w:p w14:paraId="66D74CFB"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57,48</w:t>
            </w:r>
          </w:p>
        </w:tc>
        <w:tc>
          <w:tcPr>
            <w:tcW w:w="662" w:type="pct"/>
          </w:tcPr>
          <w:p w14:paraId="6CB13184"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83,69</w:t>
            </w:r>
          </w:p>
        </w:tc>
        <w:tc>
          <w:tcPr>
            <w:tcW w:w="661" w:type="pct"/>
          </w:tcPr>
          <w:p w14:paraId="64C58A37"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129,71</w:t>
            </w:r>
          </w:p>
        </w:tc>
        <w:tc>
          <w:tcPr>
            <w:tcW w:w="663" w:type="pct"/>
            <w:tcMar>
              <w:left w:w="108" w:type="dxa"/>
              <w:right w:w="108" w:type="dxa"/>
            </w:tcMar>
          </w:tcPr>
          <w:p w14:paraId="0954442A" w14:textId="77777777" w:rsidR="000F2BDC" w:rsidRPr="008845BC" w:rsidRDefault="000F2BDC" w:rsidP="00E81F66">
            <w:pPr>
              <w:widowControl w:val="0"/>
              <w:jc w:val="right"/>
              <w:rPr>
                <w:color w:val="000000"/>
                <w:sz w:val="20"/>
                <w:szCs w:val="20"/>
                <w:lang w:val="fr-FR"/>
              </w:rPr>
            </w:pPr>
            <w:r w:rsidRPr="008845BC">
              <w:rPr>
                <w:color w:val="000000"/>
                <w:sz w:val="20"/>
                <w:szCs w:val="20"/>
                <w:lang w:val="fr-FR"/>
              </w:rPr>
              <w:t>347,03</w:t>
            </w:r>
          </w:p>
        </w:tc>
      </w:tr>
      <w:tr w:rsidR="000F2BDC" w:rsidRPr="008845BC" w14:paraId="1B57A053" w14:textId="77777777" w:rsidTr="00E81F66">
        <w:trPr>
          <w:cantSplit/>
        </w:trPr>
        <w:tc>
          <w:tcPr>
            <w:tcW w:w="1029" w:type="pct"/>
            <w:noWrap/>
            <w:tcMar>
              <w:left w:w="108" w:type="dxa"/>
              <w:right w:w="108" w:type="dxa"/>
            </w:tcMar>
          </w:tcPr>
          <w:p w14:paraId="074911AC" w14:textId="77777777" w:rsidR="000F2BDC" w:rsidRPr="008845BC" w:rsidRDefault="000F2BDC" w:rsidP="00E81F66">
            <w:pPr>
              <w:widowControl w:val="0"/>
              <w:jc w:val="left"/>
              <w:rPr>
                <w:rFonts w:eastAsiaTheme="minorHAnsi"/>
                <w:b/>
                <w:sz w:val="20"/>
                <w:szCs w:val="20"/>
                <w:lang w:val="fr-FR"/>
              </w:rPr>
            </w:pPr>
            <w:r w:rsidRPr="008845BC">
              <w:rPr>
                <w:b/>
                <w:color w:val="000000"/>
                <w:sz w:val="20"/>
                <w:szCs w:val="20"/>
                <w:lang w:val="fr-FR"/>
              </w:rPr>
              <w:t>Total (tonnes PAO)</w:t>
            </w:r>
          </w:p>
        </w:tc>
        <w:tc>
          <w:tcPr>
            <w:tcW w:w="661" w:type="pct"/>
            <w:tcMar>
              <w:left w:w="108" w:type="dxa"/>
              <w:right w:w="108" w:type="dxa"/>
            </w:tcMar>
          </w:tcPr>
          <w:p w14:paraId="1937A8B0" w14:textId="77777777" w:rsidR="000F2BDC" w:rsidRPr="008845BC" w:rsidRDefault="000F2BDC" w:rsidP="00E81F66">
            <w:pPr>
              <w:widowControl w:val="0"/>
              <w:jc w:val="right"/>
              <w:rPr>
                <w:b/>
                <w:color w:val="000000"/>
                <w:sz w:val="20"/>
                <w:szCs w:val="20"/>
                <w:lang w:val="fr-FR"/>
              </w:rPr>
            </w:pPr>
            <w:r w:rsidRPr="008845BC">
              <w:rPr>
                <w:b/>
                <w:color w:val="000000"/>
                <w:sz w:val="20"/>
                <w:szCs w:val="20"/>
                <w:lang w:val="fr-FR"/>
              </w:rPr>
              <w:t>2 984,40</w:t>
            </w:r>
          </w:p>
        </w:tc>
        <w:tc>
          <w:tcPr>
            <w:tcW w:w="662" w:type="pct"/>
            <w:tcMar>
              <w:left w:w="108" w:type="dxa"/>
              <w:right w:w="108" w:type="dxa"/>
            </w:tcMar>
          </w:tcPr>
          <w:p w14:paraId="074F2592" w14:textId="77777777" w:rsidR="000F2BDC" w:rsidRPr="008845BC" w:rsidRDefault="000F2BDC" w:rsidP="00E81F66">
            <w:pPr>
              <w:widowControl w:val="0"/>
              <w:jc w:val="right"/>
              <w:rPr>
                <w:b/>
                <w:color w:val="000000"/>
                <w:sz w:val="20"/>
                <w:szCs w:val="20"/>
                <w:lang w:val="fr-FR"/>
              </w:rPr>
            </w:pPr>
            <w:r w:rsidRPr="008845BC">
              <w:rPr>
                <w:b/>
                <w:color w:val="000000"/>
                <w:sz w:val="20"/>
                <w:szCs w:val="20"/>
                <w:lang w:val="fr-FR"/>
              </w:rPr>
              <w:t>2 982,81</w:t>
            </w:r>
          </w:p>
        </w:tc>
        <w:tc>
          <w:tcPr>
            <w:tcW w:w="662" w:type="pct"/>
            <w:tcMar>
              <w:left w:w="108" w:type="dxa"/>
              <w:right w:w="108" w:type="dxa"/>
            </w:tcMar>
          </w:tcPr>
          <w:p w14:paraId="026101A9" w14:textId="77777777" w:rsidR="000F2BDC" w:rsidRPr="008845BC" w:rsidRDefault="000F2BDC" w:rsidP="00E81F66">
            <w:pPr>
              <w:widowControl w:val="0"/>
              <w:jc w:val="right"/>
              <w:rPr>
                <w:b/>
                <w:color w:val="000000"/>
                <w:sz w:val="20"/>
                <w:szCs w:val="20"/>
                <w:lang w:val="fr-FR"/>
              </w:rPr>
            </w:pPr>
            <w:r w:rsidRPr="008845BC">
              <w:rPr>
                <w:b/>
                <w:color w:val="000000"/>
                <w:sz w:val="20"/>
                <w:szCs w:val="20"/>
                <w:lang w:val="fr-FR"/>
              </w:rPr>
              <w:t>2 984,77</w:t>
            </w:r>
          </w:p>
        </w:tc>
        <w:tc>
          <w:tcPr>
            <w:tcW w:w="662" w:type="pct"/>
          </w:tcPr>
          <w:p w14:paraId="5E896149" w14:textId="77777777" w:rsidR="000F2BDC" w:rsidRPr="008845BC" w:rsidRDefault="000F2BDC" w:rsidP="00E81F66">
            <w:pPr>
              <w:widowControl w:val="0"/>
              <w:jc w:val="right"/>
              <w:rPr>
                <w:b/>
                <w:color w:val="000000"/>
                <w:sz w:val="20"/>
                <w:szCs w:val="20"/>
                <w:lang w:val="fr-FR"/>
              </w:rPr>
            </w:pPr>
            <w:r w:rsidRPr="008845BC">
              <w:rPr>
                <w:b/>
                <w:color w:val="000000"/>
                <w:sz w:val="20"/>
                <w:szCs w:val="20"/>
                <w:lang w:val="fr-FR"/>
              </w:rPr>
              <w:t>2 874,70</w:t>
            </w:r>
          </w:p>
        </w:tc>
        <w:tc>
          <w:tcPr>
            <w:tcW w:w="661" w:type="pct"/>
          </w:tcPr>
          <w:p w14:paraId="57660826" w14:textId="77777777" w:rsidR="000F2BDC" w:rsidRPr="008845BC" w:rsidRDefault="000F2BDC" w:rsidP="00E81F66">
            <w:pPr>
              <w:widowControl w:val="0"/>
              <w:jc w:val="right"/>
              <w:rPr>
                <w:b/>
                <w:bCs/>
                <w:color w:val="000000"/>
                <w:sz w:val="20"/>
                <w:szCs w:val="20"/>
                <w:lang w:val="fr-FR"/>
              </w:rPr>
            </w:pPr>
            <w:r w:rsidRPr="008845BC">
              <w:rPr>
                <w:b/>
                <w:bCs/>
                <w:color w:val="000000"/>
                <w:sz w:val="20"/>
                <w:szCs w:val="20"/>
                <w:lang w:val="fr-FR"/>
              </w:rPr>
              <w:t>2 898,29</w:t>
            </w:r>
          </w:p>
        </w:tc>
        <w:tc>
          <w:tcPr>
            <w:tcW w:w="663" w:type="pct"/>
            <w:tcMar>
              <w:left w:w="108" w:type="dxa"/>
              <w:right w:w="108" w:type="dxa"/>
            </w:tcMar>
          </w:tcPr>
          <w:p w14:paraId="00536BB5" w14:textId="77777777" w:rsidR="000F2BDC" w:rsidRPr="008845BC" w:rsidRDefault="000F2BDC" w:rsidP="00E81F66">
            <w:pPr>
              <w:widowControl w:val="0"/>
              <w:jc w:val="right"/>
              <w:rPr>
                <w:b/>
                <w:color w:val="000000"/>
                <w:sz w:val="20"/>
                <w:szCs w:val="20"/>
                <w:lang w:val="fr-FR"/>
              </w:rPr>
            </w:pPr>
            <w:r w:rsidRPr="008845BC">
              <w:rPr>
                <w:b/>
                <w:color w:val="000000"/>
                <w:sz w:val="20"/>
                <w:szCs w:val="20"/>
                <w:lang w:val="fr-FR"/>
              </w:rPr>
              <w:t>3 898,06</w:t>
            </w:r>
          </w:p>
        </w:tc>
      </w:tr>
    </w:tbl>
    <w:p w14:paraId="0BAE5205" w14:textId="77777777" w:rsidR="000F2BDC" w:rsidRPr="008845BC" w:rsidRDefault="000F2BDC" w:rsidP="000B2B1A">
      <w:pPr>
        <w:pStyle w:val="Heading1"/>
        <w:numPr>
          <w:ilvl w:val="0"/>
          <w:numId w:val="0"/>
        </w:numPr>
        <w:spacing w:after="0"/>
        <w:rPr>
          <w:rFonts w:eastAsia="SimSun"/>
          <w:sz w:val="18"/>
          <w:szCs w:val="18"/>
          <w:highlight w:val="yellow"/>
          <w:lang w:val="fr-FR"/>
        </w:rPr>
      </w:pPr>
      <w:r w:rsidRPr="008845BC">
        <w:rPr>
          <w:rFonts w:eastAsia="SimSun"/>
          <w:sz w:val="18"/>
          <w:szCs w:val="18"/>
          <w:lang w:val="fr-FR"/>
        </w:rPr>
        <w:t>* Consommation moyenne en 2009 et 2010.</w:t>
      </w:r>
    </w:p>
    <w:p w14:paraId="398D3EB7" w14:textId="66325DC7" w:rsidR="000F2BDC" w:rsidRPr="008845BC" w:rsidRDefault="000F2BDC" w:rsidP="000B2B1A">
      <w:pPr>
        <w:pStyle w:val="Heading1"/>
        <w:widowControl w:val="0"/>
        <w:spacing w:before="240"/>
        <w:rPr>
          <w:lang w:val="fr-FR"/>
        </w:rPr>
      </w:pPr>
      <w:bookmarkStart w:id="21" w:name="_Hlk181094111"/>
      <w:r w:rsidRPr="008845BC">
        <w:rPr>
          <w:lang w:val="fr-FR"/>
        </w:rPr>
        <w:lastRenderedPageBreak/>
        <w:t xml:space="preserve">Le </w:t>
      </w:r>
      <w:r w:rsidR="008335AD">
        <w:rPr>
          <w:lang w:val="fr-FR"/>
        </w:rPr>
        <w:t xml:space="preserve">Gouvernement </w:t>
      </w:r>
      <w:r w:rsidR="005E500A" w:rsidRPr="008845BC">
        <w:rPr>
          <w:lang w:val="fr-FR"/>
        </w:rPr>
        <w:t>chinois</w:t>
      </w:r>
      <w:r w:rsidRPr="008845BC">
        <w:rPr>
          <w:lang w:val="fr-FR"/>
        </w:rPr>
        <w:t xml:space="preserve"> continue d'appliquer un système strict de gestion des licences et des quotas pour la production et la consommation de HCFC et s'est engagé à atteindre la cible d'élimination progressive pour le secteur de l'entretien des équipements de réfrigération de la phase II du PGEH, tout en apportant son appui à l'élimination progressive concomitante dans les secteurs </w:t>
      </w:r>
      <w:r w:rsidR="00CE58DE">
        <w:rPr>
          <w:lang w:val="fr-FR"/>
        </w:rPr>
        <w:t>RAC et RCI</w:t>
      </w:r>
      <w:r w:rsidRPr="008845BC">
        <w:rPr>
          <w:lang w:val="fr-FR"/>
        </w:rPr>
        <w:t>. La consommation de HCFC dans le secteur de l'entretien en 2024 est inférieure d'environ 26 % en tonnes PAO à la consommation moyenne en 2009 et 2010, mais affiche une légère augmentation d'environ 1 % par rapport à la consommation en 2023. Depuis 2022, on observe une forte réduction des HCFC-123 et HCFC-124, et la consommation de HCFC-22 a diminué de 5 % ; cependant, la consommation de HCFC-142b dans le secteur de l'entretien a augmenté de 126 % au cours de la même période.</w:t>
      </w:r>
      <w:bookmarkEnd w:id="21"/>
    </w:p>
    <w:p w14:paraId="7AABD575" w14:textId="43D080A5" w:rsidR="000F2BDC" w:rsidRPr="008845BC" w:rsidRDefault="000F2BDC" w:rsidP="000F2BDC">
      <w:pPr>
        <w:pStyle w:val="Heading1"/>
        <w:widowControl w:val="0"/>
        <w:spacing w:before="240"/>
        <w:rPr>
          <w:lang w:val="fr-FR"/>
        </w:rPr>
      </w:pPr>
      <w:r w:rsidRPr="008845BC">
        <w:rPr>
          <w:lang w:val="fr-FR"/>
        </w:rPr>
        <w:t>Le PNUE a précisé que, sur la base d</w:t>
      </w:r>
      <w:r w:rsidR="0093228E">
        <w:rPr>
          <w:lang w:val="fr-FR"/>
        </w:rPr>
        <w:t>es</w:t>
      </w:r>
      <w:r w:rsidRPr="008845BC">
        <w:rPr>
          <w:lang w:val="fr-FR"/>
        </w:rPr>
        <w:t xml:space="preserve"> quota</w:t>
      </w:r>
      <w:r w:rsidR="0093228E">
        <w:rPr>
          <w:lang w:val="fr-FR"/>
        </w:rPr>
        <w:t>s</w:t>
      </w:r>
      <w:r w:rsidRPr="008845BC">
        <w:rPr>
          <w:lang w:val="fr-FR"/>
        </w:rPr>
        <w:t xml:space="preserve"> de fabrication, la consommation estimée dans les nouvelles applications </w:t>
      </w:r>
      <w:r w:rsidR="00C7120A">
        <w:rPr>
          <w:lang w:val="fr-FR"/>
        </w:rPr>
        <w:t>RCI</w:t>
      </w:r>
      <w:r w:rsidRPr="008845BC">
        <w:rPr>
          <w:lang w:val="fr-FR"/>
        </w:rPr>
        <w:t xml:space="preserve"> utilisant du HCFC‑142b, qui comprend les climatiseurs des ponts roulants, est d'environ 55 à 65 tm par an et est en baisse, tandis que les applications plus anciennes nécessitent un entretien et des recharges plus fréquents que les nouvelles installations. Au cours de la dernière décennie, la demande d'entretien </w:t>
      </w:r>
      <w:r w:rsidR="0093228E">
        <w:rPr>
          <w:lang w:val="fr-FR"/>
        </w:rPr>
        <w:t>des équipements au</w:t>
      </w:r>
      <w:r w:rsidRPr="008845BC">
        <w:rPr>
          <w:lang w:val="fr-FR"/>
        </w:rPr>
        <w:t xml:space="preserve"> HCFC-22 a été affectée par la croissance rapide des équipements de réfrigération en Chine et les besoins d'entretien </w:t>
      </w:r>
      <w:r w:rsidR="0093228E">
        <w:rPr>
          <w:lang w:val="fr-FR"/>
        </w:rPr>
        <w:t>de ceux</w:t>
      </w:r>
      <w:r w:rsidRPr="008845BC">
        <w:rPr>
          <w:lang w:val="fr-FR"/>
        </w:rPr>
        <w:t xml:space="preserve"> existants, ce qui a entraîné certaines fluctuations de la consommation ces dernières années. Néanmoins, la consommation globale reste dans les limites contrôlées. </w:t>
      </w:r>
    </w:p>
    <w:p w14:paraId="2D28E7AF" w14:textId="5CE40DBD" w:rsidR="000F2BDC" w:rsidRPr="008845BC" w:rsidRDefault="000F2BDC" w:rsidP="000F2BDC">
      <w:pPr>
        <w:pStyle w:val="Heading1"/>
        <w:widowControl w:val="0"/>
        <w:spacing w:before="240"/>
        <w:rPr>
          <w:lang w:val="fr-FR"/>
        </w:rPr>
      </w:pPr>
      <w:bookmarkStart w:id="22" w:name="_Hlk212692045"/>
      <w:r w:rsidRPr="008845BC">
        <w:rPr>
          <w:lang w:val="fr-FR"/>
        </w:rPr>
        <w:t xml:space="preserve">Dans le cadre du nouveau Plan national de mise en œuvre du Protocole de Montréal (2025-2030) récemment approuvé, la fabrication de certains équipements de climatisation et de réfrigération fonctionnant aux HCFC sera progressivement interdite à partir de 2027. En conséquence, les besoins en matière d'entretien </w:t>
      </w:r>
      <w:r w:rsidR="001B456B">
        <w:rPr>
          <w:lang w:val="fr-FR"/>
        </w:rPr>
        <w:t>concernant les</w:t>
      </w:r>
      <w:r w:rsidRPr="008845BC">
        <w:rPr>
          <w:lang w:val="fr-FR"/>
        </w:rPr>
        <w:t xml:space="preserve"> HCFC-22 et HCFC-142b devraient diminuer au cours des prochaines années. Cela s'ajoute à la mise en œuvre en cours d'un système d'enregistrement/déclaration pour les entreprises d'entretien des équipements de réfrigération dans le secteur de l'entretien, qui imposera une gestion plus stricte de l'utilisation des réfrigérants.  </w:t>
      </w:r>
    </w:p>
    <w:bookmarkEnd w:id="22"/>
    <w:p w14:paraId="154CF9EC" w14:textId="4200DF0F" w:rsidR="000F2BDC" w:rsidRPr="00FF5695" w:rsidRDefault="000F2BDC" w:rsidP="000F2BDC">
      <w:pPr>
        <w:keepNext/>
        <w:keepLines/>
        <w:spacing w:before="240" w:after="240"/>
        <w:rPr>
          <w:u w:val="single"/>
          <w:lang w:val="fr-FR"/>
        </w:rPr>
      </w:pPr>
      <w:r w:rsidRPr="00FF5695">
        <w:rPr>
          <w:u w:val="single"/>
          <w:lang w:val="fr-FR"/>
        </w:rPr>
        <w:t xml:space="preserve">Rapport périodique sur la mise en œuvre de la septième tranche de la phase II </w:t>
      </w:r>
      <w:r w:rsidR="006F5A36" w:rsidRPr="00FF5695">
        <w:rPr>
          <w:u w:val="single"/>
          <w:lang w:val="fr-FR"/>
        </w:rPr>
        <w:t xml:space="preserve">du </w:t>
      </w:r>
      <w:r w:rsidR="00773AEF" w:rsidRPr="00FF5695">
        <w:rPr>
          <w:u w:val="single"/>
          <w:lang w:val="fr-FR"/>
        </w:rPr>
        <w:t>plan sectoriel de l’entretien</w:t>
      </w:r>
      <w:r w:rsidR="006F5A36" w:rsidRPr="00FF5695">
        <w:rPr>
          <w:u w:val="single"/>
          <w:lang w:val="fr-FR"/>
        </w:rPr>
        <w:t xml:space="preserve"> </w:t>
      </w:r>
      <w:r w:rsidRPr="00FF5695">
        <w:rPr>
          <w:u w:val="single"/>
          <w:lang w:val="fr-FR"/>
        </w:rPr>
        <w:t xml:space="preserve">et activités </w:t>
      </w:r>
      <w:r w:rsidR="006F5A36" w:rsidRPr="00FF5695">
        <w:rPr>
          <w:u w:val="single"/>
          <w:lang w:val="fr-FR"/>
        </w:rPr>
        <w:t xml:space="preserve">proposées </w:t>
      </w:r>
      <w:r w:rsidRPr="00FF5695">
        <w:rPr>
          <w:u w:val="single"/>
          <w:lang w:val="fr-FR"/>
        </w:rPr>
        <w:t>pour la huitième tranche</w:t>
      </w:r>
    </w:p>
    <w:p w14:paraId="451C81F0" w14:textId="10B0D239" w:rsidR="000F2BDC" w:rsidRPr="00FF5695" w:rsidRDefault="000F2BDC" w:rsidP="000F2BDC">
      <w:pPr>
        <w:pStyle w:val="Heading1"/>
        <w:widowControl w:val="0"/>
        <w:spacing w:before="240"/>
        <w:rPr>
          <w:lang w:val="fr-FR"/>
        </w:rPr>
      </w:pPr>
      <w:r w:rsidRPr="00FF5695">
        <w:rPr>
          <w:lang w:val="fr-FR"/>
        </w:rPr>
        <w:t xml:space="preserve">Prenant note du rapport périodique détaillé et du niveau et de la diversité des activités, le secrétariat a demandé une analyse globale supplémentaire des résultats obtenus au cours de la dernière période de référence 2024-2025 par rapport aux activités prévues dans le cadre de la huitième tranche dans trois domaines généraux : a) la mise en œuvre du système de certification des techniciens, b) l'élaboration de normes et de codes, et c) l'appui aux mesures </w:t>
      </w:r>
      <w:r w:rsidR="00C779B1" w:rsidRPr="00FF5695">
        <w:rPr>
          <w:lang w:val="fr-FR"/>
        </w:rPr>
        <w:t>de politique générale</w:t>
      </w:r>
      <w:r w:rsidRPr="00FF5695">
        <w:rPr>
          <w:lang w:val="fr-FR"/>
        </w:rPr>
        <w:t>.</w:t>
      </w:r>
    </w:p>
    <w:p w14:paraId="71B1BEA8" w14:textId="41E9B895" w:rsidR="000F2BDC" w:rsidRPr="008845BC" w:rsidRDefault="000F2BDC" w:rsidP="000F2BDC">
      <w:pPr>
        <w:pStyle w:val="Heading1"/>
        <w:widowControl w:val="0"/>
        <w:spacing w:before="240"/>
        <w:rPr>
          <w:lang w:val="fr-FR"/>
        </w:rPr>
      </w:pPr>
      <w:r w:rsidRPr="00FF5695">
        <w:rPr>
          <w:lang w:val="fr-FR"/>
        </w:rPr>
        <w:t xml:space="preserve">En ce qui concerne le système de certification des techniciens, au cours de la période de référence 2024-2025, la Chine a publié le Plan national de mise en œuvre du Protocole de Montréal </w:t>
      </w:r>
      <w:r w:rsidR="00CB6DC7" w:rsidRPr="00FF5695">
        <w:rPr>
          <w:lang w:val="fr-FR"/>
        </w:rPr>
        <w:t>relatif à des substances qui appauvrissent la couche d'ozone (</w:t>
      </w:r>
      <w:r w:rsidRPr="00FF5695">
        <w:rPr>
          <w:lang w:val="fr-FR"/>
        </w:rPr>
        <w:t>2025-2030), qui soulignait la nécessité de renforcer la certification des techniciens d'entretien en réfrigération, d'améliorer le système de certification pour la manipulation des réfrigérants et d'encourager l'organisation de concours de</w:t>
      </w:r>
      <w:r w:rsidRPr="008845BC">
        <w:rPr>
          <w:lang w:val="fr-FR"/>
        </w:rPr>
        <w:t xml:space="preserve"> compétences pour les techniciens d'entretien, afin d'améliorer les bonnes pratiques en matière d'entretien en réfrigération. La nouvelle tranche, conformément à l'engagement pris dans le plan national de mise en œuvre de renforcer la certification des compétences professionnelles en matière de réfrigération, appuiera des projets de recherche sur les politiques de certification. Une étude sur les méthodes de certification pour des sous-secteurs </w:t>
      </w:r>
      <w:r w:rsidR="00C779B1">
        <w:rPr>
          <w:lang w:val="fr-FR"/>
        </w:rPr>
        <w:t>particuliers</w:t>
      </w:r>
      <w:r w:rsidRPr="008845BC">
        <w:rPr>
          <w:lang w:val="fr-FR"/>
        </w:rPr>
        <w:t xml:space="preserve"> est prévue afin d'appuyer la mise en œuvre des politiques de certification. Conformément aux procédures internes du MEE, le plan de travail détaillé des études </w:t>
      </w:r>
      <w:r w:rsidR="00C779B1">
        <w:rPr>
          <w:lang w:val="fr-FR"/>
        </w:rPr>
        <w:t>de politique générale</w:t>
      </w:r>
      <w:r w:rsidRPr="008845BC">
        <w:rPr>
          <w:lang w:val="fr-FR"/>
        </w:rPr>
        <w:t xml:space="preserve"> sera approuvé par le MEE après l'approbation de la tranche.</w:t>
      </w:r>
    </w:p>
    <w:p w14:paraId="4AEC3781" w14:textId="04529B91" w:rsidR="000F2BDC" w:rsidRPr="008845BC" w:rsidRDefault="000F2BDC" w:rsidP="000F2BDC">
      <w:pPr>
        <w:pStyle w:val="Heading1"/>
        <w:spacing w:before="240"/>
        <w:rPr>
          <w:lang w:val="fr-FR"/>
        </w:rPr>
      </w:pPr>
      <w:r w:rsidRPr="008845BC">
        <w:rPr>
          <w:lang w:val="fr-FR"/>
        </w:rPr>
        <w:t xml:space="preserve">En ce qui concerne l'élaboration de normes et de codes, étant donné que la récupération des réfrigérants </w:t>
      </w:r>
      <w:r w:rsidR="00616538">
        <w:rPr>
          <w:lang w:val="fr-FR"/>
        </w:rPr>
        <w:t>aura</w:t>
      </w:r>
      <w:r w:rsidRPr="008845BC">
        <w:rPr>
          <w:lang w:val="fr-FR"/>
        </w:rPr>
        <w:t xml:space="preserve"> une importance cruciale au cours des cinq prochaines années, deux normes ont été jugées prioritaires et les travaux ont été lancés dans le cadre de la septième tranche. Il s'agit des normes techniques </w:t>
      </w:r>
      <w:r w:rsidRPr="008845BC">
        <w:rPr>
          <w:lang w:val="fr-FR"/>
        </w:rPr>
        <w:lastRenderedPageBreak/>
        <w:t xml:space="preserve">et de l'étude sur la gestion de la traçabilité pour la régénération des réfrigérants dans les systèmes de réfrigération, ainsi que de l'étude sur les normes techniques pour la prévention des fuites de réfrigérants lors du processus de récupération et de réutilisation. </w:t>
      </w:r>
      <w:r w:rsidRPr="008845BC">
        <w:rPr>
          <w:rFonts w:eastAsia="SimSun" w:cs="Calibri"/>
          <w:lang w:val="fr-FR" w:eastAsia="zh-CN"/>
        </w:rPr>
        <w:t>Bien que la nouvelle tranche ne prévoie pas de budget pour l'élaboration de ces deux normes, les travaux se poursuivront en synergie avec le volet recherche politique afin de promouvoir la récupération et le recyclage des réfrigérants en Chine. Cela s'ajoute aux nombreux codes</w:t>
      </w:r>
      <w:r w:rsidRPr="008845BC">
        <w:rPr>
          <w:rStyle w:val="FootnoteReference"/>
          <w:rFonts w:eastAsia="SimSun" w:cs="Calibri"/>
          <w:lang w:val="fr-FR" w:eastAsia="zh-CN"/>
        </w:rPr>
        <w:footnoteReference w:id="48"/>
      </w:r>
      <w:r w:rsidRPr="008845BC">
        <w:rPr>
          <w:rFonts w:eastAsia="SimSun" w:cs="Calibri"/>
          <w:lang w:val="fr-FR" w:eastAsia="zh-CN"/>
        </w:rPr>
        <w:t xml:space="preserve"> qui ont été élaborés ou mis à jour par le PNUE et le </w:t>
      </w:r>
      <w:r w:rsidR="008335AD">
        <w:rPr>
          <w:rFonts w:eastAsia="SimSun" w:cs="Calibri"/>
          <w:lang w:val="fr-FR" w:eastAsia="zh-CN"/>
        </w:rPr>
        <w:t xml:space="preserve">Gouvernement </w:t>
      </w:r>
      <w:r w:rsidRPr="008845BC">
        <w:rPr>
          <w:rFonts w:eastAsia="SimSun" w:cs="Calibri"/>
          <w:lang w:val="fr-FR" w:eastAsia="zh-CN"/>
        </w:rPr>
        <w:t>allemand en 2022 et 2024.</w:t>
      </w:r>
    </w:p>
    <w:p w14:paraId="631A2F18" w14:textId="0D619514" w:rsidR="000F2BDC" w:rsidRPr="008845BC" w:rsidRDefault="000F2BDC" w:rsidP="000F2BDC">
      <w:pPr>
        <w:pStyle w:val="Heading1"/>
        <w:widowControl w:val="0"/>
        <w:spacing w:before="240"/>
        <w:rPr>
          <w:lang w:val="fr-FR"/>
        </w:rPr>
      </w:pPr>
      <w:r w:rsidRPr="008845BC">
        <w:rPr>
          <w:lang w:val="fr-FR"/>
        </w:rPr>
        <w:t xml:space="preserve">En ce qui concerne les mesures politiques d'appui, au cours de la période considérée, le troisième groupe de bénéficiaires du projet pilote dans les villes a commencé à mettre en œuvre les initiatives locales de renforcement des capacités, en apportant une aide directe aux capacités de gestion au niveau provincial, en renforçant et en assurant l'appui à l'amélioration des capacités techniques locales, facilitant ainsi efficacement la gestion des SAO et les mesures </w:t>
      </w:r>
      <w:r w:rsidR="00616538">
        <w:rPr>
          <w:lang w:val="fr-FR"/>
        </w:rPr>
        <w:t>de politique générale</w:t>
      </w:r>
      <w:r w:rsidRPr="008845BC">
        <w:rPr>
          <w:lang w:val="fr-FR"/>
        </w:rPr>
        <w:t xml:space="preserve"> et améliorant la compréhension des secteurs de consommation au niveau local. Le FECO/MEE a également continué à mener des enquêtes dans les sous-secteurs de la chaîne du froid, notamment auprès des utilisateurs finaux de la réfrigération commerciale et des entrepôts frigorifiques, dans le cadre de la septième tranche, sur la base des résultats de l'enquête et de l'étude initiales sur le secteur de la chaîne du froid menées précédemment dans le cadre de la quatrième tranche, afin de mieux comprendre la situation actuelle des entreprises d'entretien et des techniciens dans l'industrie de la chaîne du froid. La plateforme en ligne pour la soumission des données, </w:t>
      </w:r>
      <w:r w:rsidR="00616538">
        <w:rPr>
          <w:rFonts w:eastAsia="SimSun"/>
          <w:lang w:val="fr-FR"/>
        </w:rPr>
        <w:t>soit le</w:t>
      </w:r>
      <w:r w:rsidRPr="008845BC">
        <w:rPr>
          <w:rFonts w:eastAsia="SimSun"/>
          <w:lang w:val="fr-FR"/>
        </w:rPr>
        <w:t xml:space="preserve"> </w:t>
      </w:r>
      <w:r w:rsidR="008A6AE6" w:rsidRPr="008845BC">
        <w:rPr>
          <w:color w:val="000000" w:themeColor="text1"/>
          <w:lang w:val="fr-FR"/>
        </w:rPr>
        <w:t>système d'information sur la gestion des SAO</w:t>
      </w:r>
      <w:r w:rsidRPr="008845BC">
        <w:rPr>
          <w:rFonts w:eastAsia="SimSun"/>
          <w:lang w:val="fr-FR"/>
        </w:rPr>
        <w:t xml:space="preserve">, </w:t>
      </w:r>
      <w:r w:rsidRPr="008845BC">
        <w:rPr>
          <w:lang w:val="fr-FR"/>
        </w:rPr>
        <w:t xml:space="preserve">est également améliorée en permanence afin de répondre aux besoins en matière de gestion des dossiers. Depuis son lancement en 2023, le </w:t>
      </w:r>
      <w:r w:rsidR="008A6AE6" w:rsidRPr="008845BC">
        <w:rPr>
          <w:color w:val="000000" w:themeColor="text1"/>
          <w:lang w:val="fr-FR"/>
        </w:rPr>
        <w:t>système d'information sur la gestion des SAO</w:t>
      </w:r>
      <w:r w:rsidR="008A6AE6" w:rsidRPr="008845BC">
        <w:rPr>
          <w:lang w:val="fr-FR"/>
        </w:rPr>
        <w:t xml:space="preserve"> </w:t>
      </w:r>
      <w:r w:rsidRPr="008845BC">
        <w:rPr>
          <w:lang w:val="fr-FR"/>
        </w:rPr>
        <w:t xml:space="preserve">a fait l'objet de deux mises à niveau : l'une visant à optimiser les fonctionnalités du système afin de faciliter la saisie des données pour les entreprises, et l'autre visant à garantir l'exactitude des données communiquées, une assistance régulière étant fournie aux entreprises pour les aider à remplir leurs déclarations. La nouvelle tranche continuera à </w:t>
      </w:r>
      <w:r w:rsidR="00616538">
        <w:rPr>
          <w:lang w:val="fr-FR"/>
        </w:rPr>
        <w:t xml:space="preserve">contribuer à appuyer </w:t>
      </w:r>
      <w:r w:rsidRPr="008845BC">
        <w:rPr>
          <w:lang w:val="fr-FR"/>
        </w:rPr>
        <w:t xml:space="preserve">la recherche sur les politiques, couvrant l'ensemble du secteur de la réfrigération. Les enquêtes menées dans le secteur de la réfrigération porteront également sur l'utilisation de matériaux en mousse, tels que les matériaux isolants en mousse dans les entrepôts frigorifiques et les équipements de réfrigération ménagers usagés. Les études </w:t>
      </w:r>
      <w:r w:rsidR="00616538">
        <w:rPr>
          <w:lang w:val="fr-FR"/>
        </w:rPr>
        <w:t>de politique générale</w:t>
      </w:r>
      <w:r w:rsidRPr="008845BC">
        <w:rPr>
          <w:lang w:val="fr-FR"/>
        </w:rPr>
        <w:t xml:space="preserve"> menées dans le cadre des initiatives locales de renforcement des capacités couvriront également tous les secteurs de consommation.</w:t>
      </w:r>
    </w:p>
    <w:p w14:paraId="7E8DA6BF" w14:textId="5C3C2FED" w:rsidR="000F2BDC" w:rsidRPr="008845BC" w:rsidRDefault="000F2BDC" w:rsidP="000F2BDC">
      <w:pPr>
        <w:pStyle w:val="Heading1"/>
        <w:widowControl w:val="0"/>
        <w:spacing w:before="240"/>
        <w:rPr>
          <w:lang w:val="fr-FR"/>
        </w:rPr>
      </w:pPr>
      <w:r w:rsidRPr="008845BC">
        <w:rPr>
          <w:lang w:val="fr-FR"/>
        </w:rPr>
        <w:t xml:space="preserve">En raison de la taille du pays et du nombre d'entreprises </w:t>
      </w:r>
      <w:r w:rsidR="00616538">
        <w:rPr>
          <w:lang w:val="fr-FR"/>
        </w:rPr>
        <w:t>du s</w:t>
      </w:r>
      <w:r w:rsidRPr="008845BC">
        <w:rPr>
          <w:lang w:val="fr-FR"/>
        </w:rPr>
        <w:t xml:space="preserve">ecteur de l'entretien, la mise en œuvre des mesures politiques au niveau local est essentielle pour garantir la conformité. Par conséquent, dans le cadre des tranches approuvées en cours et de la huitième tranche demandée, le FECO/MEE continuera à collaborer avec les autorités locales afin de renforcer leur capacité à améliorer la mise en œuvre des politiques à tous les niveaux. Les activités de renforcement des capacités proposées dans le cadre du volet </w:t>
      </w:r>
      <w:r w:rsidR="00616538">
        <w:rPr>
          <w:lang w:val="fr-FR"/>
        </w:rPr>
        <w:t>relatif à l’habilitation</w:t>
      </w:r>
      <w:r w:rsidRPr="008845BC">
        <w:rPr>
          <w:lang w:val="fr-FR"/>
        </w:rPr>
        <w:t xml:space="preserve"> auront pour cibles les autorités locales et les agents chargés de l'application de la loi dans les 31 provinces.</w:t>
      </w:r>
    </w:p>
    <w:p w14:paraId="1B42F755" w14:textId="77518DB3" w:rsidR="000F2BDC" w:rsidRPr="008845BC" w:rsidRDefault="000F2BDC" w:rsidP="000F2BDC">
      <w:pPr>
        <w:pStyle w:val="Heading1"/>
        <w:rPr>
          <w:lang w:val="fr-FR"/>
        </w:rPr>
      </w:pPr>
      <w:r w:rsidRPr="008845BC">
        <w:rPr>
          <w:lang w:val="fr-FR"/>
        </w:rPr>
        <w:t xml:space="preserve">En ce qui concerne le niveau des décaissements, le PNUE a expliqué que le temps nécessaire à la préparation et à la signature des </w:t>
      </w:r>
      <w:r w:rsidR="00DD3E7E" w:rsidRPr="00DD3E7E">
        <w:rPr>
          <w:lang w:val="fr-FR"/>
        </w:rPr>
        <w:t xml:space="preserve">ACP </w:t>
      </w:r>
      <w:r w:rsidRPr="008845BC">
        <w:rPr>
          <w:lang w:val="fr-FR"/>
        </w:rPr>
        <w:t xml:space="preserve">pour chaque tranche ne laissait que quelques mois pour le décaissement des fonds au cours de la même année. En outre, les contrats de sous-traitance signés dans le cadre de chaque tranche ont généralement une période de mise en œuvre de deux ou trois ans, et le </w:t>
      </w:r>
      <w:r w:rsidRPr="008845BC">
        <w:rPr>
          <w:lang w:val="fr-FR"/>
        </w:rPr>
        <w:lastRenderedPageBreak/>
        <w:t>FECO/MEE n'effectue le décaissement intermédiaire ou le paiement final aux partenaires locaux qu'après avoir accepté leur travail.</w:t>
      </w:r>
    </w:p>
    <w:p w14:paraId="73173AC9" w14:textId="2F1AB5B0" w:rsidR="000F2BDC" w:rsidRPr="008845BC" w:rsidRDefault="000F2BDC" w:rsidP="000F2BDC">
      <w:pPr>
        <w:pStyle w:val="Heading1"/>
        <w:spacing w:before="240"/>
        <w:rPr>
          <w:lang w:val="fr-FR"/>
        </w:rPr>
      </w:pPr>
      <w:r w:rsidRPr="008845BC" w:rsidDel="000D11A9">
        <w:rPr>
          <w:lang w:val="fr-FR"/>
        </w:rPr>
        <w:t xml:space="preserve">Le PNUE a confirmé qu'il n'y avait pas de chevauchement entre les activités de sensibilisation et de communication mises en œuvre dans le cadre du </w:t>
      </w:r>
      <w:r w:rsidR="00406438">
        <w:rPr>
          <w:lang w:val="fr-FR"/>
        </w:rPr>
        <w:t>Plan sectoriel relatif à l’entretien</w:t>
      </w:r>
      <w:r w:rsidRPr="008845BC" w:rsidDel="000D11A9">
        <w:rPr>
          <w:lang w:val="fr-FR"/>
        </w:rPr>
        <w:t xml:space="preserve"> des équipements de réfrigération </w:t>
      </w:r>
      <w:r w:rsidRPr="008845BC">
        <w:rPr>
          <w:lang w:val="fr-FR"/>
        </w:rPr>
        <w:t>et celles menées dans le cadre d'autres projets en Chine</w:t>
      </w:r>
      <w:r w:rsidRPr="008845BC" w:rsidDel="000D11A9">
        <w:rPr>
          <w:lang w:val="fr-FR"/>
        </w:rPr>
        <w:t>.</w:t>
      </w:r>
    </w:p>
    <w:p w14:paraId="5D373916" w14:textId="77777777" w:rsidR="000F2BDC" w:rsidRPr="008845BC" w:rsidDel="000D11A9" w:rsidRDefault="000F2BDC" w:rsidP="000F2BDC">
      <w:pPr>
        <w:keepNext/>
        <w:spacing w:before="240" w:after="240"/>
        <w:rPr>
          <w:i/>
          <w:iCs/>
          <w:lang w:val="fr-FR"/>
        </w:rPr>
      </w:pPr>
      <w:r w:rsidRPr="008845BC">
        <w:rPr>
          <w:i/>
          <w:iCs/>
          <w:lang w:val="fr-FR"/>
        </w:rPr>
        <w:t>Mise en œuvre et suivi du projet</w:t>
      </w:r>
    </w:p>
    <w:p w14:paraId="2A95FBCD" w14:textId="595AF30D" w:rsidR="000F2BDC" w:rsidRPr="008845BC" w:rsidRDefault="000F2BDC" w:rsidP="000F2BDC">
      <w:pPr>
        <w:pStyle w:val="Heading1"/>
        <w:rPr>
          <w:lang w:val="fr-FR"/>
        </w:rPr>
      </w:pPr>
      <w:r w:rsidRPr="008845BC" w:rsidDel="000D11A9">
        <w:rPr>
          <w:lang w:val="fr-FR"/>
        </w:rPr>
        <w:t xml:space="preserve">Conformément à la décision </w:t>
      </w:r>
      <w:r w:rsidR="00D52433">
        <w:rPr>
          <w:lang w:val="fr-FR"/>
        </w:rPr>
        <w:t>81/46 b)</w:t>
      </w:r>
      <w:r w:rsidRPr="008845BC" w:rsidDel="000D11A9">
        <w:rPr>
          <w:lang w:val="fr-FR"/>
        </w:rPr>
        <w:t>, le PNUE, en tant qu</w:t>
      </w:r>
      <w:r w:rsidR="00FB5A30">
        <w:rPr>
          <w:lang w:val="fr-FR"/>
        </w:rPr>
        <w:t xml:space="preserve">e principale </w:t>
      </w:r>
      <w:r w:rsidRPr="008845BC" w:rsidDel="000D11A9">
        <w:rPr>
          <w:lang w:val="fr-FR"/>
        </w:rPr>
        <w:t xml:space="preserve">agence d'exécution pour le secteur de l'entretien des équipements de réfrigération de la phase II du PGEH, a fourni un rapport cumulatif sur </w:t>
      </w:r>
      <w:r w:rsidRPr="008845BC">
        <w:rPr>
          <w:lang w:val="fr-FR"/>
        </w:rPr>
        <w:t xml:space="preserve">les </w:t>
      </w:r>
      <w:r w:rsidRPr="008845BC" w:rsidDel="000D11A9">
        <w:rPr>
          <w:lang w:val="fr-FR"/>
        </w:rPr>
        <w:t xml:space="preserve">dépenses </w:t>
      </w:r>
      <w:r w:rsidRPr="008845BC">
        <w:rPr>
          <w:lang w:val="fr-FR"/>
        </w:rPr>
        <w:t>de l'UGP</w:t>
      </w:r>
      <w:r w:rsidRPr="008845BC" w:rsidDel="000D11A9">
        <w:rPr>
          <w:lang w:val="fr-FR"/>
        </w:rPr>
        <w:t xml:space="preserve">, comme </w:t>
      </w:r>
      <w:r w:rsidR="00616538">
        <w:rPr>
          <w:lang w:val="fr-FR"/>
        </w:rPr>
        <w:t>indiqué dans</w:t>
      </w:r>
      <w:r w:rsidRPr="008845BC" w:rsidDel="000D11A9">
        <w:rPr>
          <w:lang w:val="fr-FR"/>
        </w:rPr>
        <w:t xml:space="preserve"> le tableau</w:t>
      </w:r>
      <w:r w:rsidRPr="008845BC">
        <w:rPr>
          <w:lang w:val="fr-FR"/>
        </w:rPr>
        <w:t xml:space="preserve"> 3.</w:t>
      </w:r>
    </w:p>
    <w:p w14:paraId="5EFD9F01" w14:textId="06094FA5" w:rsidR="000F2BDC" w:rsidRPr="008845BC" w:rsidDel="000D11A9" w:rsidRDefault="000F2BDC" w:rsidP="000F2BDC">
      <w:pPr>
        <w:pStyle w:val="Heading1"/>
        <w:keepNext/>
        <w:keepLines/>
        <w:numPr>
          <w:ilvl w:val="0"/>
          <w:numId w:val="0"/>
        </w:numPr>
        <w:spacing w:after="20"/>
        <w:rPr>
          <w:b/>
          <w:spacing w:val="-6"/>
          <w:lang w:val="fr-FR"/>
        </w:rPr>
      </w:pPr>
      <w:r w:rsidRPr="008845BC" w:rsidDel="000D11A9">
        <w:rPr>
          <w:b/>
          <w:spacing w:val="-6"/>
          <w:lang w:val="fr-FR"/>
        </w:rPr>
        <w:t xml:space="preserve"> Tableau 3</w:t>
      </w:r>
      <w:r w:rsidRPr="008845BC">
        <w:rPr>
          <w:b/>
          <w:spacing w:val="-6"/>
          <w:lang w:val="fr-FR"/>
        </w:rPr>
        <w:t xml:space="preserve">. </w:t>
      </w:r>
      <w:r w:rsidRPr="008845BC" w:rsidDel="000D11A9">
        <w:rPr>
          <w:b/>
          <w:spacing w:val="-6"/>
          <w:lang w:val="fr-FR"/>
        </w:rPr>
        <w:t xml:space="preserve">Dépenses cumulées de l'UGP dans le cadre du </w:t>
      </w:r>
      <w:r w:rsidR="00773AEF">
        <w:rPr>
          <w:b/>
          <w:spacing w:val="-6"/>
          <w:lang w:val="fr-FR"/>
        </w:rPr>
        <w:t>plan sectoriel de l’entretien</w:t>
      </w:r>
      <w:r w:rsidRPr="008845BC" w:rsidDel="000D11A9">
        <w:rPr>
          <w:b/>
          <w:spacing w:val="-6"/>
          <w:lang w:val="fr-FR"/>
        </w:rPr>
        <w:t xml:space="preserve"> des équipements de réfrigération de la phase II du PGEH</w:t>
      </w:r>
    </w:p>
    <w:tbl>
      <w:tblPr>
        <w:tblW w:w="9360" w:type="dxa"/>
        <w:tblInd w:w="-5" w:type="dxa"/>
        <w:tblLook w:val="04A0" w:firstRow="1" w:lastRow="0" w:firstColumn="1" w:lastColumn="0" w:noHBand="0" w:noVBand="1"/>
      </w:tblPr>
      <w:tblGrid>
        <w:gridCol w:w="2070"/>
        <w:gridCol w:w="5670"/>
        <w:gridCol w:w="1620"/>
      </w:tblGrid>
      <w:tr w:rsidR="000F2BDC" w:rsidRPr="008845BC" w:rsidDel="000D11A9" w14:paraId="0E95BB03" w14:textId="77777777" w:rsidTr="00E81F66">
        <w:trPr>
          <w:tblHeader/>
        </w:trPr>
        <w:tc>
          <w:tcPr>
            <w:tcW w:w="2070" w:type="dxa"/>
            <w:tcBorders>
              <w:top w:val="single" w:sz="4" w:space="0" w:color="auto"/>
              <w:left w:val="single" w:sz="4" w:space="0" w:color="auto"/>
              <w:bottom w:val="single" w:sz="4" w:space="0" w:color="auto"/>
              <w:right w:val="single" w:sz="4" w:space="0" w:color="auto"/>
            </w:tcBorders>
            <w:vAlign w:val="center"/>
            <w:hideMark/>
          </w:tcPr>
          <w:p w14:paraId="42C9C2FA" w14:textId="586E4BAB" w:rsidR="000F2BDC" w:rsidRPr="008845BC" w:rsidDel="000D11A9" w:rsidRDefault="00B66361" w:rsidP="00E81F66">
            <w:pPr>
              <w:keepNext/>
              <w:keepLines/>
              <w:jc w:val="center"/>
              <w:rPr>
                <w:b/>
                <w:bCs/>
                <w:color w:val="000000"/>
                <w:sz w:val="20"/>
                <w:szCs w:val="20"/>
                <w:lang w:val="fr-FR"/>
              </w:rPr>
            </w:pPr>
            <w:r>
              <w:rPr>
                <w:b/>
                <w:sz w:val="20"/>
                <w:szCs w:val="20"/>
                <w:lang w:val="fr-FR"/>
              </w:rPr>
              <w:t>Objet</w:t>
            </w:r>
          </w:p>
        </w:tc>
        <w:tc>
          <w:tcPr>
            <w:tcW w:w="5670" w:type="dxa"/>
            <w:tcBorders>
              <w:top w:val="single" w:sz="4" w:space="0" w:color="auto"/>
              <w:left w:val="nil"/>
              <w:bottom w:val="single" w:sz="4" w:space="0" w:color="auto"/>
              <w:right w:val="single" w:sz="4" w:space="0" w:color="auto"/>
            </w:tcBorders>
            <w:vAlign w:val="center"/>
            <w:hideMark/>
          </w:tcPr>
          <w:p w14:paraId="5149D3F3" w14:textId="77777777" w:rsidR="000F2BDC" w:rsidRPr="008845BC" w:rsidDel="000D11A9" w:rsidRDefault="000F2BDC" w:rsidP="00E81F66">
            <w:pPr>
              <w:keepNext/>
              <w:keepLines/>
              <w:jc w:val="center"/>
              <w:rPr>
                <w:b/>
                <w:bCs/>
                <w:color w:val="000000"/>
                <w:sz w:val="20"/>
                <w:szCs w:val="20"/>
                <w:lang w:val="fr-FR"/>
              </w:rPr>
            </w:pPr>
            <w:r w:rsidRPr="008845BC" w:rsidDel="000D11A9">
              <w:rPr>
                <w:b/>
                <w:bCs/>
                <w:color w:val="000000"/>
                <w:sz w:val="20"/>
                <w:szCs w:val="20"/>
                <w:lang w:val="fr-FR"/>
              </w:rPr>
              <w:t>Description</w:t>
            </w:r>
          </w:p>
        </w:tc>
        <w:tc>
          <w:tcPr>
            <w:tcW w:w="1620" w:type="dxa"/>
            <w:tcBorders>
              <w:top w:val="single" w:sz="4" w:space="0" w:color="auto"/>
              <w:left w:val="nil"/>
              <w:bottom w:val="single" w:sz="4" w:space="0" w:color="auto"/>
              <w:right w:val="single" w:sz="4" w:space="0" w:color="auto"/>
            </w:tcBorders>
            <w:vAlign w:val="center"/>
            <w:hideMark/>
          </w:tcPr>
          <w:p w14:paraId="1854F708" w14:textId="77777777" w:rsidR="000F2BDC" w:rsidRPr="008845BC" w:rsidDel="000D11A9" w:rsidRDefault="000F2BDC" w:rsidP="00E81F66">
            <w:pPr>
              <w:keepNext/>
              <w:keepLines/>
              <w:jc w:val="center"/>
              <w:rPr>
                <w:b/>
                <w:bCs/>
                <w:color w:val="000000"/>
                <w:sz w:val="20"/>
                <w:szCs w:val="20"/>
                <w:lang w:val="fr-FR"/>
              </w:rPr>
            </w:pPr>
            <w:r w:rsidRPr="008845BC" w:rsidDel="000D11A9">
              <w:rPr>
                <w:b/>
                <w:bCs/>
                <w:color w:val="000000"/>
                <w:sz w:val="20"/>
                <w:szCs w:val="20"/>
                <w:lang w:val="fr-FR"/>
              </w:rPr>
              <w:t>Coût</w:t>
            </w:r>
            <w:r w:rsidRPr="008845BC">
              <w:rPr>
                <w:b/>
                <w:bCs/>
                <w:color w:val="000000"/>
                <w:sz w:val="20"/>
                <w:szCs w:val="20"/>
                <w:lang w:val="fr-FR"/>
              </w:rPr>
              <w:br/>
            </w:r>
            <w:r w:rsidRPr="008845BC" w:rsidDel="000D11A9">
              <w:rPr>
                <w:b/>
                <w:bCs/>
                <w:color w:val="000000"/>
                <w:sz w:val="20"/>
                <w:szCs w:val="20"/>
                <w:lang w:val="fr-FR"/>
              </w:rPr>
              <w:t>($US)</w:t>
            </w:r>
          </w:p>
        </w:tc>
      </w:tr>
      <w:tr w:rsidR="000F2BDC" w:rsidRPr="008845BC" w:rsidDel="000D11A9" w14:paraId="248B35E7" w14:textId="77777777" w:rsidTr="008E0336">
        <w:trPr>
          <w:tblHeader/>
        </w:trPr>
        <w:tc>
          <w:tcPr>
            <w:tcW w:w="2070" w:type="dxa"/>
            <w:vMerge w:val="restart"/>
            <w:tcBorders>
              <w:top w:val="single" w:sz="4" w:space="0" w:color="auto"/>
              <w:left w:val="single" w:sz="4" w:space="0" w:color="auto"/>
              <w:right w:val="single" w:sz="4" w:space="0" w:color="auto"/>
            </w:tcBorders>
            <w:vAlign w:val="center"/>
          </w:tcPr>
          <w:p w14:paraId="2134120C" w14:textId="3914C61B" w:rsidR="000F2BDC" w:rsidRPr="008845BC" w:rsidDel="000D11A9" w:rsidRDefault="000F2BDC" w:rsidP="00E81F66">
            <w:pPr>
              <w:widowControl w:val="0"/>
              <w:jc w:val="left"/>
              <w:rPr>
                <w:bCs/>
                <w:color w:val="000000"/>
                <w:sz w:val="20"/>
                <w:szCs w:val="20"/>
                <w:lang w:val="fr-FR"/>
              </w:rPr>
            </w:pPr>
            <w:r w:rsidRPr="008845BC" w:rsidDel="000D11A9">
              <w:rPr>
                <w:bCs/>
                <w:color w:val="000000"/>
                <w:sz w:val="20"/>
                <w:szCs w:val="20"/>
                <w:lang w:val="fr-FR"/>
              </w:rPr>
              <w:t xml:space="preserve">Coûts </w:t>
            </w:r>
            <w:r w:rsidR="00616538">
              <w:rPr>
                <w:bCs/>
                <w:color w:val="000000"/>
                <w:sz w:val="20"/>
                <w:szCs w:val="20"/>
                <w:lang w:val="fr-FR"/>
              </w:rPr>
              <w:t>sectoriels</w:t>
            </w:r>
          </w:p>
        </w:tc>
        <w:tc>
          <w:tcPr>
            <w:tcW w:w="5670" w:type="dxa"/>
            <w:tcBorders>
              <w:top w:val="single" w:sz="4" w:space="0" w:color="auto"/>
              <w:left w:val="nil"/>
              <w:bottom w:val="single" w:sz="4" w:space="0" w:color="auto"/>
              <w:right w:val="single" w:sz="4" w:space="0" w:color="auto"/>
            </w:tcBorders>
            <w:vAlign w:val="center"/>
          </w:tcPr>
          <w:p w14:paraId="65A5136D" w14:textId="76BAD7D4" w:rsidR="000F2BDC" w:rsidRPr="008845BC" w:rsidDel="000D11A9" w:rsidRDefault="000F2BDC" w:rsidP="00E81F66">
            <w:pPr>
              <w:widowControl w:val="0"/>
              <w:jc w:val="left"/>
              <w:rPr>
                <w:bCs/>
                <w:color w:val="000000"/>
                <w:sz w:val="20"/>
                <w:szCs w:val="20"/>
                <w:lang w:val="fr-FR"/>
              </w:rPr>
            </w:pPr>
            <w:r w:rsidRPr="008845BC" w:rsidDel="000D11A9">
              <w:rPr>
                <w:bCs/>
                <w:color w:val="000000"/>
                <w:sz w:val="20"/>
                <w:szCs w:val="20"/>
                <w:lang w:val="fr-FR"/>
              </w:rPr>
              <w:t xml:space="preserve">Personnel </w:t>
            </w:r>
            <w:r w:rsidR="00616538">
              <w:rPr>
                <w:bCs/>
                <w:color w:val="000000"/>
                <w:sz w:val="20"/>
                <w:szCs w:val="20"/>
                <w:lang w:val="fr-FR"/>
              </w:rPr>
              <w:t xml:space="preserve">de </w:t>
            </w:r>
            <w:r w:rsidRPr="008845BC" w:rsidDel="000D11A9">
              <w:rPr>
                <w:bCs/>
                <w:color w:val="000000"/>
                <w:sz w:val="20"/>
                <w:szCs w:val="20"/>
                <w:lang w:val="fr-FR"/>
              </w:rPr>
              <w:t>projet</w:t>
            </w:r>
          </w:p>
        </w:tc>
        <w:tc>
          <w:tcPr>
            <w:tcW w:w="1620" w:type="dxa"/>
            <w:tcBorders>
              <w:top w:val="single" w:sz="4" w:space="0" w:color="auto"/>
              <w:left w:val="nil"/>
              <w:bottom w:val="single" w:sz="4" w:space="0" w:color="auto"/>
              <w:right w:val="single" w:sz="4" w:space="0" w:color="auto"/>
            </w:tcBorders>
            <w:vAlign w:val="center"/>
          </w:tcPr>
          <w:p w14:paraId="08E717DD" w14:textId="77777777" w:rsidR="000F2BDC" w:rsidRPr="008845BC" w:rsidDel="000D11A9" w:rsidRDefault="000F2BDC" w:rsidP="008E0336">
            <w:pPr>
              <w:widowControl w:val="0"/>
              <w:jc w:val="right"/>
              <w:rPr>
                <w:bCs/>
                <w:color w:val="000000" w:themeColor="text1"/>
                <w:sz w:val="20"/>
                <w:szCs w:val="20"/>
                <w:lang w:val="fr-FR"/>
              </w:rPr>
            </w:pPr>
            <w:r w:rsidRPr="008845BC">
              <w:rPr>
                <w:sz w:val="20"/>
                <w:szCs w:val="20"/>
                <w:lang w:val="fr-FR"/>
              </w:rPr>
              <w:t>681 678</w:t>
            </w:r>
          </w:p>
        </w:tc>
      </w:tr>
      <w:tr w:rsidR="000F2BDC" w:rsidRPr="008845BC" w:rsidDel="000D11A9" w14:paraId="5F7CF1EA" w14:textId="77777777" w:rsidTr="008E0336">
        <w:trPr>
          <w:tblHeader/>
        </w:trPr>
        <w:tc>
          <w:tcPr>
            <w:tcW w:w="2070" w:type="dxa"/>
            <w:vMerge/>
            <w:tcBorders>
              <w:left w:val="single" w:sz="4" w:space="0" w:color="auto"/>
              <w:right w:val="single" w:sz="4" w:space="0" w:color="auto"/>
            </w:tcBorders>
            <w:vAlign w:val="center"/>
          </w:tcPr>
          <w:p w14:paraId="0B9FB6BD" w14:textId="77777777" w:rsidR="000F2BDC" w:rsidRPr="008845BC" w:rsidDel="000D11A9" w:rsidRDefault="000F2BDC" w:rsidP="00E81F66">
            <w:pPr>
              <w:widowControl w:val="0"/>
              <w:jc w:val="left"/>
              <w:rPr>
                <w:bCs/>
                <w:color w:val="000000"/>
                <w:sz w:val="20"/>
                <w:szCs w:val="20"/>
                <w:lang w:val="fr-FR"/>
              </w:rPr>
            </w:pPr>
          </w:p>
        </w:tc>
        <w:tc>
          <w:tcPr>
            <w:tcW w:w="5670" w:type="dxa"/>
            <w:tcBorders>
              <w:top w:val="single" w:sz="4" w:space="0" w:color="auto"/>
              <w:left w:val="nil"/>
              <w:bottom w:val="single" w:sz="4" w:space="0" w:color="auto"/>
              <w:right w:val="single" w:sz="4" w:space="0" w:color="auto"/>
            </w:tcBorders>
            <w:vAlign w:val="center"/>
          </w:tcPr>
          <w:p w14:paraId="09321FA5" w14:textId="77777777" w:rsidR="000F2BDC" w:rsidRPr="008845BC" w:rsidDel="000D11A9" w:rsidRDefault="000F2BDC" w:rsidP="00E81F66">
            <w:pPr>
              <w:widowControl w:val="0"/>
              <w:jc w:val="left"/>
              <w:rPr>
                <w:bCs/>
                <w:color w:val="000000"/>
                <w:sz w:val="20"/>
                <w:szCs w:val="20"/>
                <w:lang w:val="fr-FR"/>
              </w:rPr>
            </w:pPr>
            <w:r w:rsidRPr="008845BC" w:rsidDel="000D11A9">
              <w:rPr>
                <w:bCs/>
                <w:color w:val="000000"/>
                <w:sz w:val="20"/>
                <w:szCs w:val="20"/>
                <w:lang w:val="fr-FR"/>
              </w:rPr>
              <w:t>Déplacements nationaux</w:t>
            </w:r>
          </w:p>
        </w:tc>
        <w:tc>
          <w:tcPr>
            <w:tcW w:w="1620" w:type="dxa"/>
            <w:tcBorders>
              <w:top w:val="single" w:sz="4" w:space="0" w:color="auto"/>
              <w:left w:val="nil"/>
              <w:bottom w:val="single" w:sz="4" w:space="0" w:color="auto"/>
              <w:right w:val="single" w:sz="4" w:space="0" w:color="auto"/>
            </w:tcBorders>
            <w:vAlign w:val="center"/>
          </w:tcPr>
          <w:p w14:paraId="62F4AC25" w14:textId="77777777" w:rsidR="000F2BDC" w:rsidRPr="008845BC" w:rsidDel="000D11A9" w:rsidRDefault="000F2BDC" w:rsidP="008E0336">
            <w:pPr>
              <w:widowControl w:val="0"/>
              <w:jc w:val="right"/>
              <w:rPr>
                <w:bCs/>
                <w:color w:val="000000" w:themeColor="text1"/>
                <w:sz w:val="20"/>
                <w:szCs w:val="20"/>
                <w:lang w:val="fr-FR"/>
              </w:rPr>
            </w:pPr>
            <w:r w:rsidRPr="008845BC">
              <w:rPr>
                <w:sz w:val="20"/>
                <w:szCs w:val="20"/>
                <w:lang w:val="fr-FR"/>
              </w:rPr>
              <w:t>71 430</w:t>
            </w:r>
          </w:p>
        </w:tc>
      </w:tr>
      <w:tr w:rsidR="000F2BDC" w:rsidRPr="008845BC" w:rsidDel="000D11A9" w14:paraId="2066F666" w14:textId="77777777" w:rsidTr="008E0336">
        <w:trPr>
          <w:tblHeader/>
        </w:trPr>
        <w:tc>
          <w:tcPr>
            <w:tcW w:w="2070" w:type="dxa"/>
            <w:vMerge/>
            <w:tcBorders>
              <w:left w:val="single" w:sz="4" w:space="0" w:color="auto"/>
              <w:right w:val="single" w:sz="4" w:space="0" w:color="auto"/>
            </w:tcBorders>
            <w:vAlign w:val="center"/>
          </w:tcPr>
          <w:p w14:paraId="57597C1E" w14:textId="77777777" w:rsidR="000F2BDC" w:rsidRPr="008845BC" w:rsidDel="000D11A9" w:rsidRDefault="000F2BDC" w:rsidP="00E81F66">
            <w:pPr>
              <w:widowControl w:val="0"/>
              <w:jc w:val="left"/>
              <w:rPr>
                <w:bCs/>
                <w:color w:val="000000"/>
                <w:sz w:val="20"/>
                <w:szCs w:val="20"/>
                <w:lang w:val="fr-FR"/>
              </w:rPr>
            </w:pPr>
          </w:p>
        </w:tc>
        <w:tc>
          <w:tcPr>
            <w:tcW w:w="5670" w:type="dxa"/>
            <w:tcBorders>
              <w:top w:val="single" w:sz="4" w:space="0" w:color="auto"/>
              <w:left w:val="nil"/>
              <w:bottom w:val="single" w:sz="4" w:space="0" w:color="auto"/>
              <w:right w:val="single" w:sz="4" w:space="0" w:color="auto"/>
            </w:tcBorders>
            <w:vAlign w:val="center"/>
          </w:tcPr>
          <w:p w14:paraId="1EFB6A22" w14:textId="77777777" w:rsidR="000F2BDC" w:rsidRPr="008845BC" w:rsidDel="000D11A9" w:rsidRDefault="000F2BDC" w:rsidP="00E81F66">
            <w:pPr>
              <w:widowControl w:val="0"/>
              <w:jc w:val="left"/>
              <w:rPr>
                <w:bCs/>
                <w:color w:val="000000"/>
                <w:sz w:val="20"/>
                <w:szCs w:val="20"/>
                <w:lang w:val="fr-FR"/>
              </w:rPr>
            </w:pPr>
            <w:r w:rsidRPr="008845BC" w:rsidDel="000D11A9">
              <w:rPr>
                <w:bCs/>
                <w:color w:val="000000"/>
                <w:sz w:val="20"/>
                <w:szCs w:val="20"/>
                <w:lang w:val="fr-FR"/>
              </w:rPr>
              <w:t>Déplacements internationaux</w:t>
            </w:r>
          </w:p>
        </w:tc>
        <w:tc>
          <w:tcPr>
            <w:tcW w:w="1620" w:type="dxa"/>
            <w:tcBorders>
              <w:top w:val="single" w:sz="4" w:space="0" w:color="auto"/>
              <w:left w:val="nil"/>
              <w:bottom w:val="single" w:sz="4" w:space="0" w:color="auto"/>
              <w:right w:val="single" w:sz="4" w:space="0" w:color="auto"/>
            </w:tcBorders>
            <w:vAlign w:val="center"/>
          </w:tcPr>
          <w:p w14:paraId="2E236F06" w14:textId="77777777" w:rsidR="000F2BDC" w:rsidRPr="008845BC" w:rsidDel="000D11A9" w:rsidRDefault="000F2BDC" w:rsidP="008E0336">
            <w:pPr>
              <w:widowControl w:val="0"/>
              <w:jc w:val="right"/>
              <w:rPr>
                <w:bCs/>
                <w:color w:val="000000" w:themeColor="text1"/>
                <w:sz w:val="20"/>
                <w:szCs w:val="20"/>
                <w:lang w:val="fr-FR"/>
              </w:rPr>
            </w:pPr>
            <w:r w:rsidRPr="008845BC">
              <w:rPr>
                <w:sz w:val="20"/>
                <w:szCs w:val="20"/>
                <w:lang w:val="fr-FR"/>
              </w:rPr>
              <w:t>5 853</w:t>
            </w:r>
          </w:p>
        </w:tc>
      </w:tr>
      <w:tr w:rsidR="000F2BDC" w:rsidRPr="008845BC" w:rsidDel="000D11A9" w14:paraId="044079D4" w14:textId="77777777" w:rsidTr="008E0336">
        <w:trPr>
          <w:tblHeader/>
        </w:trPr>
        <w:tc>
          <w:tcPr>
            <w:tcW w:w="2070" w:type="dxa"/>
            <w:vMerge/>
            <w:tcBorders>
              <w:left w:val="single" w:sz="4" w:space="0" w:color="auto"/>
              <w:right w:val="single" w:sz="4" w:space="0" w:color="auto"/>
            </w:tcBorders>
            <w:vAlign w:val="center"/>
          </w:tcPr>
          <w:p w14:paraId="290769E4" w14:textId="77777777" w:rsidR="000F2BDC" w:rsidRPr="008845BC" w:rsidDel="000D11A9" w:rsidRDefault="000F2BDC" w:rsidP="00E81F66">
            <w:pPr>
              <w:widowControl w:val="0"/>
              <w:jc w:val="left"/>
              <w:rPr>
                <w:bCs/>
                <w:color w:val="000000"/>
                <w:sz w:val="20"/>
                <w:szCs w:val="20"/>
                <w:lang w:val="fr-FR"/>
              </w:rPr>
            </w:pPr>
          </w:p>
        </w:tc>
        <w:tc>
          <w:tcPr>
            <w:tcW w:w="5670" w:type="dxa"/>
            <w:tcBorders>
              <w:top w:val="single" w:sz="4" w:space="0" w:color="auto"/>
              <w:left w:val="nil"/>
              <w:bottom w:val="single" w:sz="4" w:space="0" w:color="auto"/>
              <w:right w:val="single" w:sz="4" w:space="0" w:color="auto"/>
            </w:tcBorders>
            <w:vAlign w:val="center"/>
          </w:tcPr>
          <w:p w14:paraId="1C762A92" w14:textId="77777777" w:rsidR="000F2BDC" w:rsidRPr="008845BC" w:rsidDel="000D11A9" w:rsidRDefault="000F2BDC" w:rsidP="00E81F66">
            <w:pPr>
              <w:widowControl w:val="0"/>
              <w:jc w:val="left"/>
              <w:rPr>
                <w:bCs/>
                <w:color w:val="000000"/>
                <w:sz w:val="20"/>
                <w:szCs w:val="20"/>
                <w:lang w:val="fr-FR"/>
              </w:rPr>
            </w:pPr>
            <w:r w:rsidRPr="008845BC" w:rsidDel="000D11A9">
              <w:rPr>
                <w:bCs/>
                <w:color w:val="000000"/>
                <w:sz w:val="20"/>
                <w:szCs w:val="20"/>
                <w:lang w:val="fr-FR"/>
              </w:rPr>
              <w:t>Réunions nationales</w:t>
            </w:r>
          </w:p>
        </w:tc>
        <w:tc>
          <w:tcPr>
            <w:tcW w:w="1620" w:type="dxa"/>
            <w:tcBorders>
              <w:top w:val="single" w:sz="4" w:space="0" w:color="auto"/>
              <w:left w:val="nil"/>
              <w:bottom w:val="single" w:sz="4" w:space="0" w:color="auto"/>
              <w:right w:val="single" w:sz="4" w:space="0" w:color="auto"/>
            </w:tcBorders>
            <w:vAlign w:val="center"/>
          </w:tcPr>
          <w:p w14:paraId="7C4BD53D" w14:textId="77777777" w:rsidR="000F2BDC" w:rsidRPr="008845BC" w:rsidDel="000D11A9" w:rsidRDefault="000F2BDC" w:rsidP="008E0336">
            <w:pPr>
              <w:widowControl w:val="0"/>
              <w:jc w:val="right"/>
              <w:rPr>
                <w:bCs/>
                <w:color w:val="000000" w:themeColor="text1"/>
                <w:sz w:val="20"/>
                <w:szCs w:val="20"/>
                <w:lang w:val="fr-FR"/>
              </w:rPr>
            </w:pPr>
            <w:r w:rsidRPr="008845BC">
              <w:rPr>
                <w:rFonts w:asciiTheme="majorBidi" w:eastAsiaTheme="majorEastAsia" w:hAnsiTheme="majorBidi" w:cstheme="majorBidi"/>
                <w:color w:val="000000" w:themeColor="text1"/>
                <w:sz w:val="20"/>
                <w:szCs w:val="20"/>
                <w:lang w:val="fr-FR" w:bidi="ar"/>
              </w:rPr>
              <w:t>53 695</w:t>
            </w:r>
          </w:p>
        </w:tc>
      </w:tr>
      <w:tr w:rsidR="000F2BDC" w:rsidRPr="008845BC" w:rsidDel="000D11A9" w14:paraId="27545C01" w14:textId="77777777" w:rsidTr="008E0336">
        <w:trPr>
          <w:tblHeader/>
        </w:trPr>
        <w:tc>
          <w:tcPr>
            <w:tcW w:w="2070" w:type="dxa"/>
            <w:vMerge/>
            <w:tcBorders>
              <w:left w:val="single" w:sz="4" w:space="0" w:color="auto"/>
              <w:right w:val="single" w:sz="4" w:space="0" w:color="auto"/>
            </w:tcBorders>
            <w:vAlign w:val="center"/>
          </w:tcPr>
          <w:p w14:paraId="388E6673" w14:textId="77777777" w:rsidR="000F2BDC" w:rsidRPr="008845BC" w:rsidDel="000D11A9" w:rsidRDefault="000F2BDC" w:rsidP="00E81F66">
            <w:pPr>
              <w:widowControl w:val="0"/>
              <w:jc w:val="left"/>
              <w:rPr>
                <w:bCs/>
                <w:color w:val="000000"/>
                <w:sz w:val="20"/>
                <w:szCs w:val="20"/>
                <w:lang w:val="fr-FR"/>
              </w:rPr>
            </w:pPr>
          </w:p>
        </w:tc>
        <w:tc>
          <w:tcPr>
            <w:tcW w:w="5670" w:type="dxa"/>
            <w:tcBorders>
              <w:top w:val="single" w:sz="4" w:space="0" w:color="auto"/>
              <w:left w:val="nil"/>
              <w:bottom w:val="single" w:sz="4" w:space="0" w:color="auto"/>
              <w:right w:val="single" w:sz="4" w:space="0" w:color="auto"/>
            </w:tcBorders>
            <w:vAlign w:val="center"/>
          </w:tcPr>
          <w:p w14:paraId="49FD189A" w14:textId="77777777" w:rsidR="000F2BDC" w:rsidRPr="008845BC" w:rsidDel="000D11A9" w:rsidRDefault="000F2BDC" w:rsidP="00E81F66">
            <w:pPr>
              <w:widowControl w:val="0"/>
              <w:jc w:val="left"/>
              <w:rPr>
                <w:bCs/>
                <w:color w:val="000000"/>
                <w:sz w:val="20"/>
                <w:szCs w:val="20"/>
                <w:lang w:val="fr-FR"/>
              </w:rPr>
            </w:pPr>
            <w:r w:rsidRPr="008845BC" w:rsidDel="000D11A9">
              <w:rPr>
                <w:bCs/>
                <w:color w:val="000000"/>
                <w:sz w:val="20"/>
                <w:szCs w:val="20"/>
                <w:lang w:val="fr-FR"/>
              </w:rPr>
              <w:t>Réunions internationales</w:t>
            </w:r>
          </w:p>
        </w:tc>
        <w:tc>
          <w:tcPr>
            <w:tcW w:w="1620" w:type="dxa"/>
            <w:tcBorders>
              <w:top w:val="single" w:sz="4" w:space="0" w:color="auto"/>
              <w:left w:val="nil"/>
              <w:bottom w:val="single" w:sz="4" w:space="0" w:color="auto"/>
              <w:right w:val="single" w:sz="4" w:space="0" w:color="auto"/>
            </w:tcBorders>
            <w:vAlign w:val="center"/>
          </w:tcPr>
          <w:p w14:paraId="0DA5A916" w14:textId="77777777" w:rsidR="000F2BDC" w:rsidRPr="008845BC" w:rsidDel="000D11A9" w:rsidRDefault="000F2BDC" w:rsidP="008E0336">
            <w:pPr>
              <w:widowControl w:val="0"/>
              <w:jc w:val="right"/>
              <w:rPr>
                <w:bCs/>
                <w:color w:val="000000" w:themeColor="text1"/>
                <w:sz w:val="20"/>
                <w:szCs w:val="20"/>
                <w:lang w:val="fr-FR"/>
              </w:rPr>
            </w:pPr>
            <w:r w:rsidRPr="008845BC">
              <w:rPr>
                <w:rFonts w:asciiTheme="majorBidi" w:eastAsiaTheme="majorEastAsia" w:hAnsiTheme="majorBidi" w:cstheme="majorBidi"/>
                <w:color w:val="000000" w:themeColor="text1"/>
                <w:sz w:val="20"/>
                <w:szCs w:val="20"/>
                <w:lang w:val="fr-FR"/>
              </w:rPr>
              <w:t>0</w:t>
            </w:r>
          </w:p>
        </w:tc>
      </w:tr>
      <w:tr w:rsidR="000F2BDC" w:rsidRPr="008845BC" w:rsidDel="000D11A9" w14:paraId="4EA78BF8" w14:textId="77777777" w:rsidTr="008E0336">
        <w:trPr>
          <w:tblHeader/>
        </w:trPr>
        <w:tc>
          <w:tcPr>
            <w:tcW w:w="2070" w:type="dxa"/>
            <w:vMerge/>
            <w:tcBorders>
              <w:left w:val="single" w:sz="4" w:space="0" w:color="auto"/>
              <w:bottom w:val="single" w:sz="4" w:space="0" w:color="auto"/>
              <w:right w:val="single" w:sz="4" w:space="0" w:color="auto"/>
            </w:tcBorders>
            <w:vAlign w:val="center"/>
          </w:tcPr>
          <w:p w14:paraId="6A5A4FE1" w14:textId="77777777" w:rsidR="000F2BDC" w:rsidRPr="008845BC" w:rsidDel="000D11A9" w:rsidRDefault="000F2BDC" w:rsidP="00E81F66">
            <w:pPr>
              <w:widowControl w:val="0"/>
              <w:jc w:val="left"/>
              <w:rPr>
                <w:bCs/>
                <w:color w:val="000000"/>
                <w:sz w:val="20"/>
                <w:szCs w:val="20"/>
                <w:lang w:val="fr-FR"/>
              </w:rPr>
            </w:pPr>
          </w:p>
        </w:tc>
        <w:tc>
          <w:tcPr>
            <w:tcW w:w="5670" w:type="dxa"/>
            <w:tcBorders>
              <w:top w:val="single" w:sz="4" w:space="0" w:color="auto"/>
              <w:left w:val="nil"/>
              <w:bottom w:val="single" w:sz="4" w:space="0" w:color="auto"/>
              <w:right w:val="single" w:sz="4" w:space="0" w:color="auto"/>
            </w:tcBorders>
            <w:vAlign w:val="center"/>
          </w:tcPr>
          <w:p w14:paraId="25B74973" w14:textId="77777777" w:rsidR="000F2BDC" w:rsidRPr="008845BC" w:rsidDel="000D11A9" w:rsidRDefault="000F2BDC" w:rsidP="00E81F66">
            <w:pPr>
              <w:widowControl w:val="0"/>
              <w:jc w:val="left"/>
              <w:rPr>
                <w:bCs/>
                <w:color w:val="000000"/>
                <w:sz w:val="20"/>
                <w:szCs w:val="20"/>
                <w:lang w:val="fr-FR"/>
              </w:rPr>
            </w:pPr>
            <w:r w:rsidRPr="008845BC" w:rsidDel="000D11A9">
              <w:rPr>
                <w:bCs/>
                <w:color w:val="000000"/>
                <w:sz w:val="20"/>
                <w:szCs w:val="20"/>
                <w:lang w:val="fr-FR"/>
              </w:rPr>
              <w:t>Services de conseil</w:t>
            </w:r>
          </w:p>
        </w:tc>
        <w:tc>
          <w:tcPr>
            <w:tcW w:w="1620" w:type="dxa"/>
            <w:tcBorders>
              <w:top w:val="single" w:sz="4" w:space="0" w:color="auto"/>
              <w:left w:val="nil"/>
              <w:bottom w:val="single" w:sz="4" w:space="0" w:color="auto"/>
              <w:right w:val="single" w:sz="4" w:space="0" w:color="auto"/>
            </w:tcBorders>
            <w:vAlign w:val="center"/>
          </w:tcPr>
          <w:p w14:paraId="03898B09" w14:textId="77777777" w:rsidR="000F2BDC" w:rsidRPr="008845BC" w:rsidDel="000D11A9" w:rsidRDefault="000F2BDC" w:rsidP="008E0336">
            <w:pPr>
              <w:widowControl w:val="0"/>
              <w:jc w:val="right"/>
              <w:rPr>
                <w:bCs/>
                <w:color w:val="000000" w:themeColor="text1"/>
                <w:sz w:val="20"/>
                <w:szCs w:val="20"/>
                <w:lang w:val="fr-FR"/>
              </w:rPr>
            </w:pPr>
            <w:r w:rsidRPr="008845BC">
              <w:rPr>
                <w:bCs/>
                <w:color w:val="000000" w:themeColor="text1"/>
                <w:sz w:val="20"/>
                <w:szCs w:val="20"/>
                <w:lang w:val="fr-FR"/>
              </w:rPr>
              <w:t>43 354</w:t>
            </w:r>
          </w:p>
        </w:tc>
      </w:tr>
      <w:tr w:rsidR="000F2BDC" w:rsidRPr="008845BC" w:rsidDel="000D11A9" w14:paraId="70F21EF0" w14:textId="77777777" w:rsidTr="008E0336">
        <w:trPr>
          <w:tblHeader/>
        </w:trPr>
        <w:tc>
          <w:tcPr>
            <w:tcW w:w="7740" w:type="dxa"/>
            <w:gridSpan w:val="2"/>
            <w:tcBorders>
              <w:top w:val="single" w:sz="4" w:space="0" w:color="auto"/>
              <w:left w:val="single" w:sz="4" w:space="0" w:color="auto"/>
              <w:bottom w:val="single" w:sz="4" w:space="0" w:color="auto"/>
              <w:right w:val="single" w:sz="4" w:space="0" w:color="auto"/>
            </w:tcBorders>
            <w:vAlign w:val="center"/>
          </w:tcPr>
          <w:p w14:paraId="0CB18FAD" w14:textId="77777777" w:rsidR="000F2BDC" w:rsidRPr="008845BC" w:rsidDel="000D11A9" w:rsidRDefault="000F2BDC" w:rsidP="00E81F66">
            <w:pPr>
              <w:widowControl w:val="0"/>
              <w:jc w:val="left"/>
              <w:rPr>
                <w:b/>
                <w:bCs/>
                <w:color w:val="000000"/>
                <w:sz w:val="20"/>
                <w:szCs w:val="20"/>
                <w:lang w:val="fr-FR"/>
              </w:rPr>
            </w:pPr>
            <w:r w:rsidRPr="008845BC" w:rsidDel="000D11A9">
              <w:rPr>
                <w:b/>
                <w:bCs/>
                <w:color w:val="000000"/>
                <w:sz w:val="20"/>
                <w:szCs w:val="20"/>
                <w:lang w:val="fr-FR"/>
              </w:rPr>
              <w:t>Sous-total des coûts sectoriels</w:t>
            </w:r>
          </w:p>
        </w:tc>
        <w:tc>
          <w:tcPr>
            <w:tcW w:w="1620" w:type="dxa"/>
            <w:tcBorders>
              <w:top w:val="single" w:sz="4" w:space="0" w:color="auto"/>
              <w:left w:val="nil"/>
              <w:bottom w:val="single" w:sz="4" w:space="0" w:color="auto"/>
              <w:right w:val="single" w:sz="4" w:space="0" w:color="auto"/>
            </w:tcBorders>
            <w:vAlign w:val="center"/>
          </w:tcPr>
          <w:p w14:paraId="12E18684" w14:textId="77777777" w:rsidR="000F2BDC" w:rsidRPr="008845BC" w:rsidDel="000D11A9" w:rsidRDefault="000F2BDC" w:rsidP="008E0336">
            <w:pPr>
              <w:widowControl w:val="0"/>
              <w:jc w:val="right"/>
              <w:rPr>
                <w:b/>
                <w:bCs/>
                <w:color w:val="000000" w:themeColor="text1"/>
                <w:sz w:val="20"/>
                <w:szCs w:val="20"/>
                <w:lang w:val="fr-FR"/>
              </w:rPr>
            </w:pPr>
            <w:r w:rsidRPr="008845BC">
              <w:rPr>
                <w:b/>
                <w:bCs/>
                <w:color w:val="000000" w:themeColor="text1"/>
                <w:sz w:val="20"/>
                <w:szCs w:val="20"/>
                <w:lang w:val="fr-FR"/>
              </w:rPr>
              <w:t>856 010</w:t>
            </w:r>
          </w:p>
        </w:tc>
      </w:tr>
      <w:tr w:rsidR="000F2BDC" w:rsidRPr="008845BC" w:rsidDel="000D11A9" w14:paraId="360A6FA0" w14:textId="77777777" w:rsidTr="008E0336">
        <w:trPr>
          <w:tblHeader/>
        </w:trPr>
        <w:tc>
          <w:tcPr>
            <w:tcW w:w="2070" w:type="dxa"/>
            <w:tcBorders>
              <w:top w:val="single" w:sz="4" w:space="0" w:color="auto"/>
              <w:left w:val="single" w:sz="4" w:space="0" w:color="auto"/>
              <w:bottom w:val="single" w:sz="4" w:space="0" w:color="auto"/>
              <w:right w:val="single" w:sz="4" w:space="0" w:color="auto"/>
            </w:tcBorders>
            <w:vAlign w:val="center"/>
          </w:tcPr>
          <w:p w14:paraId="1399C4BE" w14:textId="77777777" w:rsidR="000F2BDC" w:rsidRPr="008845BC" w:rsidDel="000D11A9" w:rsidRDefault="000F2BDC" w:rsidP="00E81F66">
            <w:pPr>
              <w:widowControl w:val="0"/>
              <w:jc w:val="left"/>
              <w:rPr>
                <w:bCs/>
                <w:color w:val="000000"/>
                <w:sz w:val="20"/>
                <w:szCs w:val="20"/>
                <w:lang w:val="fr-FR"/>
              </w:rPr>
            </w:pPr>
            <w:r w:rsidRPr="008845BC" w:rsidDel="000D11A9">
              <w:rPr>
                <w:bCs/>
                <w:color w:val="000000"/>
                <w:sz w:val="20"/>
                <w:szCs w:val="20"/>
                <w:lang w:val="fr-FR"/>
              </w:rPr>
              <w:t>Coûts d'exploitation</w:t>
            </w:r>
          </w:p>
        </w:tc>
        <w:tc>
          <w:tcPr>
            <w:tcW w:w="5670" w:type="dxa"/>
            <w:tcBorders>
              <w:top w:val="single" w:sz="4" w:space="0" w:color="auto"/>
              <w:left w:val="nil"/>
              <w:bottom w:val="single" w:sz="4" w:space="0" w:color="auto"/>
              <w:right w:val="single" w:sz="4" w:space="0" w:color="auto"/>
            </w:tcBorders>
            <w:vAlign w:val="center"/>
          </w:tcPr>
          <w:p w14:paraId="0D1D61B4" w14:textId="77777777" w:rsidR="000F2BDC" w:rsidRPr="008845BC" w:rsidDel="000D11A9" w:rsidRDefault="000F2BDC" w:rsidP="00E81F66">
            <w:pPr>
              <w:widowControl w:val="0"/>
              <w:jc w:val="left"/>
              <w:rPr>
                <w:bCs/>
                <w:color w:val="000000"/>
                <w:sz w:val="20"/>
                <w:szCs w:val="20"/>
                <w:lang w:val="fr-FR"/>
              </w:rPr>
            </w:pPr>
            <w:r w:rsidRPr="008845BC" w:rsidDel="000D11A9">
              <w:rPr>
                <w:bCs/>
                <w:color w:val="000000"/>
                <w:sz w:val="20"/>
                <w:szCs w:val="20"/>
                <w:lang w:val="fr-FR"/>
              </w:rPr>
              <w:t>Coûts partagés (personnel d'appui, ordinateurs, Internet, impression, fonctionnement et entretien des bureaux)</w:t>
            </w:r>
          </w:p>
        </w:tc>
        <w:tc>
          <w:tcPr>
            <w:tcW w:w="1620" w:type="dxa"/>
            <w:tcBorders>
              <w:top w:val="single" w:sz="4" w:space="0" w:color="auto"/>
              <w:left w:val="nil"/>
              <w:bottom w:val="single" w:sz="4" w:space="0" w:color="auto"/>
              <w:right w:val="single" w:sz="4" w:space="0" w:color="auto"/>
            </w:tcBorders>
            <w:vAlign w:val="center"/>
          </w:tcPr>
          <w:p w14:paraId="3B39DE1A" w14:textId="77777777" w:rsidR="000F2BDC" w:rsidRPr="008845BC" w:rsidDel="000D11A9" w:rsidRDefault="000F2BDC" w:rsidP="008E0336">
            <w:pPr>
              <w:widowControl w:val="0"/>
              <w:jc w:val="right"/>
              <w:rPr>
                <w:bCs/>
                <w:color w:val="000000" w:themeColor="text1"/>
                <w:sz w:val="20"/>
                <w:szCs w:val="20"/>
                <w:lang w:val="fr-FR"/>
              </w:rPr>
            </w:pPr>
            <w:r w:rsidRPr="008845BC">
              <w:rPr>
                <w:bCs/>
                <w:color w:val="000000" w:themeColor="text1"/>
                <w:sz w:val="20"/>
                <w:szCs w:val="20"/>
                <w:lang w:val="fr-FR"/>
              </w:rPr>
              <w:t>846 723</w:t>
            </w:r>
          </w:p>
        </w:tc>
      </w:tr>
      <w:tr w:rsidR="000F2BDC" w:rsidRPr="008845BC" w:rsidDel="000D11A9" w14:paraId="31D07A02" w14:textId="77777777" w:rsidTr="00B364F2">
        <w:trPr>
          <w:tblHeader/>
        </w:trPr>
        <w:tc>
          <w:tcPr>
            <w:tcW w:w="7740" w:type="dxa"/>
            <w:gridSpan w:val="2"/>
            <w:tcBorders>
              <w:top w:val="single" w:sz="4" w:space="0" w:color="auto"/>
              <w:left w:val="single" w:sz="4" w:space="0" w:color="auto"/>
              <w:bottom w:val="single" w:sz="4" w:space="0" w:color="auto"/>
              <w:right w:val="single" w:sz="4" w:space="0" w:color="auto"/>
            </w:tcBorders>
          </w:tcPr>
          <w:p w14:paraId="49692158" w14:textId="77777777" w:rsidR="000F2BDC" w:rsidRPr="008845BC" w:rsidDel="000D11A9" w:rsidRDefault="000F2BDC" w:rsidP="00E81F66">
            <w:pPr>
              <w:widowControl w:val="0"/>
              <w:rPr>
                <w:b/>
                <w:bCs/>
                <w:color w:val="000000"/>
                <w:sz w:val="20"/>
                <w:szCs w:val="20"/>
                <w:lang w:val="fr-FR"/>
              </w:rPr>
            </w:pPr>
            <w:r w:rsidRPr="008845BC" w:rsidDel="000D11A9">
              <w:rPr>
                <w:b/>
                <w:bCs/>
                <w:color w:val="000000"/>
                <w:sz w:val="20"/>
                <w:szCs w:val="20"/>
                <w:lang w:val="fr-FR"/>
              </w:rPr>
              <w:t>Total des dépenses (</w:t>
            </w:r>
            <w:r w:rsidRPr="008845BC">
              <w:rPr>
                <w:b/>
                <w:bCs/>
                <w:color w:val="000000"/>
                <w:sz w:val="20"/>
                <w:szCs w:val="20"/>
                <w:lang w:val="fr-FR"/>
              </w:rPr>
              <w:t>2017-2024</w:t>
            </w:r>
            <w:r w:rsidRPr="008845BC" w:rsidDel="000D11A9">
              <w:rPr>
                <w:b/>
                <w:bCs/>
                <w:color w:val="000000"/>
                <w:sz w:val="20"/>
                <w:szCs w:val="20"/>
                <w:lang w:val="fr-FR"/>
              </w:rPr>
              <w:t xml:space="preserve">) </w:t>
            </w:r>
          </w:p>
        </w:tc>
        <w:tc>
          <w:tcPr>
            <w:tcW w:w="1620" w:type="dxa"/>
            <w:tcBorders>
              <w:top w:val="single" w:sz="4" w:space="0" w:color="auto"/>
              <w:left w:val="nil"/>
              <w:bottom w:val="single" w:sz="4" w:space="0" w:color="auto"/>
              <w:right w:val="single" w:sz="4" w:space="0" w:color="auto"/>
            </w:tcBorders>
            <w:vAlign w:val="center"/>
          </w:tcPr>
          <w:p w14:paraId="61310D1A" w14:textId="77777777" w:rsidR="000F2BDC" w:rsidRPr="008845BC" w:rsidDel="000D11A9" w:rsidRDefault="000F2BDC" w:rsidP="008E0336">
            <w:pPr>
              <w:widowControl w:val="0"/>
              <w:jc w:val="right"/>
              <w:rPr>
                <w:b/>
                <w:bCs/>
                <w:color w:val="000000"/>
                <w:sz w:val="20"/>
                <w:szCs w:val="20"/>
                <w:lang w:val="fr-FR"/>
              </w:rPr>
            </w:pPr>
            <w:r w:rsidRPr="008845BC">
              <w:rPr>
                <w:b/>
                <w:bCs/>
                <w:color w:val="000000"/>
                <w:sz w:val="20"/>
                <w:szCs w:val="20"/>
                <w:lang w:val="fr-FR"/>
              </w:rPr>
              <w:t>1 702 733</w:t>
            </w:r>
          </w:p>
        </w:tc>
      </w:tr>
    </w:tbl>
    <w:p w14:paraId="25E57738" w14:textId="78F6E768" w:rsidR="000F2BDC" w:rsidRPr="008845BC" w:rsidRDefault="000F2BDC" w:rsidP="000F2BDC">
      <w:pPr>
        <w:keepNext/>
        <w:spacing w:before="240" w:after="240"/>
        <w:rPr>
          <w:u w:val="single"/>
          <w:lang w:val="fr-FR"/>
        </w:rPr>
      </w:pPr>
      <w:r w:rsidRPr="008845BC">
        <w:rPr>
          <w:u w:val="single"/>
          <w:lang w:val="fr-FR"/>
        </w:rPr>
        <w:t>Mise en œuvre de la politique d'égalité des sexes</w:t>
      </w:r>
    </w:p>
    <w:p w14:paraId="6F1B66AC" w14:textId="53592AFC" w:rsidR="000F2BDC" w:rsidRPr="008845BC" w:rsidRDefault="000F2BDC" w:rsidP="000F2BDC">
      <w:pPr>
        <w:pStyle w:val="Heading1"/>
        <w:rPr>
          <w:lang w:val="fr-FR"/>
        </w:rPr>
      </w:pPr>
      <w:r w:rsidRPr="008845BC">
        <w:rPr>
          <w:lang w:val="fr-FR"/>
        </w:rPr>
        <w:t xml:space="preserve">Conformément à la politique d'égalité des sexes du Fonds multilatéral (décisions 84/92, </w:t>
      </w:r>
      <w:r w:rsidR="00454813">
        <w:rPr>
          <w:lang w:val="fr-FR"/>
        </w:rPr>
        <w:t>90/48 c)</w:t>
      </w:r>
      <w:r w:rsidRPr="008845BC">
        <w:rPr>
          <w:lang w:val="fr-FR"/>
        </w:rPr>
        <w:t xml:space="preserve"> et 92/40</w:t>
      </w:r>
      <w:r w:rsidR="00616538">
        <w:rPr>
          <w:lang w:val="fr-FR"/>
        </w:rPr>
        <w:t xml:space="preserve"> </w:t>
      </w:r>
      <w:r w:rsidRPr="008845BC">
        <w:rPr>
          <w:lang w:val="fr-FR"/>
        </w:rPr>
        <w:t xml:space="preserve">b)), une session de formation technique a été organisée </w:t>
      </w:r>
      <w:r w:rsidR="00616538">
        <w:rPr>
          <w:lang w:val="fr-FR"/>
        </w:rPr>
        <w:t>à l’intention d</w:t>
      </w:r>
      <w:r w:rsidRPr="008845BC">
        <w:rPr>
          <w:lang w:val="fr-FR"/>
        </w:rPr>
        <w:t>es femmes pendant la mise en œuvre de la septième tranche, avec un total de 31 participantes. En outre, 22 femmes ont participé à une formation dispensée dans le cadre du programme après-vente des fabricants de réfrigération commerciale. Les données pertinentes ont été collectées et la participation des femmes a été prise en compte tout au long de la mise en œuvre de toutes les composantes du projet. Au cours de la huitième tranche, les femmes seront encouragées à devenir formatrices/instructrices et à participer à des ateliers. Le FECO/MEE continuera à collecter des données pertinentes pour toutes les activités mises en œuvre, y compris le nombre de femmes participant aux réunions, aux formations, aux ateliers, au renforcement des capacités et aux activités de sensibilisation. Du matériel de sensibilisation et de formation sera élaboré afin de promouvoir davantage la participation des femmes.</w:t>
      </w:r>
    </w:p>
    <w:p w14:paraId="093ED1B1" w14:textId="77777777" w:rsidR="000F2BDC" w:rsidRPr="008845BC" w:rsidRDefault="000F2BDC" w:rsidP="000F2BDC">
      <w:pPr>
        <w:keepNext/>
        <w:spacing w:before="100" w:beforeAutospacing="1" w:after="100" w:afterAutospacing="1"/>
        <w:jc w:val="left"/>
        <w:rPr>
          <w:u w:val="single"/>
          <w:lang w:val="fr-FR"/>
        </w:rPr>
      </w:pPr>
      <w:r w:rsidRPr="008845BC">
        <w:rPr>
          <w:u w:val="single"/>
          <w:lang w:val="fr-FR"/>
        </w:rPr>
        <w:t>Durabilité de l'élimination progressive des HCFC et évaluation des risques</w:t>
      </w:r>
    </w:p>
    <w:p w14:paraId="49FF3ADB" w14:textId="7F9A8D06" w:rsidR="000F2BDC" w:rsidRPr="008845BC" w:rsidRDefault="000F2BDC" w:rsidP="000F2BDC">
      <w:pPr>
        <w:pStyle w:val="Heading1"/>
        <w:rPr>
          <w:lang w:val="fr-FR"/>
        </w:rPr>
      </w:pPr>
      <w:r w:rsidRPr="008845BC">
        <w:rPr>
          <w:lang w:val="fr-FR"/>
        </w:rPr>
        <w:t xml:space="preserve">En Chine, l'un des principaux objectifs des activités de formation dans le secteur de l'entretien est d'améliorer et de renforcer les infrastructures pour une utilisation sûre de la nouvelle génération de réfrigérants, y compris les réfrigérants inflammables et toxiques qui font leur apparition sur le marché. Au cours des dernières années, grâce aux efforts continus fondés sur l'application de la réglementation relative aux SAO et à une série d'activités d'assistance technique, notamment la révision des normes, la formation, les projets pilotes et la sensibilisation dans le secteur de l'entretien, les partenaires locaux ont acquis une compréhension claire de la tendance vers des </w:t>
      </w:r>
      <w:r w:rsidR="00256BB5">
        <w:rPr>
          <w:lang w:val="fr-FR"/>
        </w:rPr>
        <w:t>solutions de remplacement</w:t>
      </w:r>
      <w:r w:rsidRPr="008845BC">
        <w:rPr>
          <w:lang w:val="fr-FR"/>
        </w:rPr>
        <w:t xml:space="preserve"> à faible PRP. L'industrie reconnaît le calendrier d'élimination progressive des HCFC et progresse dans cette direction en se préparant à l'adoption de réfrigérants à faible PRP sous plusieurs angles. La Chine a pris un engagement ferme dans le </w:t>
      </w:r>
      <w:r w:rsidRPr="008845BC">
        <w:rPr>
          <w:rFonts w:eastAsia="SimSun"/>
          <w:lang w:val="fr-FR"/>
        </w:rPr>
        <w:lastRenderedPageBreak/>
        <w:t xml:space="preserve">Plan national de mise en œuvre du Protocole de Montréal </w:t>
      </w:r>
      <w:r w:rsidR="00CB6DC7" w:rsidRPr="008845BC">
        <w:rPr>
          <w:rFonts w:eastAsia="SimSun"/>
          <w:lang w:val="fr-FR"/>
        </w:rPr>
        <w:t>relatif à des substances qui appauvrissent la couche d'ozone (</w:t>
      </w:r>
      <w:r w:rsidRPr="008845BC">
        <w:rPr>
          <w:rFonts w:eastAsia="SimSun"/>
          <w:lang w:val="fr-FR"/>
        </w:rPr>
        <w:t xml:space="preserve">2025-2030), qui prévoit l'élimination progressive complète des HCFC d'ici 2030 et une réduction de 10 % des HFC d'ici 2029. </w:t>
      </w:r>
      <w:r w:rsidRPr="008845BC">
        <w:rPr>
          <w:lang w:val="fr-FR"/>
        </w:rPr>
        <w:t xml:space="preserve">Elle continue de relever les nouveaux défis liés à l'adoption de ces nouvelles </w:t>
      </w:r>
      <w:r w:rsidR="00256BB5">
        <w:rPr>
          <w:lang w:val="fr-FR"/>
        </w:rPr>
        <w:t>solutions de remplacement</w:t>
      </w:r>
      <w:r w:rsidRPr="008845BC">
        <w:rPr>
          <w:lang w:val="fr-FR"/>
        </w:rPr>
        <w:t xml:space="preserve"> dans plusieurs secteurs en mettant en œuvre des activités qui apporteront un fort appui à l'adoption </w:t>
      </w:r>
      <w:r w:rsidR="001B0611">
        <w:rPr>
          <w:lang w:val="fr-FR"/>
        </w:rPr>
        <w:t>de solutions de remplacement</w:t>
      </w:r>
      <w:r w:rsidRPr="008845BC">
        <w:rPr>
          <w:lang w:val="fr-FR"/>
        </w:rPr>
        <w:t xml:space="preserve"> inflammables et d'autres </w:t>
      </w:r>
      <w:r w:rsidR="00256BB5">
        <w:rPr>
          <w:lang w:val="fr-FR"/>
        </w:rPr>
        <w:t>solutions de remplacement</w:t>
      </w:r>
      <w:r w:rsidRPr="008845BC">
        <w:rPr>
          <w:lang w:val="fr-FR"/>
        </w:rPr>
        <w:t xml:space="preserve"> à faible PRP.</w:t>
      </w:r>
    </w:p>
    <w:p w14:paraId="5F81CF4E" w14:textId="0D0E6A4A" w:rsidR="000F2BDC" w:rsidRPr="008845BC" w:rsidRDefault="000F2BDC" w:rsidP="008E0336">
      <w:pPr>
        <w:pStyle w:val="Heading1"/>
        <w:rPr>
          <w:lang w:val="fr-FR"/>
        </w:rPr>
      </w:pPr>
      <w:r w:rsidRPr="008845BC">
        <w:rPr>
          <w:lang w:val="fr-FR"/>
        </w:rPr>
        <w:t>Étant donné que la fabrication de certaines applications</w:t>
      </w:r>
      <w:r w:rsidR="006A12A9" w:rsidRPr="008845BC">
        <w:rPr>
          <w:lang w:val="fr-FR"/>
        </w:rPr>
        <w:t xml:space="preserve"> de réfrigération et de climatisation </w:t>
      </w:r>
      <w:r w:rsidRPr="008845BC">
        <w:rPr>
          <w:lang w:val="fr-FR"/>
        </w:rPr>
        <w:t xml:space="preserve">fonctionnant aux HCFC sera progressivement interdite à partir de 2027, les besoins en HCFC pour l'entretien devraient diminuer au cours des prochaines années. La Chine, en coopération avec le PNUE, continuera à renforcer la collaboration en matière de recherche avec les associations industrielles afin de </w:t>
      </w:r>
      <w:r w:rsidR="006A12A9" w:rsidRPr="008845BC">
        <w:rPr>
          <w:lang w:val="fr-FR"/>
        </w:rPr>
        <w:t xml:space="preserve">mieux </w:t>
      </w:r>
      <w:r w:rsidRPr="008845BC">
        <w:rPr>
          <w:lang w:val="fr-FR"/>
        </w:rPr>
        <w:t xml:space="preserve">comprendre les volumes de consommation </w:t>
      </w:r>
      <w:r w:rsidR="00EE6A1E">
        <w:rPr>
          <w:lang w:val="fr-FR"/>
        </w:rPr>
        <w:t>précis</w:t>
      </w:r>
      <w:r w:rsidRPr="008845BC">
        <w:rPr>
          <w:lang w:val="fr-FR"/>
        </w:rPr>
        <w:t xml:space="preserve"> de HCFC dans le secteur de l'entretien, tandis que la mise en œuvre en cours du système de gestion des dossiers pour les entreprises d'entretien des équipements de réfrigération permettra </w:t>
      </w:r>
      <w:r w:rsidR="00EE6A1E">
        <w:rPr>
          <w:lang w:val="fr-FR"/>
        </w:rPr>
        <w:t>de gérer</w:t>
      </w:r>
      <w:r w:rsidRPr="008845BC">
        <w:rPr>
          <w:lang w:val="fr-FR"/>
        </w:rPr>
        <w:t xml:space="preserve"> plus stricte</w:t>
      </w:r>
      <w:r w:rsidR="00EE6A1E">
        <w:rPr>
          <w:lang w:val="fr-FR"/>
        </w:rPr>
        <w:t>ment</w:t>
      </w:r>
      <w:r w:rsidRPr="008845BC">
        <w:rPr>
          <w:lang w:val="fr-FR"/>
        </w:rPr>
        <w:t xml:space="preserve"> l'utilisation des réfrigérants.</w:t>
      </w:r>
    </w:p>
    <w:p w14:paraId="11FAC4D2" w14:textId="77777777" w:rsidR="000F2BDC" w:rsidRPr="008845BC" w:rsidRDefault="000F2BDC" w:rsidP="000F2BDC">
      <w:pPr>
        <w:pStyle w:val="Heading1"/>
        <w:keepNext/>
        <w:keepLines/>
        <w:numPr>
          <w:ilvl w:val="0"/>
          <w:numId w:val="0"/>
        </w:numPr>
        <w:rPr>
          <w:rFonts w:eastAsia="Calibri"/>
          <w:lang w:val="fr-FR"/>
        </w:rPr>
      </w:pPr>
      <w:r w:rsidRPr="008845BC">
        <w:rPr>
          <w:u w:val="single"/>
          <w:lang w:val="fr-FR"/>
        </w:rPr>
        <w:t>Conclusion</w:t>
      </w:r>
    </w:p>
    <w:p w14:paraId="5C5D6BD4" w14:textId="7FEDA4BF" w:rsidR="000F2BDC" w:rsidRPr="008845BC" w:rsidRDefault="000F2BDC" w:rsidP="000F2BDC">
      <w:pPr>
        <w:pStyle w:val="Heading1"/>
        <w:rPr>
          <w:rFonts w:eastAsia="Calibri"/>
          <w:lang w:val="fr-FR"/>
        </w:rPr>
      </w:pPr>
      <w:r w:rsidRPr="008845BC">
        <w:rPr>
          <w:rFonts w:eastAsia="Calibri"/>
          <w:lang w:val="fr-FR"/>
        </w:rPr>
        <w:t xml:space="preserve">Le </w:t>
      </w:r>
      <w:r w:rsidR="008335AD">
        <w:rPr>
          <w:lang w:val="fr-FR"/>
        </w:rPr>
        <w:t xml:space="preserve">Gouvernement </w:t>
      </w:r>
      <w:r w:rsidR="005E500A" w:rsidRPr="008845BC">
        <w:rPr>
          <w:lang w:val="fr-FR"/>
        </w:rPr>
        <w:t>chinois</w:t>
      </w:r>
      <w:r w:rsidRPr="008845BC">
        <w:rPr>
          <w:rFonts w:eastAsia="Calibri"/>
          <w:lang w:val="fr-FR"/>
        </w:rPr>
        <w:t xml:space="preserve"> continue de se conformer au Protocole de Montréal et à son </w:t>
      </w:r>
      <w:r w:rsidR="00C33A78">
        <w:rPr>
          <w:rFonts w:eastAsia="Calibri"/>
          <w:lang w:val="fr-FR"/>
        </w:rPr>
        <w:t xml:space="preserve">Accord </w:t>
      </w:r>
      <w:r w:rsidRPr="008845BC">
        <w:rPr>
          <w:rFonts w:eastAsia="Calibri"/>
          <w:lang w:val="fr-FR"/>
        </w:rPr>
        <w:t xml:space="preserve">avec le Comité exécutif en ce qui concerne le secteur de l'entretien des équipements de réfrigération. Des progrès ont été réalisés dans les activités menées pour ce secteur et son volet </w:t>
      </w:r>
      <w:r w:rsidR="00841896">
        <w:rPr>
          <w:rFonts w:eastAsia="Calibri"/>
          <w:lang w:val="fr-FR"/>
        </w:rPr>
        <w:t>relatif à l’</w:t>
      </w:r>
      <w:r w:rsidRPr="008845BC">
        <w:rPr>
          <w:rFonts w:eastAsia="Calibri"/>
          <w:lang w:val="fr-FR"/>
        </w:rPr>
        <w:t>habilita</w:t>
      </w:r>
      <w:r w:rsidR="00841896">
        <w:rPr>
          <w:rFonts w:eastAsia="Calibri"/>
          <w:lang w:val="fr-FR"/>
        </w:rPr>
        <w:t>tion</w:t>
      </w:r>
      <w:r w:rsidRPr="008845BC">
        <w:rPr>
          <w:rFonts w:eastAsia="Calibri"/>
          <w:lang w:val="fr-FR"/>
        </w:rPr>
        <w:t xml:space="preserve">, et le taux de décaissement global est de 67 % (et de 20 % pour la septième tranche). </w:t>
      </w:r>
      <w:r w:rsidRPr="008845BC">
        <w:rPr>
          <w:lang w:val="fr-FR"/>
        </w:rPr>
        <w:t>La consommation de 2</w:t>
      </w:r>
      <w:r w:rsidRPr="008845BC">
        <w:rPr>
          <w:color w:val="000000"/>
          <w:lang w:val="fr-FR"/>
        </w:rPr>
        <w:t xml:space="preserve"> 898,29 </w:t>
      </w:r>
      <w:r w:rsidRPr="008845BC">
        <w:rPr>
          <w:lang w:val="fr-FR"/>
        </w:rPr>
        <w:t xml:space="preserve">tonnes PAO de HCFC dans le secteur de l'entretien des équipements de réfrigération en 2024 confirme que le </w:t>
      </w:r>
      <w:r w:rsidR="008335AD">
        <w:rPr>
          <w:lang w:val="fr-FR"/>
        </w:rPr>
        <w:t xml:space="preserve">Gouvernement </w:t>
      </w:r>
      <w:r w:rsidRPr="008845BC">
        <w:rPr>
          <w:lang w:val="fr-FR"/>
        </w:rPr>
        <w:t xml:space="preserve">a maintenu son engagement de réduire la consommation de HCFC dans ce secteur de 836 tonnes PAO en 2024 (c'est-à-dire par rapport à la consommation de 3 734 tonnes PAO en 2015), dépassant ainsi la cible de consommation pour 2020 fixée à 3 000 tonnes PAO pour le secteur de l'entretien des équipements de réfrigération. </w:t>
      </w:r>
      <w:r w:rsidRPr="008845BC">
        <w:rPr>
          <w:rFonts w:eastAsia="Calibri"/>
          <w:lang w:val="fr-FR"/>
        </w:rPr>
        <w:t xml:space="preserve">La réduction obtenue jusqu'à présent sera maintenue grâce </w:t>
      </w:r>
      <w:r w:rsidRPr="008845BC">
        <w:rPr>
          <w:lang w:val="fr-FR"/>
        </w:rPr>
        <w:t xml:space="preserve">à la mise </w:t>
      </w:r>
      <w:r w:rsidRPr="008845BC">
        <w:rPr>
          <w:rFonts w:eastAsia="Calibri"/>
          <w:lang w:val="fr-FR"/>
        </w:rPr>
        <w:t>en œuvre</w:t>
      </w:r>
      <w:r w:rsidRPr="008845BC">
        <w:rPr>
          <w:lang w:val="fr-FR"/>
        </w:rPr>
        <w:t xml:space="preserve"> du système de gestion des quotas pour la production et la consommation de HCFC, </w:t>
      </w:r>
      <w:r w:rsidR="00841896">
        <w:rPr>
          <w:lang w:val="fr-FR"/>
        </w:rPr>
        <w:t>des</w:t>
      </w:r>
      <w:r w:rsidRPr="008845BC">
        <w:rPr>
          <w:lang w:val="fr-FR"/>
        </w:rPr>
        <w:t xml:space="preserve"> </w:t>
      </w:r>
      <w:r w:rsidRPr="008845BC">
        <w:rPr>
          <w:rFonts w:eastAsia="Calibri"/>
          <w:lang w:val="fr-FR"/>
        </w:rPr>
        <w:t xml:space="preserve">programmes de formation et </w:t>
      </w:r>
      <w:r w:rsidR="00841896">
        <w:rPr>
          <w:rFonts w:eastAsia="Calibri"/>
          <w:lang w:val="fr-FR"/>
        </w:rPr>
        <w:t>des</w:t>
      </w:r>
      <w:r w:rsidRPr="008845BC">
        <w:rPr>
          <w:rFonts w:eastAsia="Calibri"/>
          <w:lang w:val="fr-FR"/>
        </w:rPr>
        <w:t xml:space="preserve"> activités d'assistance technique dans le secteur de l'entretien des équipements de réfrigération.</w:t>
      </w:r>
    </w:p>
    <w:p w14:paraId="06FE7F0F" w14:textId="77777777" w:rsidR="000F2BDC" w:rsidRPr="008845BC" w:rsidRDefault="000F2BDC" w:rsidP="000F2BDC">
      <w:pPr>
        <w:keepNext/>
        <w:keepLines/>
        <w:spacing w:before="360" w:after="240"/>
        <w:rPr>
          <w:b/>
          <w:lang w:val="fr-FR"/>
        </w:rPr>
      </w:pPr>
      <w:r w:rsidRPr="008845BC">
        <w:rPr>
          <w:b/>
          <w:lang w:val="fr-FR"/>
        </w:rPr>
        <w:t>RECOMMANDATION</w:t>
      </w:r>
    </w:p>
    <w:p w14:paraId="6C5D0A29" w14:textId="346B07C8" w:rsidR="000F2BDC" w:rsidRPr="008845BC" w:rsidRDefault="000F2BDC" w:rsidP="000F2BDC">
      <w:pPr>
        <w:pStyle w:val="Heading1"/>
        <w:keepNext/>
        <w:keepLines/>
        <w:rPr>
          <w:lang w:val="fr-FR"/>
        </w:rPr>
      </w:pPr>
      <w:r w:rsidRPr="008845BC">
        <w:rPr>
          <w:lang w:val="fr-FR"/>
        </w:rPr>
        <w:t>Le Comité exécutif pourrait souhaiter</w:t>
      </w:r>
      <w:r w:rsidR="00841896">
        <w:rPr>
          <w:lang w:val="fr-FR"/>
        </w:rPr>
        <w:t xml:space="preserve"> </w:t>
      </w:r>
      <w:r w:rsidRPr="008845BC">
        <w:rPr>
          <w:lang w:val="fr-FR"/>
        </w:rPr>
        <w:t>:</w:t>
      </w:r>
    </w:p>
    <w:p w14:paraId="485BAB13" w14:textId="1D3D176A" w:rsidR="000F2BDC" w:rsidRPr="008845BC" w:rsidRDefault="00841896" w:rsidP="000F2BDC">
      <w:pPr>
        <w:pStyle w:val="Heading2"/>
        <w:widowControl/>
        <w:numPr>
          <w:ilvl w:val="1"/>
          <w:numId w:val="1"/>
        </w:numPr>
        <w:rPr>
          <w:lang w:val="fr-FR"/>
        </w:rPr>
      </w:pPr>
      <w:r>
        <w:rPr>
          <w:lang w:val="fr-FR"/>
        </w:rPr>
        <w:t>P</w:t>
      </w:r>
      <w:r w:rsidR="000F2BDC" w:rsidRPr="008845BC">
        <w:rPr>
          <w:lang w:val="fr-FR"/>
        </w:rPr>
        <w:t xml:space="preserve">rendre note du rapport périodique sur la mise en œuvre de la septième tranche du </w:t>
      </w:r>
      <w:r w:rsidR="00773AEF">
        <w:rPr>
          <w:lang w:val="fr-FR"/>
        </w:rPr>
        <w:t>plan sectoriel de l’entretien</w:t>
      </w:r>
      <w:r w:rsidR="000F2BDC" w:rsidRPr="008845BC">
        <w:rPr>
          <w:lang w:val="fr-FR"/>
        </w:rPr>
        <w:t xml:space="preserve"> des équipements de réfrigération et de climatisation et du programme national d'</w:t>
      </w:r>
      <w:r>
        <w:rPr>
          <w:lang w:val="fr-FR"/>
        </w:rPr>
        <w:t>habilitation</w:t>
      </w:r>
      <w:r w:rsidR="000F2BDC" w:rsidRPr="008845BC">
        <w:rPr>
          <w:lang w:val="fr-FR"/>
        </w:rPr>
        <w:t xml:space="preserve"> de la phase II du plan de gestion de l'élimination progressive des HCFC (PGEH) pour la Chine ; et</w:t>
      </w:r>
    </w:p>
    <w:p w14:paraId="55AC8144" w14:textId="2265639F" w:rsidR="000F2BDC" w:rsidRPr="008845BC" w:rsidRDefault="00841896" w:rsidP="000F2BDC">
      <w:pPr>
        <w:pStyle w:val="Heading2"/>
        <w:numPr>
          <w:ilvl w:val="1"/>
          <w:numId w:val="1"/>
        </w:numPr>
        <w:rPr>
          <w:lang w:val="fr-FR"/>
        </w:rPr>
      </w:pPr>
      <w:r>
        <w:rPr>
          <w:lang w:val="fr-FR"/>
        </w:rPr>
        <w:t>A</w:t>
      </w:r>
      <w:r w:rsidR="000F2BDC" w:rsidRPr="008845BC">
        <w:rPr>
          <w:lang w:val="fr-FR"/>
        </w:rPr>
        <w:t xml:space="preserve">pprouver la huitième tranche du </w:t>
      </w:r>
      <w:r w:rsidR="00773AEF">
        <w:rPr>
          <w:lang w:val="fr-FR"/>
        </w:rPr>
        <w:t>plan sectoriel de l’entretien</w:t>
      </w:r>
      <w:r w:rsidR="000F2BDC" w:rsidRPr="008845BC">
        <w:rPr>
          <w:lang w:val="fr-FR"/>
        </w:rPr>
        <w:t xml:space="preserve"> des équipements de réfrigération et de climatisation et le programme national d'habilitation de la phase II du PGEH pour la Chine, ainsi que le plan de mise en œuvre correspondant pour la tranche 2026-2027, d'un montant de 1 200 000 $US, plus les coûts d'appui à l'agence de 131 680 $US pour le PNUE</w:t>
      </w:r>
      <w:r w:rsidR="006A12A9" w:rsidRPr="008845BC">
        <w:rPr>
          <w:lang w:val="fr-FR"/>
        </w:rPr>
        <w:t>.</w:t>
      </w:r>
    </w:p>
    <w:p w14:paraId="4D5A4205" w14:textId="77777777" w:rsidR="000F2BDC" w:rsidRPr="008845BC" w:rsidRDefault="000F2BDC">
      <w:pPr>
        <w:jc w:val="left"/>
        <w:rPr>
          <w:b/>
          <w:bCs/>
          <w:highlight w:val="cyan"/>
          <w:lang w:val="fr-FR"/>
        </w:rPr>
      </w:pPr>
    </w:p>
    <w:p w14:paraId="10603874" w14:textId="77777777" w:rsidR="00F33C30" w:rsidRPr="008845BC" w:rsidRDefault="000F2BDC">
      <w:pPr>
        <w:jc w:val="left"/>
        <w:rPr>
          <w:b/>
          <w:bCs/>
          <w:highlight w:val="cyan"/>
          <w:lang w:val="fr-FR"/>
        </w:rPr>
        <w:sectPr w:rsidR="00F33C30" w:rsidRPr="008845BC" w:rsidSect="006A12A9">
          <w:headerReference w:type="even" r:id="rId93"/>
          <w:headerReference w:type="default" r:id="rId94"/>
          <w:footerReference w:type="even" r:id="rId95"/>
          <w:footerReference w:type="default" r:id="rId96"/>
          <w:footnotePr>
            <w:numRestart w:val="eachSect"/>
          </w:footnotePr>
          <w:pgSz w:w="12240" w:h="15840" w:code="1"/>
          <w:pgMar w:top="720" w:right="1440" w:bottom="864" w:left="1440" w:header="720" w:footer="475" w:gutter="0"/>
          <w:cols w:space="720"/>
          <w:docGrid w:linePitch="299"/>
        </w:sectPr>
      </w:pPr>
      <w:r w:rsidRPr="008845BC">
        <w:rPr>
          <w:b/>
          <w:bCs/>
          <w:highlight w:val="cyan"/>
          <w:lang w:val="fr-FR"/>
        </w:rPr>
        <w:br w:type="page"/>
      </w:r>
    </w:p>
    <w:p w14:paraId="3BDD9244" w14:textId="77777777" w:rsidR="00A47704" w:rsidRPr="00B12607" w:rsidRDefault="00A47704" w:rsidP="00A47704">
      <w:pPr>
        <w:jc w:val="center"/>
        <w:rPr>
          <w:b/>
          <w:bCs/>
          <w:lang w:val="fr-CA"/>
        </w:rPr>
      </w:pPr>
      <w:bookmarkStart w:id="23" w:name="_Hlk118126129"/>
      <w:r w:rsidRPr="00B12607">
        <w:rPr>
          <w:b/>
          <w:lang w:val="fr-CA"/>
        </w:rPr>
        <w:lastRenderedPageBreak/>
        <w:t>Annexe I</w:t>
      </w:r>
    </w:p>
    <w:p w14:paraId="3E411AB0" w14:textId="77777777" w:rsidR="00A47704" w:rsidRPr="00B12607" w:rsidRDefault="00A47704" w:rsidP="00A47704">
      <w:pPr>
        <w:jc w:val="center"/>
        <w:rPr>
          <w:b/>
          <w:bCs/>
          <w:lang w:val="fr-CA"/>
        </w:rPr>
      </w:pPr>
    </w:p>
    <w:p w14:paraId="62A99F90" w14:textId="77777777" w:rsidR="00A47704" w:rsidRPr="00B12607" w:rsidRDefault="00A47704" w:rsidP="00A47704">
      <w:pPr>
        <w:jc w:val="center"/>
        <w:rPr>
          <w:b/>
          <w:lang w:val="fr-CA"/>
        </w:rPr>
      </w:pPr>
      <w:r w:rsidRPr="00B12607">
        <w:rPr>
          <w:b/>
          <w:lang w:val="fr-CA"/>
        </w:rPr>
        <w:t>DONNÉES GÉNÉRALES DE LA PHASE II DU PLAN DE GESTION DE L’ÉLIMINATION DES HCFC EN CHINE (76</w:t>
      </w:r>
      <w:r w:rsidRPr="00B12607">
        <w:rPr>
          <w:b/>
          <w:vertAlign w:val="superscript"/>
          <w:lang w:val="fr-CA"/>
        </w:rPr>
        <w:t>e</w:t>
      </w:r>
      <w:r w:rsidRPr="00B12607">
        <w:rPr>
          <w:b/>
          <w:lang w:val="fr-CA"/>
        </w:rPr>
        <w:t xml:space="preserve"> à 83</w:t>
      </w:r>
      <w:r w:rsidRPr="00B12607">
        <w:rPr>
          <w:b/>
          <w:vertAlign w:val="superscript"/>
          <w:lang w:val="fr-CA"/>
        </w:rPr>
        <w:t>e</w:t>
      </w:r>
      <w:r w:rsidRPr="00B12607">
        <w:rPr>
          <w:b/>
          <w:lang w:val="fr-CA"/>
        </w:rPr>
        <w:t> RÉUNIONS)</w:t>
      </w:r>
    </w:p>
    <w:p w14:paraId="205B380C" w14:textId="77777777" w:rsidR="00A47704" w:rsidRPr="006246CA" w:rsidRDefault="00A47704" w:rsidP="00A47704">
      <w:pPr>
        <w:spacing w:before="240" w:after="240"/>
        <w:rPr>
          <w:i/>
        </w:rPr>
      </w:pPr>
      <w:r>
        <w:rPr>
          <w:i/>
        </w:rPr>
        <w:t>76</w:t>
      </w:r>
      <w:r>
        <w:rPr>
          <w:i/>
          <w:vertAlign w:val="superscript"/>
        </w:rPr>
        <w:t>e</w:t>
      </w:r>
      <w:r>
        <w:rPr>
          <w:i/>
        </w:rPr>
        <w:t> réunion</w:t>
      </w:r>
    </w:p>
    <w:p w14:paraId="6681EAF1" w14:textId="77777777" w:rsidR="00A47704" w:rsidRPr="00B12607" w:rsidRDefault="00A47704" w:rsidP="00A47704">
      <w:pPr>
        <w:pStyle w:val="Heading1"/>
        <w:numPr>
          <w:ilvl w:val="0"/>
          <w:numId w:val="37"/>
        </w:numPr>
        <w:rPr>
          <w:lang w:val="fr-CA"/>
        </w:rPr>
      </w:pPr>
      <w:r w:rsidRPr="00B12607">
        <w:rPr>
          <w:lang w:val="fr-CA"/>
        </w:rPr>
        <w:t>À sa 76</w:t>
      </w:r>
      <w:r w:rsidRPr="00B12607">
        <w:rPr>
          <w:vertAlign w:val="superscript"/>
          <w:lang w:val="fr-CA"/>
        </w:rPr>
        <w:t>e</w:t>
      </w:r>
      <w:r w:rsidRPr="00B12607">
        <w:rPr>
          <w:lang w:val="fr-CA"/>
        </w:rPr>
        <w:t> réunion, le Comité exécutif a approuvé en principe :</w:t>
      </w:r>
    </w:p>
    <w:p w14:paraId="211EFD70" w14:textId="77777777" w:rsidR="00A47704" w:rsidRPr="00B12607" w:rsidRDefault="00A47704" w:rsidP="00A47704">
      <w:pPr>
        <w:pStyle w:val="Heading2"/>
        <w:numPr>
          <w:ilvl w:val="1"/>
          <w:numId w:val="1"/>
        </w:numPr>
        <w:rPr>
          <w:lang w:val="fr-CA"/>
        </w:rPr>
      </w:pPr>
      <w:r w:rsidRPr="00B12607">
        <w:rPr>
          <w:lang w:val="fr-CA"/>
        </w:rPr>
        <w:t>le plan du secteur des solvants pour la période 2016 à 2026 en vue de l’élimination totale de tous les HCFC de ce secteur, au montant de 44,8 millions de $ US, plus des coûts d’appui d’agence ; et</w:t>
      </w:r>
    </w:p>
    <w:p w14:paraId="3CED7C04" w14:textId="77777777" w:rsidR="00A47704" w:rsidRPr="00B12607" w:rsidRDefault="00A47704" w:rsidP="00A47704">
      <w:pPr>
        <w:pStyle w:val="Heading2"/>
        <w:numPr>
          <w:ilvl w:val="1"/>
          <w:numId w:val="1"/>
        </w:numPr>
        <w:rPr>
          <w:lang w:val="fr-CA"/>
        </w:rPr>
      </w:pPr>
      <w:r w:rsidRPr="00B12607">
        <w:rPr>
          <w:lang w:val="fr-CA"/>
        </w:rPr>
        <w:t>la composante du secteur de l’entretien en réfrigération et du programme d’habilitation pour la période 2016 à 2020, afin de réduire la consommation de HCFC de 734,0 tonnes PAO dans ce secteur, pour un montant de 20,29 millions de $ US, plus des coûts d’appui d’agence.</w:t>
      </w:r>
    </w:p>
    <w:p w14:paraId="7DBB867B" w14:textId="77777777" w:rsidR="00A47704" w:rsidRPr="006246CA" w:rsidRDefault="00A47704" w:rsidP="00A47704">
      <w:pPr>
        <w:spacing w:after="240"/>
        <w:rPr>
          <w:i/>
        </w:rPr>
      </w:pPr>
      <w:r>
        <w:rPr>
          <w:i/>
        </w:rPr>
        <w:t>77</w:t>
      </w:r>
      <w:r>
        <w:rPr>
          <w:i/>
          <w:vertAlign w:val="superscript"/>
        </w:rPr>
        <w:t>e</w:t>
      </w:r>
      <w:r>
        <w:rPr>
          <w:i/>
        </w:rPr>
        <w:t> réunion</w:t>
      </w:r>
    </w:p>
    <w:p w14:paraId="1E232581" w14:textId="77777777" w:rsidR="00A47704" w:rsidRPr="006246CA" w:rsidRDefault="00A47704" w:rsidP="00A47704">
      <w:pPr>
        <w:pStyle w:val="Heading1"/>
      </w:pPr>
      <w:r w:rsidRPr="00B12607">
        <w:rPr>
          <w:lang w:val="fr-CA"/>
        </w:rPr>
        <w:t>À sa 77</w:t>
      </w:r>
      <w:r w:rsidRPr="00B12607">
        <w:rPr>
          <w:vertAlign w:val="superscript"/>
          <w:lang w:val="fr-CA"/>
        </w:rPr>
        <w:t>e</w:t>
      </w:r>
      <w:r w:rsidRPr="00B12607">
        <w:rPr>
          <w:lang w:val="fr-CA"/>
        </w:rPr>
        <w:t xml:space="preserve"> réunion, le Comité exécutif a approuvé en principe la phase II du programme de gestion de l’élimination des HCFC (PGEH) de la Chine de 2016 à 2026 pour un montant de 500 100 000 $ US plus des coûts d’appui d’agence, afin de réduire la consommation de HCFC de 37,6 % de la valeur de référence d’ici 2020. </w:t>
      </w:r>
      <w:r>
        <w:t>La phase II comprenait les plans sectoriels suivants :</w:t>
      </w:r>
    </w:p>
    <w:p w14:paraId="4562936A" w14:textId="77777777" w:rsidR="00A47704" w:rsidRPr="00B12607" w:rsidRDefault="00A47704" w:rsidP="00A47704">
      <w:pPr>
        <w:pStyle w:val="Heading2"/>
        <w:numPr>
          <w:ilvl w:val="1"/>
          <w:numId w:val="1"/>
        </w:numPr>
        <w:rPr>
          <w:lang w:val="fr-CA"/>
        </w:rPr>
      </w:pPr>
      <w:r w:rsidRPr="00B12607">
        <w:rPr>
          <w:lang w:val="fr-CA"/>
        </w:rPr>
        <w:t>le plan du secteur de la réfrigération et de la climatisation à usages industriel et commercial (RIC), afin de réduire la consommation de HCFC du secteur de 33 % d’ici 2020 ;</w:t>
      </w:r>
    </w:p>
    <w:p w14:paraId="71BE2345" w14:textId="77777777" w:rsidR="00A47704" w:rsidRPr="00B12607" w:rsidRDefault="00A47704" w:rsidP="00A47704">
      <w:pPr>
        <w:pStyle w:val="Heading2"/>
        <w:numPr>
          <w:ilvl w:val="1"/>
          <w:numId w:val="1"/>
        </w:numPr>
        <w:rPr>
          <w:lang w:val="fr-CA"/>
        </w:rPr>
      </w:pPr>
      <w:r w:rsidRPr="00B12607">
        <w:rPr>
          <w:lang w:val="fr-CA"/>
        </w:rPr>
        <w:t>le plan du secteur de la fabrication de climatiseurs résidentiels et de chauffe-eau à pompe thermique (RAC) afin de réduire la consommation de HCFC du secteur de 45 % d’ici 2020 ;</w:t>
      </w:r>
    </w:p>
    <w:p w14:paraId="265BFF23" w14:textId="77777777" w:rsidR="00A47704" w:rsidRPr="00B12607" w:rsidRDefault="00A47704" w:rsidP="00A47704">
      <w:pPr>
        <w:pStyle w:val="Heading2"/>
        <w:numPr>
          <w:ilvl w:val="1"/>
          <w:numId w:val="1"/>
        </w:numPr>
        <w:rPr>
          <w:lang w:val="fr-CA"/>
        </w:rPr>
      </w:pPr>
      <w:r w:rsidRPr="00B12607">
        <w:rPr>
          <w:lang w:val="fr-CA"/>
        </w:rPr>
        <w:t>le plan du secteur des mousses de polyuréthane rigides (PU) et plan du secteur des mousses de polystyrène extrudées (PSX) afin de réaliser l’élimination totale des HCFC dans ces secteurs d’ici 2026 ; et</w:t>
      </w:r>
    </w:p>
    <w:p w14:paraId="325798F0" w14:textId="77777777" w:rsidR="00A47704" w:rsidRPr="00B12607" w:rsidRDefault="00A47704" w:rsidP="00A47704">
      <w:pPr>
        <w:pStyle w:val="Heading2"/>
        <w:numPr>
          <w:ilvl w:val="1"/>
          <w:numId w:val="1"/>
        </w:numPr>
        <w:rPr>
          <w:lang w:val="fr-CA"/>
        </w:rPr>
      </w:pPr>
      <w:r w:rsidRPr="00B12607">
        <w:rPr>
          <w:lang w:val="fr-CA"/>
        </w:rPr>
        <w:t>les plans des secteurs de l’entretien de l’équipement de réfrigération et de climatisation et du programme national d’habilitation, et des solvants, approuvés à la 76</w:t>
      </w:r>
      <w:r w:rsidRPr="00B12607">
        <w:rPr>
          <w:vertAlign w:val="superscript"/>
          <w:lang w:val="fr-CA"/>
        </w:rPr>
        <w:t>e</w:t>
      </w:r>
      <w:r w:rsidRPr="00B12607">
        <w:rPr>
          <w:lang w:val="fr-CA"/>
        </w:rPr>
        <w:t> réunion, qui étaient des composantes de la phase II du PGEH.</w:t>
      </w:r>
    </w:p>
    <w:p w14:paraId="65930401" w14:textId="77777777" w:rsidR="00A47704" w:rsidRPr="006246CA" w:rsidRDefault="00A47704" w:rsidP="00A47704">
      <w:pPr>
        <w:spacing w:after="240"/>
        <w:rPr>
          <w:i/>
        </w:rPr>
      </w:pPr>
      <w:r>
        <w:rPr>
          <w:i/>
        </w:rPr>
        <w:t>79</w:t>
      </w:r>
      <w:r>
        <w:rPr>
          <w:i/>
          <w:vertAlign w:val="superscript"/>
        </w:rPr>
        <w:t>e</w:t>
      </w:r>
      <w:r>
        <w:rPr>
          <w:i/>
        </w:rPr>
        <w:t> réunion</w:t>
      </w:r>
    </w:p>
    <w:p w14:paraId="540D8BE1" w14:textId="77777777" w:rsidR="00A47704" w:rsidRPr="00B12607" w:rsidRDefault="00A47704" w:rsidP="00A47704">
      <w:pPr>
        <w:pStyle w:val="Heading1"/>
        <w:rPr>
          <w:lang w:val="fr-CA"/>
        </w:rPr>
      </w:pPr>
      <w:r w:rsidRPr="00B12607">
        <w:rPr>
          <w:lang w:val="fr-CA"/>
        </w:rPr>
        <w:t>À sa 79</w:t>
      </w:r>
      <w:r w:rsidRPr="00B12607">
        <w:rPr>
          <w:vertAlign w:val="superscript"/>
          <w:lang w:val="fr-CA"/>
        </w:rPr>
        <w:t>e</w:t>
      </w:r>
      <w:r w:rsidRPr="00B12607">
        <w:rPr>
          <w:lang w:val="fr-CA"/>
        </w:rPr>
        <w:t> réunion, le Comité exécutif a approuvé l’Accord entre le Gouvernement de la Chine et le Comité exécutif pour la mise en œuvre de la phase II du PGEH de la Chine, et fixé à 6,5 % les coûts d’appui aux agences pour le PNUD, l’ONUDI et la Banque mondiale, étant entendu que les coûts d’appui aux agences pourraient être réexaminés à la 81</w:t>
      </w:r>
      <w:r w:rsidRPr="00B12607">
        <w:rPr>
          <w:vertAlign w:val="superscript"/>
          <w:lang w:val="fr-CA"/>
        </w:rPr>
        <w:t>e</w:t>
      </w:r>
      <w:r w:rsidRPr="00B12607">
        <w:rPr>
          <w:lang w:val="fr-CA"/>
        </w:rPr>
        <w:t> réunion, et il a maintenu les coûts d’appui aux agences pour les agences bilatérales et le PNUE dans le cadre du régime des coûts administratifs en vigueur.</w:t>
      </w:r>
    </w:p>
    <w:p w14:paraId="26BC17B3" w14:textId="77777777" w:rsidR="00A47704" w:rsidRPr="006246CA" w:rsidRDefault="00A47704" w:rsidP="00A47704">
      <w:pPr>
        <w:spacing w:after="240"/>
        <w:rPr>
          <w:i/>
          <w:iCs/>
        </w:rPr>
      </w:pPr>
      <w:r>
        <w:rPr>
          <w:i/>
        </w:rPr>
        <w:t>80</w:t>
      </w:r>
      <w:r>
        <w:rPr>
          <w:i/>
          <w:vertAlign w:val="superscript"/>
        </w:rPr>
        <w:t>e</w:t>
      </w:r>
      <w:r>
        <w:rPr>
          <w:i/>
        </w:rPr>
        <w:t xml:space="preserve"> et 81</w:t>
      </w:r>
      <w:r>
        <w:rPr>
          <w:i/>
          <w:vertAlign w:val="superscript"/>
        </w:rPr>
        <w:t>e</w:t>
      </w:r>
      <w:r>
        <w:rPr>
          <w:i/>
        </w:rPr>
        <w:t> réunions</w:t>
      </w:r>
    </w:p>
    <w:p w14:paraId="18E5E327" w14:textId="77777777" w:rsidR="00A47704" w:rsidRPr="00B12607" w:rsidRDefault="00A47704" w:rsidP="00A47704">
      <w:pPr>
        <w:pStyle w:val="Heading1"/>
        <w:widowControl w:val="0"/>
        <w:rPr>
          <w:lang w:val="fr-CA"/>
        </w:rPr>
      </w:pPr>
      <w:r w:rsidRPr="00B12607">
        <w:rPr>
          <w:lang w:val="fr-CA"/>
        </w:rPr>
        <w:t>Lors des 80</w:t>
      </w:r>
      <w:r w:rsidRPr="00B12607">
        <w:rPr>
          <w:vertAlign w:val="superscript"/>
          <w:lang w:val="fr-CA"/>
        </w:rPr>
        <w:t>e</w:t>
      </w:r>
      <w:r w:rsidRPr="00B12607">
        <w:rPr>
          <w:lang w:val="fr-CA"/>
        </w:rPr>
        <w:t xml:space="preserve"> et 81</w:t>
      </w:r>
      <w:r w:rsidRPr="00B12607">
        <w:rPr>
          <w:vertAlign w:val="superscript"/>
          <w:lang w:val="fr-CA"/>
        </w:rPr>
        <w:t>e</w:t>
      </w:r>
      <w:r w:rsidRPr="00B12607">
        <w:rPr>
          <w:lang w:val="fr-CA"/>
        </w:rPr>
        <w:t xml:space="preserve"> réunions, le Comité exécutif a approuvé les deuxièmes tranches de tous les plans sectoriels, à l’exception du plan du secteur des mousses de polyuréthane. </w:t>
      </w:r>
    </w:p>
    <w:p w14:paraId="464820B1" w14:textId="77777777" w:rsidR="00A47704" w:rsidRPr="006246CA" w:rsidRDefault="00A47704" w:rsidP="00A47704">
      <w:pPr>
        <w:widowControl w:val="0"/>
        <w:spacing w:before="240" w:after="240"/>
        <w:rPr>
          <w:i/>
        </w:rPr>
      </w:pPr>
      <w:r>
        <w:rPr>
          <w:i/>
        </w:rPr>
        <w:t>82</w:t>
      </w:r>
      <w:r>
        <w:rPr>
          <w:i/>
          <w:vertAlign w:val="superscript"/>
        </w:rPr>
        <w:t>e</w:t>
      </w:r>
      <w:r>
        <w:rPr>
          <w:i/>
        </w:rPr>
        <w:t> réunion</w:t>
      </w:r>
    </w:p>
    <w:p w14:paraId="581AF1C1" w14:textId="77777777" w:rsidR="00A47704" w:rsidRPr="00B12607" w:rsidRDefault="00A47704" w:rsidP="00A47704">
      <w:pPr>
        <w:pStyle w:val="Heading1"/>
        <w:widowControl w:val="0"/>
        <w:rPr>
          <w:lang w:val="fr-CA"/>
        </w:rPr>
      </w:pPr>
      <w:r w:rsidRPr="00B12607">
        <w:rPr>
          <w:lang w:val="fr-CA"/>
        </w:rPr>
        <w:lastRenderedPageBreak/>
        <w:t>À la 82</w:t>
      </w:r>
      <w:r w:rsidRPr="00B12607">
        <w:rPr>
          <w:vertAlign w:val="superscript"/>
          <w:lang w:val="fr-CA"/>
        </w:rPr>
        <w:t>e</w:t>
      </w:r>
      <w:r w:rsidRPr="00B12607">
        <w:rPr>
          <w:lang w:val="fr-CA"/>
        </w:rPr>
        <w:t xml:space="preserve"> réunion, au nom du Gouvernement de la Chine, le PNUD, le PNUE, l’ONUDI, la Banque mondiale et les Gouvernements de l’Allemagne et du Japon ont présenté des demandes totalisant 29 199 492 $ US pour la deuxième tranche du plan du secteur des mousses de PU (10 600 000 $ US), et les troisièmes tranches des plans des secteurs des mousses de XPS (8 000 000 $ US), de la RIC (12 000 000 $ US), des solvants (5 549 492 $ US) et de l’entretien de l’équipement de réfrigération et de climatisation et du programme d’habilitation (3 850 000 $ US) de la phase II du PGEH</w:t>
      </w:r>
      <w:r>
        <w:rPr>
          <w:rStyle w:val="FootnoteReference"/>
        </w:rPr>
        <w:footnoteReference w:id="49"/>
      </w:r>
      <w:r w:rsidRPr="00B12607">
        <w:rPr>
          <w:lang w:val="fr-CA"/>
        </w:rPr>
        <w:t>. La présentation comprenait une vérification indépendante de la production et de la consommation de HCFC en 2017 (présentée par la Banque mondiale) ; des rapports annuels de mise en œuvre couvrant les activités entreprises jusqu’à maintenant, et des plans annuels de mise en œuvre des activités à effectuer en 2018</w:t>
      </w:r>
      <w:r w:rsidRPr="00B12607">
        <w:rPr>
          <w:lang w:val="fr-CA"/>
        </w:rPr>
        <w:noBreakHyphen/>
        <w:t>2019.</w:t>
      </w:r>
    </w:p>
    <w:p w14:paraId="1CB94F95" w14:textId="77777777" w:rsidR="00A47704" w:rsidRPr="00B12607" w:rsidRDefault="00A47704" w:rsidP="00A47704">
      <w:pPr>
        <w:numPr>
          <w:ilvl w:val="0"/>
          <w:numId w:val="1"/>
        </w:numPr>
        <w:spacing w:after="240"/>
        <w:outlineLvl w:val="0"/>
        <w:rPr>
          <w:lang w:val="fr-CA"/>
        </w:rPr>
      </w:pPr>
      <w:r w:rsidRPr="00B12607">
        <w:rPr>
          <w:lang w:val="fr-CA"/>
        </w:rPr>
        <w:t>Après avoir examiné les documents associés aux demandes de la troisième tranche pour les plans des secteurs des mousses de PSX, de la RIC, des solvants et de l’entretien de l’équipement de réfrigération, le secrétariat a conclu que tous ces éléments pouvaient justifier leur présentation pour examen à la 82</w:t>
      </w:r>
      <w:r w:rsidRPr="00B12607">
        <w:rPr>
          <w:vertAlign w:val="superscript"/>
          <w:lang w:val="fr-CA"/>
        </w:rPr>
        <w:t>e</w:t>
      </w:r>
      <w:r w:rsidRPr="00B12607">
        <w:rPr>
          <w:lang w:val="fr-CA"/>
        </w:rPr>
        <w:t> réunion. Toutefois, cela n’était pas le cas de la deuxième tranche du plan du secteur des mousses de PU, parce qu’aucun décaissement de la première tranche n’avait eu lieu au moment de la présentation.</w:t>
      </w:r>
    </w:p>
    <w:p w14:paraId="0C2ED223" w14:textId="77777777" w:rsidR="00A47704" w:rsidRPr="00B12607" w:rsidRDefault="00A47704" w:rsidP="00A47704">
      <w:pPr>
        <w:pStyle w:val="Heading1"/>
        <w:rPr>
          <w:lang w:val="fr-CA"/>
        </w:rPr>
      </w:pPr>
      <w:r w:rsidRPr="00B12607">
        <w:rPr>
          <w:lang w:val="fr-CA"/>
        </w:rPr>
        <w:t>Lors de la discussion des demandes de tranche, plusieurs membres du Comité se sont dits très préoccupés en ce qui a trait à l’approbation d’un financement supplémentaire à cette réunion, étant donné les émissions non expliquées de trichlorofluorométhane (CFC</w:t>
      </w:r>
      <w:r w:rsidRPr="00B12607">
        <w:rPr>
          <w:lang w:val="fr-CA"/>
        </w:rPr>
        <w:noBreakHyphen/>
        <w:t>11) en Extrême-Orient. En accord avec la décision XXX/3 en ce qui concerne les émissions inattendues, un complément d’information avait été demandé sur leur cause, et il a été proposé que la demande de financement soit reportée jusqu’à une réunion ultérieure, lorsque l’on disposerait de plus d’information. À ce moment, le Centre de coopération environnementale extérieure (CCEE) détenait encore 100 millions de $ US qui n’avaient pas encore été décaissés en faveur des entreprises bénéficiaires. Reporter les demandes de financement n’aurait donc aucun effet significatif. Il était important de démontrer à la communauté internationale que le Fonds multilatéral prenait au sérieux l’émission illicite de CFC-11, mais toute décision de reporter le financement devrait être sous réserve des futures mesures prise par le Gouvernement de la Chine.</w:t>
      </w:r>
    </w:p>
    <w:p w14:paraId="7B40355E" w14:textId="77777777" w:rsidR="00A47704" w:rsidRPr="00B12607" w:rsidRDefault="00A47704" w:rsidP="00A47704">
      <w:pPr>
        <w:numPr>
          <w:ilvl w:val="0"/>
          <w:numId w:val="1"/>
        </w:numPr>
        <w:spacing w:after="240"/>
        <w:outlineLvl w:val="0"/>
        <w:rPr>
          <w:lang w:val="fr-CA"/>
        </w:rPr>
      </w:pPr>
      <w:r w:rsidRPr="00B12607">
        <w:rPr>
          <w:lang w:val="fr-CA"/>
        </w:rPr>
        <w:t>D’autres membres ont indiqué qu’il fallait prendre des précautions, et que toute décision de reporter le financement demandé ne devrait pas remettre en cause l’objectif de réduction de 2020 de la Chine. On a demandé des explications afin de savoir si tous les fonds avaient déjà été transférés au CCEE ou si une partie était restée avec les agences d’exécution, et quel en serait l’effet sur elles si la demande de financement actuelle était reportée. Les études en cours sur la cause des émissions de CFC-11 signifiaient que le Comité exécutif devait prendre des précautions lorsqu’il en arrivait à des conclusions. Il faudrait peut-être plusieurs années pour rassembler les informations pertinentes. Il était donc important qu’elles soient entièrement claires et aussi de prendre le temps jugé nécessaire pour les rassembler.</w:t>
      </w:r>
    </w:p>
    <w:p w14:paraId="694C613D" w14:textId="77777777" w:rsidR="00A47704" w:rsidRPr="00B12607" w:rsidRDefault="00A47704" w:rsidP="00A47704">
      <w:pPr>
        <w:numPr>
          <w:ilvl w:val="0"/>
          <w:numId w:val="1"/>
        </w:numPr>
        <w:spacing w:after="240"/>
        <w:outlineLvl w:val="0"/>
        <w:rPr>
          <w:rFonts w:eastAsiaTheme="minorEastAsia"/>
          <w:lang w:val="fr-CA"/>
        </w:rPr>
      </w:pPr>
      <w:r w:rsidRPr="00B12607">
        <w:rPr>
          <w:lang w:val="fr-CA"/>
        </w:rPr>
        <w:t>Après les délibérations du groupe de contact sur ces questions, le Comité a décidé (décision 82/71) :</w:t>
      </w:r>
    </w:p>
    <w:p w14:paraId="323B585F" w14:textId="77777777" w:rsidR="00A47704" w:rsidRPr="00B12607" w:rsidRDefault="00A47704" w:rsidP="00A47704">
      <w:pPr>
        <w:pStyle w:val="Heading2"/>
        <w:numPr>
          <w:ilvl w:val="1"/>
          <w:numId w:val="1"/>
        </w:numPr>
        <w:spacing w:after="120"/>
        <w:rPr>
          <w:rFonts w:eastAsiaTheme="minorEastAsia"/>
          <w:lang w:val="fr-CA"/>
        </w:rPr>
      </w:pPr>
      <w:r w:rsidRPr="00B12607">
        <w:rPr>
          <w:lang w:val="fr-CA"/>
        </w:rPr>
        <w:t>de demander au Gouvernement de la Chine, par le truchement de l’agence d’exécution pertinente, de présenter, à la 83</w:t>
      </w:r>
      <w:r w:rsidRPr="00B12607">
        <w:rPr>
          <w:vertAlign w:val="superscript"/>
          <w:lang w:val="fr-CA"/>
        </w:rPr>
        <w:t>e</w:t>
      </w:r>
      <w:r w:rsidRPr="00B12607">
        <w:rPr>
          <w:lang w:val="fr-CA"/>
        </w:rPr>
        <w:t> réunion :</w:t>
      </w:r>
    </w:p>
    <w:p w14:paraId="29BA0DFA" w14:textId="77777777" w:rsidR="00A47704" w:rsidRPr="00B12607" w:rsidRDefault="00A47704" w:rsidP="00A47704">
      <w:pPr>
        <w:pStyle w:val="Heading3"/>
        <w:widowControl/>
        <w:numPr>
          <w:ilvl w:val="2"/>
          <w:numId w:val="1"/>
        </w:numPr>
        <w:spacing w:after="120"/>
        <w:rPr>
          <w:rFonts w:eastAsiaTheme="minorEastAsia"/>
          <w:lang w:val="fr-CA"/>
        </w:rPr>
      </w:pPr>
      <w:bookmarkStart w:id="24" w:name="_Hlk117508151"/>
      <w:r w:rsidRPr="00B12607">
        <w:rPr>
          <w:lang w:val="fr-CA"/>
        </w:rPr>
        <w:t>un examen des systèmes actuels de suivi, de présentation de rapports, de vérification et d’exécution conformément à ses Accords avec le Comité exécutif sur le PGEH et le plan de gestion de l’élimination de la production de HCFC, y compris les données sur la structure organisationnelle et la capacité aux niveaux national et local qui démontraient de quelle façon on assurait la durabilité à long terme de l’élimination des HCFC dans les secteurs de la consommation et de la production et les efforts visant à traiter le commerce illicite de ces substances ; et</w:t>
      </w:r>
    </w:p>
    <w:p w14:paraId="61B70503" w14:textId="77777777" w:rsidR="00A47704" w:rsidRPr="00B12607" w:rsidRDefault="00A47704" w:rsidP="00A47704">
      <w:pPr>
        <w:pStyle w:val="Heading3"/>
        <w:numPr>
          <w:ilvl w:val="2"/>
          <w:numId w:val="1"/>
        </w:numPr>
        <w:spacing w:after="0"/>
        <w:rPr>
          <w:rFonts w:eastAsiaTheme="minorEastAsia"/>
          <w:lang w:val="fr-CA"/>
        </w:rPr>
      </w:pPr>
      <w:r w:rsidRPr="00B12607">
        <w:rPr>
          <w:lang w:val="fr-CA"/>
        </w:rPr>
        <w:lastRenderedPageBreak/>
        <w:t>un rapport périodique sur les activités entreprises afin de renforcer la réglementation des substances appauvrissant la couche d’ozone (SAO) et sa mise en œuvre par la suite en Chine ; et</w:t>
      </w:r>
    </w:p>
    <w:bookmarkEnd w:id="24"/>
    <w:p w14:paraId="45483216" w14:textId="77777777" w:rsidR="00A47704" w:rsidRPr="00B12607" w:rsidRDefault="00A47704" w:rsidP="00A47704">
      <w:pPr>
        <w:pStyle w:val="Heading2"/>
        <w:widowControl/>
        <w:numPr>
          <w:ilvl w:val="1"/>
          <w:numId w:val="1"/>
        </w:numPr>
        <w:spacing w:before="240"/>
        <w:rPr>
          <w:rFonts w:eastAsiaTheme="minorEastAsia"/>
          <w:lang w:val="fr-CA"/>
        </w:rPr>
      </w:pPr>
      <w:r w:rsidRPr="00B12607">
        <w:rPr>
          <w:lang w:val="fr-CA"/>
        </w:rPr>
        <w:t>évaluer les demandes de financement pour les tranches suivantes de la phase II à la 83</w:t>
      </w:r>
      <w:r w:rsidRPr="00B12607">
        <w:rPr>
          <w:vertAlign w:val="superscript"/>
          <w:lang w:val="fr-CA"/>
        </w:rPr>
        <w:t>e</w:t>
      </w:r>
      <w:r w:rsidRPr="00B12607">
        <w:rPr>
          <w:lang w:val="fr-CA"/>
        </w:rPr>
        <w:t> réunion.</w:t>
      </w:r>
    </w:p>
    <w:p w14:paraId="7DB64257" w14:textId="77777777" w:rsidR="00A47704" w:rsidRPr="006246CA" w:rsidRDefault="00A47704" w:rsidP="00A47704">
      <w:pPr>
        <w:spacing w:before="240" w:after="240"/>
        <w:rPr>
          <w:i/>
        </w:rPr>
      </w:pPr>
      <w:r>
        <w:rPr>
          <w:i/>
        </w:rPr>
        <w:t>83</w:t>
      </w:r>
      <w:r>
        <w:rPr>
          <w:i/>
          <w:vertAlign w:val="superscript"/>
        </w:rPr>
        <w:t>e</w:t>
      </w:r>
      <w:r>
        <w:rPr>
          <w:i/>
        </w:rPr>
        <w:t> réunion</w:t>
      </w:r>
    </w:p>
    <w:p w14:paraId="541C0754" w14:textId="77777777" w:rsidR="00A47704" w:rsidRPr="00B12607" w:rsidRDefault="00A47704" w:rsidP="00A47704">
      <w:pPr>
        <w:numPr>
          <w:ilvl w:val="0"/>
          <w:numId w:val="1"/>
        </w:numPr>
        <w:spacing w:after="240"/>
        <w:outlineLvl w:val="0"/>
        <w:rPr>
          <w:lang w:val="fr-CA"/>
        </w:rPr>
      </w:pPr>
      <w:r w:rsidRPr="00B12607">
        <w:rPr>
          <w:lang w:val="fr-CA"/>
        </w:rPr>
        <w:t>En réponse à la décision 82/71, le PNUD a présenté, au nom du Gouvernement de la Chine, le rapport sur les systèmes actuels de suivi, de présentation de rapport, de vérification et d’exécution, et le rapport périodique sur les mesures prises afin de renforcer les lois sur les SAO</w:t>
      </w:r>
      <w:r>
        <w:rPr>
          <w:rStyle w:val="FootnoteReference"/>
        </w:rPr>
        <w:footnoteReference w:id="50"/>
      </w:r>
      <w:r w:rsidRPr="00B12607">
        <w:rPr>
          <w:lang w:val="fr-CA"/>
        </w:rPr>
        <w:t>. En outre, le PNUD, le PNUE, l’ONUDI, la Banque mondiale et les Gouvernements de l’Allemagne et du Japon ont de nouveau présenté les demandes pour les troisièmes tranches des plans des secteurs des mousses de PSX, de la RIC, des solvants et de l’entretien de l’équipement de réfrigération et pour la deuxième tranche du plan du secteur des mousses de PU associées à la phase II du PGEH de la Chine.</w:t>
      </w:r>
    </w:p>
    <w:p w14:paraId="525207F1" w14:textId="77777777" w:rsidR="00A47704" w:rsidRPr="00B12607" w:rsidRDefault="00A47704" w:rsidP="00A47704">
      <w:pPr>
        <w:numPr>
          <w:ilvl w:val="0"/>
          <w:numId w:val="1"/>
        </w:numPr>
        <w:spacing w:after="240"/>
        <w:outlineLvl w:val="0"/>
        <w:rPr>
          <w:lang w:val="fr-CA"/>
        </w:rPr>
      </w:pPr>
      <w:r w:rsidRPr="00B12607">
        <w:rPr>
          <w:lang w:val="fr-CA"/>
        </w:rPr>
        <w:t>Après examen de la nouvelle présentation des plans sectoriels et des documents associés, le secrétariat a conclu qu’ils pouvaient tous être présentés pour examen à la 83</w:t>
      </w:r>
      <w:r w:rsidRPr="00B12607">
        <w:rPr>
          <w:vertAlign w:val="superscript"/>
          <w:lang w:val="fr-CA"/>
        </w:rPr>
        <w:t>e</w:t>
      </w:r>
      <w:r w:rsidRPr="00B12607">
        <w:rPr>
          <w:lang w:val="fr-CA"/>
        </w:rPr>
        <w:t> réunion, sauf la demande pour la deuxième tranche du plan du secteur des mousses de PU, qui ne remplissait pas les exigences de décaissement. Par conséquent, la demande de cette deuxième tranche n’a pas été présentée.</w:t>
      </w:r>
    </w:p>
    <w:p w14:paraId="30078E01" w14:textId="77777777" w:rsidR="00A47704" w:rsidRPr="00B12607" w:rsidRDefault="00A47704" w:rsidP="00A47704">
      <w:pPr>
        <w:numPr>
          <w:ilvl w:val="0"/>
          <w:numId w:val="1"/>
        </w:numPr>
        <w:spacing w:after="240"/>
        <w:outlineLvl w:val="0"/>
        <w:rPr>
          <w:lang w:val="fr-CA"/>
        </w:rPr>
      </w:pPr>
      <w:r w:rsidRPr="00B12607">
        <w:rPr>
          <w:lang w:val="fr-CA"/>
        </w:rPr>
        <w:t>Lors de la discussion des demandes de tranches, une membre du Comité exécutif a indiqué qu’à la lumière de la question de l’accroissement substantiel des émissions de CFC-11 en Chine, sa délégation s’interrogeait quant à la durabilité des réductions de SAO réalisées à l’aide du financement du Fonds, et elle était incapable, pour le moment, de soutenir le financement du projet de la Chine. Elle a de plus souligné qu’il faudrait peut-être une restitution pour le tort à l’environnement causé par les émissions imprévues. Un autre représentant a soutenu cette position et indiqué que, jusqu’à ce que cette question ait été expliquée, son pays ne pouvait approuver de nouvelles tranches pour le PGEH, parce que cet appui minerait la crédibilité du Protocole de Montréal.</w:t>
      </w:r>
    </w:p>
    <w:p w14:paraId="2CDF93F5" w14:textId="77777777" w:rsidR="00A47704" w:rsidRPr="00B12607" w:rsidRDefault="00A47704" w:rsidP="00A47704">
      <w:pPr>
        <w:pStyle w:val="Heading1"/>
        <w:rPr>
          <w:lang w:val="fr-CA"/>
        </w:rPr>
      </w:pPr>
      <w:r w:rsidRPr="00B12607">
        <w:rPr>
          <w:lang w:val="fr-CA"/>
        </w:rPr>
        <w:t>À l’issue de la discussion, le Comité exécutif a reporté à la 84</w:t>
      </w:r>
      <w:r w:rsidRPr="00B12607">
        <w:rPr>
          <w:vertAlign w:val="superscript"/>
          <w:lang w:val="fr-CA"/>
        </w:rPr>
        <w:t>e</w:t>
      </w:r>
      <w:r w:rsidRPr="00B12607">
        <w:rPr>
          <w:lang w:val="fr-CA"/>
        </w:rPr>
        <w:t> réunion l’examen de la révision de l’accord pour la phase II du PGEH de la Chine et les demandes pour les troisièmes tranches des plans des secteurs de la mousse de PSX, de la RIC, de l’entretien de l’équipement de réfrigération, et des solvants dans le cadre de la phase II du PGEH (décision 83/55).</w:t>
      </w:r>
    </w:p>
    <w:p w14:paraId="7726AE5F" w14:textId="77777777" w:rsidR="00FF5695" w:rsidRPr="00B12607" w:rsidRDefault="00FF5695" w:rsidP="00FF5695">
      <w:pPr>
        <w:spacing w:after="360"/>
        <w:jc w:val="center"/>
        <w:rPr>
          <w:b/>
          <w:bCs/>
          <w:lang w:val="fr-CA"/>
        </w:rPr>
      </w:pPr>
    </w:p>
    <w:p w14:paraId="21FC750A" w14:textId="77777777" w:rsidR="00FF5695" w:rsidRPr="00B12607" w:rsidRDefault="00FF5695" w:rsidP="00FF5695">
      <w:pPr>
        <w:jc w:val="left"/>
        <w:rPr>
          <w:lang w:val="fr-CA"/>
        </w:rPr>
        <w:sectPr w:rsidR="00FF5695" w:rsidRPr="00B12607" w:rsidSect="00FF5695">
          <w:headerReference w:type="even" r:id="rId97"/>
          <w:headerReference w:type="default" r:id="rId98"/>
          <w:footerReference w:type="even" r:id="rId99"/>
          <w:footerReference w:type="default" r:id="rId100"/>
          <w:headerReference w:type="first" r:id="rId101"/>
          <w:footerReference w:type="first" r:id="rId102"/>
          <w:footnotePr>
            <w:numRestart w:val="eachSect"/>
          </w:footnotePr>
          <w:pgSz w:w="12240" w:h="15840" w:code="1"/>
          <w:pgMar w:top="720" w:right="1440" w:bottom="864" w:left="1440" w:header="720" w:footer="475" w:gutter="0"/>
          <w:pgNumType w:start="1"/>
          <w:cols w:space="720"/>
          <w:docGrid w:linePitch="299"/>
        </w:sectPr>
      </w:pPr>
      <w:r w:rsidRPr="00B12607">
        <w:rPr>
          <w:lang w:val="fr-CA"/>
        </w:rPr>
        <w:br w:type="page"/>
      </w:r>
    </w:p>
    <w:p w14:paraId="67005F5E" w14:textId="77777777" w:rsidR="00827779" w:rsidRPr="00827779" w:rsidRDefault="00827779" w:rsidP="00827779">
      <w:pPr>
        <w:spacing w:after="240"/>
        <w:jc w:val="center"/>
        <w:rPr>
          <w:b/>
          <w:lang w:val="fr-CA"/>
        </w:rPr>
      </w:pPr>
      <w:r w:rsidRPr="00827779">
        <w:rPr>
          <w:b/>
          <w:lang w:val="fr-CA"/>
        </w:rPr>
        <w:lastRenderedPageBreak/>
        <w:t>Annexe II</w:t>
      </w:r>
    </w:p>
    <w:p w14:paraId="1457759D" w14:textId="77777777" w:rsidR="00827779" w:rsidRPr="00827779" w:rsidRDefault="00827779" w:rsidP="00827779">
      <w:pPr>
        <w:jc w:val="center"/>
        <w:rPr>
          <w:b/>
          <w:lang w:val="fr-CA"/>
        </w:rPr>
      </w:pPr>
      <w:r w:rsidRPr="00827779">
        <w:rPr>
          <w:b/>
          <w:lang w:val="fr-CA"/>
        </w:rPr>
        <w:t xml:space="preserve">RAPPORT FINANCIER DE L’UNITÉ DE GESTION DE PROJETS </w:t>
      </w:r>
    </w:p>
    <w:p w14:paraId="7A47C10D" w14:textId="491DC058" w:rsidR="00827779" w:rsidRPr="00827779" w:rsidRDefault="00827779" w:rsidP="00827779">
      <w:pPr>
        <w:jc w:val="center"/>
        <w:rPr>
          <w:b/>
          <w:lang w:val="fr-CA"/>
        </w:rPr>
      </w:pPr>
      <w:r w:rsidRPr="00827779">
        <w:rPr>
          <w:b/>
          <w:lang w:val="fr-CA"/>
        </w:rPr>
        <w:t xml:space="preserve">ASSOCIÉ AUX PLANS SECTORIELS DE LA PHASE II </w:t>
      </w:r>
    </w:p>
    <w:p w14:paraId="2DC618B1" w14:textId="77777777" w:rsidR="00827779" w:rsidRPr="00827779" w:rsidRDefault="00827779" w:rsidP="00827779">
      <w:pPr>
        <w:jc w:val="center"/>
        <w:rPr>
          <w:b/>
          <w:lang w:val="fr-CA"/>
        </w:rPr>
      </w:pPr>
      <w:r w:rsidRPr="00827779">
        <w:rPr>
          <w:b/>
          <w:lang w:val="fr-CA"/>
        </w:rPr>
        <w:t xml:space="preserve">DU PLAN DE GESTION DE L’ÉLIMINATION DES HCFC </w:t>
      </w:r>
    </w:p>
    <w:p w14:paraId="23AE19A4" w14:textId="77777777" w:rsidR="00827779" w:rsidRPr="00827779" w:rsidRDefault="00827779" w:rsidP="00827779">
      <w:pPr>
        <w:spacing w:after="240"/>
        <w:jc w:val="center"/>
        <w:rPr>
          <w:b/>
          <w:lang w:val="fr-CA"/>
        </w:rPr>
      </w:pPr>
      <w:r w:rsidRPr="00827779">
        <w:rPr>
          <w:b/>
          <w:lang w:val="fr-CA"/>
        </w:rPr>
        <w:t>ET DU PLAN DE GESTION DE L’ÉLIMINATION DE LA PRODUCTION DE HCFC EN CHINE</w:t>
      </w:r>
    </w:p>
    <w:p w14:paraId="6F4530E7" w14:textId="3E69BFDB" w:rsidR="00FF5695" w:rsidRPr="00827779" w:rsidRDefault="00827779" w:rsidP="00FF5695">
      <w:pPr>
        <w:keepNext/>
        <w:keepLines/>
        <w:rPr>
          <w:b/>
          <w:lang w:val="fr-CA"/>
        </w:rPr>
      </w:pPr>
      <w:bookmarkStart w:id="25" w:name="_Hlk118126146"/>
      <w:r w:rsidRPr="00827779">
        <w:rPr>
          <w:b/>
          <w:lang w:val="fr-CA"/>
        </w:rPr>
        <w:t>Phase II : dépenses cumulées de l’UGP au 31 décembre 202</w:t>
      </w:r>
      <w:r>
        <w:rPr>
          <w:b/>
          <w:lang w:val="fr-CA"/>
        </w:rPr>
        <w:t>4</w:t>
      </w:r>
      <w:r w:rsidRPr="00827779">
        <w:rPr>
          <w:b/>
          <w:lang w:val="fr-CA"/>
        </w:rPr>
        <w:t xml:space="preserve"> ($US)</w:t>
      </w:r>
      <w:bookmarkEnd w:id="25"/>
    </w:p>
    <w:tbl>
      <w:tblPr>
        <w:tblStyle w:val="TableGrid"/>
        <w:tblW w:w="5147" w:type="pct"/>
        <w:tblLook w:val="04A0" w:firstRow="1" w:lastRow="0" w:firstColumn="1" w:lastColumn="0" w:noHBand="0" w:noVBand="1"/>
      </w:tblPr>
      <w:tblGrid>
        <w:gridCol w:w="1593"/>
        <w:gridCol w:w="1172"/>
        <w:gridCol w:w="1099"/>
        <w:gridCol w:w="1261"/>
        <w:gridCol w:w="1078"/>
        <w:gridCol w:w="1172"/>
        <w:gridCol w:w="1078"/>
        <w:gridCol w:w="1172"/>
      </w:tblGrid>
      <w:tr w:rsidR="00EC45FA" w:rsidRPr="00522934" w14:paraId="383CA2A4" w14:textId="77777777" w:rsidTr="00B95179">
        <w:trPr>
          <w:trHeight w:val="274"/>
        </w:trPr>
        <w:tc>
          <w:tcPr>
            <w:tcW w:w="828" w:type="pct"/>
            <w:vMerge w:val="restart"/>
            <w:tcBorders>
              <w:top w:val="single" w:sz="4" w:space="0" w:color="auto"/>
              <w:left w:val="single" w:sz="4" w:space="0" w:color="auto"/>
              <w:right w:val="single" w:sz="4" w:space="0" w:color="auto"/>
            </w:tcBorders>
            <w:vAlign w:val="center"/>
            <w:hideMark/>
          </w:tcPr>
          <w:p w14:paraId="4C720009" w14:textId="751CBE0B" w:rsidR="00EC45FA" w:rsidRPr="00522934" w:rsidRDefault="00EC45FA" w:rsidP="00EC45FA">
            <w:pPr>
              <w:jc w:val="center"/>
              <w:rPr>
                <w:b/>
                <w:bCs/>
                <w:sz w:val="20"/>
                <w:szCs w:val="20"/>
              </w:rPr>
            </w:pPr>
            <w:r>
              <w:rPr>
                <w:b/>
                <w:sz w:val="20"/>
              </w:rPr>
              <w:t>Poste</w:t>
            </w:r>
          </w:p>
        </w:tc>
        <w:tc>
          <w:tcPr>
            <w:tcW w:w="4172" w:type="pct"/>
            <w:gridSpan w:val="7"/>
            <w:tcBorders>
              <w:top w:val="single" w:sz="4" w:space="0" w:color="auto"/>
              <w:left w:val="single" w:sz="4" w:space="0" w:color="auto"/>
              <w:bottom w:val="single" w:sz="4" w:space="0" w:color="auto"/>
              <w:right w:val="single" w:sz="4" w:space="0" w:color="auto"/>
            </w:tcBorders>
            <w:vAlign w:val="center"/>
            <w:hideMark/>
          </w:tcPr>
          <w:p w14:paraId="4C782552" w14:textId="09CAF350" w:rsidR="00EC45FA" w:rsidRPr="00522934" w:rsidRDefault="00EC45FA" w:rsidP="00EC45FA">
            <w:pPr>
              <w:jc w:val="center"/>
              <w:rPr>
                <w:b/>
                <w:bCs/>
                <w:sz w:val="20"/>
                <w:szCs w:val="20"/>
              </w:rPr>
            </w:pPr>
            <w:r>
              <w:rPr>
                <w:b/>
                <w:sz w:val="20"/>
              </w:rPr>
              <w:t>Secteurs*</w:t>
            </w:r>
          </w:p>
        </w:tc>
      </w:tr>
      <w:tr w:rsidR="00B95179" w:rsidRPr="00522934" w14:paraId="022BDC32" w14:textId="77777777" w:rsidTr="00B95179">
        <w:trPr>
          <w:trHeight w:val="183"/>
        </w:trPr>
        <w:tc>
          <w:tcPr>
            <w:tcW w:w="828" w:type="pct"/>
            <w:vMerge/>
            <w:tcBorders>
              <w:left w:val="single" w:sz="4" w:space="0" w:color="auto"/>
              <w:bottom w:val="single" w:sz="4" w:space="0" w:color="auto"/>
              <w:right w:val="single" w:sz="4" w:space="0" w:color="auto"/>
            </w:tcBorders>
            <w:vAlign w:val="center"/>
          </w:tcPr>
          <w:p w14:paraId="09383DFB" w14:textId="77777777" w:rsidR="00EC45FA" w:rsidRPr="00522934" w:rsidRDefault="00EC45FA" w:rsidP="00EC45FA">
            <w:pPr>
              <w:jc w:val="center"/>
              <w:rPr>
                <w:b/>
                <w:bCs/>
                <w:sz w:val="20"/>
                <w:szCs w:val="20"/>
              </w:rPr>
            </w:pPr>
          </w:p>
        </w:tc>
        <w:tc>
          <w:tcPr>
            <w:tcW w:w="609" w:type="pct"/>
            <w:tcBorders>
              <w:top w:val="single" w:sz="4" w:space="0" w:color="auto"/>
              <w:left w:val="single" w:sz="4" w:space="0" w:color="auto"/>
              <w:bottom w:val="single" w:sz="4" w:space="0" w:color="auto"/>
              <w:right w:val="single" w:sz="4" w:space="0" w:color="auto"/>
            </w:tcBorders>
            <w:vAlign w:val="center"/>
          </w:tcPr>
          <w:p w14:paraId="4DAE75D6" w14:textId="702458DD" w:rsidR="00EC45FA" w:rsidRPr="00522934" w:rsidRDefault="00EC45FA" w:rsidP="00EC45FA">
            <w:pPr>
              <w:jc w:val="center"/>
              <w:rPr>
                <w:b/>
                <w:bCs/>
                <w:sz w:val="20"/>
                <w:szCs w:val="20"/>
              </w:rPr>
            </w:pPr>
            <w:r>
              <w:rPr>
                <w:b/>
                <w:sz w:val="20"/>
              </w:rPr>
              <w:t>Production</w:t>
            </w:r>
          </w:p>
        </w:tc>
        <w:tc>
          <w:tcPr>
            <w:tcW w:w="571" w:type="pct"/>
            <w:tcBorders>
              <w:top w:val="single" w:sz="4" w:space="0" w:color="auto"/>
              <w:left w:val="single" w:sz="4" w:space="0" w:color="auto"/>
              <w:bottom w:val="single" w:sz="4" w:space="0" w:color="auto"/>
              <w:right w:val="single" w:sz="4" w:space="0" w:color="auto"/>
            </w:tcBorders>
            <w:vAlign w:val="center"/>
          </w:tcPr>
          <w:p w14:paraId="38EB80AA" w14:textId="77777777" w:rsidR="00EC45FA" w:rsidRPr="00522934" w:rsidRDefault="00EC45FA" w:rsidP="00EC45FA">
            <w:pPr>
              <w:jc w:val="center"/>
              <w:rPr>
                <w:b/>
                <w:bCs/>
                <w:sz w:val="20"/>
                <w:szCs w:val="20"/>
              </w:rPr>
            </w:pPr>
            <w:r w:rsidRPr="00522934">
              <w:rPr>
                <w:b/>
                <w:bCs/>
                <w:sz w:val="20"/>
                <w:szCs w:val="20"/>
              </w:rPr>
              <w:t>RAC</w:t>
            </w:r>
          </w:p>
        </w:tc>
        <w:tc>
          <w:tcPr>
            <w:tcW w:w="655" w:type="pct"/>
            <w:tcBorders>
              <w:top w:val="single" w:sz="4" w:space="0" w:color="auto"/>
              <w:left w:val="single" w:sz="4" w:space="0" w:color="auto"/>
              <w:bottom w:val="single" w:sz="4" w:space="0" w:color="auto"/>
              <w:right w:val="single" w:sz="4" w:space="0" w:color="auto"/>
            </w:tcBorders>
            <w:vAlign w:val="center"/>
          </w:tcPr>
          <w:p w14:paraId="3DB3BF24" w14:textId="59409456" w:rsidR="00EC45FA" w:rsidRPr="00522934" w:rsidRDefault="00EC45FA" w:rsidP="00EC45FA">
            <w:pPr>
              <w:jc w:val="center"/>
              <w:rPr>
                <w:b/>
                <w:bCs/>
                <w:sz w:val="20"/>
                <w:szCs w:val="20"/>
              </w:rPr>
            </w:pPr>
            <w:r>
              <w:rPr>
                <w:b/>
                <w:sz w:val="20"/>
              </w:rPr>
              <w:t>Production</w:t>
            </w:r>
          </w:p>
        </w:tc>
        <w:tc>
          <w:tcPr>
            <w:tcW w:w="560" w:type="pct"/>
            <w:tcBorders>
              <w:top w:val="single" w:sz="4" w:space="0" w:color="auto"/>
              <w:left w:val="single" w:sz="4" w:space="0" w:color="auto"/>
              <w:bottom w:val="single" w:sz="4" w:space="0" w:color="auto"/>
              <w:right w:val="single" w:sz="4" w:space="0" w:color="auto"/>
            </w:tcBorders>
            <w:vAlign w:val="center"/>
          </w:tcPr>
          <w:p w14:paraId="33B8A990" w14:textId="77777777" w:rsidR="00EC45FA" w:rsidRPr="00522934" w:rsidRDefault="00EC45FA" w:rsidP="00EC45FA">
            <w:pPr>
              <w:jc w:val="center"/>
              <w:rPr>
                <w:b/>
                <w:bCs/>
                <w:sz w:val="20"/>
                <w:szCs w:val="20"/>
              </w:rPr>
            </w:pPr>
            <w:r w:rsidRPr="00522934">
              <w:rPr>
                <w:b/>
                <w:bCs/>
                <w:sz w:val="20"/>
                <w:szCs w:val="20"/>
              </w:rPr>
              <w:t>XPS</w:t>
            </w:r>
            <w:r w:rsidRPr="00522934">
              <w:rPr>
                <w:b/>
                <w:bCs/>
                <w:sz w:val="20"/>
                <w:szCs w:val="20"/>
              </w:rPr>
              <w:br/>
              <w:t>foam</w:t>
            </w:r>
          </w:p>
        </w:tc>
        <w:tc>
          <w:tcPr>
            <w:tcW w:w="609" w:type="pct"/>
            <w:tcBorders>
              <w:top w:val="single" w:sz="4" w:space="0" w:color="auto"/>
              <w:left w:val="single" w:sz="4" w:space="0" w:color="auto"/>
              <w:bottom w:val="single" w:sz="4" w:space="0" w:color="auto"/>
              <w:right w:val="single" w:sz="4" w:space="0" w:color="auto"/>
            </w:tcBorders>
            <w:vAlign w:val="center"/>
            <w:hideMark/>
          </w:tcPr>
          <w:p w14:paraId="4E4DB8DA" w14:textId="73E8635B" w:rsidR="00EC45FA" w:rsidRPr="00522934" w:rsidRDefault="00EC45FA" w:rsidP="00EC45FA">
            <w:pPr>
              <w:jc w:val="center"/>
              <w:rPr>
                <w:b/>
                <w:bCs/>
                <w:sz w:val="20"/>
                <w:szCs w:val="20"/>
              </w:rPr>
            </w:pPr>
            <w:r>
              <w:rPr>
                <w:b/>
                <w:sz w:val="20"/>
              </w:rPr>
              <w:t>Production</w:t>
            </w:r>
          </w:p>
        </w:tc>
        <w:tc>
          <w:tcPr>
            <w:tcW w:w="560" w:type="pct"/>
            <w:tcBorders>
              <w:top w:val="single" w:sz="4" w:space="0" w:color="auto"/>
              <w:left w:val="single" w:sz="4" w:space="0" w:color="auto"/>
              <w:bottom w:val="single" w:sz="4" w:space="0" w:color="auto"/>
              <w:right w:val="single" w:sz="4" w:space="0" w:color="auto"/>
            </w:tcBorders>
            <w:vAlign w:val="center"/>
            <w:hideMark/>
          </w:tcPr>
          <w:p w14:paraId="16B95E3C" w14:textId="77777777" w:rsidR="00EC45FA" w:rsidRPr="00522934" w:rsidRDefault="00EC45FA" w:rsidP="00EC45FA">
            <w:pPr>
              <w:jc w:val="center"/>
              <w:rPr>
                <w:b/>
                <w:bCs/>
                <w:sz w:val="20"/>
                <w:szCs w:val="20"/>
              </w:rPr>
            </w:pPr>
            <w:r w:rsidRPr="00522934">
              <w:rPr>
                <w:b/>
                <w:bCs/>
                <w:sz w:val="20"/>
                <w:szCs w:val="20"/>
              </w:rPr>
              <w:t>Solvent</w:t>
            </w:r>
          </w:p>
        </w:tc>
        <w:tc>
          <w:tcPr>
            <w:tcW w:w="609" w:type="pct"/>
            <w:tcBorders>
              <w:top w:val="single" w:sz="4" w:space="0" w:color="auto"/>
              <w:left w:val="single" w:sz="4" w:space="0" w:color="auto"/>
              <w:bottom w:val="single" w:sz="4" w:space="0" w:color="auto"/>
              <w:right w:val="single" w:sz="4" w:space="0" w:color="auto"/>
            </w:tcBorders>
            <w:vAlign w:val="center"/>
            <w:hideMark/>
          </w:tcPr>
          <w:p w14:paraId="6060F1DF" w14:textId="57073392" w:rsidR="00EC45FA" w:rsidRPr="00522934" w:rsidRDefault="00EC45FA" w:rsidP="00EC45FA">
            <w:pPr>
              <w:jc w:val="center"/>
              <w:rPr>
                <w:b/>
                <w:bCs/>
                <w:sz w:val="20"/>
                <w:szCs w:val="20"/>
              </w:rPr>
            </w:pPr>
            <w:r>
              <w:rPr>
                <w:b/>
                <w:sz w:val="20"/>
              </w:rPr>
              <w:t>Production</w:t>
            </w:r>
          </w:p>
        </w:tc>
      </w:tr>
      <w:tr w:rsidR="00B95179" w:rsidRPr="00522934" w14:paraId="12CBF7D9" w14:textId="77777777" w:rsidTr="00B95179">
        <w:tc>
          <w:tcPr>
            <w:tcW w:w="828" w:type="pct"/>
            <w:tcBorders>
              <w:top w:val="single" w:sz="4" w:space="0" w:color="auto"/>
              <w:left w:val="single" w:sz="4" w:space="0" w:color="auto"/>
              <w:bottom w:val="single" w:sz="4" w:space="0" w:color="auto"/>
              <w:right w:val="single" w:sz="4" w:space="0" w:color="auto"/>
            </w:tcBorders>
          </w:tcPr>
          <w:p w14:paraId="67AB1805" w14:textId="55229D9C" w:rsidR="00B95179" w:rsidRPr="00522934" w:rsidRDefault="00B95179" w:rsidP="00B95179">
            <w:pPr>
              <w:jc w:val="left"/>
              <w:rPr>
                <w:b/>
                <w:sz w:val="20"/>
                <w:szCs w:val="20"/>
              </w:rPr>
            </w:pPr>
            <w:r>
              <w:rPr>
                <w:b/>
                <w:sz w:val="20"/>
              </w:rPr>
              <w:t>Coûts sectoriels</w:t>
            </w:r>
          </w:p>
        </w:tc>
        <w:tc>
          <w:tcPr>
            <w:tcW w:w="4172" w:type="pct"/>
            <w:gridSpan w:val="7"/>
            <w:tcBorders>
              <w:top w:val="single" w:sz="4" w:space="0" w:color="auto"/>
              <w:left w:val="single" w:sz="4" w:space="0" w:color="auto"/>
              <w:bottom w:val="single" w:sz="4" w:space="0" w:color="auto"/>
              <w:right w:val="single" w:sz="4" w:space="0" w:color="auto"/>
            </w:tcBorders>
          </w:tcPr>
          <w:p w14:paraId="29C557F4" w14:textId="241F51B6" w:rsidR="00B95179" w:rsidRPr="00522934" w:rsidRDefault="00B95179" w:rsidP="00B95179">
            <w:pPr>
              <w:jc w:val="right"/>
              <w:textAlignment w:val="center"/>
              <w:rPr>
                <w:b/>
                <w:bCs/>
                <w:sz w:val="20"/>
                <w:szCs w:val="20"/>
              </w:rPr>
            </w:pPr>
            <w:r w:rsidRPr="00522934">
              <w:rPr>
                <w:b/>
                <w:bCs/>
                <w:sz w:val="20"/>
                <w:szCs w:val="20"/>
              </w:rPr>
              <w:t>14</w:t>
            </w:r>
            <w:r>
              <w:rPr>
                <w:b/>
                <w:bCs/>
                <w:sz w:val="20"/>
                <w:szCs w:val="20"/>
              </w:rPr>
              <w:t xml:space="preserve"> </w:t>
            </w:r>
            <w:r w:rsidRPr="00522934">
              <w:rPr>
                <w:b/>
                <w:bCs/>
                <w:sz w:val="20"/>
                <w:szCs w:val="20"/>
              </w:rPr>
              <w:t>414</w:t>
            </w:r>
            <w:r>
              <w:rPr>
                <w:b/>
                <w:bCs/>
                <w:sz w:val="20"/>
                <w:szCs w:val="20"/>
              </w:rPr>
              <w:t xml:space="preserve"> </w:t>
            </w:r>
            <w:r w:rsidRPr="00522934">
              <w:rPr>
                <w:b/>
                <w:bCs/>
                <w:sz w:val="20"/>
                <w:szCs w:val="20"/>
              </w:rPr>
              <w:t>242</w:t>
            </w:r>
          </w:p>
        </w:tc>
      </w:tr>
      <w:tr w:rsidR="00B95179" w:rsidRPr="00522934" w14:paraId="3C43AB49" w14:textId="77777777" w:rsidTr="00B95179">
        <w:tc>
          <w:tcPr>
            <w:tcW w:w="828" w:type="pct"/>
            <w:tcBorders>
              <w:top w:val="single" w:sz="4" w:space="0" w:color="auto"/>
              <w:left w:val="single" w:sz="4" w:space="0" w:color="auto"/>
              <w:bottom w:val="single" w:sz="4" w:space="0" w:color="auto"/>
              <w:right w:val="single" w:sz="4" w:space="0" w:color="auto"/>
            </w:tcBorders>
            <w:hideMark/>
          </w:tcPr>
          <w:p w14:paraId="35EFE8E5" w14:textId="5FA89985" w:rsidR="00B95179" w:rsidRPr="00522934" w:rsidRDefault="00B95179" w:rsidP="00B95179">
            <w:pPr>
              <w:jc w:val="left"/>
              <w:rPr>
                <w:rFonts w:eastAsiaTheme="minorEastAsia"/>
                <w:sz w:val="20"/>
                <w:szCs w:val="20"/>
              </w:rPr>
            </w:pPr>
            <w:r>
              <w:rPr>
                <w:sz w:val="20"/>
              </w:rPr>
              <w:t>Personnel du projet</w:t>
            </w:r>
          </w:p>
        </w:tc>
        <w:tc>
          <w:tcPr>
            <w:tcW w:w="609" w:type="pct"/>
            <w:tcBorders>
              <w:top w:val="single" w:sz="4" w:space="0" w:color="auto"/>
              <w:left w:val="single" w:sz="4" w:space="0" w:color="auto"/>
              <w:bottom w:val="single" w:sz="4" w:space="0" w:color="auto"/>
              <w:right w:val="single" w:sz="4" w:space="0" w:color="auto"/>
            </w:tcBorders>
            <w:hideMark/>
          </w:tcPr>
          <w:p w14:paraId="4FC66159" w14:textId="258CAB9D" w:rsidR="00B95179" w:rsidRPr="00522934" w:rsidRDefault="00B95179" w:rsidP="00B95179">
            <w:pPr>
              <w:jc w:val="right"/>
              <w:textAlignment w:val="center"/>
              <w:rPr>
                <w:rFonts w:eastAsia="DengXian"/>
                <w:color w:val="000000"/>
                <w:sz w:val="20"/>
                <w:szCs w:val="20"/>
                <w:lang w:bidi="ar"/>
              </w:rPr>
            </w:pPr>
            <w:r w:rsidRPr="00522934">
              <w:rPr>
                <w:sz w:val="20"/>
                <w:szCs w:val="20"/>
              </w:rPr>
              <w:t>2</w:t>
            </w:r>
            <w:r>
              <w:rPr>
                <w:sz w:val="20"/>
                <w:szCs w:val="20"/>
              </w:rPr>
              <w:t xml:space="preserve"> </w:t>
            </w:r>
            <w:r w:rsidRPr="00522934">
              <w:rPr>
                <w:sz w:val="20"/>
                <w:szCs w:val="20"/>
              </w:rPr>
              <w:t>838</w:t>
            </w:r>
            <w:r>
              <w:rPr>
                <w:sz w:val="20"/>
                <w:szCs w:val="20"/>
              </w:rPr>
              <w:t xml:space="preserve"> </w:t>
            </w:r>
            <w:r w:rsidRPr="00522934">
              <w:rPr>
                <w:sz w:val="20"/>
                <w:szCs w:val="20"/>
              </w:rPr>
              <w:t>085</w:t>
            </w:r>
          </w:p>
        </w:tc>
        <w:tc>
          <w:tcPr>
            <w:tcW w:w="571" w:type="pct"/>
            <w:tcBorders>
              <w:top w:val="single" w:sz="4" w:space="0" w:color="auto"/>
              <w:left w:val="single" w:sz="4" w:space="0" w:color="auto"/>
              <w:bottom w:val="single" w:sz="4" w:space="0" w:color="auto"/>
              <w:right w:val="single" w:sz="4" w:space="0" w:color="auto"/>
            </w:tcBorders>
            <w:hideMark/>
          </w:tcPr>
          <w:p w14:paraId="08916A1A" w14:textId="617C3608" w:rsidR="00B95179" w:rsidRPr="00522934" w:rsidRDefault="00B95179" w:rsidP="00B95179">
            <w:pPr>
              <w:jc w:val="right"/>
              <w:textAlignment w:val="center"/>
              <w:rPr>
                <w:rFonts w:eastAsia="DengXian"/>
                <w:color w:val="000000"/>
                <w:sz w:val="20"/>
                <w:szCs w:val="20"/>
                <w:lang w:bidi="ar"/>
              </w:rPr>
            </w:pPr>
            <w:r w:rsidRPr="00522934">
              <w:rPr>
                <w:sz w:val="20"/>
                <w:szCs w:val="20"/>
              </w:rPr>
              <w:t>2</w:t>
            </w:r>
            <w:r>
              <w:rPr>
                <w:sz w:val="20"/>
                <w:szCs w:val="20"/>
              </w:rPr>
              <w:t xml:space="preserve"> </w:t>
            </w:r>
            <w:r w:rsidRPr="00522934">
              <w:rPr>
                <w:sz w:val="20"/>
                <w:szCs w:val="20"/>
              </w:rPr>
              <w:t>186</w:t>
            </w:r>
            <w:r>
              <w:rPr>
                <w:sz w:val="20"/>
                <w:szCs w:val="20"/>
              </w:rPr>
              <w:t xml:space="preserve"> </w:t>
            </w:r>
            <w:r w:rsidRPr="00522934">
              <w:rPr>
                <w:sz w:val="20"/>
                <w:szCs w:val="20"/>
              </w:rPr>
              <w:t>803</w:t>
            </w:r>
          </w:p>
        </w:tc>
        <w:tc>
          <w:tcPr>
            <w:tcW w:w="655" w:type="pct"/>
            <w:tcBorders>
              <w:top w:val="single" w:sz="4" w:space="0" w:color="auto"/>
              <w:left w:val="nil"/>
              <w:bottom w:val="single" w:sz="4" w:space="0" w:color="auto"/>
              <w:right w:val="single" w:sz="4" w:space="0" w:color="auto"/>
            </w:tcBorders>
            <w:hideMark/>
          </w:tcPr>
          <w:p w14:paraId="4DA027F5" w14:textId="2DC4E0AB" w:rsidR="00B95179" w:rsidRPr="00522934" w:rsidRDefault="00B95179" w:rsidP="00B95179">
            <w:pPr>
              <w:jc w:val="right"/>
              <w:textAlignment w:val="center"/>
              <w:rPr>
                <w:rFonts w:eastAsia="DengXian"/>
                <w:color w:val="000000"/>
                <w:sz w:val="20"/>
                <w:szCs w:val="20"/>
                <w:lang w:bidi="ar"/>
              </w:rPr>
            </w:pPr>
            <w:r w:rsidRPr="00522934">
              <w:rPr>
                <w:sz w:val="20"/>
                <w:szCs w:val="20"/>
              </w:rPr>
              <w:t>1</w:t>
            </w:r>
            <w:r>
              <w:rPr>
                <w:sz w:val="20"/>
                <w:szCs w:val="20"/>
              </w:rPr>
              <w:t xml:space="preserve"> </w:t>
            </w:r>
            <w:r w:rsidRPr="00522934">
              <w:rPr>
                <w:sz w:val="20"/>
                <w:szCs w:val="20"/>
              </w:rPr>
              <w:t>845</w:t>
            </w:r>
            <w:r>
              <w:rPr>
                <w:sz w:val="20"/>
                <w:szCs w:val="20"/>
              </w:rPr>
              <w:t xml:space="preserve"> </w:t>
            </w:r>
            <w:r w:rsidRPr="00522934">
              <w:rPr>
                <w:sz w:val="20"/>
                <w:szCs w:val="20"/>
              </w:rPr>
              <w:t>548</w:t>
            </w:r>
          </w:p>
        </w:tc>
        <w:tc>
          <w:tcPr>
            <w:tcW w:w="560" w:type="pct"/>
            <w:tcBorders>
              <w:top w:val="single" w:sz="4" w:space="0" w:color="auto"/>
              <w:left w:val="nil"/>
              <w:bottom w:val="single" w:sz="4" w:space="0" w:color="auto"/>
              <w:right w:val="single" w:sz="4" w:space="0" w:color="auto"/>
            </w:tcBorders>
            <w:hideMark/>
          </w:tcPr>
          <w:p w14:paraId="1429CAE8" w14:textId="7C7474AA" w:rsidR="00B95179" w:rsidRPr="00522934" w:rsidRDefault="00B95179" w:rsidP="00B95179">
            <w:pPr>
              <w:jc w:val="right"/>
              <w:textAlignment w:val="center"/>
              <w:rPr>
                <w:rFonts w:eastAsia="DengXian"/>
                <w:color w:val="000000"/>
                <w:sz w:val="20"/>
                <w:szCs w:val="20"/>
                <w:lang w:bidi="ar"/>
              </w:rPr>
            </w:pPr>
            <w:r w:rsidRPr="00522934">
              <w:rPr>
                <w:sz w:val="20"/>
                <w:szCs w:val="20"/>
              </w:rPr>
              <w:t>1</w:t>
            </w:r>
            <w:r>
              <w:rPr>
                <w:sz w:val="20"/>
                <w:szCs w:val="20"/>
              </w:rPr>
              <w:t xml:space="preserve"> </w:t>
            </w:r>
            <w:r w:rsidRPr="00522934">
              <w:rPr>
                <w:sz w:val="20"/>
                <w:szCs w:val="20"/>
              </w:rPr>
              <w:t>703</w:t>
            </w:r>
            <w:r>
              <w:rPr>
                <w:sz w:val="20"/>
                <w:szCs w:val="20"/>
              </w:rPr>
              <w:t xml:space="preserve"> </w:t>
            </w:r>
            <w:r w:rsidRPr="00522934">
              <w:rPr>
                <w:sz w:val="20"/>
                <w:szCs w:val="20"/>
              </w:rPr>
              <w:t>142</w:t>
            </w:r>
          </w:p>
        </w:tc>
        <w:tc>
          <w:tcPr>
            <w:tcW w:w="609" w:type="pct"/>
            <w:tcBorders>
              <w:top w:val="single" w:sz="4" w:space="0" w:color="auto"/>
              <w:left w:val="single" w:sz="4" w:space="0" w:color="auto"/>
              <w:bottom w:val="single" w:sz="4" w:space="0" w:color="auto"/>
              <w:right w:val="single" w:sz="4" w:space="0" w:color="auto"/>
            </w:tcBorders>
            <w:hideMark/>
          </w:tcPr>
          <w:p w14:paraId="2259E526" w14:textId="4359F9DC" w:rsidR="00B95179" w:rsidRPr="00522934" w:rsidRDefault="00B95179" w:rsidP="00B95179">
            <w:pPr>
              <w:jc w:val="right"/>
              <w:textAlignment w:val="center"/>
              <w:rPr>
                <w:rFonts w:eastAsia="DengXian"/>
                <w:color w:val="000000"/>
                <w:sz w:val="20"/>
                <w:szCs w:val="20"/>
                <w:lang w:bidi="ar"/>
              </w:rPr>
            </w:pPr>
            <w:r w:rsidRPr="00522934">
              <w:rPr>
                <w:sz w:val="20"/>
                <w:szCs w:val="20"/>
              </w:rPr>
              <w:t>2</w:t>
            </w:r>
            <w:r>
              <w:rPr>
                <w:sz w:val="20"/>
                <w:szCs w:val="20"/>
              </w:rPr>
              <w:t xml:space="preserve"> </w:t>
            </w:r>
            <w:r w:rsidRPr="00522934">
              <w:rPr>
                <w:sz w:val="20"/>
                <w:szCs w:val="20"/>
              </w:rPr>
              <w:t>298</w:t>
            </w:r>
            <w:r>
              <w:rPr>
                <w:sz w:val="20"/>
                <w:szCs w:val="20"/>
              </w:rPr>
              <w:t xml:space="preserve"> </w:t>
            </w:r>
            <w:r w:rsidRPr="00522934">
              <w:rPr>
                <w:sz w:val="20"/>
                <w:szCs w:val="20"/>
              </w:rPr>
              <w:t>496</w:t>
            </w:r>
          </w:p>
        </w:tc>
        <w:tc>
          <w:tcPr>
            <w:tcW w:w="560" w:type="pct"/>
            <w:tcBorders>
              <w:top w:val="single" w:sz="4" w:space="0" w:color="auto"/>
              <w:left w:val="nil"/>
              <w:bottom w:val="single" w:sz="4" w:space="0" w:color="auto"/>
              <w:right w:val="single" w:sz="4" w:space="0" w:color="auto"/>
            </w:tcBorders>
            <w:hideMark/>
          </w:tcPr>
          <w:p w14:paraId="6DB8A57D" w14:textId="5AA53729" w:rsidR="00B95179" w:rsidRPr="00522934" w:rsidRDefault="00B95179" w:rsidP="00B95179">
            <w:pPr>
              <w:jc w:val="right"/>
              <w:textAlignment w:val="center"/>
              <w:rPr>
                <w:rFonts w:eastAsia="DengXian"/>
                <w:color w:val="000000"/>
                <w:sz w:val="20"/>
                <w:szCs w:val="20"/>
                <w:lang w:bidi="ar"/>
              </w:rPr>
            </w:pPr>
            <w:r w:rsidRPr="00522934">
              <w:rPr>
                <w:sz w:val="20"/>
                <w:szCs w:val="20"/>
              </w:rPr>
              <w:t>730</w:t>
            </w:r>
            <w:r>
              <w:rPr>
                <w:sz w:val="20"/>
                <w:szCs w:val="20"/>
              </w:rPr>
              <w:t xml:space="preserve"> </w:t>
            </w:r>
            <w:r w:rsidRPr="00522934">
              <w:rPr>
                <w:sz w:val="20"/>
                <w:szCs w:val="20"/>
              </w:rPr>
              <w:t>930</w:t>
            </w:r>
          </w:p>
        </w:tc>
        <w:tc>
          <w:tcPr>
            <w:tcW w:w="609" w:type="pct"/>
            <w:tcBorders>
              <w:top w:val="single" w:sz="4" w:space="0" w:color="auto"/>
              <w:left w:val="nil"/>
              <w:bottom w:val="single" w:sz="4" w:space="0" w:color="auto"/>
              <w:right w:val="single" w:sz="4" w:space="0" w:color="auto"/>
            </w:tcBorders>
            <w:hideMark/>
          </w:tcPr>
          <w:p w14:paraId="5FB19F93" w14:textId="73AB9539" w:rsidR="00B95179" w:rsidRPr="00522934" w:rsidRDefault="00B95179" w:rsidP="00B95179">
            <w:pPr>
              <w:jc w:val="right"/>
              <w:textAlignment w:val="center"/>
              <w:rPr>
                <w:rFonts w:eastAsia="DengXian"/>
                <w:color w:val="000000"/>
                <w:sz w:val="20"/>
                <w:szCs w:val="20"/>
                <w:lang w:bidi="ar"/>
              </w:rPr>
            </w:pPr>
            <w:r w:rsidRPr="00522934">
              <w:rPr>
                <w:sz w:val="20"/>
                <w:szCs w:val="20"/>
              </w:rPr>
              <w:t>681</w:t>
            </w:r>
            <w:r>
              <w:rPr>
                <w:sz w:val="20"/>
                <w:szCs w:val="20"/>
              </w:rPr>
              <w:t xml:space="preserve"> </w:t>
            </w:r>
            <w:r w:rsidRPr="00522934">
              <w:rPr>
                <w:sz w:val="20"/>
                <w:szCs w:val="20"/>
              </w:rPr>
              <w:t>678</w:t>
            </w:r>
          </w:p>
        </w:tc>
      </w:tr>
      <w:tr w:rsidR="00B95179" w:rsidRPr="00522934" w14:paraId="7A896BA2" w14:textId="77777777" w:rsidTr="00B95179">
        <w:tc>
          <w:tcPr>
            <w:tcW w:w="828" w:type="pct"/>
            <w:tcBorders>
              <w:top w:val="single" w:sz="4" w:space="0" w:color="auto"/>
              <w:left w:val="single" w:sz="4" w:space="0" w:color="auto"/>
              <w:bottom w:val="single" w:sz="4" w:space="0" w:color="auto"/>
              <w:right w:val="single" w:sz="4" w:space="0" w:color="auto"/>
            </w:tcBorders>
            <w:hideMark/>
          </w:tcPr>
          <w:p w14:paraId="0B0EE40B" w14:textId="12D1ED3C" w:rsidR="00B95179" w:rsidRPr="00522934" w:rsidRDefault="00B95179" w:rsidP="00B95179">
            <w:pPr>
              <w:jc w:val="left"/>
              <w:rPr>
                <w:sz w:val="20"/>
                <w:szCs w:val="20"/>
              </w:rPr>
            </w:pPr>
            <w:r>
              <w:rPr>
                <w:sz w:val="20"/>
              </w:rPr>
              <w:t>Déplacements nationaux</w:t>
            </w:r>
          </w:p>
        </w:tc>
        <w:tc>
          <w:tcPr>
            <w:tcW w:w="609" w:type="pct"/>
            <w:tcBorders>
              <w:top w:val="nil"/>
              <w:left w:val="single" w:sz="4" w:space="0" w:color="auto"/>
              <w:bottom w:val="single" w:sz="4" w:space="0" w:color="auto"/>
              <w:right w:val="single" w:sz="4" w:space="0" w:color="auto"/>
            </w:tcBorders>
            <w:hideMark/>
          </w:tcPr>
          <w:p w14:paraId="554F2946" w14:textId="4A160AFC" w:rsidR="00B95179" w:rsidRPr="00522934" w:rsidRDefault="00B95179" w:rsidP="00B95179">
            <w:pPr>
              <w:jc w:val="right"/>
              <w:textAlignment w:val="center"/>
              <w:rPr>
                <w:rFonts w:eastAsia="DengXian"/>
                <w:color w:val="000000"/>
                <w:sz w:val="20"/>
                <w:szCs w:val="20"/>
                <w:lang w:bidi="ar"/>
              </w:rPr>
            </w:pPr>
            <w:r w:rsidRPr="00522934">
              <w:rPr>
                <w:sz w:val="20"/>
                <w:szCs w:val="20"/>
              </w:rPr>
              <w:t>176</w:t>
            </w:r>
            <w:r>
              <w:rPr>
                <w:sz w:val="20"/>
                <w:szCs w:val="20"/>
              </w:rPr>
              <w:t xml:space="preserve"> </w:t>
            </w:r>
            <w:r w:rsidRPr="00522934">
              <w:rPr>
                <w:sz w:val="20"/>
                <w:szCs w:val="20"/>
              </w:rPr>
              <w:t>556</w:t>
            </w:r>
          </w:p>
        </w:tc>
        <w:tc>
          <w:tcPr>
            <w:tcW w:w="571" w:type="pct"/>
            <w:tcBorders>
              <w:top w:val="nil"/>
              <w:left w:val="single" w:sz="4" w:space="0" w:color="auto"/>
              <w:bottom w:val="single" w:sz="4" w:space="0" w:color="auto"/>
              <w:right w:val="single" w:sz="4" w:space="0" w:color="auto"/>
            </w:tcBorders>
            <w:hideMark/>
          </w:tcPr>
          <w:p w14:paraId="58EF53DF" w14:textId="64C4BE6C" w:rsidR="00B95179" w:rsidRPr="00522934" w:rsidRDefault="00B95179" w:rsidP="00B95179">
            <w:pPr>
              <w:jc w:val="right"/>
              <w:textAlignment w:val="center"/>
              <w:rPr>
                <w:rFonts w:eastAsia="DengXian"/>
                <w:color w:val="000000"/>
                <w:sz w:val="20"/>
                <w:szCs w:val="20"/>
                <w:lang w:bidi="ar"/>
              </w:rPr>
            </w:pPr>
            <w:r w:rsidRPr="00522934">
              <w:rPr>
                <w:sz w:val="20"/>
                <w:szCs w:val="20"/>
              </w:rPr>
              <w:t>104</w:t>
            </w:r>
            <w:r>
              <w:rPr>
                <w:sz w:val="20"/>
                <w:szCs w:val="20"/>
              </w:rPr>
              <w:t xml:space="preserve"> </w:t>
            </w:r>
            <w:r w:rsidRPr="00522934">
              <w:rPr>
                <w:sz w:val="20"/>
                <w:szCs w:val="20"/>
              </w:rPr>
              <w:t>619</w:t>
            </w:r>
          </w:p>
        </w:tc>
        <w:tc>
          <w:tcPr>
            <w:tcW w:w="655" w:type="pct"/>
            <w:tcBorders>
              <w:top w:val="nil"/>
              <w:left w:val="nil"/>
              <w:bottom w:val="single" w:sz="4" w:space="0" w:color="auto"/>
              <w:right w:val="single" w:sz="4" w:space="0" w:color="auto"/>
            </w:tcBorders>
            <w:hideMark/>
          </w:tcPr>
          <w:p w14:paraId="70716BFF" w14:textId="6720E182" w:rsidR="00B95179" w:rsidRPr="00522934" w:rsidRDefault="00B95179" w:rsidP="00B95179">
            <w:pPr>
              <w:jc w:val="right"/>
              <w:textAlignment w:val="center"/>
              <w:rPr>
                <w:rFonts w:eastAsia="DengXian"/>
                <w:color w:val="000000"/>
                <w:sz w:val="20"/>
                <w:szCs w:val="20"/>
                <w:lang w:bidi="ar"/>
              </w:rPr>
            </w:pPr>
            <w:r w:rsidRPr="00522934">
              <w:rPr>
                <w:sz w:val="20"/>
                <w:szCs w:val="20"/>
              </w:rPr>
              <w:t>100</w:t>
            </w:r>
            <w:r>
              <w:rPr>
                <w:sz w:val="20"/>
                <w:szCs w:val="20"/>
              </w:rPr>
              <w:t xml:space="preserve"> </w:t>
            </w:r>
            <w:r w:rsidRPr="00522934">
              <w:rPr>
                <w:sz w:val="20"/>
                <w:szCs w:val="20"/>
              </w:rPr>
              <w:t>623</w:t>
            </w:r>
          </w:p>
        </w:tc>
        <w:tc>
          <w:tcPr>
            <w:tcW w:w="560" w:type="pct"/>
            <w:tcBorders>
              <w:top w:val="nil"/>
              <w:left w:val="nil"/>
              <w:bottom w:val="single" w:sz="4" w:space="0" w:color="auto"/>
              <w:right w:val="single" w:sz="4" w:space="0" w:color="auto"/>
            </w:tcBorders>
            <w:hideMark/>
          </w:tcPr>
          <w:p w14:paraId="4A491B9C" w14:textId="64423AD7" w:rsidR="00B95179" w:rsidRPr="00522934" w:rsidRDefault="00B95179" w:rsidP="00B95179">
            <w:pPr>
              <w:jc w:val="right"/>
              <w:textAlignment w:val="center"/>
              <w:rPr>
                <w:rFonts w:eastAsia="DengXian"/>
                <w:color w:val="000000"/>
                <w:sz w:val="20"/>
                <w:szCs w:val="20"/>
                <w:lang w:bidi="ar"/>
              </w:rPr>
            </w:pPr>
            <w:r w:rsidRPr="00522934">
              <w:rPr>
                <w:sz w:val="20"/>
                <w:szCs w:val="20"/>
              </w:rPr>
              <w:t>148</w:t>
            </w:r>
            <w:r>
              <w:rPr>
                <w:sz w:val="20"/>
                <w:szCs w:val="20"/>
              </w:rPr>
              <w:t xml:space="preserve"> </w:t>
            </w:r>
            <w:r w:rsidRPr="00522934">
              <w:rPr>
                <w:sz w:val="20"/>
                <w:szCs w:val="20"/>
              </w:rPr>
              <w:t>990</w:t>
            </w:r>
          </w:p>
        </w:tc>
        <w:tc>
          <w:tcPr>
            <w:tcW w:w="609" w:type="pct"/>
            <w:tcBorders>
              <w:top w:val="nil"/>
              <w:left w:val="single" w:sz="4" w:space="0" w:color="auto"/>
              <w:bottom w:val="single" w:sz="4" w:space="0" w:color="auto"/>
              <w:right w:val="single" w:sz="4" w:space="0" w:color="auto"/>
            </w:tcBorders>
            <w:hideMark/>
          </w:tcPr>
          <w:p w14:paraId="71B500D1" w14:textId="1168A43D" w:rsidR="00B95179" w:rsidRPr="00522934" w:rsidRDefault="00B95179" w:rsidP="00B95179">
            <w:pPr>
              <w:jc w:val="right"/>
              <w:textAlignment w:val="center"/>
              <w:rPr>
                <w:rFonts w:eastAsia="DengXian"/>
                <w:color w:val="000000"/>
                <w:sz w:val="20"/>
                <w:szCs w:val="20"/>
                <w:lang w:bidi="ar"/>
              </w:rPr>
            </w:pPr>
            <w:r w:rsidRPr="00522934">
              <w:rPr>
                <w:sz w:val="20"/>
                <w:szCs w:val="20"/>
              </w:rPr>
              <w:t>181</w:t>
            </w:r>
            <w:r>
              <w:rPr>
                <w:sz w:val="20"/>
                <w:szCs w:val="20"/>
              </w:rPr>
              <w:t xml:space="preserve"> </w:t>
            </w:r>
            <w:r w:rsidRPr="00522934">
              <w:rPr>
                <w:sz w:val="20"/>
                <w:szCs w:val="20"/>
              </w:rPr>
              <w:t>119</w:t>
            </w:r>
          </w:p>
        </w:tc>
        <w:tc>
          <w:tcPr>
            <w:tcW w:w="560" w:type="pct"/>
            <w:tcBorders>
              <w:top w:val="nil"/>
              <w:left w:val="nil"/>
              <w:bottom w:val="single" w:sz="4" w:space="0" w:color="auto"/>
              <w:right w:val="single" w:sz="4" w:space="0" w:color="auto"/>
            </w:tcBorders>
            <w:hideMark/>
          </w:tcPr>
          <w:p w14:paraId="47ED4743" w14:textId="7AF2BE96" w:rsidR="00B95179" w:rsidRPr="00522934" w:rsidRDefault="00B95179" w:rsidP="00B95179">
            <w:pPr>
              <w:jc w:val="right"/>
              <w:textAlignment w:val="center"/>
              <w:rPr>
                <w:rFonts w:eastAsia="DengXian"/>
                <w:color w:val="000000"/>
                <w:sz w:val="20"/>
                <w:szCs w:val="20"/>
                <w:lang w:bidi="ar"/>
              </w:rPr>
            </w:pPr>
            <w:r w:rsidRPr="00522934">
              <w:rPr>
                <w:sz w:val="20"/>
                <w:szCs w:val="20"/>
              </w:rPr>
              <w:t>77</w:t>
            </w:r>
            <w:r>
              <w:rPr>
                <w:sz w:val="20"/>
                <w:szCs w:val="20"/>
              </w:rPr>
              <w:t xml:space="preserve"> </w:t>
            </w:r>
            <w:r w:rsidRPr="00522934">
              <w:rPr>
                <w:sz w:val="20"/>
                <w:szCs w:val="20"/>
              </w:rPr>
              <w:t>794</w:t>
            </w:r>
          </w:p>
        </w:tc>
        <w:tc>
          <w:tcPr>
            <w:tcW w:w="609" w:type="pct"/>
            <w:tcBorders>
              <w:top w:val="nil"/>
              <w:left w:val="nil"/>
              <w:bottom w:val="single" w:sz="4" w:space="0" w:color="auto"/>
              <w:right w:val="single" w:sz="4" w:space="0" w:color="auto"/>
            </w:tcBorders>
            <w:hideMark/>
          </w:tcPr>
          <w:p w14:paraId="74D3C069" w14:textId="3BF87EEE" w:rsidR="00B95179" w:rsidRPr="00522934" w:rsidRDefault="00B95179" w:rsidP="00B95179">
            <w:pPr>
              <w:jc w:val="right"/>
              <w:textAlignment w:val="center"/>
              <w:rPr>
                <w:rFonts w:eastAsia="DengXian"/>
                <w:color w:val="000000"/>
                <w:sz w:val="20"/>
                <w:szCs w:val="20"/>
                <w:lang w:bidi="ar"/>
              </w:rPr>
            </w:pPr>
            <w:r w:rsidRPr="00522934">
              <w:rPr>
                <w:sz w:val="20"/>
                <w:szCs w:val="20"/>
              </w:rPr>
              <w:t>71</w:t>
            </w:r>
            <w:r>
              <w:rPr>
                <w:sz w:val="20"/>
                <w:szCs w:val="20"/>
              </w:rPr>
              <w:t xml:space="preserve"> </w:t>
            </w:r>
            <w:r w:rsidRPr="00522934">
              <w:rPr>
                <w:sz w:val="20"/>
                <w:szCs w:val="20"/>
              </w:rPr>
              <w:t>430</w:t>
            </w:r>
          </w:p>
        </w:tc>
      </w:tr>
      <w:tr w:rsidR="00B95179" w:rsidRPr="00522934" w14:paraId="15612A80" w14:textId="77777777" w:rsidTr="00B95179">
        <w:tc>
          <w:tcPr>
            <w:tcW w:w="828" w:type="pct"/>
            <w:tcBorders>
              <w:top w:val="single" w:sz="4" w:space="0" w:color="auto"/>
              <w:left w:val="single" w:sz="4" w:space="0" w:color="auto"/>
              <w:bottom w:val="single" w:sz="4" w:space="0" w:color="auto"/>
              <w:right w:val="single" w:sz="4" w:space="0" w:color="auto"/>
            </w:tcBorders>
            <w:hideMark/>
          </w:tcPr>
          <w:p w14:paraId="04F330D9" w14:textId="42B6D252" w:rsidR="00B95179" w:rsidRPr="00522934" w:rsidRDefault="00B95179" w:rsidP="00B95179">
            <w:pPr>
              <w:jc w:val="left"/>
              <w:rPr>
                <w:sz w:val="20"/>
                <w:szCs w:val="20"/>
              </w:rPr>
            </w:pPr>
            <w:r>
              <w:rPr>
                <w:sz w:val="20"/>
              </w:rPr>
              <w:t>Déplacements internationaux</w:t>
            </w:r>
          </w:p>
        </w:tc>
        <w:tc>
          <w:tcPr>
            <w:tcW w:w="609" w:type="pct"/>
            <w:tcBorders>
              <w:top w:val="nil"/>
              <w:left w:val="single" w:sz="4" w:space="0" w:color="auto"/>
              <w:bottom w:val="single" w:sz="4" w:space="0" w:color="auto"/>
              <w:right w:val="single" w:sz="4" w:space="0" w:color="auto"/>
            </w:tcBorders>
            <w:hideMark/>
          </w:tcPr>
          <w:p w14:paraId="00A5A637" w14:textId="3A23F828" w:rsidR="00B95179" w:rsidRPr="00522934" w:rsidRDefault="00B95179" w:rsidP="00B95179">
            <w:pPr>
              <w:jc w:val="right"/>
              <w:textAlignment w:val="center"/>
              <w:rPr>
                <w:rFonts w:eastAsia="DengXian"/>
                <w:color w:val="000000"/>
                <w:sz w:val="20"/>
                <w:szCs w:val="20"/>
                <w:lang w:bidi="ar"/>
              </w:rPr>
            </w:pPr>
            <w:r w:rsidRPr="00522934">
              <w:rPr>
                <w:sz w:val="20"/>
                <w:szCs w:val="20"/>
              </w:rPr>
              <w:t>29</w:t>
            </w:r>
            <w:r>
              <w:rPr>
                <w:sz w:val="20"/>
                <w:szCs w:val="20"/>
              </w:rPr>
              <w:t xml:space="preserve"> </w:t>
            </w:r>
            <w:r w:rsidRPr="00522934">
              <w:rPr>
                <w:sz w:val="20"/>
                <w:szCs w:val="20"/>
              </w:rPr>
              <w:t>412</w:t>
            </w:r>
          </w:p>
        </w:tc>
        <w:tc>
          <w:tcPr>
            <w:tcW w:w="571" w:type="pct"/>
            <w:tcBorders>
              <w:top w:val="nil"/>
              <w:left w:val="single" w:sz="4" w:space="0" w:color="auto"/>
              <w:bottom w:val="single" w:sz="4" w:space="0" w:color="auto"/>
              <w:right w:val="single" w:sz="4" w:space="0" w:color="auto"/>
            </w:tcBorders>
            <w:hideMark/>
          </w:tcPr>
          <w:p w14:paraId="6DE633FD" w14:textId="79679D89" w:rsidR="00B95179" w:rsidRPr="00522934" w:rsidRDefault="00B95179" w:rsidP="00B95179">
            <w:pPr>
              <w:jc w:val="right"/>
              <w:textAlignment w:val="center"/>
              <w:rPr>
                <w:rFonts w:eastAsia="DengXian"/>
                <w:color w:val="000000"/>
                <w:sz w:val="20"/>
                <w:szCs w:val="20"/>
                <w:lang w:bidi="ar"/>
              </w:rPr>
            </w:pPr>
            <w:r w:rsidRPr="00522934">
              <w:rPr>
                <w:sz w:val="20"/>
                <w:szCs w:val="20"/>
              </w:rPr>
              <w:t>12</w:t>
            </w:r>
            <w:r>
              <w:rPr>
                <w:sz w:val="20"/>
                <w:szCs w:val="20"/>
              </w:rPr>
              <w:t xml:space="preserve"> </w:t>
            </w:r>
            <w:r w:rsidRPr="00522934">
              <w:rPr>
                <w:sz w:val="20"/>
                <w:szCs w:val="20"/>
              </w:rPr>
              <w:t>454</w:t>
            </w:r>
          </w:p>
        </w:tc>
        <w:tc>
          <w:tcPr>
            <w:tcW w:w="655" w:type="pct"/>
            <w:tcBorders>
              <w:top w:val="nil"/>
              <w:left w:val="nil"/>
              <w:bottom w:val="single" w:sz="4" w:space="0" w:color="auto"/>
              <w:right w:val="single" w:sz="4" w:space="0" w:color="auto"/>
            </w:tcBorders>
            <w:hideMark/>
          </w:tcPr>
          <w:p w14:paraId="336570F7" w14:textId="6185B69E" w:rsidR="00B95179" w:rsidRPr="00522934" w:rsidRDefault="00B95179" w:rsidP="00B95179">
            <w:pPr>
              <w:jc w:val="right"/>
              <w:textAlignment w:val="center"/>
              <w:rPr>
                <w:rFonts w:eastAsia="DengXian"/>
                <w:color w:val="000000"/>
                <w:sz w:val="20"/>
                <w:szCs w:val="20"/>
                <w:lang w:bidi="ar"/>
              </w:rPr>
            </w:pPr>
            <w:r w:rsidRPr="00522934">
              <w:rPr>
                <w:sz w:val="20"/>
                <w:szCs w:val="20"/>
              </w:rPr>
              <w:t>7</w:t>
            </w:r>
            <w:r>
              <w:rPr>
                <w:sz w:val="20"/>
                <w:szCs w:val="20"/>
              </w:rPr>
              <w:t xml:space="preserve"> </w:t>
            </w:r>
            <w:r w:rsidRPr="00522934">
              <w:rPr>
                <w:sz w:val="20"/>
                <w:szCs w:val="20"/>
              </w:rPr>
              <w:t>205</w:t>
            </w:r>
          </w:p>
        </w:tc>
        <w:tc>
          <w:tcPr>
            <w:tcW w:w="560" w:type="pct"/>
            <w:tcBorders>
              <w:top w:val="nil"/>
              <w:left w:val="nil"/>
              <w:bottom w:val="single" w:sz="4" w:space="0" w:color="auto"/>
              <w:right w:val="single" w:sz="4" w:space="0" w:color="auto"/>
            </w:tcBorders>
            <w:hideMark/>
          </w:tcPr>
          <w:p w14:paraId="55AB82EE" w14:textId="79D56344" w:rsidR="00B95179" w:rsidRPr="00522934" w:rsidRDefault="00B95179" w:rsidP="00B95179">
            <w:pPr>
              <w:jc w:val="right"/>
              <w:textAlignment w:val="center"/>
              <w:rPr>
                <w:rFonts w:eastAsia="DengXian"/>
                <w:color w:val="000000"/>
                <w:sz w:val="20"/>
                <w:szCs w:val="20"/>
                <w:lang w:bidi="ar"/>
              </w:rPr>
            </w:pPr>
            <w:r w:rsidRPr="00522934">
              <w:rPr>
                <w:sz w:val="20"/>
                <w:szCs w:val="20"/>
              </w:rPr>
              <w:t>13</w:t>
            </w:r>
            <w:r>
              <w:rPr>
                <w:sz w:val="20"/>
                <w:szCs w:val="20"/>
              </w:rPr>
              <w:t xml:space="preserve"> </w:t>
            </w:r>
            <w:r w:rsidRPr="00522934">
              <w:rPr>
                <w:sz w:val="20"/>
                <w:szCs w:val="20"/>
              </w:rPr>
              <w:t>747</w:t>
            </w:r>
          </w:p>
        </w:tc>
        <w:tc>
          <w:tcPr>
            <w:tcW w:w="609" w:type="pct"/>
            <w:tcBorders>
              <w:top w:val="nil"/>
              <w:left w:val="single" w:sz="4" w:space="0" w:color="auto"/>
              <w:bottom w:val="single" w:sz="4" w:space="0" w:color="auto"/>
              <w:right w:val="single" w:sz="4" w:space="0" w:color="auto"/>
            </w:tcBorders>
            <w:hideMark/>
          </w:tcPr>
          <w:p w14:paraId="2FCABE14" w14:textId="7030458D" w:rsidR="00B95179" w:rsidRPr="00522934" w:rsidRDefault="00B95179" w:rsidP="00B95179">
            <w:pPr>
              <w:jc w:val="right"/>
              <w:textAlignment w:val="center"/>
              <w:rPr>
                <w:rFonts w:eastAsia="DengXian"/>
                <w:color w:val="000000"/>
                <w:sz w:val="20"/>
                <w:szCs w:val="20"/>
                <w:lang w:bidi="ar"/>
              </w:rPr>
            </w:pPr>
            <w:r w:rsidRPr="00522934">
              <w:rPr>
                <w:sz w:val="20"/>
                <w:szCs w:val="20"/>
              </w:rPr>
              <w:t>17</w:t>
            </w:r>
            <w:r>
              <w:rPr>
                <w:sz w:val="20"/>
                <w:szCs w:val="20"/>
              </w:rPr>
              <w:t xml:space="preserve"> </w:t>
            </w:r>
            <w:r w:rsidRPr="00522934">
              <w:rPr>
                <w:sz w:val="20"/>
                <w:szCs w:val="20"/>
              </w:rPr>
              <w:t>723</w:t>
            </w:r>
          </w:p>
        </w:tc>
        <w:tc>
          <w:tcPr>
            <w:tcW w:w="560" w:type="pct"/>
            <w:tcBorders>
              <w:top w:val="nil"/>
              <w:left w:val="nil"/>
              <w:bottom w:val="single" w:sz="4" w:space="0" w:color="auto"/>
              <w:right w:val="single" w:sz="4" w:space="0" w:color="auto"/>
            </w:tcBorders>
            <w:hideMark/>
          </w:tcPr>
          <w:p w14:paraId="0FEAC209" w14:textId="37BC99E6" w:rsidR="00B95179" w:rsidRPr="00522934" w:rsidRDefault="00B95179" w:rsidP="00B95179">
            <w:pPr>
              <w:jc w:val="right"/>
              <w:textAlignment w:val="center"/>
              <w:rPr>
                <w:rFonts w:eastAsia="DengXian"/>
                <w:color w:val="000000"/>
                <w:sz w:val="20"/>
                <w:szCs w:val="20"/>
                <w:lang w:bidi="ar"/>
              </w:rPr>
            </w:pPr>
            <w:r w:rsidRPr="00522934">
              <w:rPr>
                <w:sz w:val="20"/>
                <w:szCs w:val="20"/>
              </w:rPr>
              <w:t>6</w:t>
            </w:r>
            <w:r>
              <w:rPr>
                <w:sz w:val="20"/>
                <w:szCs w:val="20"/>
              </w:rPr>
              <w:t xml:space="preserve"> </w:t>
            </w:r>
            <w:r w:rsidRPr="00522934">
              <w:rPr>
                <w:sz w:val="20"/>
                <w:szCs w:val="20"/>
              </w:rPr>
              <w:t>756</w:t>
            </w:r>
          </w:p>
        </w:tc>
        <w:tc>
          <w:tcPr>
            <w:tcW w:w="609" w:type="pct"/>
            <w:tcBorders>
              <w:top w:val="nil"/>
              <w:left w:val="nil"/>
              <w:bottom w:val="single" w:sz="4" w:space="0" w:color="auto"/>
              <w:right w:val="single" w:sz="4" w:space="0" w:color="auto"/>
            </w:tcBorders>
            <w:hideMark/>
          </w:tcPr>
          <w:p w14:paraId="3C2292A9" w14:textId="2836240C" w:rsidR="00B95179" w:rsidRPr="00522934" w:rsidRDefault="00B95179" w:rsidP="00B95179">
            <w:pPr>
              <w:jc w:val="right"/>
              <w:textAlignment w:val="center"/>
              <w:rPr>
                <w:rFonts w:eastAsia="DengXian"/>
                <w:color w:val="000000"/>
                <w:sz w:val="20"/>
                <w:szCs w:val="20"/>
                <w:lang w:bidi="ar"/>
              </w:rPr>
            </w:pPr>
            <w:r w:rsidRPr="00522934">
              <w:rPr>
                <w:sz w:val="20"/>
                <w:szCs w:val="20"/>
              </w:rPr>
              <w:t>5</w:t>
            </w:r>
            <w:r>
              <w:rPr>
                <w:sz w:val="20"/>
                <w:szCs w:val="20"/>
              </w:rPr>
              <w:t xml:space="preserve"> </w:t>
            </w:r>
            <w:r w:rsidRPr="00522934">
              <w:rPr>
                <w:sz w:val="20"/>
                <w:szCs w:val="20"/>
              </w:rPr>
              <w:t>853</w:t>
            </w:r>
          </w:p>
        </w:tc>
      </w:tr>
      <w:tr w:rsidR="00B95179" w:rsidRPr="00522934" w14:paraId="3000243B" w14:textId="77777777" w:rsidTr="00B95179">
        <w:tc>
          <w:tcPr>
            <w:tcW w:w="828" w:type="pct"/>
            <w:tcBorders>
              <w:top w:val="single" w:sz="4" w:space="0" w:color="auto"/>
              <w:left w:val="single" w:sz="4" w:space="0" w:color="auto"/>
              <w:bottom w:val="single" w:sz="4" w:space="0" w:color="auto"/>
              <w:right w:val="single" w:sz="4" w:space="0" w:color="auto"/>
            </w:tcBorders>
            <w:hideMark/>
          </w:tcPr>
          <w:p w14:paraId="4BA82074" w14:textId="397A6F3A" w:rsidR="00B95179" w:rsidRPr="00522934" w:rsidRDefault="00B95179" w:rsidP="00B95179">
            <w:pPr>
              <w:jc w:val="left"/>
              <w:rPr>
                <w:sz w:val="20"/>
                <w:szCs w:val="20"/>
              </w:rPr>
            </w:pPr>
            <w:r>
              <w:rPr>
                <w:sz w:val="20"/>
              </w:rPr>
              <w:t>Réunions nationales**</w:t>
            </w:r>
          </w:p>
        </w:tc>
        <w:tc>
          <w:tcPr>
            <w:tcW w:w="609" w:type="pct"/>
            <w:tcBorders>
              <w:top w:val="nil"/>
              <w:left w:val="single" w:sz="4" w:space="0" w:color="auto"/>
              <w:bottom w:val="single" w:sz="4" w:space="0" w:color="auto"/>
              <w:right w:val="single" w:sz="4" w:space="0" w:color="auto"/>
            </w:tcBorders>
            <w:hideMark/>
          </w:tcPr>
          <w:p w14:paraId="0BF1E593" w14:textId="7F9790EF" w:rsidR="00B95179" w:rsidRPr="00522934" w:rsidRDefault="00B95179" w:rsidP="00B95179">
            <w:pPr>
              <w:jc w:val="right"/>
              <w:textAlignment w:val="center"/>
              <w:rPr>
                <w:rFonts w:eastAsia="DengXian"/>
                <w:color w:val="000000"/>
                <w:sz w:val="20"/>
                <w:szCs w:val="20"/>
                <w:lang w:bidi="ar"/>
              </w:rPr>
            </w:pPr>
            <w:r w:rsidRPr="00522934">
              <w:rPr>
                <w:sz w:val="20"/>
                <w:szCs w:val="20"/>
              </w:rPr>
              <w:t>133</w:t>
            </w:r>
            <w:r>
              <w:rPr>
                <w:sz w:val="20"/>
                <w:szCs w:val="20"/>
              </w:rPr>
              <w:t xml:space="preserve"> </w:t>
            </w:r>
            <w:r w:rsidRPr="00522934">
              <w:rPr>
                <w:sz w:val="20"/>
                <w:szCs w:val="20"/>
              </w:rPr>
              <w:t>596</w:t>
            </w:r>
          </w:p>
        </w:tc>
        <w:tc>
          <w:tcPr>
            <w:tcW w:w="571" w:type="pct"/>
            <w:tcBorders>
              <w:top w:val="nil"/>
              <w:left w:val="single" w:sz="4" w:space="0" w:color="auto"/>
              <w:bottom w:val="single" w:sz="4" w:space="0" w:color="auto"/>
              <w:right w:val="single" w:sz="4" w:space="0" w:color="auto"/>
            </w:tcBorders>
            <w:hideMark/>
          </w:tcPr>
          <w:p w14:paraId="5A00ED4D" w14:textId="3D2006E0" w:rsidR="00B95179" w:rsidRPr="00522934" w:rsidRDefault="00B95179" w:rsidP="00B95179">
            <w:pPr>
              <w:jc w:val="right"/>
              <w:textAlignment w:val="center"/>
              <w:rPr>
                <w:rFonts w:eastAsia="DengXian"/>
                <w:color w:val="000000"/>
                <w:sz w:val="20"/>
                <w:szCs w:val="20"/>
                <w:lang w:bidi="ar"/>
              </w:rPr>
            </w:pPr>
            <w:r w:rsidRPr="00522934">
              <w:rPr>
                <w:sz w:val="20"/>
                <w:szCs w:val="20"/>
              </w:rPr>
              <w:t>86</w:t>
            </w:r>
            <w:r>
              <w:rPr>
                <w:sz w:val="20"/>
                <w:szCs w:val="20"/>
              </w:rPr>
              <w:t xml:space="preserve"> </w:t>
            </w:r>
            <w:r w:rsidRPr="00522934">
              <w:rPr>
                <w:sz w:val="20"/>
                <w:szCs w:val="20"/>
              </w:rPr>
              <w:t>467</w:t>
            </w:r>
          </w:p>
        </w:tc>
        <w:tc>
          <w:tcPr>
            <w:tcW w:w="655" w:type="pct"/>
            <w:tcBorders>
              <w:top w:val="nil"/>
              <w:left w:val="nil"/>
              <w:bottom w:val="single" w:sz="4" w:space="0" w:color="auto"/>
              <w:right w:val="single" w:sz="4" w:space="0" w:color="auto"/>
            </w:tcBorders>
            <w:hideMark/>
          </w:tcPr>
          <w:p w14:paraId="709C85F3" w14:textId="7AE82A57" w:rsidR="00B95179" w:rsidRPr="00522934" w:rsidRDefault="00B95179" w:rsidP="00B95179">
            <w:pPr>
              <w:jc w:val="right"/>
              <w:textAlignment w:val="center"/>
              <w:rPr>
                <w:rFonts w:eastAsia="DengXian"/>
                <w:color w:val="000000"/>
                <w:sz w:val="20"/>
                <w:szCs w:val="20"/>
                <w:lang w:bidi="ar"/>
              </w:rPr>
            </w:pPr>
            <w:r w:rsidRPr="00522934">
              <w:rPr>
                <w:sz w:val="20"/>
                <w:szCs w:val="20"/>
              </w:rPr>
              <w:t>76</w:t>
            </w:r>
            <w:r>
              <w:rPr>
                <w:sz w:val="20"/>
                <w:szCs w:val="20"/>
              </w:rPr>
              <w:t xml:space="preserve"> </w:t>
            </w:r>
            <w:r w:rsidRPr="00522934">
              <w:rPr>
                <w:sz w:val="20"/>
                <w:szCs w:val="20"/>
              </w:rPr>
              <w:t>136</w:t>
            </w:r>
          </w:p>
        </w:tc>
        <w:tc>
          <w:tcPr>
            <w:tcW w:w="560" w:type="pct"/>
            <w:tcBorders>
              <w:top w:val="nil"/>
              <w:left w:val="nil"/>
              <w:bottom w:val="single" w:sz="4" w:space="0" w:color="auto"/>
              <w:right w:val="single" w:sz="4" w:space="0" w:color="auto"/>
            </w:tcBorders>
            <w:hideMark/>
          </w:tcPr>
          <w:p w14:paraId="3FCBB975" w14:textId="0C9E68D5" w:rsidR="00B95179" w:rsidRPr="00522934" w:rsidRDefault="00B95179" w:rsidP="00B95179">
            <w:pPr>
              <w:jc w:val="right"/>
              <w:textAlignment w:val="center"/>
              <w:rPr>
                <w:rFonts w:eastAsia="DengXian"/>
                <w:color w:val="000000"/>
                <w:sz w:val="20"/>
                <w:szCs w:val="20"/>
                <w:lang w:bidi="ar"/>
              </w:rPr>
            </w:pPr>
            <w:r w:rsidRPr="00522934">
              <w:rPr>
                <w:sz w:val="20"/>
                <w:szCs w:val="20"/>
              </w:rPr>
              <w:t>108</w:t>
            </w:r>
            <w:r>
              <w:rPr>
                <w:sz w:val="20"/>
                <w:szCs w:val="20"/>
              </w:rPr>
              <w:t xml:space="preserve"> </w:t>
            </w:r>
            <w:r w:rsidRPr="00522934">
              <w:rPr>
                <w:sz w:val="20"/>
                <w:szCs w:val="20"/>
              </w:rPr>
              <w:t>603</w:t>
            </w:r>
          </w:p>
        </w:tc>
        <w:tc>
          <w:tcPr>
            <w:tcW w:w="609" w:type="pct"/>
            <w:tcBorders>
              <w:top w:val="nil"/>
              <w:left w:val="single" w:sz="4" w:space="0" w:color="auto"/>
              <w:bottom w:val="single" w:sz="4" w:space="0" w:color="auto"/>
              <w:right w:val="single" w:sz="4" w:space="0" w:color="auto"/>
            </w:tcBorders>
            <w:hideMark/>
          </w:tcPr>
          <w:p w14:paraId="059692DA" w14:textId="0C271AEF" w:rsidR="00B95179" w:rsidRPr="00522934" w:rsidRDefault="00B95179" w:rsidP="00B95179">
            <w:pPr>
              <w:jc w:val="right"/>
              <w:textAlignment w:val="center"/>
              <w:rPr>
                <w:rFonts w:eastAsia="DengXian"/>
                <w:color w:val="000000"/>
                <w:sz w:val="20"/>
                <w:szCs w:val="20"/>
                <w:lang w:bidi="ar"/>
              </w:rPr>
            </w:pPr>
            <w:r w:rsidRPr="00522934">
              <w:rPr>
                <w:sz w:val="20"/>
                <w:szCs w:val="20"/>
              </w:rPr>
              <w:t>134</w:t>
            </w:r>
            <w:r>
              <w:rPr>
                <w:sz w:val="20"/>
                <w:szCs w:val="20"/>
              </w:rPr>
              <w:t xml:space="preserve"> </w:t>
            </w:r>
            <w:r w:rsidRPr="00522934">
              <w:rPr>
                <w:sz w:val="20"/>
                <w:szCs w:val="20"/>
              </w:rPr>
              <w:t>785</w:t>
            </w:r>
          </w:p>
        </w:tc>
        <w:tc>
          <w:tcPr>
            <w:tcW w:w="560" w:type="pct"/>
            <w:tcBorders>
              <w:top w:val="nil"/>
              <w:left w:val="nil"/>
              <w:bottom w:val="single" w:sz="4" w:space="0" w:color="auto"/>
              <w:right w:val="single" w:sz="4" w:space="0" w:color="auto"/>
            </w:tcBorders>
            <w:hideMark/>
          </w:tcPr>
          <w:p w14:paraId="7C8C6466" w14:textId="7E77D6AB" w:rsidR="00B95179" w:rsidRPr="00522934" w:rsidRDefault="00B95179" w:rsidP="00B95179">
            <w:pPr>
              <w:jc w:val="right"/>
              <w:textAlignment w:val="center"/>
              <w:rPr>
                <w:rFonts w:eastAsia="DengXian"/>
                <w:color w:val="000000"/>
                <w:sz w:val="20"/>
                <w:szCs w:val="20"/>
                <w:lang w:bidi="ar"/>
              </w:rPr>
            </w:pPr>
            <w:r w:rsidRPr="00522934">
              <w:rPr>
                <w:sz w:val="20"/>
                <w:szCs w:val="20"/>
              </w:rPr>
              <w:t>58</w:t>
            </w:r>
            <w:r>
              <w:rPr>
                <w:sz w:val="20"/>
                <w:szCs w:val="20"/>
              </w:rPr>
              <w:t xml:space="preserve"> </w:t>
            </w:r>
            <w:r w:rsidRPr="00522934">
              <w:rPr>
                <w:sz w:val="20"/>
                <w:szCs w:val="20"/>
              </w:rPr>
              <w:t>498</w:t>
            </w:r>
          </w:p>
        </w:tc>
        <w:tc>
          <w:tcPr>
            <w:tcW w:w="609" w:type="pct"/>
            <w:tcBorders>
              <w:top w:val="nil"/>
              <w:left w:val="nil"/>
              <w:bottom w:val="single" w:sz="4" w:space="0" w:color="auto"/>
              <w:right w:val="single" w:sz="4" w:space="0" w:color="auto"/>
            </w:tcBorders>
            <w:hideMark/>
          </w:tcPr>
          <w:p w14:paraId="30F48787" w14:textId="203067C5" w:rsidR="00B95179" w:rsidRPr="00522934" w:rsidRDefault="00B95179" w:rsidP="00B95179">
            <w:pPr>
              <w:jc w:val="right"/>
              <w:textAlignment w:val="center"/>
              <w:rPr>
                <w:rFonts w:eastAsia="DengXian"/>
                <w:color w:val="000000"/>
                <w:sz w:val="20"/>
                <w:szCs w:val="20"/>
                <w:lang w:bidi="ar"/>
              </w:rPr>
            </w:pPr>
            <w:r w:rsidRPr="00522934">
              <w:rPr>
                <w:sz w:val="20"/>
                <w:szCs w:val="20"/>
              </w:rPr>
              <w:t>53</w:t>
            </w:r>
            <w:r>
              <w:rPr>
                <w:sz w:val="20"/>
                <w:szCs w:val="20"/>
              </w:rPr>
              <w:t xml:space="preserve"> </w:t>
            </w:r>
            <w:r w:rsidRPr="00522934">
              <w:rPr>
                <w:sz w:val="20"/>
                <w:szCs w:val="20"/>
              </w:rPr>
              <w:t>695</w:t>
            </w:r>
          </w:p>
        </w:tc>
      </w:tr>
      <w:tr w:rsidR="00B95179" w:rsidRPr="00522934" w14:paraId="750B9CA2" w14:textId="77777777" w:rsidTr="00B95179">
        <w:tc>
          <w:tcPr>
            <w:tcW w:w="828" w:type="pct"/>
            <w:tcBorders>
              <w:top w:val="single" w:sz="4" w:space="0" w:color="auto"/>
              <w:left w:val="single" w:sz="4" w:space="0" w:color="auto"/>
              <w:bottom w:val="single" w:sz="4" w:space="0" w:color="auto"/>
              <w:right w:val="single" w:sz="4" w:space="0" w:color="auto"/>
            </w:tcBorders>
            <w:hideMark/>
          </w:tcPr>
          <w:p w14:paraId="107AAB47" w14:textId="795C9348" w:rsidR="00B95179" w:rsidRPr="00522934" w:rsidRDefault="00B95179" w:rsidP="00B95179">
            <w:pPr>
              <w:ind w:right="-129"/>
              <w:jc w:val="left"/>
              <w:rPr>
                <w:sz w:val="20"/>
                <w:szCs w:val="20"/>
              </w:rPr>
            </w:pPr>
            <w:r>
              <w:rPr>
                <w:sz w:val="20"/>
              </w:rPr>
              <w:t>Réunions internationales</w:t>
            </w:r>
          </w:p>
        </w:tc>
        <w:tc>
          <w:tcPr>
            <w:tcW w:w="609" w:type="pct"/>
            <w:tcBorders>
              <w:top w:val="nil"/>
              <w:left w:val="single" w:sz="4" w:space="0" w:color="auto"/>
              <w:bottom w:val="single" w:sz="4" w:space="0" w:color="auto"/>
              <w:right w:val="single" w:sz="4" w:space="0" w:color="auto"/>
            </w:tcBorders>
            <w:hideMark/>
          </w:tcPr>
          <w:p w14:paraId="4D096CFA" w14:textId="77777777" w:rsidR="00B95179" w:rsidRPr="00522934" w:rsidRDefault="00B95179" w:rsidP="00B95179">
            <w:pPr>
              <w:jc w:val="right"/>
              <w:textAlignment w:val="center"/>
              <w:rPr>
                <w:rFonts w:eastAsia="DengXian"/>
                <w:color w:val="000000"/>
                <w:sz w:val="20"/>
                <w:szCs w:val="20"/>
                <w:lang w:bidi="ar"/>
              </w:rPr>
            </w:pPr>
            <w:r w:rsidRPr="00522934">
              <w:rPr>
                <w:rFonts w:eastAsia="DengXian"/>
                <w:color w:val="000000"/>
                <w:sz w:val="20"/>
                <w:szCs w:val="20"/>
                <w:lang w:bidi="ar"/>
              </w:rPr>
              <w:t>0</w:t>
            </w:r>
          </w:p>
        </w:tc>
        <w:tc>
          <w:tcPr>
            <w:tcW w:w="571" w:type="pct"/>
            <w:tcBorders>
              <w:top w:val="nil"/>
              <w:left w:val="single" w:sz="4" w:space="0" w:color="auto"/>
              <w:bottom w:val="single" w:sz="4" w:space="0" w:color="auto"/>
              <w:right w:val="single" w:sz="4" w:space="0" w:color="auto"/>
            </w:tcBorders>
            <w:hideMark/>
          </w:tcPr>
          <w:p w14:paraId="7DA696C5" w14:textId="77777777" w:rsidR="00B95179" w:rsidRPr="00522934" w:rsidRDefault="00B95179" w:rsidP="00B95179">
            <w:pPr>
              <w:jc w:val="right"/>
              <w:textAlignment w:val="center"/>
              <w:rPr>
                <w:rFonts w:eastAsia="DengXian"/>
                <w:color w:val="000000"/>
                <w:sz w:val="20"/>
                <w:szCs w:val="20"/>
                <w:lang w:bidi="ar"/>
              </w:rPr>
            </w:pPr>
            <w:r w:rsidRPr="00522934">
              <w:rPr>
                <w:color w:val="000000"/>
                <w:sz w:val="20"/>
                <w:szCs w:val="20"/>
                <w:lang w:val="en-US"/>
              </w:rPr>
              <w:t>0</w:t>
            </w:r>
          </w:p>
        </w:tc>
        <w:tc>
          <w:tcPr>
            <w:tcW w:w="655" w:type="pct"/>
            <w:tcBorders>
              <w:top w:val="nil"/>
              <w:left w:val="nil"/>
              <w:bottom w:val="single" w:sz="4" w:space="0" w:color="auto"/>
              <w:right w:val="single" w:sz="4" w:space="0" w:color="auto"/>
            </w:tcBorders>
            <w:hideMark/>
          </w:tcPr>
          <w:p w14:paraId="7AF30F9B" w14:textId="77777777" w:rsidR="00B95179" w:rsidRPr="00522934" w:rsidRDefault="00B95179" w:rsidP="00B95179">
            <w:pPr>
              <w:jc w:val="right"/>
              <w:textAlignment w:val="center"/>
              <w:rPr>
                <w:rFonts w:eastAsia="DengXian"/>
                <w:color w:val="000000"/>
                <w:sz w:val="20"/>
                <w:szCs w:val="20"/>
                <w:lang w:bidi="ar"/>
              </w:rPr>
            </w:pPr>
            <w:r w:rsidRPr="00522934">
              <w:rPr>
                <w:rFonts w:eastAsia="DengXian"/>
                <w:color w:val="000000"/>
                <w:sz w:val="20"/>
                <w:szCs w:val="20"/>
                <w:lang w:bidi="ar"/>
              </w:rPr>
              <w:t>0</w:t>
            </w:r>
          </w:p>
        </w:tc>
        <w:tc>
          <w:tcPr>
            <w:tcW w:w="560" w:type="pct"/>
            <w:tcBorders>
              <w:top w:val="nil"/>
              <w:left w:val="nil"/>
              <w:bottom w:val="single" w:sz="4" w:space="0" w:color="auto"/>
              <w:right w:val="single" w:sz="4" w:space="0" w:color="auto"/>
            </w:tcBorders>
            <w:hideMark/>
          </w:tcPr>
          <w:p w14:paraId="59AA99E1" w14:textId="77777777" w:rsidR="00B95179" w:rsidRPr="00522934" w:rsidRDefault="00B95179" w:rsidP="00B95179">
            <w:pPr>
              <w:jc w:val="right"/>
              <w:textAlignment w:val="center"/>
              <w:rPr>
                <w:rFonts w:eastAsia="DengXian"/>
                <w:color w:val="000000"/>
                <w:sz w:val="20"/>
                <w:szCs w:val="20"/>
                <w:lang w:bidi="ar"/>
              </w:rPr>
            </w:pPr>
            <w:r w:rsidRPr="00522934">
              <w:rPr>
                <w:rFonts w:eastAsia="DengXian"/>
                <w:color w:val="000000"/>
                <w:sz w:val="20"/>
                <w:szCs w:val="20"/>
                <w:lang w:bidi="ar"/>
              </w:rPr>
              <w:t>0</w:t>
            </w:r>
          </w:p>
        </w:tc>
        <w:tc>
          <w:tcPr>
            <w:tcW w:w="609" w:type="pct"/>
            <w:tcBorders>
              <w:top w:val="nil"/>
              <w:left w:val="single" w:sz="4" w:space="0" w:color="auto"/>
              <w:bottom w:val="single" w:sz="4" w:space="0" w:color="auto"/>
              <w:right w:val="single" w:sz="4" w:space="0" w:color="auto"/>
            </w:tcBorders>
            <w:hideMark/>
          </w:tcPr>
          <w:p w14:paraId="00DE2E39" w14:textId="77777777" w:rsidR="00B95179" w:rsidRPr="00522934" w:rsidRDefault="00B95179" w:rsidP="00B95179">
            <w:pPr>
              <w:jc w:val="right"/>
              <w:textAlignment w:val="center"/>
              <w:rPr>
                <w:rFonts w:eastAsia="DengXian"/>
                <w:color w:val="000000"/>
                <w:sz w:val="20"/>
                <w:szCs w:val="20"/>
                <w:lang w:bidi="ar"/>
              </w:rPr>
            </w:pPr>
            <w:r w:rsidRPr="00522934">
              <w:rPr>
                <w:color w:val="000000"/>
                <w:sz w:val="20"/>
                <w:szCs w:val="20"/>
                <w:lang w:val="en-US"/>
              </w:rPr>
              <w:t>0</w:t>
            </w:r>
          </w:p>
        </w:tc>
        <w:tc>
          <w:tcPr>
            <w:tcW w:w="560" w:type="pct"/>
            <w:tcBorders>
              <w:top w:val="nil"/>
              <w:left w:val="nil"/>
              <w:bottom w:val="single" w:sz="4" w:space="0" w:color="auto"/>
              <w:right w:val="single" w:sz="4" w:space="0" w:color="auto"/>
            </w:tcBorders>
            <w:hideMark/>
          </w:tcPr>
          <w:p w14:paraId="66A0003F" w14:textId="77777777" w:rsidR="00B95179" w:rsidRPr="00522934" w:rsidRDefault="00B95179" w:rsidP="00B95179">
            <w:pPr>
              <w:jc w:val="right"/>
              <w:textAlignment w:val="center"/>
              <w:rPr>
                <w:rFonts w:eastAsia="DengXian"/>
                <w:color w:val="000000"/>
                <w:sz w:val="20"/>
                <w:szCs w:val="20"/>
                <w:lang w:bidi="ar"/>
              </w:rPr>
            </w:pPr>
            <w:r w:rsidRPr="00522934">
              <w:rPr>
                <w:rFonts w:eastAsia="DengXian"/>
                <w:color w:val="000000"/>
                <w:sz w:val="20"/>
                <w:szCs w:val="20"/>
                <w:lang w:bidi="ar"/>
              </w:rPr>
              <w:t>0</w:t>
            </w:r>
          </w:p>
        </w:tc>
        <w:tc>
          <w:tcPr>
            <w:tcW w:w="609" w:type="pct"/>
            <w:tcBorders>
              <w:top w:val="nil"/>
              <w:left w:val="nil"/>
              <w:bottom w:val="single" w:sz="4" w:space="0" w:color="auto"/>
              <w:right w:val="single" w:sz="4" w:space="0" w:color="auto"/>
            </w:tcBorders>
            <w:hideMark/>
          </w:tcPr>
          <w:p w14:paraId="23364BEE" w14:textId="77777777" w:rsidR="00B95179" w:rsidRPr="00522934" w:rsidRDefault="00B95179" w:rsidP="00B95179">
            <w:pPr>
              <w:jc w:val="right"/>
              <w:textAlignment w:val="center"/>
              <w:rPr>
                <w:rFonts w:eastAsia="DengXian"/>
                <w:color w:val="000000"/>
                <w:sz w:val="20"/>
                <w:szCs w:val="20"/>
                <w:lang w:bidi="ar"/>
              </w:rPr>
            </w:pPr>
            <w:r w:rsidRPr="00522934">
              <w:rPr>
                <w:rFonts w:eastAsia="DengXian"/>
                <w:color w:val="000000"/>
                <w:sz w:val="20"/>
                <w:szCs w:val="20"/>
                <w:lang w:bidi="ar"/>
              </w:rPr>
              <w:t>0</w:t>
            </w:r>
          </w:p>
        </w:tc>
      </w:tr>
      <w:tr w:rsidR="00B95179" w:rsidRPr="00522934" w14:paraId="0CD943F7" w14:textId="77777777" w:rsidTr="00B95179">
        <w:tc>
          <w:tcPr>
            <w:tcW w:w="828" w:type="pct"/>
            <w:tcBorders>
              <w:top w:val="single" w:sz="4" w:space="0" w:color="auto"/>
              <w:left w:val="single" w:sz="4" w:space="0" w:color="auto"/>
              <w:bottom w:val="single" w:sz="4" w:space="0" w:color="auto"/>
              <w:right w:val="single" w:sz="4" w:space="0" w:color="auto"/>
            </w:tcBorders>
            <w:hideMark/>
          </w:tcPr>
          <w:p w14:paraId="5984F560" w14:textId="4795C354" w:rsidR="00B95179" w:rsidRPr="00522934" w:rsidRDefault="00B95179" w:rsidP="00B95179">
            <w:pPr>
              <w:ind w:right="-129"/>
              <w:jc w:val="left"/>
              <w:rPr>
                <w:sz w:val="20"/>
                <w:szCs w:val="20"/>
              </w:rPr>
            </w:pPr>
            <w:r>
              <w:rPr>
                <w:sz w:val="20"/>
              </w:rPr>
              <w:t>Service de conseil***</w:t>
            </w:r>
          </w:p>
        </w:tc>
        <w:tc>
          <w:tcPr>
            <w:tcW w:w="609" w:type="pct"/>
            <w:tcBorders>
              <w:top w:val="nil"/>
              <w:left w:val="single" w:sz="4" w:space="0" w:color="auto"/>
              <w:bottom w:val="single" w:sz="4" w:space="0" w:color="auto"/>
              <w:right w:val="single" w:sz="4" w:space="0" w:color="auto"/>
            </w:tcBorders>
            <w:hideMark/>
          </w:tcPr>
          <w:p w14:paraId="5CC64DBF" w14:textId="1BE68924" w:rsidR="00B95179" w:rsidRPr="00522934" w:rsidRDefault="00B95179" w:rsidP="00B95179">
            <w:pPr>
              <w:jc w:val="right"/>
              <w:textAlignment w:val="center"/>
              <w:rPr>
                <w:rFonts w:eastAsia="DengXian"/>
                <w:color w:val="000000"/>
                <w:sz w:val="20"/>
                <w:szCs w:val="20"/>
                <w:lang w:bidi="ar"/>
              </w:rPr>
            </w:pPr>
            <w:r w:rsidRPr="00522934">
              <w:rPr>
                <w:sz w:val="20"/>
                <w:szCs w:val="20"/>
              </w:rPr>
              <w:t>105</w:t>
            </w:r>
            <w:r>
              <w:rPr>
                <w:sz w:val="20"/>
                <w:szCs w:val="20"/>
              </w:rPr>
              <w:t xml:space="preserve"> </w:t>
            </w:r>
            <w:r w:rsidRPr="00522934">
              <w:rPr>
                <w:sz w:val="20"/>
                <w:szCs w:val="20"/>
              </w:rPr>
              <w:t>575</w:t>
            </w:r>
          </w:p>
        </w:tc>
        <w:tc>
          <w:tcPr>
            <w:tcW w:w="571" w:type="pct"/>
            <w:tcBorders>
              <w:top w:val="nil"/>
              <w:left w:val="single" w:sz="4" w:space="0" w:color="auto"/>
              <w:bottom w:val="single" w:sz="4" w:space="0" w:color="auto"/>
              <w:right w:val="single" w:sz="4" w:space="0" w:color="auto"/>
            </w:tcBorders>
            <w:hideMark/>
          </w:tcPr>
          <w:p w14:paraId="3EA18B7A" w14:textId="74318DD2" w:rsidR="00B95179" w:rsidRPr="00522934" w:rsidRDefault="00B95179" w:rsidP="00B95179">
            <w:pPr>
              <w:jc w:val="right"/>
              <w:textAlignment w:val="center"/>
              <w:rPr>
                <w:rFonts w:eastAsia="DengXian"/>
                <w:color w:val="000000"/>
                <w:sz w:val="20"/>
                <w:szCs w:val="20"/>
                <w:lang w:bidi="ar"/>
              </w:rPr>
            </w:pPr>
            <w:r w:rsidRPr="00522934">
              <w:rPr>
                <w:sz w:val="20"/>
                <w:szCs w:val="20"/>
              </w:rPr>
              <w:t>61</w:t>
            </w:r>
            <w:r>
              <w:rPr>
                <w:sz w:val="20"/>
                <w:szCs w:val="20"/>
              </w:rPr>
              <w:t xml:space="preserve"> </w:t>
            </w:r>
            <w:r w:rsidRPr="00522934">
              <w:rPr>
                <w:sz w:val="20"/>
                <w:szCs w:val="20"/>
              </w:rPr>
              <w:t>741</w:t>
            </w:r>
          </w:p>
        </w:tc>
        <w:tc>
          <w:tcPr>
            <w:tcW w:w="655" w:type="pct"/>
            <w:tcBorders>
              <w:top w:val="nil"/>
              <w:left w:val="nil"/>
              <w:bottom w:val="single" w:sz="4" w:space="0" w:color="auto"/>
              <w:right w:val="single" w:sz="4" w:space="0" w:color="auto"/>
            </w:tcBorders>
            <w:hideMark/>
          </w:tcPr>
          <w:p w14:paraId="5670A129" w14:textId="172EFF7D" w:rsidR="00B95179" w:rsidRPr="00522934" w:rsidRDefault="00B95179" w:rsidP="00B95179">
            <w:pPr>
              <w:jc w:val="right"/>
              <w:textAlignment w:val="center"/>
              <w:rPr>
                <w:rFonts w:eastAsia="DengXian"/>
                <w:color w:val="000000"/>
                <w:sz w:val="20"/>
                <w:szCs w:val="20"/>
                <w:lang w:bidi="ar"/>
              </w:rPr>
            </w:pPr>
            <w:r w:rsidRPr="00522934">
              <w:rPr>
                <w:sz w:val="20"/>
                <w:szCs w:val="20"/>
              </w:rPr>
              <w:t>63</w:t>
            </w:r>
            <w:r>
              <w:rPr>
                <w:sz w:val="20"/>
                <w:szCs w:val="20"/>
              </w:rPr>
              <w:t xml:space="preserve"> </w:t>
            </w:r>
            <w:r w:rsidRPr="00522934">
              <w:rPr>
                <w:sz w:val="20"/>
                <w:szCs w:val="20"/>
              </w:rPr>
              <w:t>681</w:t>
            </w:r>
          </w:p>
        </w:tc>
        <w:tc>
          <w:tcPr>
            <w:tcW w:w="560" w:type="pct"/>
            <w:tcBorders>
              <w:top w:val="nil"/>
              <w:left w:val="nil"/>
              <w:bottom w:val="single" w:sz="4" w:space="0" w:color="auto"/>
              <w:right w:val="single" w:sz="4" w:space="0" w:color="auto"/>
            </w:tcBorders>
            <w:hideMark/>
          </w:tcPr>
          <w:p w14:paraId="39E37391" w14:textId="48E00E93" w:rsidR="00B95179" w:rsidRPr="00522934" w:rsidRDefault="00B95179" w:rsidP="00B95179">
            <w:pPr>
              <w:jc w:val="right"/>
              <w:textAlignment w:val="center"/>
              <w:rPr>
                <w:rFonts w:eastAsia="DengXian"/>
                <w:color w:val="000000"/>
                <w:sz w:val="20"/>
                <w:szCs w:val="20"/>
                <w:lang w:bidi="ar"/>
              </w:rPr>
            </w:pPr>
            <w:r w:rsidRPr="00522934">
              <w:rPr>
                <w:sz w:val="20"/>
                <w:szCs w:val="20"/>
              </w:rPr>
              <w:t>92</w:t>
            </w:r>
            <w:r>
              <w:rPr>
                <w:sz w:val="20"/>
                <w:szCs w:val="20"/>
              </w:rPr>
              <w:t xml:space="preserve"> </w:t>
            </w:r>
            <w:r w:rsidRPr="00522934">
              <w:rPr>
                <w:sz w:val="20"/>
                <w:szCs w:val="20"/>
              </w:rPr>
              <w:t>023</w:t>
            </w:r>
          </w:p>
        </w:tc>
        <w:tc>
          <w:tcPr>
            <w:tcW w:w="609" w:type="pct"/>
            <w:tcBorders>
              <w:top w:val="nil"/>
              <w:left w:val="single" w:sz="4" w:space="0" w:color="auto"/>
              <w:bottom w:val="single" w:sz="4" w:space="0" w:color="auto"/>
              <w:right w:val="single" w:sz="4" w:space="0" w:color="auto"/>
            </w:tcBorders>
            <w:hideMark/>
          </w:tcPr>
          <w:p w14:paraId="65D55B10" w14:textId="37E1C8BD" w:rsidR="00B95179" w:rsidRPr="00522934" w:rsidRDefault="00B95179" w:rsidP="00B95179">
            <w:pPr>
              <w:jc w:val="right"/>
              <w:textAlignment w:val="center"/>
              <w:rPr>
                <w:rFonts w:eastAsia="DengXian"/>
                <w:color w:val="000000"/>
                <w:sz w:val="20"/>
                <w:szCs w:val="20"/>
                <w:lang w:bidi="ar"/>
              </w:rPr>
            </w:pPr>
            <w:r w:rsidRPr="00522934">
              <w:rPr>
                <w:sz w:val="20"/>
                <w:szCs w:val="20"/>
              </w:rPr>
              <w:t>110</w:t>
            </w:r>
            <w:r>
              <w:rPr>
                <w:sz w:val="20"/>
                <w:szCs w:val="20"/>
              </w:rPr>
              <w:t xml:space="preserve"> </w:t>
            </w:r>
            <w:r w:rsidRPr="00522934">
              <w:rPr>
                <w:sz w:val="20"/>
                <w:szCs w:val="20"/>
              </w:rPr>
              <w:t>815</w:t>
            </w:r>
          </w:p>
        </w:tc>
        <w:tc>
          <w:tcPr>
            <w:tcW w:w="560" w:type="pct"/>
            <w:tcBorders>
              <w:top w:val="nil"/>
              <w:left w:val="nil"/>
              <w:bottom w:val="single" w:sz="4" w:space="0" w:color="auto"/>
              <w:right w:val="single" w:sz="4" w:space="0" w:color="auto"/>
            </w:tcBorders>
            <w:hideMark/>
          </w:tcPr>
          <w:p w14:paraId="45136967" w14:textId="5D8E0F8D" w:rsidR="00B95179" w:rsidRPr="00522934" w:rsidRDefault="00B95179" w:rsidP="00B95179">
            <w:pPr>
              <w:jc w:val="right"/>
              <w:textAlignment w:val="center"/>
              <w:rPr>
                <w:rFonts w:eastAsia="DengXian"/>
                <w:color w:val="000000"/>
                <w:sz w:val="20"/>
                <w:szCs w:val="20"/>
                <w:lang w:bidi="ar"/>
              </w:rPr>
            </w:pPr>
            <w:r w:rsidRPr="00522934">
              <w:rPr>
                <w:sz w:val="20"/>
                <w:szCs w:val="20"/>
              </w:rPr>
              <w:t>46</w:t>
            </w:r>
            <w:r>
              <w:rPr>
                <w:sz w:val="20"/>
                <w:szCs w:val="20"/>
              </w:rPr>
              <w:t xml:space="preserve"> </w:t>
            </w:r>
            <w:r w:rsidRPr="00522934">
              <w:rPr>
                <w:sz w:val="20"/>
                <w:szCs w:val="20"/>
              </w:rPr>
              <w:t>310</w:t>
            </w:r>
          </w:p>
        </w:tc>
        <w:tc>
          <w:tcPr>
            <w:tcW w:w="609" w:type="pct"/>
            <w:tcBorders>
              <w:top w:val="nil"/>
              <w:left w:val="nil"/>
              <w:bottom w:val="single" w:sz="4" w:space="0" w:color="auto"/>
              <w:right w:val="single" w:sz="4" w:space="0" w:color="auto"/>
            </w:tcBorders>
            <w:hideMark/>
          </w:tcPr>
          <w:p w14:paraId="14BF602C" w14:textId="0AD59000" w:rsidR="00B95179" w:rsidRPr="00522934" w:rsidRDefault="00B95179" w:rsidP="00B95179">
            <w:pPr>
              <w:jc w:val="right"/>
              <w:textAlignment w:val="center"/>
              <w:rPr>
                <w:rFonts w:eastAsia="DengXian"/>
                <w:color w:val="000000"/>
                <w:sz w:val="20"/>
                <w:szCs w:val="20"/>
                <w:lang w:bidi="ar"/>
              </w:rPr>
            </w:pPr>
            <w:r w:rsidRPr="00522934">
              <w:rPr>
                <w:sz w:val="20"/>
                <w:szCs w:val="20"/>
              </w:rPr>
              <w:t>43</w:t>
            </w:r>
            <w:r>
              <w:rPr>
                <w:sz w:val="20"/>
                <w:szCs w:val="20"/>
              </w:rPr>
              <w:t xml:space="preserve"> </w:t>
            </w:r>
            <w:r w:rsidRPr="00522934">
              <w:rPr>
                <w:sz w:val="20"/>
                <w:szCs w:val="20"/>
              </w:rPr>
              <w:t>354</w:t>
            </w:r>
          </w:p>
        </w:tc>
      </w:tr>
      <w:tr w:rsidR="00B95179" w:rsidRPr="00522934" w14:paraId="704ACCC0" w14:textId="77777777" w:rsidTr="00B95179">
        <w:tc>
          <w:tcPr>
            <w:tcW w:w="828" w:type="pct"/>
            <w:tcBorders>
              <w:top w:val="single" w:sz="4" w:space="0" w:color="auto"/>
              <w:left w:val="single" w:sz="4" w:space="0" w:color="auto"/>
              <w:bottom w:val="single" w:sz="4" w:space="0" w:color="auto"/>
              <w:right w:val="single" w:sz="4" w:space="0" w:color="auto"/>
            </w:tcBorders>
            <w:hideMark/>
          </w:tcPr>
          <w:p w14:paraId="06111541" w14:textId="7AF89193" w:rsidR="00B95179" w:rsidRPr="00B95179" w:rsidRDefault="00B95179" w:rsidP="00B95179">
            <w:pPr>
              <w:jc w:val="left"/>
              <w:rPr>
                <w:bCs/>
                <w:sz w:val="20"/>
                <w:szCs w:val="20"/>
                <w:lang w:val="fr-CA"/>
              </w:rPr>
            </w:pPr>
            <w:r w:rsidRPr="00B95179">
              <w:rPr>
                <w:sz w:val="20"/>
                <w:lang w:val="fr-CA"/>
              </w:rPr>
              <w:t>Sous-total des coûts sectoriels</w:t>
            </w:r>
          </w:p>
        </w:tc>
        <w:tc>
          <w:tcPr>
            <w:tcW w:w="609" w:type="pct"/>
            <w:tcBorders>
              <w:top w:val="single" w:sz="4" w:space="0" w:color="auto"/>
              <w:left w:val="single" w:sz="4" w:space="0" w:color="auto"/>
              <w:bottom w:val="single" w:sz="4" w:space="0" w:color="auto"/>
              <w:right w:val="single" w:sz="4" w:space="0" w:color="auto"/>
            </w:tcBorders>
            <w:hideMark/>
          </w:tcPr>
          <w:p w14:paraId="58690CC5" w14:textId="7A34308F" w:rsidR="00B95179" w:rsidRPr="00522934" w:rsidRDefault="00B95179" w:rsidP="00B95179">
            <w:pPr>
              <w:jc w:val="right"/>
              <w:textAlignment w:val="center"/>
              <w:rPr>
                <w:rFonts w:eastAsia="DengXian"/>
                <w:bCs/>
                <w:color w:val="000000"/>
                <w:sz w:val="20"/>
                <w:szCs w:val="20"/>
                <w:lang w:bidi="ar"/>
              </w:rPr>
            </w:pPr>
            <w:r w:rsidRPr="00522934">
              <w:rPr>
                <w:sz w:val="20"/>
                <w:szCs w:val="20"/>
              </w:rPr>
              <w:t>3</w:t>
            </w:r>
            <w:r>
              <w:rPr>
                <w:sz w:val="20"/>
                <w:szCs w:val="20"/>
              </w:rPr>
              <w:t xml:space="preserve"> </w:t>
            </w:r>
            <w:r w:rsidRPr="00522934">
              <w:rPr>
                <w:sz w:val="20"/>
                <w:szCs w:val="20"/>
              </w:rPr>
              <w:t>283</w:t>
            </w:r>
            <w:r>
              <w:rPr>
                <w:sz w:val="20"/>
                <w:szCs w:val="20"/>
              </w:rPr>
              <w:t xml:space="preserve"> </w:t>
            </w:r>
            <w:r w:rsidRPr="00522934">
              <w:rPr>
                <w:sz w:val="20"/>
                <w:szCs w:val="20"/>
              </w:rPr>
              <w:t>224</w:t>
            </w:r>
          </w:p>
        </w:tc>
        <w:tc>
          <w:tcPr>
            <w:tcW w:w="571" w:type="pct"/>
            <w:tcBorders>
              <w:top w:val="nil"/>
              <w:left w:val="single" w:sz="4" w:space="0" w:color="auto"/>
              <w:bottom w:val="single" w:sz="4" w:space="0" w:color="auto"/>
              <w:right w:val="single" w:sz="4" w:space="0" w:color="auto"/>
            </w:tcBorders>
            <w:hideMark/>
          </w:tcPr>
          <w:p w14:paraId="511BB735" w14:textId="32E85A09" w:rsidR="00B95179" w:rsidRPr="00522934" w:rsidRDefault="00B95179" w:rsidP="00B95179">
            <w:pPr>
              <w:jc w:val="right"/>
              <w:textAlignment w:val="center"/>
              <w:rPr>
                <w:rFonts w:eastAsia="DengXian"/>
                <w:bCs/>
                <w:color w:val="000000"/>
                <w:sz w:val="20"/>
                <w:szCs w:val="20"/>
                <w:lang w:bidi="ar"/>
              </w:rPr>
            </w:pPr>
            <w:r w:rsidRPr="00522934">
              <w:rPr>
                <w:sz w:val="20"/>
                <w:szCs w:val="20"/>
              </w:rPr>
              <w:t>2</w:t>
            </w:r>
            <w:r>
              <w:rPr>
                <w:sz w:val="20"/>
                <w:szCs w:val="20"/>
              </w:rPr>
              <w:t xml:space="preserve"> </w:t>
            </w:r>
            <w:r w:rsidRPr="00522934">
              <w:rPr>
                <w:sz w:val="20"/>
                <w:szCs w:val="20"/>
              </w:rPr>
              <w:t>452</w:t>
            </w:r>
            <w:r>
              <w:rPr>
                <w:sz w:val="20"/>
                <w:szCs w:val="20"/>
              </w:rPr>
              <w:t xml:space="preserve"> </w:t>
            </w:r>
            <w:r w:rsidRPr="00522934">
              <w:rPr>
                <w:sz w:val="20"/>
                <w:szCs w:val="20"/>
              </w:rPr>
              <w:t>084</w:t>
            </w:r>
          </w:p>
        </w:tc>
        <w:tc>
          <w:tcPr>
            <w:tcW w:w="655" w:type="pct"/>
            <w:tcBorders>
              <w:top w:val="single" w:sz="4" w:space="0" w:color="auto"/>
              <w:left w:val="nil"/>
              <w:bottom w:val="single" w:sz="4" w:space="0" w:color="auto"/>
              <w:right w:val="single" w:sz="4" w:space="0" w:color="auto"/>
            </w:tcBorders>
            <w:hideMark/>
          </w:tcPr>
          <w:p w14:paraId="2F505DB2" w14:textId="350056AD" w:rsidR="00B95179" w:rsidRPr="00522934" w:rsidRDefault="00B95179" w:rsidP="00B95179">
            <w:pPr>
              <w:jc w:val="right"/>
              <w:textAlignment w:val="center"/>
              <w:rPr>
                <w:rFonts w:eastAsia="DengXian"/>
                <w:bCs/>
                <w:color w:val="000000"/>
                <w:sz w:val="20"/>
                <w:szCs w:val="20"/>
                <w:lang w:bidi="ar"/>
              </w:rPr>
            </w:pPr>
            <w:r w:rsidRPr="00522934">
              <w:rPr>
                <w:sz w:val="20"/>
                <w:szCs w:val="20"/>
              </w:rPr>
              <w:t>2</w:t>
            </w:r>
            <w:r>
              <w:rPr>
                <w:sz w:val="20"/>
                <w:szCs w:val="20"/>
              </w:rPr>
              <w:t xml:space="preserve"> </w:t>
            </w:r>
            <w:r w:rsidRPr="00522934">
              <w:rPr>
                <w:sz w:val="20"/>
                <w:szCs w:val="20"/>
              </w:rPr>
              <w:t>093</w:t>
            </w:r>
            <w:r>
              <w:rPr>
                <w:sz w:val="20"/>
                <w:szCs w:val="20"/>
              </w:rPr>
              <w:t xml:space="preserve"> </w:t>
            </w:r>
            <w:r w:rsidRPr="00522934">
              <w:rPr>
                <w:sz w:val="20"/>
                <w:szCs w:val="20"/>
              </w:rPr>
              <w:t>193</w:t>
            </w:r>
          </w:p>
        </w:tc>
        <w:tc>
          <w:tcPr>
            <w:tcW w:w="560" w:type="pct"/>
            <w:tcBorders>
              <w:top w:val="single" w:sz="4" w:space="0" w:color="auto"/>
              <w:left w:val="nil"/>
              <w:bottom w:val="single" w:sz="4" w:space="0" w:color="auto"/>
              <w:right w:val="single" w:sz="4" w:space="0" w:color="auto"/>
            </w:tcBorders>
            <w:hideMark/>
          </w:tcPr>
          <w:p w14:paraId="39274FA7" w14:textId="5F3E3376" w:rsidR="00B95179" w:rsidRPr="00522934" w:rsidRDefault="00B95179" w:rsidP="00B95179">
            <w:pPr>
              <w:jc w:val="right"/>
              <w:textAlignment w:val="center"/>
              <w:rPr>
                <w:rFonts w:eastAsia="DengXian"/>
                <w:bCs/>
                <w:color w:val="000000"/>
                <w:sz w:val="20"/>
                <w:szCs w:val="20"/>
                <w:lang w:bidi="ar"/>
              </w:rPr>
            </w:pPr>
            <w:r w:rsidRPr="00522934">
              <w:rPr>
                <w:sz w:val="20"/>
                <w:szCs w:val="20"/>
              </w:rPr>
              <w:t>2</w:t>
            </w:r>
            <w:r>
              <w:rPr>
                <w:sz w:val="20"/>
                <w:szCs w:val="20"/>
              </w:rPr>
              <w:t xml:space="preserve"> </w:t>
            </w:r>
            <w:r w:rsidRPr="00522934">
              <w:rPr>
                <w:sz w:val="20"/>
                <w:szCs w:val="20"/>
              </w:rPr>
              <w:t>066</w:t>
            </w:r>
            <w:r>
              <w:rPr>
                <w:sz w:val="20"/>
                <w:szCs w:val="20"/>
              </w:rPr>
              <w:t xml:space="preserve"> </w:t>
            </w:r>
            <w:r w:rsidRPr="00522934">
              <w:rPr>
                <w:sz w:val="20"/>
                <w:szCs w:val="20"/>
              </w:rPr>
              <w:t>505</w:t>
            </w:r>
          </w:p>
        </w:tc>
        <w:tc>
          <w:tcPr>
            <w:tcW w:w="609" w:type="pct"/>
            <w:tcBorders>
              <w:top w:val="nil"/>
              <w:left w:val="single" w:sz="4" w:space="0" w:color="auto"/>
              <w:bottom w:val="single" w:sz="4" w:space="0" w:color="auto"/>
              <w:right w:val="single" w:sz="4" w:space="0" w:color="auto"/>
            </w:tcBorders>
            <w:hideMark/>
          </w:tcPr>
          <w:p w14:paraId="34279947" w14:textId="572D767C" w:rsidR="00B95179" w:rsidRPr="00522934" w:rsidRDefault="00B95179" w:rsidP="00B95179">
            <w:pPr>
              <w:jc w:val="right"/>
              <w:textAlignment w:val="center"/>
              <w:rPr>
                <w:rFonts w:eastAsia="DengXian"/>
                <w:bCs/>
                <w:color w:val="000000"/>
                <w:sz w:val="20"/>
                <w:szCs w:val="20"/>
                <w:lang w:bidi="ar"/>
              </w:rPr>
            </w:pPr>
            <w:r w:rsidRPr="00522934">
              <w:rPr>
                <w:sz w:val="20"/>
                <w:szCs w:val="20"/>
              </w:rPr>
              <w:t>2</w:t>
            </w:r>
            <w:r>
              <w:rPr>
                <w:sz w:val="20"/>
                <w:szCs w:val="20"/>
              </w:rPr>
              <w:t xml:space="preserve"> </w:t>
            </w:r>
            <w:r w:rsidRPr="00522934">
              <w:rPr>
                <w:sz w:val="20"/>
                <w:szCs w:val="20"/>
              </w:rPr>
              <w:t>742</w:t>
            </w:r>
            <w:r>
              <w:rPr>
                <w:sz w:val="20"/>
                <w:szCs w:val="20"/>
              </w:rPr>
              <w:t xml:space="preserve"> </w:t>
            </w:r>
            <w:r w:rsidRPr="00522934">
              <w:rPr>
                <w:sz w:val="20"/>
                <w:szCs w:val="20"/>
              </w:rPr>
              <w:t>938</w:t>
            </w:r>
          </w:p>
        </w:tc>
        <w:tc>
          <w:tcPr>
            <w:tcW w:w="560" w:type="pct"/>
            <w:tcBorders>
              <w:top w:val="single" w:sz="4" w:space="0" w:color="auto"/>
              <w:left w:val="nil"/>
              <w:bottom w:val="single" w:sz="4" w:space="0" w:color="auto"/>
              <w:right w:val="single" w:sz="4" w:space="0" w:color="auto"/>
            </w:tcBorders>
            <w:hideMark/>
          </w:tcPr>
          <w:p w14:paraId="6E3009F0" w14:textId="2E332153" w:rsidR="00B95179" w:rsidRPr="00522934" w:rsidRDefault="00B95179" w:rsidP="00B95179">
            <w:pPr>
              <w:jc w:val="right"/>
              <w:textAlignment w:val="center"/>
              <w:rPr>
                <w:rFonts w:eastAsia="DengXian"/>
                <w:bCs/>
                <w:color w:val="000000"/>
                <w:sz w:val="20"/>
                <w:szCs w:val="20"/>
                <w:lang w:bidi="ar"/>
              </w:rPr>
            </w:pPr>
            <w:r w:rsidRPr="00522934">
              <w:rPr>
                <w:sz w:val="20"/>
                <w:szCs w:val="20"/>
              </w:rPr>
              <w:t>920</w:t>
            </w:r>
            <w:r>
              <w:rPr>
                <w:sz w:val="20"/>
                <w:szCs w:val="20"/>
              </w:rPr>
              <w:t xml:space="preserve"> </w:t>
            </w:r>
            <w:r w:rsidRPr="00522934">
              <w:rPr>
                <w:sz w:val="20"/>
                <w:szCs w:val="20"/>
              </w:rPr>
              <w:t>288</w:t>
            </w:r>
          </w:p>
        </w:tc>
        <w:tc>
          <w:tcPr>
            <w:tcW w:w="609" w:type="pct"/>
            <w:tcBorders>
              <w:top w:val="single" w:sz="4" w:space="0" w:color="auto"/>
              <w:left w:val="nil"/>
              <w:bottom w:val="single" w:sz="4" w:space="0" w:color="auto"/>
              <w:right w:val="single" w:sz="4" w:space="0" w:color="auto"/>
            </w:tcBorders>
            <w:hideMark/>
          </w:tcPr>
          <w:p w14:paraId="43FA3186" w14:textId="58DCCE64" w:rsidR="00B95179" w:rsidRPr="00522934" w:rsidRDefault="00B95179" w:rsidP="00B95179">
            <w:pPr>
              <w:jc w:val="right"/>
              <w:textAlignment w:val="center"/>
              <w:rPr>
                <w:rFonts w:eastAsia="DengXian"/>
                <w:bCs/>
                <w:color w:val="000000"/>
                <w:sz w:val="20"/>
                <w:szCs w:val="20"/>
                <w:lang w:bidi="ar"/>
              </w:rPr>
            </w:pPr>
            <w:r w:rsidRPr="00522934">
              <w:rPr>
                <w:sz w:val="20"/>
                <w:szCs w:val="20"/>
              </w:rPr>
              <w:t>856</w:t>
            </w:r>
            <w:r>
              <w:rPr>
                <w:sz w:val="20"/>
                <w:szCs w:val="20"/>
              </w:rPr>
              <w:t xml:space="preserve"> </w:t>
            </w:r>
            <w:r w:rsidRPr="00522934">
              <w:rPr>
                <w:sz w:val="20"/>
                <w:szCs w:val="20"/>
              </w:rPr>
              <w:t>010</w:t>
            </w:r>
          </w:p>
        </w:tc>
      </w:tr>
      <w:tr w:rsidR="00B95179" w:rsidRPr="00522934" w14:paraId="2B51DBD6" w14:textId="77777777" w:rsidTr="00B95179">
        <w:tc>
          <w:tcPr>
            <w:tcW w:w="828" w:type="pct"/>
            <w:tcBorders>
              <w:top w:val="single" w:sz="4" w:space="0" w:color="auto"/>
              <w:left w:val="single" w:sz="4" w:space="0" w:color="auto"/>
              <w:bottom w:val="single" w:sz="4" w:space="0" w:color="auto"/>
              <w:right w:val="single" w:sz="4" w:space="0" w:color="auto"/>
            </w:tcBorders>
            <w:hideMark/>
          </w:tcPr>
          <w:p w14:paraId="009DD13F" w14:textId="680A7C78" w:rsidR="00B95179" w:rsidRPr="00522934" w:rsidRDefault="00B95179" w:rsidP="00B95179">
            <w:pPr>
              <w:jc w:val="left"/>
              <w:rPr>
                <w:b/>
                <w:sz w:val="20"/>
                <w:szCs w:val="20"/>
              </w:rPr>
            </w:pPr>
            <w:r>
              <w:rPr>
                <w:b/>
                <w:sz w:val="20"/>
              </w:rPr>
              <w:t>Coûts partagés</w:t>
            </w:r>
          </w:p>
        </w:tc>
        <w:tc>
          <w:tcPr>
            <w:tcW w:w="4172" w:type="pct"/>
            <w:gridSpan w:val="7"/>
            <w:tcBorders>
              <w:top w:val="single" w:sz="4" w:space="0" w:color="auto"/>
              <w:left w:val="single" w:sz="4" w:space="0" w:color="auto"/>
              <w:bottom w:val="single" w:sz="4" w:space="0" w:color="auto"/>
              <w:right w:val="single" w:sz="4" w:space="0" w:color="auto"/>
            </w:tcBorders>
            <w:hideMark/>
          </w:tcPr>
          <w:p w14:paraId="41711C27" w14:textId="6CF1F96F" w:rsidR="00B95179" w:rsidRPr="00522934" w:rsidRDefault="00B95179" w:rsidP="00B95179">
            <w:pPr>
              <w:jc w:val="right"/>
              <w:textAlignment w:val="center"/>
              <w:rPr>
                <w:rFonts w:eastAsia="SimSun"/>
                <w:b/>
                <w:bCs/>
                <w:color w:val="000000"/>
                <w:sz w:val="20"/>
                <w:szCs w:val="20"/>
              </w:rPr>
            </w:pPr>
            <w:r w:rsidRPr="00522934">
              <w:rPr>
                <w:rFonts w:eastAsia="SimSun"/>
                <w:b/>
                <w:bCs/>
                <w:color w:val="000000"/>
                <w:sz w:val="20"/>
                <w:szCs w:val="20"/>
                <w:lang w:bidi="ar"/>
              </w:rPr>
              <w:t>10</w:t>
            </w:r>
            <w:r>
              <w:rPr>
                <w:rFonts w:eastAsia="SimSun"/>
                <w:b/>
                <w:bCs/>
                <w:color w:val="000000"/>
                <w:sz w:val="20"/>
                <w:szCs w:val="20"/>
                <w:lang w:bidi="ar"/>
              </w:rPr>
              <w:t xml:space="preserve"> </w:t>
            </w:r>
            <w:r w:rsidRPr="00522934">
              <w:rPr>
                <w:rFonts w:eastAsia="SimSun"/>
                <w:b/>
                <w:bCs/>
                <w:color w:val="000000"/>
                <w:sz w:val="20"/>
                <w:szCs w:val="20"/>
                <w:lang w:bidi="ar"/>
              </w:rPr>
              <w:t>304</w:t>
            </w:r>
            <w:r>
              <w:rPr>
                <w:rFonts w:eastAsia="SimSun"/>
                <w:b/>
                <w:bCs/>
                <w:color w:val="000000"/>
                <w:sz w:val="20"/>
                <w:szCs w:val="20"/>
                <w:lang w:bidi="ar"/>
              </w:rPr>
              <w:t xml:space="preserve"> </w:t>
            </w:r>
            <w:r w:rsidRPr="00522934">
              <w:rPr>
                <w:rFonts w:eastAsia="SimSun"/>
                <w:b/>
                <w:bCs/>
                <w:color w:val="000000"/>
                <w:sz w:val="20"/>
                <w:szCs w:val="20"/>
                <w:lang w:bidi="ar"/>
              </w:rPr>
              <w:t>743</w:t>
            </w:r>
          </w:p>
        </w:tc>
      </w:tr>
      <w:tr w:rsidR="00B95179" w:rsidRPr="00522934" w14:paraId="404E551B" w14:textId="77777777" w:rsidTr="00B95179">
        <w:tc>
          <w:tcPr>
            <w:tcW w:w="828" w:type="pct"/>
            <w:tcBorders>
              <w:top w:val="single" w:sz="4" w:space="0" w:color="auto"/>
              <w:left w:val="single" w:sz="4" w:space="0" w:color="auto"/>
              <w:bottom w:val="single" w:sz="4" w:space="0" w:color="auto"/>
              <w:right w:val="single" w:sz="4" w:space="0" w:color="auto"/>
            </w:tcBorders>
            <w:hideMark/>
          </w:tcPr>
          <w:p w14:paraId="7E6B739C" w14:textId="7D7C310D" w:rsidR="00B95179" w:rsidRPr="00522934" w:rsidRDefault="00B95179" w:rsidP="00B95179">
            <w:pPr>
              <w:jc w:val="left"/>
              <w:rPr>
                <w:rFonts w:eastAsiaTheme="minorEastAsia"/>
                <w:sz w:val="20"/>
                <w:szCs w:val="20"/>
              </w:rPr>
            </w:pPr>
            <w:r>
              <w:rPr>
                <w:sz w:val="20"/>
              </w:rPr>
              <w:t>Personnel de soutien****</w:t>
            </w:r>
          </w:p>
        </w:tc>
        <w:tc>
          <w:tcPr>
            <w:tcW w:w="4172" w:type="pct"/>
            <w:gridSpan w:val="7"/>
            <w:tcBorders>
              <w:top w:val="single" w:sz="4" w:space="0" w:color="auto"/>
              <w:left w:val="single" w:sz="4" w:space="0" w:color="auto"/>
              <w:bottom w:val="single" w:sz="4" w:space="0" w:color="auto"/>
              <w:right w:val="single" w:sz="4" w:space="0" w:color="auto"/>
            </w:tcBorders>
            <w:hideMark/>
          </w:tcPr>
          <w:p w14:paraId="7B3F23D3" w14:textId="6DCF2823" w:rsidR="00B95179" w:rsidRPr="00522934" w:rsidRDefault="00B95179" w:rsidP="00B95179">
            <w:pPr>
              <w:jc w:val="right"/>
              <w:textAlignment w:val="center"/>
              <w:rPr>
                <w:sz w:val="20"/>
                <w:szCs w:val="20"/>
              </w:rPr>
            </w:pPr>
            <w:r w:rsidRPr="00522934">
              <w:rPr>
                <w:rFonts w:eastAsia="SimSun"/>
                <w:color w:val="000000"/>
                <w:sz w:val="20"/>
                <w:szCs w:val="20"/>
                <w:lang w:bidi="ar"/>
              </w:rPr>
              <w:t>6</w:t>
            </w:r>
            <w:r>
              <w:rPr>
                <w:rFonts w:eastAsia="SimSun"/>
                <w:color w:val="000000"/>
                <w:sz w:val="20"/>
                <w:szCs w:val="20"/>
                <w:lang w:bidi="ar"/>
              </w:rPr>
              <w:t xml:space="preserve"> </w:t>
            </w:r>
            <w:r w:rsidRPr="00522934">
              <w:rPr>
                <w:rFonts w:eastAsia="SimSun"/>
                <w:color w:val="000000"/>
                <w:sz w:val="20"/>
                <w:szCs w:val="20"/>
                <w:lang w:bidi="ar"/>
              </w:rPr>
              <w:t>754</w:t>
            </w:r>
            <w:r>
              <w:rPr>
                <w:rFonts w:eastAsia="SimSun"/>
                <w:color w:val="000000"/>
                <w:sz w:val="20"/>
                <w:szCs w:val="20"/>
                <w:lang w:bidi="ar"/>
              </w:rPr>
              <w:t xml:space="preserve"> </w:t>
            </w:r>
            <w:r w:rsidRPr="00522934">
              <w:rPr>
                <w:rFonts w:eastAsia="SimSun"/>
                <w:color w:val="000000"/>
                <w:sz w:val="20"/>
                <w:szCs w:val="20"/>
                <w:lang w:bidi="ar"/>
              </w:rPr>
              <w:t>897</w:t>
            </w:r>
          </w:p>
        </w:tc>
      </w:tr>
      <w:tr w:rsidR="00B95179" w:rsidRPr="00522934" w14:paraId="1F9448BE" w14:textId="77777777" w:rsidTr="00B95179">
        <w:tc>
          <w:tcPr>
            <w:tcW w:w="828" w:type="pct"/>
            <w:tcBorders>
              <w:top w:val="single" w:sz="4" w:space="0" w:color="auto"/>
              <w:left w:val="single" w:sz="4" w:space="0" w:color="auto"/>
              <w:bottom w:val="single" w:sz="4" w:space="0" w:color="auto"/>
              <w:right w:val="single" w:sz="4" w:space="0" w:color="auto"/>
            </w:tcBorders>
            <w:hideMark/>
          </w:tcPr>
          <w:p w14:paraId="1823C59A" w14:textId="6A1A9CCB" w:rsidR="00B95179" w:rsidRPr="00522934" w:rsidRDefault="00B95179" w:rsidP="00B95179">
            <w:pPr>
              <w:jc w:val="left"/>
              <w:rPr>
                <w:sz w:val="20"/>
                <w:szCs w:val="20"/>
                <w:lang w:val="fr-CA"/>
              </w:rPr>
            </w:pPr>
            <w:r w:rsidRPr="00B95179">
              <w:rPr>
                <w:sz w:val="20"/>
                <w:lang w:val="fr-CA"/>
              </w:rPr>
              <w:t>Ordinateur, Internet, téléphone, impression, etc.</w:t>
            </w:r>
          </w:p>
        </w:tc>
        <w:tc>
          <w:tcPr>
            <w:tcW w:w="4172" w:type="pct"/>
            <w:gridSpan w:val="7"/>
            <w:tcBorders>
              <w:top w:val="single" w:sz="4" w:space="0" w:color="auto"/>
              <w:left w:val="single" w:sz="4" w:space="0" w:color="auto"/>
              <w:bottom w:val="single" w:sz="4" w:space="0" w:color="auto"/>
              <w:right w:val="single" w:sz="4" w:space="0" w:color="auto"/>
            </w:tcBorders>
            <w:hideMark/>
          </w:tcPr>
          <w:p w14:paraId="2F6061CA" w14:textId="1DF80B08" w:rsidR="00B95179" w:rsidRPr="00522934" w:rsidRDefault="00B95179" w:rsidP="00B95179">
            <w:pPr>
              <w:jc w:val="right"/>
              <w:textAlignment w:val="center"/>
              <w:rPr>
                <w:sz w:val="20"/>
                <w:szCs w:val="20"/>
              </w:rPr>
            </w:pPr>
            <w:r w:rsidRPr="00522934">
              <w:rPr>
                <w:rFonts w:eastAsia="SimSun"/>
                <w:color w:val="000000"/>
                <w:sz w:val="20"/>
                <w:szCs w:val="20"/>
                <w:lang w:bidi="ar"/>
              </w:rPr>
              <w:t>1</w:t>
            </w:r>
            <w:r>
              <w:rPr>
                <w:rFonts w:eastAsia="SimSun"/>
                <w:color w:val="000000"/>
                <w:sz w:val="20"/>
                <w:szCs w:val="20"/>
                <w:lang w:bidi="ar"/>
              </w:rPr>
              <w:t xml:space="preserve"> </w:t>
            </w:r>
            <w:r w:rsidRPr="00522934">
              <w:rPr>
                <w:rFonts w:eastAsia="SimSun"/>
                <w:color w:val="000000"/>
                <w:sz w:val="20"/>
                <w:szCs w:val="20"/>
                <w:lang w:bidi="ar"/>
              </w:rPr>
              <w:t>065</w:t>
            </w:r>
            <w:r>
              <w:rPr>
                <w:rFonts w:eastAsia="SimSun"/>
                <w:color w:val="000000"/>
                <w:sz w:val="20"/>
                <w:szCs w:val="20"/>
                <w:lang w:bidi="ar"/>
              </w:rPr>
              <w:t xml:space="preserve"> </w:t>
            </w:r>
            <w:r w:rsidRPr="00522934">
              <w:rPr>
                <w:rFonts w:eastAsia="SimSun"/>
                <w:color w:val="000000"/>
                <w:sz w:val="20"/>
                <w:szCs w:val="20"/>
                <w:lang w:bidi="ar"/>
              </w:rPr>
              <w:t>769</w:t>
            </w:r>
          </w:p>
        </w:tc>
      </w:tr>
      <w:tr w:rsidR="00B95179" w:rsidRPr="00522934" w14:paraId="31991BFF" w14:textId="77777777" w:rsidTr="00B95179">
        <w:trPr>
          <w:trHeight w:val="424"/>
        </w:trPr>
        <w:tc>
          <w:tcPr>
            <w:tcW w:w="828" w:type="pct"/>
            <w:tcBorders>
              <w:top w:val="single" w:sz="4" w:space="0" w:color="auto"/>
              <w:left w:val="single" w:sz="4" w:space="0" w:color="auto"/>
              <w:bottom w:val="single" w:sz="4" w:space="0" w:color="auto"/>
              <w:right w:val="single" w:sz="4" w:space="0" w:color="auto"/>
            </w:tcBorders>
            <w:hideMark/>
          </w:tcPr>
          <w:p w14:paraId="16B76A02" w14:textId="441A74C0" w:rsidR="00B95179" w:rsidRPr="00B95179" w:rsidRDefault="00B95179" w:rsidP="00B95179">
            <w:pPr>
              <w:jc w:val="left"/>
              <w:rPr>
                <w:sz w:val="20"/>
                <w:szCs w:val="20"/>
                <w:lang w:val="fr-CA"/>
              </w:rPr>
            </w:pPr>
            <w:r w:rsidRPr="00B95179">
              <w:rPr>
                <w:sz w:val="20"/>
                <w:lang w:val="fr-CA"/>
              </w:rPr>
              <w:t>Fonctionnement du bureau et entretien, services</w:t>
            </w:r>
          </w:p>
        </w:tc>
        <w:tc>
          <w:tcPr>
            <w:tcW w:w="4172" w:type="pct"/>
            <w:gridSpan w:val="7"/>
            <w:tcBorders>
              <w:top w:val="single" w:sz="4" w:space="0" w:color="auto"/>
              <w:left w:val="single" w:sz="4" w:space="0" w:color="auto"/>
              <w:bottom w:val="single" w:sz="4" w:space="0" w:color="auto"/>
              <w:right w:val="single" w:sz="4" w:space="0" w:color="auto"/>
            </w:tcBorders>
            <w:hideMark/>
          </w:tcPr>
          <w:p w14:paraId="156A7F0F" w14:textId="5DC53DAF" w:rsidR="00B95179" w:rsidRPr="00522934" w:rsidRDefault="00B95179" w:rsidP="00B95179">
            <w:pPr>
              <w:jc w:val="right"/>
              <w:textAlignment w:val="center"/>
              <w:rPr>
                <w:sz w:val="20"/>
                <w:szCs w:val="20"/>
              </w:rPr>
            </w:pPr>
            <w:r w:rsidRPr="00522934">
              <w:rPr>
                <w:rFonts w:eastAsia="SimSun"/>
                <w:color w:val="000000"/>
                <w:sz w:val="20"/>
                <w:szCs w:val="20"/>
                <w:lang w:bidi="ar"/>
              </w:rPr>
              <w:t>2</w:t>
            </w:r>
            <w:r>
              <w:rPr>
                <w:rFonts w:eastAsia="SimSun"/>
                <w:color w:val="000000"/>
                <w:sz w:val="20"/>
                <w:szCs w:val="20"/>
                <w:lang w:bidi="ar"/>
              </w:rPr>
              <w:t xml:space="preserve"> </w:t>
            </w:r>
            <w:r w:rsidRPr="00522934">
              <w:rPr>
                <w:rFonts w:eastAsia="SimSun"/>
                <w:color w:val="000000"/>
                <w:sz w:val="20"/>
                <w:szCs w:val="20"/>
                <w:lang w:bidi="ar"/>
              </w:rPr>
              <w:t>484</w:t>
            </w:r>
            <w:r>
              <w:rPr>
                <w:rFonts w:eastAsia="SimSun"/>
                <w:color w:val="000000"/>
                <w:sz w:val="20"/>
                <w:szCs w:val="20"/>
                <w:lang w:bidi="ar"/>
              </w:rPr>
              <w:t xml:space="preserve"> </w:t>
            </w:r>
            <w:r w:rsidRPr="00522934">
              <w:rPr>
                <w:rFonts w:eastAsia="SimSun"/>
                <w:color w:val="000000"/>
                <w:sz w:val="20"/>
                <w:szCs w:val="20"/>
                <w:lang w:bidi="ar"/>
              </w:rPr>
              <w:t>077</w:t>
            </w:r>
          </w:p>
        </w:tc>
      </w:tr>
      <w:tr w:rsidR="00B95179" w:rsidRPr="006246CA" w14:paraId="4B5D73E8" w14:textId="77777777" w:rsidTr="00B95179">
        <w:tc>
          <w:tcPr>
            <w:tcW w:w="828" w:type="pct"/>
            <w:tcBorders>
              <w:top w:val="single" w:sz="4" w:space="0" w:color="auto"/>
              <w:left w:val="single" w:sz="4" w:space="0" w:color="auto"/>
              <w:bottom w:val="single" w:sz="4" w:space="0" w:color="auto"/>
              <w:right w:val="single" w:sz="4" w:space="0" w:color="auto"/>
            </w:tcBorders>
            <w:hideMark/>
          </w:tcPr>
          <w:p w14:paraId="59D3CC4B" w14:textId="3433DECB" w:rsidR="00B95179" w:rsidRPr="00522934" w:rsidRDefault="00B95179" w:rsidP="00B95179">
            <w:pPr>
              <w:jc w:val="left"/>
              <w:rPr>
                <w:b/>
                <w:sz w:val="20"/>
                <w:szCs w:val="20"/>
              </w:rPr>
            </w:pPr>
            <w:r>
              <w:rPr>
                <w:b/>
                <w:sz w:val="20"/>
              </w:rPr>
              <w:t>Total</w:t>
            </w:r>
          </w:p>
        </w:tc>
        <w:tc>
          <w:tcPr>
            <w:tcW w:w="609" w:type="pct"/>
            <w:tcBorders>
              <w:top w:val="single" w:sz="4" w:space="0" w:color="auto"/>
              <w:left w:val="single" w:sz="4" w:space="0" w:color="auto"/>
              <w:bottom w:val="single" w:sz="4" w:space="0" w:color="auto"/>
              <w:right w:val="single" w:sz="4" w:space="0" w:color="auto"/>
            </w:tcBorders>
            <w:hideMark/>
          </w:tcPr>
          <w:p w14:paraId="2D513E1A" w14:textId="1EF43454" w:rsidR="00B95179" w:rsidRPr="00522934" w:rsidRDefault="00B95179" w:rsidP="00B95179">
            <w:pPr>
              <w:jc w:val="right"/>
              <w:textAlignment w:val="center"/>
              <w:rPr>
                <w:rFonts w:eastAsia="DengXian"/>
                <w:b/>
                <w:bCs/>
                <w:color w:val="000000"/>
                <w:sz w:val="20"/>
                <w:szCs w:val="20"/>
              </w:rPr>
            </w:pPr>
            <w:r w:rsidRPr="00522934">
              <w:rPr>
                <w:b/>
                <w:bCs/>
                <w:sz w:val="20"/>
                <w:szCs w:val="20"/>
              </w:rPr>
              <w:t>5</w:t>
            </w:r>
            <w:r>
              <w:rPr>
                <w:b/>
                <w:bCs/>
                <w:sz w:val="20"/>
                <w:szCs w:val="20"/>
              </w:rPr>
              <w:t xml:space="preserve"> </w:t>
            </w:r>
            <w:r w:rsidRPr="00522934">
              <w:rPr>
                <w:b/>
                <w:bCs/>
                <w:sz w:val="20"/>
                <w:szCs w:val="20"/>
              </w:rPr>
              <w:t>418</w:t>
            </w:r>
            <w:r>
              <w:rPr>
                <w:b/>
                <w:bCs/>
                <w:sz w:val="20"/>
                <w:szCs w:val="20"/>
              </w:rPr>
              <w:t xml:space="preserve"> </w:t>
            </w:r>
            <w:r w:rsidRPr="00522934">
              <w:rPr>
                <w:b/>
                <w:bCs/>
                <w:sz w:val="20"/>
                <w:szCs w:val="20"/>
              </w:rPr>
              <w:t>862</w:t>
            </w:r>
          </w:p>
        </w:tc>
        <w:tc>
          <w:tcPr>
            <w:tcW w:w="571" w:type="pct"/>
            <w:tcBorders>
              <w:top w:val="single" w:sz="4" w:space="0" w:color="auto"/>
              <w:left w:val="nil"/>
              <w:bottom w:val="single" w:sz="4" w:space="0" w:color="auto"/>
              <w:right w:val="single" w:sz="4" w:space="0" w:color="auto"/>
            </w:tcBorders>
            <w:hideMark/>
          </w:tcPr>
          <w:p w14:paraId="20C831A8" w14:textId="11F7A1C9" w:rsidR="00B95179" w:rsidRPr="00522934" w:rsidRDefault="00B95179" w:rsidP="00B95179">
            <w:pPr>
              <w:jc w:val="right"/>
              <w:textAlignment w:val="center"/>
              <w:rPr>
                <w:rFonts w:eastAsia="DengXian"/>
                <w:b/>
                <w:bCs/>
                <w:color w:val="000000"/>
                <w:sz w:val="20"/>
                <w:szCs w:val="20"/>
              </w:rPr>
            </w:pPr>
            <w:r w:rsidRPr="00522934">
              <w:rPr>
                <w:b/>
                <w:bCs/>
                <w:sz w:val="20"/>
                <w:szCs w:val="20"/>
              </w:rPr>
              <w:t>3</w:t>
            </w:r>
            <w:r>
              <w:rPr>
                <w:b/>
                <w:bCs/>
                <w:sz w:val="20"/>
                <w:szCs w:val="20"/>
              </w:rPr>
              <w:t xml:space="preserve"> </w:t>
            </w:r>
            <w:r w:rsidRPr="00522934">
              <w:rPr>
                <w:b/>
                <w:bCs/>
                <w:sz w:val="20"/>
                <w:szCs w:val="20"/>
              </w:rPr>
              <w:t>801</w:t>
            </w:r>
            <w:r>
              <w:rPr>
                <w:b/>
                <w:bCs/>
                <w:sz w:val="20"/>
                <w:szCs w:val="20"/>
              </w:rPr>
              <w:t xml:space="preserve"> </w:t>
            </w:r>
            <w:r w:rsidRPr="00522934">
              <w:rPr>
                <w:b/>
                <w:bCs/>
                <w:sz w:val="20"/>
                <w:szCs w:val="20"/>
              </w:rPr>
              <w:t>181</w:t>
            </w:r>
          </w:p>
        </w:tc>
        <w:tc>
          <w:tcPr>
            <w:tcW w:w="655" w:type="pct"/>
            <w:tcBorders>
              <w:top w:val="single" w:sz="4" w:space="0" w:color="auto"/>
              <w:left w:val="nil"/>
              <w:bottom w:val="single" w:sz="4" w:space="0" w:color="auto"/>
              <w:right w:val="single" w:sz="4" w:space="0" w:color="auto"/>
            </w:tcBorders>
            <w:hideMark/>
          </w:tcPr>
          <w:p w14:paraId="3B25B513" w14:textId="1A335F18" w:rsidR="00B95179" w:rsidRPr="00522934" w:rsidRDefault="00B95179" w:rsidP="00B95179">
            <w:pPr>
              <w:jc w:val="right"/>
              <w:textAlignment w:val="center"/>
              <w:rPr>
                <w:rFonts w:eastAsia="DengXian"/>
                <w:b/>
                <w:bCs/>
                <w:color w:val="000000"/>
                <w:sz w:val="20"/>
                <w:szCs w:val="20"/>
              </w:rPr>
            </w:pPr>
            <w:r w:rsidRPr="00522934">
              <w:rPr>
                <w:b/>
                <w:bCs/>
                <w:sz w:val="20"/>
                <w:szCs w:val="20"/>
              </w:rPr>
              <w:t>3</w:t>
            </w:r>
            <w:r>
              <w:rPr>
                <w:b/>
                <w:bCs/>
                <w:sz w:val="20"/>
                <w:szCs w:val="20"/>
              </w:rPr>
              <w:t xml:space="preserve"> </w:t>
            </w:r>
            <w:r w:rsidRPr="00522934">
              <w:rPr>
                <w:b/>
                <w:bCs/>
                <w:sz w:val="20"/>
                <w:szCs w:val="20"/>
              </w:rPr>
              <w:t>327</w:t>
            </w:r>
            <w:r>
              <w:rPr>
                <w:b/>
                <w:bCs/>
                <w:sz w:val="20"/>
                <w:szCs w:val="20"/>
              </w:rPr>
              <w:t xml:space="preserve"> </w:t>
            </w:r>
            <w:r w:rsidRPr="00522934">
              <w:rPr>
                <w:b/>
                <w:bCs/>
                <w:sz w:val="20"/>
                <w:szCs w:val="20"/>
              </w:rPr>
              <w:t>407</w:t>
            </w:r>
          </w:p>
        </w:tc>
        <w:tc>
          <w:tcPr>
            <w:tcW w:w="560" w:type="pct"/>
            <w:tcBorders>
              <w:top w:val="single" w:sz="4" w:space="0" w:color="auto"/>
              <w:left w:val="nil"/>
              <w:bottom w:val="single" w:sz="4" w:space="0" w:color="auto"/>
              <w:right w:val="single" w:sz="4" w:space="0" w:color="auto"/>
            </w:tcBorders>
            <w:hideMark/>
          </w:tcPr>
          <w:p w14:paraId="30A078D6" w14:textId="7C8CDC71" w:rsidR="00B95179" w:rsidRPr="00522934" w:rsidRDefault="00B95179" w:rsidP="00B95179">
            <w:pPr>
              <w:jc w:val="right"/>
              <w:textAlignment w:val="center"/>
              <w:rPr>
                <w:rFonts w:eastAsia="DengXian"/>
                <w:b/>
                <w:bCs/>
                <w:color w:val="000000"/>
                <w:sz w:val="20"/>
                <w:szCs w:val="20"/>
              </w:rPr>
            </w:pPr>
            <w:r w:rsidRPr="00522934">
              <w:rPr>
                <w:b/>
                <w:bCs/>
                <w:sz w:val="20"/>
                <w:szCs w:val="20"/>
              </w:rPr>
              <w:t>3</w:t>
            </w:r>
            <w:r>
              <w:rPr>
                <w:b/>
                <w:bCs/>
                <w:sz w:val="20"/>
                <w:szCs w:val="20"/>
              </w:rPr>
              <w:t xml:space="preserve"> </w:t>
            </w:r>
            <w:r w:rsidRPr="00522934">
              <w:rPr>
                <w:b/>
                <w:bCs/>
                <w:sz w:val="20"/>
                <w:szCs w:val="20"/>
              </w:rPr>
              <w:t>778</w:t>
            </w:r>
            <w:r>
              <w:rPr>
                <w:b/>
                <w:bCs/>
                <w:sz w:val="20"/>
                <w:szCs w:val="20"/>
              </w:rPr>
              <w:t xml:space="preserve"> </w:t>
            </w:r>
            <w:r w:rsidRPr="00522934">
              <w:rPr>
                <w:b/>
                <w:bCs/>
                <w:sz w:val="20"/>
                <w:szCs w:val="20"/>
              </w:rPr>
              <w:t>248</w:t>
            </w:r>
          </w:p>
        </w:tc>
        <w:tc>
          <w:tcPr>
            <w:tcW w:w="609" w:type="pct"/>
            <w:tcBorders>
              <w:top w:val="single" w:sz="4" w:space="0" w:color="auto"/>
              <w:left w:val="nil"/>
              <w:bottom w:val="single" w:sz="4" w:space="0" w:color="auto"/>
              <w:right w:val="single" w:sz="4" w:space="0" w:color="auto"/>
            </w:tcBorders>
            <w:hideMark/>
          </w:tcPr>
          <w:p w14:paraId="174888E7" w14:textId="05FF3A8E" w:rsidR="00B95179" w:rsidRPr="00522934" w:rsidRDefault="00B95179" w:rsidP="00B95179">
            <w:pPr>
              <w:jc w:val="right"/>
              <w:textAlignment w:val="center"/>
              <w:rPr>
                <w:rFonts w:eastAsia="DengXian"/>
                <w:b/>
                <w:bCs/>
                <w:color w:val="000000"/>
                <w:sz w:val="20"/>
                <w:szCs w:val="20"/>
              </w:rPr>
            </w:pPr>
            <w:r w:rsidRPr="00522934">
              <w:rPr>
                <w:b/>
                <w:bCs/>
                <w:sz w:val="20"/>
                <w:szCs w:val="20"/>
              </w:rPr>
              <w:t>4</w:t>
            </w:r>
            <w:r>
              <w:rPr>
                <w:b/>
                <w:bCs/>
                <w:sz w:val="20"/>
                <w:szCs w:val="20"/>
              </w:rPr>
              <w:t xml:space="preserve"> </w:t>
            </w:r>
            <w:r w:rsidRPr="00522934">
              <w:rPr>
                <w:b/>
                <w:bCs/>
                <w:sz w:val="20"/>
                <w:szCs w:val="20"/>
              </w:rPr>
              <w:t>863</w:t>
            </w:r>
            <w:r>
              <w:rPr>
                <w:b/>
                <w:bCs/>
                <w:sz w:val="20"/>
                <w:szCs w:val="20"/>
              </w:rPr>
              <w:t xml:space="preserve"> </w:t>
            </w:r>
            <w:r w:rsidRPr="00522934">
              <w:rPr>
                <w:b/>
                <w:bCs/>
                <w:sz w:val="20"/>
                <w:szCs w:val="20"/>
              </w:rPr>
              <w:t>861</w:t>
            </w:r>
          </w:p>
        </w:tc>
        <w:tc>
          <w:tcPr>
            <w:tcW w:w="560" w:type="pct"/>
            <w:tcBorders>
              <w:top w:val="single" w:sz="4" w:space="0" w:color="auto"/>
              <w:left w:val="nil"/>
              <w:bottom w:val="single" w:sz="4" w:space="0" w:color="auto"/>
              <w:right w:val="single" w:sz="4" w:space="0" w:color="auto"/>
            </w:tcBorders>
            <w:hideMark/>
          </w:tcPr>
          <w:p w14:paraId="54B8D39E" w14:textId="6123BB7F" w:rsidR="00B95179" w:rsidRPr="00522934" w:rsidRDefault="00B95179" w:rsidP="00B95179">
            <w:pPr>
              <w:jc w:val="right"/>
              <w:textAlignment w:val="center"/>
              <w:rPr>
                <w:rFonts w:eastAsia="DengXian"/>
                <w:b/>
                <w:bCs/>
                <w:color w:val="000000"/>
                <w:sz w:val="20"/>
                <w:szCs w:val="20"/>
              </w:rPr>
            </w:pPr>
            <w:r w:rsidRPr="00522934">
              <w:rPr>
                <w:b/>
                <w:bCs/>
                <w:sz w:val="20"/>
                <w:szCs w:val="20"/>
              </w:rPr>
              <w:t>1</w:t>
            </w:r>
            <w:r>
              <w:rPr>
                <w:b/>
                <w:bCs/>
                <w:sz w:val="20"/>
                <w:szCs w:val="20"/>
              </w:rPr>
              <w:t xml:space="preserve"> </w:t>
            </w:r>
            <w:r w:rsidRPr="00522934">
              <w:rPr>
                <w:b/>
                <w:bCs/>
                <w:sz w:val="20"/>
                <w:szCs w:val="20"/>
              </w:rPr>
              <w:t>826</w:t>
            </w:r>
            <w:r>
              <w:rPr>
                <w:b/>
                <w:bCs/>
                <w:sz w:val="20"/>
                <w:szCs w:val="20"/>
              </w:rPr>
              <w:t xml:space="preserve"> </w:t>
            </w:r>
            <w:r w:rsidRPr="00522934">
              <w:rPr>
                <w:b/>
                <w:bCs/>
                <w:sz w:val="20"/>
                <w:szCs w:val="20"/>
              </w:rPr>
              <w:t>693</w:t>
            </w:r>
          </w:p>
        </w:tc>
        <w:tc>
          <w:tcPr>
            <w:tcW w:w="609" w:type="pct"/>
            <w:tcBorders>
              <w:top w:val="single" w:sz="4" w:space="0" w:color="auto"/>
              <w:left w:val="nil"/>
              <w:bottom w:val="single" w:sz="4" w:space="0" w:color="auto"/>
              <w:right w:val="single" w:sz="4" w:space="0" w:color="auto"/>
            </w:tcBorders>
            <w:hideMark/>
          </w:tcPr>
          <w:p w14:paraId="519B3C19" w14:textId="22EE8DD9" w:rsidR="00B95179" w:rsidRPr="00F23F62" w:rsidRDefault="00B95179" w:rsidP="00B95179">
            <w:pPr>
              <w:jc w:val="right"/>
              <w:textAlignment w:val="center"/>
              <w:rPr>
                <w:rFonts w:eastAsia="DengXian"/>
                <w:b/>
                <w:bCs/>
                <w:color w:val="000000"/>
                <w:sz w:val="20"/>
                <w:szCs w:val="20"/>
              </w:rPr>
            </w:pPr>
            <w:r w:rsidRPr="00522934">
              <w:rPr>
                <w:b/>
                <w:bCs/>
                <w:sz w:val="20"/>
                <w:szCs w:val="20"/>
              </w:rPr>
              <w:t>1</w:t>
            </w:r>
            <w:r>
              <w:rPr>
                <w:b/>
                <w:bCs/>
                <w:sz w:val="20"/>
                <w:szCs w:val="20"/>
              </w:rPr>
              <w:t xml:space="preserve"> </w:t>
            </w:r>
            <w:r w:rsidRPr="00522934">
              <w:rPr>
                <w:b/>
                <w:bCs/>
                <w:sz w:val="20"/>
                <w:szCs w:val="20"/>
              </w:rPr>
              <w:t>702</w:t>
            </w:r>
            <w:r>
              <w:rPr>
                <w:b/>
                <w:bCs/>
                <w:sz w:val="20"/>
                <w:szCs w:val="20"/>
              </w:rPr>
              <w:t xml:space="preserve"> </w:t>
            </w:r>
            <w:r w:rsidRPr="00522934">
              <w:rPr>
                <w:b/>
                <w:bCs/>
                <w:sz w:val="20"/>
                <w:szCs w:val="20"/>
              </w:rPr>
              <w:t>733</w:t>
            </w:r>
          </w:p>
        </w:tc>
      </w:tr>
    </w:tbl>
    <w:p w14:paraId="5B34698A" w14:textId="0E992B18" w:rsidR="00FF5695" w:rsidRPr="00DD7179" w:rsidRDefault="00FF5695" w:rsidP="00FF5695">
      <w:pPr>
        <w:spacing w:before="120"/>
        <w:rPr>
          <w:sz w:val="18"/>
          <w:szCs w:val="18"/>
          <w:lang w:val="fr-FR"/>
        </w:rPr>
      </w:pPr>
      <w:r w:rsidRPr="00DD7179">
        <w:rPr>
          <w:b/>
          <w:bCs/>
          <w:sz w:val="18"/>
          <w:szCs w:val="18"/>
          <w:lang w:val="fr-FR"/>
        </w:rPr>
        <w:t xml:space="preserve">Remarque : </w:t>
      </w:r>
      <w:r w:rsidRPr="00DD7179">
        <w:rPr>
          <w:sz w:val="18"/>
          <w:szCs w:val="18"/>
          <w:lang w:val="fr-FR"/>
        </w:rPr>
        <w:t xml:space="preserve">les dépenses cumulées totales de l'UGP entre 2017 et 2024 pour la mise en œuvre de la phase II du PGEH/PGEPH s'élèvent à 24 718 985 $US. Sur le montant total des dépenses de 24 718 985 $US, 13 320 313 $US </w:t>
      </w:r>
      <w:r w:rsidR="00823B67">
        <w:rPr>
          <w:sz w:val="18"/>
          <w:szCs w:val="18"/>
          <w:lang w:val="fr-FR"/>
        </w:rPr>
        <w:t xml:space="preserve">relevaient </w:t>
      </w:r>
      <w:r w:rsidRPr="00DD7179">
        <w:rPr>
          <w:sz w:val="18"/>
          <w:szCs w:val="18"/>
          <w:lang w:val="fr-FR"/>
        </w:rPr>
        <w:t xml:space="preserve">de l'UGP dans le cadre des plans sectoriels de la phase II du PGEH/PGEPH, tandis que les 11 398 672 $US restants </w:t>
      </w:r>
      <w:r>
        <w:rPr>
          <w:sz w:val="18"/>
          <w:szCs w:val="18"/>
          <w:lang w:val="fr-FR"/>
        </w:rPr>
        <w:t>avaient</w:t>
      </w:r>
      <w:r w:rsidRPr="00DD7179">
        <w:rPr>
          <w:sz w:val="18"/>
          <w:szCs w:val="18"/>
          <w:lang w:val="fr-FR"/>
        </w:rPr>
        <w:t xml:space="preserve"> été temporairement couverts par le budget propre du FECO et devraient être partiellement remboursés par l'UGP à partir des tranches futures qui seront reçues des agences d'exécution. Les dépenses d'appui des agences d’exécution et le cofinancement du Gouvernement chinois ne sont pas incluses.</w:t>
      </w:r>
    </w:p>
    <w:p w14:paraId="04C1C04F" w14:textId="77777777" w:rsidR="00FF5695" w:rsidRPr="00DD7179" w:rsidRDefault="00FF5695" w:rsidP="00FF5695">
      <w:pPr>
        <w:rPr>
          <w:sz w:val="18"/>
          <w:szCs w:val="18"/>
          <w:lang w:val="fr-FR"/>
        </w:rPr>
      </w:pPr>
      <w:r w:rsidRPr="00DD7179">
        <w:rPr>
          <w:sz w:val="18"/>
          <w:szCs w:val="18"/>
          <w:lang w:val="fr-FR"/>
        </w:rPr>
        <w:t>* PU = polyuréthane ; XPS = polystyrène extrudé ; RAC = équipements de réfrigération et de climatisation individuels et de chauffe-eau à pompe à chaleur ; RCI = réfrigération et climatisation industrielles et commerciales.</w:t>
      </w:r>
    </w:p>
    <w:p w14:paraId="17FB3CC4" w14:textId="77777777" w:rsidR="00FF5695" w:rsidRPr="00DD7179" w:rsidRDefault="00FF5695" w:rsidP="00FF5695">
      <w:pPr>
        <w:outlineLvl w:val="0"/>
        <w:rPr>
          <w:sz w:val="18"/>
          <w:szCs w:val="18"/>
          <w:lang w:val="fr-FR"/>
        </w:rPr>
      </w:pPr>
      <w:r w:rsidRPr="00DD7179">
        <w:rPr>
          <w:sz w:val="18"/>
          <w:szCs w:val="18"/>
          <w:lang w:val="fr-FR"/>
        </w:rPr>
        <w:t>** Coûts liés au lieu, à la location d'équipements et à d'autres éléments.</w:t>
      </w:r>
    </w:p>
    <w:p w14:paraId="1C56E92C" w14:textId="77777777" w:rsidR="00FF5695" w:rsidRPr="00DD7179" w:rsidRDefault="00FF5695" w:rsidP="00FF5695">
      <w:pPr>
        <w:outlineLvl w:val="0"/>
        <w:rPr>
          <w:sz w:val="18"/>
          <w:szCs w:val="18"/>
          <w:lang w:val="fr-FR"/>
        </w:rPr>
      </w:pPr>
      <w:r w:rsidRPr="00DD7179">
        <w:rPr>
          <w:sz w:val="18"/>
          <w:szCs w:val="18"/>
          <w:lang w:val="fr-FR"/>
        </w:rPr>
        <w:t>*** Institutions et experts-conseils engagés pour l'évaluation du projet, les vérifications financières et techniques, l'examen technique, l'évaluation des offres, l'appui technique, etc. ; personnel contractuel engagé pour aider à faire face à une charge de travail importante ou à des événements spéciaux, tels que des réunions, des expositions et des ateliers, ainsi que les coûts de traduction.</w:t>
      </w:r>
    </w:p>
    <w:p w14:paraId="4D3BF8C7" w14:textId="77777777" w:rsidR="00FF5695" w:rsidRPr="00DD7179" w:rsidRDefault="00FF5695" w:rsidP="00FF5695">
      <w:pPr>
        <w:rPr>
          <w:sz w:val="18"/>
          <w:szCs w:val="18"/>
          <w:lang w:val="fr-FR"/>
        </w:rPr>
      </w:pPr>
      <w:r w:rsidRPr="00DD7179">
        <w:rPr>
          <w:sz w:val="18"/>
          <w:szCs w:val="18"/>
          <w:lang w:val="fr-FR"/>
        </w:rPr>
        <w:t>**** Coûts liés au personnel d'appui réparti entre la division financière, la gestion des contrats, les affaires générales et d'autres divisions concernées.</w:t>
      </w:r>
      <w:bookmarkEnd w:id="23"/>
    </w:p>
    <w:p w14:paraId="10C3C230" w14:textId="77777777" w:rsidR="00FF5695" w:rsidRPr="00DD7179" w:rsidRDefault="00FF5695" w:rsidP="00FF5695">
      <w:pPr>
        <w:rPr>
          <w:lang w:val="fr-FR"/>
        </w:rPr>
      </w:pPr>
    </w:p>
    <w:p w14:paraId="40FD6163" w14:textId="77777777" w:rsidR="00FF5695" w:rsidRPr="00DD7179" w:rsidRDefault="00FF5695" w:rsidP="00FF5695">
      <w:pPr>
        <w:jc w:val="center"/>
        <w:rPr>
          <w:lang w:val="fr-FR"/>
        </w:rPr>
      </w:pPr>
    </w:p>
    <w:p w14:paraId="05807AFF" w14:textId="50CBF67B" w:rsidR="00FF5695" w:rsidRDefault="00FF5695" w:rsidP="00F421DD">
      <w:pPr>
        <w:tabs>
          <w:tab w:val="center" w:pos="4680"/>
        </w:tabs>
        <w:rPr>
          <w:b/>
          <w:lang w:val="fr-FR"/>
        </w:rPr>
      </w:pPr>
      <w:r w:rsidRPr="00DD7179">
        <w:rPr>
          <w:lang w:val="fr-FR"/>
        </w:rPr>
        <w:lastRenderedPageBreak/>
        <w:tab/>
      </w:r>
      <w:r w:rsidRPr="00DD7179">
        <w:rPr>
          <w:b/>
          <w:lang w:val="fr-FR"/>
        </w:rPr>
        <w:t>Annexe III</w:t>
      </w:r>
    </w:p>
    <w:p w14:paraId="00BAD86F" w14:textId="77777777" w:rsidR="0083037B" w:rsidRPr="00DD7179" w:rsidRDefault="0083037B" w:rsidP="00F421DD">
      <w:pPr>
        <w:tabs>
          <w:tab w:val="center" w:pos="4680"/>
        </w:tabs>
        <w:rPr>
          <w:b/>
          <w:lang w:val="fr-FR"/>
        </w:rPr>
      </w:pPr>
    </w:p>
    <w:p w14:paraId="2CFB3CDD" w14:textId="67B38E0E" w:rsidR="00FF5695" w:rsidRPr="00DD7179" w:rsidRDefault="00FF5695" w:rsidP="00FF5695">
      <w:pPr>
        <w:spacing w:after="360"/>
        <w:jc w:val="center"/>
        <w:rPr>
          <w:b/>
          <w:bCs/>
          <w:lang w:val="fr-FR"/>
        </w:rPr>
      </w:pPr>
      <w:r w:rsidRPr="00DD7179">
        <w:rPr>
          <w:b/>
          <w:bCs/>
          <w:lang w:val="fr-FR"/>
        </w:rPr>
        <w:t xml:space="preserve">DONNÉES UTILISÉES DANS LA MÉTHODE D’ESTIMATION DU TONNAGE POTENTIEL DE HFC INTRODUITS PROGRESSIVEMENT PAR LES ENTREPRISES BÉNÉFICIANT DE L'AIDE DU FONDS MULTILATÉRAL AFIN DE RÉPONDRE À LA DEMANDE LIÉE </w:t>
      </w:r>
      <w:r w:rsidR="003B57BE">
        <w:rPr>
          <w:b/>
          <w:bCs/>
          <w:lang w:val="fr-FR"/>
        </w:rPr>
        <w:t xml:space="preserve">AU PASSAGE </w:t>
      </w:r>
      <w:r w:rsidR="003B57BE" w:rsidRPr="00DD7179">
        <w:rPr>
          <w:b/>
          <w:bCs/>
          <w:lang w:val="fr-FR"/>
        </w:rPr>
        <w:t xml:space="preserve">AU R-290 </w:t>
      </w:r>
      <w:r w:rsidR="003B57BE">
        <w:rPr>
          <w:b/>
          <w:bCs/>
          <w:lang w:val="fr-FR"/>
        </w:rPr>
        <w:t>DE LA</w:t>
      </w:r>
      <w:r w:rsidRPr="00DD7179">
        <w:rPr>
          <w:b/>
          <w:bCs/>
          <w:lang w:val="fr-FR"/>
        </w:rPr>
        <w:t xml:space="preserve"> CAPACITÉ DE </w:t>
      </w:r>
      <w:r w:rsidR="003B57BE">
        <w:rPr>
          <w:b/>
          <w:bCs/>
          <w:lang w:val="fr-FR"/>
        </w:rPr>
        <w:t>PRODUCTION</w:t>
      </w:r>
      <w:r w:rsidRPr="00DD7179">
        <w:rPr>
          <w:b/>
          <w:bCs/>
          <w:lang w:val="fr-FR"/>
        </w:rPr>
        <w:t xml:space="preserve"> UTILISANT DES HCFC DANS LE CADRE DU PLAN SECTORIEL RAC DU PGEH (DÉCISION 94/34 c))</w:t>
      </w:r>
    </w:p>
    <w:tbl>
      <w:tblPr>
        <w:tblW w:w="5000" w:type="pct"/>
        <w:tblLook w:val="04A0" w:firstRow="1" w:lastRow="0" w:firstColumn="1" w:lastColumn="0" w:noHBand="0" w:noVBand="1"/>
      </w:tblPr>
      <w:tblGrid>
        <w:gridCol w:w="5806"/>
        <w:gridCol w:w="1180"/>
        <w:gridCol w:w="1180"/>
        <w:gridCol w:w="1184"/>
      </w:tblGrid>
      <w:tr w:rsidR="00FF5695" w:rsidRPr="00FF5695" w14:paraId="06EE3233" w14:textId="77777777" w:rsidTr="00842083">
        <w:trPr>
          <w:trHeight w:val="300"/>
        </w:trPr>
        <w:tc>
          <w:tcPr>
            <w:tcW w:w="3105" w:type="pct"/>
            <w:vMerge w:val="restart"/>
            <w:tcBorders>
              <w:top w:val="single" w:sz="4" w:space="0" w:color="auto"/>
              <w:left w:val="single" w:sz="4" w:space="0" w:color="auto"/>
              <w:right w:val="single" w:sz="4" w:space="0" w:color="auto"/>
            </w:tcBorders>
            <w:noWrap/>
            <w:vAlign w:val="center"/>
            <w:hideMark/>
          </w:tcPr>
          <w:p w14:paraId="3D5AB4EA" w14:textId="77777777" w:rsidR="00FF5695" w:rsidRPr="00FF5695" w:rsidRDefault="00FF5695" w:rsidP="00842083">
            <w:pPr>
              <w:jc w:val="center"/>
              <w:rPr>
                <w:b/>
                <w:bCs/>
                <w:color w:val="000000"/>
                <w:sz w:val="20"/>
                <w:szCs w:val="20"/>
                <w:lang w:val="fr-FR" w:eastAsia="en-CA"/>
              </w:rPr>
            </w:pPr>
            <w:r w:rsidRPr="00FF5695">
              <w:rPr>
                <w:b/>
                <w:bCs/>
                <w:color w:val="000000"/>
                <w:sz w:val="20"/>
                <w:szCs w:val="20"/>
                <w:lang w:val="fr-FR" w:eastAsia="en-CA"/>
              </w:rPr>
              <w:t>Détail</w:t>
            </w:r>
          </w:p>
        </w:tc>
        <w:tc>
          <w:tcPr>
            <w:tcW w:w="1895" w:type="pct"/>
            <w:gridSpan w:val="3"/>
            <w:tcBorders>
              <w:top w:val="single" w:sz="4" w:space="0" w:color="auto"/>
              <w:left w:val="nil"/>
              <w:bottom w:val="single" w:sz="4" w:space="0" w:color="auto"/>
              <w:right w:val="single" w:sz="4" w:space="0" w:color="auto"/>
            </w:tcBorders>
            <w:noWrap/>
            <w:vAlign w:val="center"/>
          </w:tcPr>
          <w:p w14:paraId="5BDB4B8C" w14:textId="77777777" w:rsidR="00FF5695" w:rsidRPr="00FF5695" w:rsidRDefault="00FF5695" w:rsidP="00842083">
            <w:pPr>
              <w:jc w:val="center"/>
              <w:rPr>
                <w:b/>
                <w:bCs/>
                <w:color w:val="000000"/>
                <w:sz w:val="20"/>
                <w:szCs w:val="20"/>
                <w:lang w:val="fr-FR" w:eastAsia="en-CA"/>
              </w:rPr>
            </w:pPr>
            <w:r w:rsidRPr="00FF5695">
              <w:rPr>
                <w:b/>
                <w:bCs/>
                <w:color w:val="000000"/>
                <w:sz w:val="20"/>
                <w:szCs w:val="20"/>
                <w:lang w:val="fr-FR" w:eastAsia="en-CA"/>
              </w:rPr>
              <w:t>Année</w:t>
            </w:r>
          </w:p>
        </w:tc>
      </w:tr>
      <w:tr w:rsidR="00FF5695" w:rsidRPr="00FF5695" w14:paraId="0F7A04A5" w14:textId="77777777" w:rsidTr="001C67F5">
        <w:trPr>
          <w:trHeight w:val="300"/>
        </w:trPr>
        <w:tc>
          <w:tcPr>
            <w:tcW w:w="3105" w:type="pct"/>
            <w:vMerge/>
            <w:tcBorders>
              <w:left w:val="single" w:sz="4" w:space="0" w:color="auto"/>
              <w:bottom w:val="single" w:sz="4" w:space="0" w:color="auto"/>
              <w:right w:val="single" w:sz="4" w:space="0" w:color="auto"/>
            </w:tcBorders>
            <w:noWrap/>
          </w:tcPr>
          <w:p w14:paraId="7B08770F" w14:textId="77777777" w:rsidR="00FF5695" w:rsidRPr="00FF5695" w:rsidRDefault="00FF5695" w:rsidP="00842083">
            <w:pPr>
              <w:jc w:val="center"/>
              <w:rPr>
                <w:b/>
                <w:bCs/>
                <w:color w:val="000000"/>
                <w:sz w:val="20"/>
                <w:szCs w:val="20"/>
                <w:lang w:val="fr-FR" w:eastAsia="en-CA"/>
              </w:rPr>
            </w:pPr>
          </w:p>
        </w:tc>
        <w:tc>
          <w:tcPr>
            <w:tcW w:w="631" w:type="pct"/>
            <w:tcBorders>
              <w:top w:val="single" w:sz="4" w:space="0" w:color="auto"/>
              <w:left w:val="nil"/>
              <w:bottom w:val="single" w:sz="4" w:space="0" w:color="auto"/>
              <w:right w:val="single" w:sz="4" w:space="0" w:color="auto"/>
            </w:tcBorders>
            <w:noWrap/>
            <w:vAlign w:val="center"/>
          </w:tcPr>
          <w:p w14:paraId="0ECC84EC" w14:textId="77777777" w:rsidR="00FF5695" w:rsidRPr="00FF5695" w:rsidRDefault="00FF5695" w:rsidP="00842083">
            <w:pPr>
              <w:jc w:val="center"/>
              <w:rPr>
                <w:b/>
                <w:bCs/>
                <w:color w:val="000000"/>
                <w:sz w:val="20"/>
                <w:szCs w:val="20"/>
                <w:lang w:val="fr-FR" w:eastAsia="en-CA"/>
              </w:rPr>
            </w:pPr>
            <w:r w:rsidRPr="00FF5695">
              <w:rPr>
                <w:b/>
                <w:bCs/>
                <w:color w:val="000000"/>
                <w:sz w:val="20"/>
                <w:szCs w:val="20"/>
                <w:lang w:val="fr-FR" w:eastAsia="en-CA"/>
              </w:rPr>
              <w:t>2020</w:t>
            </w:r>
          </w:p>
        </w:tc>
        <w:tc>
          <w:tcPr>
            <w:tcW w:w="631" w:type="pct"/>
            <w:tcBorders>
              <w:top w:val="single" w:sz="4" w:space="0" w:color="auto"/>
              <w:left w:val="nil"/>
              <w:bottom w:val="single" w:sz="4" w:space="0" w:color="auto"/>
              <w:right w:val="single" w:sz="4" w:space="0" w:color="auto"/>
            </w:tcBorders>
            <w:noWrap/>
            <w:vAlign w:val="center"/>
          </w:tcPr>
          <w:p w14:paraId="5713F89F" w14:textId="77777777" w:rsidR="00FF5695" w:rsidRPr="00FF5695" w:rsidRDefault="00FF5695" w:rsidP="00842083">
            <w:pPr>
              <w:jc w:val="center"/>
              <w:rPr>
                <w:b/>
                <w:bCs/>
                <w:color w:val="000000"/>
                <w:sz w:val="20"/>
                <w:szCs w:val="20"/>
                <w:lang w:val="fr-FR" w:eastAsia="en-CA"/>
              </w:rPr>
            </w:pPr>
            <w:r w:rsidRPr="00FF5695">
              <w:rPr>
                <w:b/>
                <w:bCs/>
                <w:color w:val="000000"/>
                <w:sz w:val="20"/>
                <w:szCs w:val="20"/>
                <w:lang w:val="fr-FR" w:eastAsia="en-CA"/>
              </w:rPr>
              <w:t>2021</w:t>
            </w:r>
          </w:p>
        </w:tc>
        <w:tc>
          <w:tcPr>
            <w:tcW w:w="633" w:type="pct"/>
            <w:tcBorders>
              <w:top w:val="single" w:sz="4" w:space="0" w:color="auto"/>
              <w:left w:val="nil"/>
              <w:bottom w:val="single" w:sz="4" w:space="0" w:color="auto"/>
              <w:right w:val="single" w:sz="4" w:space="0" w:color="auto"/>
            </w:tcBorders>
            <w:noWrap/>
            <w:vAlign w:val="center"/>
          </w:tcPr>
          <w:p w14:paraId="3435D004" w14:textId="77777777" w:rsidR="00FF5695" w:rsidRPr="00FF5695" w:rsidRDefault="00FF5695" w:rsidP="00842083">
            <w:pPr>
              <w:jc w:val="center"/>
              <w:rPr>
                <w:b/>
                <w:bCs/>
                <w:color w:val="000000"/>
                <w:sz w:val="20"/>
                <w:szCs w:val="20"/>
                <w:lang w:val="fr-FR" w:eastAsia="en-CA"/>
              </w:rPr>
            </w:pPr>
            <w:r w:rsidRPr="00FF5695">
              <w:rPr>
                <w:b/>
                <w:bCs/>
                <w:color w:val="000000"/>
                <w:sz w:val="20"/>
                <w:szCs w:val="20"/>
                <w:lang w:val="fr-FR" w:eastAsia="en-CA"/>
              </w:rPr>
              <w:t>2022</w:t>
            </w:r>
          </w:p>
        </w:tc>
      </w:tr>
      <w:tr w:rsidR="00FF5695" w:rsidRPr="00FF5695" w14:paraId="2AE6C9D5" w14:textId="77777777" w:rsidTr="001C67F5">
        <w:trPr>
          <w:trHeight w:val="300"/>
        </w:trPr>
        <w:tc>
          <w:tcPr>
            <w:tcW w:w="3105" w:type="pct"/>
            <w:tcBorders>
              <w:top w:val="nil"/>
              <w:left w:val="single" w:sz="4" w:space="0" w:color="auto"/>
              <w:bottom w:val="single" w:sz="4" w:space="0" w:color="auto"/>
              <w:right w:val="single" w:sz="4" w:space="0" w:color="auto"/>
            </w:tcBorders>
            <w:noWrap/>
            <w:vAlign w:val="center"/>
            <w:hideMark/>
          </w:tcPr>
          <w:p w14:paraId="5710E397" w14:textId="77777777" w:rsidR="00FF5695" w:rsidRPr="00FF5695" w:rsidRDefault="00FF5695" w:rsidP="00842083">
            <w:pPr>
              <w:jc w:val="left"/>
              <w:rPr>
                <w:color w:val="000000"/>
                <w:sz w:val="20"/>
                <w:szCs w:val="20"/>
                <w:lang w:val="fr-FR" w:eastAsia="en-CA"/>
              </w:rPr>
            </w:pPr>
            <w:r w:rsidRPr="00FF5695">
              <w:rPr>
                <w:color w:val="000000"/>
                <w:sz w:val="20"/>
                <w:szCs w:val="20"/>
                <w:lang w:val="fr-FR" w:eastAsia="en-CA"/>
              </w:rPr>
              <w:t>Capacité de production passée au R-290 (unités/an)</w:t>
            </w:r>
          </w:p>
        </w:tc>
        <w:tc>
          <w:tcPr>
            <w:tcW w:w="631" w:type="pct"/>
            <w:tcBorders>
              <w:top w:val="nil"/>
              <w:left w:val="nil"/>
              <w:bottom w:val="single" w:sz="4" w:space="0" w:color="auto"/>
              <w:right w:val="single" w:sz="4" w:space="0" w:color="auto"/>
            </w:tcBorders>
            <w:noWrap/>
            <w:vAlign w:val="center"/>
            <w:hideMark/>
          </w:tcPr>
          <w:p w14:paraId="3DF7F3CB"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10 375 472 </w:t>
            </w:r>
          </w:p>
        </w:tc>
        <w:tc>
          <w:tcPr>
            <w:tcW w:w="631" w:type="pct"/>
            <w:tcBorders>
              <w:top w:val="nil"/>
              <w:left w:val="nil"/>
              <w:bottom w:val="single" w:sz="4" w:space="0" w:color="auto"/>
              <w:right w:val="single" w:sz="4" w:space="0" w:color="auto"/>
            </w:tcBorders>
            <w:noWrap/>
            <w:vAlign w:val="center"/>
            <w:hideMark/>
          </w:tcPr>
          <w:p w14:paraId="6C5087B6"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11 796 305 </w:t>
            </w:r>
          </w:p>
        </w:tc>
        <w:tc>
          <w:tcPr>
            <w:tcW w:w="633" w:type="pct"/>
            <w:tcBorders>
              <w:top w:val="nil"/>
              <w:left w:val="nil"/>
              <w:bottom w:val="single" w:sz="4" w:space="0" w:color="auto"/>
              <w:right w:val="single" w:sz="4" w:space="0" w:color="auto"/>
            </w:tcBorders>
            <w:noWrap/>
            <w:vAlign w:val="center"/>
            <w:hideMark/>
          </w:tcPr>
          <w:p w14:paraId="68735091"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11 796 305 </w:t>
            </w:r>
          </w:p>
        </w:tc>
      </w:tr>
      <w:tr w:rsidR="00FF5695" w:rsidRPr="00FF5695" w14:paraId="109FC482" w14:textId="77777777" w:rsidTr="001C67F5">
        <w:trPr>
          <w:trHeight w:val="300"/>
        </w:trPr>
        <w:tc>
          <w:tcPr>
            <w:tcW w:w="3105" w:type="pct"/>
            <w:tcBorders>
              <w:top w:val="nil"/>
              <w:left w:val="single" w:sz="4" w:space="0" w:color="auto"/>
              <w:bottom w:val="single" w:sz="4" w:space="0" w:color="auto"/>
              <w:right w:val="single" w:sz="4" w:space="0" w:color="auto"/>
            </w:tcBorders>
            <w:noWrap/>
            <w:vAlign w:val="center"/>
            <w:hideMark/>
          </w:tcPr>
          <w:p w14:paraId="72D9AD38" w14:textId="77777777" w:rsidR="00FF5695" w:rsidRPr="00FF5695" w:rsidRDefault="00FF5695" w:rsidP="00842083">
            <w:pPr>
              <w:jc w:val="left"/>
              <w:rPr>
                <w:color w:val="000000"/>
                <w:sz w:val="20"/>
                <w:szCs w:val="20"/>
                <w:lang w:val="fr-FR" w:eastAsia="en-CA"/>
              </w:rPr>
            </w:pPr>
            <w:r w:rsidRPr="00FF5695">
              <w:rPr>
                <w:color w:val="000000"/>
                <w:sz w:val="20"/>
                <w:szCs w:val="20"/>
                <w:lang w:val="fr-FR" w:eastAsia="en-CA"/>
              </w:rPr>
              <w:t>Unités split RAC au R-290 fabriquées (unités)</w:t>
            </w:r>
          </w:p>
        </w:tc>
        <w:tc>
          <w:tcPr>
            <w:tcW w:w="631" w:type="pct"/>
            <w:tcBorders>
              <w:top w:val="nil"/>
              <w:left w:val="nil"/>
              <w:bottom w:val="single" w:sz="4" w:space="0" w:color="auto"/>
              <w:right w:val="single" w:sz="4" w:space="0" w:color="auto"/>
            </w:tcBorders>
            <w:noWrap/>
            <w:vAlign w:val="center"/>
            <w:hideMark/>
          </w:tcPr>
          <w:p w14:paraId="23D72A11"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21 046 </w:t>
            </w:r>
          </w:p>
        </w:tc>
        <w:tc>
          <w:tcPr>
            <w:tcW w:w="631" w:type="pct"/>
            <w:tcBorders>
              <w:top w:val="nil"/>
              <w:left w:val="nil"/>
              <w:bottom w:val="single" w:sz="4" w:space="0" w:color="auto"/>
              <w:right w:val="single" w:sz="4" w:space="0" w:color="auto"/>
            </w:tcBorders>
            <w:noWrap/>
            <w:vAlign w:val="center"/>
            <w:hideMark/>
          </w:tcPr>
          <w:p w14:paraId="1075973C"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50 241 </w:t>
            </w:r>
          </w:p>
        </w:tc>
        <w:tc>
          <w:tcPr>
            <w:tcW w:w="633" w:type="pct"/>
            <w:tcBorders>
              <w:top w:val="nil"/>
              <w:left w:val="nil"/>
              <w:bottom w:val="single" w:sz="4" w:space="0" w:color="auto"/>
              <w:right w:val="single" w:sz="4" w:space="0" w:color="auto"/>
            </w:tcBorders>
            <w:noWrap/>
            <w:vAlign w:val="center"/>
            <w:hideMark/>
          </w:tcPr>
          <w:p w14:paraId="0A379019"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130 239 </w:t>
            </w:r>
          </w:p>
        </w:tc>
      </w:tr>
      <w:tr w:rsidR="00FF5695" w:rsidRPr="00FF5695" w14:paraId="7AB8E2F5" w14:textId="77777777" w:rsidTr="001C67F5">
        <w:trPr>
          <w:trHeight w:val="300"/>
        </w:trPr>
        <w:tc>
          <w:tcPr>
            <w:tcW w:w="3105" w:type="pct"/>
            <w:tcBorders>
              <w:top w:val="nil"/>
              <w:left w:val="single" w:sz="4" w:space="0" w:color="auto"/>
              <w:bottom w:val="single" w:sz="4" w:space="0" w:color="auto"/>
              <w:right w:val="single" w:sz="4" w:space="0" w:color="auto"/>
            </w:tcBorders>
            <w:noWrap/>
            <w:vAlign w:val="center"/>
            <w:hideMark/>
          </w:tcPr>
          <w:p w14:paraId="5C427642" w14:textId="77777777" w:rsidR="00FF5695" w:rsidRPr="00FF5695" w:rsidRDefault="00FF5695" w:rsidP="00842083">
            <w:pPr>
              <w:jc w:val="left"/>
              <w:rPr>
                <w:color w:val="000000"/>
                <w:sz w:val="20"/>
                <w:szCs w:val="20"/>
                <w:lang w:val="fr-FR" w:eastAsia="en-CA"/>
              </w:rPr>
            </w:pPr>
            <w:r w:rsidRPr="00FF5695">
              <w:rPr>
                <w:color w:val="000000"/>
                <w:sz w:val="20"/>
                <w:szCs w:val="20"/>
                <w:lang w:val="fr-FR" w:eastAsia="en-CA"/>
              </w:rPr>
              <w:t>Unités portables au R-290 fabriquées (unités)</w:t>
            </w:r>
          </w:p>
        </w:tc>
        <w:tc>
          <w:tcPr>
            <w:tcW w:w="631" w:type="pct"/>
            <w:tcBorders>
              <w:top w:val="nil"/>
              <w:left w:val="nil"/>
              <w:bottom w:val="single" w:sz="4" w:space="0" w:color="auto"/>
              <w:right w:val="single" w:sz="4" w:space="0" w:color="auto"/>
            </w:tcBorders>
            <w:noWrap/>
            <w:vAlign w:val="center"/>
            <w:hideMark/>
          </w:tcPr>
          <w:p w14:paraId="7CBFA34E"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1 918 024 </w:t>
            </w:r>
          </w:p>
        </w:tc>
        <w:tc>
          <w:tcPr>
            <w:tcW w:w="631" w:type="pct"/>
            <w:tcBorders>
              <w:top w:val="nil"/>
              <w:left w:val="nil"/>
              <w:bottom w:val="single" w:sz="4" w:space="0" w:color="auto"/>
              <w:right w:val="single" w:sz="4" w:space="0" w:color="auto"/>
            </w:tcBorders>
            <w:noWrap/>
            <w:vAlign w:val="center"/>
            <w:hideMark/>
          </w:tcPr>
          <w:p w14:paraId="5EE8E5AA"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1 954 138 </w:t>
            </w:r>
          </w:p>
        </w:tc>
        <w:tc>
          <w:tcPr>
            <w:tcW w:w="633" w:type="pct"/>
            <w:tcBorders>
              <w:top w:val="nil"/>
              <w:left w:val="nil"/>
              <w:bottom w:val="single" w:sz="4" w:space="0" w:color="auto"/>
              <w:right w:val="single" w:sz="4" w:space="0" w:color="auto"/>
            </w:tcBorders>
            <w:noWrap/>
            <w:vAlign w:val="center"/>
            <w:hideMark/>
          </w:tcPr>
          <w:p w14:paraId="27BF8E0A"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1 103 835 </w:t>
            </w:r>
          </w:p>
        </w:tc>
      </w:tr>
      <w:tr w:rsidR="00FF5695" w:rsidRPr="00FF5695" w14:paraId="10432EDB" w14:textId="77777777" w:rsidTr="001C67F5">
        <w:trPr>
          <w:trHeight w:val="300"/>
        </w:trPr>
        <w:tc>
          <w:tcPr>
            <w:tcW w:w="3105" w:type="pct"/>
            <w:tcBorders>
              <w:top w:val="nil"/>
              <w:left w:val="single" w:sz="4" w:space="0" w:color="auto"/>
              <w:bottom w:val="single" w:sz="4" w:space="0" w:color="auto"/>
              <w:right w:val="single" w:sz="4" w:space="0" w:color="auto"/>
            </w:tcBorders>
            <w:noWrap/>
            <w:vAlign w:val="center"/>
            <w:hideMark/>
          </w:tcPr>
          <w:p w14:paraId="21E7BC3A" w14:textId="77777777" w:rsidR="00FF5695" w:rsidRPr="00FF5695" w:rsidRDefault="00FF5695" w:rsidP="00842083">
            <w:pPr>
              <w:jc w:val="left"/>
              <w:rPr>
                <w:color w:val="000000"/>
                <w:sz w:val="20"/>
                <w:szCs w:val="20"/>
                <w:lang w:val="fr-FR" w:eastAsia="en-CA"/>
              </w:rPr>
            </w:pPr>
            <w:r w:rsidRPr="00FF5695">
              <w:rPr>
                <w:color w:val="000000"/>
                <w:sz w:val="20"/>
                <w:szCs w:val="20"/>
                <w:lang w:val="fr-FR" w:eastAsia="en-CA"/>
              </w:rPr>
              <w:t>Capacité restante, haute (scellées en usine, non fongible) (unités/an)</w:t>
            </w:r>
          </w:p>
        </w:tc>
        <w:tc>
          <w:tcPr>
            <w:tcW w:w="631" w:type="pct"/>
            <w:tcBorders>
              <w:top w:val="nil"/>
              <w:left w:val="nil"/>
              <w:bottom w:val="single" w:sz="4" w:space="0" w:color="auto"/>
              <w:right w:val="single" w:sz="4" w:space="0" w:color="auto"/>
            </w:tcBorders>
            <w:noWrap/>
            <w:vAlign w:val="center"/>
            <w:hideMark/>
          </w:tcPr>
          <w:p w14:paraId="522CD436"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10 354 426 </w:t>
            </w:r>
          </w:p>
        </w:tc>
        <w:tc>
          <w:tcPr>
            <w:tcW w:w="631" w:type="pct"/>
            <w:tcBorders>
              <w:top w:val="nil"/>
              <w:left w:val="nil"/>
              <w:bottom w:val="single" w:sz="4" w:space="0" w:color="auto"/>
              <w:right w:val="single" w:sz="4" w:space="0" w:color="auto"/>
            </w:tcBorders>
            <w:noWrap/>
            <w:vAlign w:val="center"/>
            <w:hideMark/>
          </w:tcPr>
          <w:p w14:paraId="1CD5FEF9"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11 746 064 </w:t>
            </w:r>
          </w:p>
        </w:tc>
        <w:tc>
          <w:tcPr>
            <w:tcW w:w="633" w:type="pct"/>
            <w:tcBorders>
              <w:top w:val="nil"/>
              <w:left w:val="nil"/>
              <w:bottom w:val="single" w:sz="4" w:space="0" w:color="auto"/>
              <w:right w:val="single" w:sz="4" w:space="0" w:color="auto"/>
            </w:tcBorders>
            <w:noWrap/>
            <w:vAlign w:val="center"/>
            <w:hideMark/>
          </w:tcPr>
          <w:p w14:paraId="58A36AC0"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11 666 066 </w:t>
            </w:r>
          </w:p>
        </w:tc>
      </w:tr>
      <w:tr w:rsidR="00FF5695" w:rsidRPr="00FF5695" w14:paraId="7286141B" w14:textId="77777777" w:rsidTr="001C67F5">
        <w:trPr>
          <w:trHeight w:val="300"/>
        </w:trPr>
        <w:tc>
          <w:tcPr>
            <w:tcW w:w="3105" w:type="pct"/>
            <w:tcBorders>
              <w:top w:val="nil"/>
              <w:left w:val="single" w:sz="4" w:space="0" w:color="auto"/>
              <w:bottom w:val="single" w:sz="4" w:space="0" w:color="auto"/>
              <w:right w:val="single" w:sz="4" w:space="0" w:color="auto"/>
            </w:tcBorders>
            <w:noWrap/>
            <w:vAlign w:val="center"/>
            <w:hideMark/>
          </w:tcPr>
          <w:p w14:paraId="7C6938A2" w14:textId="77777777" w:rsidR="00FF5695" w:rsidRPr="00FF5695" w:rsidRDefault="00FF5695" w:rsidP="00842083">
            <w:pPr>
              <w:jc w:val="left"/>
              <w:rPr>
                <w:color w:val="000000"/>
                <w:sz w:val="20"/>
                <w:szCs w:val="20"/>
                <w:lang w:val="fr-FR" w:eastAsia="en-CA"/>
              </w:rPr>
            </w:pPr>
            <w:r w:rsidRPr="00FF5695">
              <w:rPr>
                <w:color w:val="000000"/>
                <w:sz w:val="20"/>
                <w:szCs w:val="20"/>
                <w:lang w:val="fr-FR" w:eastAsia="en-CA"/>
              </w:rPr>
              <w:t>Capacité restante, basse (scellées en usine, fongible) (unités/an)</w:t>
            </w:r>
          </w:p>
        </w:tc>
        <w:tc>
          <w:tcPr>
            <w:tcW w:w="631" w:type="pct"/>
            <w:tcBorders>
              <w:top w:val="nil"/>
              <w:left w:val="nil"/>
              <w:bottom w:val="single" w:sz="4" w:space="0" w:color="auto"/>
              <w:right w:val="single" w:sz="4" w:space="0" w:color="auto"/>
            </w:tcBorders>
            <w:noWrap/>
            <w:vAlign w:val="center"/>
            <w:hideMark/>
          </w:tcPr>
          <w:p w14:paraId="6BAE9E14"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8 436 402 </w:t>
            </w:r>
          </w:p>
        </w:tc>
        <w:tc>
          <w:tcPr>
            <w:tcW w:w="631" w:type="pct"/>
            <w:tcBorders>
              <w:top w:val="nil"/>
              <w:left w:val="nil"/>
              <w:bottom w:val="single" w:sz="4" w:space="0" w:color="auto"/>
              <w:right w:val="single" w:sz="4" w:space="0" w:color="auto"/>
            </w:tcBorders>
            <w:noWrap/>
            <w:vAlign w:val="center"/>
            <w:hideMark/>
          </w:tcPr>
          <w:p w14:paraId="24F34F71"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9 791 926 </w:t>
            </w:r>
          </w:p>
        </w:tc>
        <w:tc>
          <w:tcPr>
            <w:tcW w:w="633" w:type="pct"/>
            <w:tcBorders>
              <w:top w:val="nil"/>
              <w:left w:val="nil"/>
              <w:bottom w:val="single" w:sz="4" w:space="0" w:color="auto"/>
              <w:right w:val="single" w:sz="4" w:space="0" w:color="auto"/>
            </w:tcBorders>
            <w:noWrap/>
            <w:vAlign w:val="center"/>
            <w:hideMark/>
          </w:tcPr>
          <w:p w14:paraId="253B645D"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10 562 231 </w:t>
            </w:r>
          </w:p>
        </w:tc>
      </w:tr>
      <w:tr w:rsidR="00FF5695" w:rsidRPr="00FF5695" w14:paraId="3C980137" w14:textId="77777777" w:rsidTr="001C67F5">
        <w:trPr>
          <w:trHeight w:val="300"/>
        </w:trPr>
        <w:tc>
          <w:tcPr>
            <w:tcW w:w="3105" w:type="pct"/>
            <w:tcBorders>
              <w:top w:val="nil"/>
              <w:left w:val="single" w:sz="4" w:space="0" w:color="auto"/>
              <w:bottom w:val="single" w:sz="4" w:space="0" w:color="auto"/>
              <w:right w:val="single" w:sz="4" w:space="0" w:color="auto"/>
            </w:tcBorders>
            <w:noWrap/>
            <w:vAlign w:val="center"/>
            <w:hideMark/>
          </w:tcPr>
          <w:p w14:paraId="1CBE4539" w14:textId="77777777" w:rsidR="00FF5695" w:rsidRPr="00FF5695" w:rsidRDefault="00FF5695" w:rsidP="00842083">
            <w:pPr>
              <w:jc w:val="left"/>
              <w:rPr>
                <w:color w:val="000000"/>
                <w:sz w:val="20"/>
                <w:szCs w:val="20"/>
                <w:lang w:val="fr-FR" w:eastAsia="en-CA"/>
              </w:rPr>
            </w:pPr>
            <w:r w:rsidRPr="00FF5695">
              <w:rPr>
                <w:color w:val="000000"/>
                <w:sz w:val="20"/>
                <w:szCs w:val="20"/>
                <w:lang w:val="fr-FR" w:eastAsia="en-CA"/>
              </w:rPr>
              <w:t xml:space="preserve">Proportion normalisée de R-410A (%) </w:t>
            </w:r>
          </w:p>
        </w:tc>
        <w:tc>
          <w:tcPr>
            <w:tcW w:w="631" w:type="pct"/>
            <w:tcBorders>
              <w:top w:val="nil"/>
              <w:left w:val="nil"/>
              <w:bottom w:val="single" w:sz="4" w:space="0" w:color="auto"/>
              <w:right w:val="single" w:sz="4" w:space="0" w:color="auto"/>
            </w:tcBorders>
            <w:noWrap/>
            <w:vAlign w:val="center"/>
            <w:hideMark/>
          </w:tcPr>
          <w:p w14:paraId="4A726776"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25</w:t>
            </w:r>
          </w:p>
        </w:tc>
        <w:tc>
          <w:tcPr>
            <w:tcW w:w="631" w:type="pct"/>
            <w:tcBorders>
              <w:top w:val="nil"/>
              <w:left w:val="nil"/>
              <w:bottom w:val="single" w:sz="4" w:space="0" w:color="auto"/>
              <w:right w:val="single" w:sz="4" w:space="0" w:color="auto"/>
            </w:tcBorders>
            <w:noWrap/>
            <w:vAlign w:val="center"/>
            <w:hideMark/>
          </w:tcPr>
          <w:p w14:paraId="21F7E5D9"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23</w:t>
            </w:r>
          </w:p>
        </w:tc>
        <w:tc>
          <w:tcPr>
            <w:tcW w:w="633" w:type="pct"/>
            <w:tcBorders>
              <w:top w:val="nil"/>
              <w:left w:val="nil"/>
              <w:bottom w:val="single" w:sz="4" w:space="0" w:color="auto"/>
              <w:right w:val="single" w:sz="4" w:space="0" w:color="auto"/>
            </w:tcBorders>
            <w:noWrap/>
            <w:vAlign w:val="center"/>
            <w:hideMark/>
          </w:tcPr>
          <w:p w14:paraId="3E39705A"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22</w:t>
            </w:r>
          </w:p>
        </w:tc>
      </w:tr>
      <w:tr w:rsidR="00FF5695" w:rsidRPr="00FF5695" w14:paraId="40A80F7B" w14:textId="77777777" w:rsidTr="001C67F5">
        <w:trPr>
          <w:trHeight w:val="300"/>
        </w:trPr>
        <w:tc>
          <w:tcPr>
            <w:tcW w:w="3105" w:type="pct"/>
            <w:tcBorders>
              <w:top w:val="nil"/>
              <w:left w:val="single" w:sz="4" w:space="0" w:color="auto"/>
              <w:bottom w:val="single" w:sz="4" w:space="0" w:color="auto"/>
              <w:right w:val="single" w:sz="4" w:space="0" w:color="auto"/>
            </w:tcBorders>
            <w:noWrap/>
            <w:vAlign w:val="center"/>
            <w:hideMark/>
          </w:tcPr>
          <w:p w14:paraId="2E7370A0" w14:textId="77777777" w:rsidR="00FF5695" w:rsidRPr="00FF5695" w:rsidRDefault="00FF5695" w:rsidP="00842083">
            <w:pPr>
              <w:jc w:val="left"/>
              <w:rPr>
                <w:color w:val="000000"/>
                <w:sz w:val="20"/>
                <w:szCs w:val="20"/>
                <w:lang w:val="fr-FR" w:eastAsia="en-CA"/>
              </w:rPr>
            </w:pPr>
            <w:r w:rsidRPr="00FF5695">
              <w:rPr>
                <w:color w:val="000000"/>
                <w:sz w:val="20"/>
                <w:szCs w:val="20"/>
                <w:lang w:val="fr-FR" w:eastAsia="en-CA"/>
              </w:rPr>
              <w:t>Proportion normalisée de HFC-32 (%)</w:t>
            </w:r>
          </w:p>
        </w:tc>
        <w:tc>
          <w:tcPr>
            <w:tcW w:w="631" w:type="pct"/>
            <w:tcBorders>
              <w:top w:val="nil"/>
              <w:left w:val="nil"/>
              <w:bottom w:val="single" w:sz="4" w:space="0" w:color="auto"/>
              <w:right w:val="single" w:sz="4" w:space="0" w:color="auto"/>
            </w:tcBorders>
            <w:noWrap/>
            <w:vAlign w:val="center"/>
            <w:hideMark/>
          </w:tcPr>
          <w:p w14:paraId="1DB47535"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75</w:t>
            </w:r>
          </w:p>
        </w:tc>
        <w:tc>
          <w:tcPr>
            <w:tcW w:w="631" w:type="pct"/>
            <w:tcBorders>
              <w:top w:val="nil"/>
              <w:left w:val="nil"/>
              <w:bottom w:val="single" w:sz="4" w:space="0" w:color="auto"/>
              <w:right w:val="single" w:sz="4" w:space="0" w:color="auto"/>
            </w:tcBorders>
            <w:noWrap/>
            <w:vAlign w:val="center"/>
            <w:hideMark/>
          </w:tcPr>
          <w:p w14:paraId="2F0125E2"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77</w:t>
            </w:r>
          </w:p>
        </w:tc>
        <w:tc>
          <w:tcPr>
            <w:tcW w:w="633" w:type="pct"/>
            <w:tcBorders>
              <w:top w:val="nil"/>
              <w:left w:val="nil"/>
              <w:bottom w:val="single" w:sz="4" w:space="0" w:color="auto"/>
              <w:right w:val="single" w:sz="4" w:space="0" w:color="auto"/>
            </w:tcBorders>
            <w:noWrap/>
            <w:vAlign w:val="center"/>
            <w:hideMark/>
          </w:tcPr>
          <w:p w14:paraId="5A170858"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78</w:t>
            </w:r>
          </w:p>
        </w:tc>
      </w:tr>
      <w:tr w:rsidR="00FF5695" w:rsidRPr="00FF5695" w14:paraId="764C5497" w14:textId="77777777" w:rsidTr="001C67F5">
        <w:trPr>
          <w:trHeight w:val="300"/>
        </w:trPr>
        <w:tc>
          <w:tcPr>
            <w:tcW w:w="3105" w:type="pct"/>
            <w:tcBorders>
              <w:top w:val="nil"/>
              <w:left w:val="single" w:sz="4" w:space="0" w:color="auto"/>
              <w:bottom w:val="single" w:sz="4" w:space="0" w:color="auto"/>
              <w:right w:val="single" w:sz="4" w:space="0" w:color="auto"/>
            </w:tcBorders>
            <w:noWrap/>
            <w:vAlign w:val="center"/>
          </w:tcPr>
          <w:p w14:paraId="0A66B0A9" w14:textId="77777777" w:rsidR="00FF5695" w:rsidRPr="00FF5695" w:rsidRDefault="00FF5695" w:rsidP="00842083">
            <w:pPr>
              <w:jc w:val="left"/>
              <w:rPr>
                <w:color w:val="000000"/>
                <w:sz w:val="20"/>
                <w:szCs w:val="20"/>
                <w:lang w:val="fr-FR" w:eastAsia="en-CA"/>
              </w:rPr>
            </w:pPr>
            <w:r w:rsidRPr="00FF5695">
              <w:rPr>
                <w:color w:val="000000"/>
                <w:sz w:val="20"/>
                <w:szCs w:val="20"/>
                <w:lang w:val="fr-FR" w:eastAsia="en-CA"/>
              </w:rPr>
              <w:t>Taux d'utilisation des capacités dans toute l'industrie (%)</w:t>
            </w:r>
          </w:p>
        </w:tc>
        <w:tc>
          <w:tcPr>
            <w:tcW w:w="631" w:type="pct"/>
            <w:tcBorders>
              <w:top w:val="nil"/>
              <w:left w:val="nil"/>
              <w:bottom w:val="single" w:sz="4" w:space="0" w:color="auto"/>
              <w:right w:val="single" w:sz="4" w:space="0" w:color="auto"/>
            </w:tcBorders>
            <w:noWrap/>
            <w:vAlign w:val="center"/>
          </w:tcPr>
          <w:p w14:paraId="2094081B" w14:textId="77777777" w:rsidR="00FF5695" w:rsidRPr="00FF5695" w:rsidRDefault="00FF5695" w:rsidP="00842083">
            <w:pPr>
              <w:jc w:val="right"/>
              <w:rPr>
                <w:color w:val="000000"/>
                <w:sz w:val="20"/>
                <w:szCs w:val="20"/>
                <w:lang w:val="fr-FR" w:eastAsia="en-CA"/>
              </w:rPr>
            </w:pPr>
            <w:r w:rsidRPr="00FF5695">
              <w:rPr>
                <w:sz w:val="20"/>
                <w:szCs w:val="20"/>
                <w:lang w:val="fr-FR"/>
              </w:rPr>
              <w:t>58,8</w:t>
            </w:r>
          </w:p>
        </w:tc>
        <w:tc>
          <w:tcPr>
            <w:tcW w:w="631" w:type="pct"/>
            <w:tcBorders>
              <w:top w:val="nil"/>
              <w:left w:val="nil"/>
              <w:bottom w:val="single" w:sz="4" w:space="0" w:color="auto"/>
              <w:right w:val="single" w:sz="4" w:space="0" w:color="auto"/>
            </w:tcBorders>
            <w:noWrap/>
            <w:vAlign w:val="center"/>
          </w:tcPr>
          <w:p w14:paraId="6A07BCF0" w14:textId="77777777" w:rsidR="00FF5695" w:rsidRPr="00FF5695" w:rsidRDefault="00FF5695" w:rsidP="00842083">
            <w:pPr>
              <w:jc w:val="right"/>
              <w:rPr>
                <w:color w:val="000000"/>
                <w:sz w:val="20"/>
                <w:szCs w:val="20"/>
                <w:lang w:val="fr-FR" w:eastAsia="en-CA"/>
              </w:rPr>
            </w:pPr>
            <w:r w:rsidRPr="00FF5695">
              <w:rPr>
                <w:sz w:val="20"/>
                <w:szCs w:val="20"/>
                <w:lang w:val="fr-FR"/>
              </w:rPr>
              <w:t>63,8</w:t>
            </w:r>
          </w:p>
        </w:tc>
        <w:tc>
          <w:tcPr>
            <w:tcW w:w="633" w:type="pct"/>
            <w:tcBorders>
              <w:top w:val="nil"/>
              <w:left w:val="nil"/>
              <w:bottom w:val="single" w:sz="4" w:space="0" w:color="auto"/>
              <w:right w:val="single" w:sz="4" w:space="0" w:color="auto"/>
            </w:tcBorders>
            <w:noWrap/>
            <w:vAlign w:val="center"/>
          </w:tcPr>
          <w:p w14:paraId="45E827D1" w14:textId="77777777" w:rsidR="00FF5695" w:rsidRPr="00FF5695" w:rsidRDefault="00FF5695" w:rsidP="00842083">
            <w:pPr>
              <w:jc w:val="right"/>
              <w:rPr>
                <w:color w:val="000000"/>
                <w:sz w:val="20"/>
                <w:szCs w:val="20"/>
                <w:lang w:val="fr-FR" w:eastAsia="en-CA"/>
              </w:rPr>
            </w:pPr>
            <w:r w:rsidRPr="00FF5695">
              <w:rPr>
                <w:sz w:val="20"/>
                <w:szCs w:val="20"/>
                <w:lang w:val="fr-FR"/>
              </w:rPr>
              <w:t>62,1</w:t>
            </w:r>
          </w:p>
        </w:tc>
      </w:tr>
      <w:tr w:rsidR="00FF5695" w:rsidRPr="00FF5695" w14:paraId="7EAEF45F" w14:textId="77777777" w:rsidTr="001C67F5">
        <w:trPr>
          <w:trHeight w:val="300"/>
        </w:trPr>
        <w:tc>
          <w:tcPr>
            <w:tcW w:w="3105" w:type="pct"/>
            <w:tcBorders>
              <w:top w:val="nil"/>
              <w:left w:val="single" w:sz="4" w:space="0" w:color="auto"/>
              <w:bottom w:val="single" w:sz="4" w:space="0" w:color="auto"/>
              <w:right w:val="single" w:sz="4" w:space="0" w:color="auto"/>
            </w:tcBorders>
            <w:noWrap/>
            <w:vAlign w:val="center"/>
            <w:hideMark/>
          </w:tcPr>
          <w:p w14:paraId="695612A0" w14:textId="77777777" w:rsidR="00FF5695" w:rsidRPr="00FF5695" w:rsidRDefault="00FF5695" w:rsidP="00842083">
            <w:pPr>
              <w:jc w:val="left"/>
              <w:rPr>
                <w:color w:val="000000"/>
                <w:sz w:val="20"/>
                <w:szCs w:val="20"/>
                <w:lang w:val="fr-FR" w:eastAsia="en-CA"/>
              </w:rPr>
            </w:pPr>
            <w:r w:rsidRPr="00FF5695">
              <w:rPr>
                <w:color w:val="000000"/>
                <w:sz w:val="20"/>
                <w:szCs w:val="20"/>
                <w:lang w:val="fr-FR" w:eastAsia="en-CA"/>
              </w:rPr>
              <w:t>R-410A haute (tm)</w:t>
            </w:r>
          </w:p>
        </w:tc>
        <w:tc>
          <w:tcPr>
            <w:tcW w:w="631" w:type="pct"/>
            <w:tcBorders>
              <w:top w:val="nil"/>
              <w:left w:val="nil"/>
              <w:bottom w:val="single" w:sz="4" w:space="0" w:color="auto"/>
              <w:right w:val="single" w:sz="4" w:space="0" w:color="auto"/>
            </w:tcBorders>
            <w:noWrap/>
            <w:vAlign w:val="center"/>
            <w:hideMark/>
          </w:tcPr>
          <w:p w14:paraId="26156203"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1 217,26 </w:t>
            </w:r>
          </w:p>
        </w:tc>
        <w:tc>
          <w:tcPr>
            <w:tcW w:w="631" w:type="pct"/>
            <w:tcBorders>
              <w:top w:val="nil"/>
              <w:left w:val="nil"/>
              <w:bottom w:val="single" w:sz="4" w:space="0" w:color="auto"/>
              <w:right w:val="single" w:sz="4" w:space="0" w:color="auto"/>
            </w:tcBorders>
            <w:noWrap/>
            <w:vAlign w:val="center"/>
            <w:hideMark/>
          </w:tcPr>
          <w:p w14:paraId="1D5DD76C"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1 373,25 </w:t>
            </w:r>
          </w:p>
        </w:tc>
        <w:tc>
          <w:tcPr>
            <w:tcW w:w="633" w:type="pct"/>
            <w:tcBorders>
              <w:top w:val="nil"/>
              <w:left w:val="nil"/>
              <w:bottom w:val="single" w:sz="4" w:space="0" w:color="auto"/>
              <w:right w:val="single" w:sz="4" w:space="0" w:color="auto"/>
            </w:tcBorders>
            <w:noWrap/>
            <w:vAlign w:val="center"/>
            <w:hideMark/>
          </w:tcPr>
          <w:p w14:paraId="341E04E7"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1 295,90 </w:t>
            </w:r>
          </w:p>
        </w:tc>
      </w:tr>
      <w:tr w:rsidR="00FF5695" w:rsidRPr="00FF5695" w14:paraId="23870E0D" w14:textId="77777777" w:rsidTr="001C67F5">
        <w:trPr>
          <w:trHeight w:val="300"/>
        </w:trPr>
        <w:tc>
          <w:tcPr>
            <w:tcW w:w="3105" w:type="pct"/>
            <w:tcBorders>
              <w:top w:val="nil"/>
              <w:left w:val="single" w:sz="4" w:space="0" w:color="auto"/>
              <w:bottom w:val="single" w:sz="4" w:space="0" w:color="auto"/>
              <w:right w:val="single" w:sz="4" w:space="0" w:color="auto"/>
            </w:tcBorders>
            <w:noWrap/>
            <w:vAlign w:val="center"/>
            <w:hideMark/>
          </w:tcPr>
          <w:p w14:paraId="18E1D447" w14:textId="77777777" w:rsidR="00FF5695" w:rsidRPr="00FF5695" w:rsidRDefault="00FF5695" w:rsidP="00842083">
            <w:pPr>
              <w:jc w:val="left"/>
              <w:rPr>
                <w:color w:val="000000"/>
                <w:sz w:val="20"/>
                <w:szCs w:val="20"/>
                <w:lang w:val="fr-FR" w:eastAsia="en-CA"/>
              </w:rPr>
            </w:pPr>
            <w:r w:rsidRPr="00FF5695">
              <w:rPr>
                <w:color w:val="000000"/>
                <w:sz w:val="20"/>
                <w:szCs w:val="20"/>
                <w:lang w:val="fr-FR" w:eastAsia="en-CA"/>
              </w:rPr>
              <w:t>R-410A basse (tm)</w:t>
            </w:r>
          </w:p>
        </w:tc>
        <w:tc>
          <w:tcPr>
            <w:tcW w:w="631" w:type="pct"/>
            <w:tcBorders>
              <w:top w:val="nil"/>
              <w:left w:val="nil"/>
              <w:bottom w:val="single" w:sz="4" w:space="0" w:color="auto"/>
              <w:right w:val="single" w:sz="4" w:space="0" w:color="auto"/>
            </w:tcBorders>
            <w:noWrap/>
            <w:vAlign w:val="center"/>
            <w:hideMark/>
          </w:tcPr>
          <w:p w14:paraId="2A9973B2"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991,78 </w:t>
            </w:r>
          </w:p>
        </w:tc>
        <w:tc>
          <w:tcPr>
            <w:tcW w:w="631" w:type="pct"/>
            <w:tcBorders>
              <w:top w:val="nil"/>
              <w:left w:val="nil"/>
              <w:bottom w:val="single" w:sz="4" w:space="0" w:color="auto"/>
              <w:right w:val="single" w:sz="4" w:space="0" w:color="auto"/>
            </w:tcBorders>
            <w:noWrap/>
            <w:vAlign w:val="center"/>
            <w:hideMark/>
          </w:tcPr>
          <w:p w14:paraId="5BF84D94"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1 144,79 </w:t>
            </w:r>
          </w:p>
        </w:tc>
        <w:tc>
          <w:tcPr>
            <w:tcW w:w="633" w:type="pct"/>
            <w:tcBorders>
              <w:top w:val="nil"/>
              <w:left w:val="nil"/>
              <w:bottom w:val="single" w:sz="4" w:space="0" w:color="auto"/>
              <w:right w:val="single" w:sz="4" w:space="0" w:color="auto"/>
            </w:tcBorders>
            <w:noWrap/>
            <w:vAlign w:val="center"/>
            <w:hideMark/>
          </w:tcPr>
          <w:p w14:paraId="5FC4FF67"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1 173,28 </w:t>
            </w:r>
          </w:p>
        </w:tc>
      </w:tr>
      <w:tr w:rsidR="00FF5695" w:rsidRPr="00FF5695" w14:paraId="39C904E9" w14:textId="77777777" w:rsidTr="001C67F5">
        <w:trPr>
          <w:trHeight w:val="300"/>
        </w:trPr>
        <w:tc>
          <w:tcPr>
            <w:tcW w:w="3105" w:type="pct"/>
            <w:tcBorders>
              <w:top w:val="nil"/>
              <w:left w:val="single" w:sz="4" w:space="0" w:color="auto"/>
              <w:bottom w:val="single" w:sz="4" w:space="0" w:color="auto"/>
              <w:right w:val="single" w:sz="4" w:space="0" w:color="auto"/>
            </w:tcBorders>
            <w:noWrap/>
            <w:vAlign w:val="center"/>
            <w:hideMark/>
          </w:tcPr>
          <w:p w14:paraId="0F32D753" w14:textId="77777777" w:rsidR="00FF5695" w:rsidRPr="00FF5695" w:rsidRDefault="00FF5695" w:rsidP="00842083">
            <w:pPr>
              <w:jc w:val="left"/>
              <w:rPr>
                <w:color w:val="000000"/>
                <w:sz w:val="20"/>
                <w:szCs w:val="20"/>
                <w:lang w:val="fr-FR" w:eastAsia="en-CA"/>
              </w:rPr>
            </w:pPr>
            <w:r w:rsidRPr="00FF5695">
              <w:rPr>
                <w:color w:val="000000"/>
                <w:sz w:val="20"/>
                <w:szCs w:val="20"/>
                <w:lang w:val="fr-FR" w:eastAsia="en-CA"/>
              </w:rPr>
              <w:t>HFC-32 haute (tm)</w:t>
            </w:r>
          </w:p>
        </w:tc>
        <w:tc>
          <w:tcPr>
            <w:tcW w:w="631" w:type="pct"/>
            <w:tcBorders>
              <w:top w:val="nil"/>
              <w:left w:val="nil"/>
              <w:bottom w:val="single" w:sz="4" w:space="0" w:color="auto"/>
              <w:right w:val="single" w:sz="4" w:space="0" w:color="auto"/>
            </w:tcBorders>
            <w:noWrap/>
            <w:vAlign w:val="center"/>
            <w:hideMark/>
          </w:tcPr>
          <w:p w14:paraId="2C7B5362"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3 646,51 </w:t>
            </w:r>
          </w:p>
        </w:tc>
        <w:tc>
          <w:tcPr>
            <w:tcW w:w="631" w:type="pct"/>
            <w:tcBorders>
              <w:top w:val="nil"/>
              <w:left w:val="nil"/>
              <w:bottom w:val="single" w:sz="4" w:space="0" w:color="auto"/>
              <w:right w:val="single" w:sz="4" w:space="0" w:color="auto"/>
            </w:tcBorders>
            <w:noWrap/>
            <w:vAlign w:val="center"/>
            <w:hideMark/>
          </w:tcPr>
          <w:p w14:paraId="123AB457"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4 617,88 </w:t>
            </w:r>
          </w:p>
        </w:tc>
        <w:tc>
          <w:tcPr>
            <w:tcW w:w="633" w:type="pct"/>
            <w:tcBorders>
              <w:top w:val="nil"/>
              <w:left w:val="nil"/>
              <w:bottom w:val="single" w:sz="4" w:space="0" w:color="auto"/>
              <w:right w:val="single" w:sz="4" w:space="0" w:color="auto"/>
            </w:tcBorders>
            <w:noWrap/>
            <w:vAlign w:val="center"/>
            <w:hideMark/>
          </w:tcPr>
          <w:p w14:paraId="712529FF" w14:textId="77777777" w:rsidR="00FF5695" w:rsidRPr="00FF5695" w:rsidRDefault="00FF5695" w:rsidP="00842083">
            <w:pPr>
              <w:jc w:val="right"/>
              <w:rPr>
                <w:color w:val="000000"/>
                <w:sz w:val="20"/>
                <w:szCs w:val="20"/>
                <w:lang w:val="fr-FR" w:eastAsia="en-CA"/>
              </w:rPr>
            </w:pPr>
            <w:r w:rsidRPr="00FF5695">
              <w:rPr>
                <w:color w:val="000000"/>
                <w:sz w:val="20"/>
                <w:szCs w:val="20"/>
                <w:lang w:val="fr-FR" w:eastAsia="en-CA"/>
              </w:rPr>
              <w:t xml:space="preserve">4 493,65 </w:t>
            </w:r>
          </w:p>
        </w:tc>
      </w:tr>
      <w:tr w:rsidR="001C67F5" w:rsidRPr="00FF5695" w14:paraId="7B32760D" w14:textId="77777777" w:rsidTr="001C67F5">
        <w:trPr>
          <w:trHeight w:val="300"/>
        </w:trPr>
        <w:tc>
          <w:tcPr>
            <w:tcW w:w="3105" w:type="pct"/>
            <w:tcBorders>
              <w:top w:val="nil"/>
              <w:left w:val="single" w:sz="4" w:space="0" w:color="auto"/>
              <w:bottom w:val="single" w:sz="4" w:space="0" w:color="auto"/>
              <w:right w:val="single" w:sz="4" w:space="0" w:color="auto"/>
            </w:tcBorders>
            <w:noWrap/>
            <w:vAlign w:val="center"/>
          </w:tcPr>
          <w:p w14:paraId="2146F6D4" w14:textId="750A2552" w:rsidR="001C67F5" w:rsidRPr="00FF5695" w:rsidRDefault="001C67F5" w:rsidP="001C67F5">
            <w:pPr>
              <w:jc w:val="left"/>
              <w:rPr>
                <w:color w:val="000000"/>
                <w:sz w:val="20"/>
                <w:szCs w:val="20"/>
                <w:lang w:val="fr-FR" w:eastAsia="en-CA"/>
              </w:rPr>
            </w:pPr>
            <w:r w:rsidRPr="00FF5695">
              <w:rPr>
                <w:color w:val="000000"/>
                <w:sz w:val="20"/>
                <w:szCs w:val="20"/>
                <w:lang w:val="fr-FR" w:eastAsia="en-CA"/>
              </w:rPr>
              <w:t>HFC-32 basse (tm)</w:t>
            </w:r>
          </w:p>
        </w:tc>
        <w:tc>
          <w:tcPr>
            <w:tcW w:w="631" w:type="pct"/>
            <w:tcBorders>
              <w:top w:val="nil"/>
              <w:left w:val="nil"/>
              <w:bottom w:val="single" w:sz="4" w:space="0" w:color="auto"/>
              <w:right w:val="single" w:sz="4" w:space="0" w:color="auto"/>
            </w:tcBorders>
            <w:noWrap/>
            <w:vAlign w:val="center"/>
          </w:tcPr>
          <w:p w14:paraId="3A77EBEC" w14:textId="2146A02B" w:rsidR="001C67F5" w:rsidRPr="00FF5695" w:rsidRDefault="001C67F5" w:rsidP="001C67F5">
            <w:pPr>
              <w:jc w:val="right"/>
              <w:rPr>
                <w:color w:val="000000"/>
                <w:sz w:val="20"/>
                <w:szCs w:val="20"/>
                <w:lang w:val="fr-FR" w:eastAsia="en-CA"/>
              </w:rPr>
            </w:pPr>
            <w:r w:rsidRPr="00FF5695">
              <w:rPr>
                <w:color w:val="000000"/>
                <w:sz w:val="20"/>
                <w:szCs w:val="20"/>
                <w:lang w:val="fr-FR" w:eastAsia="en-CA"/>
              </w:rPr>
              <w:t xml:space="preserve">2 971,04 </w:t>
            </w:r>
          </w:p>
        </w:tc>
        <w:tc>
          <w:tcPr>
            <w:tcW w:w="631" w:type="pct"/>
            <w:tcBorders>
              <w:top w:val="nil"/>
              <w:left w:val="nil"/>
              <w:bottom w:val="single" w:sz="4" w:space="0" w:color="auto"/>
              <w:right w:val="single" w:sz="4" w:space="0" w:color="auto"/>
            </w:tcBorders>
            <w:noWrap/>
            <w:vAlign w:val="center"/>
          </w:tcPr>
          <w:p w14:paraId="25A28C76" w14:textId="2D7B6252" w:rsidR="001C67F5" w:rsidRPr="00FF5695" w:rsidRDefault="001C67F5" w:rsidP="001C67F5">
            <w:pPr>
              <w:jc w:val="right"/>
              <w:rPr>
                <w:color w:val="000000"/>
                <w:sz w:val="20"/>
                <w:szCs w:val="20"/>
                <w:lang w:val="fr-FR" w:eastAsia="en-CA"/>
              </w:rPr>
            </w:pPr>
            <w:r w:rsidRPr="00FF5695">
              <w:rPr>
                <w:color w:val="000000"/>
                <w:sz w:val="20"/>
                <w:szCs w:val="20"/>
                <w:lang w:val="fr-FR" w:eastAsia="en-CA"/>
              </w:rPr>
              <w:t xml:space="preserve">3 849,62 </w:t>
            </w:r>
          </w:p>
        </w:tc>
        <w:tc>
          <w:tcPr>
            <w:tcW w:w="633" w:type="pct"/>
            <w:tcBorders>
              <w:top w:val="nil"/>
              <w:left w:val="nil"/>
              <w:bottom w:val="single" w:sz="4" w:space="0" w:color="auto"/>
              <w:right w:val="single" w:sz="4" w:space="0" w:color="auto"/>
            </w:tcBorders>
            <w:noWrap/>
            <w:vAlign w:val="center"/>
          </w:tcPr>
          <w:p w14:paraId="67F34888" w14:textId="7177AF50" w:rsidR="001C67F5" w:rsidRPr="00FF5695" w:rsidRDefault="001C67F5" w:rsidP="001C67F5">
            <w:pPr>
              <w:jc w:val="right"/>
              <w:rPr>
                <w:color w:val="000000"/>
                <w:sz w:val="20"/>
                <w:szCs w:val="20"/>
                <w:lang w:val="fr-FR" w:eastAsia="en-CA"/>
              </w:rPr>
            </w:pPr>
            <w:r w:rsidRPr="00FF5695">
              <w:rPr>
                <w:color w:val="000000"/>
                <w:sz w:val="20"/>
                <w:szCs w:val="20"/>
                <w:lang w:val="fr-FR" w:eastAsia="en-CA"/>
              </w:rPr>
              <w:t xml:space="preserve">4 068,46 </w:t>
            </w:r>
          </w:p>
        </w:tc>
      </w:tr>
      <w:tr w:rsidR="001C67F5" w:rsidRPr="00FF5695" w14:paraId="130856B0" w14:textId="77777777" w:rsidTr="001C67F5">
        <w:trPr>
          <w:trHeight w:val="300"/>
        </w:trPr>
        <w:tc>
          <w:tcPr>
            <w:tcW w:w="3105" w:type="pct"/>
            <w:tcBorders>
              <w:top w:val="nil"/>
              <w:left w:val="single" w:sz="4" w:space="0" w:color="auto"/>
              <w:bottom w:val="single" w:sz="4" w:space="0" w:color="auto"/>
              <w:right w:val="single" w:sz="4" w:space="0" w:color="auto"/>
            </w:tcBorders>
            <w:noWrap/>
            <w:vAlign w:val="center"/>
          </w:tcPr>
          <w:p w14:paraId="0705AC84" w14:textId="3B214E1C" w:rsidR="001C67F5" w:rsidRPr="001C67F5" w:rsidRDefault="001C67F5" w:rsidP="001C67F5">
            <w:pPr>
              <w:jc w:val="left"/>
              <w:rPr>
                <w:color w:val="000000"/>
                <w:sz w:val="20"/>
                <w:szCs w:val="20"/>
                <w:lang w:val="fr-FR" w:eastAsia="en-CA"/>
              </w:rPr>
            </w:pPr>
            <w:r w:rsidRPr="00B12607">
              <w:rPr>
                <w:color w:val="000000"/>
                <w:sz w:val="20"/>
                <w:szCs w:val="20"/>
                <w:lang w:val="fr-CA" w:eastAsia="en-CA"/>
              </w:rPr>
              <w:t>HFC haute (tonnes eq. CO</w:t>
            </w:r>
            <w:r w:rsidRPr="00B12607">
              <w:rPr>
                <w:color w:val="000000"/>
                <w:sz w:val="20"/>
                <w:szCs w:val="20"/>
                <w:vertAlign w:val="subscript"/>
                <w:lang w:val="fr-CA" w:eastAsia="en-CA"/>
              </w:rPr>
              <w:t>2</w:t>
            </w:r>
            <w:r w:rsidRPr="00B12607">
              <w:rPr>
                <w:color w:val="000000"/>
                <w:sz w:val="20"/>
                <w:szCs w:val="20"/>
                <w:lang w:val="fr-CA" w:eastAsia="en-CA"/>
              </w:rPr>
              <w:t>)</w:t>
            </w:r>
          </w:p>
        </w:tc>
        <w:tc>
          <w:tcPr>
            <w:tcW w:w="631" w:type="pct"/>
            <w:tcBorders>
              <w:top w:val="nil"/>
              <w:left w:val="nil"/>
              <w:bottom w:val="single" w:sz="4" w:space="0" w:color="auto"/>
              <w:right w:val="single" w:sz="4" w:space="0" w:color="auto"/>
            </w:tcBorders>
            <w:noWrap/>
            <w:vAlign w:val="center"/>
          </w:tcPr>
          <w:p w14:paraId="7FB80B5B" w14:textId="2498A2E6" w:rsidR="001C67F5" w:rsidRPr="001C67F5" w:rsidRDefault="001C67F5" w:rsidP="001C67F5">
            <w:pPr>
              <w:jc w:val="right"/>
              <w:rPr>
                <w:color w:val="000000"/>
                <w:sz w:val="20"/>
                <w:szCs w:val="20"/>
                <w:lang w:val="fr-FR" w:eastAsia="en-CA"/>
              </w:rPr>
            </w:pPr>
            <w:r w:rsidRPr="001C67F5">
              <w:rPr>
                <w:color w:val="000000"/>
                <w:sz w:val="20"/>
                <w:szCs w:val="20"/>
                <w:lang w:eastAsia="en-CA"/>
              </w:rPr>
              <w:t>5</w:t>
            </w:r>
            <w:r w:rsidR="002C4909">
              <w:rPr>
                <w:color w:val="000000"/>
                <w:sz w:val="20"/>
                <w:szCs w:val="20"/>
                <w:lang w:eastAsia="en-CA"/>
              </w:rPr>
              <w:t xml:space="preserve"> </w:t>
            </w:r>
            <w:r w:rsidRPr="001C67F5">
              <w:rPr>
                <w:color w:val="000000"/>
                <w:sz w:val="20"/>
                <w:szCs w:val="20"/>
                <w:lang w:eastAsia="en-CA"/>
              </w:rPr>
              <w:t>002</w:t>
            </w:r>
            <w:r w:rsidR="002C4909">
              <w:rPr>
                <w:color w:val="000000"/>
                <w:sz w:val="20"/>
                <w:szCs w:val="20"/>
                <w:lang w:eastAsia="en-CA"/>
              </w:rPr>
              <w:t xml:space="preserve"> </w:t>
            </w:r>
            <w:r w:rsidRPr="001C67F5">
              <w:rPr>
                <w:color w:val="000000"/>
                <w:sz w:val="20"/>
                <w:szCs w:val="20"/>
                <w:lang w:eastAsia="en-CA"/>
              </w:rPr>
              <w:t xml:space="preserve">431 </w:t>
            </w:r>
          </w:p>
        </w:tc>
        <w:tc>
          <w:tcPr>
            <w:tcW w:w="631" w:type="pct"/>
            <w:tcBorders>
              <w:top w:val="nil"/>
              <w:left w:val="nil"/>
              <w:bottom w:val="single" w:sz="4" w:space="0" w:color="auto"/>
              <w:right w:val="single" w:sz="4" w:space="0" w:color="auto"/>
            </w:tcBorders>
            <w:noWrap/>
            <w:vAlign w:val="center"/>
          </w:tcPr>
          <w:p w14:paraId="5298A63B" w14:textId="177E14BC" w:rsidR="001C67F5" w:rsidRPr="001C67F5" w:rsidRDefault="001C67F5" w:rsidP="001C67F5">
            <w:pPr>
              <w:jc w:val="right"/>
              <w:rPr>
                <w:color w:val="000000"/>
                <w:sz w:val="20"/>
                <w:szCs w:val="20"/>
                <w:lang w:val="fr-FR" w:eastAsia="en-CA"/>
              </w:rPr>
            </w:pPr>
            <w:r w:rsidRPr="001C67F5">
              <w:rPr>
                <w:color w:val="000000"/>
                <w:sz w:val="20"/>
                <w:szCs w:val="20"/>
                <w:lang w:eastAsia="en-CA"/>
              </w:rPr>
              <w:t>5</w:t>
            </w:r>
            <w:r w:rsidR="002C4909">
              <w:rPr>
                <w:color w:val="000000"/>
                <w:sz w:val="20"/>
                <w:szCs w:val="20"/>
                <w:lang w:eastAsia="en-CA"/>
              </w:rPr>
              <w:t xml:space="preserve"> </w:t>
            </w:r>
            <w:r w:rsidRPr="001C67F5">
              <w:rPr>
                <w:color w:val="000000"/>
                <w:sz w:val="20"/>
                <w:szCs w:val="20"/>
                <w:lang w:eastAsia="en-CA"/>
              </w:rPr>
              <w:t>983</w:t>
            </w:r>
            <w:r w:rsidR="002C4909">
              <w:rPr>
                <w:color w:val="000000"/>
                <w:sz w:val="20"/>
                <w:szCs w:val="20"/>
                <w:lang w:eastAsia="en-CA"/>
              </w:rPr>
              <w:t xml:space="preserve"> </w:t>
            </w:r>
            <w:r w:rsidRPr="001C67F5">
              <w:rPr>
                <w:color w:val="000000"/>
                <w:sz w:val="20"/>
                <w:szCs w:val="20"/>
                <w:lang w:eastAsia="en-CA"/>
              </w:rPr>
              <w:t xml:space="preserve">716 </w:t>
            </w:r>
          </w:p>
        </w:tc>
        <w:tc>
          <w:tcPr>
            <w:tcW w:w="633" w:type="pct"/>
            <w:tcBorders>
              <w:top w:val="nil"/>
              <w:left w:val="nil"/>
              <w:bottom w:val="single" w:sz="4" w:space="0" w:color="auto"/>
              <w:right w:val="single" w:sz="4" w:space="0" w:color="auto"/>
            </w:tcBorders>
            <w:noWrap/>
            <w:vAlign w:val="center"/>
          </w:tcPr>
          <w:p w14:paraId="452E0F28" w14:textId="3B2F8EAF" w:rsidR="001C67F5" w:rsidRPr="001C67F5" w:rsidRDefault="001C67F5" w:rsidP="001C67F5">
            <w:pPr>
              <w:jc w:val="right"/>
              <w:rPr>
                <w:color w:val="000000"/>
                <w:sz w:val="20"/>
                <w:szCs w:val="20"/>
                <w:lang w:val="fr-FR" w:eastAsia="en-CA"/>
              </w:rPr>
            </w:pPr>
            <w:r w:rsidRPr="001C67F5">
              <w:rPr>
                <w:color w:val="000000"/>
                <w:sz w:val="20"/>
                <w:szCs w:val="20"/>
                <w:lang w:eastAsia="en-CA"/>
              </w:rPr>
              <w:t>5</w:t>
            </w:r>
            <w:r w:rsidR="002C4909">
              <w:rPr>
                <w:color w:val="000000"/>
                <w:sz w:val="20"/>
                <w:szCs w:val="20"/>
                <w:lang w:eastAsia="en-CA"/>
              </w:rPr>
              <w:t xml:space="preserve"> </w:t>
            </w:r>
            <w:r w:rsidRPr="001C67F5">
              <w:rPr>
                <w:color w:val="000000"/>
                <w:sz w:val="20"/>
                <w:szCs w:val="20"/>
                <w:lang w:eastAsia="en-CA"/>
              </w:rPr>
              <w:t>738</w:t>
            </w:r>
            <w:r w:rsidR="002C4909">
              <w:rPr>
                <w:color w:val="000000"/>
                <w:sz w:val="20"/>
                <w:szCs w:val="20"/>
                <w:lang w:eastAsia="en-CA"/>
              </w:rPr>
              <w:t xml:space="preserve"> </w:t>
            </w:r>
            <w:r w:rsidRPr="001C67F5">
              <w:rPr>
                <w:color w:val="000000"/>
                <w:sz w:val="20"/>
                <w:szCs w:val="20"/>
                <w:lang w:eastAsia="en-CA"/>
              </w:rPr>
              <w:t xml:space="preserve">402 </w:t>
            </w:r>
          </w:p>
        </w:tc>
      </w:tr>
      <w:tr w:rsidR="001C67F5" w:rsidRPr="00FF5695" w14:paraId="0C837D0D" w14:textId="77777777" w:rsidTr="001C67F5">
        <w:trPr>
          <w:trHeight w:val="300"/>
        </w:trPr>
        <w:tc>
          <w:tcPr>
            <w:tcW w:w="3105" w:type="pct"/>
            <w:tcBorders>
              <w:top w:val="nil"/>
              <w:left w:val="single" w:sz="4" w:space="0" w:color="auto"/>
              <w:bottom w:val="single" w:sz="4" w:space="0" w:color="auto"/>
              <w:right w:val="single" w:sz="4" w:space="0" w:color="auto"/>
            </w:tcBorders>
            <w:noWrap/>
            <w:vAlign w:val="center"/>
          </w:tcPr>
          <w:p w14:paraId="6FCE406C" w14:textId="034E649E" w:rsidR="001C67F5" w:rsidRPr="00B12607" w:rsidRDefault="001C67F5" w:rsidP="001C67F5">
            <w:pPr>
              <w:jc w:val="left"/>
              <w:rPr>
                <w:color w:val="000000"/>
                <w:sz w:val="20"/>
                <w:szCs w:val="20"/>
                <w:lang w:val="en-US" w:eastAsia="en-CA"/>
              </w:rPr>
            </w:pPr>
            <w:r w:rsidRPr="001C67F5">
              <w:rPr>
                <w:color w:val="000000"/>
                <w:sz w:val="20"/>
                <w:szCs w:val="20"/>
                <w:lang w:eastAsia="en-CA"/>
              </w:rPr>
              <w:t>HFC low (tonnes eq</w:t>
            </w:r>
            <w:r>
              <w:rPr>
                <w:color w:val="000000"/>
                <w:sz w:val="20"/>
                <w:szCs w:val="20"/>
                <w:lang w:eastAsia="en-CA"/>
              </w:rPr>
              <w:t>.</w:t>
            </w:r>
            <w:r w:rsidRPr="001C67F5">
              <w:rPr>
                <w:color w:val="000000"/>
                <w:sz w:val="20"/>
                <w:szCs w:val="20"/>
                <w:lang w:eastAsia="en-CA"/>
              </w:rPr>
              <w:t xml:space="preserve"> CO</w:t>
            </w:r>
            <w:r w:rsidRPr="001C67F5">
              <w:rPr>
                <w:color w:val="000000"/>
                <w:sz w:val="20"/>
                <w:szCs w:val="20"/>
                <w:vertAlign w:val="subscript"/>
                <w:lang w:eastAsia="en-CA"/>
              </w:rPr>
              <w:t>2</w:t>
            </w:r>
            <w:r w:rsidRPr="001C67F5">
              <w:rPr>
                <w:color w:val="000000"/>
                <w:sz w:val="20"/>
                <w:szCs w:val="20"/>
                <w:lang w:eastAsia="en-CA"/>
              </w:rPr>
              <w:t>)</w:t>
            </w:r>
          </w:p>
        </w:tc>
        <w:tc>
          <w:tcPr>
            <w:tcW w:w="631" w:type="pct"/>
            <w:tcBorders>
              <w:top w:val="nil"/>
              <w:left w:val="nil"/>
              <w:bottom w:val="single" w:sz="4" w:space="0" w:color="auto"/>
              <w:right w:val="single" w:sz="4" w:space="0" w:color="auto"/>
            </w:tcBorders>
            <w:noWrap/>
            <w:vAlign w:val="center"/>
          </w:tcPr>
          <w:p w14:paraId="568A7102" w14:textId="01D82AAE" w:rsidR="001C67F5" w:rsidRPr="001C67F5" w:rsidRDefault="001C67F5" w:rsidP="001C67F5">
            <w:pPr>
              <w:jc w:val="right"/>
              <w:rPr>
                <w:color w:val="000000"/>
                <w:sz w:val="20"/>
                <w:szCs w:val="20"/>
                <w:lang w:val="fr-FR" w:eastAsia="en-CA"/>
              </w:rPr>
            </w:pPr>
            <w:r w:rsidRPr="001C67F5">
              <w:rPr>
                <w:color w:val="000000"/>
                <w:sz w:val="20"/>
                <w:szCs w:val="20"/>
                <w:lang w:eastAsia="en-CA"/>
              </w:rPr>
              <w:t>4</w:t>
            </w:r>
            <w:r w:rsidR="002C4909">
              <w:rPr>
                <w:color w:val="000000"/>
                <w:sz w:val="20"/>
                <w:szCs w:val="20"/>
                <w:lang w:eastAsia="en-CA"/>
              </w:rPr>
              <w:t xml:space="preserve"> </w:t>
            </w:r>
            <w:r w:rsidRPr="001C67F5">
              <w:rPr>
                <w:color w:val="000000"/>
                <w:sz w:val="20"/>
                <w:szCs w:val="20"/>
                <w:lang w:eastAsia="en-CA"/>
              </w:rPr>
              <w:t>075</w:t>
            </w:r>
            <w:r w:rsidR="002C4909">
              <w:rPr>
                <w:color w:val="000000"/>
                <w:sz w:val="20"/>
                <w:szCs w:val="20"/>
                <w:lang w:eastAsia="en-CA"/>
              </w:rPr>
              <w:t xml:space="preserve"> </w:t>
            </w:r>
            <w:r w:rsidRPr="001C67F5">
              <w:rPr>
                <w:color w:val="000000"/>
                <w:sz w:val="20"/>
                <w:szCs w:val="20"/>
                <w:lang w:eastAsia="en-CA"/>
              </w:rPr>
              <w:t xml:space="preserve">795 </w:t>
            </w:r>
          </w:p>
        </w:tc>
        <w:tc>
          <w:tcPr>
            <w:tcW w:w="631" w:type="pct"/>
            <w:tcBorders>
              <w:top w:val="nil"/>
              <w:left w:val="nil"/>
              <w:bottom w:val="single" w:sz="4" w:space="0" w:color="auto"/>
              <w:right w:val="single" w:sz="4" w:space="0" w:color="auto"/>
            </w:tcBorders>
            <w:noWrap/>
            <w:vAlign w:val="center"/>
          </w:tcPr>
          <w:p w14:paraId="181E4AA5" w14:textId="00BC081E" w:rsidR="001C67F5" w:rsidRPr="001C67F5" w:rsidRDefault="001C67F5" w:rsidP="001C67F5">
            <w:pPr>
              <w:jc w:val="right"/>
              <w:rPr>
                <w:color w:val="000000"/>
                <w:sz w:val="20"/>
                <w:szCs w:val="20"/>
                <w:lang w:val="fr-FR" w:eastAsia="en-CA"/>
              </w:rPr>
            </w:pPr>
            <w:r w:rsidRPr="001C67F5">
              <w:rPr>
                <w:color w:val="000000"/>
                <w:sz w:val="20"/>
                <w:szCs w:val="20"/>
                <w:lang w:eastAsia="en-CA"/>
              </w:rPr>
              <w:t>4</w:t>
            </w:r>
            <w:r w:rsidR="002C4909">
              <w:rPr>
                <w:color w:val="000000"/>
                <w:sz w:val="20"/>
                <w:szCs w:val="20"/>
                <w:lang w:eastAsia="en-CA"/>
              </w:rPr>
              <w:t xml:space="preserve"> </w:t>
            </w:r>
            <w:r w:rsidRPr="001C67F5">
              <w:rPr>
                <w:color w:val="000000"/>
                <w:sz w:val="20"/>
                <w:szCs w:val="20"/>
                <w:lang w:eastAsia="en-CA"/>
              </w:rPr>
              <w:t>988</w:t>
            </w:r>
            <w:r w:rsidR="002C4909">
              <w:rPr>
                <w:color w:val="000000"/>
                <w:sz w:val="20"/>
                <w:szCs w:val="20"/>
                <w:lang w:eastAsia="en-CA"/>
              </w:rPr>
              <w:t xml:space="preserve"> </w:t>
            </w:r>
            <w:r w:rsidRPr="001C67F5">
              <w:rPr>
                <w:color w:val="000000"/>
                <w:sz w:val="20"/>
                <w:szCs w:val="20"/>
                <w:lang w:eastAsia="en-CA"/>
              </w:rPr>
              <w:t xml:space="preserve">233 </w:t>
            </w:r>
          </w:p>
        </w:tc>
        <w:tc>
          <w:tcPr>
            <w:tcW w:w="633" w:type="pct"/>
            <w:tcBorders>
              <w:top w:val="nil"/>
              <w:left w:val="nil"/>
              <w:bottom w:val="single" w:sz="4" w:space="0" w:color="auto"/>
              <w:right w:val="single" w:sz="4" w:space="0" w:color="auto"/>
            </w:tcBorders>
            <w:noWrap/>
            <w:vAlign w:val="center"/>
          </w:tcPr>
          <w:p w14:paraId="5D226B84" w14:textId="4A3365DA" w:rsidR="001C67F5" w:rsidRPr="001C67F5" w:rsidRDefault="001C67F5" w:rsidP="001C67F5">
            <w:pPr>
              <w:jc w:val="right"/>
              <w:rPr>
                <w:color w:val="000000"/>
                <w:sz w:val="20"/>
                <w:szCs w:val="20"/>
                <w:lang w:val="fr-FR" w:eastAsia="en-CA"/>
              </w:rPr>
            </w:pPr>
            <w:r w:rsidRPr="001C67F5">
              <w:rPr>
                <w:color w:val="000000"/>
                <w:sz w:val="20"/>
                <w:szCs w:val="20"/>
                <w:lang w:eastAsia="en-CA"/>
              </w:rPr>
              <w:t>5</w:t>
            </w:r>
            <w:r w:rsidR="002C4909">
              <w:rPr>
                <w:color w:val="000000"/>
                <w:sz w:val="20"/>
                <w:szCs w:val="20"/>
                <w:lang w:eastAsia="en-CA"/>
              </w:rPr>
              <w:t xml:space="preserve"> </w:t>
            </w:r>
            <w:r w:rsidRPr="001C67F5">
              <w:rPr>
                <w:color w:val="000000"/>
                <w:sz w:val="20"/>
                <w:szCs w:val="20"/>
                <w:lang w:eastAsia="en-CA"/>
              </w:rPr>
              <w:t>195</w:t>
            </w:r>
            <w:r w:rsidR="002C4909">
              <w:rPr>
                <w:color w:val="000000"/>
                <w:sz w:val="20"/>
                <w:szCs w:val="20"/>
                <w:lang w:eastAsia="en-CA"/>
              </w:rPr>
              <w:t xml:space="preserve"> </w:t>
            </w:r>
            <w:r w:rsidRPr="001C67F5">
              <w:rPr>
                <w:color w:val="000000"/>
                <w:sz w:val="20"/>
                <w:szCs w:val="20"/>
                <w:lang w:eastAsia="en-CA"/>
              </w:rPr>
              <w:t xml:space="preserve">438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D56AA" w:rsidRPr="004524C9" w14:paraId="01B5E25B" w14:textId="77777777" w:rsidTr="00466A7C">
        <w:tc>
          <w:tcPr>
            <w:tcW w:w="1871" w:type="dxa"/>
          </w:tcPr>
          <w:p w14:paraId="0745B34A" w14:textId="77777777" w:rsidR="00FD56AA" w:rsidRDefault="00FD56AA" w:rsidP="00466A7C">
            <w:pPr>
              <w:rPr>
                <w:lang w:val="es-AR"/>
              </w:rPr>
            </w:pPr>
          </w:p>
          <w:p w14:paraId="17FBDABA" w14:textId="77777777" w:rsidR="00FD56AA" w:rsidRPr="004524C9" w:rsidRDefault="00FD56AA" w:rsidP="00466A7C">
            <w:pPr>
              <w:rPr>
                <w:lang w:val="es-AR"/>
              </w:rPr>
            </w:pPr>
          </w:p>
        </w:tc>
        <w:tc>
          <w:tcPr>
            <w:tcW w:w="1872" w:type="dxa"/>
          </w:tcPr>
          <w:p w14:paraId="7EA3B867" w14:textId="77777777" w:rsidR="00FD56AA" w:rsidRDefault="00FD56AA" w:rsidP="00466A7C">
            <w:pPr>
              <w:rPr>
                <w:lang w:val="es-AR"/>
              </w:rPr>
            </w:pPr>
          </w:p>
          <w:p w14:paraId="42D4EAD1" w14:textId="77777777" w:rsidR="00FD56AA" w:rsidRDefault="00FD56AA" w:rsidP="00466A7C">
            <w:pPr>
              <w:rPr>
                <w:lang w:val="es-AR"/>
              </w:rPr>
            </w:pPr>
          </w:p>
          <w:p w14:paraId="3402D7EE" w14:textId="77777777" w:rsidR="00FD56AA" w:rsidRPr="004524C9" w:rsidRDefault="00FD56AA" w:rsidP="00466A7C">
            <w:pPr>
              <w:rPr>
                <w:lang w:val="es-AR"/>
              </w:rPr>
            </w:pPr>
          </w:p>
        </w:tc>
        <w:tc>
          <w:tcPr>
            <w:tcW w:w="1872" w:type="dxa"/>
            <w:tcBorders>
              <w:bottom w:val="single" w:sz="4" w:space="0" w:color="auto"/>
            </w:tcBorders>
          </w:tcPr>
          <w:p w14:paraId="6C228E70" w14:textId="77777777" w:rsidR="00FD56AA" w:rsidRPr="004524C9" w:rsidRDefault="00FD56AA" w:rsidP="00466A7C">
            <w:pPr>
              <w:rPr>
                <w:lang w:val="es-AR"/>
              </w:rPr>
            </w:pPr>
          </w:p>
        </w:tc>
        <w:tc>
          <w:tcPr>
            <w:tcW w:w="1872" w:type="dxa"/>
          </w:tcPr>
          <w:p w14:paraId="04BF5BBF" w14:textId="77777777" w:rsidR="00FD56AA" w:rsidRPr="004524C9" w:rsidRDefault="00FD56AA" w:rsidP="00466A7C">
            <w:pPr>
              <w:rPr>
                <w:lang w:val="es-AR"/>
              </w:rPr>
            </w:pPr>
          </w:p>
        </w:tc>
        <w:tc>
          <w:tcPr>
            <w:tcW w:w="1873" w:type="dxa"/>
          </w:tcPr>
          <w:p w14:paraId="3C2F6802" w14:textId="77777777" w:rsidR="00FD56AA" w:rsidRPr="004524C9" w:rsidRDefault="00FD56AA" w:rsidP="00466A7C">
            <w:pPr>
              <w:rPr>
                <w:lang w:val="es-AR"/>
              </w:rPr>
            </w:pPr>
          </w:p>
        </w:tc>
      </w:tr>
    </w:tbl>
    <w:p w14:paraId="39B9776E" w14:textId="77777777" w:rsidR="00FD56AA" w:rsidRPr="004524C9" w:rsidRDefault="00FD56AA" w:rsidP="00FD56AA">
      <w:pPr>
        <w:pStyle w:val="StyleHeader4Para4Left0Firstline0"/>
        <w:numPr>
          <w:ilvl w:val="0"/>
          <w:numId w:val="0"/>
        </w:numPr>
        <w:jc w:val="center"/>
        <w:rPr>
          <w:sz w:val="22"/>
          <w:lang w:val="es-AR"/>
        </w:rPr>
      </w:pPr>
    </w:p>
    <w:p w14:paraId="1B9EFFA1" w14:textId="77777777" w:rsidR="00E0506C" w:rsidRPr="008845BC" w:rsidRDefault="00E0506C" w:rsidP="00126931">
      <w:pPr>
        <w:spacing w:before="240" w:after="240"/>
        <w:jc w:val="center"/>
        <w:rPr>
          <w:lang w:val="fr-FR"/>
        </w:rPr>
      </w:pPr>
    </w:p>
    <w:sectPr w:rsidR="00E0506C" w:rsidRPr="008845BC" w:rsidSect="00F33C30">
      <w:headerReference w:type="even" r:id="rId103"/>
      <w:headerReference w:type="default" r:id="rId104"/>
      <w:footerReference w:type="even" r:id="rId105"/>
      <w:footerReference w:type="default" r:id="rId106"/>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81E73" w14:textId="77777777" w:rsidR="006967B8" w:rsidRDefault="006967B8" w:rsidP="004A504B">
      <w:r>
        <w:separator/>
      </w:r>
    </w:p>
  </w:endnote>
  <w:endnote w:type="continuationSeparator" w:id="0">
    <w:p w14:paraId="018E8FE7" w14:textId="77777777" w:rsidR="006967B8" w:rsidRDefault="006967B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Bold">
    <w:altName w:val="Roboto"/>
    <w:charset w:val="00"/>
    <w:family w:val="auto"/>
    <w:pitch w:val="default"/>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FA204" w14:textId="77777777" w:rsidR="00B24458" w:rsidRDefault="00B24458" w:rsidP="00B24458">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65157115" w14:textId="609BAFC8" w:rsidR="004E7F9C" w:rsidRPr="00B12607" w:rsidRDefault="00B24458"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C72ACD">
      <w:rPr>
        <w:rFonts w:cs="MS Serif"/>
        <w:sz w:val="18"/>
        <w:szCs w:val="18"/>
        <w:lang w:val="fr-FR"/>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389124"/>
      <w:docPartObj>
        <w:docPartGallery w:val="Page Numbers (Bottom of Page)"/>
        <w:docPartUnique/>
      </w:docPartObj>
    </w:sdtPr>
    <w:sdtEndPr>
      <w:rPr>
        <w:noProof/>
      </w:rPr>
    </w:sdtEndPr>
    <w:sdtContent>
      <w:p w14:paraId="164A668B" w14:textId="77777777" w:rsidR="00947CDB" w:rsidRDefault="00947CDB" w:rsidP="001934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412767"/>
      <w:docPartObj>
        <w:docPartGallery w:val="Page Numbers (Bottom of Page)"/>
        <w:docPartUnique/>
      </w:docPartObj>
    </w:sdtPr>
    <w:sdtEndPr>
      <w:rPr>
        <w:noProof/>
      </w:rPr>
    </w:sdtEndPr>
    <w:sdtContent>
      <w:p w14:paraId="7B1937FD" w14:textId="77777777" w:rsidR="00947CDB" w:rsidRDefault="00947CDB" w:rsidP="001934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468794"/>
      <w:docPartObj>
        <w:docPartGallery w:val="Page Numbers (Bottom of Page)"/>
        <w:docPartUnique/>
      </w:docPartObj>
    </w:sdtPr>
    <w:sdtEndPr>
      <w:rPr>
        <w:noProof/>
      </w:rPr>
    </w:sdtEndPr>
    <w:sdtContent>
      <w:p w14:paraId="4485784A" w14:textId="77777777" w:rsidR="00947CDB" w:rsidRDefault="00947CDB" w:rsidP="001934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5BB41" w14:textId="77777777" w:rsidR="0087743D" w:rsidRPr="0033525D" w:rsidRDefault="0087743D">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66122" w14:textId="77777777" w:rsidR="00FF5695" w:rsidRPr="00B12607" w:rsidRDefault="0087743D"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B12607">
      <w:rPr>
        <w:sz w:val="18"/>
        <w:szCs w:val="18"/>
        <w:lang w:val="fr-CA"/>
      </w:rPr>
      <w:t>Les documents prélimin</w:t>
    </w:r>
  </w:p>
  <w:p w14:paraId="6641CE94" w14:textId="77777777" w:rsidR="00FF5695" w:rsidRPr="00B12607" w:rsidRDefault="00FF5695" w:rsidP="004E7F9C">
    <w:pPr>
      <w:pBdr>
        <w:top w:val="single" w:sz="4" w:space="1" w:color="auto"/>
        <w:left w:val="single" w:sz="4" w:space="4" w:color="auto"/>
        <w:bottom w:val="single" w:sz="4" w:space="1" w:color="auto"/>
        <w:right w:val="single" w:sz="4" w:space="4" w:color="auto"/>
      </w:pBdr>
      <w:jc w:val="center"/>
      <w:rPr>
        <w:sz w:val="18"/>
        <w:szCs w:val="18"/>
        <w:lang w:val="fr-CA"/>
      </w:rPr>
    </w:pPr>
  </w:p>
  <w:p w14:paraId="3AD0932C" w14:textId="77777777" w:rsidR="00FF5695" w:rsidRPr="00B12607" w:rsidRDefault="00FF5695" w:rsidP="004E7F9C">
    <w:pPr>
      <w:pBdr>
        <w:top w:val="single" w:sz="4" w:space="1" w:color="auto"/>
        <w:left w:val="single" w:sz="4" w:space="4" w:color="auto"/>
        <w:bottom w:val="single" w:sz="4" w:space="1" w:color="auto"/>
        <w:right w:val="single" w:sz="4" w:space="4" w:color="auto"/>
      </w:pBdr>
      <w:jc w:val="center"/>
      <w:rPr>
        <w:sz w:val="18"/>
        <w:szCs w:val="18"/>
        <w:lang w:val="fr-CA"/>
      </w:rPr>
    </w:pPr>
  </w:p>
  <w:p w14:paraId="5B158243" w14:textId="059EDEA8" w:rsidR="0087743D" w:rsidRPr="00B12607" w:rsidRDefault="0087743D"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B12607">
      <w:rPr>
        <w:sz w:val="18"/>
        <w:szCs w:val="18"/>
        <w:lang w:val="fr-CA"/>
      </w:rPr>
      <w:t>aires du Comité exécutif du Fonds multilatéral aux fins d’application du Protocole de Montréal ne préjugent en rien des décisions que le Comité exécutif pourrait prendre après la publication du document.</w:t>
    </w:r>
  </w:p>
  <w:p w14:paraId="63332D3D" w14:textId="77777777" w:rsidR="0087743D" w:rsidRPr="00B12607" w:rsidRDefault="0087743D"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90CAF" w14:textId="77777777" w:rsidR="00086A36" w:rsidRDefault="00086A36">
    <w:pPr>
      <w:jc w:val="center"/>
    </w:pPr>
  </w:p>
  <w:p w14:paraId="76685C4E" w14:textId="77777777" w:rsidR="00086A36" w:rsidRPr="0033525D" w:rsidRDefault="00086A36">
    <w:pPr>
      <w:jc w:val="center"/>
    </w:pPr>
    <w:r>
      <w:fldChar w:fldCharType="begin"/>
    </w:r>
    <w:r>
      <w:instrText xml:space="preserve"> PAGE </w:instrText>
    </w:r>
    <w:r>
      <w:fldChar w:fldCharType="separate"/>
    </w:r>
    <w:r>
      <w:rPr>
        <w:noProof/>
      </w:rPr>
      <w:t>24</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7CF0E" w14:textId="77777777" w:rsidR="00086A36" w:rsidRPr="0033525D" w:rsidRDefault="00086A36" w:rsidP="00A473E1">
    <w:pPr>
      <w:tabs>
        <w:tab w:val="center" w:pos="4680"/>
        <w:tab w:val="left" w:pos="5771"/>
      </w:tabs>
      <w:jc w:val="center"/>
    </w:pPr>
    <w:r>
      <w:fldChar w:fldCharType="begin"/>
    </w:r>
    <w:r>
      <w:instrText xml:space="preserve"> PAGE </w:instrText>
    </w:r>
    <w:r>
      <w:fldChar w:fldCharType="separate"/>
    </w:r>
    <w:r>
      <w:rPr>
        <w:noProof/>
      </w:rPr>
      <w:t>25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C0A9D" w14:textId="77777777" w:rsidR="00086A36" w:rsidRDefault="00086A36" w:rsidP="0062781D">
    <w:pPr>
      <w:pStyle w:val="Foot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841A3" w14:textId="77777777" w:rsidR="00086A36" w:rsidRPr="0033525D" w:rsidRDefault="00086A36">
    <w:pPr>
      <w:jc w:val="center"/>
    </w:pPr>
    <w:r>
      <w:fldChar w:fldCharType="begin"/>
    </w:r>
    <w:r>
      <w:instrText xml:space="preserve"> PAGE </w:instrText>
    </w:r>
    <w:r>
      <w:fldChar w:fldCharType="separate"/>
    </w:r>
    <w:r>
      <w:rPr>
        <w:noProof/>
      </w:rPr>
      <w:t>26</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85F4" w14:textId="77777777" w:rsidR="00C04A20" w:rsidRPr="0033525D" w:rsidRDefault="00C04A20">
    <w:pPr>
      <w:jc w:val="center"/>
    </w:pPr>
    <w:r>
      <w:fldChar w:fldCharType="begin"/>
    </w:r>
    <w:r>
      <w:instrText xml:space="preserve"> PAGE </w:instrText>
    </w:r>
    <w:r>
      <w:fldChar w:fldCharType="separate"/>
    </w:r>
    <w:r>
      <w:rPr>
        <w:noProof/>
      </w:rPr>
      <w:t>26</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1ABA" w14:textId="77777777" w:rsidR="00C04A20" w:rsidRPr="0033525D" w:rsidRDefault="00C04A20" w:rsidP="00A473E1">
    <w:pPr>
      <w:tabs>
        <w:tab w:val="center" w:pos="4680"/>
        <w:tab w:val="left" w:pos="5771"/>
      </w:tabs>
      <w:jc w:val="center"/>
    </w:pPr>
    <w:r>
      <w:fldChar w:fldCharType="begin"/>
    </w:r>
    <w:r>
      <w:instrText xml:space="preserve"> PAGE </w:instrText>
    </w:r>
    <w:r>
      <w:fldChar w:fldCharType="separate"/>
    </w:r>
    <w:r>
      <w:rPr>
        <w:noProof/>
      </w:rPr>
      <w:t>25</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9DEB" w14:textId="77777777" w:rsidR="001C4449" w:rsidRPr="00562D30" w:rsidRDefault="001C4449" w:rsidP="00C04A20">
    <w:pPr>
      <w:spacing w:before="360"/>
      <w:jc w:val="center"/>
    </w:pPr>
    <w:r w:rsidRPr="00562D30">
      <w:fldChar w:fldCharType="begin"/>
    </w:r>
    <w:r w:rsidRPr="00562D30">
      <w:instrText xml:space="preserve"> PAGE </w:instrText>
    </w:r>
    <w:r w:rsidRPr="00562D30">
      <w:fldChar w:fldCharType="separate"/>
    </w:r>
    <w:r w:rsidRPr="00562D30">
      <w:t>26</w:t>
    </w:r>
    <w:r w:rsidRPr="00562D30">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A1D0B" w14:textId="77777777" w:rsidR="001C4449" w:rsidRPr="00562D30" w:rsidRDefault="001C4449">
    <w:pPr>
      <w:jc w:val="center"/>
    </w:pPr>
    <w:r w:rsidRPr="00562D30">
      <w:fldChar w:fldCharType="begin"/>
    </w:r>
    <w:r w:rsidRPr="00562D30">
      <w:instrText xml:space="preserve"> PAGE </w:instrText>
    </w:r>
    <w:r w:rsidRPr="00562D30">
      <w:fldChar w:fldCharType="separate"/>
    </w:r>
    <w:r w:rsidRPr="00562D30">
      <w:t>27</w:t>
    </w:r>
    <w:r w:rsidRPr="00562D30">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6EC1C" w14:textId="77777777" w:rsidR="001C4449" w:rsidRPr="00562D30" w:rsidRDefault="001C4449">
    <w:pPr>
      <w:jc w:val="center"/>
    </w:pPr>
    <w:r w:rsidRPr="00562D30">
      <w:fldChar w:fldCharType="begin"/>
    </w:r>
    <w:r w:rsidRPr="00562D30">
      <w:instrText xml:space="preserve"> PAGE </w:instrText>
    </w:r>
    <w:r w:rsidRPr="00562D30">
      <w:fldChar w:fldCharType="separate"/>
    </w:r>
    <w:r w:rsidRPr="00562D30">
      <w:t>34</w:t>
    </w:r>
    <w:r w:rsidRPr="00562D30">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394B" w14:textId="77777777" w:rsidR="001C4449" w:rsidRPr="00562D30" w:rsidRDefault="001C4449">
    <w:pPr>
      <w:jc w:val="center"/>
    </w:pPr>
    <w:r w:rsidRPr="00562D30">
      <w:fldChar w:fldCharType="begin"/>
    </w:r>
    <w:r w:rsidRPr="00562D30">
      <w:instrText xml:space="preserve"> PAGE </w:instrText>
    </w:r>
    <w:r w:rsidRPr="00562D30">
      <w:fldChar w:fldCharType="separate"/>
    </w:r>
    <w:r w:rsidRPr="00562D30">
      <w:t>33</w:t>
    </w:r>
    <w:r w:rsidRPr="00562D30">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3FD1" w14:textId="77777777" w:rsidR="001C4449" w:rsidRPr="00B12607" w:rsidRDefault="001C4449"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B12607">
      <w:rPr>
        <w:sz w:val="18"/>
        <w:szCs w:val="18"/>
        <w:lang w:val="fr-CA"/>
      </w:rPr>
      <w:t>Les documents préliminaires du Comité exécutif du Fonds multilatéral aux fins d’application du Protocole de Montréal ne préjugent en rien des décisions que le Comité exécutif pourrait prendre après la publication du document.</w:t>
    </w:r>
  </w:p>
  <w:p w14:paraId="601E0266" w14:textId="77777777" w:rsidR="001C4449" w:rsidRPr="00B12607" w:rsidRDefault="001C4449"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4109A" w14:textId="77777777" w:rsidR="00DD6E42" w:rsidRPr="0033525D" w:rsidRDefault="00DD6E42" w:rsidP="00C04A20">
    <w:pPr>
      <w:spacing w:before="360"/>
      <w:jc w:val="center"/>
    </w:pPr>
    <w:r>
      <w:fldChar w:fldCharType="begin"/>
    </w:r>
    <w:r>
      <w:instrText xml:space="preserve"> PAGE </w:instrText>
    </w:r>
    <w:r>
      <w:fldChar w:fldCharType="separate"/>
    </w:r>
    <w:r>
      <w:rPr>
        <w:noProof/>
      </w:rPr>
      <w:t>26</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551C" w14:textId="77777777" w:rsidR="00C04A20" w:rsidRPr="00562D30" w:rsidRDefault="00C04A20" w:rsidP="00C04A20">
    <w:pPr>
      <w:spacing w:before="360"/>
      <w:jc w:val="center"/>
    </w:pPr>
    <w:r w:rsidRPr="00562D30">
      <w:fldChar w:fldCharType="begin"/>
    </w:r>
    <w:r w:rsidRPr="00562D30">
      <w:instrText xml:space="preserve"> PAGE </w:instrText>
    </w:r>
    <w:r w:rsidRPr="00562D30">
      <w:fldChar w:fldCharType="separate"/>
    </w:r>
    <w:r w:rsidRPr="00562D30">
      <w:t>33</w:t>
    </w:r>
    <w:r w:rsidRPr="00562D30">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7511B" w14:textId="77777777" w:rsidR="007E11E9" w:rsidRPr="00DE7CA1" w:rsidRDefault="007E11E9" w:rsidP="0026600E">
    <w:pPr>
      <w:jc w:val="center"/>
    </w:pPr>
    <w:r w:rsidRPr="00DE7CA1">
      <w:fldChar w:fldCharType="begin"/>
    </w:r>
    <w:r w:rsidRPr="00DE7CA1">
      <w:instrText xml:space="preserve"> PAGE </w:instrText>
    </w:r>
    <w:r w:rsidRPr="00DE7CA1">
      <w:fldChar w:fldCharType="separate"/>
    </w:r>
    <w:r w:rsidRPr="00DE7CA1">
      <w:t>1</w:t>
    </w:r>
    <w:r w:rsidRPr="00DE7CA1">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41EE" w14:textId="77777777" w:rsidR="007E11E9" w:rsidRPr="00B12607" w:rsidRDefault="007E11E9" w:rsidP="0026600E">
    <w:pPr>
      <w:pBdr>
        <w:top w:val="single" w:sz="4" w:space="1" w:color="auto"/>
        <w:left w:val="single" w:sz="4" w:space="4" w:color="auto"/>
        <w:bottom w:val="single" w:sz="4" w:space="1" w:color="auto"/>
        <w:right w:val="single" w:sz="4" w:space="4" w:color="auto"/>
      </w:pBdr>
      <w:jc w:val="center"/>
      <w:rPr>
        <w:sz w:val="18"/>
        <w:szCs w:val="18"/>
        <w:lang w:val="fr-CA"/>
      </w:rPr>
    </w:pPr>
    <w:r w:rsidRPr="00B12607">
      <w:rPr>
        <w:sz w:val="18"/>
        <w:szCs w:val="18"/>
        <w:lang w:val="fr-CA"/>
      </w:rPr>
      <w:t>Les documents préliminaires du Comité exécutif du Fonds multilatéral aux fins d’application du Protocole de Montréal ne préjugent en rien des décisions que le Comité exécutif pourrait prendre après la publication du document.</w:t>
    </w:r>
  </w:p>
  <w:p w14:paraId="0C83F83E" w14:textId="77777777" w:rsidR="007E11E9" w:rsidRPr="00B12607" w:rsidRDefault="007E11E9" w:rsidP="0026600E">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2E9A3" w14:textId="77777777" w:rsidR="007E11E9" w:rsidRPr="00DE7CA1" w:rsidRDefault="007E11E9">
    <w:pPr>
      <w:jc w:val="center"/>
    </w:pPr>
    <w:r w:rsidRPr="00DE7CA1">
      <w:fldChar w:fldCharType="begin"/>
    </w:r>
    <w:r w:rsidRPr="00DE7CA1">
      <w:instrText xml:space="preserve"> PAGE </w:instrText>
    </w:r>
    <w:r w:rsidRPr="00DE7CA1">
      <w:fldChar w:fldCharType="separate"/>
    </w:r>
    <w:r w:rsidRPr="00DE7CA1">
      <w:t>4</w:t>
    </w:r>
    <w:r w:rsidRPr="00DE7CA1">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FC18C" w14:textId="77777777" w:rsidR="007E11E9" w:rsidRPr="00DE7CA1" w:rsidRDefault="007E11E9">
    <w:pPr>
      <w:jc w:val="center"/>
    </w:pPr>
    <w:r w:rsidRPr="00DE7CA1">
      <w:fldChar w:fldCharType="begin"/>
    </w:r>
    <w:r w:rsidRPr="00DE7CA1">
      <w:instrText xml:space="preserve"> PAGE </w:instrText>
    </w:r>
    <w:r w:rsidRPr="00DE7CA1">
      <w:fldChar w:fldCharType="separate"/>
    </w:r>
    <w:r w:rsidRPr="00DE7CA1">
      <w:t>5</w:t>
    </w:r>
    <w:r w:rsidRPr="00DE7CA1">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54CF0" w14:textId="77777777" w:rsidR="007E11E9" w:rsidRPr="00DE7CA1" w:rsidRDefault="007E11E9" w:rsidP="006C3C1A">
    <w:pPr>
      <w:jc w:val="center"/>
    </w:pPr>
    <w:r w:rsidRPr="00DE7CA1">
      <w:fldChar w:fldCharType="begin"/>
    </w:r>
    <w:r w:rsidRPr="00DE7CA1">
      <w:instrText xml:space="preserve"> PAGE </w:instrText>
    </w:r>
    <w:r w:rsidRPr="00DE7CA1">
      <w:fldChar w:fldCharType="separate"/>
    </w:r>
    <w:r w:rsidRPr="00DE7CA1">
      <w:t>2</w:t>
    </w:r>
    <w:r w:rsidRPr="00DE7CA1">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798CB" w14:textId="77777777" w:rsidR="007E11E9" w:rsidRPr="00DE7CA1" w:rsidRDefault="007E11E9" w:rsidP="00C04A20">
    <w:pPr>
      <w:spacing w:before="240"/>
      <w:ind w:right="-136"/>
      <w:jc w:val="center"/>
    </w:pPr>
    <w:r w:rsidRPr="00DE7CA1">
      <w:fldChar w:fldCharType="begin"/>
    </w:r>
    <w:r w:rsidRPr="00DE7CA1">
      <w:instrText xml:space="preserve"> PAGE </w:instrText>
    </w:r>
    <w:r w:rsidRPr="00DE7CA1">
      <w:fldChar w:fldCharType="separate"/>
    </w:r>
    <w:r w:rsidRPr="00DE7CA1">
      <w:t>2</w:t>
    </w:r>
    <w:r w:rsidRPr="00DE7CA1">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F4B77" w14:textId="77777777" w:rsidR="007E11E9" w:rsidRPr="00DE7CA1" w:rsidRDefault="007E11E9" w:rsidP="00C04A20">
    <w:pPr>
      <w:spacing w:before="240"/>
      <w:jc w:val="center"/>
    </w:pPr>
    <w:r w:rsidRPr="00DE7CA1">
      <w:fldChar w:fldCharType="begin"/>
    </w:r>
    <w:r w:rsidRPr="00DE7CA1">
      <w:instrText xml:space="preserve"> PAGE </w:instrText>
    </w:r>
    <w:r w:rsidRPr="00DE7CA1">
      <w:fldChar w:fldCharType="separate"/>
    </w:r>
    <w:r w:rsidRPr="00DE7CA1">
      <w:t>3</w:t>
    </w:r>
    <w:r w:rsidRPr="00DE7CA1">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B5EBD" w14:textId="77777777" w:rsidR="007E11E9" w:rsidRPr="00DE7CA1" w:rsidRDefault="007E11E9" w:rsidP="0026600E">
    <w:pPr>
      <w:jc w:val="center"/>
    </w:pPr>
    <w:r w:rsidRPr="00DE7CA1">
      <w:fldChar w:fldCharType="begin"/>
    </w:r>
    <w:r w:rsidRPr="00DE7CA1">
      <w:instrText xml:space="preserve"> PAGE </w:instrText>
    </w:r>
    <w:r w:rsidRPr="00DE7CA1">
      <w:fldChar w:fldCharType="separate"/>
    </w:r>
    <w:r w:rsidRPr="00DE7CA1">
      <w:t>2</w:t>
    </w:r>
    <w:r w:rsidRPr="00DE7CA1">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50C1" w14:textId="77777777" w:rsidR="007E11E9" w:rsidRPr="0033525D" w:rsidRDefault="007E11E9">
    <w:pPr>
      <w:jc w:val="center"/>
    </w:pPr>
    <w:r>
      <w:fldChar w:fldCharType="begin"/>
    </w:r>
    <w:r>
      <w:instrText xml:space="preserve"> PAGE </w:instrText>
    </w:r>
    <w:r>
      <w:fldChar w:fldCharType="separate"/>
    </w:r>
    <w:r>
      <w:rPr>
        <w:noProof/>
      </w:rPr>
      <w:t>50</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60BF" w14:textId="77777777" w:rsidR="007E11E9" w:rsidRPr="0033525D" w:rsidRDefault="007E11E9">
    <w:pPr>
      <w:jc w:val="center"/>
    </w:pPr>
    <w:r>
      <w:fldChar w:fldCharType="begin"/>
    </w:r>
    <w:r>
      <w:instrText xml:space="preserve"> PAGE </w:instrText>
    </w:r>
    <w:r>
      <w:fldChar w:fldCharType="separate"/>
    </w:r>
    <w:r>
      <w:rPr>
        <w:noProof/>
      </w:rPr>
      <w:t>51</w:t>
    </w:r>
    <w:r>
      <w:rPr>
        <w:noProof/>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98B5" w14:textId="77777777" w:rsidR="007E11E9" w:rsidRPr="0033525D" w:rsidRDefault="007E11E9" w:rsidP="00C04A20">
    <w:pPr>
      <w:spacing w:before="360"/>
      <w:jc w:val="center"/>
    </w:pPr>
    <w:r>
      <w:fldChar w:fldCharType="begin"/>
    </w:r>
    <w:r>
      <w:instrText xml:space="preserve"> PAGE </w:instrText>
    </w:r>
    <w:r>
      <w:fldChar w:fldCharType="separate"/>
    </w:r>
    <w:r>
      <w:rPr>
        <w:noProof/>
      </w:rPr>
      <w:t>52</w:t>
    </w:r>
    <w:r>
      <w:rPr>
        <w:noProof/>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0BBFE" w14:textId="77777777" w:rsidR="007E11E9" w:rsidRPr="0033525D" w:rsidRDefault="007E11E9">
    <w:pPr>
      <w:jc w:val="center"/>
    </w:pPr>
    <w:r>
      <w:fldChar w:fldCharType="begin"/>
    </w:r>
    <w:r>
      <w:instrText xml:space="preserve"> PAGE </w:instrText>
    </w:r>
    <w:r>
      <w:fldChar w:fldCharType="separate"/>
    </w:r>
    <w:r>
      <w:rPr>
        <w:noProof/>
      </w:rPr>
      <w:t>51</w:t>
    </w:r>
    <w:r>
      <w:rPr>
        <w:noProof/>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B01F6" w14:textId="77777777" w:rsidR="007E11E9" w:rsidRDefault="00DB5F4E">
    <w:pPr>
      <w:pStyle w:val="Footer"/>
      <w:jc w:val="center"/>
    </w:pPr>
    <w:sdt>
      <w:sdtPr>
        <w:id w:val="-713345316"/>
        <w:docPartObj>
          <w:docPartGallery w:val="Page Numbers (Bottom of Page)"/>
          <w:docPartUnique/>
        </w:docPartObj>
      </w:sdtPr>
      <w:sdtEndPr>
        <w:rPr>
          <w:noProof/>
        </w:rPr>
      </w:sdtEndPr>
      <w:sdtContent>
        <w:r w:rsidR="007E11E9">
          <w:fldChar w:fldCharType="begin"/>
        </w:r>
        <w:r w:rsidR="007E11E9">
          <w:instrText xml:space="preserve"> PAGE   \* MERGEFORMAT </w:instrText>
        </w:r>
        <w:r w:rsidR="007E11E9">
          <w:fldChar w:fldCharType="separate"/>
        </w:r>
        <w:r w:rsidR="007E11E9">
          <w:rPr>
            <w:noProof/>
          </w:rPr>
          <w:t>1</w:t>
        </w:r>
        <w:r w:rsidR="007E11E9">
          <w:rPr>
            <w:noProof/>
          </w:rPr>
          <w:fldChar w:fldCharType="end"/>
        </w:r>
      </w:sdtContent>
    </w:sdt>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D1FF4" w14:textId="77777777" w:rsidR="007E11E9" w:rsidRPr="00DE7CA1" w:rsidRDefault="007E11E9" w:rsidP="00C04A20">
    <w:pPr>
      <w:spacing w:before="360"/>
      <w:jc w:val="center"/>
    </w:pPr>
    <w:r w:rsidRPr="00DE7CA1">
      <w:fldChar w:fldCharType="begin"/>
    </w:r>
    <w:r w:rsidRPr="00DE7CA1">
      <w:instrText xml:space="preserve"> PAGE </w:instrText>
    </w:r>
    <w:r w:rsidRPr="00DE7CA1">
      <w:fldChar w:fldCharType="separate"/>
    </w:r>
    <w:r w:rsidRPr="00DE7CA1">
      <w:t>3</w:t>
    </w:r>
    <w:r w:rsidRPr="00DE7CA1">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A0848" w14:textId="77777777" w:rsidR="000F2BDC" w:rsidRPr="0033525D" w:rsidRDefault="000F2BDC">
    <w:pPr>
      <w:jc w:val="center"/>
    </w:pPr>
    <w:r>
      <w:fldChar w:fldCharType="begin"/>
    </w:r>
    <w:r>
      <w:instrText xml:space="preserve"> PAGE </w:instrText>
    </w:r>
    <w:r>
      <w:fldChar w:fldCharType="separate"/>
    </w:r>
    <w:r>
      <w:rPr>
        <w:noProof/>
      </w:rPr>
      <w:t>2</w:t>
    </w:r>
    <w:r>
      <w:rPr>
        <w:noProof/>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5BF4A" w14:textId="77777777" w:rsidR="000F2BDC" w:rsidRPr="0033525D" w:rsidRDefault="000F2BDC" w:rsidP="00C04A20">
    <w:pPr>
      <w:spacing w:before="360"/>
      <w:jc w:val="center"/>
    </w:pPr>
    <w:r>
      <w:fldChar w:fldCharType="begin"/>
    </w:r>
    <w:r>
      <w:instrText xml:space="preserve"> PAGE </w:instrText>
    </w:r>
    <w:r>
      <w:fldChar w:fldCharType="separate"/>
    </w:r>
    <w:r>
      <w:rPr>
        <w:noProof/>
      </w:rPr>
      <w:t>3</w:t>
    </w:r>
    <w:r>
      <w:rPr>
        <w:noProof/>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0848" w14:textId="77777777" w:rsidR="000F2BDC" w:rsidRPr="00B12607" w:rsidRDefault="000F2BD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B12607">
      <w:rPr>
        <w:sz w:val="18"/>
        <w:szCs w:val="18"/>
        <w:lang w:val="fr-CA"/>
      </w:rPr>
      <w:t>Les documents préliminaires du Comité exécutif du Fonds multilatéral aux fins d’application du Protocole de Montréal ne préjugent en rien des décisions que le Comité exécutif pourrait prendre après la publication du document.</w:t>
    </w:r>
  </w:p>
  <w:p w14:paraId="1A5D6DBA" w14:textId="77777777" w:rsidR="000F2BDC" w:rsidRPr="00B12607" w:rsidRDefault="000F2BD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301CC" w14:textId="77777777" w:rsidR="00C04A20" w:rsidRPr="0033525D" w:rsidRDefault="00C04A20">
    <w:pPr>
      <w:jc w:val="center"/>
    </w:pPr>
    <w:r>
      <w:fldChar w:fldCharType="begin"/>
    </w:r>
    <w:r>
      <w:instrText xml:space="preserve"> PAGE </w:instrText>
    </w:r>
    <w:r>
      <w:fldChar w:fldCharType="separate"/>
    </w:r>
    <w:r>
      <w:rPr>
        <w:noProof/>
      </w:rPr>
      <w:t>2</w:t>
    </w:r>
    <w:r>
      <w:rPr>
        <w:noProof/>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329947"/>
      <w:docPartObj>
        <w:docPartGallery w:val="Page Numbers (Bottom of Page)"/>
        <w:docPartUnique/>
      </w:docPartObj>
    </w:sdtPr>
    <w:sdtEndPr>
      <w:rPr>
        <w:noProof/>
      </w:rPr>
    </w:sdtEndPr>
    <w:sdtContent>
      <w:p w14:paraId="62CA83AB" w14:textId="5113C262" w:rsidR="000F2BDC" w:rsidRPr="00C04A20" w:rsidRDefault="000F2BDC" w:rsidP="00C04A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730903"/>
      <w:docPartObj>
        <w:docPartGallery w:val="Page Numbers (Bottom of Page)"/>
        <w:docPartUnique/>
      </w:docPartObj>
    </w:sdtPr>
    <w:sdtEndPr>
      <w:rPr>
        <w:noProof/>
      </w:rPr>
    </w:sdtEndPr>
    <w:sdtContent>
      <w:p w14:paraId="430A888D" w14:textId="4C7A35B1" w:rsidR="00BB7D54" w:rsidRPr="0033525D" w:rsidRDefault="00BB7D54" w:rsidP="00F33C30">
        <w:pPr>
          <w:pStyle w:val="Footer"/>
          <w:spacing w:before="360"/>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AAF21" w14:textId="77777777" w:rsidR="006A12A9" w:rsidRPr="0033525D" w:rsidRDefault="006A12A9" w:rsidP="00C04A20">
    <w:pPr>
      <w:spacing w:before="360"/>
      <w:jc w:val="center"/>
    </w:pPr>
    <w:r>
      <w:fldChar w:fldCharType="begin"/>
    </w:r>
    <w:r>
      <w:instrText xml:space="preserve"> PAGE </w:instrText>
    </w:r>
    <w:r>
      <w:fldChar w:fldCharType="separate"/>
    </w:r>
    <w:r>
      <w:rPr>
        <w:noProof/>
      </w:rPr>
      <w:t>3</w:t>
    </w:r>
    <w:r>
      <w:rPr>
        <w:noProof/>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F4733" w14:textId="77777777" w:rsidR="00FF5695" w:rsidRPr="0033525D" w:rsidRDefault="00FF5695" w:rsidP="002213C7">
    <w:pPr>
      <w:spacing w:before="360"/>
      <w:jc w:val="center"/>
    </w:pPr>
    <w:r>
      <w:fldChar w:fldCharType="begin"/>
    </w:r>
    <w:r>
      <w:instrText xml:space="preserve"> PAGE </w:instrText>
    </w:r>
    <w:r>
      <w:fldChar w:fldCharType="separate"/>
    </w:r>
    <w:r>
      <w:rPr>
        <w:noProof/>
      </w:rPr>
      <w:t>26</w:t>
    </w:r>
    <w:r>
      <w:rPr>
        <w:noProof/>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2C1B8" w14:textId="77777777" w:rsidR="00FF5695" w:rsidRPr="0033525D" w:rsidRDefault="00FF5695">
    <w:pPr>
      <w:jc w:val="center"/>
    </w:pPr>
    <w:r>
      <w:fldChar w:fldCharType="begin"/>
    </w:r>
    <w:r>
      <w:instrText xml:space="preserve"> PAGE </w:instrText>
    </w:r>
    <w:r>
      <w:fldChar w:fldCharType="separate"/>
    </w:r>
    <w:r>
      <w:rPr>
        <w:noProof/>
      </w:rPr>
      <w:t>25</w:t>
    </w:r>
    <w:r>
      <w:rPr>
        <w:noProof/>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23EC6" w14:textId="77777777" w:rsidR="00FF5695" w:rsidRDefault="00FF5695" w:rsidP="00D05902">
    <w:pPr>
      <w:pStyle w:val="Footer"/>
      <w:jc w:val="center"/>
    </w:pPr>
  </w:p>
  <w:p w14:paraId="47BEEC99" w14:textId="77777777" w:rsidR="00FF5695" w:rsidRPr="00177F59" w:rsidRDefault="00DB5F4E" w:rsidP="00D05902">
    <w:pPr>
      <w:pStyle w:val="Footer"/>
      <w:jc w:val="center"/>
    </w:pPr>
    <w:sdt>
      <w:sdtPr>
        <w:id w:val="-1900895021"/>
        <w:docPartObj>
          <w:docPartGallery w:val="Page Numbers (Bottom of Page)"/>
          <w:docPartUnique/>
        </w:docPartObj>
      </w:sdtPr>
      <w:sdtEndPr>
        <w:rPr>
          <w:noProof/>
        </w:rPr>
      </w:sdtEndPr>
      <w:sdtContent>
        <w:r w:rsidR="00FF5695">
          <w:fldChar w:fldCharType="begin"/>
        </w:r>
        <w:r w:rsidR="00FF5695">
          <w:instrText xml:space="preserve"> PAGE   \* MERGEFORMAT </w:instrText>
        </w:r>
        <w:r w:rsidR="00FF5695">
          <w:fldChar w:fldCharType="separate"/>
        </w:r>
        <w:r w:rsidR="00FF5695">
          <w:rPr>
            <w:noProof/>
          </w:rPr>
          <w:t>1</w:t>
        </w:r>
        <w:r w:rsidR="00FF5695">
          <w:rPr>
            <w:noProof/>
          </w:rPr>
          <w:fldChar w:fldCharType="end"/>
        </w:r>
      </w:sdtContent>
    </w:sdt>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9587E" w14:textId="77777777" w:rsidR="002213C7" w:rsidRPr="0033525D" w:rsidRDefault="002213C7">
    <w:pPr>
      <w:jc w:val="center"/>
    </w:pPr>
    <w:r>
      <w:fldChar w:fldCharType="begin"/>
    </w:r>
    <w:r>
      <w:instrText xml:space="preserve"> PAGE </w:instrText>
    </w:r>
    <w:r>
      <w:fldChar w:fldCharType="separate"/>
    </w:r>
    <w:r>
      <w:rPr>
        <w:noProof/>
      </w:rPr>
      <w:t>26</w:t>
    </w:r>
    <w:r>
      <w:rPr>
        <w:noProof/>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E63A" w14:textId="77777777" w:rsidR="00F33C30" w:rsidRPr="0033525D" w:rsidRDefault="00F33C30" w:rsidP="00C04A20">
    <w:pPr>
      <w:spacing w:before="360"/>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26A5F" w14:textId="77777777" w:rsidR="006967B8" w:rsidRDefault="006967B8" w:rsidP="004A504B">
      <w:r>
        <w:separator/>
      </w:r>
    </w:p>
  </w:footnote>
  <w:footnote w:type="continuationSeparator" w:id="0">
    <w:p w14:paraId="7067B4FA" w14:textId="77777777" w:rsidR="006967B8" w:rsidRDefault="006967B8" w:rsidP="004A504B">
      <w:r>
        <w:continuationSeparator/>
      </w:r>
    </w:p>
  </w:footnote>
  <w:footnote w:id="1">
    <w:p w14:paraId="6F1C5D9D" w14:textId="580FCE40" w:rsidR="0079781A" w:rsidRPr="00B003C4" w:rsidRDefault="0079781A" w:rsidP="00E9063C">
      <w:pPr>
        <w:pStyle w:val="FootnoteText"/>
        <w:spacing w:after="120"/>
        <w:rPr>
          <w:lang w:val="fr-FR"/>
        </w:rPr>
      </w:pPr>
      <w:r w:rsidRPr="00B003C4">
        <w:rPr>
          <w:rStyle w:val="FootnoteReference"/>
          <w:lang w:val="fr-FR"/>
        </w:rPr>
        <w:footnoteRef/>
      </w:r>
      <w:r w:rsidRPr="00B003C4">
        <w:rPr>
          <w:lang w:val="fr-FR"/>
        </w:rPr>
        <w:t xml:space="preserve"> UNEP/OzL.Pro/ExCom/97/1</w:t>
      </w:r>
    </w:p>
  </w:footnote>
  <w:footnote w:id="2">
    <w:p w14:paraId="3D963CF2" w14:textId="77777777" w:rsidR="0087743D" w:rsidRPr="00B003C4" w:rsidRDefault="0087743D" w:rsidP="0087743D">
      <w:pPr>
        <w:pStyle w:val="FootnoteText"/>
        <w:rPr>
          <w:lang w:val="fr-FR"/>
        </w:rPr>
      </w:pPr>
      <w:r w:rsidRPr="00B003C4">
        <w:rPr>
          <w:rStyle w:val="FootnoteReference"/>
          <w:lang w:val="fr-FR"/>
        </w:rPr>
        <w:footnoteRef/>
      </w:r>
      <w:r w:rsidRPr="00B003C4">
        <w:rPr>
          <w:lang w:val="fr-FR"/>
        </w:rPr>
        <w:t xml:space="preserve"> Décisions 91/50 à 91/52</w:t>
      </w:r>
    </w:p>
  </w:footnote>
  <w:footnote w:id="3">
    <w:p w14:paraId="47ACF631" w14:textId="33D171D1" w:rsidR="0087743D" w:rsidRPr="00B003C4" w:rsidRDefault="0087743D" w:rsidP="0087743D">
      <w:pPr>
        <w:pStyle w:val="FootnoteText"/>
        <w:rPr>
          <w:lang w:val="fr-FR"/>
        </w:rPr>
      </w:pPr>
      <w:r w:rsidRPr="00B003C4">
        <w:rPr>
          <w:rStyle w:val="FootnoteReference"/>
          <w:lang w:val="fr-FR"/>
        </w:rPr>
        <w:footnoteRef/>
      </w:r>
      <w:r w:rsidRPr="00B003C4">
        <w:rPr>
          <w:lang w:val="fr-FR"/>
        </w:rPr>
        <w:t xml:space="preserve"> Le nom complet du secteur de l'entretien des équipements de réfrigération et de climatisation et du programme national d'habilitation est abrégé en « secteur de l'entretien des équipements de réfrigération » dans le présent document.</w:t>
      </w:r>
    </w:p>
  </w:footnote>
  <w:footnote w:id="4">
    <w:p w14:paraId="516D8D51" w14:textId="77777777" w:rsidR="0087743D" w:rsidRPr="00B003C4" w:rsidRDefault="0087743D" w:rsidP="0087743D">
      <w:pPr>
        <w:pStyle w:val="FootnoteText"/>
        <w:rPr>
          <w:lang w:val="fr-FR"/>
        </w:rPr>
      </w:pPr>
      <w:r w:rsidRPr="00B003C4">
        <w:rPr>
          <w:rStyle w:val="FootnoteReference"/>
          <w:lang w:val="fr-FR"/>
        </w:rPr>
        <w:footnoteRef/>
      </w:r>
      <w:r w:rsidRPr="00B003C4">
        <w:rPr>
          <w:lang w:val="fr-FR"/>
        </w:rPr>
        <w:t xml:space="preserve"> Décisions 93/49 à 93/53</w:t>
      </w:r>
    </w:p>
  </w:footnote>
  <w:footnote w:id="5">
    <w:p w14:paraId="72D33C42" w14:textId="77777777" w:rsidR="0087743D" w:rsidRPr="00B003C4" w:rsidRDefault="0087743D" w:rsidP="0087743D">
      <w:pPr>
        <w:pStyle w:val="FootnoteText"/>
        <w:rPr>
          <w:lang w:val="fr-FR"/>
        </w:rPr>
      </w:pPr>
      <w:r w:rsidRPr="00B003C4">
        <w:rPr>
          <w:rStyle w:val="FootnoteReference"/>
          <w:lang w:val="fr-FR"/>
        </w:rPr>
        <w:footnoteRef/>
      </w:r>
      <w:r w:rsidRPr="00B003C4">
        <w:rPr>
          <w:lang w:val="fr-FR"/>
        </w:rPr>
        <w:t xml:space="preserve"> Décision 94/34</w:t>
      </w:r>
    </w:p>
  </w:footnote>
  <w:footnote w:id="6">
    <w:p w14:paraId="2CBB9608" w14:textId="01E459BF" w:rsidR="0087743D" w:rsidRPr="00B003C4" w:rsidRDefault="0087743D" w:rsidP="0087743D">
      <w:pPr>
        <w:pStyle w:val="FootnoteText"/>
        <w:rPr>
          <w:lang w:val="fr-FR"/>
        </w:rPr>
      </w:pPr>
      <w:r w:rsidRPr="00B003C4">
        <w:rPr>
          <w:rStyle w:val="FootnoteReference"/>
          <w:lang w:val="fr-FR"/>
        </w:rPr>
        <w:footnoteRef/>
      </w:r>
      <w:r w:rsidRPr="00B003C4">
        <w:rPr>
          <w:lang w:val="fr-FR"/>
        </w:rPr>
        <w:t xml:space="preserve"> Les étapes importantes pour le décaissement des fonds destinés aux plans sectoriels mousse XPS, </w:t>
      </w:r>
      <w:r w:rsidR="00C81BB6">
        <w:rPr>
          <w:lang w:val="fr-FR"/>
        </w:rPr>
        <w:t>mousse PU</w:t>
      </w:r>
      <w:r w:rsidRPr="00B003C4">
        <w:rPr>
          <w:lang w:val="fr-FR"/>
        </w:rPr>
        <w:t xml:space="preserve">, </w:t>
      </w:r>
      <w:r w:rsidR="00C7120A">
        <w:rPr>
          <w:lang w:val="fr-FR"/>
        </w:rPr>
        <w:t>RCI</w:t>
      </w:r>
      <w:r w:rsidRPr="00B003C4">
        <w:rPr>
          <w:lang w:val="fr-FR"/>
        </w:rPr>
        <w:t xml:space="preserve">, </w:t>
      </w:r>
      <w:r w:rsidR="009A3969">
        <w:rPr>
          <w:lang w:val="fr-FR"/>
        </w:rPr>
        <w:t xml:space="preserve">RAC </w:t>
      </w:r>
      <w:r w:rsidRPr="00B003C4">
        <w:rPr>
          <w:lang w:val="fr-FR"/>
        </w:rPr>
        <w:t>et solvants comprennent la signature du contrat de conversion (paiement de 30 %), l'achèvement du contrat de conception et d'a</w:t>
      </w:r>
      <w:r w:rsidR="009A3969">
        <w:rPr>
          <w:lang w:val="fr-FR"/>
        </w:rPr>
        <w:t>chat</w:t>
      </w:r>
      <w:r w:rsidRPr="00B003C4">
        <w:rPr>
          <w:lang w:val="fr-FR"/>
        </w:rPr>
        <w:t>(20 %), l'achèvement de la fabrication du prototype, la conversion des lignes et les essais de performance (30 %), ainsi que l</w:t>
      </w:r>
      <w:r w:rsidR="009A3969">
        <w:rPr>
          <w:lang w:val="fr-FR"/>
        </w:rPr>
        <w:t>’essai de production</w:t>
      </w:r>
      <w:r w:rsidRPr="00B003C4">
        <w:rPr>
          <w:lang w:val="fr-FR"/>
        </w:rPr>
        <w:t>, la formation et l'élimination des équipements après acceptation du projet (20 %).</w:t>
      </w:r>
    </w:p>
  </w:footnote>
  <w:footnote w:id="7">
    <w:p w14:paraId="39B30139" w14:textId="03BB8981" w:rsidR="00900801" w:rsidRPr="00B003C4" w:rsidRDefault="00900801">
      <w:pPr>
        <w:pStyle w:val="FootnoteText"/>
        <w:rPr>
          <w:lang w:val="fr-FR"/>
        </w:rPr>
      </w:pPr>
      <w:r w:rsidRPr="00B003C4">
        <w:rPr>
          <w:rStyle w:val="FootnoteReference"/>
          <w:lang w:val="fr-FR"/>
        </w:rPr>
        <w:footnoteRef/>
      </w:r>
      <w:r w:rsidRPr="00B003C4">
        <w:rPr>
          <w:lang w:val="fr-FR"/>
        </w:rPr>
        <w:t xml:space="preserve"> Aucune dépense de l'unité de gestion du projet (UGP) pour la phase I du </w:t>
      </w:r>
      <w:r w:rsidR="00230218">
        <w:rPr>
          <w:lang w:val="fr-FR"/>
        </w:rPr>
        <w:t>PGEH</w:t>
      </w:r>
      <w:r w:rsidRPr="00B003C4">
        <w:rPr>
          <w:lang w:val="fr-FR"/>
        </w:rPr>
        <w:t xml:space="preserve"> n'a été incluse, car la phase I a été achevée en 2023.</w:t>
      </w:r>
    </w:p>
  </w:footnote>
  <w:footnote w:id="8">
    <w:p w14:paraId="3BE69E39" w14:textId="77777777" w:rsidR="00D4194D" w:rsidRPr="00B003C4" w:rsidRDefault="00D4194D" w:rsidP="00BA6F5D">
      <w:pPr>
        <w:pStyle w:val="FootnoteText"/>
        <w:rPr>
          <w:lang w:val="fr-FR"/>
        </w:rPr>
      </w:pPr>
      <w:r w:rsidRPr="00B003C4">
        <w:rPr>
          <w:rStyle w:val="FootnoteReference"/>
          <w:lang w:val="fr-FR"/>
        </w:rPr>
        <w:footnoteRef/>
      </w:r>
      <w:r w:rsidRPr="00B003C4">
        <w:rPr>
          <w:lang w:val="fr-FR"/>
        </w:rPr>
        <w:t xml:space="preserve"> Annexe III du document UNEP/OzL.Pro/ExCom/95/47</w:t>
      </w:r>
    </w:p>
  </w:footnote>
  <w:footnote w:id="9">
    <w:p w14:paraId="337773AB" w14:textId="77777777" w:rsidR="0087743D" w:rsidRPr="00B003C4" w:rsidRDefault="0087743D" w:rsidP="0087743D">
      <w:pPr>
        <w:pStyle w:val="FootnoteText"/>
        <w:rPr>
          <w:lang w:val="fr-FR"/>
        </w:rPr>
      </w:pPr>
      <w:r w:rsidRPr="00B003C4">
        <w:rPr>
          <w:rStyle w:val="FootnoteReference"/>
          <w:lang w:val="fr-FR"/>
        </w:rPr>
        <w:footnoteRef/>
      </w:r>
      <w:r w:rsidRPr="00B003C4">
        <w:rPr>
          <w:lang w:val="fr-FR"/>
        </w:rPr>
        <w:t xml:space="preserve"> Le rapport d'audit financier ne porte que sur la phase II, la phase I étant déjà achevée.</w:t>
      </w:r>
    </w:p>
  </w:footnote>
  <w:footnote w:id="10">
    <w:p w14:paraId="089D3AE5" w14:textId="77777777" w:rsidR="0087743D" w:rsidRPr="00B003C4" w:rsidRDefault="0087743D" w:rsidP="0087743D">
      <w:pPr>
        <w:pStyle w:val="FootnoteText"/>
        <w:shd w:val="clear" w:color="auto" w:fill="FFFFFF" w:themeFill="background1"/>
        <w:rPr>
          <w:highlight w:val="yellow"/>
          <w:lang w:val="fr-FR"/>
        </w:rPr>
      </w:pPr>
      <w:r w:rsidRPr="00B003C4">
        <w:rPr>
          <w:rStyle w:val="FootnoteReference"/>
          <w:lang w:val="fr-FR"/>
        </w:rPr>
        <w:footnoteRef/>
      </w:r>
      <w:r w:rsidRPr="00B003C4">
        <w:rPr>
          <w:lang w:val="fr-FR"/>
        </w:rPr>
        <w:t xml:space="preserve"> Soumis par le PNUD le 9 octobre 2024.</w:t>
      </w:r>
    </w:p>
  </w:footnote>
  <w:footnote w:id="11">
    <w:p w14:paraId="7A857C55" w14:textId="0AD71F73" w:rsidR="00947CDB" w:rsidRPr="00B003C4" w:rsidRDefault="00947CDB" w:rsidP="00947CDB">
      <w:pPr>
        <w:rPr>
          <w:color w:val="000000" w:themeColor="text1"/>
          <w:sz w:val="20"/>
          <w:szCs w:val="20"/>
          <w:lang w:val="fr-FR"/>
        </w:rPr>
      </w:pPr>
      <w:r w:rsidRPr="00B003C4">
        <w:rPr>
          <w:rStyle w:val="FootnoteReference"/>
          <w:color w:val="000000" w:themeColor="text1"/>
          <w:lang w:val="fr-FR"/>
        </w:rPr>
        <w:footnoteRef/>
      </w:r>
      <w:r w:rsidRPr="00B003C4">
        <w:rPr>
          <w:color w:val="000000" w:themeColor="text1"/>
          <w:sz w:val="20"/>
          <w:szCs w:val="20"/>
          <w:lang w:val="fr-FR"/>
        </w:rPr>
        <w:t xml:space="preserve"> Conformément à la lettre du 12 septembre 2025 adressée à l'ONUDI par le </w:t>
      </w:r>
      <w:r w:rsidR="00FD2D38">
        <w:rPr>
          <w:color w:val="000000" w:themeColor="text1"/>
          <w:sz w:val="20"/>
          <w:szCs w:val="20"/>
          <w:lang w:val="fr-FR"/>
        </w:rPr>
        <w:t>M</w:t>
      </w:r>
      <w:r w:rsidRPr="00B003C4">
        <w:rPr>
          <w:color w:val="000000" w:themeColor="text1"/>
          <w:sz w:val="20"/>
          <w:szCs w:val="20"/>
          <w:lang w:val="fr-FR"/>
        </w:rPr>
        <w:t>inistère chinois de l'</w:t>
      </w:r>
      <w:r w:rsidR="00FD2D38">
        <w:rPr>
          <w:color w:val="000000" w:themeColor="text1"/>
          <w:sz w:val="20"/>
          <w:szCs w:val="20"/>
          <w:lang w:val="fr-FR"/>
        </w:rPr>
        <w:t>é</w:t>
      </w:r>
      <w:r w:rsidRPr="00B003C4">
        <w:rPr>
          <w:color w:val="000000" w:themeColor="text1"/>
          <w:sz w:val="20"/>
          <w:szCs w:val="20"/>
          <w:lang w:val="fr-FR"/>
        </w:rPr>
        <w:t>cologie et de l'</w:t>
      </w:r>
      <w:r w:rsidR="00FD2D38">
        <w:rPr>
          <w:color w:val="000000" w:themeColor="text1"/>
          <w:sz w:val="20"/>
          <w:szCs w:val="20"/>
          <w:lang w:val="fr-FR"/>
        </w:rPr>
        <w:t>e</w:t>
      </w:r>
      <w:r w:rsidRPr="00B003C4">
        <w:rPr>
          <w:color w:val="000000" w:themeColor="text1"/>
          <w:sz w:val="20"/>
          <w:szCs w:val="20"/>
          <w:lang w:val="fr-FR"/>
        </w:rPr>
        <w:t>nvironnement.</w:t>
      </w:r>
    </w:p>
  </w:footnote>
  <w:footnote w:id="12">
    <w:p w14:paraId="6DFFAFC1" w14:textId="77777777" w:rsidR="00947CDB" w:rsidRPr="00B003C4" w:rsidRDefault="00947CDB" w:rsidP="00947CDB">
      <w:pPr>
        <w:pStyle w:val="FootnoteText"/>
        <w:rPr>
          <w:lang w:val="fr-FR"/>
        </w:rPr>
      </w:pPr>
      <w:r w:rsidRPr="00B003C4">
        <w:rPr>
          <w:rStyle w:val="FootnoteReference"/>
          <w:lang w:val="fr-FR"/>
        </w:rPr>
        <w:footnoteRef/>
      </w:r>
      <w:r w:rsidRPr="00B003C4">
        <w:rPr>
          <w:lang w:val="fr-FR"/>
        </w:rPr>
        <w:t xml:space="preserve"> Alcool pour les panneaux XPS d'une épaisseur inférieure à 60 mm ; alcool et petites quantités de HFC-152a (PRP de 124) pour les panneaux XPS d'une épaisseur supérieure à 60 mm.</w:t>
      </w:r>
    </w:p>
  </w:footnote>
  <w:footnote w:id="13">
    <w:p w14:paraId="05066817" w14:textId="7D87AD31" w:rsidR="00947CDB" w:rsidRPr="00B003C4" w:rsidRDefault="00947CDB" w:rsidP="00947CDB">
      <w:pPr>
        <w:pStyle w:val="FootnoteText"/>
        <w:rPr>
          <w:lang w:val="fr-FR"/>
        </w:rPr>
      </w:pPr>
      <w:r w:rsidRPr="00B003C4">
        <w:rPr>
          <w:rStyle w:val="FootnoteReference"/>
          <w:lang w:val="fr-FR"/>
        </w:rPr>
        <w:footnoteRef/>
      </w:r>
      <w:r w:rsidRPr="00B003C4">
        <w:rPr>
          <w:lang w:val="fr-FR"/>
        </w:rPr>
        <w:t xml:space="preserve"> Le pays doit soumettre un rapport de vérification portant sur un échantillon aléatoire d'au moins 5 % des </w:t>
      </w:r>
      <w:r w:rsidR="00EE106A">
        <w:rPr>
          <w:lang w:val="fr-FR"/>
        </w:rPr>
        <w:t>lignes de production</w:t>
      </w:r>
      <w:r w:rsidRPr="00B003C4">
        <w:rPr>
          <w:lang w:val="fr-FR"/>
        </w:rPr>
        <w:t xml:space="preserve"> qui ont achevé leur conversion au cours de l'année à vérifier, étant entendu que la consommation totale cumulée de HCFC de l'échantillon aléatoire des </w:t>
      </w:r>
      <w:r w:rsidR="00EE106A">
        <w:rPr>
          <w:lang w:val="fr-FR"/>
        </w:rPr>
        <w:t>lignes de production</w:t>
      </w:r>
      <w:r w:rsidRPr="00B003C4">
        <w:rPr>
          <w:lang w:val="fr-FR"/>
        </w:rPr>
        <w:t xml:space="preserve"> représente au moins 10 % de la consommation du secteur </w:t>
      </w:r>
      <w:r w:rsidR="003B3706">
        <w:rPr>
          <w:lang w:val="fr-FR"/>
        </w:rPr>
        <w:t>éliminée</w:t>
      </w:r>
      <w:r w:rsidRPr="00B003C4">
        <w:rPr>
          <w:lang w:val="fr-FR"/>
        </w:rPr>
        <w:t xml:space="preserve"> au cours de cette année.</w:t>
      </w:r>
    </w:p>
  </w:footnote>
  <w:footnote w:id="14">
    <w:p w14:paraId="46CE7F1B" w14:textId="77777777" w:rsidR="006835DD" w:rsidRPr="00B003C4" w:rsidRDefault="006835DD" w:rsidP="006835DD">
      <w:pPr>
        <w:pStyle w:val="FootnoteText"/>
        <w:rPr>
          <w:lang w:val="fr-FR"/>
        </w:rPr>
      </w:pPr>
      <w:r w:rsidRPr="00B003C4">
        <w:rPr>
          <w:rStyle w:val="FootnoteReference"/>
          <w:lang w:val="fr-FR"/>
        </w:rPr>
        <w:footnoteRef/>
      </w:r>
      <w:r w:rsidRPr="00B003C4">
        <w:rPr>
          <w:lang w:val="fr-FR"/>
        </w:rPr>
        <w:t xml:space="preserve"> Grâce à la technologie de collage thermique, les entreprises de mousse XPS peuvent produire en continu des panneaux d'épaisseur fixe et coller deux ou trois panneaux pour répondre aux exigences des commandes, ce qui élimine le besoin d'ajustements fréquents du processus.</w:t>
      </w:r>
    </w:p>
  </w:footnote>
  <w:footnote w:id="15">
    <w:p w14:paraId="1D1AF63D" w14:textId="2B18FC6B" w:rsidR="00947CDB" w:rsidRPr="00B003C4" w:rsidRDefault="00947CDB" w:rsidP="00947CDB">
      <w:pPr>
        <w:pStyle w:val="FootnoteText"/>
        <w:rPr>
          <w:lang w:val="fr-FR"/>
        </w:rPr>
      </w:pPr>
      <w:r w:rsidRPr="00B003C4">
        <w:rPr>
          <w:rStyle w:val="FootnoteReference"/>
          <w:lang w:val="fr-FR"/>
        </w:rPr>
        <w:footnoteRef/>
      </w:r>
      <w:r w:rsidRPr="00B003C4">
        <w:rPr>
          <w:lang w:val="fr-FR"/>
        </w:rPr>
        <w:t xml:space="preserve"> La technologie </w:t>
      </w:r>
      <w:r w:rsidR="00990B34" w:rsidRPr="00990B34">
        <w:rPr>
          <w:lang w:val="fr-FR"/>
        </w:rPr>
        <w:t>CO</w:t>
      </w:r>
      <w:r w:rsidR="00990B34" w:rsidRPr="00990B34">
        <w:rPr>
          <w:vertAlign w:val="subscript"/>
          <w:lang w:val="fr-FR"/>
        </w:rPr>
        <w:t>2</w:t>
      </w:r>
      <w:r w:rsidR="00990B34">
        <w:rPr>
          <w:vertAlign w:val="subscript"/>
          <w:lang w:val="fr-FR"/>
        </w:rPr>
        <w:t xml:space="preserve"> </w:t>
      </w:r>
      <w:r w:rsidRPr="00B003C4">
        <w:rPr>
          <w:lang w:val="fr-FR"/>
        </w:rPr>
        <w:t>nécessite un co-soufflage avec de l'alcool pour les panneaux d'une épaisseur inférieure à 60 mm, ou avec de l'alcool et du HFC-152a pour les panneaux d'une épaisseur supérieure à 60 mm.</w:t>
      </w:r>
    </w:p>
  </w:footnote>
  <w:footnote w:id="16">
    <w:p w14:paraId="62CB33E2" w14:textId="5A9BFA46" w:rsidR="00B66361" w:rsidRPr="00B003C4" w:rsidRDefault="00B66361" w:rsidP="00B66361">
      <w:pPr>
        <w:pStyle w:val="FootnoteText"/>
        <w:rPr>
          <w:lang w:val="fr-FR"/>
        </w:rPr>
      </w:pPr>
      <w:r w:rsidRPr="00B003C4">
        <w:rPr>
          <w:rStyle w:val="FootnoteReference"/>
          <w:lang w:val="fr-FR"/>
        </w:rPr>
        <w:footnoteRef/>
      </w:r>
      <w:r w:rsidRPr="00B003C4">
        <w:rPr>
          <w:lang w:val="fr-FR"/>
        </w:rPr>
        <w:t xml:space="preserve"> Comme observé lors de la mise en œuvre du plan sectoriel </w:t>
      </w:r>
      <w:r w:rsidR="00EF7CBE">
        <w:rPr>
          <w:lang w:val="fr-FR"/>
        </w:rPr>
        <w:t>relatif à</w:t>
      </w:r>
      <w:r w:rsidRPr="00B003C4">
        <w:rPr>
          <w:lang w:val="fr-FR"/>
        </w:rPr>
        <w:t xml:space="preserve"> la mousse XPS, la fabrication de mousse XPS </w:t>
      </w:r>
      <w:r>
        <w:rPr>
          <w:lang w:val="fr-FR"/>
        </w:rPr>
        <w:t xml:space="preserve">utilisant du </w:t>
      </w:r>
      <w:r w:rsidRPr="00990B34">
        <w:rPr>
          <w:lang w:val="fr-FR"/>
        </w:rPr>
        <w:t>CO</w:t>
      </w:r>
      <w:r w:rsidRPr="00990B34">
        <w:rPr>
          <w:vertAlign w:val="subscript"/>
          <w:lang w:val="fr-FR"/>
        </w:rPr>
        <w:t>2</w:t>
      </w:r>
      <w:r>
        <w:rPr>
          <w:vertAlign w:val="subscript"/>
          <w:lang w:val="fr-FR"/>
        </w:rPr>
        <w:t xml:space="preserve"> </w:t>
      </w:r>
      <w:r w:rsidRPr="00B003C4">
        <w:rPr>
          <w:lang w:val="fr-FR"/>
        </w:rPr>
        <w:t>nécessite l'utilisation de nouvelle résine de polystyrène, qui est plus coûteuse que la résine recyclée utilisée dans la mousse XPS fonctionnant aux HCFC.</w:t>
      </w:r>
    </w:p>
  </w:footnote>
  <w:footnote w:id="17">
    <w:p w14:paraId="4316A527" w14:textId="0783BCED" w:rsidR="00086A36" w:rsidRPr="00B003C4" w:rsidRDefault="00086A36" w:rsidP="0062781D">
      <w:pPr>
        <w:rPr>
          <w:color w:val="1F497D"/>
          <w:sz w:val="20"/>
          <w:szCs w:val="20"/>
          <w:lang w:val="fr-FR"/>
        </w:rPr>
      </w:pPr>
      <w:r w:rsidRPr="00B003C4">
        <w:rPr>
          <w:rStyle w:val="FootnoteReference"/>
          <w:color w:val="000000" w:themeColor="text1"/>
          <w:lang w:val="fr-FR"/>
        </w:rPr>
        <w:footnoteRef/>
      </w:r>
      <w:r w:rsidRPr="00B003C4">
        <w:rPr>
          <w:color w:val="000000" w:themeColor="text1"/>
          <w:sz w:val="20"/>
          <w:szCs w:val="20"/>
          <w:lang w:val="fr-FR"/>
        </w:rPr>
        <w:t xml:space="preserve"> Conformément à la lettre du 12 septembre 2025 adressée par le </w:t>
      </w:r>
      <w:r w:rsidR="007C3148">
        <w:rPr>
          <w:color w:val="000000" w:themeColor="text1"/>
          <w:sz w:val="20"/>
          <w:szCs w:val="20"/>
          <w:lang w:val="fr-FR"/>
        </w:rPr>
        <w:t>M</w:t>
      </w:r>
      <w:r w:rsidRPr="00B003C4">
        <w:rPr>
          <w:color w:val="000000" w:themeColor="text1"/>
          <w:sz w:val="20"/>
          <w:szCs w:val="20"/>
          <w:lang w:val="fr-FR"/>
        </w:rPr>
        <w:t>inistère chinois de l'</w:t>
      </w:r>
      <w:r w:rsidR="007C3148">
        <w:rPr>
          <w:color w:val="000000" w:themeColor="text1"/>
          <w:sz w:val="20"/>
          <w:szCs w:val="20"/>
          <w:lang w:val="fr-FR"/>
        </w:rPr>
        <w:t>é</w:t>
      </w:r>
      <w:r w:rsidRPr="00B003C4">
        <w:rPr>
          <w:color w:val="000000" w:themeColor="text1"/>
          <w:sz w:val="20"/>
          <w:szCs w:val="20"/>
          <w:lang w:val="fr-FR"/>
        </w:rPr>
        <w:t>cologie et de l'</w:t>
      </w:r>
      <w:r w:rsidR="007C3148">
        <w:rPr>
          <w:color w:val="000000" w:themeColor="text1"/>
          <w:sz w:val="20"/>
          <w:szCs w:val="20"/>
          <w:lang w:val="fr-FR"/>
        </w:rPr>
        <w:t>e</w:t>
      </w:r>
      <w:r w:rsidRPr="00B003C4">
        <w:rPr>
          <w:color w:val="000000" w:themeColor="text1"/>
          <w:sz w:val="20"/>
          <w:szCs w:val="20"/>
          <w:lang w:val="fr-FR"/>
        </w:rPr>
        <w:t>nvironnement à la Banque mondiale.</w:t>
      </w:r>
    </w:p>
  </w:footnote>
  <w:footnote w:id="18">
    <w:p w14:paraId="56CAAD7F" w14:textId="2B25BD47" w:rsidR="00086A36" w:rsidRPr="00B003C4" w:rsidRDefault="00086A36" w:rsidP="0039220C">
      <w:pPr>
        <w:pStyle w:val="FootnoteText"/>
        <w:rPr>
          <w:lang w:val="fr-FR"/>
        </w:rPr>
      </w:pPr>
      <w:r w:rsidRPr="00B003C4">
        <w:rPr>
          <w:rStyle w:val="FootnoteReference"/>
          <w:lang w:val="fr-FR"/>
        </w:rPr>
        <w:footnoteRef/>
      </w:r>
      <w:r w:rsidRPr="00B003C4">
        <w:rPr>
          <w:lang w:val="fr-FR"/>
        </w:rPr>
        <w:t xml:space="preserve"> Le pays doit soumettre un rapport de vérification portant sur un échantillon aléatoire d'au moins 5 % des </w:t>
      </w:r>
      <w:r w:rsidR="00EE106A">
        <w:rPr>
          <w:lang w:val="fr-FR"/>
        </w:rPr>
        <w:t>lignes de production</w:t>
      </w:r>
      <w:r w:rsidRPr="00B003C4">
        <w:rPr>
          <w:lang w:val="fr-FR"/>
        </w:rPr>
        <w:t xml:space="preserve"> qui ont achevé leur conversion au cours de l'année à vérifier, étant entendu que la consommation totale cumulée de HCFC de l'échantillon aléatoire des </w:t>
      </w:r>
      <w:r w:rsidR="00EE106A">
        <w:rPr>
          <w:lang w:val="fr-FR"/>
        </w:rPr>
        <w:t>lignes de production</w:t>
      </w:r>
      <w:r w:rsidRPr="00B003C4">
        <w:rPr>
          <w:lang w:val="fr-FR"/>
        </w:rPr>
        <w:t xml:space="preserve"> représente au moins 10 % de la consommation du secteur soumise à l'élimination progressive au cours de cette année.</w:t>
      </w:r>
    </w:p>
  </w:footnote>
  <w:footnote w:id="19">
    <w:p w14:paraId="386EC34B" w14:textId="4CD9FA93" w:rsidR="00086A36" w:rsidRPr="00B003C4" w:rsidRDefault="00086A36" w:rsidP="0062781D">
      <w:pPr>
        <w:pStyle w:val="FootnoteText"/>
        <w:rPr>
          <w:lang w:val="fr-FR"/>
        </w:rPr>
      </w:pPr>
      <w:r w:rsidRPr="00B003C4">
        <w:rPr>
          <w:rStyle w:val="FootnoteReference"/>
          <w:lang w:val="fr-FR"/>
        </w:rPr>
        <w:footnoteRef/>
      </w:r>
      <w:r w:rsidRPr="00B003C4">
        <w:rPr>
          <w:lang w:val="fr-FR"/>
        </w:rPr>
        <w:t xml:space="preserve"> Le Comité exécutif a demandé au </w:t>
      </w:r>
      <w:r w:rsidR="005E500A">
        <w:rPr>
          <w:lang w:val="fr-FR"/>
        </w:rPr>
        <w:t>G</w:t>
      </w:r>
      <w:r w:rsidR="005E500A" w:rsidRPr="008845BC">
        <w:rPr>
          <w:lang w:val="fr-FR"/>
        </w:rPr>
        <w:t>ouvernement chinois</w:t>
      </w:r>
      <w:r w:rsidRPr="00B003C4">
        <w:rPr>
          <w:lang w:val="fr-FR"/>
        </w:rPr>
        <w:t xml:space="preserve">, par l'intermédiaire de l'agence d'exécution compétente, de rendre compte des résultats des efforts de surveillance des </w:t>
      </w:r>
      <w:r w:rsidR="008975E2">
        <w:rPr>
          <w:lang w:val="fr-FR"/>
        </w:rPr>
        <w:t>BEE</w:t>
      </w:r>
      <w:r w:rsidRPr="00B003C4">
        <w:rPr>
          <w:lang w:val="fr-FR"/>
        </w:rPr>
        <w:t xml:space="preserve"> locaux, y compris des cas où du CFC-11 </w:t>
      </w:r>
      <w:r w:rsidR="008A4C4E">
        <w:rPr>
          <w:lang w:val="fr-FR"/>
        </w:rPr>
        <w:t>aurait</w:t>
      </w:r>
      <w:r w:rsidRPr="00B003C4">
        <w:rPr>
          <w:lang w:val="fr-FR"/>
        </w:rPr>
        <w:t xml:space="preserve"> été détecté, dans les futurs rapports d'audit financier et, une fois que tous les soldes restants des projets inclus dans l'audit financier auront été décaissés et que ces projets auront été achevés, de poursuivre ces rapports dans le cadre des rapports périodiques de phase II du plan sectoriel </w:t>
      </w:r>
      <w:r w:rsidR="00EF7CBE">
        <w:rPr>
          <w:lang w:val="fr-FR"/>
        </w:rPr>
        <w:t>relatif à</w:t>
      </w:r>
      <w:r w:rsidRPr="00B003C4">
        <w:rPr>
          <w:lang w:val="fr-FR"/>
        </w:rPr>
        <w:t xml:space="preserve"> la </w:t>
      </w:r>
      <w:r w:rsidR="00C81BB6">
        <w:rPr>
          <w:lang w:val="fr-FR"/>
        </w:rPr>
        <w:t>mousse PU</w:t>
      </w:r>
      <w:r w:rsidRPr="00B003C4">
        <w:rPr>
          <w:lang w:val="fr-FR"/>
        </w:rPr>
        <w:t xml:space="preserve"> du PGEH.</w:t>
      </w:r>
    </w:p>
  </w:footnote>
  <w:footnote w:id="20">
    <w:p w14:paraId="0C46EC24" w14:textId="77777777" w:rsidR="00086A36" w:rsidRPr="00B003C4" w:rsidRDefault="00086A36">
      <w:pPr>
        <w:pStyle w:val="FootnoteText"/>
        <w:rPr>
          <w:lang w:val="fr-FR"/>
        </w:rPr>
      </w:pPr>
      <w:r w:rsidRPr="00B003C4">
        <w:rPr>
          <w:rStyle w:val="FootnoteReference"/>
          <w:lang w:val="fr-FR"/>
        </w:rPr>
        <w:footnoteRef/>
      </w:r>
      <w:r w:rsidRPr="00B003C4">
        <w:rPr>
          <w:lang w:val="fr-FR"/>
        </w:rPr>
        <w:t xml:space="preserve"> Les autres provinces qui ont déjà bénéficié d'une aide similaire dans le cadre du PGEH sont le Shandong, le Zhejiang, le Jiangsu, le Jiangxi, le Fujian, la Mongolie intérieure, le Guangdong, l'Anhui, le Sichuan, le Henan, Chongqing et Shanghai.</w:t>
      </w:r>
    </w:p>
  </w:footnote>
  <w:footnote w:id="21">
    <w:p w14:paraId="17DDD707" w14:textId="604527E8" w:rsidR="00086A36" w:rsidRPr="00B003C4" w:rsidRDefault="00086A36">
      <w:pPr>
        <w:pStyle w:val="FootnoteText"/>
        <w:rPr>
          <w:lang w:val="fr-FR"/>
        </w:rPr>
      </w:pPr>
      <w:r w:rsidRPr="00B003C4">
        <w:rPr>
          <w:rStyle w:val="FootnoteReference"/>
          <w:lang w:val="fr-FR"/>
        </w:rPr>
        <w:footnoteRef/>
      </w:r>
      <w:r w:rsidRPr="00B003C4">
        <w:rPr>
          <w:lang w:val="fr-FR"/>
        </w:rPr>
        <w:t xml:space="preserve"> </w:t>
      </w:r>
      <w:r w:rsidR="008A08D6">
        <w:rPr>
          <w:lang w:val="fr-FR"/>
        </w:rPr>
        <w:t>L</w:t>
      </w:r>
      <w:r w:rsidRPr="00B003C4">
        <w:rPr>
          <w:lang w:val="fr-FR"/>
        </w:rPr>
        <w:t xml:space="preserve">a consommation annuelle de HCFC-141b est </w:t>
      </w:r>
      <w:r w:rsidR="008A08D6">
        <w:rPr>
          <w:lang w:val="fr-FR"/>
        </w:rPr>
        <w:t xml:space="preserve">estimée à </w:t>
      </w:r>
      <w:r w:rsidRPr="00B003C4">
        <w:rPr>
          <w:lang w:val="fr-FR"/>
        </w:rPr>
        <w:t>environ 220 tonnes PAO.</w:t>
      </w:r>
    </w:p>
  </w:footnote>
  <w:footnote w:id="22">
    <w:p w14:paraId="038DA50A" w14:textId="77777777" w:rsidR="001C4449" w:rsidRPr="00B003C4" w:rsidRDefault="001C4449" w:rsidP="001C4449">
      <w:pPr>
        <w:pStyle w:val="FootnoteText"/>
        <w:rPr>
          <w:lang w:val="fr-FR"/>
        </w:rPr>
      </w:pPr>
      <w:r w:rsidRPr="00B003C4">
        <w:rPr>
          <w:rStyle w:val="FootnoteReference"/>
          <w:lang w:val="fr-FR"/>
        </w:rPr>
        <w:footnoteRef/>
      </w:r>
      <w:r w:rsidRPr="00B003C4">
        <w:rPr>
          <w:lang w:val="fr-FR"/>
        </w:rPr>
        <w:t xml:space="preserve"> Conformément à la lettre du 12 septembre 2025 adressée au PNUD par le ministère chinois de l'Écologie et de l'Environnement.</w:t>
      </w:r>
    </w:p>
  </w:footnote>
  <w:footnote w:id="23">
    <w:p w14:paraId="6C012142" w14:textId="0A5AF594" w:rsidR="001C4449" w:rsidRPr="00B003C4" w:rsidRDefault="001C4449" w:rsidP="001C4449">
      <w:pPr>
        <w:pStyle w:val="FootnoteText"/>
        <w:rPr>
          <w:lang w:val="fr-FR"/>
        </w:rPr>
      </w:pPr>
      <w:r w:rsidRPr="00B003C4">
        <w:rPr>
          <w:rStyle w:val="FootnoteReference"/>
          <w:lang w:val="fr-FR"/>
        </w:rPr>
        <w:footnoteRef/>
      </w:r>
      <w:r w:rsidRPr="00B003C4">
        <w:rPr>
          <w:lang w:val="fr-FR"/>
        </w:rPr>
        <w:t xml:space="preserve"> Les étapes clés comprennent : la signature du contrat de conversion (paiement de 30 %) ; l'achèvement de la conception et du contrat d'a</w:t>
      </w:r>
      <w:r w:rsidR="007762B2">
        <w:rPr>
          <w:lang w:val="fr-FR"/>
        </w:rPr>
        <w:t>chats</w:t>
      </w:r>
      <w:r w:rsidRPr="00B003C4">
        <w:rPr>
          <w:lang w:val="fr-FR"/>
        </w:rPr>
        <w:t xml:space="preserve"> (paiement de 20 %) ; l'achèvement de la fabrication du prototype, la conversion des lignes et les tests de performance (paiement de 30 %) ; et l</w:t>
      </w:r>
      <w:r w:rsidR="009A3969">
        <w:rPr>
          <w:lang w:val="fr-FR"/>
        </w:rPr>
        <w:t xml:space="preserve">es essais de </w:t>
      </w:r>
      <w:r w:rsidRPr="00B003C4">
        <w:rPr>
          <w:lang w:val="fr-FR"/>
        </w:rPr>
        <w:t>production, la formation et l'élimination des équipements après acceptation du projet (paiement de 20 %).</w:t>
      </w:r>
    </w:p>
  </w:footnote>
  <w:footnote w:id="24">
    <w:p w14:paraId="0265DCC3" w14:textId="77777777" w:rsidR="001C4449" w:rsidRPr="00B003C4" w:rsidRDefault="001C4449" w:rsidP="001C4449">
      <w:pPr>
        <w:pStyle w:val="FootnoteText"/>
        <w:rPr>
          <w:lang w:val="fr-FR"/>
        </w:rPr>
      </w:pPr>
      <w:r w:rsidRPr="00B003C4">
        <w:rPr>
          <w:rStyle w:val="FootnoteReference"/>
          <w:lang w:val="fr-FR"/>
        </w:rPr>
        <w:footnoteRef/>
      </w:r>
      <w:r w:rsidRPr="00B003C4">
        <w:rPr>
          <w:lang w:val="fr-FR"/>
        </w:rPr>
        <w:t xml:space="preserve"> Nanjing TICA (lignes n° 1 à 3), Dunan Environment (lignes n° 2 à 8) et Bingshan Refrigeration (lignes n° 2 à 10 et 3 à 1).</w:t>
      </w:r>
    </w:p>
  </w:footnote>
  <w:footnote w:id="25">
    <w:p w14:paraId="18D2DB04" w14:textId="43B96B7E" w:rsidR="001C4449" w:rsidRPr="00B003C4" w:rsidRDefault="001C4449" w:rsidP="001C4449">
      <w:pPr>
        <w:pStyle w:val="FootnoteText"/>
        <w:rPr>
          <w:lang w:val="fr-FR"/>
        </w:rPr>
      </w:pPr>
      <w:r w:rsidRPr="00B003C4">
        <w:rPr>
          <w:rStyle w:val="FootnoteReference"/>
          <w:lang w:val="fr-FR"/>
        </w:rPr>
        <w:footnoteRef/>
      </w:r>
      <w:r w:rsidRPr="00B003C4">
        <w:rPr>
          <w:lang w:val="fr-FR"/>
        </w:rPr>
        <w:t xml:space="preserve"> Le pays doit soumettre un rapport de vérification portant sur un échantillon aléatoire d'au moins 5 % des </w:t>
      </w:r>
      <w:r w:rsidR="00EE106A">
        <w:rPr>
          <w:lang w:val="fr-FR"/>
        </w:rPr>
        <w:t>lignes de production</w:t>
      </w:r>
      <w:r w:rsidRPr="00B003C4">
        <w:rPr>
          <w:lang w:val="fr-FR"/>
        </w:rPr>
        <w:t xml:space="preserve"> qui ont achevé leur conversion au cours de l'année à vérifier, étant entendu que la consommation totale cumulée de HCFC de l'échantillon aléatoire des </w:t>
      </w:r>
      <w:r w:rsidR="00EE106A">
        <w:rPr>
          <w:lang w:val="fr-FR"/>
        </w:rPr>
        <w:t>lignes de production</w:t>
      </w:r>
      <w:r w:rsidRPr="00B003C4">
        <w:rPr>
          <w:lang w:val="fr-FR"/>
        </w:rPr>
        <w:t xml:space="preserve"> représente au moins 10 % de la consommation du secteur soumise à l'élimination progressive au cours de cette année.</w:t>
      </w:r>
    </w:p>
  </w:footnote>
  <w:footnote w:id="26">
    <w:p w14:paraId="6C28E871" w14:textId="77A92585" w:rsidR="001C4449" w:rsidRPr="00B003C4" w:rsidRDefault="001C4449" w:rsidP="001C4449">
      <w:pPr>
        <w:pStyle w:val="FootnoteText"/>
        <w:rPr>
          <w:lang w:val="fr-FR"/>
        </w:rPr>
      </w:pPr>
      <w:r w:rsidRPr="00B003C4">
        <w:rPr>
          <w:rStyle w:val="FootnoteReference"/>
          <w:lang w:val="fr-FR"/>
        </w:rPr>
        <w:footnoteRef/>
      </w:r>
      <w:r w:rsidRPr="00B003C4">
        <w:rPr>
          <w:lang w:val="fr-FR"/>
        </w:rPr>
        <w:t xml:space="preserve"> Les technologies envisagées comprennent le CO</w:t>
      </w:r>
      <w:r w:rsidRPr="00B003C4">
        <w:rPr>
          <w:vertAlign w:val="subscript"/>
          <w:lang w:val="fr-FR"/>
        </w:rPr>
        <w:t>2  ,</w:t>
      </w:r>
      <w:r w:rsidR="00D0646F" w:rsidRPr="00B003C4">
        <w:rPr>
          <w:lang w:val="fr-FR"/>
        </w:rPr>
        <w:t>le NH</w:t>
      </w:r>
      <w:r w:rsidR="00D0646F" w:rsidRPr="00B003C4">
        <w:rPr>
          <w:vertAlign w:val="subscript"/>
          <w:lang w:val="fr-FR"/>
        </w:rPr>
        <w:t>3  ,</w:t>
      </w:r>
      <w:r w:rsidRPr="00B003C4">
        <w:rPr>
          <w:lang w:val="fr-FR"/>
        </w:rPr>
        <w:t>la technologie en cascade CO</w:t>
      </w:r>
      <w:r w:rsidRPr="00B003C4">
        <w:rPr>
          <w:vertAlign w:val="subscript"/>
          <w:lang w:val="fr-FR"/>
        </w:rPr>
        <w:t>2</w:t>
      </w:r>
      <w:r w:rsidRPr="00B003C4">
        <w:rPr>
          <w:lang w:val="fr-FR"/>
        </w:rPr>
        <w:t xml:space="preserve"> et le HFC-32.</w:t>
      </w:r>
    </w:p>
  </w:footnote>
  <w:footnote w:id="27">
    <w:p w14:paraId="1C3B7CC8" w14:textId="2906A7D6" w:rsidR="001C4449" w:rsidRPr="00B003C4" w:rsidRDefault="001C4449" w:rsidP="00B23223">
      <w:pPr>
        <w:rPr>
          <w:lang w:val="fr-FR"/>
        </w:rPr>
      </w:pPr>
      <w:r w:rsidRPr="00B003C4">
        <w:rPr>
          <w:rStyle w:val="FootnoteReference"/>
          <w:sz w:val="18"/>
          <w:szCs w:val="18"/>
          <w:lang w:val="fr-FR"/>
        </w:rPr>
        <w:footnoteRef/>
      </w:r>
      <w:r w:rsidRPr="00B003C4">
        <w:rPr>
          <w:rStyle w:val="Hyperlink"/>
          <w:color w:val="000000" w:themeColor="text1"/>
          <w:sz w:val="20"/>
          <w:szCs w:val="20"/>
          <w:u w:val="none"/>
          <w:lang w:val="fr-FR"/>
        </w:rPr>
        <w:t xml:space="preserve"> La logistique de la chaîne du froid comprend plusieurs étapes clés qui garantissent que les produits sensibles à la température (denrées alimentaires fraîches, produits surgelés, produits pharmaceutiques, etc.) conservent leur qualité et leur sécurité jusqu'à leur utilisation. Les étapes clés comprennent le prérefroidissement, le stockage frigorifique, le transport réfrigéré, la distribution et la présentation au détail.</w:t>
      </w:r>
    </w:p>
  </w:footnote>
  <w:footnote w:id="28">
    <w:p w14:paraId="079C5542" w14:textId="77777777" w:rsidR="007E11E9" w:rsidRPr="00B003C4" w:rsidRDefault="007E11E9" w:rsidP="007E11E9">
      <w:pPr>
        <w:pStyle w:val="FootnoteText"/>
        <w:rPr>
          <w:lang w:val="fr-FR"/>
        </w:rPr>
      </w:pPr>
      <w:r w:rsidRPr="00B003C4">
        <w:rPr>
          <w:rStyle w:val="FootnoteReference"/>
          <w:lang w:val="fr-FR"/>
        </w:rPr>
        <w:footnoteRef/>
      </w:r>
      <w:r w:rsidRPr="00B003C4">
        <w:rPr>
          <w:lang w:val="fr-FR"/>
        </w:rPr>
        <w:t xml:space="preserve"> Conformément à la lettre du 12 septembre 2025 adressée à l'ONUDI par le ministère chinois de l'Écologie et de l'Environnement.</w:t>
      </w:r>
    </w:p>
  </w:footnote>
  <w:footnote w:id="29">
    <w:p w14:paraId="137F772E" w14:textId="7C567611" w:rsidR="007E11E9" w:rsidRPr="00B003C4" w:rsidRDefault="007E11E9" w:rsidP="007E11E9">
      <w:pPr>
        <w:pStyle w:val="FootnoteText"/>
        <w:rPr>
          <w:lang w:val="fr-FR"/>
        </w:rPr>
      </w:pPr>
      <w:r w:rsidRPr="00B003C4">
        <w:rPr>
          <w:rStyle w:val="FootnoteReference"/>
          <w:lang w:val="fr-FR"/>
        </w:rPr>
        <w:footnoteRef/>
      </w:r>
      <w:r w:rsidRPr="00B003C4">
        <w:rPr>
          <w:lang w:val="fr-FR"/>
        </w:rPr>
        <w:t xml:space="preserve"> Les </w:t>
      </w:r>
      <w:r w:rsidR="00E61EFE" w:rsidRPr="00E61EFE">
        <w:rPr>
          <w:lang w:val="fr-FR"/>
        </w:rPr>
        <w:t>chauffe-eau à pompe à chaleur</w:t>
      </w:r>
      <w:r w:rsidR="00E61EFE">
        <w:rPr>
          <w:lang w:val="fr-FR"/>
        </w:rPr>
        <w:t xml:space="preserve"> au</w:t>
      </w:r>
      <w:r w:rsidRPr="00B003C4">
        <w:rPr>
          <w:lang w:val="fr-FR"/>
        </w:rPr>
        <w:t xml:space="preserve"> R-290 sont principalement destinées à l'exportation.</w:t>
      </w:r>
    </w:p>
  </w:footnote>
  <w:footnote w:id="30">
    <w:p w14:paraId="1C0BEE03" w14:textId="75F4B051" w:rsidR="007E11E9" w:rsidRPr="00B003C4" w:rsidRDefault="007E11E9" w:rsidP="007E11E9">
      <w:pPr>
        <w:pStyle w:val="FootnoteText"/>
        <w:rPr>
          <w:lang w:val="fr-FR"/>
        </w:rPr>
      </w:pPr>
      <w:r w:rsidRPr="00B003C4">
        <w:rPr>
          <w:rStyle w:val="FootnoteReference"/>
          <w:lang w:val="fr-FR"/>
        </w:rPr>
        <w:footnoteRef/>
      </w:r>
      <w:r w:rsidRPr="00B003C4">
        <w:rPr>
          <w:lang w:val="fr-FR"/>
        </w:rPr>
        <w:t xml:space="preserve"> Les </w:t>
      </w:r>
      <w:r w:rsidR="00CC3791">
        <w:rPr>
          <w:lang w:val="fr-FR"/>
        </w:rPr>
        <w:t xml:space="preserve">CES </w:t>
      </w:r>
      <w:r w:rsidRPr="00B003C4">
        <w:rPr>
          <w:lang w:val="fr-FR"/>
        </w:rPr>
        <w:t xml:space="preserve">ne seront </w:t>
      </w:r>
      <w:r w:rsidR="005F36DE">
        <w:rPr>
          <w:lang w:val="fr-FR"/>
        </w:rPr>
        <w:t>pris en charge</w:t>
      </w:r>
      <w:r w:rsidRPr="00B003C4">
        <w:rPr>
          <w:lang w:val="fr-FR"/>
        </w:rPr>
        <w:t xml:space="preserve"> que sur la base de la vente d'unités de climatiseur split R-290 à la Chine et à d'autres pays visés à l'article 5. Les </w:t>
      </w:r>
      <w:r w:rsidR="00CC3791">
        <w:rPr>
          <w:lang w:val="fr-FR"/>
        </w:rPr>
        <w:t xml:space="preserve">CES </w:t>
      </w:r>
      <w:r w:rsidRPr="00B003C4">
        <w:rPr>
          <w:lang w:val="fr-FR"/>
        </w:rPr>
        <w:t>ne seront pas versés sur la base de la vente d'unités scellées en usine, telles que les climatiseurs portables, les climatiseurs de fenêtre et les déshumidificateurs, qui sont déjà bien implantés sur le marché.</w:t>
      </w:r>
    </w:p>
  </w:footnote>
  <w:footnote w:id="31">
    <w:p w14:paraId="10B6BBD0" w14:textId="32CC2153" w:rsidR="007E11E9" w:rsidRPr="00B003C4" w:rsidRDefault="007E11E9" w:rsidP="007E11E9">
      <w:pPr>
        <w:pStyle w:val="FootnoteText"/>
        <w:rPr>
          <w:lang w:val="fr-FR"/>
        </w:rPr>
      </w:pPr>
      <w:r w:rsidRPr="00B003C4">
        <w:rPr>
          <w:rStyle w:val="FootnoteReference"/>
          <w:shd w:val="clear" w:color="auto" w:fill="FFFFFF" w:themeFill="background1"/>
          <w:lang w:val="fr-FR"/>
        </w:rPr>
        <w:footnoteRef/>
      </w:r>
      <w:r w:rsidRPr="00B003C4">
        <w:rPr>
          <w:shd w:val="clear" w:color="auto" w:fill="FFFFFF" w:themeFill="background1"/>
          <w:lang w:val="fr-FR"/>
        </w:rPr>
        <w:t xml:space="preserve"> Annexe </w:t>
      </w:r>
      <w:r w:rsidR="00240AEB" w:rsidRPr="00B003C4">
        <w:rPr>
          <w:shd w:val="clear" w:color="auto" w:fill="FFFFFF" w:themeFill="background1"/>
          <w:lang w:val="fr-FR"/>
        </w:rPr>
        <w:t xml:space="preserve">II </w:t>
      </w:r>
      <w:r w:rsidR="00A653E3">
        <w:rPr>
          <w:shd w:val="clear" w:color="auto" w:fill="FFFFFF" w:themeFill="background1"/>
          <w:lang w:val="fr-FR"/>
        </w:rPr>
        <w:t>au</w:t>
      </w:r>
      <w:r w:rsidR="00411ECB" w:rsidRPr="00B003C4">
        <w:rPr>
          <w:shd w:val="clear" w:color="auto" w:fill="FFFFFF" w:themeFill="background1"/>
          <w:lang w:val="fr-FR"/>
        </w:rPr>
        <w:t xml:space="preserve"> </w:t>
      </w:r>
      <w:r w:rsidRPr="00B003C4">
        <w:rPr>
          <w:lang w:val="fr-FR"/>
        </w:rPr>
        <w:t>présent document.</w:t>
      </w:r>
    </w:p>
  </w:footnote>
  <w:footnote w:id="32">
    <w:p w14:paraId="4D4FE26B" w14:textId="77777777" w:rsidR="007E11E9" w:rsidRPr="00B003C4" w:rsidRDefault="007E11E9" w:rsidP="007E11E9">
      <w:pPr>
        <w:pStyle w:val="FootnoteText"/>
        <w:rPr>
          <w:lang w:val="fr-FR"/>
        </w:rPr>
      </w:pPr>
      <w:r w:rsidRPr="00B003C4">
        <w:rPr>
          <w:rStyle w:val="FootnoteReference"/>
          <w:lang w:val="fr-FR"/>
        </w:rPr>
        <w:footnoteRef/>
      </w:r>
      <w:r w:rsidRPr="00B003C4">
        <w:rPr>
          <w:lang w:val="fr-FR"/>
        </w:rPr>
        <w:t xml:space="preserve"> UNEP/OzL.Pro/ExCom/94/29</w:t>
      </w:r>
    </w:p>
  </w:footnote>
  <w:footnote w:id="33">
    <w:p w14:paraId="0CAE0422" w14:textId="0B4A16A2" w:rsidR="007E11E9" w:rsidRPr="00B003C4" w:rsidRDefault="007E11E9" w:rsidP="007E11E9">
      <w:pPr>
        <w:pStyle w:val="FootnoteText"/>
        <w:rPr>
          <w:lang w:val="fr-FR"/>
        </w:rPr>
      </w:pPr>
      <w:r w:rsidRPr="00B003C4">
        <w:rPr>
          <w:rStyle w:val="FootnoteReference"/>
          <w:lang w:val="fr-FR"/>
        </w:rPr>
        <w:footnoteRef/>
      </w:r>
      <w:r w:rsidRPr="00B003C4">
        <w:rPr>
          <w:lang w:val="fr-FR"/>
        </w:rPr>
        <w:t xml:space="preserve"> Voir tableau 2</w:t>
      </w:r>
    </w:p>
  </w:footnote>
  <w:footnote w:id="34">
    <w:p w14:paraId="0D4C89D2" w14:textId="4E7AE800" w:rsidR="007E11E9" w:rsidRPr="00B003C4" w:rsidRDefault="007E11E9" w:rsidP="007E11E9">
      <w:pPr>
        <w:pStyle w:val="FootnoteText"/>
        <w:rPr>
          <w:lang w:val="fr-FR"/>
        </w:rPr>
      </w:pPr>
      <w:r w:rsidRPr="00B003C4">
        <w:rPr>
          <w:rStyle w:val="FootnoteReference"/>
          <w:lang w:val="fr-FR"/>
        </w:rPr>
        <w:footnoteRef/>
      </w:r>
      <w:r w:rsidRPr="00B003C4">
        <w:rPr>
          <w:lang w:val="fr-FR"/>
        </w:rPr>
        <w:t xml:space="preserve"> Conformément à la lettre du 12 septembre 2025 adressée au PNUD par le </w:t>
      </w:r>
      <w:r w:rsidR="0053110A">
        <w:rPr>
          <w:lang w:val="fr-FR"/>
        </w:rPr>
        <w:t>M</w:t>
      </w:r>
      <w:r w:rsidRPr="00B003C4">
        <w:rPr>
          <w:lang w:val="fr-FR"/>
        </w:rPr>
        <w:t>inistère chinois de l'</w:t>
      </w:r>
      <w:r w:rsidR="0053110A">
        <w:rPr>
          <w:lang w:val="fr-FR"/>
        </w:rPr>
        <w:t>é</w:t>
      </w:r>
      <w:r w:rsidRPr="00B003C4">
        <w:rPr>
          <w:lang w:val="fr-FR"/>
        </w:rPr>
        <w:t>cologie et de l'</w:t>
      </w:r>
      <w:r w:rsidR="0053110A">
        <w:rPr>
          <w:lang w:val="fr-FR"/>
        </w:rPr>
        <w:t>e</w:t>
      </w:r>
      <w:r w:rsidRPr="00B003C4">
        <w:rPr>
          <w:lang w:val="fr-FR"/>
        </w:rPr>
        <w:t>nvironnement.</w:t>
      </w:r>
    </w:p>
  </w:footnote>
  <w:footnote w:id="35">
    <w:p w14:paraId="4C500359" w14:textId="521BF6E3" w:rsidR="007E11E9" w:rsidRPr="00B003C4" w:rsidRDefault="007E11E9" w:rsidP="007E11E9">
      <w:pPr>
        <w:pStyle w:val="FootnoteText"/>
        <w:rPr>
          <w:lang w:val="fr-FR"/>
        </w:rPr>
      </w:pPr>
      <w:r w:rsidRPr="00B003C4">
        <w:rPr>
          <w:rStyle w:val="FootnoteReference"/>
          <w:lang w:val="fr-FR"/>
        </w:rPr>
        <w:footnoteRef/>
      </w:r>
      <w:r w:rsidRPr="00B003C4">
        <w:rPr>
          <w:lang w:val="fr-FR"/>
        </w:rPr>
        <w:t xml:space="preserve"> Cette demande est fondée sur le plan d'action révisé pour le secteur des solvants pour la période 2021-2026, d'un montant total de 6 023 431</w:t>
      </w:r>
      <w:r w:rsidR="006D1FD8">
        <w:rPr>
          <w:lang w:val="fr-FR"/>
        </w:rPr>
        <w:t xml:space="preserve"> </w:t>
      </w:r>
      <w:r w:rsidR="006D1FD8" w:rsidRPr="00B003C4">
        <w:rPr>
          <w:lang w:val="fr-FR"/>
        </w:rPr>
        <w:t>$US</w:t>
      </w:r>
      <w:r w:rsidRPr="00B003C4">
        <w:rPr>
          <w:lang w:val="fr-FR"/>
        </w:rPr>
        <w:t>, plus les coûts d'appui à l'agence, approuvé par le Comité exécutif à sa 86</w:t>
      </w:r>
      <w:r w:rsidRPr="0053110A">
        <w:rPr>
          <w:vertAlign w:val="superscript"/>
          <w:lang w:val="fr-FR"/>
        </w:rPr>
        <w:t>e</w:t>
      </w:r>
      <w:r w:rsidRPr="00B003C4">
        <w:rPr>
          <w:lang w:val="fr-FR"/>
        </w:rPr>
        <w:t xml:space="preserve"> session. La valeur du financement total ajusté approuvé en principe pour la phase II du </w:t>
      </w:r>
      <w:r w:rsidR="00406438" w:rsidRPr="00406438">
        <w:rPr>
          <w:lang w:val="fr-FR"/>
        </w:rPr>
        <w:t xml:space="preserve">plan sectoriel relatif </w:t>
      </w:r>
      <w:r w:rsidR="00406438">
        <w:rPr>
          <w:lang w:val="fr-FR"/>
        </w:rPr>
        <w:t xml:space="preserve">aux </w:t>
      </w:r>
      <w:r w:rsidRPr="00B003C4">
        <w:rPr>
          <w:lang w:val="fr-FR"/>
        </w:rPr>
        <w:t>solvants s'élève à 25 569 340 $US, plus les coûts d'appui à l'agence (décisions 86/34 et 86/40).</w:t>
      </w:r>
    </w:p>
  </w:footnote>
  <w:footnote w:id="36">
    <w:p w14:paraId="349D40CE" w14:textId="77777777" w:rsidR="007E11E9" w:rsidRPr="00B003C4" w:rsidRDefault="007E11E9" w:rsidP="007E11E9">
      <w:pPr>
        <w:pStyle w:val="FootnoteText"/>
        <w:rPr>
          <w:lang w:val="fr-FR"/>
        </w:rPr>
      </w:pPr>
      <w:r w:rsidRPr="00B003C4">
        <w:rPr>
          <w:rStyle w:val="FootnoteReference"/>
          <w:lang w:val="fr-FR"/>
        </w:rPr>
        <w:footnoteRef/>
      </w:r>
      <w:r w:rsidRPr="00B003C4">
        <w:rPr>
          <w:lang w:val="fr-FR"/>
        </w:rPr>
        <w:t xml:space="preserve"> Un bénéficiaire (Dechang Beihai) s'est retiré du PGEH en raison de sa fermeture, éliminant ainsi la consommation de l'entreprise ; par conséquent, l'élimination progressive globale du HCFC-141b reste inchangée. La valeur du contrat pour cette entreprise, d'un montant de 1 846 784 $US, a été réaffectée au troisième groupe d'entreprises.</w:t>
      </w:r>
    </w:p>
  </w:footnote>
  <w:footnote w:id="37">
    <w:p w14:paraId="0FCBDFA7" w14:textId="17CF74D5" w:rsidR="007E11E9" w:rsidRPr="00B003C4" w:rsidRDefault="007E11E9" w:rsidP="007E11E9">
      <w:pPr>
        <w:pStyle w:val="FootnoteText"/>
        <w:rPr>
          <w:lang w:val="fr-FR"/>
        </w:rPr>
      </w:pPr>
      <w:r w:rsidRPr="00B003C4">
        <w:rPr>
          <w:rStyle w:val="FootnoteReference"/>
          <w:lang w:val="fr-FR"/>
        </w:rPr>
        <w:footnoteRef/>
      </w:r>
      <w:r w:rsidRPr="00B003C4">
        <w:rPr>
          <w:bCs/>
          <w:lang w:val="fr-FR" w:eastAsia="zh-CN"/>
        </w:rPr>
        <w:t xml:space="preserve"> </w:t>
      </w:r>
      <w:r w:rsidR="0068754B">
        <w:rPr>
          <w:bCs/>
          <w:lang w:val="fr-FR" w:eastAsia="zh-CN"/>
        </w:rPr>
        <w:t>Le FECO</w:t>
      </w:r>
      <w:r w:rsidRPr="00B003C4">
        <w:rPr>
          <w:bCs/>
          <w:lang w:val="fr-FR" w:eastAsia="zh-CN"/>
        </w:rPr>
        <w:t xml:space="preserve"> a décidé de résilier le contrat avec un </w:t>
      </w:r>
      <w:r w:rsidRPr="00B003C4">
        <w:rPr>
          <w:lang w:val="fr-FR"/>
        </w:rPr>
        <w:t>bénéficiaire (</w:t>
      </w:r>
      <w:r w:rsidRPr="00B003C4">
        <w:rPr>
          <w:lang w:val="fr-FR" w:eastAsia="zh-CN"/>
        </w:rPr>
        <w:t xml:space="preserve">Jiangsu Yile) </w:t>
      </w:r>
      <w:r w:rsidRPr="00B003C4">
        <w:rPr>
          <w:bCs/>
          <w:lang w:val="fr-FR" w:eastAsia="zh-CN"/>
        </w:rPr>
        <w:t xml:space="preserve">en raison d'une fermeture temporaire de l'usine. L'entreprise n'a pas été tenue de rembourser les fonds déjà versés, le premier paiement de 85 200 </w:t>
      </w:r>
      <w:r w:rsidR="006D1FD8" w:rsidRPr="00B003C4">
        <w:rPr>
          <w:bCs/>
          <w:lang w:val="fr-FR" w:eastAsia="zh-CN"/>
        </w:rPr>
        <w:t xml:space="preserve">$US </w:t>
      </w:r>
      <w:r w:rsidR="00981591">
        <w:rPr>
          <w:bCs/>
          <w:lang w:val="fr-FR" w:eastAsia="zh-CN"/>
        </w:rPr>
        <w:t>ayant</w:t>
      </w:r>
      <w:r w:rsidRPr="00B003C4">
        <w:rPr>
          <w:bCs/>
          <w:lang w:val="fr-FR" w:eastAsia="zh-CN"/>
        </w:rPr>
        <w:t xml:space="preserve"> </w:t>
      </w:r>
      <w:r w:rsidR="00981591">
        <w:rPr>
          <w:bCs/>
          <w:lang w:val="fr-FR" w:eastAsia="zh-CN"/>
        </w:rPr>
        <w:t>servi</w:t>
      </w:r>
      <w:r w:rsidRPr="00B003C4">
        <w:rPr>
          <w:bCs/>
          <w:lang w:val="fr-FR" w:eastAsia="zh-CN"/>
        </w:rPr>
        <w:t xml:space="preserve"> </w:t>
      </w:r>
      <w:r w:rsidR="00981591">
        <w:rPr>
          <w:bCs/>
          <w:lang w:val="fr-FR" w:eastAsia="zh-CN"/>
        </w:rPr>
        <w:t>à effectuer la conversion de</w:t>
      </w:r>
      <w:r w:rsidRPr="00B003C4">
        <w:rPr>
          <w:bCs/>
          <w:lang w:val="fr-FR" w:eastAsia="zh-CN"/>
        </w:rPr>
        <w:t xml:space="preserve"> la </w:t>
      </w:r>
      <w:r w:rsidR="00EE106A">
        <w:rPr>
          <w:bCs/>
          <w:lang w:val="fr-FR" w:eastAsia="zh-CN"/>
        </w:rPr>
        <w:t>ligne de production</w:t>
      </w:r>
      <w:r w:rsidRPr="00B003C4">
        <w:rPr>
          <w:bCs/>
          <w:lang w:val="fr-FR" w:eastAsia="zh-CN"/>
        </w:rPr>
        <w:t xml:space="preserve"> et la première étape a été franchie ; l'entreprise n'utilise plus de HCFC-141b</w:t>
      </w:r>
      <w:r w:rsidR="00981591">
        <w:rPr>
          <w:bCs/>
          <w:lang w:val="fr-FR" w:eastAsia="zh-CN"/>
        </w:rPr>
        <w:t xml:space="preserve"> ; </w:t>
      </w:r>
      <w:r w:rsidRPr="00B003C4">
        <w:rPr>
          <w:bCs/>
          <w:lang w:val="fr-FR" w:eastAsia="zh-CN"/>
        </w:rPr>
        <w:t xml:space="preserve">lorsqu'elle rouvrira, elle devra se conformer à l'interdiction des HCFC pour le sous-secteur </w:t>
      </w:r>
      <w:r w:rsidR="001911DD">
        <w:rPr>
          <w:bCs/>
          <w:lang w:val="fr-FR" w:eastAsia="zh-CN"/>
        </w:rPr>
        <w:t>DMJ</w:t>
      </w:r>
      <w:r w:rsidRPr="00B003C4">
        <w:rPr>
          <w:bCs/>
          <w:lang w:val="fr-FR" w:eastAsia="zh-CN"/>
        </w:rPr>
        <w:t xml:space="preserve">. Les 535 997 </w:t>
      </w:r>
      <w:r w:rsidR="00981591" w:rsidRPr="00B003C4">
        <w:rPr>
          <w:bCs/>
          <w:lang w:val="fr-FR" w:eastAsia="zh-CN"/>
        </w:rPr>
        <w:t xml:space="preserve">$US </w:t>
      </w:r>
      <w:r w:rsidRPr="00B003C4">
        <w:rPr>
          <w:bCs/>
          <w:lang w:val="fr-FR" w:eastAsia="zh-CN"/>
        </w:rPr>
        <w:t xml:space="preserve">restants </w:t>
      </w:r>
      <w:r w:rsidRPr="00B003C4">
        <w:rPr>
          <w:lang w:val="fr-FR"/>
        </w:rPr>
        <w:t>ont été réaffectés au troisième groupe d'entreprises.</w:t>
      </w:r>
    </w:p>
  </w:footnote>
  <w:footnote w:id="38">
    <w:p w14:paraId="1B4FC1B8" w14:textId="04F53262" w:rsidR="007E11E9" w:rsidRPr="00B003C4" w:rsidRDefault="007E11E9" w:rsidP="007E11E9">
      <w:pPr>
        <w:pStyle w:val="FootnoteText"/>
        <w:rPr>
          <w:highlight w:val="yellow"/>
          <w:lang w:val="fr-FR"/>
        </w:rPr>
      </w:pPr>
      <w:r w:rsidRPr="00B003C4">
        <w:rPr>
          <w:rStyle w:val="FootnoteReference"/>
          <w:lang w:val="fr-FR"/>
        </w:rPr>
        <w:footnoteRef/>
      </w:r>
      <w:r w:rsidRPr="00B003C4">
        <w:rPr>
          <w:lang w:val="fr-FR"/>
        </w:rPr>
        <w:t xml:space="preserve"> Le pays doit soumettre un rapport de vérification portant sur un échantillon aléatoire d'au moins 5 % des </w:t>
      </w:r>
      <w:r w:rsidR="00EE106A">
        <w:rPr>
          <w:lang w:val="fr-FR"/>
        </w:rPr>
        <w:t>lignes de production</w:t>
      </w:r>
      <w:r w:rsidRPr="00B003C4">
        <w:rPr>
          <w:lang w:val="fr-FR"/>
        </w:rPr>
        <w:t xml:space="preserve"> qui ont achevé leur conversion au cours de l'année à vérifier, étant entendu que la consommation totale cumulée de HCFC de l'échantillon aléatoire des </w:t>
      </w:r>
      <w:r w:rsidR="00EE106A">
        <w:rPr>
          <w:lang w:val="fr-FR"/>
        </w:rPr>
        <w:t>lignes de production</w:t>
      </w:r>
      <w:r w:rsidRPr="00B003C4">
        <w:rPr>
          <w:lang w:val="fr-FR"/>
        </w:rPr>
        <w:t xml:space="preserve"> représente au moins 10 % de la consommation du secteur soumise à l'élimination progressive au cours de cette année.</w:t>
      </w:r>
    </w:p>
  </w:footnote>
  <w:footnote w:id="39">
    <w:p w14:paraId="55E7E525" w14:textId="77777777" w:rsidR="000F2BDC" w:rsidRPr="00B003C4" w:rsidRDefault="000F2BDC" w:rsidP="000F2BDC">
      <w:pPr>
        <w:pStyle w:val="FootnoteText"/>
        <w:rPr>
          <w:lang w:val="fr-FR"/>
        </w:rPr>
      </w:pPr>
      <w:r w:rsidRPr="00B003C4">
        <w:rPr>
          <w:rStyle w:val="FootnoteReference"/>
          <w:lang w:val="fr-FR"/>
        </w:rPr>
        <w:footnoteRef/>
      </w:r>
      <w:r w:rsidRPr="00B003C4">
        <w:rPr>
          <w:lang w:val="fr-FR"/>
        </w:rPr>
        <w:t xml:space="preserve"> Le nom complet du secteur de l'entretien des équipements de réfrigération et de climatisation et du programme national d'habilitation est abrégé en « secteur de l'entretien des équipements de réfrigération » dans le présent document.</w:t>
      </w:r>
    </w:p>
  </w:footnote>
  <w:footnote w:id="40">
    <w:p w14:paraId="3C4E954F" w14:textId="685D8B93" w:rsidR="000F2BDC" w:rsidRPr="00B003C4" w:rsidRDefault="000F2BDC" w:rsidP="000F2BDC">
      <w:pPr>
        <w:pStyle w:val="FootnoteText"/>
        <w:rPr>
          <w:lang w:val="fr-FR"/>
        </w:rPr>
      </w:pPr>
      <w:r w:rsidRPr="00B003C4">
        <w:rPr>
          <w:rStyle w:val="FootnoteReference"/>
          <w:lang w:val="fr-FR"/>
        </w:rPr>
        <w:footnoteRef/>
      </w:r>
      <w:r w:rsidRPr="00B003C4">
        <w:rPr>
          <w:lang w:val="fr-FR"/>
        </w:rPr>
        <w:t xml:space="preserve"> Conformément à la lettre du 12 septembre 2025 adressée au PNUE par le </w:t>
      </w:r>
      <w:r w:rsidR="004A79E7">
        <w:rPr>
          <w:lang w:val="fr-FR"/>
        </w:rPr>
        <w:t>M</w:t>
      </w:r>
      <w:r w:rsidRPr="00B003C4">
        <w:rPr>
          <w:lang w:val="fr-FR"/>
        </w:rPr>
        <w:t>inistère chinois de l'</w:t>
      </w:r>
      <w:r w:rsidR="004A79E7">
        <w:rPr>
          <w:lang w:val="fr-FR"/>
        </w:rPr>
        <w:t>é</w:t>
      </w:r>
      <w:r w:rsidRPr="00B003C4">
        <w:rPr>
          <w:lang w:val="fr-FR"/>
        </w:rPr>
        <w:t>cologie et de l'</w:t>
      </w:r>
      <w:r w:rsidR="004A79E7">
        <w:rPr>
          <w:lang w:val="fr-FR"/>
        </w:rPr>
        <w:t>e</w:t>
      </w:r>
      <w:r w:rsidRPr="00B003C4">
        <w:rPr>
          <w:lang w:val="fr-FR"/>
        </w:rPr>
        <w:t>nvironnement.</w:t>
      </w:r>
    </w:p>
  </w:footnote>
  <w:footnote w:id="41">
    <w:p w14:paraId="2DC2BB83" w14:textId="1006D0CF" w:rsidR="000F2BDC" w:rsidRPr="00B003C4" w:rsidRDefault="000F2BDC" w:rsidP="000F2BDC">
      <w:pPr>
        <w:pStyle w:val="FootnoteText"/>
        <w:rPr>
          <w:lang w:val="fr-FR"/>
        </w:rPr>
      </w:pPr>
      <w:r w:rsidRPr="00B003C4">
        <w:rPr>
          <w:rStyle w:val="FootnoteReference"/>
          <w:lang w:val="fr-FR"/>
        </w:rPr>
        <w:footnoteRef/>
      </w:r>
      <w:r w:rsidRPr="00B003C4">
        <w:rPr>
          <w:lang w:val="fr-FR"/>
        </w:rPr>
        <w:t xml:space="preserve"> La valeur du financement total ajusté approuvé en principe pour la phase II du secteur de l'entretien des équipements de réfrigération s'élève à 20 046 237 </w:t>
      </w:r>
      <w:r w:rsidR="00B66361" w:rsidRPr="00B66361">
        <w:rPr>
          <w:lang w:val="fr-FR"/>
        </w:rPr>
        <w:t>$US</w:t>
      </w:r>
      <w:r w:rsidRPr="00B003C4">
        <w:rPr>
          <w:lang w:val="fr-FR"/>
        </w:rPr>
        <w:t>, auxquels s'ajoutent les coûts d'appui à l'agence (décisions 86/34 et 86/37).</w:t>
      </w:r>
    </w:p>
  </w:footnote>
  <w:footnote w:id="42">
    <w:p w14:paraId="22A052D4" w14:textId="49BC9001" w:rsidR="000F2BDC" w:rsidRPr="00B003C4" w:rsidRDefault="000F2BDC" w:rsidP="000F2BDC">
      <w:pPr>
        <w:pStyle w:val="FootnoteText"/>
        <w:rPr>
          <w:lang w:val="fr-FR"/>
        </w:rPr>
      </w:pPr>
      <w:r w:rsidRPr="00B003C4">
        <w:rPr>
          <w:rStyle w:val="FootnoteReference"/>
          <w:lang w:val="fr-FR"/>
        </w:rPr>
        <w:footnoteRef/>
      </w:r>
      <w:r w:rsidRPr="00B003C4">
        <w:rPr>
          <w:lang w:val="fr-FR"/>
        </w:rPr>
        <w:t xml:space="preserve"> Les études </w:t>
      </w:r>
      <w:r w:rsidR="004A79E7">
        <w:rPr>
          <w:lang w:val="fr-FR"/>
        </w:rPr>
        <w:t xml:space="preserve">relatives aux </w:t>
      </w:r>
      <w:r w:rsidRPr="00B003C4">
        <w:rPr>
          <w:lang w:val="fr-FR"/>
        </w:rPr>
        <w:t xml:space="preserve">politiques, la révision des normes et des codes, la formation et la certification des techniciens, ainsi que les activités de sensibilisation et de communication incluses dans le </w:t>
      </w:r>
      <w:r w:rsidR="00406438" w:rsidRPr="00406438">
        <w:rPr>
          <w:lang w:val="fr-FR"/>
        </w:rPr>
        <w:t xml:space="preserve">plan sectoriel relatif à </w:t>
      </w:r>
      <w:r w:rsidRPr="00B003C4">
        <w:rPr>
          <w:lang w:val="fr-FR"/>
        </w:rPr>
        <w:t xml:space="preserve">l'entretien des équipements de réfrigération et de climatisation soutiennent également l'élimination progressive dans les secteurs de la fabrication de climatiseurs </w:t>
      </w:r>
      <w:r w:rsidR="004A79E7">
        <w:rPr>
          <w:lang w:val="fr-FR"/>
        </w:rPr>
        <w:t xml:space="preserve">individuels </w:t>
      </w:r>
      <w:r w:rsidRPr="00B003C4">
        <w:rPr>
          <w:lang w:val="fr-FR"/>
        </w:rPr>
        <w:t>et de pompes à chaleur à eau (RAC) et d</w:t>
      </w:r>
      <w:r w:rsidR="004A79E7">
        <w:rPr>
          <w:lang w:val="fr-FR"/>
        </w:rPr>
        <w:t>’équipements d</w:t>
      </w:r>
      <w:r w:rsidRPr="00B003C4">
        <w:rPr>
          <w:lang w:val="fr-FR"/>
        </w:rPr>
        <w:t>e réfrigération et de climatisation industrielles et commerciales (</w:t>
      </w:r>
      <w:r w:rsidR="00C7120A">
        <w:rPr>
          <w:lang w:val="fr-FR"/>
        </w:rPr>
        <w:t>RCI</w:t>
      </w:r>
      <w:r w:rsidRPr="00B003C4">
        <w:rPr>
          <w:lang w:val="fr-FR"/>
        </w:rPr>
        <w:t>).</w:t>
      </w:r>
    </w:p>
  </w:footnote>
  <w:footnote w:id="43">
    <w:p w14:paraId="7B96585E" w14:textId="77777777" w:rsidR="000F2BDC" w:rsidRPr="00B003C4" w:rsidRDefault="000F2BDC" w:rsidP="000F2BDC">
      <w:pPr>
        <w:pStyle w:val="FootnoteText"/>
        <w:rPr>
          <w:lang w:val="fr-FR"/>
        </w:rPr>
      </w:pPr>
      <w:r w:rsidRPr="00B003C4">
        <w:rPr>
          <w:rStyle w:val="FootnoteReference"/>
          <w:lang w:val="fr-FR"/>
        </w:rPr>
        <w:footnoteRef/>
      </w:r>
      <w:r w:rsidRPr="00B003C4">
        <w:rPr>
          <w:lang w:val="fr-FR"/>
        </w:rPr>
        <w:t xml:space="preserve"> Spécifications techniques pour l'entretien et la maintenance des refroidisseurs d'eau (pompes à chaleur) et spécifications techniques pour l'entretien et la maintenance des systèmes de réfrigération pour entrepôts frigorifiques</w:t>
      </w:r>
    </w:p>
  </w:footnote>
  <w:footnote w:id="44">
    <w:p w14:paraId="51C907AE" w14:textId="0056EF88" w:rsidR="000F2BDC" w:rsidRPr="00B003C4" w:rsidRDefault="000F2BDC" w:rsidP="000F2BDC">
      <w:pPr>
        <w:pStyle w:val="FootnoteText"/>
        <w:rPr>
          <w:lang w:val="fr-FR"/>
        </w:rPr>
      </w:pPr>
      <w:r w:rsidRPr="00B003C4">
        <w:rPr>
          <w:rStyle w:val="FootnoteReference"/>
          <w:lang w:val="fr-FR"/>
        </w:rPr>
        <w:footnoteRef/>
      </w:r>
      <w:r w:rsidRPr="00B003C4">
        <w:rPr>
          <w:lang w:val="fr-FR"/>
        </w:rPr>
        <w:t xml:space="preserve"> Les spécifications techniques pour l'entretien et la maintenance des climatiseurs multi-split, les spécifications techniques pour l'entretien et la maintenance des systèmes de réfrigération et de climatisation pour les applications </w:t>
      </w:r>
      <w:r w:rsidR="00C7120A">
        <w:rPr>
          <w:lang w:val="fr-FR"/>
        </w:rPr>
        <w:t>RCI</w:t>
      </w:r>
      <w:r w:rsidRPr="00B003C4">
        <w:rPr>
          <w:lang w:val="fr-FR"/>
        </w:rPr>
        <w:t xml:space="preserve"> et similaires, ainsi que les exigences techniques de sécurité pour la maintenance des équipements utilisant des réfrigérants inflammables.</w:t>
      </w:r>
    </w:p>
  </w:footnote>
  <w:footnote w:id="45">
    <w:p w14:paraId="28389007" w14:textId="77777777" w:rsidR="000F2BDC" w:rsidRPr="00B003C4" w:rsidRDefault="000F2BDC" w:rsidP="000F2BDC">
      <w:pPr>
        <w:pStyle w:val="FootnoteText"/>
        <w:rPr>
          <w:lang w:val="fr-FR"/>
        </w:rPr>
      </w:pPr>
      <w:r w:rsidRPr="00B003C4">
        <w:rPr>
          <w:rStyle w:val="FootnoteReference"/>
          <w:lang w:val="fr-FR"/>
        </w:rPr>
        <w:footnoteRef/>
      </w:r>
      <w:r w:rsidRPr="00B003C4">
        <w:rPr>
          <w:lang w:val="fr-FR"/>
        </w:rPr>
        <w:t xml:space="preserve"> Consentement préalable en connaissance de cause informel</w:t>
      </w:r>
    </w:p>
  </w:footnote>
  <w:footnote w:id="46">
    <w:p w14:paraId="1CFA3303" w14:textId="77777777" w:rsidR="000F2BDC" w:rsidRPr="00B003C4" w:rsidRDefault="000F2BDC" w:rsidP="000F2BDC">
      <w:pPr>
        <w:pStyle w:val="FootnoteText"/>
        <w:rPr>
          <w:lang w:val="fr-FR"/>
        </w:rPr>
      </w:pPr>
      <w:r w:rsidRPr="00B003C4">
        <w:rPr>
          <w:rStyle w:val="FootnoteReference"/>
          <w:lang w:val="fr-FR"/>
        </w:rPr>
        <w:footnoteRef/>
      </w:r>
      <w:r w:rsidRPr="00B003C4">
        <w:rPr>
          <w:lang w:val="fr-FR"/>
        </w:rPr>
        <w:t xml:space="preserve"> Normes techniques pour l'entretien et la maintenance des systèmes de stockage frigorifique, des équipements de réfrigération et de climatisation à usage industriel et commercial, et des équipements utilisant des réfrigérants inflammables.</w:t>
      </w:r>
    </w:p>
  </w:footnote>
  <w:footnote w:id="47">
    <w:p w14:paraId="4583C518" w14:textId="548C41F4" w:rsidR="000F2BDC" w:rsidRPr="00B003C4" w:rsidRDefault="000F2BDC" w:rsidP="000F2BDC">
      <w:pPr>
        <w:pStyle w:val="FootnoteText"/>
        <w:rPr>
          <w:lang w:val="fr-FR"/>
        </w:rPr>
      </w:pPr>
      <w:r w:rsidRPr="00B003C4">
        <w:rPr>
          <w:rStyle w:val="FootnoteReference"/>
          <w:lang w:val="fr-FR"/>
        </w:rPr>
        <w:footnoteRef/>
      </w:r>
      <w:r w:rsidRPr="00B003C4">
        <w:rPr>
          <w:lang w:val="fr-FR"/>
        </w:rPr>
        <w:t xml:space="preserve"> Aucune consommation maximale admissible de HCFC n'a été </w:t>
      </w:r>
      <w:r w:rsidR="0093228E">
        <w:rPr>
          <w:lang w:val="fr-FR"/>
        </w:rPr>
        <w:t>précisée</w:t>
      </w:r>
      <w:r w:rsidRPr="00B003C4">
        <w:rPr>
          <w:lang w:val="fr-FR"/>
        </w:rPr>
        <w:t xml:space="preserve"> pour le secteur de l'entretien des équipements de réfrigération dans l'accord conclu entre le </w:t>
      </w:r>
      <w:r w:rsidR="005E500A">
        <w:rPr>
          <w:lang w:val="fr-FR"/>
        </w:rPr>
        <w:t>G</w:t>
      </w:r>
      <w:r w:rsidR="005E500A" w:rsidRPr="008845BC">
        <w:rPr>
          <w:lang w:val="fr-FR"/>
        </w:rPr>
        <w:t>ouvernement chinois</w:t>
      </w:r>
      <w:r w:rsidRPr="00B003C4">
        <w:rPr>
          <w:lang w:val="fr-FR"/>
        </w:rPr>
        <w:t xml:space="preserve"> et le Comité exécutif.</w:t>
      </w:r>
    </w:p>
  </w:footnote>
  <w:footnote w:id="48">
    <w:p w14:paraId="7776472C" w14:textId="01D041B6" w:rsidR="000F2BDC" w:rsidRPr="00362E01" w:rsidRDefault="000B2B1A" w:rsidP="008E0336">
      <w:pPr>
        <w:rPr>
          <w:rFonts w:eastAsia="SimSun" w:cs="Calibri"/>
          <w:sz w:val="20"/>
          <w:szCs w:val="20"/>
          <w:lang w:val="fr-FR"/>
        </w:rPr>
      </w:pPr>
      <w:r w:rsidRPr="00B003C4">
        <w:rPr>
          <w:rStyle w:val="FootnoteReference"/>
          <w:sz w:val="20"/>
          <w:szCs w:val="20"/>
          <w:lang w:val="fr-FR"/>
        </w:rPr>
        <w:footnoteRef/>
      </w:r>
      <w:r w:rsidR="000F2BDC" w:rsidRPr="00B003C4">
        <w:rPr>
          <w:rStyle w:val="FootnoteReference"/>
          <w:lang w:val="fr-FR"/>
        </w:rPr>
        <w:footnoteRef/>
      </w:r>
      <w:r w:rsidR="000F2BDC" w:rsidRPr="00B003C4">
        <w:rPr>
          <w:rFonts w:eastAsia="SimSun" w:cs="Calibri"/>
          <w:sz w:val="20"/>
          <w:szCs w:val="20"/>
          <w:lang w:val="fr-FR" w:eastAsia="zh-CN"/>
        </w:rPr>
        <w:t xml:space="preserve"> Le PNUE a fourni son appui à l'élaboration de trois codes, à savoir « Codes spécifiques pour l'entretien et la maintenance des unités de climatisation (pompes à chaleur) axés sur les émissions de réfrigérants », « Code spécifique des </w:t>
      </w:r>
      <w:r w:rsidR="001A28BA">
        <w:rPr>
          <w:rFonts w:eastAsia="SimSun" w:cs="Calibri"/>
          <w:sz w:val="20"/>
          <w:szCs w:val="20"/>
          <w:lang w:val="fr-FR"/>
        </w:rPr>
        <w:t>prescriptions</w:t>
      </w:r>
      <w:r w:rsidR="001A28BA" w:rsidRPr="00B003C4">
        <w:rPr>
          <w:rFonts w:eastAsia="SimSun" w:cs="Calibri"/>
          <w:sz w:val="20"/>
          <w:szCs w:val="20"/>
          <w:lang w:val="fr-FR"/>
        </w:rPr>
        <w:t xml:space="preserve"> </w:t>
      </w:r>
      <w:r w:rsidR="000F2BDC" w:rsidRPr="00B003C4">
        <w:rPr>
          <w:rFonts w:eastAsia="SimSun" w:cs="Calibri"/>
          <w:sz w:val="20"/>
          <w:szCs w:val="20"/>
          <w:lang w:val="fr-FR" w:eastAsia="zh-CN"/>
        </w:rPr>
        <w:t xml:space="preserve">opérationnelles des équipements de réfrigération pour la gestion de la réfrigération » et « Codes techniques relatifs aux </w:t>
      </w:r>
      <w:r w:rsidR="0029426A">
        <w:rPr>
          <w:rFonts w:eastAsia="SimSun" w:cs="Calibri"/>
          <w:sz w:val="20"/>
          <w:szCs w:val="20"/>
          <w:lang w:val="fr-FR" w:eastAsia="zh-CN"/>
        </w:rPr>
        <w:t>prescriptions</w:t>
      </w:r>
      <w:r w:rsidR="000F2BDC" w:rsidRPr="00B003C4">
        <w:rPr>
          <w:rFonts w:eastAsia="SimSun" w:cs="Calibri"/>
          <w:sz w:val="20"/>
          <w:szCs w:val="20"/>
          <w:lang w:val="fr-FR" w:eastAsia="zh-CN"/>
        </w:rPr>
        <w:t xml:space="preserve"> en matière d'outils/d'équipements et d'espaces </w:t>
      </w:r>
      <w:r w:rsidR="0029426A" w:rsidRPr="00B003C4">
        <w:rPr>
          <w:rFonts w:eastAsia="SimSun" w:cs="Calibri"/>
          <w:sz w:val="20"/>
          <w:szCs w:val="20"/>
          <w:lang w:val="fr-FR" w:eastAsia="zh-CN"/>
        </w:rPr>
        <w:t xml:space="preserve">de formation </w:t>
      </w:r>
      <w:r w:rsidR="000F2BDC" w:rsidRPr="00B003C4">
        <w:rPr>
          <w:rFonts w:eastAsia="SimSun" w:cs="Calibri"/>
          <w:sz w:val="20"/>
          <w:szCs w:val="20"/>
          <w:lang w:val="fr-FR" w:eastAsia="zh-CN"/>
        </w:rPr>
        <w:t xml:space="preserve">pour la conduite de sessions pratiques de formation aux bonnes pratiques destinées aux techniciens d'entretien frigorifique ». </w:t>
      </w:r>
      <w:r w:rsidR="000F2BDC" w:rsidRPr="00B003C4">
        <w:rPr>
          <w:rFonts w:eastAsia="SimSun" w:cs="Calibri"/>
          <w:sz w:val="20"/>
          <w:szCs w:val="20"/>
          <w:lang w:val="fr-FR"/>
        </w:rPr>
        <w:t xml:space="preserve">Le </w:t>
      </w:r>
      <w:r w:rsidR="001A28BA">
        <w:rPr>
          <w:rFonts w:eastAsia="SimSun" w:cs="Calibri"/>
          <w:sz w:val="20"/>
          <w:szCs w:val="20"/>
          <w:lang w:val="fr-FR"/>
        </w:rPr>
        <w:t>G</w:t>
      </w:r>
      <w:r w:rsidR="000F2BDC" w:rsidRPr="00B003C4">
        <w:rPr>
          <w:rFonts w:eastAsia="SimSun" w:cs="Calibri"/>
          <w:sz w:val="20"/>
          <w:szCs w:val="20"/>
          <w:lang w:val="fr-FR"/>
        </w:rPr>
        <w:t xml:space="preserve">ouvernement allemand </w:t>
      </w:r>
      <w:r w:rsidR="001A28BA">
        <w:rPr>
          <w:rFonts w:eastAsia="SimSun" w:cs="Calibri"/>
          <w:sz w:val="20"/>
          <w:szCs w:val="20"/>
          <w:lang w:val="fr-FR"/>
        </w:rPr>
        <w:t>appuyé</w:t>
      </w:r>
      <w:r w:rsidR="000F2BDC" w:rsidRPr="00B003C4">
        <w:rPr>
          <w:rFonts w:eastAsia="SimSun" w:cs="Calibri"/>
          <w:sz w:val="20"/>
          <w:szCs w:val="20"/>
          <w:lang w:val="fr-FR"/>
        </w:rPr>
        <w:t xml:space="preserve"> la révision et à la mise à jour de deux codes, à savoir « </w:t>
      </w:r>
      <w:r w:rsidR="001A28BA">
        <w:rPr>
          <w:rFonts w:eastAsia="SimSun" w:cs="Calibri"/>
          <w:sz w:val="20"/>
          <w:szCs w:val="20"/>
          <w:lang w:val="fr-FR"/>
        </w:rPr>
        <w:t>Prescriptions</w:t>
      </w:r>
      <w:r w:rsidR="000F2BDC" w:rsidRPr="00B003C4">
        <w:rPr>
          <w:rFonts w:eastAsia="SimSun" w:cs="Calibri"/>
          <w:sz w:val="20"/>
          <w:szCs w:val="20"/>
          <w:lang w:val="fr-FR"/>
        </w:rPr>
        <w:t xml:space="preserve"> particulières pour le transport de climatiseurs individuels utilisant des réfrigérants inflammables (QB/T 4976-2016) » et</w:t>
      </w:r>
      <w:r w:rsidR="00362E01">
        <w:rPr>
          <w:rFonts w:eastAsia="SimSun" w:cs="Calibri"/>
          <w:sz w:val="20"/>
          <w:szCs w:val="20"/>
          <w:lang w:val="fr-FR"/>
        </w:rPr>
        <w:t xml:space="preserve"> </w:t>
      </w:r>
      <w:r w:rsidR="000F2BDC" w:rsidRPr="00B003C4">
        <w:rPr>
          <w:rFonts w:eastAsia="SimSun" w:cs="Calibri"/>
          <w:sz w:val="20"/>
          <w:szCs w:val="20"/>
          <w:lang w:val="fr-FR"/>
        </w:rPr>
        <w:t>«</w:t>
      </w:r>
      <w:r w:rsidR="001A28BA">
        <w:rPr>
          <w:rFonts w:eastAsia="SimSun" w:cs="Calibri"/>
          <w:sz w:val="20"/>
          <w:szCs w:val="20"/>
          <w:lang w:val="fr-FR"/>
        </w:rPr>
        <w:t> Prescriptions</w:t>
      </w:r>
      <w:r w:rsidR="001A28BA" w:rsidRPr="00B003C4">
        <w:rPr>
          <w:rFonts w:eastAsia="SimSun" w:cs="Calibri"/>
          <w:sz w:val="20"/>
          <w:szCs w:val="20"/>
          <w:lang w:val="fr-FR"/>
        </w:rPr>
        <w:t xml:space="preserve"> </w:t>
      </w:r>
      <w:r w:rsidR="000F2BDC" w:rsidRPr="00B003C4">
        <w:rPr>
          <w:rFonts w:eastAsia="SimSun" w:cs="Calibri"/>
          <w:sz w:val="20"/>
          <w:szCs w:val="20"/>
          <w:lang w:val="fr-FR"/>
        </w:rPr>
        <w:t>techniques relatives à l'installation, à l'entretien et au transport des climatiseurs individuels utilisant des réfrigérants inflammables (QB/T 4835-2015) ».</w:t>
      </w:r>
    </w:p>
  </w:footnote>
  <w:footnote w:id="49">
    <w:p w14:paraId="183BDE72" w14:textId="77777777" w:rsidR="00A47704" w:rsidRPr="00B12607" w:rsidRDefault="00A47704" w:rsidP="00A47704">
      <w:pPr>
        <w:pStyle w:val="FootnoteText"/>
        <w:rPr>
          <w:lang w:val="fr-CA"/>
        </w:rPr>
      </w:pPr>
      <w:r>
        <w:rPr>
          <w:rStyle w:val="FootnoteReference"/>
        </w:rPr>
        <w:footnoteRef/>
      </w:r>
      <w:r w:rsidRPr="00B12607">
        <w:rPr>
          <w:lang w:val="fr-CA"/>
        </w:rPr>
        <w:t xml:space="preserve"> La demande pour la troisième tranche du plan du secteur de la RAC (18 000 000 $ US) n’a pas été présentée, parce que le niveau décaissement du financement approuvé pour la deuxième tranche n’avait pas atteint 20 %.</w:t>
      </w:r>
    </w:p>
  </w:footnote>
  <w:footnote w:id="50">
    <w:p w14:paraId="4BD176FB" w14:textId="77777777" w:rsidR="00A47704" w:rsidRPr="00FC4B95" w:rsidRDefault="00A47704" w:rsidP="00A47704">
      <w:pPr>
        <w:pStyle w:val="FootnoteText"/>
        <w:rPr>
          <w:lang w:val="en-US"/>
        </w:rPr>
      </w:pPr>
      <w:r>
        <w:rPr>
          <w:rStyle w:val="FootnoteReference"/>
        </w:rPr>
        <w:footnoteRef/>
      </w:r>
      <w:r w:rsidRPr="00FC4B95">
        <w:rPr>
          <w:lang w:val="en-US"/>
        </w:rPr>
        <w:t xml:space="preserve"> </w:t>
      </w:r>
      <w:r w:rsidRPr="00FC4B95">
        <w:rPr>
          <w:shd w:val="clear" w:color="auto" w:fill="FFFFFF" w:themeFill="background1"/>
          <w:lang w:val="en-US"/>
        </w:rPr>
        <w:t>UNEP/OzL.Pro/ExCom/83/11/Add.1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3310B0F7" w:rsidR="00DC6A10" w:rsidRPr="0033525D" w:rsidRDefault="007E6DE1">
    <w:fldSimple w:instr=" DOCPROPERTY &quot;Document number&quot;  \* MERGEFORMAT ">
      <w:r>
        <w:t>UNEP/OzL.Pro/ExCom/97/44</w:t>
      </w:r>
    </w:fldSimple>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651A9CF2" w:rsidR="00DC6A10" w:rsidRPr="0033525D" w:rsidRDefault="007E6DE1" w:rsidP="00B2108C">
    <w:pPr>
      <w:jc w:val="right"/>
    </w:pPr>
    <w:fldSimple w:instr=" DOCPROPERTY &quot;Document number&quot;  \* MERGEFORMAT ">
      <w:r>
        <w:t>UNEP/OzL.Pro/ExCom/97/44</w:t>
      </w:r>
    </w:fldSimple>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5AA3" w14:textId="1299BADA" w:rsidR="00947CDB" w:rsidRDefault="00DD6E42">
    <w:pPr>
      <w:pStyle w:val="Header"/>
      <w:rPr>
        <w:lang w:val="en-US"/>
      </w:rPr>
    </w:pPr>
    <w:r w:rsidRPr="00DD6E42">
      <w:rPr>
        <w:lang w:val="en-US"/>
      </w:rPr>
      <w:t>UNEP/OzL.Pro/ExCom/97/44</w:t>
    </w:r>
  </w:p>
  <w:p w14:paraId="3EB9215E" w14:textId="77777777" w:rsidR="00947CDB" w:rsidRDefault="00947CDB">
    <w:pPr>
      <w:pStyle w:val="Header"/>
      <w:rPr>
        <w:lang w:val="en-US"/>
      </w:rPr>
    </w:pPr>
  </w:p>
  <w:p w14:paraId="5F41DA41" w14:textId="77777777" w:rsidR="00947CDB" w:rsidRPr="00F84548" w:rsidRDefault="00947CDB">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FFDA" w14:textId="2DE50BB9" w:rsidR="00947CDB" w:rsidRPr="00DD6E42" w:rsidRDefault="00DD6E42" w:rsidP="00F97943">
    <w:pPr>
      <w:pStyle w:val="Header"/>
      <w:jc w:val="right"/>
      <w:rPr>
        <w:lang w:val="en-US"/>
      </w:rPr>
    </w:pPr>
    <w:r w:rsidRPr="00DD6E42">
      <w:rPr>
        <w:lang w:val="en-US"/>
      </w:rPr>
      <w:t>UNEP/OzL.Pro/ExCom/97/44</w:t>
    </w:r>
  </w:p>
  <w:p w14:paraId="2B9D31ED" w14:textId="77777777" w:rsidR="00947CDB" w:rsidRPr="00DD6E42" w:rsidRDefault="00947CDB" w:rsidP="00F97943">
    <w:pPr>
      <w:pStyle w:val="Header"/>
      <w:jc w:val="right"/>
      <w:rPr>
        <w:lang w:val="en-US"/>
      </w:rPr>
    </w:pPr>
  </w:p>
  <w:p w14:paraId="489121DF" w14:textId="77777777" w:rsidR="00947CDB" w:rsidRPr="00DD6E42" w:rsidRDefault="00947CDB" w:rsidP="00F97943">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5636D" w14:textId="77777777" w:rsidR="00947CDB" w:rsidRDefault="00947CDB">
    <w:pPr>
      <w:pStyle w:val="Header"/>
      <w:rPr>
        <w:lang w:val="en-US"/>
      </w:rPr>
    </w:pPr>
  </w:p>
  <w:p w14:paraId="7C3435A5" w14:textId="77777777" w:rsidR="00947CDB" w:rsidRDefault="00947CDB">
    <w:pPr>
      <w:pStyle w:val="Header"/>
      <w:rPr>
        <w:lang w:val="en-US"/>
      </w:rPr>
    </w:pPr>
  </w:p>
  <w:p w14:paraId="79FAEE1A" w14:textId="77777777" w:rsidR="00947CDB" w:rsidRPr="00F84548" w:rsidRDefault="00947CDB">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850BC" w14:textId="6D22F13A" w:rsidR="00947CDB" w:rsidRDefault="00DD6E42">
    <w:pPr>
      <w:pStyle w:val="Header"/>
      <w:rPr>
        <w:lang w:val="en-US"/>
      </w:rPr>
    </w:pPr>
    <w:r w:rsidRPr="00DD6E42">
      <w:rPr>
        <w:lang w:val="en-US"/>
      </w:rPr>
      <w:t>UNEP/OzL.Pro/ExCom/97/44</w:t>
    </w:r>
  </w:p>
  <w:p w14:paraId="246E05CE" w14:textId="77777777" w:rsidR="00947CDB" w:rsidRDefault="00947CDB">
    <w:pPr>
      <w:pStyle w:val="Header"/>
      <w:rPr>
        <w:lang w:val="en-US"/>
      </w:rPr>
    </w:pPr>
  </w:p>
  <w:p w14:paraId="2BE16A95" w14:textId="77777777" w:rsidR="00947CDB" w:rsidRPr="00F84548" w:rsidRDefault="00947CDB">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591F" w14:textId="39057751" w:rsidR="00947CDB" w:rsidRDefault="00DD6E42" w:rsidP="00F97943">
    <w:pPr>
      <w:pStyle w:val="Header"/>
      <w:jc w:val="right"/>
      <w:rPr>
        <w:lang w:val="en-US"/>
      </w:rPr>
    </w:pPr>
    <w:r w:rsidRPr="00DD6E42">
      <w:rPr>
        <w:lang w:val="en-US"/>
      </w:rPr>
      <w:t>UNEP/OzL.Pro/ExCom/97/44</w:t>
    </w:r>
  </w:p>
  <w:p w14:paraId="14F1AB31" w14:textId="77777777" w:rsidR="00947CDB" w:rsidRDefault="00947CDB" w:rsidP="00F97943">
    <w:pPr>
      <w:pStyle w:val="Header"/>
      <w:jc w:val="right"/>
      <w:rPr>
        <w:lang w:val="en-US"/>
      </w:rPr>
    </w:pPr>
  </w:p>
  <w:p w14:paraId="164141BC" w14:textId="77777777" w:rsidR="00947CDB" w:rsidRPr="00F97943" w:rsidRDefault="00947CDB" w:rsidP="00F97943">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EEEC6" w14:textId="77777777" w:rsidR="0087743D" w:rsidRDefault="0087743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F8FE" w14:textId="77777777" w:rsidR="00086A36" w:rsidRPr="007D4E9C" w:rsidRDefault="00086A36">
    <w:fldSimple w:instr="DOCPROPERTY  &quot;Document number&quot;  \* MERGEFORMAT">
      <w:r>
        <w:t>UNEP/OzL.Pro/ExCom/95/47</w:t>
      </w:r>
    </w:fldSimple>
  </w:p>
  <w:p w14:paraId="6BF2ECC1" w14:textId="77777777" w:rsidR="00086A36" w:rsidRPr="007D4E9C" w:rsidRDefault="00086A36"/>
  <w:p w14:paraId="6171A910" w14:textId="77777777" w:rsidR="00086A36" w:rsidRPr="007D4E9C" w:rsidRDefault="00086A3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78440" w14:textId="38A0BC3A" w:rsidR="00086A36" w:rsidRDefault="00DD6E42" w:rsidP="00B92E91">
    <w:pPr>
      <w:pStyle w:val="Header"/>
      <w:jc w:val="right"/>
    </w:pPr>
    <w:r w:rsidRPr="00DD6E42">
      <w:t>UNEP/OzL.Pro/ExCom/97/44</w:t>
    </w:r>
  </w:p>
  <w:p w14:paraId="1EE9591A" w14:textId="77777777" w:rsidR="00086A36" w:rsidRDefault="00086A36" w:rsidP="00B92E91">
    <w:pPr>
      <w:pStyle w:val="Header"/>
      <w:jc w:val="right"/>
    </w:pPr>
  </w:p>
  <w:p w14:paraId="790C09B7" w14:textId="77777777" w:rsidR="00086A36" w:rsidRPr="00466BFE" w:rsidRDefault="00086A36" w:rsidP="00B92E91">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CD09" w14:textId="77777777" w:rsidR="00086A36" w:rsidRPr="00466BFE" w:rsidRDefault="00086A36" w:rsidP="00A7770D">
    <w:pPr>
      <w:pStyle w:val="Header"/>
      <w:jc w:val="right"/>
    </w:pPr>
  </w:p>
  <w:p w14:paraId="37589D33" w14:textId="77777777" w:rsidR="00086A36" w:rsidRPr="00466BFE" w:rsidRDefault="00086A36" w:rsidP="00A7770D">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0AB35" w14:textId="55998080" w:rsidR="00086A36" w:rsidRDefault="00DD6E42" w:rsidP="00A473E1">
    <w:pPr>
      <w:tabs>
        <w:tab w:val="left" w:pos="10855"/>
      </w:tabs>
      <w:jc w:val="left"/>
      <w:rPr>
        <w:lang w:val="en-US"/>
      </w:rPr>
    </w:pPr>
    <w:r w:rsidRPr="00DD6E42">
      <w:rPr>
        <w:lang w:val="en-US"/>
      </w:rPr>
      <w:t>UNEP/OzL.Pro/ExCom/97/44</w:t>
    </w:r>
  </w:p>
  <w:p w14:paraId="0864B86B" w14:textId="77777777" w:rsidR="00086A36" w:rsidRDefault="00086A36" w:rsidP="00A473E1">
    <w:pPr>
      <w:tabs>
        <w:tab w:val="left" w:pos="10855"/>
      </w:tabs>
      <w:jc w:val="left"/>
      <w:rPr>
        <w:lang w:val="en-US"/>
      </w:rPr>
    </w:pPr>
  </w:p>
  <w:p w14:paraId="1B03A223" w14:textId="77777777" w:rsidR="00086A36" w:rsidRPr="00A473E1" w:rsidRDefault="00086A36" w:rsidP="00A473E1">
    <w:pPr>
      <w:tabs>
        <w:tab w:val="left" w:pos="10855"/>
      </w:tabs>
      <w:jc w:val="left"/>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D7A2" w14:textId="0554CE6D" w:rsidR="00086A36" w:rsidRPr="0033525D" w:rsidRDefault="00DD6E42" w:rsidP="0094570C">
    <w:pPr>
      <w:jc w:val="right"/>
    </w:pPr>
    <w:fldSimple w:instr="DOCPROPERTY &quot;Document number&quot;  \* MERGEFORMAT">
      <w:r>
        <w:t>UNEP/OzL.Pro/ExCom/97/44</w:t>
      </w:r>
    </w:fldSimple>
  </w:p>
  <w:p w14:paraId="79594EB8" w14:textId="77777777" w:rsidR="00086A36" w:rsidRDefault="00086A36" w:rsidP="00B92E91">
    <w:pPr>
      <w:pStyle w:val="Header"/>
      <w:jc w:val="right"/>
    </w:pPr>
  </w:p>
  <w:p w14:paraId="722DE61F" w14:textId="77777777" w:rsidR="00086A36" w:rsidRPr="00466BFE" w:rsidRDefault="00086A36" w:rsidP="00B92E91">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4365E" w14:textId="77777777" w:rsidR="00C04A20" w:rsidRDefault="00C04A20" w:rsidP="00A473E1">
    <w:pPr>
      <w:tabs>
        <w:tab w:val="left" w:pos="10855"/>
      </w:tabs>
      <w:jc w:val="left"/>
      <w:rPr>
        <w:lang w:val="en-US"/>
      </w:rPr>
    </w:pPr>
    <w:r w:rsidRPr="00DD6E42">
      <w:rPr>
        <w:lang w:val="en-US"/>
      </w:rPr>
      <w:t>UNEP/OzL.Pro/ExCom/97/44</w:t>
    </w:r>
  </w:p>
  <w:p w14:paraId="7C0677A8" w14:textId="77777777" w:rsidR="00C04A20" w:rsidRDefault="00C04A20" w:rsidP="00A473E1">
    <w:pPr>
      <w:tabs>
        <w:tab w:val="left" w:pos="10855"/>
      </w:tabs>
      <w:jc w:val="left"/>
      <w:rPr>
        <w:lang w:val="en-US"/>
      </w:rPr>
    </w:pPr>
  </w:p>
  <w:p w14:paraId="1F295B20" w14:textId="77777777" w:rsidR="00C04A20" w:rsidRPr="00A473E1" w:rsidRDefault="00C04A20" w:rsidP="00A473E1">
    <w:pPr>
      <w:tabs>
        <w:tab w:val="left" w:pos="10855"/>
      </w:tabs>
      <w:jc w:val="left"/>
      <w:rPr>
        <w:lang w:val="en-U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99DAD" w14:textId="77777777" w:rsidR="00C04A20" w:rsidRPr="0033525D" w:rsidRDefault="00C04A20" w:rsidP="0094570C">
    <w:pPr>
      <w:jc w:val="right"/>
    </w:pPr>
    <w:fldSimple w:instr="DOCPROPERTY &quot;Document number&quot;  \* MERGEFORMAT">
      <w:r>
        <w:t>UNEP/OzL.Pro/ExCom/97/44</w:t>
      </w:r>
    </w:fldSimple>
  </w:p>
  <w:p w14:paraId="2E82EDCF" w14:textId="77777777" w:rsidR="00C04A20" w:rsidRDefault="00C04A20" w:rsidP="00B92E91">
    <w:pPr>
      <w:pStyle w:val="Header"/>
      <w:jc w:val="right"/>
    </w:pPr>
  </w:p>
  <w:p w14:paraId="6FE9F09E" w14:textId="77777777" w:rsidR="00C04A20" w:rsidRPr="00466BFE" w:rsidRDefault="00C04A20" w:rsidP="00B92E91">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EC59F" w14:textId="64556BBD" w:rsidR="001C4449" w:rsidRPr="00562D30" w:rsidRDefault="001C4449">
    <w:fldSimple w:instr=" DOCPROPERTY &quot;Document number&quot;  \* MERGEFORMAT ">
      <w:r>
        <w:t>UNEP/OzL.Pro/ExCom/97/44</w:t>
      </w:r>
    </w:fldSimple>
  </w:p>
  <w:p w14:paraId="6A602ABE" w14:textId="77777777" w:rsidR="001C4449" w:rsidRPr="00562D30" w:rsidRDefault="001C4449"/>
  <w:p w14:paraId="0654ADE4" w14:textId="77777777" w:rsidR="001C4449" w:rsidRPr="00562D30" w:rsidRDefault="001C4449"/>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5BEE1" w14:textId="77777777" w:rsidR="001C4449" w:rsidRPr="00562D30" w:rsidRDefault="001C4449">
    <w:pPr>
      <w:jc w:val="right"/>
    </w:pPr>
    <w:fldSimple w:instr=" DOCPROPERTY &quot;Document number&quot;  \* MERGEFORMAT ">
      <w:r w:rsidRPr="00562D30">
        <w:t>UNEP/OzL.Pro/ExCom/97/44</w:t>
      </w:r>
    </w:fldSimple>
  </w:p>
  <w:p w14:paraId="65D86FB7" w14:textId="77777777" w:rsidR="001C4449" w:rsidRPr="00562D30" w:rsidRDefault="001C4449">
    <w:pPr>
      <w:pStyle w:val="Header"/>
      <w:jc w:val="right"/>
    </w:pPr>
  </w:p>
  <w:p w14:paraId="3B429F3E" w14:textId="77777777" w:rsidR="001C4449" w:rsidRPr="00562D30" w:rsidRDefault="001C4449">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D099A" w14:textId="77777777" w:rsidR="001C4449" w:rsidRPr="00562D30" w:rsidRDefault="001C4449">
    <w:pPr>
      <w:pStyle w:val="Header"/>
      <w:jc w:val="right"/>
    </w:pPr>
    <w:fldSimple w:instr=" DOCPROPERTY  &quot;Document number&quot;  \* MERGEFORMAT ">
      <w:r w:rsidRPr="00562D30">
        <w:t>UNEP/OzL.</w:t>
      </w:r>
    </w:fldSimple>
    <w:r w:rsidRPr="00562D30">
      <w:t>Pro/ExCom/93/4747</w:t>
    </w:r>
  </w:p>
  <w:p w14:paraId="40B6455E" w14:textId="77777777" w:rsidR="001C4449" w:rsidRPr="00562D30" w:rsidRDefault="001C4449">
    <w:pPr>
      <w:pStyle w:val="Header"/>
      <w:jc w:val="right"/>
    </w:pPr>
  </w:p>
  <w:p w14:paraId="2B8FFA9F" w14:textId="77777777" w:rsidR="001C4449" w:rsidRPr="00562D30" w:rsidRDefault="001C444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1F3CF" w14:textId="77777777" w:rsidR="001C4449" w:rsidRPr="00562D30" w:rsidRDefault="001C4449" w:rsidP="00AA2F38">
    <w:pPr>
      <w:jc w:val="right"/>
    </w:pPr>
    <w:fldSimple w:instr=" DOCPROPERTY  &quot;Document number&quot;  \* MERGEFORMAT ">
      <w:r w:rsidRPr="00562D30">
        <w:t>UNEP/OzL.Pro/ExCom/97/44</w:t>
      </w:r>
    </w:fldSimple>
  </w:p>
  <w:p w14:paraId="44F3474E" w14:textId="77777777" w:rsidR="001C4449" w:rsidRPr="00562D30" w:rsidRDefault="001C4449" w:rsidP="00AA2F38">
    <w:pPr>
      <w:jc w:val="right"/>
    </w:pPr>
  </w:p>
  <w:p w14:paraId="440365F5" w14:textId="77777777" w:rsidR="001C4449" w:rsidRPr="00562D30" w:rsidRDefault="001C4449" w:rsidP="00AA2F38">
    <w:pPr>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44DB8" w14:textId="22BAE5B9" w:rsidR="001C4449" w:rsidRPr="00562D30" w:rsidRDefault="001C4449" w:rsidP="00BF631A">
    <w:pPr>
      <w:jc w:val="right"/>
    </w:pPr>
    <w:fldSimple w:instr=" DOCPROPERTY  &quot;Document number&quot;  \* MERGEFORMAT ">
      <w:r>
        <w:t>UNEP/OzL.Pro/ExCom/97/44</w:t>
      </w:r>
    </w:fldSimple>
  </w:p>
  <w:p w14:paraId="77A63AE5" w14:textId="77777777" w:rsidR="001C4449" w:rsidRPr="00562D30" w:rsidRDefault="001C4449" w:rsidP="00BF631A">
    <w:pPr>
      <w:jc w:val="right"/>
    </w:pPr>
  </w:p>
  <w:p w14:paraId="3F2E6617" w14:textId="77777777" w:rsidR="001C4449" w:rsidRPr="00562D30" w:rsidRDefault="001C4449" w:rsidP="00BF631A">
    <w:pPr>
      <w:pStyle w:val="Header"/>
      <w:jc w:val="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9935" w14:textId="77777777" w:rsidR="00DD6E42" w:rsidRDefault="00DD6E42" w:rsidP="00BB7D54">
    <w:pPr>
      <w:tabs>
        <w:tab w:val="left" w:pos="10855"/>
      </w:tabs>
      <w:jc w:val="left"/>
      <w:rPr>
        <w:lang w:val="en-US"/>
      </w:rPr>
    </w:pPr>
    <w:r w:rsidRPr="00DD6E42">
      <w:rPr>
        <w:lang w:val="en-US"/>
      </w:rPr>
      <w:t>UNEP/OzL.Pro/ExCom/97/44</w:t>
    </w:r>
  </w:p>
  <w:p w14:paraId="30C7803D" w14:textId="77777777" w:rsidR="00DD6E42" w:rsidRDefault="00DD6E42" w:rsidP="00BB7D54">
    <w:pPr>
      <w:tabs>
        <w:tab w:val="left" w:pos="10855"/>
      </w:tabs>
      <w:jc w:val="left"/>
      <w:rPr>
        <w:lang w:val="en-US"/>
      </w:rPr>
    </w:pPr>
  </w:p>
  <w:p w14:paraId="708F72E8" w14:textId="77777777" w:rsidR="00DD6E42" w:rsidRPr="00A473E1" w:rsidRDefault="00DD6E42" w:rsidP="00BB7D54">
    <w:pPr>
      <w:tabs>
        <w:tab w:val="left" w:pos="10855"/>
      </w:tabs>
      <w:jc w:val="left"/>
      <w:rPr>
        <w:lang w:val="en-U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4673" w14:textId="77777777" w:rsidR="00C04A20" w:rsidRPr="00562D30" w:rsidRDefault="00C04A20" w:rsidP="00BF631A">
    <w:pPr>
      <w:jc w:val="right"/>
    </w:pPr>
    <w:fldSimple w:instr=" DOCPROPERTY  &quot;Document number&quot;  \* MERGEFORMAT ">
      <w:r>
        <w:t>UNEP/OzL.Pro/ExCom/97/44</w:t>
      </w:r>
    </w:fldSimple>
  </w:p>
  <w:p w14:paraId="542D633F" w14:textId="77777777" w:rsidR="00C04A20" w:rsidRPr="00562D30" w:rsidRDefault="00C04A20" w:rsidP="00BF631A">
    <w:pPr>
      <w:jc w:val="right"/>
    </w:pPr>
  </w:p>
  <w:p w14:paraId="6C454DF0" w14:textId="77777777" w:rsidR="00C04A20" w:rsidRPr="00562D30" w:rsidRDefault="00C04A20" w:rsidP="00BF631A">
    <w:pPr>
      <w:pStyle w:val="Header"/>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36FD" w14:textId="77777777" w:rsidR="007E11E9" w:rsidRPr="00DE7CA1" w:rsidRDefault="007E11E9" w:rsidP="004D3EC2">
    <w:pPr>
      <w:jc w:val="right"/>
    </w:pPr>
    <w:fldSimple w:instr=" DOCPROPERTY &quot;Document number&quot;  \* MERGEFORMAT ">
      <w:r w:rsidRPr="00DE7CA1">
        <w:t>UNEP/OzL.Pro/ExCom/97/44</w:t>
      </w:r>
    </w:fldSimple>
  </w:p>
  <w:p w14:paraId="7D0748F2" w14:textId="77777777" w:rsidR="007E11E9" w:rsidRPr="00DE7CA1" w:rsidRDefault="007E11E9" w:rsidP="004D3EC2">
    <w:pPr>
      <w:jc w:val="right"/>
    </w:pPr>
  </w:p>
  <w:p w14:paraId="1B865F3B" w14:textId="77777777" w:rsidR="007E11E9" w:rsidRPr="00DE7CA1" w:rsidRDefault="007E11E9" w:rsidP="004D3EC2">
    <w:pPr>
      <w:pStyle w:val="Header"/>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0DF40" w14:textId="77777777" w:rsidR="007E11E9" w:rsidRPr="00DE7CA1" w:rsidRDefault="007E11E9">
    <w:fldSimple w:instr=" DOCPROPERTY &quot;Document number&quot;  \* MERGEFORMAT ">
      <w:r w:rsidRPr="00DE7CA1">
        <w:t>PNUE/OzL.Pro/ExCom</w:t>
      </w:r>
    </w:fldSimple>
  </w:p>
  <w:p w14:paraId="4DE15AFD" w14:textId="77777777" w:rsidR="007E11E9" w:rsidRPr="00DE7CA1" w:rsidRDefault="007E11E9"/>
  <w:p w14:paraId="596C735A" w14:textId="77777777" w:rsidR="007E11E9" w:rsidRPr="00DE7CA1" w:rsidRDefault="007E11E9"/>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65055" w14:textId="77777777" w:rsidR="007E11E9" w:rsidRPr="00DE7CA1" w:rsidRDefault="007E11E9">
    <w:pPr>
      <w:jc w:val="right"/>
    </w:pPr>
    <w:fldSimple w:instr=" DOCPROPERTY &quot;Document number&quot;  \* MERGEFORMAT ">
      <w:r w:rsidRPr="00DE7CA1">
        <w:t>UNEP/OzL.Pro/ExCom/97/44</w:t>
      </w:r>
    </w:fldSimple>
  </w:p>
  <w:p w14:paraId="5D14CB22" w14:textId="77777777" w:rsidR="007E11E9" w:rsidRPr="00DE7CA1" w:rsidRDefault="007E11E9" w:rsidP="00386308">
    <w:pPr>
      <w:jc w:val="right"/>
    </w:pPr>
  </w:p>
  <w:p w14:paraId="01C1B3BE" w14:textId="77777777" w:rsidR="007E11E9" w:rsidRPr="00DE7CA1" w:rsidRDefault="007E11E9" w:rsidP="00386308">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FD989" w14:textId="77777777" w:rsidR="007E11E9" w:rsidRPr="00DE7CA1" w:rsidRDefault="007E11E9" w:rsidP="004D3EC2">
    <w:pPr>
      <w:jc w:val="left"/>
    </w:pPr>
    <w:fldSimple w:instr=" DOCPROPERTY &quot;Document number&quot;  \* MERGEFORMAT ">
      <w:r w:rsidRPr="00DE7CA1">
        <w:t>UNEP/OzL.Pro/ExCom/97/44</w:t>
      </w:r>
    </w:fldSimple>
  </w:p>
  <w:p w14:paraId="20F9133F" w14:textId="77777777" w:rsidR="007E11E9" w:rsidRPr="00DE7CA1" w:rsidRDefault="007E11E9" w:rsidP="004D3EC2">
    <w:pPr>
      <w:jc w:val="left"/>
    </w:pPr>
  </w:p>
  <w:p w14:paraId="0E640D64" w14:textId="77777777" w:rsidR="007E11E9" w:rsidRPr="00DE7CA1" w:rsidRDefault="007E11E9" w:rsidP="004D3EC2">
    <w:pPr>
      <w:pStyle w:val="Header"/>
      <w:jc w:val="lef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AB7AA" w14:textId="77777777" w:rsidR="007E11E9" w:rsidRPr="00DE7CA1" w:rsidRDefault="007E11E9" w:rsidP="004D3EC2">
    <w:pPr>
      <w:jc w:val="right"/>
    </w:pPr>
    <w:fldSimple w:instr=" DOCPROPERTY &quot;Document number&quot;  \* MERGEFORMAT ">
      <w:r w:rsidRPr="00DE7CA1">
        <w:t>UNEP/OzL.Pro/ExCom/97/44</w:t>
      </w:r>
    </w:fldSimple>
  </w:p>
  <w:p w14:paraId="2154B473" w14:textId="77777777" w:rsidR="007E11E9" w:rsidRPr="00DE7CA1" w:rsidRDefault="007E11E9" w:rsidP="004D3EC2">
    <w:pPr>
      <w:jc w:val="right"/>
    </w:pPr>
  </w:p>
  <w:p w14:paraId="499B6263" w14:textId="77777777" w:rsidR="007E11E9" w:rsidRPr="00DE7CA1" w:rsidRDefault="007E11E9" w:rsidP="004D3EC2">
    <w:pPr>
      <w:jc w:val="righ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5" w:name="_Hlk212471434"/>
  <w:p w14:paraId="334E75D3" w14:textId="77777777" w:rsidR="007E11E9" w:rsidRPr="00DE7CA1" w:rsidRDefault="007E11E9" w:rsidP="004D3EC2">
    <w:pPr>
      <w:ind w:right="146"/>
      <w:jc w:val="left"/>
    </w:pPr>
    <w:r w:rsidRPr="00DE7CA1">
      <w:fldChar w:fldCharType="begin"/>
    </w:r>
    <w:r w:rsidRPr="00DE7CA1">
      <w:instrText xml:space="preserve"> DOCPROPERTY "Document number"  \* MERGEFORMAT </w:instrText>
    </w:r>
    <w:r w:rsidRPr="00DE7CA1">
      <w:fldChar w:fldCharType="separate"/>
    </w:r>
    <w:r>
      <w:t>UNEP/OzL.Pro/ExCom/97/44</w:t>
    </w:r>
    <w:r w:rsidRPr="00DE7CA1">
      <w:fldChar w:fldCharType="end"/>
    </w:r>
    <w:bookmarkEnd w:id="15"/>
  </w:p>
  <w:p w14:paraId="640AECD4" w14:textId="77777777" w:rsidR="007E11E9" w:rsidRPr="00DE7CA1" w:rsidRDefault="007E11E9" w:rsidP="004D3EC2">
    <w:pPr>
      <w:ind w:right="146"/>
      <w:jc w:val="left"/>
    </w:pPr>
  </w:p>
  <w:p w14:paraId="122C5E4E" w14:textId="77777777" w:rsidR="007E11E9" w:rsidRPr="00DE7CA1" w:rsidRDefault="007E11E9" w:rsidP="004D3EC2">
    <w:pPr>
      <w:pStyle w:val="Header"/>
      <w:ind w:right="146"/>
      <w:jc w:val="lef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75E39" w14:textId="77777777" w:rsidR="007E11E9" w:rsidRPr="0033525D" w:rsidRDefault="007E11E9">
    <w:fldSimple w:instr=" DOCPROPERTY &quot;Document number&quot;  \* MERGEFORMAT ">
      <w:r>
        <w:t>UNEP/OzL.Pro/ExCom/97/44</w:t>
      </w:r>
    </w:fldSimple>
  </w:p>
  <w:p w14:paraId="44769B41" w14:textId="77777777" w:rsidR="007E11E9" w:rsidRPr="0033525D" w:rsidRDefault="007E11E9"/>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EE6A" w14:textId="77777777" w:rsidR="007E11E9" w:rsidRPr="0033525D" w:rsidRDefault="007E11E9" w:rsidP="004D3EC2">
    <w:pPr>
      <w:jc w:val="right"/>
    </w:pPr>
    <w:fldSimple w:instr=" DOCPROPERTY  &quot;Document number&quot;  \* MERGEFORMAT ">
      <w:r>
        <w:t>UNEP/OzL.Pro/ExCom/97/44</w:t>
      </w:r>
    </w:fldSimple>
  </w:p>
  <w:p w14:paraId="69992D8D" w14:textId="77777777" w:rsidR="007E11E9" w:rsidRDefault="007E11E9" w:rsidP="004D3EC2">
    <w:pPr>
      <w:pStyle w:val="Header"/>
      <w:jc w:val="right"/>
    </w:pPr>
  </w:p>
  <w:p w14:paraId="0A674B97" w14:textId="77777777" w:rsidR="007E11E9" w:rsidRPr="0033525D" w:rsidRDefault="007E11E9" w:rsidP="004D3EC2">
    <w:pPr>
      <w:pStyle w:val="Header"/>
      <w:jc w:val="righ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118EC" w14:textId="77777777" w:rsidR="007E11E9" w:rsidRPr="0033525D" w:rsidRDefault="007E11E9" w:rsidP="002A5DD7">
    <w:pPr>
      <w:pStyle w:val="Header"/>
      <w:jc w:val="righ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2638A" w14:textId="77777777" w:rsidR="007E11E9" w:rsidRDefault="007E11E9" w:rsidP="004D3EC2">
    <w:pPr>
      <w:jc w:val="left"/>
    </w:pPr>
    <w:fldSimple w:instr=" DOCPROPERTY &quot;Document number&quot;  \* MERGEFORMAT ">
      <w:r>
        <w:t>UNEP/OzL.Pro/ExCom/97/44</w:t>
      </w:r>
    </w:fldSimple>
  </w:p>
  <w:p w14:paraId="24D7D077" w14:textId="77777777" w:rsidR="007E11E9" w:rsidRPr="0033525D" w:rsidRDefault="007E11E9" w:rsidP="004D3EC2">
    <w:pPr>
      <w:jc w:val="left"/>
    </w:pPr>
  </w:p>
  <w:p w14:paraId="01117B14" w14:textId="77777777" w:rsidR="007E11E9" w:rsidRPr="0033525D" w:rsidRDefault="007E11E9" w:rsidP="004D3EC2">
    <w:pPr>
      <w:jc w:val="lef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89110" w14:textId="77777777" w:rsidR="007E11E9" w:rsidRPr="0033525D" w:rsidRDefault="007E11E9">
    <w:pPr>
      <w:jc w:val="right"/>
    </w:pPr>
    <w:fldSimple w:instr=" DOCPROPERTY &quot;Document number&quot;  \* MERGEFORMAT ">
      <w:r>
        <w:t>UNEP/OzL.Pro/ExCom/97/44</w:t>
      </w:r>
    </w:fldSimple>
  </w:p>
  <w:p w14:paraId="2E71FF6C" w14:textId="77777777" w:rsidR="007E11E9" w:rsidRPr="0033525D" w:rsidRDefault="007E11E9" w:rsidP="002A5DD7">
    <w:pPr>
      <w:jc w:val="right"/>
    </w:pPr>
  </w:p>
  <w:p w14:paraId="6660A3E7" w14:textId="77777777" w:rsidR="007E11E9" w:rsidRPr="0033525D" w:rsidRDefault="007E11E9" w:rsidP="002A5DD7">
    <w:pPr>
      <w:pStyle w:val="Header"/>
      <w:jc w:val="right"/>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C7544" w14:textId="77777777" w:rsidR="007E11E9" w:rsidRPr="00312447" w:rsidRDefault="007E11E9" w:rsidP="002A5DD7">
    <w:pPr>
      <w:pStyle w:val="Header"/>
    </w:pPr>
    <w:fldSimple w:instr=" DOCPROPERTY &quot;Document number&quot;  \* MERGEFORMAT ">
      <w:r>
        <w:t>UNEP/OzL.Pro/ExCom/93/47</w:t>
      </w:r>
    </w:fldSimple>
  </w:p>
  <w:p w14:paraId="33CB8759" w14:textId="77777777" w:rsidR="007E11E9" w:rsidRDefault="007E11E9" w:rsidP="002A5DD7">
    <w:pPr>
      <w:pStyle w:val="Header"/>
      <w:jc w:val="right"/>
    </w:pPr>
  </w:p>
  <w:p w14:paraId="22142C6A" w14:textId="77777777" w:rsidR="007E11E9" w:rsidRPr="00BB7BB3" w:rsidRDefault="007E11E9" w:rsidP="002A5DD7">
    <w:pPr>
      <w:pStyle w:val="Header"/>
      <w:jc w:val="right"/>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0C8E0" w14:textId="77777777" w:rsidR="007E11E9" w:rsidRPr="00DE7CA1" w:rsidRDefault="007E11E9" w:rsidP="007E11E9">
    <w:pPr>
      <w:jc w:val="right"/>
    </w:pPr>
    <w:fldSimple w:instr=" DOCPROPERTY &quot;Document number&quot;  \* MERGEFORMAT ">
      <w:r>
        <w:t>UNEP/OzL.Pro/ExCom/97/44</w:t>
      </w:r>
    </w:fldSimple>
  </w:p>
  <w:p w14:paraId="70E705F3" w14:textId="77777777" w:rsidR="007E11E9" w:rsidRPr="00DE7CA1" w:rsidRDefault="007E11E9" w:rsidP="007E11E9">
    <w:pPr>
      <w:jc w:val="right"/>
    </w:pPr>
  </w:p>
  <w:p w14:paraId="69DC2D8A" w14:textId="77777777" w:rsidR="007E11E9" w:rsidRPr="00DE7CA1" w:rsidRDefault="007E11E9" w:rsidP="007E11E9">
    <w:pPr>
      <w:pStyle w:val="Header"/>
      <w:jc w:val="right"/>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562D1" w14:textId="77777777" w:rsidR="000F2BDC" w:rsidRPr="0033525D" w:rsidRDefault="000F2BDC">
    <w:fldSimple w:instr=" DOCPROPERTY &quot;Document number&quot;  \* MERGEFORMAT ">
      <w:r>
        <w:t>UNEP/OzL.Pro/ExCom/97/44</w:t>
      </w:r>
    </w:fldSimple>
  </w:p>
  <w:p w14:paraId="70FC9AE7" w14:textId="77777777" w:rsidR="000F2BDC" w:rsidRPr="0033525D" w:rsidRDefault="000F2BDC"/>
  <w:p w14:paraId="25CF8BDA" w14:textId="77777777" w:rsidR="000F2BDC" w:rsidRPr="0033525D" w:rsidRDefault="000F2BDC"/>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CC430" w14:textId="77777777" w:rsidR="000F2BDC" w:rsidRPr="0033525D" w:rsidRDefault="000F2BDC" w:rsidP="00B2108C">
    <w:pPr>
      <w:jc w:val="right"/>
    </w:pPr>
    <w:fldSimple w:instr=" DOCPROPERTY &quot;Document number&quot;  \* MERGEFORMAT ">
      <w:r>
        <w:t>UNEP/OzL.Pro/ExCom/97/44</w:t>
      </w:r>
    </w:fldSimple>
  </w:p>
  <w:p w14:paraId="19EF3C6F" w14:textId="77777777" w:rsidR="000F2BDC" w:rsidRPr="0033525D" w:rsidRDefault="000F2BDC" w:rsidP="00B2108C">
    <w:pPr>
      <w:jc w:val="right"/>
    </w:pPr>
  </w:p>
  <w:p w14:paraId="09EE1D62" w14:textId="77777777" w:rsidR="000F2BDC" w:rsidRPr="0033525D" w:rsidRDefault="000F2BDC" w:rsidP="00B2108C">
    <w:pPr>
      <w:pStyle w:val="Header"/>
      <w:jc w:val="right"/>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39C27" w14:textId="77777777" w:rsidR="000F2BDC" w:rsidRDefault="000F2BDC">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EC7A" w14:textId="77777777" w:rsidR="00C04A20" w:rsidRPr="0033525D" w:rsidRDefault="00C04A20">
    <w:fldSimple w:instr=" DOCPROPERTY &quot;Document number&quot;  \* MERGEFORMAT ">
      <w:r>
        <w:t>UNEP/OzL.Pro/ExCom/97/44</w:t>
      </w:r>
    </w:fldSimple>
  </w:p>
  <w:p w14:paraId="58ABDAF0" w14:textId="77777777" w:rsidR="00C04A20" w:rsidRPr="0033525D" w:rsidRDefault="00C04A20"/>
  <w:p w14:paraId="53FB0220" w14:textId="77777777" w:rsidR="00C04A20" w:rsidRPr="0033525D" w:rsidRDefault="00C04A20"/>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49F44" w14:textId="77777777" w:rsidR="000F2BDC" w:rsidRDefault="000F2BDC" w:rsidP="006E03CF">
    <w:pPr>
      <w:pStyle w:val="Header"/>
      <w:jc w:val="right"/>
    </w:pPr>
    <w:fldSimple w:instr=" DOCPROPERTY &quot;Document number&quot;  \* MERGEFORMAT ">
      <w:r>
        <w:t>UNEP/OzL.Pro/ExCom/97/44</w:t>
      </w:r>
    </w:fldSimple>
  </w:p>
  <w:p w14:paraId="121E9DAB" w14:textId="77777777" w:rsidR="000F2BDC" w:rsidRDefault="000F2BDC" w:rsidP="006E03CF">
    <w:pPr>
      <w:pStyle w:val="Header"/>
      <w:jc w:val="right"/>
    </w:pPr>
  </w:p>
  <w:p w14:paraId="3B9351CF" w14:textId="77777777" w:rsidR="000F2BDC" w:rsidRDefault="000F2BDC" w:rsidP="006E03CF">
    <w:pPr>
      <w:pStyle w:val="Header"/>
      <w:jc w:val="right"/>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0F714" w14:textId="77777777" w:rsidR="00BB7D54" w:rsidRPr="00BB7D54" w:rsidRDefault="00BB7D54" w:rsidP="00F33C30">
    <w:pPr>
      <w:jc w:val="left"/>
      <w:rPr>
        <w:lang w:val="pt-PT"/>
      </w:rPr>
    </w:pPr>
    <w:r>
      <w:fldChar w:fldCharType="begin"/>
    </w:r>
    <w:r w:rsidRPr="00BB7D54">
      <w:rPr>
        <w:lang w:val="pt-PT"/>
      </w:rPr>
      <w:instrText xml:space="preserve"> DOCPROPERTY "Document number"  \* MERGEFORMAT </w:instrText>
    </w:r>
    <w:r>
      <w:fldChar w:fldCharType="separate"/>
    </w:r>
    <w:r w:rsidRPr="00BB7D54">
      <w:rPr>
        <w:lang w:val="pt-PT"/>
      </w:rPr>
      <w:t>UNEP/OzL.Pro/ExCom/97/44</w:t>
    </w:r>
    <w:r>
      <w:fldChar w:fldCharType="end"/>
    </w:r>
  </w:p>
  <w:p w14:paraId="31F22420" w14:textId="77777777" w:rsidR="00BB7D54" w:rsidRDefault="00BB7D54" w:rsidP="00F33C30">
    <w:pPr>
      <w:jc w:val="left"/>
      <w:rPr>
        <w:lang w:val="pt-PT"/>
      </w:rPr>
    </w:pPr>
  </w:p>
  <w:p w14:paraId="5D9C76A9" w14:textId="77777777" w:rsidR="00C04A20" w:rsidRPr="00BB7D54" w:rsidRDefault="00C04A20" w:rsidP="00F33C30">
    <w:pPr>
      <w:jc w:val="left"/>
      <w:rPr>
        <w:lang w:val="pt-PT"/>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B628" w14:textId="77777777" w:rsidR="006A12A9" w:rsidRPr="0033525D" w:rsidRDefault="006A12A9" w:rsidP="00B2108C">
    <w:pPr>
      <w:jc w:val="right"/>
    </w:pPr>
    <w:fldSimple w:instr=" DOCPROPERTY &quot;Document number&quot;  \* MERGEFORMAT ">
      <w:r>
        <w:t>UNEP/OzL.Pro/ExCom/97/44</w:t>
      </w:r>
    </w:fldSimple>
  </w:p>
  <w:p w14:paraId="4AD5CBBC" w14:textId="77777777" w:rsidR="006A12A9" w:rsidRPr="0033525D" w:rsidRDefault="006A12A9" w:rsidP="00B2108C">
    <w:pPr>
      <w:jc w:val="right"/>
    </w:pPr>
  </w:p>
  <w:p w14:paraId="06F5D5C6" w14:textId="77777777" w:rsidR="006A12A9" w:rsidRPr="0033525D" w:rsidRDefault="006A12A9" w:rsidP="00B2108C">
    <w:pPr>
      <w:pStyle w:val="Header"/>
      <w:jc w:val="right"/>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EAA3F" w14:textId="78AF96C8" w:rsidR="00852418" w:rsidRPr="0033525D" w:rsidRDefault="00852418" w:rsidP="00852418">
    <w:fldSimple w:instr=" DOCPROPERTY &quot;Document number&quot;  \* MERGEFORMAT ">
      <w:r>
        <w:t>UNEP/OzL.Pro/ExCom/97/44</w:t>
      </w:r>
    </w:fldSimple>
  </w:p>
  <w:p w14:paraId="7BF810FA" w14:textId="4201246E" w:rsidR="00FF5695" w:rsidRDefault="00FF5695" w:rsidP="00D05902">
    <w:pPr>
      <w:jc w:val="left"/>
    </w:pPr>
    <w:r>
      <w:t>Annex</w:t>
    </w:r>
    <w:r w:rsidR="00B12607">
      <w:t>e</w:t>
    </w:r>
    <w:r>
      <w:t xml:space="preserve"> I</w:t>
    </w:r>
  </w:p>
  <w:p w14:paraId="76B0339D" w14:textId="77777777" w:rsidR="00FF5695" w:rsidRPr="007D4E9C" w:rsidRDefault="00FF5695" w:rsidP="00D05902">
    <w:pPr>
      <w:jc w:val="left"/>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AB523" w14:textId="5793094F" w:rsidR="00852418" w:rsidRPr="00DE7CA1" w:rsidRDefault="00852418" w:rsidP="00852418">
    <w:pPr>
      <w:jc w:val="right"/>
    </w:pPr>
    <w:fldSimple w:instr=" DOCPROPERTY &quot;Document number&quot;  \* MERGEFORMAT ">
      <w:r>
        <w:t>UNEP/OzL.Pro/ExCom/97/44</w:t>
      </w:r>
    </w:fldSimple>
  </w:p>
  <w:p w14:paraId="5ADB0A12" w14:textId="568091B6" w:rsidR="00FF5695" w:rsidRDefault="00FF5695" w:rsidP="00D05902">
    <w:pPr>
      <w:pStyle w:val="Header"/>
      <w:jc w:val="right"/>
    </w:pPr>
    <w:r w:rsidRPr="00C3246F">
      <w:t>Annex</w:t>
    </w:r>
    <w:r w:rsidR="007A0225">
      <w:t>e</w:t>
    </w:r>
    <w:r w:rsidRPr="00C3246F">
      <w:t xml:space="preserve"> I</w:t>
    </w:r>
  </w:p>
  <w:p w14:paraId="201E39EB" w14:textId="77777777" w:rsidR="00FF5695" w:rsidRPr="00466BFE" w:rsidRDefault="00FF5695" w:rsidP="00D05902">
    <w:pPr>
      <w:pStyle w:val="Header"/>
      <w:jc w:val="right"/>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4F781" w14:textId="77777777" w:rsidR="00FF5695" w:rsidRPr="0033525D" w:rsidRDefault="00FF5695" w:rsidP="00A7770D">
    <w:pPr>
      <w:jc w:val="right"/>
    </w:pPr>
    <w:fldSimple w:instr="DOCPROPERTY &quot;Document number&quot;  \* MERGEFORMAT">
      <w:r>
        <w:t>UNEP/OzL.Pro/ExCom/95/47</w:t>
      </w:r>
    </w:fldSimple>
  </w:p>
  <w:p w14:paraId="2DA7F099" w14:textId="77777777" w:rsidR="00FF5695" w:rsidRPr="00466BFE" w:rsidRDefault="00FF5695" w:rsidP="00A7770D">
    <w:pPr>
      <w:pStyle w:val="Header"/>
      <w:jc w:val="right"/>
    </w:pPr>
  </w:p>
  <w:p w14:paraId="1EC5E42B" w14:textId="77777777" w:rsidR="00FF5695" w:rsidRPr="00466BFE" w:rsidRDefault="00FF5695" w:rsidP="00A7770D">
    <w:pPr>
      <w:pStyle w:val="Header"/>
      <w:jc w:val="right"/>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24E51" w14:textId="3141E3FE" w:rsidR="00852418" w:rsidRPr="00DE7CA1" w:rsidRDefault="00852418" w:rsidP="00852418">
    <w:pPr>
      <w:jc w:val="right"/>
    </w:pPr>
    <w:fldSimple w:instr=" DOCPROPERTY &quot;Document number&quot;  \* MERGEFORMAT ">
      <w:r>
        <w:t>UNEP/OzL.Pro/ExCom/97/44</w:t>
      </w:r>
    </w:fldSimple>
  </w:p>
  <w:p w14:paraId="49924252" w14:textId="3A210554" w:rsidR="002213C7" w:rsidRDefault="002213C7" w:rsidP="00F421DD">
    <w:pPr>
      <w:jc w:val="right"/>
    </w:pPr>
    <w:r w:rsidRPr="00F421DD">
      <w:t>Annexe I</w:t>
    </w:r>
    <w:r w:rsidR="00F421DD" w:rsidRPr="00F421DD">
      <w:t>II</w:t>
    </w:r>
  </w:p>
  <w:p w14:paraId="0B0716AA" w14:textId="77777777" w:rsidR="002213C7" w:rsidRPr="007D4E9C" w:rsidRDefault="002213C7" w:rsidP="00D464C8">
    <w:pPr>
      <w:jc w:val="left"/>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72E4" w14:textId="11886F01" w:rsidR="00852418" w:rsidRPr="0033525D" w:rsidRDefault="00852418" w:rsidP="00852418">
    <w:pPr>
      <w:jc w:val="right"/>
    </w:pPr>
    <w:fldSimple w:instr=" DOCPROPERTY &quot;Document number&quot;  \* MERGEFORMAT ">
      <w:r>
        <w:t>UNEP/OzL.Pro/ExCom/97/44</w:t>
      </w:r>
    </w:fldSimple>
  </w:p>
  <w:p w14:paraId="61831E89" w14:textId="5CD78B7F" w:rsidR="00F608B6" w:rsidRDefault="00F608B6" w:rsidP="00D05902">
    <w:pPr>
      <w:pStyle w:val="Header"/>
      <w:jc w:val="right"/>
    </w:pPr>
    <w:r w:rsidRPr="00F608B6">
      <w:t>Annexe II</w:t>
    </w:r>
  </w:p>
  <w:p w14:paraId="7E3768E0" w14:textId="77777777" w:rsidR="00F608B6" w:rsidRPr="00466BFE" w:rsidRDefault="00F608B6" w:rsidP="00D0590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B1646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B30445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rFonts w:ascii="Times New Roman" w:eastAsia="SimSun" w:hAnsi="Times New Roman" w:cs="Times New Roman"/>
        <w:b w:val="0"/>
        <w:bC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95A68"/>
    <w:multiLevelType w:val="hybridMultilevel"/>
    <w:tmpl w:val="3AB00498"/>
    <w:lvl w:ilvl="0" w:tplc="5AC0149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074A9E"/>
    <w:multiLevelType w:val="hybridMultilevel"/>
    <w:tmpl w:val="13B43308"/>
    <w:lvl w:ilvl="0" w:tplc="C49649C2">
      <w:start w:val="1"/>
      <w:numFmt w:val="bullet"/>
      <w:lvlText w:val="-"/>
      <w:lvlJc w:val="left"/>
      <w:pPr>
        <w:ind w:left="700" w:hanging="360"/>
      </w:pPr>
      <w:rPr>
        <w:rFonts w:ascii="Times New Roman" w:eastAsia="Times New Roman" w:hAnsi="Times New Roman" w:cs="Times New Roman" w:hint="default"/>
      </w:rPr>
    </w:lvl>
    <w:lvl w:ilvl="1" w:tplc="10090003" w:tentative="1">
      <w:start w:val="1"/>
      <w:numFmt w:val="bullet"/>
      <w:lvlText w:val="o"/>
      <w:lvlJc w:val="left"/>
      <w:pPr>
        <w:ind w:left="1420" w:hanging="360"/>
      </w:pPr>
      <w:rPr>
        <w:rFonts w:ascii="Courier New" w:hAnsi="Courier New" w:cs="Courier New" w:hint="default"/>
      </w:rPr>
    </w:lvl>
    <w:lvl w:ilvl="2" w:tplc="10090005" w:tentative="1">
      <w:start w:val="1"/>
      <w:numFmt w:val="bullet"/>
      <w:lvlText w:val=""/>
      <w:lvlJc w:val="left"/>
      <w:pPr>
        <w:ind w:left="2140" w:hanging="360"/>
      </w:pPr>
      <w:rPr>
        <w:rFonts w:ascii="Wingdings" w:hAnsi="Wingdings" w:hint="default"/>
      </w:rPr>
    </w:lvl>
    <w:lvl w:ilvl="3" w:tplc="10090001" w:tentative="1">
      <w:start w:val="1"/>
      <w:numFmt w:val="bullet"/>
      <w:lvlText w:val=""/>
      <w:lvlJc w:val="left"/>
      <w:pPr>
        <w:ind w:left="2860" w:hanging="360"/>
      </w:pPr>
      <w:rPr>
        <w:rFonts w:ascii="Symbol" w:hAnsi="Symbol" w:hint="default"/>
      </w:rPr>
    </w:lvl>
    <w:lvl w:ilvl="4" w:tplc="10090003" w:tentative="1">
      <w:start w:val="1"/>
      <w:numFmt w:val="bullet"/>
      <w:lvlText w:val="o"/>
      <w:lvlJc w:val="left"/>
      <w:pPr>
        <w:ind w:left="3580" w:hanging="360"/>
      </w:pPr>
      <w:rPr>
        <w:rFonts w:ascii="Courier New" w:hAnsi="Courier New" w:cs="Courier New" w:hint="default"/>
      </w:rPr>
    </w:lvl>
    <w:lvl w:ilvl="5" w:tplc="10090005" w:tentative="1">
      <w:start w:val="1"/>
      <w:numFmt w:val="bullet"/>
      <w:lvlText w:val=""/>
      <w:lvlJc w:val="left"/>
      <w:pPr>
        <w:ind w:left="4300" w:hanging="360"/>
      </w:pPr>
      <w:rPr>
        <w:rFonts w:ascii="Wingdings" w:hAnsi="Wingdings" w:hint="default"/>
      </w:rPr>
    </w:lvl>
    <w:lvl w:ilvl="6" w:tplc="10090001" w:tentative="1">
      <w:start w:val="1"/>
      <w:numFmt w:val="bullet"/>
      <w:lvlText w:val=""/>
      <w:lvlJc w:val="left"/>
      <w:pPr>
        <w:ind w:left="5020" w:hanging="360"/>
      </w:pPr>
      <w:rPr>
        <w:rFonts w:ascii="Symbol" w:hAnsi="Symbol" w:hint="default"/>
      </w:rPr>
    </w:lvl>
    <w:lvl w:ilvl="7" w:tplc="10090003" w:tentative="1">
      <w:start w:val="1"/>
      <w:numFmt w:val="bullet"/>
      <w:lvlText w:val="o"/>
      <w:lvlJc w:val="left"/>
      <w:pPr>
        <w:ind w:left="5740" w:hanging="360"/>
      </w:pPr>
      <w:rPr>
        <w:rFonts w:ascii="Courier New" w:hAnsi="Courier New" w:cs="Courier New" w:hint="default"/>
      </w:rPr>
    </w:lvl>
    <w:lvl w:ilvl="8" w:tplc="10090005" w:tentative="1">
      <w:start w:val="1"/>
      <w:numFmt w:val="bullet"/>
      <w:lvlText w:val=""/>
      <w:lvlJc w:val="left"/>
      <w:pPr>
        <w:ind w:left="6460" w:hanging="360"/>
      </w:pPr>
      <w:rPr>
        <w:rFonts w:ascii="Wingdings" w:hAnsi="Wingdings" w:hint="default"/>
      </w:rPr>
    </w:lvl>
  </w:abstractNum>
  <w:abstractNum w:abstractNumId="13" w15:restartNumberingAfterBreak="0">
    <w:nsid w:val="1EF0228C"/>
    <w:multiLevelType w:val="multilevel"/>
    <w:tmpl w:val="1EF0228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21F55AA0"/>
    <w:multiLevelType w:val="hybridMultilevel"/>
    <w:tmpl w:val="0B400026"/>
    <w:lvl w:ilvl="0" w:tplc="E37A7C82">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5CD6BFD"/>
    <w:multiLevelType w:val="hybridMultilevel"/>
    <w:tmpl w:val="2CF62B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8F87839"/>
    <w:multiLevelType w:val="hybridMultilevel"/>
    <w:tmpl w:val="F8C2E0FE"/>
    <w:lvl w:ilvl="0" w:tplc="10090001">
      <w:start w:val="1"/>
      <w:numFmt w:val="bullet"/>
      <w:lvlText w:val=""/>
      <w:lvlJc w:val="left"/>
      <w:pPr>
        <w:ind w:left="786"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9" w15:restartNumberingAfterBreak="0">
    <w:nsid w:val="30155CFD"/>
    <w:multiLevelType w:val="multilevel"/>
    <w:tmpl w:val="30155CFD"/>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4AE46A0"/>
    <w:multiLevelType w:val="multilevel"/>
    <w:tmpl w:val="34AE46A0"/>
    <w:lvl w:ilvl="0">
      <w:start w:val="1"/>
      <w:numFmt w:val="bullet"/>
      <w:lvlText w:val=""/>
      <w:lvlJc w:val="left"/>
      <w:pPr>
        <w:ind w:left="420" w:hanging="420"/>
      </w:pPr>
      <w:rPr>
        <w:rFonts w:ascii="Symbol" w:hAnsi="Symbol" w:hint="default"/>
        <w:b/>
      </w:rPr>
    </w:lvl>
    <w:lvl w:ilvl="1">
      <w:start w:val="1"/>
      <w:numFmt w:val="bullet"/>
      <w:lvlText w:val=""/>
      <w:lvlJc w:val="left"/>
      <w:pPr>
        <w:ind w:left="780" w:hanging="360"/>
      </w:pPr>
      <w:rPr>
        <w:rFonts w:ascii="Symbol" w:hAnsi="Symbol" w:hint="default"/>
      </w:rPr>
    </w:lvl>
    <w:lvl w:ilvl="2">
      <w:start w:val="1"/>
      <w:numFmt w:val="bullet"/>
      <w:lvlText w:val="o"/>
      <w:lvlJc w:val="left"/>
      <w:pPr>
        <w:ind w:left="1200" w:hanging="360"/>
      </w:pPr>
      <w:rPr>
        <w:rFonts w:ascii="Courier New" w:hAnsi="Courier New" w:cs="Courier New" w:hint="default"/>
      </w:rPr>
    </w:lvl>
    <w:lvl w:ilvl="3">
      <w:start w:val="1"/>
      <w:numFmt w:val="bullet"/>
      <w:lvlText w:val="o"/>
      <w:lvlJc w:val="left"/>
      <w:pPr>
        <w:ind w:left="1620" w:hanging="360"/>
      </w:pPr>
      <w:rPr>
        <w:rFonts w:ascii="Courier New" w:hAnsi="Courier New" w:cs="Courier New" w:hint="default"/>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350133BE"/>
    <w:multiLevelType w:val="multilevel"/>
    <w:tmpl w:val="350133BE"/>
    <w:lvl w:ilvl="0">
      <w:start w:val="1"/>
      <w:numFmt w:val="lowerLetter"/>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35A40008"/>
    <w:multiLevelType w:val="hybridMultilevel"/>
    <w:tmpl w:val="DE26E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0A660EA"/>
    <w:multiLevelType w:val="hybridMultilevel"/>
    <w:tmpl w:val="6E4E3A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4BE7B53"/>
    <w:multiLevelType w:val="hybridMultilevel"/>
    <w:tmpl w:val="420C4CF8"/>
    <w:lvl w:ilvl="0" w:tplc="FEF6CB1C">
      <w:start w:val="1"/>
      <w:numFmt w:val="decimal"/>
      <w:lvlText w:val="%1."/>
      <w:lvlJc w:val="left"/>
      <w:pPr>
        <w:ind w:left="100" w:hanging="720"/>
      </w:pPr>
      <w:rPr>
        <w:rFonts w:hint="default"/>
        <w:w w:val="100"/>
        <w:lang w:val="en-US" w:eastAsia="en-US" w:bidi="ar-SA"/>
      </w:rPr>
    </w:lvl>
    <w:lvl w:ilvl="1" w:tplc="42E265BA">
      <w:numFmt w:val="bullet"/>
      <w:lvlText w:val=""/>
      <w:lvlJc w:val="left"/>
      <w:pPr>
        <w:ind w:left="820" w:hanging="360"/>
      </w:pPr>
      <w:rPr>
        <w:rFonts w:ascii="Symbol" w:eastAsia="Symbol" w:hAnsi="Symbol" w:cs="Symbol" w:hint="default"/>
        <w:b w:val="0"/>
        <w:bCs w:val="0"/>
        <w:i w:val="0"/>
        <w:iCs w:val="0"/>
        <w:color w:val="auto"/>
        <w:w w:val="100"/>
        <w:sz w:val="22"/>
        <w:szCs w:val="22"/>
        <w:lang w:val="en-US" w:eastAsia="en-US" w:bidi="ar-SA"/>
      </w:rPr>
    </w:lvl>
    <w:lvl w:ilvl="2" w:tplc="BAD87C7C">
      <w:numFmt w:val="bullet"/>
      <w:lvlText w:val="•"/>
      <w:lvlJc w:val="left"/>
      <w:pPr>
        <w:ind w:left="1756" w:hanging="360"/>
      </w:pPr>
      <w:rPr>
        <w:rFonts w:hint="default"/>
        <w:lang w:val="en-US" w:eastAsia="en-US" w:bidi="ar-SA"/>
      </w:rPr>
    </w:lvl>
    <w:lvl w:ilvl="3" w:tplc="433E13E6">
      <w:numFmt w:val="bullet"/>
      <w:lvlText w:val="•"/>
      <w:lvlJc w:val="left"/>
      <w:pPr>
        <w:ind w:left="2692" w:hanging="360"/>
      </w:pPr>
      <w:rPr>
        <w:rFonts w:hint="default"/>
        <w:lang w:val="en-US" w:eastAsia="en-US" w:bidi="ar-SA"/>
      </w:rPr>
    </w:lvl>
    <w:lvl w:ilvl="4" w:tplc="D89A1AB0">
      <w:numFmt w:val="bullet"/>
      <w:lvlText w:val="•"/>
      <w:lvlJc w:val="left"/>
      <w:pPr>
        <w:ind w:left="3628" w:hanging="360"/>
      </w:pPr>
      <w:rPr>
        <w:rFonts w:hint="default"/>
        <w:lang w:val="en-US" w:eastAsia="en-US" w:bidi="ar-SA"/>
      </w:rPr>
    </w:lvl>
    <w:lvl w:ilvl="5" w:tplc="4C20DC1E">
      <w:numFmt w:val="bullet"/>
      <w:lvlText w:val="•"/>
      <w:lvlJc w:val="left"/>
      <w:pPr>
        <w:ind w:left="4565" w:hanging="360"/>
      </w:pPr>
      <w:rPr>
        <w:rFonts w:hint="default"/>
        <w:lang w:val="en-US" w:eastAsia="en-US" w:bidi="ar-SA"/>
      </w:rPr>
    </w:lvl>
    <w:lvl w:ilvl="6" w:tplc="F9FE29A2">
      <w:numFmt w:val="bullet"/>
      <w:lvlText w:val="•"/>
      <w:lvlJc w:val="left"/>
      <w:pPr>
        <w:ind w:left="5501" w:hanging="360"/>
      </w:pPr>
      <w:rPr>
        <w:rFonts w:hint="default"/>
        <w:lang w:val="en-US" w:eastAsia="en-US" w:bidi="ar-SA"/>
      </w:rPr>
    </w:lvl>
    <w:lvl w:ilvl="7" w:tplc="B40CB696">
      <w:numFmt w:val="bullet"/>
      <w:lvlText w:val="•"/>
      <w:lvlJc w:val="left"/>
      <w:pPr>
        <w:ind w:left="6437" w:hanging="360"/>
      </w:pPr>
      <w:rPr>
        <w:rFonts w:hint="default"/>
        <w:lang w:val="en-US" w:eastAsia="en-US" w:bidi="ar-SA"/>
      </w:rPr>
    </w:lvl>
    <w:lvl w:ilvl="8" w:tplc="0C161B34">
      <w:numFmt w:val="bullet"/>
      <w:lvlText w:val="•"/>
      <w:lvlJc w:val="left"/>
      <w:pPr>
        <w:ind w:left="7373" w:hanging="360"/>
      </w:pPr>
      <w:rPr>
        <w:rFonts w:hint="default"/>
        <w:lang w:val="en-US" w:eastAsia="en-US" w:bidi="ar-SA"/>
      </w:rPr>
    </w:lvl>
  </w:abstractNum>
  <w:abstractNum w:abstractNumId="26" w15:restartNumberingAfterBreak="0">
    <w:nsid w:val="45A21A60"/>
    <w:multiLevelType w:val="hybridMultilevel"/>
    <w:tmpl w:val="F2E49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5C71D9E"/>
    <w:multiLevelType w:val="hybridMultilevel"/>
    <w:tmpl w:val="CE287682"/>
    <w:lvl w:ilvl="0" w:tplc="8D84AAE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65327D2"/>
    <w:multiLevelType w:val="hybridMultilevel"/>
    <w:tmpl w:val="F656F198"/>
    <w:lvl w:ilvl="0" w:tplc="ABB8623C">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EA7DD2"/>
    <w:multiLevelType w:val="multilevel"/>
    <w:tmpl w:val="4CEA7DD2"/>
    <w:lvl w:ilvl="0">
      <w:start w:val="1"/>
      <w:numFmt w:val="bullet"/>
      <w:lvlText w:val=""/>
      <w:lvlJc w:val="left"/>
      <w:pPr>
        <w:ind w:left="755" w:hanging="360"/>
      </w:pPr>
      <w:rPr>
        <w:rFonts w:ascii="Symbol" w:hAnsi="Symbol" w:hint="default"/>
      </w:rPr>
    </w:lvl>
    <w:lvl w:ilvl="1">
      <w:start w:val="1"/>
      <w:numFmt w:val="bullet"/>
      <w:lvlText w:val="o"/>
      <w:lvlJc w:val="left"/>
      <w:pPr>
        <w:ind w:left="1475" w:hanging="360"/>
      </w:pPr>
      <w:rPr>
        <w:rFonts w:ascii="Courier New" w:hAnsi="Courier New" w:cs="Courier New" w:hint="default"/>
      </w:rPr>
    </w:lvl>
    <w:lvl w:ilvl="2">
      <w:start w:val="1"/>
      <w:numFmt w:val="bullet"/>
      <w:lvlText w:val=""/>
      <w:lvlJc w:val="left"/>
      <w:pPr>
        <w:ind w:left="2195" w:hanging="360"/>
      </w:pPr>
      <w:rPr>
        <w:rFonts w:ascii="Wingdings" w:hAnsi="Wingdings" w:hint="default"/>
      </w:rPr>
    </w:lvl>
    <w:lvl w:ilvl="3">
      <w:start w:val="1"/>
      <w:numFmt w:val="bullet"/>
      <w:lvlText w:val=""/>
      <w:lvlJc w:val="left"/>
      <w:pPr>
        <w:ind w:left="2915" w:hanging="360"/>
      </w:pPr>
      <w:rPr>
        <w:rFonts w:ascii="Symbol" w:hAnsi="Symbol" w:hint="default"/>
      </w:rPr>
    </w:lvl>
    <w:lvl w:ilvl="4">
      <w:start w:val="1"/>
      <w:numFmt w:val="bullet"/>
      <w:lvlText w:val="o"/>
      <w:lvlJc w:val="left"/>
      <w:pPr>
        <w:ind w:left="3635" w:hanging="360"/>
      </w:pPr>
      <w:rPr>
        <w:rFonts w:ascii="Courier New" w:hAnsi="Courier New" w:cs="Courier New" w:hint="default"/>
      </w:rPr>
    </w:lvl>
    <w:lvl w:ilvl="5">
      <w:start w:val="1"/>
      <w:numFmt w:val="bullet"/>
      <w:lvlText w:val=""/>
      <w:lvlJc w:val="left"/>
      <w:pPr>
        <w:ind w:left="4355" w:hanging="360"/>
      </w:pPr>
      <w:rPr>
        <w:rFonts w:ascii="Wingdings" w:hAnsi="Wingdings" w:hint="default"/>
      </w:rPr>
    </w:lvl>
    <w:lvl w:ilvl="6">
      <w:start w:val="1"/>
      <w:numFmt w:val="bullet"/>
      <w:lvlText w:val=""/>
      <w:lvlJc w:val="left"/>
      <w:pPr>
        <w:ind w:left="5075" w:hanging="360"/>
      </w:pPr>
      <w:rPr>
        <w:rFonts w:ascii="Symbol" w:hAnsi="Symbol" w:hint="default"/>
      </w:rPr>
    </w:lvl>
    <w:lvl w:ilvl="7">
      <w:start w:val="1"/>
      <w:numFmt w:val="bullet"/>
      <w:lvlText w:val="o"/>
      <w:lvlJc w:val="left"/>
      <w:pPr>
        <w:ind w:left="5795" w:hanging="360"/>
      </w:pPr>
      <w:rPr>
        <w:rFonts w:ascii="Courier New" w:hAnsi="Courier New" w:cs="Courier New" w:hint="default"/>
      </w:rPr>
    </w:lvl>
    <w:lvl w:ilvl="8">
      <w:start w:val="1"/>
      <w:numFmt w:val="bullet"/>
      <w:lvlText w:val=""/>
      <w:lvlJc w:val="left"/>
      <w:pPr>
        <w:ind w:left="6515" w:hanging="360"/>
      </w:pPr>
      <w:rPr>
        <w:rFonts w:ascii="Wingdings" w:hAnsi="Wingdings" w:hint="default"/>
      </w:r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51B272D4"/>
    <w:multiLevelType w:val="hybridMultilevel"/>
    <w:tmpl w:val="DA9A0076"/>
    <w:lvl w:ilvl="0" w:tplc="10090001">
      <w:start w:val="1"/>
      <w:numFmt w:val="bullet"/>
      <w:lvlText w:val=""/>
      <w:lvlJc w:val="left"/>
      <w:pPr>
        <w:ind w:left="-110" w:hanging="360"/>
      </w:pPr>
      <w:rPr>
        <w:rFonts w:ascii="Symbol" w:hAnsi="Symbol" w:hint="default"/>
      </w:rPr>
    </w:lvl>
    <w:lvl w:ilvl="1" w:tplc="10090003" w:tentative="1">
      <w:start w:val="1"/>
      <w:numFmt w:val="bullet"/>
      <w:lvlText w:val="o"/>
      <w:lvlJc w:val="left"/>
      <w:pPr>
        <w:ind w:left="610" w:hanging="360"/>
      </w:pPr>
      <w:rPr>
        <w:rFonts w:ascii="Courier New" w:hAnsi="Courier New" w:cs="Courier New" w:hint="default"/>
      </w:rPr>
    </w:lvl>
    <w:lvl w:ilvl="2" w:tplc="10090005" w:tentative="1">
      <w:start w:val="1"/>
      <w:numFmt w:val="bullet"/>
      <w:lvlText w:val=""/>
      <w:lvlJc w:val="left"/>
      <w:pPr>
        <w:ind w:left="1330" w:hanging="360"/>
      </w:pPr>
      <w:rPr>
        <w:rFonts w:ascii="Wingdings" w:hAnsi="Wingdings" w:hint="default"/>
      </w:rPr>
    </w:lvl>
    <w:lvl w:ilvl="3" w:tplc="10090001" w:tentative="1">
      <w:start w:val="1"/>
      <w:numFmt w:val="bullet"/>
      <w:lvlText w:val=""/>
      <w:lvlJc w:val="left"/>
      <w:pPr>
        <w:ind w:left="2050" w:hanging="360"/>
      </w:pPr>
      <w:rPr>
        <w:rFonts w:ascii="Symbol" w:hAnsi="Symbol" w:hint="default"/>
      </w:rPr>
    </w:lvl>
    <w:lvl w:ilvl="4" w:tplc="10090003" w:tentative="1">
      <w:start w:val="1"/>
      <w:numFmt w:val="bullet"/>
      <w:lvlText w:val="o"/>
      <w:lvlJc w:val="left"/>
      <w:pPr>
        <w:ind w:left="2770" w:hanging="360"/>
      </w:pPr>
      <w:rPr>
        <w:rFonts w:ascii="Courier New" w:hAnsi="Courier New" w:cs="Courier New" w:hint="default"/>
      </w:rPr>
    </w:lvl>
    <w:lvl w:ilvl="5" w:tplc="10090005" w:tentative="1">
      <w:start w:val="1"/>
      <w:numFmt w:val="bullet"/>
      <w:lvlText w:val=""/>
      <w:lvlJc w:val="left"/>
      <w:pPr>
        <w:ind w:left="3490" w:hanging="360"/>
      </w:pPr>
      <w:rPr>
        <w:rFonts w:ascii="Wingdings" w:hAnsi="Wingdings" w:hint="default"/>
      </w:rPr>
    </w:lvl>
    <w:lvl w:ilvl="6" w:tplc="10090001" w:tentative="1">
      <w:start w:val="1"/>
      <w:numFmt w:val="bullet"/>
      <w:lvlText w:val=""/>
      <w:lvlJc w:val="left"/>
      <w:pPr>
        <w:ind w:left="4210" w:hanging="360"/>
      </w:pPr>
      <w:rPr>
        <w:rFonts w:ascii="Symbol" w:hAnsi="Symbol" w:hint="default"/>
      </w:rPr>
    </w:lvl>
    <w:lvl w:ilvl="7" w:tplc="10090003" w:tentative="1">
      <w:start w:val="1"/>
      <w:numFmt w:val="bullet"/>
      <w:lvlText w:val="o"/>
      <w:lvlJc w:val="left"/>
      <w:pPr>
        <w:ind w:left="4930" w:hanging="360"/>
      </w:pPr>
      <w:rPr>
        <w:rFonts w:ascii="Courier New" w:hAnsi="Courier New" w:cs="Courier New" w:hint="default"/>
      </w:rPr>
    </w:lvl>
    <w:lvl w:ilvl="8" w:tplc="10090005" w:tentative="1">
      <w:start w:val="1"/>
      <w:numFmt w:val="bullet"/>
      <w:lvlText w:val=""/>
      <w:lvlJc w:val="left"/>
      <w:pPr>
        <w:ind w:left="5650" w:hanging="360"/>
      </w:pPr>
      <w:rPr>
        <w:rFonts w:ascii="Wingdings" w:hAnsi="Wingdings" w:hint="default"/>
      </w:rPr>
    </w:lvl>
  </w:abstractNum>
  <w:abstractNum w:abstractNumId="3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A930D36"/>
    <w:multiLevelType w:val="hybridMultilevel"/>
    <w:tmpl w:val="EB0A9EA2"/>
    <w:lvl w:ilvl="0" w:tplc="5F34A2AE">
      <w:start w:val="1"/>
      <w:numFmt w:val="bullet"/>
      <w:lvlText w:val=""/>
      <w:lvlJc w:val="left"/>
      <w:pPr>
        <w:ind w:left="720" w:hanging="360"/>
      </w:pPr>
      <w:rPr>
        <w:rFonts w:ascii="Symbol" w:hAnsi="Symbol" w:hint="default"/>
        <w:sz w:val="16"/>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5AF22E3A"/>
    <w:multiLevelType w:val="hybridMultilevel"/>
    <w:tmpl w:val="4B149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68B2E2FD"/>
    <w:multiLevelType w:val="singleLevel"/>
    <w:tmpl w:val="68B2E2FD"/>
    <w:lvl w:ilvl="0">
      <w:start w:val="1"/>
      <w:numFmt w:val="upperLetter"/>
      <w:suff w:val="space"/>
      <w:lvlText w:val="%1."/>
      <w:lvlJc w:val="left"/>
    </w:lvl>
  </w:abstractNum>
  <w:abstractNum w:abstractNumId="40" w15:restartNumberingAfterBreak="0">
    <w:nsid w:val="6E44064D"/>
    <w:multiLevelType w:val="hybridMultilevel"/>
    <w:tmpl w:val="2704485E"/>
    <w:lvl w:ilvl="0" w:tplc="F432C698">
      <w:start w:val="45"/>
      <w:numFmt w:val="decimal"/>
      <w:lvlText w:val="%1"/>
      <w:lvlJc w:val="left"/>
      <w:pPr>
        <w:ind w:left="256" w:hanging="360"/>
      </w:pPr>
      <w:rPr>
        <w:rFonts w:hint="default"/>
      </w:rPr>
    </w:lvl>
    <w:lvl w:ilvl="1" w:tplc="040C0019" w:tentative="1">
      <w:start w:val="1"/>
      <w:numFmt w:val="lowerLetter"/>
      <w:lvlText w:val="%2."/>
      <w:lvlJc w:val="left"/>
      <w:pPr>
        <w:ind w:left="976" w:hanging="360"/>
      </w:pPr>
    </w:lvl>
    <w:lvl w:ilvl="2" w:tplc="040C001B" w:tentative="1">
      <w:start w:val="1"/>
      <w:numFmt w:val="lowerRoman"/>
      <w:lvlText w:val="%3."/>
      <w:lvlJc w:val="right"/>
      <w:pPr>
        <w:ind w:left="1696" w:hanging="180"/>
      </w:pPr>
    </w:lvl>
    <w:lvl w:ilvl="3" w:tplc="040C000F" w:tentative="1">
      <w:start w:val="1"/>
      <w:numFmt w:val="decimal"/>
      <w:lvlText w:val="%4."/>
      <w:lvlJc w:val="left"/>
      <w:pPr>
        <w:ind w:left="2416" w:hanging="360"/>
      </w:pPr>
    </w:lvl>
    <w:lvl w:ilvl="4" w:tplc="040C0019" w:tentative="1">
      <w:start w:val="1"/>
      <w:numFmt w:val="lowerLetter"/>
      <w:lvlText w:val="%5."/>
      <w:lvlJc w:val="left"/>
      <w:pPr>
        <w:ind w:left="3136" w:hanging="360"/>
      </w:pPr>
    </w:lvl>
    <w:lvl w:ilvl="5" w:tplc="040C001B" w:tentative="1">
      <w:start w:val="1"/>
      <w:numFmt w:val="lowerRoman"/>
      <w:lvlText w:val="%6."/>
      <w:lvlJc w:val="right"/>
      <w:pPr>
        <w:ind w:left="3856" w:hanging="180"/>
      </w:pPr>
    </w:lvl>
    <w:lvl w:ilvl="6" w:tplc="040C000F" w:tentative="1">
      <w:start w:val="1"/>
      <w:numFmt w:val="decimal"/>
      <w:lvlText w:val="%7."/>
      <w:lvlJc w:val="left"/>
      <w:pPr>
        <w:ind w:left="4576" w:hanging="360"/>
      </w:pPr>
    </w:lvl>
    <w:lvl w:ilvl="7" w:tplc="040C0019" w:tentative="1">
      <w:start w:val="1"/>
      <w:numFmt w:val="lowerLetter"/>
      <w:lvlText w:val="%8."/>
      <w:lvlJc w:val="left"/>
      <w:pPr>
        <w:ind w:left="5296" w:hanging="360"/>
      </w:pPr>
    </w:lvl>
    <w:lvl w:ilvl="8" w:tplc="040C001B" w:tentative="1">
      <w:start w:val="1"/>
      <w:numFmt w:val="lowerRoman"/>
      <w:lvlText w:val="%9."/>
      <w:lvlJc w:val="right"/>
      <w:pPr>
        <w:ind w:left="6016" w:hanging="180"/>
      </w:pPr>
    </w:lvl>
  </w:abstractNum>
  <w:abstractNum w:abstractNumId="41" w15:restartNumberingAfterBreak="0">
    <w:nsid w:val="729F033E"/>
    <w:multiLevelType w:val="multilevel"/>
    <w:tmpl w:val="3FAC2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AE0C1C"/>
    <w:multiLevelType w:val="hybridMultilevel"/>
    <w:tmpl w:val="87960C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32"/>
  </w:num>
  <w:num w:numId="18" w16cid:durableId="559828470">
    <w:abstractNumId w:val="35"/>
  </w:num>
  <w:num w:numId="19" w16cid:durableId="1488010068">
    <w:abstractNumId w:val="44"/>
  </w:num>
  <w:num w:numId="20" w16cid:durableId="444007775">
    <w:abstractNumId w:val="20"/>
  </w:num>
  <w:num w:numId="21" w16cid:durableId="1397825505">
    <w:abstractNumId w:val="30"/>
  </w:num>
  <w:num w:numId="22" w16cid:durableId="1051735893">
    <w:abstractNumId w:val="38"/>
  </w:num>
  <w:num w:numId="23" w16cid:durableId="1791509857">
    <w:abstractNumId w:val="29"/>
  </w:num>
  <w:num w:numId="24" w16cid:durableId="1201548317">
    <w:abstractNumId w:val="20"/>
    <w:lvlOverride w:ilvl="0">
      <w:startOverride w:val="1"/>
    </w:lvlOverride>
  </w:num>
  <w:num w:numId="25" w16cid:durableId="8620876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592547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7943980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08059804">
    <w:abstractNumId w:val="36"/>
  </w:num>
  <w:num w:numId="29" w16cid:durableId="3449817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89211375">
    <w:abstractNumId w:val="18"/>
  </w:num>
  <w:num w:numId="31" w16cid:durableId="349187935">
    <w:abstractNumId w:val="43"/>
  </w:num>
  <w:num w:numId="32" w16cid:durableId="2128236239">
    <w:abstractNumId w:val="33"/>
  </w:num>
  <w:num w:numId="33" w16cid:durableId="2132435786">
    <w:abstractNumId w:val="25"/>
  </w:num>
  <w:num w:numId="34" w16cid:durableId="1802186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14305928">
    <w:abstractNumId w:val="21"/>
  </w:num>
  <w:num w:numId="36" w16cid:durableId="1206526689">
    <w:abstractNumId w:val="31"/>
  </w:num>
  <w:num w:numId="37" w16cid:durableId="1946041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9395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80919818">
    <w:abstractNumId w:val="24"/>
  </w:num>
  <w:num w:numId="40" w16cid:durableId="957569532">
    <w:abstractNumId w:val="12"/>
  </w:num>
  <w:num w:numId="41" w16cid:durableId="1281492248">
    <w:abstractNumId w:val="41"/>
  </w:num>
  <w:num w:numId="42" w16cid:durableId="1555462541">
    <w:abstractNumId w:val="26"/>
  </w:num>
  <w:num w:numId="43" w16cid:durableId="1559128990">
    <w:abstractNumId w:val="42"/>
  </w:num>
  <w:num w:numId="44" w16cid:durableId="686910782">
    <w:abstractNumId w:val="16"/>
  </w:num>
  <w:num w:numId="45" w16cid:durableId="1244141849">
    <w:abstractNumId w:val="11"/>
  </w:num>
  <w:num w:numId="46" w16cid:durableId="335889305">
    <w:abstractNumId w:val="37"/>
  </w:num>
  <w:num w:numId="47" w16cid:durableId="188374531">
    <w:abstractNumId w:val="15"/>
  </w:num>
  <w:num w:numId="48" w16cid:durableId="1618171571">
    <w:abstractNumId w:val="34"/>
  </w:num>
  <w:num w:numId="49" w16cid:durableId="1681588874">
    <w:abstractNumId w:val="28"/>
  </w:num>
  <w:num w:numId="50" w16cid:durableId="522088765">
    <w:abstractNumId w:val="27"/>
  </w:num>
  <w:num w:numId="51" w16cid:durableId="1221280935">
    <w:abstractNumId w:val="22"/>
  </w:num>
  <w:num w:numId="52" w16cid:durableId="2032879523">
    <w:abstractNumId w:val="13"/>
  </w:num>
  <w:num w:numId="53" w16cid:durableId="140851146">
    <w:abstractNumId w:val="14"/>
  </w:num>
  <w:num w:numId="54" w16cid:durableId="1259169287">
    <w:abstractNumId w:val="23"/>
  </w:num>
  <w:num w:numId="55" w16cid:durableId="7038677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45941610">
    <w:abstractNumId w:val="39"/>
  </w:num>
  <w:num w:numId="57" w16cid:durableId="11909912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235119988">
    <w:abstractNumId w:val="4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31A4"/>
    <w:rsid w:val="0000434E"/>
    <w:rsid w:val="000044DE"/>
    <w:rsid w:val="00004B58"/>
    <w:rsid w:val="00006790"/>
    <w:rsid w:val="000067B6"/>
    <w:rsid w:val="00012CFA"/>
    <w:rsid w:val="00015137"/>
    <w:rsid w:val="0001571C"/>
    <w:rsid w:val="00020331"/>
    <w:rsid w:val="000211A9"/>
    <w:rsid w:val="00021238"/>
    <w:rsid w:val="00022071"/>
    <w:rsid w:val="00022B68"/>
    <w:rsid w:val="00023A6E"/>
    <w:rsid w:val="00023C01"/>
    <w:rsid w:val="0002417C"/>
    <w:rsid w:val="00024AC6"/>
    <w:rsid w:val="00024F2A"/>
    <w:rsid w:val="00026C35"/>
    <w:rsid w:val="000279BE"/>
    <w:rsid w:val="00031260"/>
    <w:rsid w:val="000313D9"/>
    <w:rsid w:val="0003264F"/>
    <w:rsid w:val="00033781"/>
    <w:rsid w:val="0003624B"/>
    <w:rsid w:val="0003681A"/>
    <w:rsid w:val="000372B7"/>
    <w:rsid w:val="00043416"/>
    <w:rsid w:val="00050F6E"/>
    <w:rsid w:val="00053503"/>
    <w:rsid w:val="00056C90"/>
    <w:rsid w:val="00061EC2"/>
    <w:rsid w:val="00061F42"/>
    <w:rsid w:val="00064B69"/>
    <w:rsid w:val="00065E6F"/>
    <w:rsid w:val="00066CE8"/>
    <w:rsid w:val="00070196"/>
    <w:rsid w:val="00072A6B"/>
    <w:rsid w:val="000732E2"/>
    <w:rsid w:val="000745E1"/>
    <w:rsid w:val="00076843"/>
    <w:rsid w:val="00080ED0"/>
    <w:rsid w:val="00081212"/>
    <w:rsid w:val="00085B8F"/>
    <w:rsid w:val="00086973"/>
    <w:rsid w:val="00086A36"/>
    <w:rsid w:val="00090481"/>
    <w:rsid w:val="00094584"/>
    <w:rsid w:val="00095328"/>
    <w:rsid w:val="00096E76"/>
    <w:rsid w:val="0009733F"/>
    <w:rsid w:val="000A3826"/>
    <w:rsid w:val="000A6C26"/>
    <w:rsid w:val="000A7CCF"/>
    <w:rsid w:val="000B206B"/>
    <w:rsid w:val="000B2B1A"/>
    <w:rsid w:val="000B36C8"/>
    <w:rsid w:val="000B7772"/>
    <w:rsid w:val="000C4949"/>
    <w:rsid w:val="000C6873"/>
    <w:rsid w:val="000C7DD8"/>
    <w:rsid w:val="000D1AF6"/>
    <w:rsid w:val="000D22F0"/>
    <w:rsid w:val="000D2BF2"/>
    <w:rsid w:val="000D47E9"/>
    <w:rsid w:val="000D52A4"/>
    <w:rsid w:val="000E03FA"/>
    <w:rsid w:val="000E07BC"/>
    <w:rsid w:val="000E2E21"/>
    <w:rsid w:val="000E59D7"/>
    <w:rsid w:val="000E63C8"/>
    <w:rsid w:val="000F1CD4"/>
    <w:rsid w:val="000F2BDC"/>
    <w:rsid w:val="000F4103"/>
    <w:rsid w:val="000F41F0"/>
    <w:rsid w:val="000F70A7"/>
    <w:rsid w:val="0010203E"/>
    <w:rsid w:val="00104417"/>
    <w:rsid w:val="00105ACC"/>
    <w:rsid w:val="0011172E"/>
    <w:rsid w:val="00113CCA"/>
    <w:rsid w:val="0011518D"/>
    <w:rsid w:val="00115FE7"/>
    <w:rsid w:val="00116381"/>
    <w:rsid w:val="00116A81"/>
    <w:rsid w:val="00122D86"/>
    <w:rsid w:val="00122F25"/>
    <w:rsid w:val="001250ED"/>
    <w:rsid w:val="00125494"/>
    <w:rsid w:val="001264AE"/>
    <w:rsid w:val="00126931"/>
    <w:rsid w:val="00131168"/>
    <w:rsid w:val="00133B16"/>
    <w:rsid w:val="00135980"/>
    <w:rsid w:val="0013786F"/>
    <w:rsid w:val="001422E4"/>
    <w:rsid w:val="001471DC"/>
    <w:rsid w:val="0015012F"/>
    <w:rsid w:val="001507C5"/>
    <w:rsid w:val="001540D5"/>
    <w:rsid w:val="00155209"/>
    <w:rsid w:val="00155F06"/>
    <w:rsid w:val="001562B2"/>
    <w:rsid w:val="00156329"/>
    <w:rsid w:val="001566FF"/>
    <w:rsid w:val="00160E86"/>
    <w:rsid w:val="00164719"/>
    <w:rsid w:val="00166FC4"/>
    <w:rsid w:val="00167422"/>
    <w:rsid w:val="001677AC"/>
    <w:rsid w:val="00170347"/>
    <w:rsid w:val="001722DA"/>
    <w:rsid w:val="00172533"/>
    <w:rsid w:val="00172B6E"/>
    <w:rsid w:val="00176B46"/>
    <w:rsid w:val="0017732D"/>
    <w:rsid w:val="001804EA"/>
    <w:rsid w:val="00180F9C"/>
    <w:rsid w:val="0018228B"/>
    <w:rsid w:val="001850E3"/>
    <w:rsid w:val="00186741"/>
    <w:rsid w:val="00190A61"/>
    <w:rsid w:val="001911DD"/>
    <w:rsid w:val="001955DB"/>
    <w:rsid w:val="0019576D"/>
    <w:rsid w:val="00197179"/>
    <w:rsid w:val="001A1BAD"/>
    <w:rsid w:val="001A2215"/>
    <w:rsid w:val="001A28BA"/>
    <w:rsid w:val="001A3342"/>
    <w:rsid w:val="001A3E3D"/>
    <w:rsid w:val="001A5099"/>
    <w:rsid w:val="001A7049"/>
    <w:rsid w:val="001B0611"/>
    <w:rsid w:val="001B1E40"/>
    <w:rsid w:val="001B23CD"/>
    <w:rsid w:val="001B456B"/>
    <w:rsid w:val="001C06BD"/>
    <w:rsid w:val="001C2A24"/>
    <w:rsid w:val="001C4449"/>
    <w:rsid w:val="001C4E2F"/>
    <w:rsid w:val="001C58F5"/>
    <w:rsid w:val="001C67F5"/>
    <w:rsid w:val="001C764E"/>
    <w:rsid w:val="001D0CEA"/>
    <w:rsid w:val="001D2C61"/>
    <w:rsid w:val="001D4DFB"/>
    <w:rsid w:val="001E1052"/>
    <w:rsid w:val="001E1322"/>
    <w:rsid w:val="001E21B1"/>
    <w:rsid w:val="001E2F93"/>
    <w:rsid w:val="001E4554"/>
    <w:rsid w:val="001E61E5"/>
    <w:rsid w:val="001E7DC4"/>
    <w:rsid w:val="001F2159"/>
    <w:rsid w:val="001F3B40"/>
    <w:rsid w:val="001F53FD"/>
    <w:rsid w:val="00200D9C"/>
    <w:rsid w:val="00201FFD"/>
    <w:rsid w:val="00205BD0"/>
    <w:rsid w:val="00206ADB"/>
    <w:rsid w:val="0020748F"/>
    <w:rsid w:val="00207A8E"/>
    <w:rsid w:val="00210B8B"/>
    <w:rsid w:val="00212B71"/>
    <w:rsid w:val="00213787"/>
    <w:rsid w:val="00214863"/>
    <w:rsid w:val="002153BF"/>
    <w:rsid w:val="002156B4"/>
    <w:rsid w:val="002213C7"/>
    <w:rsid w:val="002249CA"/>
    <w:rsid w:val="00224FCD"/>
    <w:rsid w:val="00225B95"/>
    <w:rsid w:val="00225C5B"/>
    <w:rsid w:val="00230218"/>
    <w:rsid w:val="00234483"/>
    <w:rsid w:val="00235498"/>
    <w:rsid w:val="00235732"/>
    <w:rsid w:val="00235D0C"/>
    <w:rsid w:val="0023633A"/>
    <w:rsid w:val="00237E15"/>
    <w:rsid w:val="00240AEB"/>
    <w:rsid w:val="00243168"/>
    <w:rsid w:val="00247EAE"/>
    <w:rsid w:val="002520AA"/>
    <w:rsid w:val="00253222"/>
    <w:rsid w:val="00253766"/>
    <w:rsid w:val="002554E4"/>
    <w:rsid w:val="00256BB5"/>
    <w:rsid w:val="00261C13"/>
    <w:rsid w:val="002622AF"/>
    <w:rsid w:val="00262847"/>
    <w:rsid w:val="0026754E"/>
    <w:rsid w:val="00271CCC"/>
    <w:rsid w:val="002734DB"/>
    <w:rsid w:val="00273DA7"/>
    <w:rsid w:val="002747FF"/>
    <w:rsid w:val="00275DC4"/>
    <w:rsid w:val="00281BB2"/>
    <w:rsid w:val="0028245E"/>
    <w:rsid w:val="00285888"/>
    <w:rsid w:val="0028712C"/>
    <w:rsid w:val="002907D7"/>
    <w:rsid w:val="00291A2D"/>
    <w:rsid w:val="002932F4"/>
    <w:rsid w:val="002937C5"/>
    <w:rsid w:val="0029426A"/>
    <w:rsid w:val="00295C9F"/>
    <w:rsid w:val="00297E09"/>
    <w:rsid w:val="002A03C3"/>
    <w:rsid w:val="002B254E"/>
    <w:rsid w:val="002B2A38"/>
    <w:rsid w:val="002B4CE8"/>
    <w:rsid w:val="002B72E9"/>
    <w:rsid w:val="002C32FC"/>
    <w:rsid w:val="002C4909"/>
    <w:rsid w:val="002C4DF8"/>
    <w:rsid w:val="002C4E33"/>
    <w:rsid w:val="002C7998"/>
    <w:rsid w:val="002C7FC2"/>
    <w:rsid w:val="002D0826"/>
    <w:rsid w:val="002D49E4"/>
    <w:rsid w:val="002E4890"/>
    <w:rsid w:val="002E7424"/>
    <w:rsid w:val="002F008E"/>
    <w:rsid w:val="002F1E53"/>
    <w:rsid w:val="002F2CAA"/>
    <w:rsid w:val="002F2E2F"/>
    <w:rsid w:val="002F2F5A"/>
    <w:rsid w:val="002F4F87"/>
    <w:rsid w:val="0030021E"/>
    <w:rsid w:val="0030052C"/>
    <w:rsid w:val="003022FE"/>
    <w:rsid w:val="003042A2"/>
    <w:rsid w:val="00306DAB"/>
    <w:rsid w:val="003076A4"/>
    <w:rsid w:val="00311E25"/>
    <w:rsid w:val="00312D14"/>
    <w:rsid w:val="003152E7"/>
    <w:rsid w:val="003175D4"/>
    <w:rsid w:val="00320E8D"/>
    <w:rsid w:val="003221C8"/>
    <w:rsid w:val="00326FC2"/>
    <w:rsid w:val="00327D2C"/>
    <w:rsid w:val="003306E1"/>
    <w:rsid w:val="00330A5F"/>
    <w:rsid w:val="003320E4"/>
    <w:rsid w:val="00332309"/>
    <w:rsid w:val="003332BE"/>
    <w:rsid w:val="00333A95"/>
    <w:rsid w:val="00333C6B"/>
    <w:rsid w:val="0033525D"/>
    <w:rsid w:val="003365C6"/>
    <w:rsid w:val="003365E1"/>
    <w:rsid w:val="00337835"/>
    <w:rsid w:val="003414F3"/>
    <w:rsid w:val="003518B3"/>
    <w:rsid w:val="003534BE"/>
    <w:rsid w:val="0035613E"/>
    <w:rsid w:val="00360036"/>
    <w:rsid w:val="00360819"/>
    <w:rsid w:val="00362E01"/>
    <w:rsid w:val="00363EE9"/>
    <w:rsid w:val="00364574"/>
    <w:rsid w:val="00365ABA"/>
    <w:rsid w:val="00366518"/>
    <w:rsid w:val="0036728D"/>
    <w:rsid w:val="00371252"/>
    <w:rsid w:val="00371CF3"/>
    <w:rsid w:val="00373CBF"/>
    <w:rsid w:val="0037432F"/>
    <w:rsid w:val="00375070"/>
    <w:rsid w:val="00376128"/>
    <w:rsid w:val="00376BAC"/>
    <w:rsid w:val="0037742E"/>
    <w:rsid w:val="00377D56"/>
    <w:rsid w:val="0038245A"/>
    <w:rsid w:val="00383F1B"/>
    <w:rsid w:val="003840E6"/>
    <w:rsid w:val="00384DF1"/>
    <w:rsid w:val="00385CFC"/>
    <w:rsid w:val="00392BC3"/>
    <w:rsid w:val="0039337A"/>
    <w:rsid w:val="00393A7B"/>
    <w:rsid w:val="0039764E"/>
    <w:rsid w:val="003A3189"/>
    <w:rsid w:val="003A3877"/>
    <w:rsid w:val="003A3CA7"/>
    <w:rsid w:val="003A5AB4"/>
    <w:rsid w:val="003B0474"/>
    <w:rsid w:val="003B33BD"/>
    <w:rsid w:val="003B3706"/>
    <w:rsid w:val="003B4401"/>
    <w:rsid w:val="003B4752"/>
    <w:rsid w:val="003B54FB"/>
    <w:rsid w:val="003B569D"/>
    <w:rsid w:val="003B57BE"/>
    <w:rsid w:val="003C152E"/>
    <w:rsid w:val="003C2AFA"/>
    <w:rsid w:val="003C3C0E"/>
    <w:rsid w:val="003C685C"/>
    <w:rsid w:val="003D32BE"/>
    <w:rsid w:val="003D4262"/>
    <w:rsid w:val="003D42A6"/>
    <w:rsid w:val="003D4F21"/>
    <w:rsid w:val="003D4FAC"/>
    <w:rsid w:val="003D500E"/>
    <w:rsid w:val="003D5D3F"/>
    <w:rsid w:val="003E1236"/>
    <w:rsid w:val="003E1885"/>
    <w:rsid w:val="003E458E"/>
    <w:rsid w:val="003E7906"/>
    <w:rsid w:val="003E7F54"/>
    <w:rsid w:val="003F000F"/>
    <w:rsid w:val="003F1878"/>
    <w:rsid w:val="003F3C50"/>
    <w:rsid w:val="003F4B43"/>
    <w:rsid w:val="00401A18"/>
    <w:rsid w:val="00403727"/>
    <w:rsid w:val="00404AB3"/>
    <w:rsid w:val="0040518E"/>
    <w:rsid w:val="00406202"/>
    <w:rsid w:val="00406438"/>
    <w:rsid w:val="00406A6A"/>
    <w:rsid w:val="00406B22"/>
    <w:rsid w:val="00407147"/>
    <w:rsid w:val="004078FA"/>
    <w:rsid w:val="00411ECB"/>
    <w:rsid w:val="00415DD6"/>
    <w:rsid w:val="004171FD"/>
    <w:rsid w:val="00420B24"/>
    <w:rsid w:val="00422FBC"/>
    <w:rsid w:val="00423796"/>
    <w:rsid w:val="00427AF0"/>
    <w:rsid w:val="00431E08"/>
    <w:rsid w:val="004328A7"/>
    <w:rsid w:val="00434C74"/>
    <w:rsid w:val="004400B4"/>
    <w:rsid w:val="00451CA4"/>
    <w:rsid w:val="00452D1F"/>
    <w:rsid w:val="00454813"/>
    <w:rsid w:val="00456EB4"/>
    <w:rsid w:val="00457827"/>
    <w:rsid w:val="004644F3"/>
    <w:rsid w:val="0046462F"/>
    <w:rsid w:val="004718F3"/>
    <w:rsid w:val="00471E6E"/>
    <w:rsid w:val="004743DE"/>
    <w:rsid w:val="004746BB"/>
    <w:rsid w:val="00474AD2"/>
    <w:rsid w:val="00475040"/>
    <w:rsid w:val="004758DC"/>
    <w:rsid w:val="00475C1F"/>
    <w:rsid w:val="00480690"/>
    <w:rsid w:val="00481510"/>
    <w:rsid w:val="004815BB"/>
    <w:rsid w:val="00484B08"/>
    <w:rsid w:val="004853B1"/>
    <w:rsid w:val="00485E84"/>
    <w:rsid w:val="004902B8"/>
    <w:rsid w:val="00490C06"/>
    <w:rsid w:val="0049182F"/>
    <w:rsid w:val="00493D40"/>
    <w:rsid w:val="00493EE3"/>
    <w:rsid w:val="004959B0"/>
    <w:rsid w:val="00496160"/>
    <w:rsid w:val="00496290"/>
    <w:rsid w:val="004967B6"/>
    <w:rsid w:val="004971B7"/>
    <w:rsid w:val="004A0093"/>
    <w:rsid w:val="004A02C5"/>
    <w:rsid w:val="004A504B"/>
    <w:rsid w:val="004A6911"/>
    <w:rsid w:val="004A7836"/>
    <w:rsid w:val="004A79E7"/>
    <w:rsid w:val="004A7CE5"/>
    <w:rsid w:val="004B3652"/>
    <w:rsid w:val="004B4797"/>
    <w:rsid w:val="004B4939"/>
    <w:rsid w:val="004B54E0"/>
    <w:rsid w:val="004B7384"/>
    <w:rsid w:val="004C4269"/>
    <w:rsid w:val="004C535F"/>
    <w:rsid w:val="004D0152"/>
    <w:rsid w:val="004D3EC2"/>
    <w:rsid w:val="004D6236"/>
    <w:rsid w:val="004D6BEC"/>
    <w:rsid w:val="004D7F90"/>
    <w:rsid w:val="004E2C1A"/>
    <w:rsid w:val="004E4DBB"/>
    <w:rsid w:val="004E4E41"/>
    <w:rsid w:val="004E73DB"/>
    <w:rsid w:val="004E7F9C"/>
    <w:rsid w:val="004F3493"/>
    <w:rsid w:val="004F5143"/>
    <w:rsid w:val="004F6016"/>
    <w:rsid w:val="004F60AE"/>
    <w:rsid w:val="004F65E5"/>
    <w:rsid w:val="00501627"/>
    <w:rsid w:val="005053DE"/>
    <w:rsid w:val="005060F9"/>
    <w:rsid w:val="00512B09"/>
    <w:rsid w:val="00512EF6"/>
    <w:rsid w:val="0051458E"/>
    <w:rsid w:val="00514BC0"/>
    <w:rsid w:val="00520DFA"/>
    <w:rsid w:val="005216F4"/>
    <w:rsid w:val="005220ED"/>
    <w:rsid w:val="00522934"/>
    <w:rsid w:val="00522DD9"/>
    <w:rsid w:val="00523DA4"/>
    <w:rsid w:val="00525781"/>
    <w:rsid w:val="00525C20"/>
    <w:rsid w:val="00526E90"/>
    <w:rsid w:val="005300C0"/>
    <w:rsid w:val="0053110A"/>
    <w:rsid w:val="00533796"/>
    <w:rsid w:val="0053604F"/>
    <w:rsid w:val="00537187"/>
    <w:rsid w:val="00537343"/>
    <w:rsid w:val="00537909"/>
    <w:rsid w:val="00537E96"/>
    <w:rsid w:val="00541A56"/>
    <w:rsid w:val="00547860"/>
    <w:rsid w:val="005516F3"/>
    <w:rsid w:val="00555D75"/>
    <w:rsid w:val="005564E2"/>
    <w:rsid w:val="0055680C"/>
    <w:rsid w:val="00556A47"/>
    <w:rsid w:val="0055781C"/>
    <w:rsid w:val="00560C8D"/>
    <w:rsid w:val="00560DF0"/>
    <w:rsid w:val="00561E4B"/>
    <w:rsid w:val="00562C13"/>
    <w:rsid w:val="00563987"/>
    <w:rsid w:val="0056759C"/>
    <w:rsid w:val="005726A2"/>
    <w:rsid w:val="005779A2"/>
    <w:rsid w:val="00581EBA"/>
    <w:rsid w:val="00582AC9"/>
    <w:rsid w:val="005834F8"/>
    <w:rsid w:val="00585506"/>
    <w:rsid w:val="0059075C"/>
    <w:rsid w:val="00591817"/>
    <w:rsid w:val="005921FE"/>
    <w:rsid w:val="0059513E"/>
    <w:rsid w:val="005A278C"/>
    <w:rsid w:val="005A6AA4"/>
    <w:rsid w:val="005A6D9F"/>
    <w:rsid w:val="005B1141"/>
    <w:rsid w:val="005B4297"/>
    <w:rsid w:val="005B4377"/>
    <w:rsid w:val="005B48FF"/>
    <w:rsid w:val="005B68A5"/>
    <w:rsid w:val="005B73FE"/>
    <w:rsid w:val="005B7466"/>
    <w:rsid w:val="005B7A43"/>
    <w:rsid w:val="005C1E32"/>
    <w:rsid w:val="005C1EF3"/>
    <w:rsid w:val="005C49AC"/>
    <w:rsid w:val="005C5F92"/>
    <w:rsid w:val="005C670D"/>
    <w:rsid w:val="005D0287"/>
    <w:rsid w:val="005D105C"/>
    <w:rsid w:val="005D363F"/>
    <w:rsid w:val="005E0E19"/>
    <w:rsid w:val="005E1070"/>
    <w:rsid w:val="005E500A"/>
    <w:rsid w:val="005E5F4F"/>
    <w:rsid w:val="005E6F23"/>
    <w:rsid w:val="005E750F"/>
    <w:rsid w:val="005F36DE"/>
    <w:rsid w:val="005F4E9C"/>
    <w:rsid w:val="00604645"/>
    <w:rsid w:val="00604C15"/>
    <w:rsid w:val="00606A68"/>
    <w:rsid w:val="00610FF8"/>
    <w:rsid w:val="006158D5"/>
    <w:rsid w:val="00616538"/>
    <w:rsid w:val="00616544"/>
    <w:rsid w:val="006173EB"/>
    <w:rsid w:val="00621034"/>
    <w:rsid w:val="00621CBC"/>
    <w:rsid w:val="006232DD"/>
    <w:rsid w:val="00623381"/>
    <w:rsid w:val="00623BC4"/>
    <w:rsid w:val="00624BE1"/>
    <w:rsid w:val="00624D2A"/>
    <w:rsid w:val="00625D83"/>
    <w:rsid w:val="0062727B"/>
    <w:rsid w:val="00627840"/>
    <w:rsid w:val="006308CB"/>
    <w:rsid w:val="00632610"/>
    <w:rsid w:val="00634B92"/>
    <w:rsid w:val="00636707"/>
    <w:rsid w:val="00640F08"/>
    <w:rsid w:val="00643064"/>
    <w:rsid w:val="006441EA"/>
    <w:rsid w:val="00644E5D"/>
    <w:rsid w:val="00651984"/>
    <w:rsid w:val="006547A9"/>
    <w:rsid w:val="00654E4D"/>
    <w:rsid w:val="00656755"/>
    <w:rsid w:val="006623E7"/>
    <w:rsid w:val="00662B80"/>
    <w:rsid w:val="0066768F"/>
    <w:rsid w:val="006701C9"/>
    <w:rsid w:val="00670381"/>
    <w:rsid w:val="00670EF4"/>
    <w:rsid w:val="00670F6C"/>
    <w:rsid w:val="0067364A"/>
    <w:rsid w:val="006747CC"/>
    <w:rsid w:val="006751C5"/>
    <w:rsid w:val="00676E58"/>
    <w:rsid w:val="00677A2B"/>
    <w:rsid w:val="00677BF6"/>
    <w:rsid w:val="00681E22"/>
    <w:rsid w:val="00682715"/>
    <w:rsid w:val="006835DD"/>
    <w:rsid w:val="006842C1"/>
    <w:rsid w:val="006852C7"/>
    <w:rsid w:val="006852CE"/>
    <w:rsid w:val="0068754B"/>
    <w:rsid w:val="006910C2"/>
    <w:rsid w:val="00692D14"/>
    <w:rsid w:val="00692E2C"/>
    <w:rsid w:val="006932A5"/>
    <w:rsid w:val="0069346A"/>
    <w:rsid w:val="00693BB6"/>
    <w:rsid w:val="0069677A"/>
    <w:rsid w:val="006967B8"/>
    <w:rsid w:val="006A12A9"/>
    <w:rsid w:val="006A6EA4"/>
    <w:rsid w:val="006A757B"/>
    <w:rsid w:val="006A7A3B"/>
    <w:rsid w:val="006A7FDC"/>
    <w:rsid w:val="006B2C55"/>
    <w:rsid w:val="006B631B"/>
    <w:rsid w:val="006B65C7"/>
    <w:rsid w:val="006C0AB2"/>
    <w:rsid w:val="006C1727"/>
    <w:rsid w:val="006C32FD"/>
    <w:rsid w:val="006C39CE"/>
    <w:rsid w:val="006C7A2C"/>
    <w:rsid w:val="006D0C2D"/>
    <w:rsid w:val="006D0FCC"/>
    <w:rsid w:val="006D1FD8"/>
    <w:rsid w:val="006D21F5"/>
    <w:rsid w:val="006D3089"/>
    <w:rsid w:val="006D390B"/>
    <w:rsid w:val="006D4E9D"/>
    <w:rsid w:val="006D5509"/>
    <w:rsid w:val="006D657C"/>
    <w:rsid w:val="006D7D29"/>
    <w:rsid w:val="006E03CF"/>
    <w:rsid w:val="006E126D"/>
    <w:rsid w:val="006E1FC3"/>
    <w:rsid w:val="006E2B98"/>
    <w:rsid w:val="006E4106"/>
    <w:rsid w:val="006E4B01"/>
    <w:rsid w:val="006E6913"/>
    <w:rsid w:val="006E6ED8"/>
    <w:rsid w:val="006F1301"/>
    <w:rsid w:val="006F443E"/>
    <w:rsid w:val="006F4E06"/>
    <w:rsid w:val="006F5A36"/>
    <w:rsid w:val="007015E3"/>
    <w:rsid w:val="00703DE5"/>
    <w:rsid w:val="00703E54"/>
    <w:rsid w:val="00704301"/>
    <w:rsid w:val="00704CE9"/>
    <w:rsid w:val="0070616B"/>
    <w:rsid w:val="00706295"/>
    <w:rsid w:val="00706C5E"/>
    <w:rsid w:val="00706FDA"/>
    <w:rsid w:val="007071FE"/>
    <w:rsid w:val="00711F9A"/>
    <w:rsid w:val="00713810"/>
    <w:rsid w:val="00720C59"/>
    <w:rsid w:val="00725990"/>
    <w:rsid w:val="00725DAB"/>
    <w:rsid w:val="007303A5"/>
    <w:rsid w:val="00730B3E"/>
    <w:rsid w:val="00730D44"/>
    <w:rsid w:val="00731F46"/>
    <w:rsid w:val="00732D06"/>
    <w:rsid w:val="0073420B"/>
    <w:rsid w:val="00736367"/>
    <w:rsid w:val="00746D53"/>
    <w:rsid w:val="00746F75"/>
    <w:rsid w:val="0074760E"/>
    <w:rsid w:val="00753FEE"/>
    <w:rsid w:val="007542A4"/>
    <w:rsid w:val="007548C4"/>
    <w:rsid w:val="00754ABA"/>
    <w:rsid w:val="007601B8"/>
    <w:rsid w:val="007617D0"/>
    <w:rsid w:val="007624A2"/>
    <w:rsid w:val="00764086"/>
    <w:rsid w:val="00764319"/>
    <w:rsid w:val="007663A5"/>
    <w:rsid w:val="00773AEF"/>
    <w:rsid w:val="00774A38"/>
    <w:rsid w:val="007762B2"/>
    <w:rsid w:val="00780220"/>
    <w:rsid w:val="00782B0D"/>
    <w:rsid w:val="007835F5"/>
    <w:rsid w:val="00785242"/>
    <w:rsid w:val="007857BA"/>
    <w:rsid w:val="007931D9"/>
    <w:rsid w:val="0079781A"/>
    <w:rsid w:val="007A0225"/>
    <w:rsid w:val="007A02C8"/>
    <w:rsid w:val="007A02FD"/>
    <w:rsid w:val="007A1546"/>
    <w:rsid w:val="007A228C"/>
    <w:rsid w:val="007A360D"/>
    <w:rsid w:val="007A368E"/>
    <w:rsid w:val="007A41DA"/>
    <w:rsid w:val="007A5868"/>
    <w:rsid w:val="007B04CE"/>
    <w:rsid w:val="007B2497"/>
    <w:rsid w:val="007B2553"/>
    <w:rsid w:val="007B2CD1"/>
    <w:rsid w:val="007B2F7F"/>
    <w:rsid w:val="007B6871"/>
    <w:rsid w:val="007B7A2F"/>
    <w:rsid w:val="007C0937"/>
    <w:rsid w:val="007C2B69"/>
    <w:rsid w:val="007C3148"/>
    <w:rsid w:val="007C32EE"/>
    <w:rsid w:val="007C39D3"/>
    <w:rsid w:val="007C3D33"/>
    <w:rsid w:val="007D1731"/>
    <w:rsid w:val="007D294A"/>
    <w:rsid w:val="007D2FDA"/>
    <w:rsid w:val="007D47D2"/>
    <w:rsid w:val="007D6EC0"/>
    <w:rsid w:val="007D7AB7"/>
    <w:rsid w:val="007D7E1D"/>
    <w:rsid w:val="007E11E9"/>
    <w:rsid w:val="007E503C"/>
    <w:rsid w:val="007E6ABD"/>
    <w:rsid w:val="007E6DE1"/>
    <w:rsid w:val="007F3EC8"/>
    <w:rsid w:val="007F7142"/>
    <w:rsid w:val="0080345C"/>
    <w:rsid w:val="00807925"/>
    <w:rsid w:val="00813EB5"/>
    <w:rsid w:val="00814F79"/>
    <w:rsid w:val="00816165"/>
    <w:rsid w:val="00817E38"/>
    <w:rsid w:val="0082207C"/>
    <w:rsid w:val="00823B67"/>
    <w:rsid w:val="00824F33"/>
    <w:rsid w:val="0082522F"/>
    <w:rsid w:val="00826306"/>
    <w:rsid w:val="00827779"/>
    <w:rsid w:val="0083037B"/>
    <w:rsid w:val="00831979"/>
    <w:rsid w:val="00831E2F"/>
    <w:rsid w:val="00832461"/>
    <w:rsid w:val="008335AD"/>
    <w:rsid w:val="00833AA0"/>
    <w:rsid w:val="008415DA"/>
    <w:rsid w:val="00841896"/>
    <w:rsid w:val="0084256C"/>
    <w:rsid w:val="00851352"/>
    <w:rsid w:val="00852418"/>
    <w:rsid w:val="0085537D"/>
    <w:rsid w:val="00856438"/>
    <w:rsid w:val="008567CF"/>
    <w:rsid w:val="00856ACC"/>
    <w:rsid w:val="00856D3E"/>
    <w:rsid w:val="00857077"/>
    <w:rsid w:val="008629C4"/>
    <w:rsid w:val="00862FA7"/>
    <w:rsid w:val="00863230"/>
    <w:rsid w:val="00863E48"/>
    <w:rsid w:val="00865BD0"/>
    <w:rsid w:val="008717D8"/>
    <w:rsid w:val="0087215C"/>
    <w:rsid w:val="008736A4"/>
    <w:rsid w:val="00875D25"/>
    <w:rsid w:val="0087625F"/>
    <w:rsid w:val="00876E91"/>
    <w:rsid w:val="0087743D"/>
    <w:rsid w:val="0088024B"/>
    <w:rsid w:val="00880E35"/>
    <w:rsid w:val="0088428E"/>
    <w:rsid w:val="008845BC"/>
    <w:rsid w:val="0088575C"/>
    <w:rsid w:val="008858AE"/>
    <w:rsid w:val="00886C7B"/>
    <w:rsid w:val="0088718D"/>
    <w:rsid w:val="008875FE"/>
    <w:rsid w:val="00887F8E"/>
    <w:rsid w:val="00892D66"/>
    <w:rsid w:val="00896234"/>
    <w:rsid w:val="008975E2"/>
    <w:rsid w:val="0089782A"/>
    <w:rsid w:val="00897E43"/>
    <w:rsid w:val="008A08D6"/>
    <w:rsid w:val="008A0CA7"/>
    <w:rsid w:val="008A1185"/>
    <w:rsid w:val="008A138A"/>
    <w:rsid w:val="008A3A5E"/>
    <w:rsid w:val="008A3AC0"/>
    <w:rsid w:val="008A4C4E"/>
    <w:rsid w:val="008A547D"/>
    <w:rsid w:val="008A6208"/>
    <w:rsid w:val="008A6AE6"/>
    <w:rsid w:val="008A7F43"/>
    <w:rsid w:val="008B0FF0"/>
    <w:rsid w:val="008B5A60"/>
    <w:rsid w:val="008C1423"/>
    <w:rsid w:val="008C222B"/>
    <w:rsid w:val="008C5738"/>
    <w:rsid w:val="008C7EAD"/>
    <w:rsid w:val="008D0CFE"/>
    <w:rsid w:val="008D2499"/>
    <w:rsid w:val="008D24A1"/>
    <w:rsid w:val="008D27BE"/>
    <w:rsid w:val="008D28D3"/>
    <w:rsid w:val="008D56D1"/>
    <w:rsid w:val="008D5D66"/>
    <w:rsid w:val="008D6152"/>
    <w:rsid w:val="008E0336"/>
    <w:rsid w:val="008E2A24"/>
    <w:rsid w:val="008E3A3F"/>
    <w:rsid w:val="008E3E5A"/>
    <w:rsid w:val="008E4905"/>
    <w:rsid w:val="008E7BA9"/>
    <w:rsid w:val="008F0233"/>
    <w:rsid w:val="008F08B6"/>
    <w:rsid w:val="008F0937"/>
    <w:rsid w:val="008F0F81"/>
    <w:rsid w:val="008F167D"/>
    <w:rsid w:val="008F1BBA"/>
    <w:rsid w:val="008F27BF"/>
    <w:rsid w:val="008F2E64"/>
    <w:rsid w:val="008F41C0"/>
    <w:rsid w:val="00900801"/>
    <w:rsid w:val="00901023"/>
    <w:rsid w:val="00901A7B"/>
    <w:rsid w:val="00907053"/>
    <w:rsid w:val="00911A1A"/>
    <w:rsid w:val="009142EC"/>
    <w:rsid w:val="009145E4"/>
    <w:rsid w:val="00914B68"/>
    <w:rsid w:val="009154C3"/>
    <w:rsid w:val="0092160C"/>
    <w:rsid w:val="00923540"/>
    <w:rsid w:val="009241AC"/>
    <w:rsid w:val="00926767"/>
    <w:rsid w:val="009302AE"/>
    <w:rsid w:val="00930BCC"/>
    <w:rsid w:val="00931889"/>
    <w:rsid w:val="00931E18"/>
    <w:rsid w:val="0093228E"/>
    <w:rsid w:val="009355CF"/>
    <w:rsid w:val="00935CDD"/>
    <w:rsid w:val="009361D5"/>
    <w:rsid w:val="00941B96"/>
    <w:rsid w:val="0094237F"/>
    <w:rsid w:val="009428A4"/>
    <w:rsid w:val="009430E0"/>
    <w:rsid w:val="00944899"/>
    <w:rsid w:val="00945AA3"/>
    <w:rsid w:val="0094609C"/>
    <w:rsid w:val="00947CDB"/>
    <w:rsid w:val="0095130D"/>
    <w:rsid w:val="00953F59"/>
    <w:rsid w:val="00953FEB"/>
    <w:rsid w:val="009600DE"/>
    <w:rsid w:val="009640B9"/>
    <w:rsid w:val="009659F4"/>
    <w:rsid w:val="0096608B"/>
    <w:rsid w:val="00970D60"/>
    <w:rsid w:val="009757E2"/>
    <w:rsid w:val="0097593F"/>
    <w:rsid w:val="009767CA"/>
    <w:rsid w:val="00981591"/>
    <w:rsid w:val="00981E8A"/>
    <w:rsid w:val="0098478D"/>
    <w:rsid w:val="00985D09"/>
    <w:rsid w:val="009874D0"/>
    <w:rsid w:val="00987BFC"/>
    <w:rsid w:val="00990B34"/>
    <w:rsid w:val="00990E4A"/>
    <w:rsid w:val="0099390E"/>
    <w:rsid w:val="009960E5"/>
    <w:rsid w:val="009A3705"/>
    <w:rsid w:val="009A3969"/>
    <w:rsid w:val="009A4F78"/>
    <w:rsid w:val="009A7464"/>
    <w:rsid w:val="009A7ADC"/>
    <w:rsid w:val="009B0D30"/>
    <w:rsid w:val="009B1FB3"/>
    <w:rsid w:val="009B2D69"/>
    <w:rsid w:val="009C1457"/>
    <w:rsid w:val="009C19B7"/>
    <w:rsid w:val="009C1DA2"/>
    <w:rsid w:val="009C1FAD"/>
    <w:rsid w:val="009C4578"/>
    <w:rsid w:val="009C4C4C"/>
    <w:rsid w:val="009C5ABB"/>
    <w:rsid w:val="009C7EB5"/>
    <w:rsid w:val="009D38E1"/>
    <w:rsid w:val="009D430C"/>
    <w:rsid w:val="009D696B"/>
    <w:rsid w:val="009D7C51"/>
    <w:rsid w:val="009E196C"/>
    <w:rsid w:val="009E2EB0"/>
    <w:rsid w:val="009E679C"/>
    <w:rsid w:val="009E6A0A"/>
    <w:rsid w:val="009E6EE3"/>
    <w:rsid w:val="009F09CB"/>
    <w:rsid w:val="009F36BF"/>
    <w:rsid w:val="009F5373"/>
    <w:rsid w:val="009F5C32"/>
    <w:rsid w:val="009F6940"/>
    <w:rsid w:val="009F7818"/>
    <w:rsid w:val="00A0206D"/>
    <w:rsid w:val="00A05DB8"/>
    <w:rsid w:val="00A110D0"/>
    <w:rsid w:val="00A111B6"/>
    <w:rsid w:val="00A13543"/>
    <w:rsid w:val="00A2668B"/>
    <w:rsid w:val="00A26D27"/>
    <w:rsid w:val="00A33710"/>
    <w:rsid w:val="00A376EE"/>
    <w:rsid w:val="00A41938"/>
    <w:rsid w:val="00A42A99"/>
    <w:rsid w:val="00A430DA"/>
    <w:rsid w:val="00A439B7"/>
    <w:rsid w:val="00A47704"/>
    <w:rsid w:val="00A5151A"/>
    <w:rsid w:val="00A52FAD"/>
    <w:rsid w:val="00A53892"/>
    <w:rsid w:val="00A539AD"/>
    <w:rsid w:val="00A53C75"/>
    <w:rsid w:val="00A544FE"/>
    <w:rsid w:val="00A55A46"/>
    <w:rsid w:val="00A57920"/>
    <w:rsid w:val="00A57E0A"/>
    <w:rsid w:val="00A64302"/>
    <w:rsid w:val="00A6507D"/>
    <w:rsid w:val="00A653E3"/>
    <w:rsid w:val="00A66571"/>
    <w:rsid w:val="00A70E78"/>
    <w:rsid w:val="00A70E90"/>
    <w:rsid w:val="00A71395"/>
    <w:rsid w:val="00A759C5"/>
    <w:rsid w:val="00A77919"/>
    <w:rsid w:val="00A77A16"/>
    <w:rsid w:val="00A77F5A"/>
    <w:rsid w:val="00A823F6"/>
    <w:rsid w:val="00A83E83"/>
    <w:rsid w:val="00A8459D"/>
    <w:rsid w:val="00A85A3D"/>
    <w:rsid w:val="00A8719E"/>
    <w:rsid w:val="00A920E8"/>
    <w:rsid w:val="00A924E1"/>
    <w:rsid w:val="00A96EEC"/>
    <w:rsid w:val="00AA0A89"/>
    <w:rsid w:val="00AA5368"/>
    <w:rsid w:val="00AA6429"/>
    <w:rsid w:val="00AB2CF8"/>
    <w:rsid w:val="00AB455D"/>
    <w:rsid w:val="00AB7AD7"/>
    <w:rsid w:val="00AC01AA"/>
    <w:rsid w:val="00AC0A01"/>
    <w:rsid w:val="00AC1EBE"/>
    <w:rsid w:val="00AC3EE9"/>
    <w:rsid w:val="00AC4F72"/>
    <w:rsid w:val="00AC5041"/>
    <w:rsid w:val="00AC5DC3"/>
    <w:rsid w:val="00AC61B2"/>
    <w:rsid w:val="00AD0A04"/>
    <w:rsid w:val="00AD69BB"/>
    <w:rsid w:val="00AE3590"/>
    <w:rsid w:val="00AE482E"/>
    <w:rsid w:val="00AF1B39"/>
    <w:rsid w:val="00AF574E"/>
    <w:rsid w:val="00AF741A"/>
    <w:rsid w:val="00B0003A"/>
    <w:rsid w:val="00B003C4"/>
    <w:rsid w:val="00B01ADB"/>
    <w:rsid w:val="00B03A86"/>
    <w:rsid w:val="00B04161"/>
    <w:rsid w:val="00B056F9"/>
    <w:rsid w:val="00B07934"/>
    <w:rsid w:val="00B07A35"/>
    <w:rsid w:val="00B11B31"/>
    <w:rsid w:val="00B11E3D"/>
    <w:rsid w:val="00B12607"/>
    <w:rsid w:val="00B130DF"/>
    <w:rsid w:val="00B14D2C"/>
    <w:rsid w:val="00B17E82"/>
    <w:rsid w:val="00B2108C"/>
    <w:rsid w:val="00B23223"/>
    <w:rsid w:val="00B24458"/>
    <w:rsid w:val="00B318E2"/>
    <w:rsid w:val="00B347A2"/>
    <w:rsid w:val="00B3496F"/>
    <w:rsid w:val="00B35FCB"/>
    <w:rsid w:val="00B364F2"/>
    <w:rsid w:val="00B37B3B"/>
    <w:rsid w:val="00B407A0"/>
    <w:rsid w:val="00B40A23"/>
    <w:rsid w:val="00B40A81"/>
    <w:rsid w:val="00B41976"/>
    <w:rsid w:val="00B41B83"/>
    <w:rsid w:val="00B42199"/>
    <w:rsid w:val="00B4575A"/>
    <w:rsid w:val="00B501A1"/>
    <w:rsid w:val="00B51D38"/>
    <w:rsid w:val="00B575BA"/>
    <w:rsid w:val="00B57C0D"/>
    <w:rsid w:val="00B57D4C"/>
    <w:rsid w:val="00B62111"/>
    <w:rsid w:val="00B654BA"/>
    <w:rsid w:val="00B66361"/>
    <w:rsid w:val="00B67D91"/>
    <w:rsid w:val="00B7088A"/>
    <w:rsid w:val="00B71608"/>
    <w:rsid w:val="00B72E7F"/>
    <w:rsid w:val="00B74393"/>
    <w:rsid w:val="00B74A20"/>
    <w:rsid w:val="00B74EE6"/>
    <w:rsid w:val="00B75DFC"/>
    <w:rsid w:val="00B76429"/>
    <w:rsid w:val="00B82C30"/>
    <w:rsid w:val="00B86471"/>
    <w:rsid w:val="00B86897"/>
    <w:rsid w:val="00B86D8C"/>
    <w:rsid w:val="00B91F49"/>
    <w:rsid w:val="00B92781"/>
    <w:rsid w:val="00B93402"/>
    <w:rsid w:val="00B95179"/>
    <w:rsid w:val="00B956D4"/>
    <w:rsid w:val="00B9604C"/>
    <w:rsid w:val="00B96882"/>
    <w:rsid w:val="00B9719B"/>
    <w:rsid w:val="00B97446"/>
    <w:rsid w:val="00BA6F5D"/>
    <w:rsid w:val="00BA7432"/>
    <w:rsid w:val="00BB2764"/>
    <w:rsid w:val="00BB7D54"/>
    <w:rsid w:val="00BC1312"/>
    <w:rsid w:val="00BC1AA0"/>
    <w:rsid w:val="00BC2495"/>
    <w:rsid w:val="00BC2ACF"/>
    <w:rsid w:val="00BC314A"/>
    <w:rsid w:val="00BC3774"/>
    <w:rsid w:val="00BC7EB9"/>
    <w:rsid w:val="00BC7F2D"/>
    <w:rsid w:val="00BC7F85"/>
    <w:rsid w:val="00BD2643"/>
    <w:rsid w:val="00BD56B1"/>
    <w:rsid w:val="00BD5F72"/>
    <w:rsid w:val="00BD6558"/>
    <w:rsid w:val="00BE4DDF"/>
    <w:rsid w:val="00BF2AD7"/>
    <w:rsid w:val="00BF2F76"/>
    <w:rsid w:val="00BF3022"/>
    <w:rsid w:val="00BF3214"/>
    <w:rsid w:val="00BF3228"/>
    <w:rsid w:val="00BF390A"/>
    <w:rsid w:val="00BF5573"/>
    <w:rsid w:val="00BF60E7"/>
    <w:rsid w:val="00BF65CA"/>
    <w:rsid w:val="00C026E7"/>
    <w:rsid w:val="00C0393D"/>
    <w:rsid w:val="00C04A20"/>
    <w:rsid w:val="00C07B13"/>
    <w:rsid w:val="00C1099C"/>
    <w:rsid w:val="00C15867"/>
    <w:rsid w:val="00C15C0C"/>
    <w:rsid w:val="00C17D52"/>
    <w:rsid w:val="00C22398"/>
    <w:rsid w:val="00C2296D"/>
    <w:rsid w:val="00C23155"/>
    <w:rsid w:val="00C2493A"/>
    <w:rsid w:val="00C3246F"/>
    <w:rsid w:val="00C33A78"/>
    <w:rsid w:val="00C34E84"/>
    <w:rsid w:val="00C372CE"/>
    <w:rsid w:val="00C40C41"/>
    <w:rsid w:val="00C41E0F"/>
    <w:rsid w:val="00C44E3B"/>
    <w:rsid w:val="00C45885"/>
    <w:rsid w:val="00C465FD"/>
    <w:rsid w:val="00C4689A"/>
    <w:rsid w:val="00C47088"/>
    <w:rsid w:val="00C47C95"/>
    <w:rsid w:val="00C50F22"/>
    <w:rsid w:val="00C539B2"/>
    <w:rsid w:val="00C56156"/>
    <w:rsid w:val="00C57971"/>
    <w:rsid w:val="00C600AB"/>
    <w:rsid w:val="00C6133E"/>
    <w:rsid w:val="00C638D7"/>
    <w:rsid w:val="00C65156"/>
    <w:rsid w:val="00C65BD7"/>
    <w:rsid w:val="00C7120A"/>
    <w:rsid w:val="00C76BA4"/>
    <w:rsid w:val="00C76EDE"/>
    <w:rsid w:val="00C76EE8"/>
    <w:rsid w:val="00C779B1"/>
    <w:rsid w:val="00C81AE3"/>
    <w:rsid w:val="00C81BB6"/>
    <w:rsid w:val="00C8293B"/>
    <w:rsid w:val="00C83A48"/>
    <w:rsid w:val="00C85865"/>
    <w:rsid w:val="00C85E85"/>
    <w:rsid w:val="00C8720B"/>
    <w:rsid w:val="00C926C8"/>
    <w:rsid w:val="00C9342B"/>
    <w:rsid w:val="00C95792"/>
    <w:rsid w:val="00CA2EAE"/>
    <w:rsid w:val="00CA3FE7"/>
    <w:rsid w:val="00CA4AC1"/>
    <w:rsid w:val="00CA59FB"/>
    <w:rsid w:val="00CA5C76"/>
    <w:rsid w:val="00CA7BC4"/>
    <w:rsid w:val="00CB0316"/>
    <w:rsid w:val="00CB0B11"/>
    <w:rsid w:val="00CB1DBA"/>
    <w:rsid w:val="00CB1F29"/>
    <w:rsid w:val="00CB2978"/>
    <w:rsid w:val="00CB36AF"/>
    <w:rsid w:val="00CB426A"/>
    <w:rsid w:val="00CB5354"/>
    <w:rsid w:val="00CB6DC7"/>
    <w:rsid w:val="00CC3791"/>
    <w:rsid w:val="00CC3C9E"/>
    <w:rsid w:val="00CC6A14"/>
    <w:rsid w:val="00CC70A3"/>
    <w:rsid w:val="00CD4442"/>
    <w:rsid w:val="00CD53C3"/>
    <w:rsid w:val="00CD574E"/>
    <w:rsid w:val="00CD64B9"/>
    <w:rsid w:val="00CE0866"/>
    <w:rsid w:val="00CE16DB"/>
    <w:rsid w:val="00CE17A7"/>
    <w:rsid w:val="00CE20A9"/>
    <w:rsid w:val="00CE45D9"/>
    <w:rsid w:val="00CE4C22"/>
    <w:rsid w:val="00CE58DE"/>
    <w:rsid w:val="00CE76E5"/>
    <w:rsid w:val="00CF38D1"/>
    <w:rsid w:val="00CF41EC"/>
    <w:rsid w:val="00CF52D1"/>
    <w:rsid w:val="00CF5D04"/>
    <w:rsid w:val="00CF5EC1"/>
    <w:rsid w:val="00D00979"/>
    <w:rsid w:val="00D022BB"/>
    <w:rsid w:val="00D02F43"/>
    <w:rsid w:val="00D04DE4"/>
    <w:rsid w:val="00D063F1"/>
    <w:rsid w:val="00D0646F"/>
    <w:rsid w:val="00D06810"/>
    <w:rsid w:val="00D076A3"/>
    <w:rsid w:val="00D11735"/>
    <w:rsid w:val="00D14426"/>
    <w:rsid w:val="00D14F22"/>
    <w:rsid w:val="00D20F0F"/>
    <w:rsid w:val="00D2380A"/>
    <w:rsid w:val="00D23B7D"/>
    <w:rsid w:val="00D25D68"/>
    <w:rsid w:val="00D2611E"/>
    <w:rsid w:val="00D26303"/>
    <w:rsid w:val="00D26D68"/>
    <w:rsid w:val="00D354ED"/>
    <w:rsid w:val="00D37391"/>
    <w:rsid w:val="00D4194D"/>
    <w:rsid w:val="00D43477"/>
    <w:rsid w:val="00D44E8E"/>
    <w:rsid w:val="00D4741C"/>
    <w:rsid w:val="00D505AB"/>
    <w:rsid w:val="00D510DA"/>
    <w:rsid w:val="00D52433"/>
    <w:rsid w:val="00D57918"/>
    <w:rsid w:val="00D5795C"/>
    <w:rsid w:val="00D64509"/>
    <w:rsid w:val="00D6648A"/>
    <w:rsid w:val="00D675CE"/>
    <w:rsid w:val="00D70930"/>
    <w:rsid w:val="00D73DC6"/>
    <w:rsid w:val="00D74A61"/>
    <w:rsid w:val="00D74C1A"/>
    <w:rsid w:val="00D754C1"/>
    <w:rsid w:val="00D77228"/>
    <w:rsid w:val="00D77393"/>
    <w:rsid w:val="00D77A35"/>
    <w:rsid w:val="00D80C02"/>
    <w:rsid w:val="00D814A3"/>
    <w:rsid w:val="00D81B3E"/>
    <w:rsid w:val="00D85414"/>
    <w:rsid w:val="00D90C70"/>
    <w:rsid w:val="00D90E49"/>
    <w:rsid w:val="00D929FC"/>
    <w:rsid w:val="00D940B3"/>
    <w:rsid w:val="00D952F5"/>
    <w:rsid w:val="00D95741"/>
    <w:rsid w:val="00D96ADE"/>
    <w:rsid w:val="00D96C8E"/>
    <w:rsid w:val="00DA047A"/>
    <w:rsid w:val="00DA08C2"/>
    <w:rsid w:val="00DA0CE2"/>
    <w:rsid w:val="00DA2387"/>
    <w:rsid w:val="00DA31C6"/>
    <w:rsid w:val="00DA3689"/>
    <w:rsid w:val="00DA3987"/>
    <w:rsid w:val="00DA4029"/>
    <w:rsid w:val="00DA4567"/>
    <w:rsid w:val="00DA4F76"/>
    <w:rsid w:val="00DA7F60"/>
    <w:rsid w:val="00DB0CB2"/>
    <w:rsid w:val="00DB1EE3"/>
    <w:rsid w:val="00DB4A51"/>
    <w:rsid w:val="00DB5F4E"/>
    <w:rsid w:val="00DC3E45"/>
    <w:rsid w:val="00DC52B0"/>
    <w:rsid w:val="00DC6A10"/>
    <w:rsid w:val="00DC7685"/>
    <w:rsid w:val="00DD3162"/>
    <w:rsid w:val="00DD320C"/>
    <w:rsid w:val="00DD3240"/>
    <w:rsid w:val="00DD3E7E"/>
    <w:rsid w:val="00DD5188"/>
    <w:rsid w:val="00DD55BD"/>
    <w:rsid w:val="00DD5D11"/>
    <w:rsid w:val="00DD625A"/>
    <w:rsid w:val="00DD6E42"/>
    <w:rsid w:val="00DD7179"/>
    <w:rsid w:val="00DD787C"/>
    <w:rsid w:val="00DE1240"/>
    <w:rsid w:val="00DE41DC"/>
    <w:rsid w:val="00DE47B6"/>
    <w:rsid w:val="00DE523A"/>
    <w:rsid w:val="00DE657E"/>
    <w:rsid w:val="00DE6982"/>
    <w:rsid w:val="00DE72B7"/>
    <w:rsid w:val="00DF37DE"/>
    <w:rsid w:val="00DF4704"/>
    <w:rsid w:val="00DF5323"/>
    <w:rsid w:val="00DF66D1"/>
    <w:rsid w:val="00E01303"/>
    <w:rsid w:val="00E024AA"/>
    <w:rsid w:val="00E02729"/>
    <w:rsid w:val="00E0506C"/>
    <w:rsid w:val="00E12681"/>
    <w:rsid w:val="00E15C77"/>
    <w:rsid w:val="00E1693E"/>
    <w:rsid w:val="00E1752D"/>
    <w:rsid w:val="00E2091A"/>
    <w:rsid w:val="00E21A22"/>
    <w:rsid w:val="00E21D37"/>
    <w:rsid w:val="00E22C7F"/>
    <w:rsid w:val="00E250F1"/>
    <w:rsid w:val="00E31722"/>
    <w:rsid w:val="00E331FF"/>
    <w:rsid w:val="00E349D2"/>
    <w:rsid w:val="00E34A03"/>
    <w:rsid w:val="00E3550D"/>
    <w:rsid w:val="00E44823"/>
    <w:rsid w:val="00E475CF"/>
    <w:rsid w:val="00E514EE"/>
    <w:rsid w:val="00E51A97"/>
    <w:rsid w:val="00E52838"/>
    <w:rsid w:val="00E5443E"/>
    <w:rsid w:val="00E55A49"/>
    <w:rsid w:val="00E614E0"/>
    <w:rsid w:val="00E61EFE"/>
    <w:rsid w:val="00E658B0"/>
    <w:rsid w:val="00E70378"/>
    <w:rsid w:val="00E72FDC"/>
    <w:rsid w:val="00E73F7F"/>
    <w:rsid w:val="00E744E3"/>
    <w:rsid w:val="00E753E8"/>
    <w:rsid w:val="00E81908"/>
    <w:rsid w:val="00E82394"/>
    <w:rsid w:val="00E8330A"/>
    <w:rsid w:val="00E85409"/>
    <w:rsid w:val="00E9063C"/>
    <w:rsid w:val="00E91A03"/>
    <w:rsid w:val="00E9339B"/>
    <w:rsid w:val="00E95A01"/>
    <w:rsid w:val="00EA2424"/>
    <w:rsid w:val="00EA429F"/>
    <w:rsid w:val="00EA4F9E"/>
    <w:rsid w:val="00EA5552"/>
    <w:rsid w:val="00EA598B"/>
    <w:rsid w:val="00EA63CA"/>
    <w:rsid w:val="00EA6D3B"/>
    <w:rsid w:val="00EB003B"/>
    <w:rsid w:val="00EB00AD"/>
    <w:rsid w:val="00EB136C"/>
    <w:rsid w:val="00EB215D"/>
    <w:rsid w:val="00EB2FB0"/>
    <w:rsid w:val="00EB3403"/>
    <w:rsid w:val="00EB480E"/>
    <w:rsid w:val="00EB4FE4"/>
    <w:rsid w:val="00EB5EC6"/>
    <w:rsid w:val="00EB7FC9"/>
    <w:rsid w:val="00EC15FC"/>
    <w:rsid w:val="00EC1CB7"/>
    <w:rsid w:val="00EC1D0C"/>
    <w:rsid w:val="00EC45FA"/>
    <w:rsid w:val="00ED102A"/>
    <w:rsid w:val="00ED27E8"/>
    <w:rsid w:val="00ED5519"/>
    <w:rsid w:val="00ED5FB7"/>
    <w:rsid w:val="00ED7137"/>
    <w:rsid w:val="00EE054D"/>
    <w:rsid w:val="00EE106A"/>
    <w:rsid w:val="00EE2FA2"/>
    <w:rsid w:val="00EE569E"/>
    <w:rsid w:val="00EE6A1E"/>
    <w:rsid w:val="00EE6BCB"/>
    <w:rsid w:val="00EE7B36"/>
    <w:rsid w:val="00EF06EA"/>
    <w:rsid w:val="00EF554A"/>
    <w:rsid w:val="00EF5A96"/>
    <w:rsid w:val="00EF6FE1"/>
    <w:rsid w:val="00EF7CBE"/>
    <w:rsid w:val="00F017AC"/>
    <w:rsid w:val="00F07604"/>
    <w:rsid w:val="00F10452"/>
    <w:rsid w:val="00F115A3"/>
    <w:rsid w:val="00F119FB"/>
    <w:rsid w:val="00F13B13"/>
    <w:rsid w:val="00F13E49"/>
    <w:rsid w:val="00F2062E"/>
    <w:rsid w:val="00F21088"/>
    <w:rsid w:val="00F2266F"/>
    <w:rsid w:val="00F22C5B"/>
    <w:rsid w:val="00F22DDE"/>
    <w:rsid w:val="00F23609"/>
    <w:rsid w:val="00F23F62"/>
    <w:rsid w:val="00F24778"/>
    <w:rsid w:val="00F24C24"/>
    <w:rsid w:val="00F258A3"/>
    <w:rsid w:val="00F27648"/>
    <w:rsid w:val="00F31DE5"/>
    <w:rsid w:val="00F326BF"/>
    <w:rsid w:val="00F327E7"/>
    <w:rsid w:val="00F338A1"/>
    <w:rsid w:val="00F33C30"/>
    <w:rsid w:val="00F35296"/>
    <w:rsid w:val="00F35746"/>
    <w:rsid w:val="00F35D94"/>
    <w:rsid w:val="00F411CD"/>
    <w:rsid w:val="00F4135D"/>
    <w:rsid w:val="00F41C0A"/>
    <w:rsid w:val="00F421DD"/>
    <w:rsid w:val="00F447C7"/>
    <w:rsid w:val="00F459B4"/>
    <w:rsid w:val="00F50C6C"/>
    <w:rsid w:val="00F50E04"/>
    <w:rsid w:val="00F5211B"/>
    <w:rsid w:val="00F554A9"/>
    <w:rsid w:val="00F6025F"/>
    <w:rsid w:val="00F608B6"/>
    <w:rsid w:val="00F64A6A"/>
    <w:rsid w:val="00F64AFB"/>
    <w:rsid w:val="00F67667"/>
    <w:rsid w:val="00F716FD"/>
    <w:rsid w:val="00F75C6F"/>
    <w:rsid w:val="00F76522"/>
    <w:rsid w:val="00F80355"/>
    <w:rsid w:val="00F81527"/>
    <w:rsid w:val="00F82203"/>
    <w:rsid w:val="00F837CE"/>
    <w:rsid w:val="00F84B70"/>
    <w:rsid w:val="00F85A40"/>
    <w:rsid w:val="00F87C43"/>
    <w:rsid w:val="00F92552"/>
    <w:rsid w:val="00F9310C"/>
    <w:rsid w:val="00F960DE"/>
    <w:rsid w:val="00FA2896"/>
    <w:rsid w:val="00FA2EB1"/>
    <w:rsid w:val="00FA3127"/>
    <w:rsid w:val="00FA5722"/>
    <w:rsid w:val="00FA77EE"/>
    <w:rsid w:val="00FA7C46"/>
    <w:rsid w:val="00FB01C2"/>
    <w:rsid w:val="00FB0C81"/>
    <w:rsid w:val="00FB2D48"/>
    <w:rsid w:val="00FB341B"/>
    <w:rsid w:val="00FB4CD2"/>
    <w:rsid w:val="00FB5A30"/>
    <w:rsid w:val="00FB6A39"/>
    <w:rsid w:val="00FC1264"/>
    <w:rsid w:val="00FC2200"/>
    <w:rsid w:val="00FC2540"/>
    <w:rsid w:val="00FC2B76"/>
    <w:rsid w:val="00FC67F6"/>
    <w:rsid w:val="00FD0DCF"/>
    <w:rsid w:val="00FD2341"/>
    <w:rsid w:val="00FD2D38"/>
    <w:rsid w:val="00FD56AA"/>
    <w:rsid w:val="00FE2347"/>
    <w:rsid w:val="00FE375D"/>
    <w:rsid w:val="00FE6447"/>
    <w:rsid w:val="00FF0204"/>
    <w:rsid w:val="00FF10EA"/>
    <w:rsid w:val="00FF3AED"/>
    <w:rsid w:val="00FF56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tabs>
        <w:tab w:val="num" w:pos="36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qFormat/>
    <w:rsid w:val="00A5151A"/>
    <w:pPr>
      <w:tabs>
        <w:tab w:val="center" w:pos="4320"/>
        <w:tab w:val="right" w:pos="8640"/>
      </w:tabs>
    </w:pPr>
  </w:style>
  <w:style w:type="paragraph" w:customStyle="1" w:styleId="sub-title">
    <w:name w:val="sub-title"/>
    <w:qFormat/>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qFormat/>
    <w:rsid w:val="0033525D"/>
    <w:pPr>
      <w:keepLines/>
      <w:jc w:val="right"/>
    </w:pPr>
    <w:rPr>
      <w:b/>
    </w:rPr>
  </w:style>
  <w:style w:type="paragraph" w:customStyle="1" w:styleId="0Heading0">
    <w:name w:val="0 Heading 0"/>
    <w:link w:val="0Heading0Char"/>
    <w:qFormat/>
    <w:rsid w:val="0033525D"/>
    <w:rPr>
      <w:sz w:val="22"/>
      <w:szCs w:val="22"/>
      <w:lang w:val="en-GB"/>
    </w:rPr>
  </w:style>
  <w:style w:type="paragraph" w:styleId="Footer">
    <w:name w:val="footer"/>
    <w:basedOn w:val="Normal"/>
    <w:link w:val="FooterChar"/>
    <w:qFormat/>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qFormat/>
    <w:rsid w:val="00493D40"/>
    <w:pPr>
      <w:spacing w:after="120"/>
      <w:ind w:left="1440" w:right="1440"/>
    </w:pPr>
  </w:style>
  <w:style w:type="paragraph" w:styleId="BodyText3">
    <w:name w:val="Body Text 3"/>
    <w:basedOn w:val="Normal"/>
    <w:link w:val="BodyText3Char"/>
    <w:semiHidden/>
    <w:qFormat/>
    <w:rsid w:val="00493D40"/>
    <w:pPr>
      <w:spacing w:after="120"/>
    </w:pPr>
    <w:rPr>
      <w:sz w:val="16"/>
      <w:szCs w:val="16"/>
    </w:rPr>
  </w:style>
  <w:style w:type="paragraph" w:styleId="BodyTextIndent3">
    <w:name w:val="Body Text Indent 3"/>
    <w:basedOn w:val="Normal"/>
    <w:link w:val="BodyTextIndent3Char"/>
    <w:semiHidden/>
    <w:qFormat/>
    <w:rsid w:val="00493D40"/>
    <w:pPr>
      <w:spacing w:after="120"/>
      <w:ind w:left="360"/>
    </w:pPr>
    <w:rPr>
      <w:sz w:val="16"/>
      <w:szCs w:val="16"/>
    </w:rPr>
  </w:style>
  <w:style w:type="paragraph" w:styleId="PlainText">
    <w:name w:val="Plain Text"/>
    <w:basedOn w:val="Normal"/>
    <w:link w:val="PlainTextChar"/>
    <w:semiHidden/>
    <w:qFormat/>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qFormat/>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qFormat/>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qFormat/>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qFormat/>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qFormat/>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Lista viñetas,Colorful List - Accent 11,Viñetas (Inicio Parrafo),3 Txt tabla,Zerrenda-paragrafoa,1st level - Bullet List Paragraph,Lettre d'introduction,Task Body,figures,Bullet List,Bullets_normal,Bullet WP tables"/>
    <w:basedOn w:val="Normal"/>
    <w:link w:val="ListParagraphChar"/>
    <w:uiPriority w:val="34"/>
    <w:qFormat/>
    <w:rsid w:val="00E9063C"/>
    <w:pPr>
      <w:ind w:left="720"/>
      <w:contextualSpacing/>
    </w:pPr>
    <w:rPr>
      <w:lang w:val="en-GB"/>
    </w:rPr>
  </w:style>
  <w:style w:type="paragraph" w:styleId="Revision">
    <w:name w:val="Revision"/>
    <w:hidden/>
    <w:uiPriority w:val="99"/>
    <w:semiHidden/>
    <w:qFormat/>
    <w:rsid w:val="00E9063C"/>
    <w:rPr>
      <w:sz w:val="22"/>
      <w:szCs w:val="22"/>
      <w:lang w:val="en-GB"/>
    </w:rPr>
  </w:style>
  <w:style w:type="paragraph" w:styleId="NormalWeb">
    <w:name w:val="Normal (Web)"/>
    <w:basedOn w:val="Normal"/>
    <w:link w:val="NormalWebChar"/>
    <w:uiPriority w:val="99"/>
    <w:unhideWhenUsed/>
    <w:qFormat/>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paragraph" w:customStyle="1" w:styleId="newheader40">
    <w:name w:val="new header4"/>
    <w:basedOn w:val="Heading4"/>
    <w:next w:val="Normal"/>
    <w:qFormat/>
    <w:rsid w:val="0087743D"/>
  </w:style>
  <w:style w:type="paragraph" w:styleId="Quote">
    <w:name w:val="Quote"/>
    <w:basedOn w:val="Normal"/>
    <w:next w:val="Normal"/>
    <w:link w:val="QuoteChar"/>
    <w:uiPriority w:val="29"/>
    <w:qFormat/>
    <w:rsid w:val="008774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743D"/>
    <w:rPr>
      <w:i/>
      <w:iCs/>
      <w:color w:val="404040" w:themeColor="text1" w:themeTint="BF"/>
      <w:sz w:val="22"/>
      <w:szCs w:val="22"/>
      <w:lang w:val="en-CA"/>
    </w:rPr>
  </w:style>
  <w:style w:type="character" w:styleId="IntenseEmphasis">
    <w:name w:val="Intense Emphasis"/>
    <w:basedOn w:val="DefaultParagraphFont"/>
    <w:uiPriority w:val="21"/>
    <w:qFormat/>
    <w:rsid w:val="0087743D"/>
    <w:rPr>
      <w:i/>
      <w:iCs/>
      <w:color w:val="365F91" w:themeColor="accent1" w:themeShade="BF"/>
    </w:rPr>
  </w:style>
  <w:style w:type="paragraph" w:styleId="IntenseQuote">
    <w:name w:val="Intense Quote"/>
    <w:basedOn w:val="Normal"/>
    <w:next w:val="Normal"/>
    <w:link w:val="IntenseQuoteChar"/>
    <w:uiPriority w:val="30"/>
    <w:qFormat/>
    <w:rsid w:val="0087743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7743D"/>
    <w:rPr>
      <w:i/>
      <w:iCs/>
      <w:color w:val="365F91" w:themeColor="accent1" w:themeShade="BF"/>
      <w:sz w:val="22"/>
      <w:szCs w:val="22"/>
      <w:lang w:val="en-CA"/>
    </w:rPr>
  </w:style>
  <w:style w:type="character" w:styleId="IntenseReference">
    <w:name w:val="Intense Reference"/>
    <w:basedOn w:val="DefaultParagraphFont"/>
    <w:uiPriority w:val="32"/>
    <w:qFormat/>
    <w:rsid w:val="0087743D"/>
    <w:rPr>
      <w:b/>
      <w:bCs/>
      <w:smallCaps/>
      <w:color w:val="365F91" w:themeColor="accent1" w:themeShade="BF"/>
      <w:spacing w:val="5"/>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87743D"/>
    <w:rPr>
      <w:rFonts w:asciiTheme="majorHAnsi" w:eastAsiaTheme="majorEastAsia" w:hAnsiTheme="majorHAnsi" w:cstheme="majorBidi"/>
      <w:color w:val="365F91" w:themeColor="accent1" w:themeShade="BF"/>
      <w:sz w:val="40"/>
      <w:szCs w:val="40"/>
      <w:lang w:val="en-CA"/>
    </w:rPr>
  </w:style>
  <w:style w:type="character" w:styleId="Hyperlink">
    <w:name w:val="Hyperlink"/>
    <w:unhideWhenUsed/>
    <w:rsid w:val="0087743D"/>
    <w:rPr>
      <w:color w:val="0000FF"/>
      <w:u w:val="single"/>
    </w:rPr>
  </w:style>
  <w:style w:type="character" w:styleId="FollowedHyperlink">
    <w:name w:val="FollowedHyperlink"/>
    <w:basedOn w:val="DefaultParagraphFont"/>
    <w:uiPriority w:val="99"/>
    <w:semiHidden/>
    <w:unhideWhenUsed/>
    <w:rsid w:val="0087743D"/>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87743D"/>
    <w:rPr>
      <w:rFonts w:asciiTheme="majorHAnsi" w:eastAsiaTheme="majorEastAsia" w:hAnsiTheme="majorHAnsi" w:cstheme="majorBidi" w:hint="default"/>
      <w:color w:val="365F91" w:themeColor="accent1" w:themeShade="BF"/>
      <w:sz w:val="26"/>
      <w:szCs w:val="26"/>
      <w:lang w:val="en-CA"/>
    </w:rPr>
  </w:style>
  <w:style w:type="character" w:customStyle="1" w:styleId="Heading4Char1">
    <w:name w:val="Heading 4 Char1"/>
    <w:aliases w:val="Heading 11 Char1,para 4 Char1,Título 41 Char1,heading 4 Char1,Heading 41 Char1,标题 41 Char1,He=ding 41 Char1"/>
    <w:basedOn w:val="DefaultParagraphFont"/>
    <w:uiPriority w:val="9"/>
    <w:semiHidden/>
    <w:rsid w:val="0087743D"/>
    <w:rPr>
      <w:rFonts w:asciiTheme="majorHAnsi" w:eastAsiaTheme="majorEastAsia" w:hAnsiTheme="majorHAnsi" w:cstheme="majorBidi" w:hint="default"/>
      <w:i/>
      <w:iCs/>
      <w:color w:val="365F91" w:themeColor="accent1" w:themeShade="BF"/>
      <w:sz w:val="22"/>
      <w:szCs w:val="22"/>
      <w:lang w:val="en-CA"/>
    </w:rPr>
  </w:style>
  <w:style w:type="character" w:customStyle="1" w:styleId="NormalWebChar">
    <w:name w:val="Normal (Web) Char"/>
    <w:link w:val="NormalWeb"/>
    <w:uiPriority w:val="99"/>
    <w:qFormat/>
    <w:locked/>
    <w:rsid w:val="0087743D"/>
    <w:rPr>
      <w:sz w:val="24"/>
      <w:szCs w:val="24"/>
      <w:lang w:val="en-CA" w:eastAsia="en-CA"/>
    </w:rPr>
  </w:style>
  <w:style w:type="paragraph" w:customStyle="1" w:styleId="msonormal0">
    <w:name w:val="msonormal"/>
    <w:basedOn w:val="Normal"/>
    <w:uiPriority w:val="99"/>
    <w:qFormat/>
    <w:rsid w:val="0087743D"/>
    <w:pPr>
      <w:jc w:val="left"/>
    </w:pPr>
    <w:rPr>
      <w:rFonts w:eastAsiaTheme="minorHAnsi"/>
      <w:sz w:val="24"/>
      <w:szCs w:val="24"/>
      <w:lang w:eastAsia="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Geneva 9 Char"/>
    <w:basedOn w:val="DefaultParagraphFont"/>
    <w:uiPriority w:val="99"/>
    <w:semiHidden/>
    <w:rsid w:val="0087743D"/>
    <w:rPr>
      <w:lang w:val="en-CA"/>
    </w:rPr>
  </w:style>
  <w:style w:type="paragraph" w:styleId="Caption">
    <w:name w:val="caption"/>
    <w:basedOn w:val="Normal"/>
    <w:next w:val="Normal"/>
    <w:unhideWhenUsed/>
    <w:qFormat/>
    <w:rsid w:val="0087743D"/>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napToGrid w:val="0"/>
      <w:spacing w:line="360" w:lineRule="auto"/>
    </w:pPr>
    <w:rPr>
      <w:rFonts w:eastAsia="SimSun"/>
      <w:b/>
      <w:sz w:val="20"/>
      <w:szCs w:val="20"/>
      <w:lang w:val="en-GB" w:eastAsia="fr-FR"/>
    </w:rPr>
  </w:style>
  <w:style w:type="paragraph" w:styleId="EndnoteText">
    <w:name w:val="endnote text"/>
    <w:basedOn w:val="Normal"/>
    <w:link w:val="EndnoteTextChar"/>
    <w:uiPriority w:val="99"/>
    <w:semiHidden/>
    <w:unhideWhenUsed/>
    <w:qFormat/>
    <w:rsid w:val="0087743D"/>
    <w:rPr>
      <w:rFonts w:eastAsiaTheme="minorEastAsia"/>
      <w:sz w:val="20"/>
      <w:szCs w:val="20"/>
      <w:lang w:val="en-GB"/>
    </w:rPr>
  </w:style>
  <w:style w:type="character" w:customStyle="1" w:styleId="EndnoteTextChar">
    <w:name w:val="Endnote Text Char"/>
    <w:basedOn w:val="DefaultParagraphFont"/>
    <w:link w:val="EndnoteText"/>
    <w:uiPriority w:val="99"/>
    <w:semiHidden/>
    <w:rsid w:val="0087743D"/>
    <w:rPr>
      <w:rFonts w:eastAsiaTheme="minorEastAsia"/>
      <w:lang w:val="en-GB"/>
    </w:rPr>
  </w:style>
  <w:style w:type="paragraph" w:styleId="ListBullet5">
    <w:name w:val="List Bullet 5"/>
    <w:basedOn w:val="Normal"/>
    <w:autoRedefine/>
    <w:uiPriority w:val="99"/>
    <w:semiHidden/>
    <w:unhideWhenUsed/>
    <w:qFormat/>
    <w:rsid w:val="0087743D"/>
    <w:pPr>
      <w:tabs>
        <w:tab w:val="num" w:pos="1800"/>
      </w:tabs>
      <w:ind w:left="1800" w:hanging="360"/>
    </w:pPr>
    <w:rPr>
      <w:rFonts w:eastAsia="SimSun"/>
      <w:lang w:val="en-GB"/>
    </w:rPr>
  </w:style>
  <w:style w:type="paragraph" w:styleId="BodyText">
    <w:name w:val="Body Text"/>
    <w:basedOn w:val="Normal"/>
    <w:link w:val="BodyTextChar"/>
    <w:uiPriority w:val="99"/>
    <w:semiHidden/>
    <w:unhideWhenUsed/>
    <w:qFormat/>
    <w:rsid w:val="0087743D"/>
    <w:pPr>
      <w:spacing w:after="120"/>
    </w:pPr>
  </w:style>
  <w:style w:type="character" w:customStyle="1" w:styleId="BodyTextChar">
    <w:name w:val="Body Text Char"/>
    <w:basedOn w:val="DefaultParagraphFont"/>
    <w:link w:val="BodyText"/>
    <w:uiPriority w:val="99"/>
    <w:semiHidden/>
    <w:rsid w:val="0087743D"/>
    <w:rPr>
      <w:sz w:val="22"/>
      <w:szCs w:val="22"/>
      <w:lang w:val="en-CA"/>
    </w:rPr>
  </w:style>
  <w:style w:type="paragraph" w:styleId="BodyTextIndent">
    <w:name w:val="Body Text Indent"/>
    <w:basedOn w:val="Normal"/>
    <w:link w:val="BodyTextIndentChar"/>
    <w:uiPriority w:val="99"/>
    <w:semiHidden/>
    <w:unhideWhenUsed/>
    <w:qFormat/>
    <w:rsid w:val="0087743D"/>
    <w:pPr>
      <w:spacing w:after="120"/>
      <w:ind w:left="360"/>
    </w:pPr>
    <w:rPr>
      <w:rFonts w:eastAsiaTheme="minorEastAsia"/>
    </w:rPr>
  </w:style>
  <w:style w:type="character" w:customStyle="1" w:styleId="BodyTextIndentChar">
    <w:name w:val="Body Text Indent Char"/>
    <w:basedOn w:val="DefaultParagraphFont"/>
    <w:link w:val="BodyTextIndent"/>
    <w:uiPriority w:val="99"/>
    <w:semiHidden/>
    <w:rsid w:val="0087743D"/>
    <w:rPr>
      <w:rFonts w:eastAsiaTheme="minorEastAsia"/>
      <w:sz w:val="22"/>
      <w:szCs w:val="22"/>
      <w:lang w:val="en-CA"/>
    </w:rPr>
  </w:style>
  <w:style w:type="paragraph" w:styleId="BodyTextFirstIndent2">
    <w:name w:val="Body Text First Indent 2"/>
    <w:basedOn w:val="BodyTextIndent"/>
    <w:link w:val="BodyTextFirstIndent2Char"/>
    <w:uiPriority w:val="99"/>
    <w:semiHidden/>
    <w:unhideWhenUsed/>
    <w:qFormat/>
    <w:rsid w:val="0087743D"/>
    <w:pPr>
      <w:spacing w:after="0"/>
      <w:ind w:firstLine="360"/>
    </w:pPr>
  </w:style>
  <w:style w:type="character" w:customStyle="1" w:styleId="BodyTextFirstIndent2Char">
    <w:name w:val="Body Text First Indent 2 Char"/>
    <w:basedOn w:val="BodyTextIndentChar"/>
    <w:link w:val="BodyTextFirstIndent2"/>
    <w:uiPriority w:val="99"/>
    <w:semiHidden/>
    <w:rsid w:val="0087743D"/>
    <w:rPr>
      <w:rFonts w:eastAsiaTheme="minorEastAsia"/>
      <w:sz w:val="22"/>
      <w:szCs w:val="22"/>
      <w:lang w:val="en-CA"/>
    </w:rPr>
  </w:style>
  <w:style w:type="paragraph" w:styleId="NoSpacing">
    <w:name w:val="No Spacing"/>
    <w:uiPriority w:val="1"/>
    <w:qFormat/>
    <w:rsid w:val="0087743D"/>
    <w:pPr>
      <w:jc w:val="both"/>
    </w:pPr>
    <w:rPr>
      <w:sz w:val="22"/>
      <w:szCs w:val="22"/>
      <w:lang w:val="en-CA"/>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87743D"/>
    <w:rPr>
      <w:sz w:val="22"/>
      <w:szCs w:val="22"/>
      <w:lang w:val="en-GB"/>
    </w:rPr>
  </w:style>
  <w:style w:type="paragraph" w:customStyle="1" w:styleId="LightGrid-Accent31">
    <w:name w:val="Light Grid - Accent 31"/>
    <w:basedOn w:val="Normal"/>
    <w:uiPriority w:val="34"/>
    <w:qFormat/>
    <w:rsid w:val="0087743D"/>
    <w:pPr>
      <w:ind w:left="720"/>
      <w:contextualSpacing/>
    </w:pPr>
    <w:rPr>
      <w:rFonts w:eastAsia="SimSun"/>
      <w:lang w:val="en-GB"/>
    </w:rPr>
  </w:style>
  <w:style w:type="paragraph" w:customStyle="1" w:styleId="Footer1">
    <w:name w:val="Footer1"/>
    <w:basedOn w:val="Normal"/>
    <w:qFormat/>
    <w:rsid w:val="0087743D"/>
    <w:pPr>
      <w:widowControl w:val="0"/>
      <w:tabs>
        <w:tab w:val="center" w:pos="4320"/>
        <w:tab w:val="right" w:pos="8640"/>
        <w:tab w:val="left" w:pos="9000"/>
      </w:tabs>
      <w:snapToGrid w:val="0"/>
      <w:jc w:val="left"/>
    </w:pPr>
    <w:rPr>
      <w:sz w:val="20"/>
      <w:szCs w:val="20"/>
      <w:lang w:val="en-US"/>
    </w:rPr>
  </w:style>
  <w:style w:type="paragraph" w:customStyle="1" w:styleId="NormalIndent1">
    <w:name w:val="Normal Indent1"/>
    <w:basedOn w:val="Normal"/>
    <w:uiPriority w:val="99"/>
    <w:qFormat/>
    <w:rsid w:val="0087743D"/>
    <w:pPr>
      <w:widowControl w:val="0"/>
      <w:ind w:firstLineChars="200" w:firstLine="420"/>
    </w:pPr>
    <w:rPr>
      <w:rFonts w:eastAsia="SimSun"/>
      <w:kern w:val="2"/>
      <w:sz w:val="21"/>
      <w:szCs w:val="20"/>
      <w:lang w:val="en-US" w:eastAsia="zh-CN"/>
    </w:rPr>
  </w:style>
  <w:style w:type="paragraph" w:customStyle="1" w:styleId="Projecthead">
    <w:name w:val="Project head"/>
    <w:basedOn w:val="Normal"/>
    <w:uiPriority w:val="99"/>
    <w:qFormat/>
    <w:rsid w:val="0087743D"/>
    <w:pPr>
      <w:spacing w:after="240" w:line="360" w:lineRule="auto"/>
      <w:jc w:val="left"/>
    </w:pPr>
    <w:rPr>
      <w:i/>
      <w:sz w:val="24"/>
      <w:szCs w:val="24"/>
      <w:lang w:val="en-US"/>
    </w:rPr>
  </w:style>
  <w:style w:type="paragraph" w:customStyle="1" w:styleId="Default">
    <w:name w:val="Default"/>
    <w:qFormat/>
    <w:rsid w:val="0087743D"/>
    <w:pPr>
      <w:widowControl w:val="0"/>
      <w:autoSpaceDE w:val="0"/>
      <w:autoSpaceDN w:val="0"/>
      <w:adjustRightInd w:val="0"/>
    </w:pPr>
    <w:rPr>
      <w:rFonts w:eastAsiaTheme="minorEastAsia"/>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rsid w:val="0087743D"/>
    <w:pPr>
      <w:spacing w:after="160" w:line="240" w:lineRule="exact"/>
    </w:pPr>
    <w:rPr>
      <w:sz w:val="20"/>
      <w:szCs w:val="20"/>
      <w:vertAlign w:val="superscript"/>
      <w:lang w:val="en-US"/>
    </w:rPr>
  </w:style>
  <w:style w:type="paragraph" w:customStyle="1" w:styleId="pf0">
    <w:name w:val="pf0"/>
    <w:basedOn w:val="Normal"/>
    <w:qFormat/>
    <w:rsid w:val="0087743D"/>
    <w:pPr>
      <w:spacing w:before="100" w:beforeAutospacing="1" w:after="100" w:afterAutospacing="1"/>
      <w:jc w:val="left"/>
    </w:pPr>
    <w:rPr>
      <w:rFonts w:eastAsiaTheme="minorEastAsia"/>
      <w:sz w:val="24"/>
      <w:szCs w:val="24"/>
      <w:lang w:eastAsia="en-CA"/>
    </w:rPr>
  </w:style>
  <w:style w:type="character" w:styleId="EndnoteReference">
    <w:name w:val="endnote reference"/>
    <w:basedOn w:val="DefaultParagraphFont"/>
    <w:uiPriority w:val="99"/>
    <w:semiHidden/>
    <w:unhideWhenUsed/>
    <w:rsid w:val="0087743D"/>
    <w:rPr>
      <w:vertAlign w:val="superscript"/>
    </w:rPr>
  </w:style>
  <w:style w:type="character" w:customStyle="1" w:styleId="normaltextrun">
    <w:name w:val="normaltextrun"/>
    <w:basedOn w:val="DefaultParagraphFont"/>
    <w:rsid w:val="0087743D"/>
  </w:style>
  <w:style w:type="character" w:customStyle="1" w:styleId="ui-provider">
    <w:name w:val="ui-provider"/>
    <w:basedOn w:val="DefaultParagraphFont"/>
    <w:rsid w:val="0087743D"/>
  </w:style>
  <w:style w:type="character" w:customStyle="1" w:styleId="cf01">
    <w:name w:val="cf01"/>
    <w:basedOn w:val="DefaultParagraphFont"/>
    <w:rsid w:val="0087743D"/>
    <w:rPr>
      <w:rFonts w:ascii="Segoe UI" w:hAnsi="Segoe UI" w:cs="Segoe UI" w:hint="default"/>
      <w:sz w:val="18"/>
      <w:szCs w:val="18"/>
    </w:rPr>
  </w:style>
  <w:style w:type="character" w:customStyle="1" w:styleId="font31">
    <w:name w:val="font31"/>
    <w:rsid w:val="0087743D"/>
    <w:rPr>
      <w:rFonts w:ascii="SimSun" w:eastAsia="SimSun" w:hAnsi="SimSun" w:cs="SimSun" w:hint="eastAsia"/>
      <w:i w:val="0"/>
      <w:iCs w:val="0"/>
      <w:strike w:val="0"/>
      <w:dstrike w:val="0"/>
      <w:color w:val="000000"/>
      <w:sz w:val="21"/>
      <w:szCs w:val="21"/>
      <w:u w:val="none"/>
      <w:effect w:val="none"/>
    </w:rPr>
  </w:style>
  <w:style w:type="character" w:customStyle="1" w:styleId="font01">
    <w:name w:val="font01"/>
    <w:rsid w:val="0087743D"/>
    <w:rPr>
      <w:rFonts w:ascii="Times New Roman" w:hAnsi="Times New Roman" w:cs="Times New Roman" w:hint="default"/>
      <w:i w:val="0"/>
      <w:iCs w:val="0"/>
      <w:strike w:val="0"/>
      <w:dstrike w:val="0"/>
      <w:color w:val="000000"/>
      <w:sz w:val="21"/>
      <w:szCs w:val="21"/>
      <w:u w:val="none"/>
      <w:effect w:val="none"/>
    </w:rPr>
  </w:style>
  <w:style w:type="table" w:customStyle="1" w:styleId="TableGrid10">
    <w:name w:val="Table Grid1"/>
    <w:basedOn w:val="TableNormal"/>
    <w:uiPriority w:val="59"/>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87743D"/>
    <w:pPr>
      <w:numPr>
        <w:numId w:val="30"/>
      </w:numPr>
    </w:pPr>
  </w:style>
  <w:style w:type="numbering" w:customStyle="1" w:styleId="NoList1">
    <w:name w:val="No List1"/>
    <w:next w:val="NoList"/>
    <w:uiPriority w:val="99"/>
    <w:semiHidden/>
    <w:unhideWhenUsed/>
    <w:rsid w:val="0087743D"/>
  </w:style>
  <w:style w:type="table" w:customStyle="1" w:styleId="Table3Deffects11">
    <w:name w:val="Table 3D effects 11"/>
    <w:basedOn w:val="TableNormal"/>
    <w:next w:val="Table3Deffects1"/>
    <w:semiHidden/>
    <w:rsid w:val="0087743D"/>
    <w:pPr>
      <w:jc w:val="both"/>
    </w:pPr>
    <w:rPr>
      <w:rFonts w:eastAsiaTheme="minorHAns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87743D"/>
    <w:pPr>
      <w:jc w:val="both"/>
    </w:pPr>
    <w:rPr>
      <w:rFonts w:eastAsiaTheme="minorHAns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87743D"/>
    <w:pPr>
      <w:jc w:val="both"/>
    </w:pPr>
    <w:rPr>
      <w:rFonts w:eastAsiaTheme="minorHAns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87743D"/>
    <w:pPr>
      <w:jc w:val="both"/>
    </w:pPr>
    <w:rPr>
      <w:rFonts w:eastAsiaTheme="minorHAns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87743D"/>
    <w:pPr>
      <w:jc w:val="both"/>
    </w:pPr>
    <w:rPr>
      <w:rFonts w:eastAsiaTheme="minorHAns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87743D"/>
    <w:pPr>
      <w:jc w:val="both"/>
    </w:pPr>
    <w:rPr>
      <w:rFonts w:eastAsiaTheme="minorHAns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87743D"/>
    <w:pPr>
      <w:jc w:val="both"/>
    </w:pPr>
    <w:rPr>
      <w:rFonts w:eastAsiaTheme="minorHAns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87743D"/>
    <w:pPr>
      <w:jc w:val="both"/>
    </w:pPr>
    <w:rPr>
      <w:rFonts w:eastAsiaTheme="minorHAns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87743D"/>
    <w:pPr>
      <w:jc w:val="both"/>
    </w:pPr>
    <w:rPr>
      <w:rFonts w:eastAsiaTheme="minorHAns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87743D"/>
    <w:pPr>
      <w:jc w:val="both"/>
    </w:pPr>
    <w:rPr>
      <w:rFonts w:eastAsiaTheme="minorHAns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87743D"/>
    <w:pPr>
      <w:jc w:val="both"/>
    </w:pPr>
    <w:rPr>
      <w:rFonts w:eastAsiaTheme="minorHAns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87743D"/>
    <w:pPr>
      <w:jc w:val="both"/>
    </w:pPr>
    <w:rPr>
      <w:rFonts w:eastAsiaTheme="minorHAns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87743D"/>
    <w:pPr>
      <w:jc w:val="both"/>
    </w:pPr>
    <w:rPr>
      <w:rFonts w:eastAsiaTheme="minorHAns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87743D"/>
    <w:pPr>
      <w:jc w:val="both"/>
    </w:pPr>
    <w:rPr>
      <w:rFonts w:eastAsiaTheme="minorHAns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87743D"/>
    <w:pPr>
      <w:jc w:val="both"/>
    </w:pPr>
    <w:rPr>
      <w:rFonts w:eastAsiaTheme="minorHAns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87743D"/>
    <w:pPr>
      <w:jc w:val="both"/>
    </w:pPr>
    <w:rPr>
      <w:rFonts w:eastAsiaTheme="minorHAns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87743D"/>
    <w:pPr>
      <w:jc w:val="both"/>
    </w:pPr>
    <w:rPr>
      <w:rFonts w:eastAsiaTheme="minorHAns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70">
    <w:name w:val="Table Grid7"/>
    <w:basedOn w:val="TableNormal"/>
    <w:next w:val="TableGrid"/>
    <w:rsid w:val="0087743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 11"/>
    <w:basedOn w:val="TableNormal"/>
    <w:next w:val="TableGrid1"/>
    <w:semiHidden/>
    <w:rsid w:val="0087743D"/>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87743D"/>
    <w:pPr>
      <w:jc w:val="both"/>
    </w:pPr>
    <w:rPr>
      <w:rFonts w:eastAsiaTheme="minorHAns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87743D"/>
    <w:pPr>
      <w:jc w:val="both"/>
    </w:pPr>
    <w:rPr>
      <w:rFonts w:eastAsiaTheme="minorHAns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87743D"/>
    <w:pPr>
      <w:jc w:val="both"/>
    </w:pPr>
    <w:rPr>
      <w:rFonts w:eastAsiaTheme="minorHAns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87743D"/>
    <w:pPr>
      <w:jc w:val="both"/>
    </w:pPr>
    <w:rPr>
      <w:rFonts w:eastAsiaTheme="minorHAns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87743D"/>
    <w:pPr>
      <w:jc w:val="both"/>
    </w:pPr>
    <w:rPr>
      <w:rFonts w:eastAsiaTheme="minorHAns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87743D"/>
    <w:pPr>
      <w:jc w:val="both"/>
    </w:pPr>
    <w:rPr>
      <w:rFonts w:eastAsiaTheme="minorHAns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87743D"/>
    <w:pPr>
      <w:jc w:val="both"/>
    </w:pPr>
    <w:rPr>
      <w:rFonts w:eastAsiaTheme="minorHAns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87743D"/>
    <w:pPr>
      <w:jc w:val="both"/>
    </w:pPr>
    <w:rPr>
      <w:rFonts w:eastAsiaTheme="minorHAns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87743D"/>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87743D"/>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87743D"/>
    <w:pPr>
      <w:jc w:val="both"/>
    </w:pPr>
    <w:rPr>
      <w:rFonts w:eastAsiaTheme="minorHAns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87743D"/>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87743D"/>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87743D"/>
    <w:pPr>
      <w:jc w:val="both"/>
    </w:pPr>
    <w:rPr>
      <w:rFonts w:eastAsiaTheme="minorHAns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87743D"/>
    <w:pPr>
      <w:jc w:val="both"/>
    </w:pPr>
    <w:rPr>
      <w:rFonts w:eastAsiaTheme="minorHAns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87743D"/>
    <w:pPr>
      <w:jc w:val="both"/>
    </w:pPr>
    <w:rPr>
      <w:rFonts w:eastAsiaTheme="minorHAns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87743D"/>
    <w:pPr>
      <w:jc w:val="both"/>
    </w:pPr>
    <w:rPr>
      <w:rFonts w:eastAsiaTheme="minorHAns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87743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87743D"/>
    <w:pPr>
      <w:jc w:val="both"/>
    </w:pPr>
    <w:rPr>
      <w:rFonts w:eastAsiaTheme="minorHAns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87743D"/>
    <w:pPr>
      <w:jc w:val="both"/>
    </w:pPr>
    <w:rPr>
      <w:rFonts w:eastAsiaTheme="minorHAn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87743D"/>
    <w:pPr>
      <w:jc w:val="both"/>
    </w:pPr>
    <w:rPr>
      <w:rFonts w:eastAsiaTheme="minorHAns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
    <w:name w:val="学术论文的三线表1"/>
    <w:basedOn w:val="TableNormal"/>
    <w:next w:val="TableGrid"/>
    <w:uiPriority w:val="39"/>
    <w:qFormat/>
    <w:rsid w:val="0087743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7743D"/>
    <w:rPr>
      <w:rFonts w:ascii="Roboto-Bold" w:hAnsi="Roboto-Bold" w:hint="default"/>
      <w:b/>
      <w:bCs/>
      <w:i w:val="0"/>
      <w:iCs w:val="0"/>
      <w:color w:val="1E1E1E"/>
      <w:sz w:val="30"/>
      <w:szCs w:val="30"/>
    </w:rPr>
  </w:style>
  <w:style w:type="character" w:styleId="UnresolvedMention">
    <w:name w:val="Unresolved Mention"/>
    <w:basedOn w:val="DefaultParagraphFont"/>
    <w:uiPriority w:val="99"/>
    <w:semiHidden/>
    <w:unhideWhenUsed/>
    <w:rsid w:val="0087743D"/>
    <w:rPr>
      <w:color w:val="605E5C"/>
      <w:shd w:val="clear" w:color="auto" w:fill="E1DFDD"/>
    </w:rPr>
  </w:style>
  <w:style w:type="character" w:customStyle="1" w:styleId="0Heading0Char">
    <w:name w:val="0 Heading 0 Char"/>
    <w:link w:val="0Heading0"/>
    <w:uiPriority w:val="99"/>
    <w:locked/>
    <w:rsid w:val="00086A36"/>
    <w:rPr>
      <w:sz w:val="22"/>
      <w:szCs w:val="22"/>
      <w:lang w:val="en-GB"/>
    </w:rPr>
  </w:style>
  <w:style w:type="paragraph" w:styleId="HTMLPreformatted">
    <w:name w:val="HTML Preformatted"/>
    <w:basedOn w:val="Normal"/>
    <w:link w:val="HTMLPreformattedChar"/>
    <w:uiPriority w:val="99"/>
    <w:semiHidden/>
    <w:unhideWhenUsed/>
    <w:rsid w:val="007E11E9"/>
    <w:rPr>
      <w:rFonts w:ascii="Consolas" w:eastAsiaTheme="minorEastAsia" w:hAnsi="Consolas"/>
      <w:sz w:val="20"/>
      <w:szCs w:val="20"/>
      <w:lang w:eastAsia="zh-CN"/>
    </w:rPr>
  </w:style>
  <w:style w:type="character" w:customStyle="1" w:styleId="HTMLPreformattedChar">
    <w:name w:val="HTML Preformatted Char"/>
    <w:basedOn w:val="DefaultParagraphFont"/>
    <w:link w:val="HTMLPreformatted"/>
    <w:uiPriority w:val="99"/>
    <w:semiHidden/>
    <w:rsid w:val="007E11E9"/>
    <w:rPr>
      <w:rFonts w:ascii="Consolas" w:eastAsiaTheme="minorEastAsia" w:hAnsi="Consolas"/>
      <w:lang w:val="en-CA" w:eastAsia="zh-CN"/>
    </w:rPr>
  </w:style>
  <w:style w:type="character" w:styleId="Emphasis">
    <w:name w:val="Emphasis"/>
    <w:basedOn w:val="DefaultParagraphFont"/>
    <w:uiPriority w:val="20"/>
    <w:qFormat/>
    <w:rsid w:val="007E11E9"/>
    <w:rPr>
      <w:i/>
      <w:iCs/>
    </w:rPr>
  </w:style>
  <w:style w:type="paragraph" w:customStyle="1" w:styleId="ds-markdown-paragraph">
    <w:name w:val="ds-markdown-paragraph"/>
    <w:basedOn w:val="Normal"/>
    <w:rsid w:val="007E11E9"/>
    <w:pPr>
      <w:spacing w:before="100" w:beforeAutospacing="1" w:after="100" w:afterAutospacing="1"/>
      <w:jc w:val="left"/>
    </w:pPr>
    <w:rPr>
      <w:rFonts w:eastAsia="DengXi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header" Target="header19.xml"/><Relationship Id="rId63" Type="http://schemas.openxmlformats.org/officeDocument/2006/relationships/header" Target="head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header" Target="header39.xml"/><Relationship Id="rId16" Type="http://schemas.openxmlformats.org/officeDocument/2006/relationships/footer" Target="footer2.xml"/><Relationship Id="rId107" Type="http://schemas.openxmlformats.org/officeDocument/2006/relationships/fontTable" Target="fontTable.xml"/><Relationship Id="rId11" Type="http://schemas.openxmlformats.org/officeDocument/2006/relationships/image" Target="media/image1.png"/><Relationship Id="rId32" Type="http://schemas.openxmlformats.org/officeDocument/2006/relationships/footer" Target="footer10.xml"/><Relationship Id="rId37" Type="http://schemas.openxmlformats.org/officeDocument/2006/relationships/footer" Target="footer12.xml"/><Relationship Id="rId53" Type="http://schemas.openxmlformats.org/officeDocument/2006/relationships/header" Target="header22.xml"/><Relationship Id="rId58" Type="http://schemas.openxmlformats.org/officeDocument/2006/relationships/footer" Target="footer23.xml"/><Relationship Id="rId74" Type="http://schemas.openxmlformats.org/officeDocument/2006/relationships/header" Target="header31.xml"/><Relationship Id="rId79" Type="http://schemas.openxmlformats.org/officeDocument/2006/relationships/header" Target="header34.xml"/><Relationship Id="rId102" Type="http://schemas.openxmlformats.org/officeDocument/2006/relationships/footer" Target="footer45.xml"/><Relationship Id="rId5" Type="http://schemas.openxmlformats.org/officeDocument/2006/relationships/numbering" Target="numbering.xml"/><Relationship Id="rId90" Type="http://schemas.openxmlformats.org/officeDocument/2006/relationships/footer" Target="footer39.xml"/><Relationship Id="rId95" Type="http://schemas.openxmlformats.org/officeDocument/2006/relationships/footer" Target="footer41.xml"/><Relationship Id="rId22" Type="http://schemas.openxmlformats.org/officeDocument/2006/relationships/header" Target="header5.xml"/><Relationship Id="rId27" Type="http://schemas.openxmlformats.org/officeDocument/2006/relationships/header" Target="header8.xml"/><Relationship Id="rId43" Type="http://schemas.openxmlformats.org/officeDocument/2006/relationships/header" Target="header17.xml"/><Relationship Id="rId48" Type="http://schemas.openxmlformats.org/officeDocument/2006/relationships/header" Target="header20.xml"/><Relationship Id="rId64" Type="http://schemas.openxmlformats.org/officeDocument/2006/relationships/footer" Target="footer26.xml"/><Relationship Id="rId69" Type="http://schemas.openxmlformats.org/officeDocument/2006/relationships/footer" Target="footer29.xml"/><Relationship Id="rId80" Type="http://schemas.openxmlformats.org/officeDocument/2006/relationships/footer" Target="footer34.xml"/><Relationship Id="rId85" Type="http://schemas.openxmlformats.org/officeDocument/2006/relationships/footer" Target="footer36.xml"/><Relationship Id="rId12" Type="http://schemas.openxmlformats.org/officeDocument/2006/relationships/image" Target="media/image2.png"/><Relationship Id="rId17" Type="http://schemas.openxmlformats.org/officeDocument/2006/relationships/footer" Target="footer3.xml"/><Relationship Id="rId33" Type="http://schemas.openxmlformats.org/officeDocument/2006/relationships/header" Target="header11.xml"/><Relationship Id="rId38" Type="http://schemas.openxmlformats.org/officeDocument/2006/relationships/header" Target="header14.xml"/><Relationship Id="rId59" Type="http://schemas.openxmlformats.org/officeDocument/2006/relationships/header" Target="header24.xml"/><Relationship Id="rId103" Type="http://schemas.openxmlformats.org/officeDocument/2006/relationships/header" Target="header46.xml"/><Relationship Id="rId108"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footer" Target="footer14.xml"/><Relationship Id="rId54" Type="http://schemas.openxmlformats.org/officeDocument/2006/relationships/footer" Target="footer20.xml"/><Relationship Id="rId62" Type="http://schemas.openxmlformats.org/officeDocument/2006/relationships/footer" Target="footer25.xml"/><Relationship Id="rId70" Type="http://schemas.openxmlformats.org/officeDocument/2006/relationships/header" Target="header29.xml"/><Relationship Id="rId75" Type="http://schemas.openxmlformats.org/officeDocument/2006/relationships/header" Target="header32.xml"/><Relationship Id="rId83" Type="http://schemas.openxmlformats.org/officeDocument/2006/relationships/header" Target="header36.xml"/><Relationship Id="rId88" Type="http://schemas.openxmlformats.org/officeDocument/2006/relationships/footer" Target="footer38.xml"/><Relationship Id="rId91" Type="http://schemas.openxmlformats.org/officeDocument/2006/relationships/header" Target="header40.xml"/><Relationship Id="rId96" Type="http://schemas.openxmlformats.org/officeDocument/2006/relationships/footer" Target="footer4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header" Target="header13.xml"/><Relationship Id="rId49" Type="http://schemas.openxmlformats.org/officeDocument/2006/relationships/footer" Target="footer17.xml"/><Relationship Id="rId57" Type="http://schemas.openxmlformats.org/officeDocument/2006/relationships/footer" Target="footer22.xml"/><Relationship Id="rId106" Type="http://schemas.openxmlformats.org/officeDocument/2006/relationships/footer" Target="footer47.xml"/><Relationship Id="rId10" Type="http://schemas.openxmlformats.org/officeDocument/2006/relationships/endnotes" Target="endnotes.xml"/><Relationship Id="rId31" Type="http://schemas.openxmlformats.org/officeDocument/2006/relationships/footer" Target="footer9.xml"/><Relationship Id="rId44" Type="http://schemas.openxmlformats.org/officeDocument/2006/relationships/footer" Target="footer15.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header" Target="header27.xml"/><Relationship Id="rId73" Type="http://schemas.openxmlformats.org/officeDocument/2006/relationships/footer" Target="footer31.xml"/><Relationship Id="rId78" Type="http://schemas.openxmlformats.org/officeDocument/2006/relationships/footer" Target="footer33.xml"/><Relationship Id="rId81" Type="http://schemas.openxmlformats.org/officeDocument/2006/relationships/header" Target="header35.xml"/><Relationship Id="rId86" Type="http://schemas.openxmlformats.org/officeDocument/2006/relationships/footer" Target="footer37.xml"/><Relationship Id="rId94" Type="http://schemas.openxmlformats.org/officeDocument/2006/relationships/header" Target="header42.xml"/><Relationship Id="rId99" Type="http://schemas.openxmlformats.org/officeDocument/2006/relationships/footer" Target="footer43.xml"/><Relationship Id="rId101" Type="http://schemas.openxmlformats.org/officeDocument/2006/relationships/header" Target="header4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header" Target="header15.xml"/><Relationship Id="rId34" Type="http://schemas.openxmlformats.org/officeDocument/2006/relationships/footer" Target="footer11.xml"/><Relationship Id="rId50" Type="http://schemas.openxmlformats.org/officeDocument/2006/relationships/footer" Target="footer18.xml"/><Relationship Id="rId55" Type="http://schemas.openxmlformats.org/officeDocument/2006/relationships/footer" Target="footer21.xml"/><Relationship Id="rId76" Type="http://schemas.openxmlformats.org/officeDocument/2006/relationships/header" Target="header33.xml"/><Relationship Id="rId97" Type="http://schemas.openxmlformats.org/officeDocument/2006/relationships/header" Target="header43.xml"/><Relationship Id="rId104" Type="http://schemas.openxmlformats.org/officeDocument/2006/relationships/header" Target="header47.xml"/><Relationship Id="rId7" Type="http://schemas.openxmlformats.org/officeDocument/2006/relationships/settings" Target="settings.xml"/><Relationship Id="rId71" Type="http://schemas.openxmlformats.org/officeDocument/2006/relationships/header" Target="header30.xml"/><Relationship Id="rId92" Type="http://schemas.openxmlformats.org/officeDocument/2006/relationships/footer" Target="footer40.xml"/><Relationship Id="rId2" Type="http://schemas.openxmlformats.org/officeDocument/2006/relationships/customXml" Target="../customXml/item2.xml"/><Relationship Id="rId29" Type="http://schemas.openxmlformats.org/officeDocument/2006/relationships/header" Target="header9.xml"/><Relationship Id="rId24" Type="http://schemas.openxmlformats.org/officeDocument/2006/relationships/header" Target="header7.xml"/><Relationship Id="rId40" Type="http://schemas.openxmlformats.org/officeDocument/2006/relationships/footer" Target="footer13.xml"/><Relationship Id="rId45" Type="http://schemas.openxmlformats.org/officeDocument/2006/relationships/footer" Target="footer16.xml"/><Relationship Id="rId66" Type="http://schemas.openxmlformats.org/officeDocument/2006/relationships/header" Target="header28.xml"/><Relationship Id="rId87" Type="http://schemas.openxmlformats.org/officeDocument/2006/relationships/header" Target="header38.xml"/><Relationship Id="rId61" Type="http://schemas.openxmlformats.org/officeDocument/2006/relationships/footer" Target="footer24.xml"/><Relationship Id="rId82" Type="http://schemas.openxmlformats.org/officeDocument/2006/relationships/footer" Target="footer35.xml"/><Relationship Id="rId19" Type="http://schemas.openxmlformats.org/officeDocument/2006/relationships/header" Target="header4.xml"/><Relationship Id="rId14" Type="http://schemas.openxmlformats.org/officeDocument/2006/relationships/header" Target="header2.xml"/><Relationship Id="rId30" Type="http://schemas.openxmlformats.org/officeDocument/2006/relationships/header" Target="header10.xml"/><Relationship Id="rId35" Type="http://schemas.openxmlformats.org/officeDocument/2006/relationships/header" Target="header12.xml"/><Relationship Id="rId56" Type="http://schemas.openxmlformats.org/officeDocument/2006/relationships/header" Target="header23.xml"/><Relationship Id="rId77" Type="http://schemas.openxmlformats.org/officeDocument/2006/relationships/footer" Target="footer32.xml"/><Relationship Id="rId100" Type="http://schemas.openxmlformats.org/officeDocument/2006/relationships/footer" Target="footer44.xml"/><Relationship Id="rId105" Type="http://schemas.openxmlformats.org/officeDocument/2006/relationships/footer" Target="footer46.xml"/><Relationship Id="rId8" Type="http://schemas.openxmlformats.org/officeDocument/2006/relationships/webSettings" Target="webSettings.xml"/><Relationship Id="rId51" Type="http://schemas.openxmlformats.org/officeDocument/2006/relationships/footer" Target="footer19.xml"/><Relationship Id="rId72" Type="http://schemas.openxmlformats.org/officeDocument/2006/relationships/footer" Target="footer30.xml"/><Relationship Id="rId93" Type="http://schemas.openxmlformats.org/officeDocument/2006/relationships/header" Target="header41.xml"/><Relationship Id="rId98" Type="http://schemas.openxmlformats.org/officeDocument/2006/relationships/header" Target="header44.xml"/><Relationship Id="rId3" Type="http://schemas.openxmlformats.org/officeDocument/2006/relationships/customXml" Target="../customXml/item3.xml"/><Relationship Id="rId25" Type="http://schemas.openxmlformats.org/officeDocument/2006/relationships/footer" Target="footer6.xml"/><Relationship Id="rId46" Type="http://schemas.openxmlformats.org/officeDocument/2006/relationships/header" Target="header18.xml"/><Relationship Id="rId67" Type="http://schemas.openxmlformats.org/officeDocument/2006/relationships/footer" Target="footer2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FF168DFE-6E60-4CD9-8F5F-0F55A5FEE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30</TotalTime>
  <Pages>92</Pages>
  <Words>43976</Words>
  <Characters>223403</Characters>
  <Application>Microsoft Office Word</Application>
  <DocSecurity>0</DocSecurity>
  <Lines>7206</Lines>
  <Paragraphs>4861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projets : Chine </vt:lpstr>
      <vt:lpstr>Project proposals: China</vt:lpstr>
    </vt:vector>
  </TitlesOfParts>
  <Company>UNMFS</Company>
  <LinksUpToDate>false</LinksUpToDate>
  <CharactersWithSpaces>262518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Chine </dc:title>
  <dc:creator>alejandro.ramirez-pabon@un.org;dominika.suwik1@un.org</dc:creator>
  <cp:keywords>97th ExCom, docId:BA5703B6C2157B59A535C221BAB0C3E1</cp:keywords>
  <dc:description>The proposal contains tranche requests for:
XPS foam (eighth tranche); 
PU foam (sixth tranche); 
servicing (eighth tranche);
ICR (sixth tranche);
RAC (fifth tranche);
solvent (seventh tranche)</dc:description>
  <cp:lastModifiedBy>Angela Xue He Yan</cp:lastModifiedBy>
  <cp:revision>31</cp:revision>
  <cp:lastPrinted>2001-05-26T16:40:00Z</cp:lastPrinted>
  <dcterms:created xsi:type="dcterms:W3CDTF">2025-11-14T20:47:00Z</dcterms:created>
  <dcterms:modified xsi:type="dcterms:W3CDTF">2025-11-20T02:37:00Z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UNEP/OzL.Pro/ExCom/97/44</vt:lpwstr>
  </property>
  <property fmtid="{D5CDD505-2E9C-101B-9397-08002B2CF9AE}" pid="3" name="Revision date">
    <vt:lpwstr>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Title">
    <vt:lpwstr>Propositions de projets : Chine </vt:lpwstr>
  </property>
</Properties>
</file>