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2070"/>
        <w:gridCol w:w="4410"/>
        <w:gridCol w:w="3780"/>
      </w:tblGrid>
      <w:tr w:rsidR="000F34A2" w:rsidRPr="00F70AE9" w14:paraId="0E231D6E" w14:textId="77777777" w:rsidTr="000F34A2">
        <w:trPr>
          <w:trHeight w:val="720"/>
        </w:trPr>
        <w:tc>
          <w:tcPr>
            <w:tcW w:w="6480" w:type="dxa"/>
            <w:gridSpan w:val="2"/>
            <w:tcBorders>
              <w:bottom w:val="single" w:sz="18" w:space="0" w:color="auto"/>
            </w:tcBorders>
          </w:tcPr>
          <w:p w14:paraId="3C49E1C3" w14:textId="77777777" w:rsidR="000F34A2" w:rsidRPr="00CB1D2C" w:rsidRDefault="000F34A2" w:rsidP="00792B44">
            <w:pPr>
              <w:rPr>
                <w:b/>
                <w:bCs/>
                <w:sz w:val="28"/>
                <w:szCs w:val="28"/>
                <w:lang w:val="ru-RU"/>
              </w:rPr>
            </w:pPr>
            <w:r w:rsidRPr="00CB1D2C">
              <w:rPr>
                <w:b/>
                <w:bCs/>
                <w:sz w:val="28"/>
                <w:szCs w:val="28"/>
                <w:lang w:val="ru-RU"/>
              </w:rPr>
              <w:t>ОРГАНИЗАЦИЯ</w:t>
            </w:r>
          </w:p>
          <w:p w14:paraId="7966C530" w14:textId="77777777" w:rsidR="000F34A2" w:rsidRPr="00CB1D2C" w:rsidRDefault="000F34A2" w:rsidP="00792B44">
            <w:pPr>
              <w:rPr>
                <w:b/>
                <w:bCs/>
                <w:sz w:val="28"/>
                <w:szCs w:val="28"/>
                <w:lang w:val="ru-RU"/>
              </w:rPr>
            </w:pPr>
            <w:r w:rsidRPr="00CB1D2C">
              <w:rPr>
                <w:b/>
                <w:bCs/>
                <w:sz w:val="28"/>
                <w:szCs w:val="28"/>
                <w:lang w:val="ru-RU"/>
              </w:rPr>
              <w:t>ОБЪЕДИНЕННЫХ</w:t>
            </w:r>
          </w:p>
          <w:p w14:paraId="76A7A9FC" w14:textId="77777777" w:rsidR="000F34A2" w:rsidRPr="00F70AE9" w:rsidRDefault="000F34A2" w:rsidP="00792B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B1D2C">
              <w:rPr>
                <w:b/>
                <w:bCs/>
                <w:sz w:val="28"/>
                <w:szCs w:val="28"/>
                <w:lang w:val="ru-RU"/>
              </w:rPr>
              <w:t>НАЦИЙ</w:t>
            </w:r>
          </w:p>
        </w:tc>
        <w:tc>
          <w:tcPr>
            <w:tcW w:w="3780" w:type="dxa"/>
            <w:tcBorders>
              <w:bottom w:val="single" w:sz="18" w:space="0" w:color="auto"/>
            </w:tcBorders>
          </w:tcPr>
          <w:p w14:paraId="193129F3" w14:textId="77777777" w:rsidR="000F34A2" w:rsidRPr="00F70AE9" w:rsidRDefault="000F34A2" w:rsidP="000F34A2">
            <w:pPr>
              <w:ind w:right="361"/>
              <w:jc w:val="right"/>
              <w:rPr>
                <w:sz w:val="52"/>
                <w:szCs w:val="52"/>
              </w:rPr>
            </w:pPr>
            <w:r w:rsidRPr="00F70AE9">
              <w:rPr>
                <w:rFonts w:ascii="Univers Bold" w:hAnsi="Univers Bold"/>
                <w:b/>
                <w:sz w:val="72"/>
              </w:rPr>
              <w:t>EP</w:t>
            </w:r>
          </w:p>
        </w:tc>
      </w:tr>
      <w:tr w:rsidR="000F34A2" w:rsidRPr="00F70AE9" w14:paraId="1EE026B9" w14:textId="77777777" w:rsidTr="000F34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42CC9BE" w14:textId="7AEE4E3A" w:rsidR="000F34A2" w:rsidRPr="00F70AE9" w:rsidRDefault="00000000" w:rsidP="00792B44">
            <w:pPr>
              <w:spacing w:before="120"/>
            </w:pPr>
            <w:r>
              <w:rPr>
                <w:noProof/>
              </w:rPr>
              <w:pict w14:anchorId="0EF18527">
                <v:group id="Group 1" o:spid="_x0000_s1029" style="position:absolute;left:0;text-align:left;margin-left:.2pt;margin-top:2.85pt;width:66.5pt;height:127.25pt;z-index:1;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0"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31"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w:r>
          </w:p>
        </w:tc>
        <w:tc>
          <w:tcPr>
            <w:tcW w:w="4410" w:type="dxa"/>
            <w:tcBorders>
              <w:top w:val="nil"/>
              <w:left w:val="nil"/>
              <w:bottom w:val="single" w:sz="36" w:space="0" w:color="auto"/>
              <w:right w:val="nil"/>
            </w:tcBorders>
          </w:tcPr>
          <w:p w14:paraId="5E02F0D6" w14:textId="77777777" w:rsidR="000F34A2" w:rsidRDefault="000F34A2" w:rsidP="000F34A2">
            <w:pPr>
              <w:jc w:val="left"/>
              <w:rPr>
                <w:b/>
                <w:bCs/>
                <w:sz w:val="32"/>
                <w:szCs w:val="32"/>
                <w:lang w:val="en-US"/>
              </w:rPr>
            </w:pPr>
          </w:p>
          <w:p w14:paraId="7544747B" w14:textId="787FE862" w:rsidR="000F34A2" w:rsidRDefault="000F34A2" w:rsidP="000F34A2">
            <w:pPr>
              <w:jc w:val="left"/>
              <w:rPr>
                <w:rFonts w:eastAsia="SimSun"/>
                <w:b/>
                <w:bCs/>
                <w:sz w:val="32"/>
                <w:szCs w:val="32"/>
                <w:lang w:val="ru-RU"/>
              </w:rPr>
            </w:pPr>
            <w:r>
              <w:rPr>
                <w:rFonts w:eastAsia="SimSun"/>
                <w:b/>
                <w:bCs/>
                <w:sz w:val="32"/>
                <w:szCs w:val="32"/>
                <w:lang w:val="ru-RU"/>
              </w:rPr>
              <w:t>Программа Организации</w:t>
            </w:r>
          </w:p>
          <w:p w14:paraId="5E3599A1" w14:textId="77777777" w:rsidR="000F34A2" w:rsidRDefault="000F34A2" w:rsidP="000F34A2">
            <w:pPr>
              <w:jc w:val="left"/>
              <w:rPr>
                <w:rFonts w:eastAsia="SimSun"/>
                <w:b/>
                <w:bCs/>
                <w:sz w:val="32"/>
                <w:szCs w:val="32"/>
                <w:lang w:val="ru-RU"/>
              </w:rPr>
            </w:pPr>
            <w:r>
              <w:rPr>
                <w:rFonts w:eastAsia="SimSun"/>
                <w:b/>
                <w:bCs/>
                <w:sz w:val="32"/>
                <w:szCs w:val="32"/>
                <w:lang w:val="ru-RU"/>
              </w:rPr>
              <w:t>Объединенных Наций по окружающей среде</w:t>
            </w:r>
          </w:p>
          <w:p w14:paraId="49539492" w14:textId="77777777" w:rsidR="000F34A2" w:rsidRPr="00D232B2" w:rsidRDefault="000F34A2" w:rsidP="000F34A2">
            <w:pPr>
              <w:spacing w:before="720"/>
              <w:ind w:left="158"/>
              <w:jc w:val="left"/>
              <w:rPr>
                <w:lang w:val="ru-RU"/>
              </w:rPr>
            </w:pPr>
          </w:p>
        </w:tc>
        <w:tc>
          <w:tcPr>
            <w:tcW w:w="3780" w:type="dxa"/>
            <w:tcBorders>
              <w:top w:val="nil"/>
              <w:left w:val="nil"/>
              <w:bottom w:val="single" w:sz="36" w:space="0" w:color="auto"/>
              <w:right w:val="nil"/>
            </w:tcBorders>
          </w:tcPr>
          <w:p w14:paraId="23F28F6E" w14:textId="77777777" w:rsidR="000F34A2" w:rsidRDefault="000F34A2" w:rsidP="00792B44">
            <w:pPr>
              <w:rPr>
                <w:lang w:val="en-US"/>
              </w:rPr>
            </w:pPr>
          </w:p>
          <w:p w14:paraId="26779223" w14:textId="6CF8E83E" w:rsidR="000F34A2" w:rsidRPr="00CB1D2C" w:rsidRDefault="000F34A2" w:rsidP="00792B44">
            <w:pPr>
              <w:rPr>
                <w:lang w:val="ru-RU"/>
              </w:rPr>
            </w:pPr>
            <w:r w:rsidRPr="00CB1D2C">
              <w:rPr>
                <w:lang w:val="ru-RU"/>
              </w:rPr>
              <w:t>Distr.</w:t>
            </w:r>
          </w:p>
          <w:p w14:paraId="542E0E2C" w14:textId="77777777" w:rsidR="000F34A2" w:rsidRPr="00CB1D2C" w:rsidRDefault="000F34A2" w:rsidP="00792B44">
            <w:pPr>
              <w:rPr>
                <w:lang w:val="ru-RU"/>
              </w:rPr>
            </w:pPr>
            <w:r w:rsidRPr="00CB1D2C">
              <w:rPr>
                <w:lang w:val="ru-RU"/>
              </w:rPr>
              <w:t>GENERAL</w:t>
            </w:r>
          </w:p>
          <w:p w14:paraId="05E29670" w14:textId="77777777" w:rsidR="000F34A2" w:rsidRPr="00CB1D2C" w:rsidRDefault="000F34A2" w:rsidP="00792B44">
            <w:pPr>
              <w:rPr>
                <w:lang w:val="ru-RU"/>
              </w:rPr>
            </w:pPr>
          </w:p>
          <w:p w14:paraId="60B2021B" w14:textId="1749E9F0" w:rsidR="000F34A2" w:rsidRPr="00CB1D2C" w:rsidRDefault="000F34A2" w:rsidP="00792B44">
            <w:pPr>
              <w:rPr>
                <w:lang w:val="ru-RU"/>
              </w:rPr>
            </w:pPr>
            <w:fldSimple w:instr=" DOCPROPERTY  &quot;Document number&quot;  \* MERGEFORMAT ">
              <w:r w:rsidR="00B350BF" w:rsidRPr="00B350BF">
                <w:rPr>
                  <w:lang w:val="ru-RU"/>
                </w:rPr>
                <w:t>UNEP/OzL.Pro/ExCom/97/32</w:t>
              </w:r>
            </w:fldSimple>
          </w:p>
          <w:p w14:paraId="2807A139" w14:textId="57E08754" w:rsidR="000F34A2" w:rsidRPr="00CB1D2C" w:rsidRDefault="000F34A2" w:rsidP="00792B44">
            <w:pPr>
              <w:rPr>
                <w:lang w:val="ru-RU"/>
              </w:rPr>
            </w:pPr>
            <w:fldSimple w:instr=" DOCPROPERTY  &quot;Revision date&quot;  \* MERGEFORMAT ">
              <w:r w:rsidRPr="000F34A2">
                <w:rPr>
                  <w:lang w:val="ru-RU"/>
                </w:rPr>
                <w:t>13 November 2025</w:t>
              </w:r>
            </w:fldSimple>
          </w:p>
          <w:p w14:paraId="47C0D243" w14:textId="77777777" w:rsidR="000F34A2" w:rsidRPr="00CB1D2C" w:rsidRDefault="000F34A2" w:rsidP="00792B44">
            <w:pPr>
              <w:rPr>
                <w:caps/>
                <w:lang w:val="ru-RU"/>
              </w:rPr>
            </w:pPr>
          </w:p>
          <w:p w14:paraId="4B4F23EA" w14:textId="77777777" w:rsidR="000F34A2" w:rsidRPr="00CB1D2C" w:rsidRDefault="000F34A2" w:rsidP="00792B44">
            <w:pPr>
              <w:rPr>
                <w:lang w:val="ru-RU"/>
              </w:rPr>
            </w:pPr>
            <w:r w:rsidRPr="00CB1D2C">
              <w:rPr>
                <w:lang w:val="ru-RU"/>
              </w:rPr>
              <w:t>RUSSIAN</w:t>
            </w:r>
          </w:p>
          <w:p w14:paraId="36219E1A" w14:textId="77777777" w:rsidR="000F34A2" w:rsidRDefault="000F34A2" w:rsidP="00792B44">
            <w:pPr>
              <w:rPr>
                <w:lang w:val="en-US"/>
              </w:rPr>
            </w:pPr>
            <w:r w:rsidRPr="00CB1D2C">
              <w:rPr>
                <w:lang w:val="ru-RU"/>
              </w:rPr>
              <w:t>ORIGINAL: ENGLISH</w:t>
            </w:r>
          </w:p>
          <w:p w14:paraId="42BB19F8" w14:textId="77777777" w:rsidR="000F34A2" w:rsidRPr="00F70AE9" w:rsidRDefault="000F34A2" w:rsidP="00792B44"/>
        </w:tc>
      </w:tr>
    </w:tbl>
    <w:p w14:paraId="183A42B4" w14:textId="77777777" w:rsidR="000F34A2" w:rsidRPr="00CB1D2C" w:rsidRDefault="000F34A2" w:rsidP="000F34A2">
      <w:pPr>
        <w:jc w:val="left"/>
        <w:rPr>
          <w:lang w:val="ru-RU"/>
        </w:rPr>
      </w:pPr>
      <w:r w:rsidRPr="00CB1D2C">
        <w:rPr>
          <w:lang w:val="ru-RU"/>
        </w:rPr>
        <w:t xml:space="preserve">ИСПОЛНИТЕЛЬНЫЙ КОМИТЕТ </w:t>
      </w:r>
      <w:r w:rsidRPr="00CB1D2C">
        <w:rPr>
          <w:lang w:val="ru-RU"/>
        </w:rPr>
        <w:br/>
        <w:t xml:space="preserve">  МНОГОСТОРОННЕГО ФОНДА ДЛЯ </w:t>
      </w:r>
    </w:p>
    <w:p w14:paraId="0E1DAF69" w14:textId="77777777" w:rsidR="000F34A2" w:rsidRPr="00CB1D2C" w:rsidRDefault="000F34A2" w:rsidP="000F34A2">
      <w:pPr>
        <w:jc w:val="left"/>
        <w:rPr>
          <w:lang w:val="ru-RU"/>
        </w:rPr>
      </w:pPr>
      <w:r w:rsidRPr="00CB1D2C">
        <w:rPr>
          <w:lang w:val="ru-RU"/>
        </w:rPr>
        <w:t xml:space="preserve">  ОСУЩЕСТВЛЕНИЯ МОНРЕАЛЬСКОГО ПРОТОКОЛА</w:t>
      </w:r>
    </w:p>
    <w:p w14:paraId="23DF1594" w14:textId="77777777" w:rsidR="000F34A2" w:rsidRPr="00CB1D2C" w:rsidRDefault="000F34A2" w:rsidP="000F34A2">
      <w:pPr>
        <w:jc w:val="left"/>
        <w:rPr>
          <w:lang w:val="ru-RU"/>
        </w:rPr>
      </w:pPr>
      <w:r w:rsidRPr="00CB1D2C">
        <w:rPr>
          <w:lang w:val="ru-RU"/>
        </w:rPr>
        <w:t>Девяносто седьмое совещание</w:t>
      </w:r>
    </w:p>
    <w:p w14:paraId="404B9EB7" w14:textId="77777777" w:rsidR="000F34A2" w:rsidRPr="00CB1D2C" w:rsidRDefault="000F34A2" w:rsidP="000F34A2">
      <w:pPr>
        <w:jc w:val="left"/>
        <w:rPr>
          <w:lang w:val="ru-RU"/>
        </w:rPr>
      </w:pPr>
      <w:r w:rsidRPr="00CB1D2C">
        <w:rPr>
          <w:lang w:val="ru-RU"/>
        </w:rPr>
        <w:t>Монреаль, 1-5 декабря 2025 года</w:t>
      </w:r>
    </w:p>
    <w:p w14:paraId="3014A50E" w14:textId="5BB4956E" w:rsidR="000F34A2" w:rsidRPr="00CB1D2C" w:rsidRDefault="000F34A2" w:rsidP="000F34A2">
      <w:pPr>
        <w:jc w:val="left"/>
        <w:rPr>
          <w:lang w:val="ru-RU"/>
        </w:rPr>
      </w:pPr>
      <w:r w:rsidRPr="00CB1D2C">
        <w:rPr>
          <w:lang w:val="ru-RU"/>
        </w:rPr>
        <w:t xml:space="preserve">Пункт 9 </w:t>
      </w:r>
      <w:r w:rsidRPr="000F34A2">
        <w:rPr>
          <w:lang w:val="ru-RU"/>
        </w:rPr>
        <w:t>(</w:t>
      </w:r>
      <w:r w:rsidRPr="00CB1D2C">
        <w:rPr>
          <w:lang w:val="ru-RU"/>
        </w:rPr>
        <w:t>c) предварительной повестки дня</w:t>
      </w:r>
      <w:r w:rsidRPr="00CB1D2C">
        <w:rPr>
          <w:rStyle w:val="FootnoteReference"/>
          <w:lang w:val="ru-RU"/>
        </w:rPr>
        <w:footnoteReference w:id="1"/>
      </w:r>
    </w:p>
    <w:p w14:paraId="1137AF0D" w14:textId="77777777" w:rsidR="00193A60" w:rsidRPr="00CB1D2C" w:rsidRDefault="00193A60" w:rsidP="00FC79AB">
      <w:pPr>
        <w:jc w:val="left"/>
        <w:rPr>
          <w:lang w:val="ru-RU"/>
        </w:rPr>
      </w:pPr>
      <w:r w:rsidRPr="00CB1D2C">
        <w:rPr>
          <w:lang w:val="ru-RU"/>
        </w:rPr>
        <w:t> </w:t>
      </w:r>
    </w:p>
    <w:p w14:paraId="20432F3C" w14:textId="77777777" w:rsidR="00193A60" w:rsidRPr="00CB1D2C" w:rsidRDefault="00193A60" w:rsidP="00FC79AB">
      <w:pPr>
        <w:jc w:val="left"/>
        <w:rPr>
          <w:lang w:val="ru-RU"/>
        </w:rPr>
      </w:pPr>
      <w:r w:rsidRPr="00CB1D2C">
        <w:rPr>
          <w:lang w:val="ru-RU"/>
        </w:rPr>
        <w:t> </w:t>
      </w:r>
    </w:p>
    <w:p w14:paraId="4C77DC66" w14:textId="77777777" w:rsidR="00193A60" w:rsidRPr="00CB1D2C" w:rsidRDefault="00193A60" w:rsidP="00FC79AB">
      <w:pPr>
        <w:jc w:val="left"/>
        <w:rPr>
          <w:lang w:val="ru-RU"/>
        </w:rPr>
      </w:pPr>
    </w:p>
    <w:p w14:paraId="2D4F1976" w14:textId="77777777" w:rsidR="00193A60" w:rsidRPr="00CB1D2C" w:rsidRDefault="00193A60" w:rsidP="00FC79AB">
      <w:pPr>
        <w:jc w:val="left"/>
        <w:rPr>
          <w:lang w:val="ru-RU"/>
        </w:rPr>
      </w:pPr>
    </w:p>
    <w:p w14:paraId="4E9086A1" w14:textId="77777777" w:rsidR="00193A60" w:rsidRPr="00CB1D2C" w:rsidRDefault="00193A60" w:rsidP="00694F58">
      <w:pPr>
        <w:jc w:val="center"/>
        <w:rPr>
          <w:lang w:val="ru-RU"/>
        </w:rPr>
      </w:pPr>
      <w:r w:rsidRPr="00CB1D2C">
        <w:rPr>
          <w:b/>
          <w:bCs/>
          <w:noProof/>
          <w:lang w:val="ru-RU"/>
        </w:rPr>
        <w:t xml:space="preserve"> ПОПРАВКИ К ПРОГРАММЕ РАБОТЫ ЮНИДО НА 2025 ГОД</w:t>
      </w:r>
    </w:p>
    <w:p w14:paraId="1989A243" w14:textId="77777777" w:rsidR="00193A60" w:rsidRPr="00CB1D2C" w:rsidRDefault="00193A60" w:rsidP="00FC79AB">
      <w:pPr>
        <w:jc w:val="left"/>
        <w:rPr>
          <w:lang w:val="ru-RU"/>
        </w:rPr>
      </w:pPr>
      <w:r w:rsidRPr="00CB1D2C">
        <w:rPr>
          <w:lang w:val="ru-RU"/>
        </w:rPr>
        <w:t> </w:t>
      </w:r>
    </w:p>
    <w:p w14:paraId="50229AAA" w14:textId="77777777" w:rsidR="00193A60" w:rsidRPr="00CB1D2C" w:rsidRDefault="00193A60" w:rsidP="00FC79AB">
      <w:pPr>
        <w:jc w:val="left"/>
        <w:rPr>
          <w:lang w:val="ru-RU"/>
        </w:rPr>
      </w:pPr>
      <w:r w:rsidRPr="00CB1D2C">
        <w:rPr>
          <w:lang w:val="ru-RU"/>
        </w:rPr>
        <w:t> </w:t>
      </w:r>
    </w:p>
    <w:p w14:paraId="5A9439AF" w14:textId="77777777" w:rsidR="00193A60" w:rsidRPr="00CB1D2C" w:rsidRDefault="00193A60" w:rsidP="00FC79AB">
      <w:pPr>
        <w:jc w:val="left"/>
        <w:rPr>
          <w:lang w:val="ru-RU"/>
        </w:rPr>
      </w:pPr>
      <w:r w:rsidRPr="00CB1D2C">
        <w:rPr>
          <w:lang w:val="ru-RU"/>
        </w:rPr>
        <w:t> </w:t>
      </w:r>
    </w:p>
    <w:p w14:paraId="0375C4D2" w14:textId="77777777" w:rsidR="00193A60" w:rsidRPr="00CB1D2C" w:rsidRDefault="00193A60" w:rsidP="00FC79AB">
      <w:pPr>
        <w:jc w:val="left"/>
        <w:rPr>
          <w:lang w:val="ru-RU"/>
        </w:rPr>
      </w:pPr>
      <w:r w:rsidRPr="00CB1D2C">
        <w:rPr>
          <w:lang w:val="ru-RU"/>
        </w:rPr>
        <w:t> </w:t>
      </w:r>
    </w:p>
    <w:p w14:paraId="580C6263" w14:textId="77777777" w:rsidR="00193A60" w:rsidRPr="00CB1D2C" w:rsidRDefault="00193A60" w:rsidP="00FC79AB">
      <w:pPr>
        <w:jc w:val="left"/>
        <w:rPr>
          <w:lang w:val="ru-RU"/>
        </w:rPr>
      </w:pPr>
      <w:r w:rsidRPr="00CB1D2C">
        <w:rPr>
          <w:lang w:val="ru-RU"/>
        </w:rPr>
        <w:t> </w:t>
      </w:r>
    </w:p>
    <w:p w14:paraId="6E274F59" w14:textId="77777777" w:rsidR="00193A60" w:rsidRPr="00CB1D2C" w:rsidRDefault="00193A60" w:rsidP="00FC79AB">
      <w:pPr>
        <w:jc w:val="left"/>
        <w:rPr>
          <w:lang w:val="ru-RU"/>
        </w:rPr>
      </w:pPr>
      <w:r w:rsidRPr="00CB1D2C">
        <w:rPr>
          <w:lang w:val="ru-RU"/>
        </w:rPr>
        <w:t> </w:t>
      </w:r>
    </w:p>
    <w:p w14:paraId="751BEBEF" w14:textId="77777777" w:rsidR="00193A60" w:rsidRPr="00CB1D2C" w:rsidRDefault="00193A60" w:rsidP="009A20EF">
      <w:pPr>
        <w:jc w:val="left"/>
        <w:rPr>
          <w:b/>
          <w:lang w:val="ru-RU"/>
        </w:rPr>
      </w:pPr>
      <w:r w:rsidRPr="00CB1D2C">
        <w:rPr>
          <w:lang w:val="ru-RU"/>
        </w:rPr>
        <w:t> </w:t>
      </w:r>
    </w:p>
    <w:p w14:paraId="4B373186" w14:textId="77777777" w:rsidR="00193A60" w:rsidRPr="00CB1D2C" w:rsidRDefault="00193A60" w:rsidP="00BB2764">
      <w:pPr>
        <w:rPr>
          <w:lang w:val="ru-RU"/>
        </w:rPr>
      </w:pPr>
    </w:p>
    <w:p w14:paraId="1F73CBB5" w14:textId="77777777" w:rsidR="00193A60" w:rsidRPr="00CB1D2C" w:rsidRDefault="00193A60" w:rsidP="009A20EF">
      <w:pPr>
        <w:pStyle w:val="StyleHeader4Para4Left0Firstline0"/>
        <w:numPr>
          <w:ilvl w:val="0"/>
          <w:numId w:val="0"/>
        </w:numPr>
        <w:tabs>
          <w:tab w:val="clear" w:pos="2880"/>
          <w:tab w:val="clear" w:pos="5760"/>
        </w:tabs>
        <w:rPr>
          <w:b/>
          <w:sz w:val="22"/>
          <w:lang w:val="ru-RU"/>
        </w:rPr>
      </w:pPr>
    </w:p>
    <w:p w14:paraId="05C851B0" w14:textId="3E37035A" w:rsidR="00193A60" w:rsidRPr="00CB1D2C" w:rsidRDefault="00193A60" w:rsidP="00B350BF">
      <w:pPr>
        <w:pStyle w:val="StyleHeader4Para4Left0Firstline0"/>
        <w:numPr>
          <w:ilvl w:val="0"/>
          <w:numId w:val="0"/>
        </w:numPr>
        <w:jc w:val="center"/>
        <w:rPr>
          <w:b/>
          <w:color w:val="000000"/>
          <w:lang w:val="ru-RU"/>
        </w:rPr>
      </w:pPr>
      <w:r w:rsidRPr="00CB1D2C">
        <w:rPr>
          <w:sz w:val="22"/>
          <w:lang w:val="ru-RU"/>
        </w:rPr>
        <w:br w:type="page"/>
      </w:r>
      <w:r w:rsidRPr="00CB1D2C">
        <w:rPr>
          <w:b/>
          <w:color w:val="000000"/>
          <w:lang w:val="ru-RU"/>
        </w:rPr>
        <w:lastRenderedPageBreak/>
        <w:t>ЗАМЕЧАНИЯ И РЕКОМЕНДАЦИЯ СЕКРЕТАРИАТА ФОНДА</w:t>
      </w:r>
    </w:p>
    <w:p w14:paraId="70F278FE" w14:textId="77777777" w:rsidR="00193A60" w:rsidRPr="00CB1D2C" w:rsidRDefault="00193A60" w:rsidP="002042D5">
      <w:pPr>
        <w:pStyle w:val="Heading1"/>
        <w:rPr>
          <w:noProof/>
          <w:lang w:val="ru-RU"/>
        </w:rPr>
      </w:pPr>
      <w:r w:rsidRPr="00CB1D2C">
        <w:rPr>
          <w:noProof/>
          <w:lang w:val="ru-RU"/>
        </w:rPr>
        <w:t xml:space="preserve">ЮНИДО подала заявку в Исполнительный комитет на утверждение 2 165 594 долл. США плюс эксплуатационные расходы учреждения в размере 153 092 долл. США для реализации поправок к ее программе работы на 2025 год, приведенных в таблице 1. Заявка прилагается к настоящему документу. </w:t>
      </w:r>
    </w:p>
    <w:p w14:paraId="2118A0FC" w14:textId="77777777" w:rsidR="00193A60" w:rsidRPr="00CB1D2C" w:rsidRDefault="00193A60" w:rsidP="00195F30">
      <w:pPr>
        <w:pStyle w:val="Heading1"/>
        <w:numPr>
          <w:ilvl w:val="0"/>
          <w:numId w:val="0"/>
        </w:numPr>
        <w:tabs>
          <w:tab w:val="left" w:pos="720"/>
        </w:tabs>
        <w:spacing w:before="240" w:after="0"/>
        <w:rPr>
          <w:b/>
          <w:lang w:val="ru-RU"/>
        </w:rPr>
      </w:pPr>
      <w:r w:rsidRPr="00CB1D2C">
        <w:rPr>
          <w:b/>
          <w:lang w:val="ru-RU"/>
        </w:rPr>
        <w:t xml:space="preserve">Таблица 1. Поправки к программе работы ЮНИДО на </w:t>
      </w:r>
      <w:r w:rsidRPr="00CB1D2C">
        <w:rPr>
          <w:b/>
          <w:noProof/>
          <w:lang w:val="ru-RU"/>
        </w:rPr>
        <w:t>2025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330"/>
        <w:gridCol w:w="4064"/>
        <w:gridCol w:w="1347"/>
        <w:gridCol w:w="1629"/>
      </w:tblGrid>
      <w:tr w:rsidR="00193A60" w:rsidRPr="00CB1D2C" w14:paraId="1CE8D943" w14:textId="77777777" w:rsidTr="000F34A2">
        <w:trPr>
          <w:trHeight w:val="504"/>
          <w:tblHeader/>
        </w:trPr>
        <w:tc>
          <w:tcPr>
            <w:tcW w:w="1243" w:type="pct"/>
            <w:tcMar>
              <w:top w:w="0" w:type="dxa"/>
              <w:left w:w="0" w:type="dxa"/>
              <w:bottom w:w="0" w:type="dxa"/>
              <w:right w:w="0" w:type="dxa"/>
            </w:tcMar>
          </w:tcPr>
          <w:p w14:paraId="48E4AF00" w14:textId="77777777" w:rsidR="00193A60" w:rsidRPr="00CB1D2C" w:rsidRDefault="00193A60" w:rsidP="001534E3">
            <w:pPr>
              <w:ind w:left="142"/>
              <w:jc w:val="center"/>
              <w:rPr>
                <w:b/>
                <w:color w:val="000000"/>
                <w:sz w:val="20"/>
                <w:szCs w:val="20"/>
                <w:lang w:val="ru-RU"/>
              </w:rPr>
            </w:pPr>
          </w:p>
          <w:p w14:paraId="081A6979" w14:textId="77777777" w:rsidR="00193A60" w:rsidRPr="00CB1D2C" w:rsidRDefault="00193A60" w:rsidP="001534E3">
            <w:pPr>
              <w:ind w:left="142"/>
              <w:jc w:val="center"/>
              <w:rPr>
                <w:b/>
                <w:color w:val="000000"/>
                <w:sz w:val="20"/>
                <w:szCs w:val="20"/>
                <w:lang w:val="ru-RU"/>
              </w:rPr>
            </w:pPr>
            <w:r w:rsidRPr="00CB1D2C">
              <w:rPr>
                <w:b/>
                <w:color w:val="000000"/>
                <w:sz w:val="20"/>
                <w:szCs w:val="20"/>
                <w:lang w:val="ru-RU"/>
              </w:rPr>
              <w:t xml:space="preserve">Страна </w:t>
            </w:r>
          </w:p>
        </w:tc>
        <w:tc>
          <w:tcPr>
            <w:tcW w:w="2169" w:type="pct"/>
            <w:tcMar>
              <w:top w:w="0" w:type="dxa"/>
              <w:left w:w="0" w:type="dxa"/>
              <w:bottom w:w="0" w:type="dxa"/>
              <w:right w:w="0" w:type="dxa"/>
            </w:tcMar>
          </w:tcPr>
          <w:p w14:paraId="784CEB98" w14:textId="77777777" w:rsidR="00193A60" w:rsidRPr="00CB1D2C" w:rsidRDefault="00193A60" w:rsidP="001534E3">
            <w:pPr>
              <w:jc w:val="center"/>
              <w:rPr>
                <w:b/>
                <w:color w:val="000000"/>
                <w:sz w:val="20"/>
                <w:szCs w:val="20"/>
                <w:lang w:val="ru-RU"/>
              </w:rPr>
            </w:pPr>
          </w:p>
          <w:p w14:paraId="39F71F9A" w14:textId="77777777" w:rsidR="00193A60" w:rsidRPr="00CB1D2C" w:rsidRDefault="00193A60" w:rsidP="001534E3">
            <w:pPr>
              <w:jc w:val="center"/>
              <w:rPr>
                <w:b/>
                <w:color w:val="000000"/>
                <w:sz w:val="20"/>
                <w:szCs w:val="20"/>
                <w:lang w:val="ru-RU"/>
              </w:rPr>
            </w:pPr>
            <w:r w:rsidRPr="00CB1D2C">
              <w:rPr>
                <w:b/>
                <w:color w:val="000000"/>
                <w:sz w:val="20"/>
                <w:szCs w:val="20"/>
                <w:lang w:val="ru-RU"/>
              </w:rPr>
              <w:t>Мероприятие/Проект</w:t>
            </w:r>
          </w:p>
        </w:tc>
        <w:tc>
          <w:tcPr>
            <w:tcW w:w="719" w:type="pct"/>
            <w:tcMar>
              <w:top w:w="0" w:type="dxa"/>
              <w:left w:w="0" w:type="dxa"/>
              <w:bottom w:w="0" w:type="dxa"/>
              <w:right w:w="0" w:type="dxa"/>
            </w:tcMar>
          </w:tcPr>
          <w:p w14:paraId="58843AAC" w14:textId="77777777" w:rsidR="00193A60" w:rsidRPr="00CB1D2C" w:rsidRDefault="00193A60" w:rsidP="001534E3">
            <w:pPr>
              <w:jc w:val="center"/>
              <w:rPr>
                <w:b/>
                <w:color w:val="000000"/>
                <w:sz w:val="20"/>
                <w:szCs w:val="20"/>
                <w:lang w:val="ru-RU"/>
              </w:rPr>
            </w:pPr>
            <w:r w:rsidRPr="00CB1D2C">
              <w:rPr>
                <w:b/>
                <w:color w:val="000000"/>
                <w:sz w:val="20"/>
                <w:szCs w:val="20"/>
                <w:lang w:val="ru-RU"/>
              </w:rPr>
              <w:t>Запрошенная сумма    (долл. США)</w:t>
            </w:r>
          </w:p>
        </w:tc>
        <w:tc>
          <w:tcPr>
            <w:tcW w:w="869" w:type="pct"/>
            <w:tcMar>
              <w:top w:w="0" w:type="dxa"/>
              <w:left w:w="0" w:type="dxa"/>
              <w:bottom w:w="0" w:type="dxa"/>
              <w:right w:w="0" w:type="dxa"/>
            </w:tcMar>
          </w:tcPr>
          <w:p w14:paraId="63CBCF9E" w14:textId="77777777" w:rsidR="00193A60" w:rsidRPr="00CB1D2C" w:rsidRDefault="00193A60" w:rsidP="001534E3">
            <w:pPr>
              <w:ind w:left="85" w:right="132"/>
              <w:jc w:val="center"/>
              <w:rPr>
                <w:b/>
                <w:color w:val="000000"/>
                <w:sz w:val="20"/>
                <w:szCs w:val="20"/>
                <w:lang w:val="ru-RU"/>
              </w:rPr>
            </w:pPr>
            <w:r w:rsidRPr="00CB1D2C">
              <w:rPr>
                <w:b/>
                <w:color w:val="000000"/>
                <w:sz w:val="20"/>
                <w:szCs w:val="20"/>
                <w:lang w:val="ru-RU"/>
              </w:rPr>
              <w:t>Рекомендуемая сумма      (долл. США)</w:t>
            </w:r>
          </w:p>
        </w:tc>
      </w:tr>
      <w:tr w:rsidR="00193A60" w:rsidRPr="00CB1D2C" w14:paraId="54700E81" w14:textId="77777777" w:rsidTr="00ED1005">
        <w:trPr>
          <w:trHeight w:val="213"/>
        </w:trPr>
        <w:tc>
          <w:tcPr>
            <w:tcW w:w="5000" w:type="pct"/>
            <w:gridSpan w:val="4"/>
          </w:tcPr>
          <w:p w14:paraId="2BE3924B" w14:textId="77777777" w:rsidR="00193A60" w:rsidRPr="00CB1D2C" w:rsidRDefault="00193A60" w:rsidP="001534E3">
            <w:pPr>
              <w:widowControl w:val="0"/>
              <w:rPr>
                <w:color w:val="000000"/>
                <w:sz w:val="20"/>
                <w:szCs w:val="20"/>
                <w:lang w:val="ru-RU"/>
              </w:rPr>
            </w:pPr>
            <w:r w:rsidRPr="00CB1D2C">
              <w:rPr>
                <w:b/>
                <w:color w:val="000000"/>
                <w:sz w:val="20"/>
                <w:szCs w:val="20"/>
                <w:lang w:val="ru-RU"/>
              </w:rPr>
              <w:t>РАЗДЕЛ A. МЕРОПРИЯТИЯ, РЕКОМЕНДОВАННЫЕ ДЛЯ ОБЩЕГО УТВЕРЖДЕНИЯ</w:t>
            </w:r>
          </w:p>
        </w:tc>
      </w:tr>
      <w:tr w:rsidR="00193A60" w:rsidRPr="00CB1D2C" w14:paraId="337F3044" w14:textId="77777777" w:rsidTr="00ED1005">
        <w:trPr>
          <w:trHeight w:val="229"/>
        </w:trPr>
        <w:tc>
          <w:tcPr>
            <w:tcW w:w="5000" w:type="pct"/>
            <w:gridSpan w:val="4"/>
          </w:tcPr>
          <w:p w14:paraId="69E93ABC" w14:textId="77777777" w:rsidR="00193A60" w:rsidRPr="00CB1D2C" w:rsidRDefault="00193A60" w:rsidP="001534E3">
            <w:pPr>
              <w:rPr>
                <w:b/>
                <w:bCs/>
                <w:color w:val="000000"/>
                <w:sz w:val="20"/>
                <w:szCs w:val="20"/>
                <w:lang w:val="ru-RU"/>
              </w:rPr>
            </w:pPr>
            <w:r w:rsidRPr="00CB1D2C">
              <w:rPr>
                <w:b/>
                <w:bCs/>
                <w:noProof/>
                <w:color w:val="000000"/>
                <w:sz w:val="20"/>
                <w:szCs w:val="20"/>
                <w:lang w:val="ru-RU"/>
              </w:rPr>
              <w:t>A1.</w:t>
            </w:r>
            <w:r w:rsidRPr="00CB1D2C">
              <w:rPr>
                <w:b/>
                <w:bCs/>
                <w:color w:val="000000"/>
                <w:sz w:val="20"/>
                <w:szCs w:val="20"/>
                <w:lang w:val="ru-RU"/>
              </w:rPr>
              <w:t xml:space="preserve"> Возобновление проекта по укреплению организационной инфраструктуры </w:t>
            </w:r>
          </w:p>
        </w:tc>
      </w:tr>
      <w:tr w:rsidR="00193A60" w:rsidRPr="00CB1D2C" w14:paraId="3B2EE906" w14:textId="77777777" w:rsidTr="000F34A2">
        <w:trPr>
          <w:trHeight w:val="213"/>
        </w:trPr>
        <w:tc>
          <w:tcPr>
            <w:tcW w:w="1243" w:type="pct"/>
          </w:tcPr>
          <w:p w14:paraId="316B5EBF" w14:textId="77777777" w:rsidR="00193A60" w:rsidRPr="00CB1D2C" w:rsidRDefault="00193A60" w:rsidP="00EC66F2">
            <w:pPr>
              <w:jc w:val="left"/>
              <w:rPr>
                <w:sz w:val="20"/>
                <w:szCs w:val="20"/>
                <w:highlight w:val="yellow"/>
                <w:lang w:val="ru-RU"/>
              </w:rPr>
            </w:pPr>
            <w:r w:rsidRPr="00CB1D2C">
              <w:rPr>
                <w:noProof/>
                <w:color w:val="000000"/>
                <w:sz w:val="20"/>
                <w:szCs w:val="20"/>
                <w:lang w:val="ru-RU"/>
              </w:rPr>
              <w:t xml:space="preserve">Босния и Герцеговина </w:t>
            </w:r>
          </w:p>
        </w:tc>
        <w:tc>
          <w:tcPr>
            <w:tcW w:w="2169" w:type="pct"/>
          </w:tcPr>
          <w:p w14:paraId="7F1E8825" w14:textId="77777777" w:rsidR="00193A60" w:rsidRPr="00CB1D2C" w:rsidRDefault="00193A60" w:rsidP="00EC66F2">
            <w:pPr>
              <w:jc w:val="left"/>
              <w:rPr>
                <w:sz w:val="20"/>
                <w:szCs w:val="20"/>
                <w:highlight w:val="yellow"/>
                <w:lang w:val="ru-RU"/>
              </w:rPr>
            </w:pPr>
            <w:r w:rsidRPr="00CB1D2C">
              <w:rPr>
                <w:color w:val="000000"/>
                <w:sz w:val="20"/>
                <w:szCs w:val="20"/>
                <w:lang w:val="ru-RU"/>
              </w:rPr>
              <w:t>Возобновление проекта по укреплению организационной инфраструктуры (</w:t>
            </w:r>
            <w:r>
              <w:rPr>
                <w:color w:val="000000"/>
                <w:sz w:val="20"/>
                <w:szCs w:val="20"/>
                <w:lang w:val="ru-RU"/>
              </w:rPr>
              <w:t>фаза</w:t>
            </w:r>
            <w:r w:rsidRPr="00CB1D2C">
              <w:rPr>
                <w:color w:val="000000"/>
                <w:sz w:val="20"/>
                <w:szCs w:val="20"/>
                <w:lang w:val="ru-RU"/>
              </w:rPr>
              <w:t xml:space="preserve"> IX)</w:t>
            </w:r>
          </w:p>
        </w:tc>
        <w:tc>
          <w:tcPr>
            <w:tcW w:w="719" w:type="pct"/>
          </w:tcPr>
          <w:p w14:paraId="5159ED93" w14:textId="77777777" w:rsidR="00193A60" w:rsidRPr="00CB1D2C" w:rsidRDefault="00193A60" w:rsidP="00EC66F2">
            <w:pPr>
              <w:jc w:val="right"/>
              <w:rPr>
                <w:sz w:val="20"/>
                <w:szCs w:val="20"/>
                <w:highlight w:val="yellow"/>
                <w:lang w:val="ru-RU"/>
              </w:rPr>
            </w:pPr>
            <w:r w:rsidRPr="00CB1D2C">
              <w:rPr>
                <w:noProof/>
                <w:sz w:val="20"/>
                <w:szCs w:val="20"/>
                <w:lang w:val="ru-RU"/>
              </w:rPr>
              <w:t>252 594</w:t>
            </w:r>
          </w:p>
        </w:tc>
        <w:tc>
          <w:tcPr>
            <w:tcW w:w="869" w:type="pct"/>
          </w:tcPr>
          <w:p w14:paraId="01FBFD3E" w14:textId="77777777" w:rsidR="00193A60" w:rsidRPr="00CB1D2C" w:rsidRDefault="00193A60" w:rsidP="00EC66F2">
            <w:pPr>
              <w:jc w:val="right"/>
              <w:rPr>
                <w:sz w:val="20"/>
                <w:szCs w:val="20"/>
                <w:highlight w:val="yellow"/>
                <w:lang w:val="ru-RU"/>
              </w:rPr>
            </w:pPr>
            <w:r w:rsidRPr="00CB1D2C">
              <w:rPr>
                <w:noProof/>
                <w:sz w:val="20"/>
                <w:szCs w:val="20"/>
                <w:lang w:val="ru-RU"/>
              </w:rPr>
              <w:t>252 594</w:t>
            </w:r>
          </w:p>
        </w:tc>
      </w:tr>
      <w:tr w:rsidR="00193A60" w:rsidRPr="00CB1D2C" w14:paraId="21F79919" w14:textId="77777777" w:rsidTr="000F34A2">
        <w:trPr>
          <w:trHeight w:val="229"/>
        </w:trPr>
        <w:tc>
          <w:tcPr>
            <w:tcW w:w="3412" w:type="pct"/>
            <w:gridSpan w:val="2"/>
          </w:tcPr>
          <w:p w14:paraId="11AE592F" w14:textId="77777777" w:rsidR="00193A60" w:rsidRPr="00CB1D2C" w:rsidRDefault="00193A60" w:rsidP="00EC66F2">
            <w:pPr>
              <w:jc w:val="right"/>
              <w:rPr>
                <w:color w:val="000000"/>
                <w:sz w:val="20"/>
                <w:szCs w:val="20"/>
                <w:lang w:val="ru-RU"/>
              </w:rPr>
            </w:pPr>
            <w:r w:rsidRPr="00CB1D2C">
              <w:rPr>
                <w:color w:val="000000"/>
                <w:sz w:val="20"/>
                <w:szCs w:val="20"/>
                <w:lang w:val="ru-RU"/>
              </w:rPr>
              <w:t>Промежуточный итог по A1</w:t>
            </w:r>
          </w:p>
        </w:tc>
        <w:tc>
          <w:tcPr>
            <w:tcW w:w="719" w:type="pct"/>
          </w:tcPr>
          <w:p w14:paraId="68A02DEC" w14:textId="77777777"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252 594</w:t>
            </w:r>
          </w:p>
        </w:tc>
        <w:tc>
          <w:tcPr>
            <w:tcW w:w="869" w:type="pct"/>
          </w:tcPr>
          <w:p w14:paraId="640EAC5F" w14:textId="77777777"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252 594</w:t>
            </w:r>
          </w:p>
        </w:tc>
      </w:tr>
      <w:tr w:rsidR="00193A60" w:rsidRPr="00CB1D2C" w14:paraId="3420B763" w14:textId="77777777" w:rsidTr="000F34A2">
        <w:trPr>
          <w:trHeight w:val="229"/>
        </w:trPr>
        <w:tc>
          <w:tcPr>
            <w:tcW w:w="3412" w:type="pct"/>
            <w:gridSpan w:val="2"/>
          </w:tcPr>
          <w:p w14:paraId="32B90CBB" w14:textId="77777777" w:rsidR="00193A60" w:rsidRPr="00CB1D2C" w:rsidRDefault="00193A60" w:rsidP="00EC66F2">
            <w:pPr>
              <w:jc w:val="right"/>
              <w:rPr>
                <w:color w:val="000000"/>
                <w:sz w:val="20"/>
                <w:szCs w:val="20"/>
                <w:lang w:val="ru-RU"/>
              </w:rPr>
            </w:pPr>
            <w:r w:rsidRPr="00CB1D2C">
              <w:rPr>
                <w:color w:val="000000"/>
                <w:sz w:val="20"/>
                <w:szCs w:val="20"/>
                <w:lang w:val="ru-RU"/>
              </w:rPr>
              <w:t xml:space="preserve"> Эксплуатационные расходы учреждения</w:t>
            </w:r>
          </w:p>
        </w:tc>
        <w:tc>
          <w:tcPr>
            <w:tcW w:w="719" w:type="pct"/>
          </w:tcPr>
          <w:p w14:paraId="002A21B4" w14:textId="77777777" w:rsidR="00193A60" w:rsidRPr="00CB1D2C" w:rsidRDefault="00193A60" w:rsidP="00EC66F2">
            <w:pPr>
              <w:jc w:val="right"/>
              <w:rPr>
                <w:color w:val="000000"/>
                <w:sz w:val="20"/>
                <w:szCs w:val="20"/>
                <w:lang w:val="ru-RU"/>
              </w:rPr>
            </w:pPr>
            <w:r w:rsidRPr="00CB1D2C">
              <w:rPr>
                <w:noProof/>
                <w:color w:val="000000"/>
                <w:sz w:val="20"/>
                <w:szCs w:val="20"/>
                <w:lang w:val="ru-RU"/>
              </w:rPr>
              <w:t xml:space="preserve">17 682  </w:t>
            </w:r>
          </w:p>
        </w:tc>
        <w:tc>
          <w:tcPr>
            <w:tcW w:w="869" w:type="pct"/>
          </w:tcPr>
          <w:p w14:paraId="6B5B999B" w14:textId="77777777" w:rsidR="00193A60" w:rsidRPr="00CB1D2C" w:rsidRDefault="00193A60" w:rsidP="00EC66F2">
            <w:pPr>
              <w:jc w:val="right"/>
              <w:rPr>
                <w:color w:val="000000"/>
                <w:sz w:val="20"/>
                <w:szCs w:val="20"/>
                <w:lang w:val="ru-RU"/>
              </w:rPr>
            </w:pPr>
            <w:r w:rsidRPr="00CB1D2C">
              <w:rPr>
                <w:noProof/>
                <w:color w:val="000000"/>
                <w:sz w:val="20"/>
                <w:szCs w:val="20"/>
                <w:lang w:val="ru-RU"/>
              </w:rPr>
              <w:t>17 682</w:t>
            </w:r>
          </w:p>
        </w:tc>
      </w:tr>
      <w:tr w:rsidR="00193A60" w:rsidRPr="00CB1D2C" w14:paraId="02B4FFF8" w14:textId="77777777" w:rsidTr="000F34A2">
        <w:trPr>
          <w:trHeight w:val="229"/>
        </w:trPr>
        <w:tc>
          <w:tcPr>
            <w:tcW w:w="3412" w:type="pct"/>
            <w:gridSpan w:val="2"/>
          </w:tcPr>
          <w:p w14:paraId="66281E5D" w14:textId="77777777" w:rsidR="00193A60" w:rsidRPr="00CB1D2C" w:rsidRDefault="00193A60" w:rsidP="00EC66F2">
            <w:pPr>
              <w:jc w:val="right"/>
              <w:rPr>
                <w:color w:val="000000"/>
                <w:sz w:val="20"/>
                <w:szCs w:val="20"/>
                <w:lang w:val="ru-RU"/>
              </w:rPr>
            </w:pPr>
            <w:r w:rsidRPr="00CB1D2C">
              <w:rPr>
                <w:color w:val="000000"/>
                <w:sz w:val="20"/>
                <w:szCs w:val="20"/>
                <w:lang w:val="ru-RU"/>
              </w:rPr>
              <w:t>Итого по A1</w:t>
            </w:r>
          </w:p>
        </w:tc>
        <w:tc>
          <w:tcPr>
            <w:tcW w:w="719" w:type="pct"/>
          </w:tcPr>
          <w:p w14:paraId="2C21C7FA" w14:textId="77777777" w:rsidR="00193A60" w:rsidRPr="00CB1D2C" w:rsidRDefault="00193A60" w:rsidP="00EC66F2">
            <w:pPr>
              <w:jc w:val="right"/>
              <w:rPr>
                <w:color w:val="000000"/>
                <w:sz w:val="20"/>
                <w:szCs w:val="20"/>
                <w:lang w:val="ru-RU"/>
              </w:rPr>
            </w:pPr>
            <w:r w:rsidRPr="00CB1D2C">
              <w:rPr>
                <w:noProof/>
                <w:color w:val="000000"/>
                <w:sz w:val="20"/>
                <w:szCs w:val="20"/>
                <w:lang w:val="ru-RU"/>
              </w:rPr>
              <w:t>270 276</w:t>
            </w:r>
          </w:p>
        </w:tc>
        <w:tc>
          <w:tcPr>
            <w:tcW w:w="869" w:type="pct"/>
          </w:tcPr>
          <w:p w14:paraId="270194C5" w14:textId="77777777" w:rsidR="00193A60" w:rsidRPr="00CB1D2C" w:rsidRDefault="00193A60" w:rsidP="00EC66F2">
            <w:pPr>
              <w:jc w:val="right"/>
              <w:rPr>
                <w:color w:val="000000"/>
                <w:sz w:val="20"/>
                <w:szCs w:val="20"/>
                <w:lang w:val="ru-RU"/>
              </w:rPr>
            </w:pPr>
            <w:r w:rsidRPr="00CB1D2C">
              <w:rPr>
                <w:noProof/>
                <w:color w:val="000000"/>
                <w:sz w:val="20"/>
                <w:szCs w:val="20"/>
                <w:lang w:val="ru-RU"/>
              </w:rPr>
              <w:t>270 276</w:t>
            </w:r>
          </w:p>
        </w:tc>
      </w:tr>
      <w:tr w:rsidR="00193A60" w:rsidRPr="00CB1D2C" w14:paraId="63AF7B3F" w14:textId="77777777" w:rsidTr="00ED1005">
        <w:trPr>
          <w:trHeight w:val="189"/>
        </w:trPr>
        <w:tc>
          <w:tcPr>
            <w:tcW w:w="5000" w:type="pct"/>
            <w:gridSpan w:val="4"/>
          </w:tcPr>
          <w:p w14:paraId="74CC7B9F" w14:textId="77777777" w:rsidR="00193A60" w:rsidRPr="00CB1D2C" w:rsidRDefault="00193A60" w:rsidP="00EC66F2">
            <w:pPr>
              <w:jc w:val="left"/>
              <w:rPr>
                <w:b/>
                <w:bCs/>
                <w:color w:val="000000"/>
                <w:sz w:val="20"/>
                <w:szCs w:val="20"/>
                <w:lang w:val="ru-RU"/>
              </w:rPr>
            </w:pPr>
            <w:r w:rsidRPr="00CB1D2C">
              <w:rPr>
                <w:b/>
                <w:bCs/>
                <w:noProof/>
                <w:sz w:val="20"/>
                <w:szCs w:val="20"/>
                <w:lang w:val="ru-RU"/>
              </w:rPr>
              <w:t>A2</w:t>
            </w:r>
            <w:r w:rsidRPr="00CB1D2C">
              <w:rPr>
                <w:b/>
                <w:bCs/>
                <w:sz w:val="20"/>
                <w:szCs w:val="20"/>
                <w:lang w:val="ru-RU"/>
              </w:rPr>
              <w:t>. Подготовка проекта по планам организационной деятельности по поэтапному отказу от ГХФУ (ПОДПО)</w:t>
            </w:r>
          </w:p>
        </w:tc>
      </w:tr>
      <w:tr w:rsidR="00193A60" w:rsidRPr="00CB1D2C" w14:paraId="1E45C9F6" w14:textId="77777777" w:rsidTr="000F34A2">
        <w:trPr>
          <w:trHeight w:val="76"/>
        </w:trPr>
        <w:tc>
          <w:tcPr>
            <w:tcW w:w="1243" w:type="pct"/>
          </w:tcPr>
          <w:p w14:paraId="5E1813CD" w14:textId="77777777" w:rsidR="00193A60" w:rsidRPr="00CB1D2C" w:rsidRDefault="00193A60" w:rsidP="00EC66F2">
            <w:pPr>
              <w:jc w:val="left"/>
              <w:rPr>
                <w:color w:val="000000"/>
                <w:sz w:val="20"/>
                <w:szCs w:val="20"/>
                <w:highlight w:val="yellow"/>
                <w:lang w:val="ru-RU"/>
              </w:rPr>
            </w:pPr>
            <w:r w:rsidRPr="00CB1D2C">
              <w:rPr>
                <w:noProof/>
                <w:color w:val="000000"/>
                <w:sz w:val="20"/>
                <w:szCs w:val="20"/>
                <w:lang w:val="ru-RU"/>
              </w:rPr>
              <w:t>Центральноафриканская Республика</w:t>
            </w:r>
            <w:r w:rsidRPr="00CB1D2C">
              <w:rPr>
                <w:noProof/>
                <w:color w:val="000000"/>
                <w:sz w:val="20"/>
                <w:szCs w:val="20"/>
                <w:vertAlign w:val="superscript"/>
                <w:lang w:val="ru-RU"/>
              </w:rPr>
              <w:t>a</w:t>
            </w:r>
          </w:p>
        </w:tc>
        <w:tc>
          <w:tcPr>
            <w:tcW w:w="2169" w:type="pct"/>
          </w:tcPr>
          <w:p w14:paraId="5CBC793C" w14:textId="77777777" w:rsidR="00193A60" w:rsidRPr="00CB1D2C" w:rsidRDefault="00193A60" w:rsidP="00EC66F2">
            <w:pPr>
              <w:jc w:val="left"/>
              <w:rPr>
                <w:color w:val="000000"/>
                <w:sz w:val="20"/>
                <w:szCs w:val="20"/>
                <w:highlight w:val="yellow"/>
                <w:lang w:val="ru-RU"/>
              </w:rPr>
            </w:pPr>
            <w:r w:rsidRPr="00CB1D2C">
              <w:rPr>
                <w:color w:val="000000"/>
                <w:sz w:val="20"/>
                <w:szCs w:val="20"/>
                <w:lang w:val="ru-RU"/>
              </w:rPr>
              <w:t xml:space="preserve">Подготовка ПОДПО (этап </w:t>
            </w:r>
            <w:r w:rsidRPr="00CB1D2C">
              <w:rPr>
                <w:noProof/>
                <w:color w:val="000000"/>
                <w:sz w:val="20"/>
                <w:szCs w:val="20"/>
                <w:lang w:val="ru-RU"/>
              </w:rPr>
              <w:t>II</w:t>
            </w:r>
            <w:r w:rsidRPr="00CB1D2C">
              <w:rPr>
                <w:color w:val="000000"/>
                <w:sz w:val="20"/>
                <w:szCs w:val="20"/>
                <w:lang w:val="ru-RU"/>
              </w:rPr>
              <w:t>)</w:t>
            </w:r>
          </w:p>
        </w:tc>
        <w:tc>
          <w:tcPr>
            <w:tcW w:w="719" w:type="pct"/>
          </w:tcPr>
          <w:p w14:paraId="4583E3DD" w14:textId="77777777"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30 000</w:t>
            </w:r>
          </w:p>
        </w:tc>
        <w:tc>
          <w:tcPr>
            <w:tcW w:w="869" w:type="pct"/>
          </w:tcPr>
          <w:p w14:paraId="6FC972CB" w14:textId="0CB4DB38"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30</w:t>
            </w:r>
            <w:r w:rsidR="00543D98">
              <w:rPr>
                <w:noProof/>
                <w:color w:val="000000"/>
                <w:sz w:val="20"/>
                <w:szCs w:val="20"/>
                <w:lang w:val="ru-RU"/>
              </w:rPr>
              <w:t xml:space="preserve"> </w:t>
            </w:r>
            <w:r w:rsidRPr="00CB1D2C">
              <w:rPr>
                <w:noProof/>
                <w:color w:val="000000"/>
                <w:sz w:val="20"/>
                <w:szCs w:val="20"/>
                <w:lang w:val="ru-RU"/>
              </w:rPr>
              <w:t>000</w:t>
            </w:r>
          </w:p>
        </w:tc>
      </w:tr>
      <w:tr w:rsidR="00193A60" w:rsidRPr="00CB1D2C" w14:paraId="6E8F5516" w14:textId="77777777" w:rsidTr="000F34A2">
        <w:trPr>
          <w:trHeight w:val="215"/>
        </w:trPr>
        <w:tc>
          <w:tcPr>
            <w:tcW w:w="1243" w:type="pct"/>
          </w:tcPr>
          <w:p w14:paraId="7661B1B7" w14:textId="77777777" w:rsidR="00193A60" w:rsidRPr="00CB1D2C" w:rsidRDefault="00193A60" w:rsidP="00EC66F2">
            <w:pPr>
              <w:jc w:val="left"/>
              <w:rPr>
                <w:color w:val="000000"/>
                <w:sz w:val="20"/>
                <w:szCs w:val="20"/>
                <w:lang w:val="ru-RU"/>
              </w:rPr>
            </w:pPr>
            <w:r w:rsidRPr="00CB1D2C">
              <w:rPr>
                <w:noProof/>
                <w:sz w:val="20"/>
                <w:szCs w:val="20"/>
                <w:lang w:val="ru-RU"/>
              </w:rPr>
              <w:t>Катар</w:t>
            </w:r>
            <w:r w:rsidRPr="00CB1D2C">
              <w:rPr>
                <w:noProof/>
                <w:sz w:val="20"/>
                <w:szCs w:val="20"/>
                <w:vertAlign w:val="superscript"/>
                <w:lang w:val="ru-RU"/>
              </w:rPr>
              <w:t>b</w:t>
            </w:r>
          </w:p>
        </w:tc>
        <w:tc>
          <w:tcPr>
            <w:tcW w:w="2169" w:type="pct"/>
          </w:tcPr>
          <w:p w14:paraId="1CEBA109" w14:textId="77777777" w:rsidR="00193A60" w:rsidRPr="00CB1D2C" w:rsidRDefault="00193A60" w:rsidP="00EC66F2">
            <w:pPr>
              <w:jc w:val="left"/>
              <w:rPr>
                <w:color w:val="000000"/>
                <w:sz w:val="20"/>
                <w:szCs w:val="20"/>
                <w:highlight w:val="yellow"/>
                <w:lang w:val="ru-RU"/>
              </w:rPr>
            </w:pPr>
            <w:r w:rsidRPr="00CB1D2C">
              <w:rPr>
                <w:color w:val="000000"/>
                <w:sz w:val="20"/>
                <w:szCs w:val="20"/>
                <w:lang w:val="ru-RU"/>
              </w:rPr>
              <w:t xml:space="preserve">Подготовка ПОДПО (этап </w:t>
            </w:r>
            <w:r w:rsidRPr="00CB1D2C">
              <w:rPr>
                <w:noProof/>
                <w:color w:val="000000"/>
                <w:sz w:val="20"/>
                <w:szCs w:val="20"/>
                <w:lang w:val="ru-RU"/>
              </w:rPr>
              <w:t>III</w:t>
            </w:r>
            <w:r w:rsidRPr="00CB1D2C">
              <w:rPr>
                <w:color w:val="000000"/>
                <w:sz w:val="20"/>
                <w:szCs w:val="20"/>
                <w:lang w:val="ru-RU"/>
              </w:rPr>
              <w:t>)</w:t>
            </w:r>
          </w:p>
        </w:tc>
        <w:tc>
          <w:tcPr>
            <w:tcW w:w="719" w:type="pct"/>
          </w:tcPr>
          <w:p w14:paraId="168D8AF2" w14:textId="77777777"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20 000</w:t>
            </w:r>
          </w:p>
        </w:tc>
        <w:tc>
          <w:tcPr>
            <w:tcW w:w="869" w:type="pct"/>
          </w:tcPr>
          <w:p w14:paraId="4F1833FD" w14:textId="79A3844D"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20</w:t>
            </w:r>
            <w:r w:rsidR="00543D98">
              <w:rPr>
                <w:noProof/>
                <w:color w:val="000000"/>
                <w:sz w:val="20"/>
                <w:szCs w:val="20"/>
                <w:lang w:val="ru-RU"/>
              </w:rPr>
              <w:t xml:space="preserve"> </w:t>
            </w:r>
            <w:r w:rsidRPr="00CB1D2C">
              <w:rPr>
                <w:noProof/>
                <w:color w:val="000000"/>
                <w:sz w:val="20"/>
                <w:szCs w:val="20"/>
                <w:lang w:val="ru-RU"/>
              </w:rPr>
              <w:t>000</w:t>
            </w:r>
          </w:p>
        </w:tc>
      </w:tr>
      <w:tr w:rsidR="00193A60" w:rsidRPr="00CB1D2C" w14:paraId="088939D9" w14:textId="77777777" w:rsidTr="000F34A2">
        <w:trPr>
          <w:trHeight w:val="215"/>
        </w:trPr>
        <w:tc>
          <w:tcPr>
            <w:tcW w:w="1243" w:type="pct"/>
          </w:tcPr>
          <w:p w14:paraId="0BC02794" w14:textId="77777777" w:rsidR="00193A60" w:rsidRPr="00CB1D2C" w:rsidRDefault="00193A60" w:rsidP="00EC66F2">
            <w:pPr>
              <w:jc w:val="left"/>
              <w:rPr>
                <w:sz w:val="20"/>
                <w:szCs w:val="20"/>
                <w:lang w:val="ru-RU"/>
              </w:rPr>
            </w:pPr>
            <w:r w:rsidRPr="00CB1D2C">
              <w:rPr>
                <w:noProof/>
                <w:sz w:val="20"/>
                <w:szCs w:val="20"/>
                <w:lang w:val="ru-RU"/>
              </w:rPr>
              <w:t xml:space="preserve">Сербия </w:t>
            </w:r>
          </w:p>
        </w:tc>
        <w:tc>
          <w:tcPr>
            <w:tcW w:w="2169" w:type="pct"/>
          </w:tcPr>
          <w:p w14:paraId="65BB1289" w14:textId="77777777" w:rsidR="00193A60" w:rsidRPr="00CB1D2C" w:rsidRDefault="00193A60" w:rsidP="00EC66F2">
            <w:pPr>
              <w:jc w:val="left"/>
              <w:rPr>
                <w:color w:val="000000"/>
                <w:sz w:val="20"/>
                <w:szCs w:val="20"/>
                <w:highlight w:val="yellow"/>
                <w:lang w:val="ru-RU"/>
              </w:rPr>
            </w:pPr>
            <w:r w:rsidRPr="00CB1D2C">
              <w:rPr>
                <w:color w:val="000000"/>
                <w:sz w:val="20"/>
                <w:szCs w:val="20"/>
                <w:lang w:val="ru-RU"/>
              </w:rPr>
              <w:t xml:space="preserve">Подготовка ПОДПО (этап </w:t>
            </w:r>
            <w:r w:rsidRPr="00CB1D2C">
              <w:rPr>
                <w:noProof/>
                <w:color w:val="000000"/>
                <w:sz w:val="20"/>
                <w:szCs w:val="20"/>
                <w:lang w:val="ru-RU"/>
              </w:rPr>
              <w:t>III</w:t>
            </w:r>
            <w:r w:rsidRPr="00CB1D2C">
              <w:rPr>
                <w:color w:val="000000"/>
                <w:sz w:val="20"/>
                <w:szCs w:val="20"/>
                <w:lang w:val="ru-RU"/>
              </w:rPr>
              <w:t>)</w:t>
            </w:r>
          </w:p>
        </w:tc>
        <w:tc>
          <w:tcPr>
            <w:tcW w:w="719" w:type="pct"/>
          </w:tcPr>
          <w:p w14:paraId="54C2ED55" w14:textId="77777777"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30 000</w:t>
            </w:r>
          </w:p>
        </w:tc>
        <w:tc>
          <w:tcPr>
            <w:tcW w:w="869" w:type="pct"/>
          </w:tcPr>
          <w:p w14:paraId="5517AE5E" w14:textId="4B5C2C99"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30</w:t>
            </w:r>
            <w:r w:rsidR="00543D98">
              <w:rPr>
                <w:noProof/>
                <w:color w:val="000000"/>
                <w:sz w:val="20"/>
                <w:szCs w:val="20"/>
                <w:lang w:val="ru-RU"/>
              </w:rPr>
              <w:t xml:space="preserve"> </w:t>
            </w:r>
            <w:r w:rsidRPr="00CB1D2C">
              <w:rPr>
                <w:noProof/>
                <w:color w:val="000000"/>
                <w:sz w:val="20"/>
                <w:szCs w:val="20"/>
                <w:lang w:val="ru-RU"/>
              </w:rPr>
              <w:t>000</w:t>
            </w:r>
          </w:p>
        </w:tc>
      </w:tr>
      <w:tr w:rsidR="00193A60" w:rsidRPr="00CB1D2C" w14:paraId="7D0B2E6E" w14:textId="77777777" w:rsidTr="000F34A2">
        <w:trPr>
          <w:trHeight w:val="215"/>
        </w:trPr>
        <w:tc>
          <w:tcPr>
            <w:tcW w:w="1243" w:type="pct"/>
          </w:tcPr>
          <w:p w14:paraId="137CEA50" w14:textId="77777777" w:rsidR="00193A60" w:rsidRPr="00CB1D2C" w:rsidRDefault="00193A60" w:rsidP="00EC66F2">
            <w:pPr>
              <w:jc w:val="left"/>
              <w:rPr>
                <w:sz w:val="20"/>
                <w:szCs w:val="20"/>
                <w:highlight w:val="yellow"/>
                <w:lang w:val="ru-RU"/>
              </w:rPr>
            </w:pPr>
            <w:r w:rsidRPr="00CB1D2C">
              <w:rPr>
                <w:noProof/>
                <w:color w:val="000000"/>
                <w:sz w:val="20"/>
                <w:szCs w:val="20"/>
                <w:lang w:val="ru-RU"/>
              </w:rPr>
              <w:t>Сирийская Арабская Республикаc</w:t>
            </w:r>
            <w:r w:rsidRPr="00CB1D2C">
              <w:rPr>
                <w:noProof/>
                <w:color w:val="000000"/>
                <w:sz w:val="20"/>
                <w:szCs w:val="20"/>
                <w:vertAlign w:val="superscript"/>
                <w:lang w:val="ru-RU"/>
              </w:rPr>
              <w:t>b</w:t>
            </w:r>
          </w:p>
        </w:tc>
        <w:tc>
          <w:tcPr>
            <w:tcW w:w="2169" w:type="pct"/>
          </w:tcPr>
          <w:p w14:paraId="3A35C68B" w14:textId="77777777" w:rsidR="00193A60" w:rsidRPr="00CB1D2C" w:rsidRDefault="00193A60" w:rsidP="00EC66F2">
            <w:pPr>
              <w:jc w:val="left"/>
              <w:rPr>
                <w:color w:val="000000"/>
                <w:sz w:val="20"/>
                <w:szCs w:val="20"/>
                <w:highlight w:val="yellow"/>
                <w:lang w:val="ru-RU"/>
              </w:rPr>
            </w:pPr>
            <w:r w:rsidRPr="00CB1D2C">
              <w:rPr>
                <w:color w:val="000000"/>
                <w:sz w:val="20"/>
                <w:szCs w:val="20"/>
                <w:lang w:val="ru-RU"/>
              </w:rPr>
              <w:t xml:space="preserve">Подготовка ПОДПО (этап </w:t>
            </w:r>
            <w:r w:rsidRPr="00CB1D2C">
              <w:rPr>
                <w:noProof/>
                <w:color w:val="000000"/>
                <w:sz w:val="20"/>
                <w:szCs w:val="20"/>
                <w:lang w:val="ru-RU"/>
              </w:rPr>
              <w:t>II</w:t>
            </w:r>
            <w:r w:rsidRPr="00CB1D2C">
              <w:rPr>
                <w:color w:val="000000"/>
                <w:sz w:val="20"/>
                <w:szCs w:val="20"/>
                <w:lang w:val="ru-RU"/>
              </w:rPr>
              <w:t>)</w:t>
            </w:r>
          </w:p>
        </w:tc>
        <w:tc>
          <w:tcPr>
            <w:tcW w:w="719" w:type="pct"/>
          </w:tcPr>
          <w:p w14:paraId="3C0EA746" w14:textId="77777777"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15 000</w:t>
            </w:r>
          </w:p>
        </w:tc>
        <w:tc>
          <w:tcPr>
            <w:tcW w:w="869" w:type="pct"/>
          </w:tcPr>
          <w:p w14:paraId="19340E09" w14:textId="77777777" w:rsidR="00193A60" w:rsidRPr="00CB1D2C" w:rsidRDefault="00193A60" w:rsidP="00EC66F2">
            <w:pPr>
              <w:jc w:val="right"/>
              <w:rPr>
                <w:color w:val="000000"/>
                <w:sz w:val="20"/>
                <w:szCs w:val="20"/>
                <w:highlight w:val="yellow"/>
                <w:lang w:val="ru-RU"/>
              </w:rPr>
            </w:pPr>
            <w:r w:rsidRPr="00CB1D2C">
              <w:rPr>
                <w:noProof/>
                <w:color w:val="000000"/>
                <w:sz w:val="20"/>
                <w:szCs w:val="20"/>
                <w:lang w:val="ru-RU"/>
              </w:rPr>
              <w:t>15 000</w:t>
            </w:r>
          </w:p>
        </w:tc>
      </w:tr>
      <w:tr w:rsidR="00193A60" w:rsidRPr="00CB1D2C" w14:paraId="375696FA" w14:textId="77777777" w:rsidTr="000F34A2">
        <w:trPr>
          <w:trHeight w:val="229"/>
        </w:trPr>
        <w:tc>
          <w:tcPr>
            <w:tcW w:w="3412" w:type="pct"/>
            <w:gridSpan w:val="2"/>
          </w:tcPr>
          <w:p w14:paraId="310136E3" w14:textId="77777777" w:rsidR="00193A60" w:rsidRPr="00CB1D2C" w:rsidRDefault="00193A60" w:rsidP="00EC66F2">
            <w:pPr>
              <w:jc w:val="right"/>
              <w:rPr>
                <w:color w:val="000000"/>
                <w:sz w:val="20"/>
                <w:szCs w:val="20"/>
                <w:lang w:val="ru-RU"/>
              </w:rPr>
            </w:pPr>
            <w:r w:rsidRPr="00CB1D2C">
              <w:rPr>
                <w:color w:val="000000"/>
                <w:sz w:val="20"/>
                <w:szCs w:val="20"/>
                <w:lang w:val="ru-RU"/>
              </w:rPr>
              <w:t xml:space="preserve">Промежуточный итог по </w:t>
            </w:r>
            <w:r w:rsidRPr="00CB1D2C">
              <w:rPr>
                <w:noProof/>
                <w:color w:val="000000"/>
                <w:sz w:val="20"/>
                <w:szCs w:val="20"/>
                <w:lang w:val="ru-RU"/>
              </w:rPr>
              <w:t>A2</w:t>
            </w:r>
          </w:p>
        </w:tc>
        <w:tc>
          <w:tcPr>
            <w:tcW w:w="719" w:type="pct"/>
          </w:tcPr>
          <w:p w14:paraId="16A35EEF" w14:textId="77777777" w:rsidR="00193A60" w:rsidRPr="00CB1D2C" w:rsidRDefault="00193A60" w:rsidP="00EC66F2">
            <w:pPr>
              <w:jc w:val="right"/>
              <w:rPr>
                <w:color w:val="000000"/>
                <w:sz w:val="20"/>
                <w:szCs w:val="20"/>
                <w:lang w:val="ru-RU"/>
              </w:rPr>
            </w:pPr>
            <w:r w:rsidRPr="00CB1D2C">
              <w:rPr>
                <w:noProof/>
                <w:color w:val="000000"/>
                <w:sz w:val="20"/>
                <w:szCs w:val="20"/>
                <w:lang w:val="ru-RU"/>
              </w:rPr>
              <w:t>95 000</w:t>
            </w:r>
          </w:p>
        </w:tc>
        <w:tc>
          <w:tcPr>
            <w:tcW w:w="869" w:type="pct"/>
          </w:tcPr>
          <w:p w14:paraId="147DC0B5" w14:textId="77777777" w:rsidR="00193A60" w:rsidRPr="00CB1D2C" w:rsidRDefault="00193A60" w:rsidP="00EC66F2">
            <w:pPr>
              <w:jc w:val="right"/>
              <w:rPr>
                <w:color w:val="000000"/>
                <w:sz w:val="20"/>
                <w:szCs w:val="20"/>
                <w:lang w:val="ru-RU"/>
              </w:rPr>
            </w:pPr>
            <w:r w:rsidRPr="00CB1D2C">
              <w:rPr>
                <w:noProof/>
                <w:color w:val="000000"/>
                <w:sz w:val="20"/>
                <w:szCs w:val="20"/>
                <w:lang w:val="ru-RU"/>
              </w:rPr>
              <w:t>95 000</w:t>
            </w:r>
          </w:p>
        </w:tc>
      </w:tr>
      <w:tr w:rsidR="00193A60" w:rsidRPr="00CB1D2C" w14:paraId="7B894F50" w14:textId="77777777" w:rsidTr="000F34A2">
        <w:trPr>
          <w:trHeight w:val="229"/>
        </w:trPr>
        <w:tc>
          <w:tcPr>
            <w:tcW w:w="3412" w:type="pct"/>
            <w:gridSpan w:val="2"/>
          </w:tcPr>
          <w:p w14:paraId="0FEAC9A4" w14:textId="77777777" w:rsidR="00193A60" w:rsidRPr="00CB1D2C" w:rsidRDefault="00193A60" w:rsidP="00EC66F2">
            <w:pPr>
              <w:jc w:val="right"/>
              <w:rPr>
                <w:color w:val="000000"/>
                <w:sz w:val="20"/>
                <w:szCs w:val="20"/>
                <w:lang w:val="ru-RU"/>
              </w:rPr>
            </w:pPr>
            <w:r w:rsidRPr="00CB1D2C">
              <w:rPr>
                <w:color w:val="000000"/>
                <w:sz w:val="20"/>
                <w:szCs w:val="20"/>
                <w:lang w:val="ru-RU"/>
              </w:rPr>
              <w:t xml:space="preserve">Эксплуатационные расходы учреждения </w:t>
            </w:r>
          </w:p>
        </w:tc>
        <w:tc>
          <w:tcPr>
            <w:tcW w:w="719" w:type="pct"/>
          </w:tcPr>
          <w:p w14:paraId="3D4663BB" w14:textId="77777777" w:rsidR="00193A60" w:rsidRPr="00CB1D2C" w:rsidRDefault="00193A60" w:rsidP="00EC66F2">
            <w:pPr>
              <w:jc w:val="right"/>
              <w:rPr>
                <w:color w:val="000000"/>
                <w:sz w:val="20"/>
                <w:szCs w:val="20"/>
                <w:lang w:val="ru-RU"/>
              </w:rPr>
            </w:pPr>
            <w:r w:rsidRPr="00CB1D2C">
              <w:rPr>
                <w:noProof/>
                <w:color w:val="000000"/>
                <w:sz w:val="20"/>
                <w:szCs w:val="20"/>
                <w:lang w:val="ru-RU"/>
              </w:rPr>
              <w:t>6650</w:t>
            </w:r>
          </w:p>
        </w:tc>
        <w:tc>
          <w:tcPr>
            <w:tcW w:w="869" w:type="pct"/>
          </w:tcPr>
          <w:p w14:paraId="506CDDE4" w14:textId="77777777" w:rsidR="00193A60" w:rsidRPr="00CB1D2C" w:rsidRDefault="00193A60" w:rsidP="00EC66F2">
            <w:pPr>
              <w:jc w:val="right"/>
              <w:rPr>
                <w:color w:val="000000"/>
                <w:sz w:val="20"/>
                <w:szCs w:val="20"/>
                <w:lang w:val="ru-RU"/>
              </w:rPr>
            </w:pPr>
            <w:r w:rsidRPr="00CB1D2C">
              <w:rPr>
                <w:noProof/>
                <w:color w:val="000000"/>
                <w:sz w:val="20"/>
                <w:szCs w:val="20"/>
                <w:lang w:val="ru-RU"/>
              </w:rPr>
              <w:t>6650</w:t>
            </w:r>
          </w:p>
        </w:tc>
      </w:tr>
      <w:tr w:rsidR="00193A60" w:rsidRPr="00CB1D2C" w14:paraId="5E5F0692" w14:textId="77777777" w:rsidTr="000F34A2">
        <w:trPr>
          <w:trHeight w:val="229"/>
        </w:trPr>
        <w:tc>
          <w:tcPr>
            <w:tcW w:w="3412" w:type="pct"/>
            <w:gridSpan w:val="2"/>
          </w:tcPr>
          <w:p w14:paraId="5DB4A7F2" w14:textId="77777777" w:rsidR="00193A60" w:rsidRPr="00CB1D2C" w:rsidRDefault="00193A60" w:rsidP="00EC66F2">
            <w:pPr>
              <w:jc w:val="right"/>
              <w:rPr>
                <w:color w:val="000000"/>
                <w:sz w:val="20"/>
                <w:szCs w:val="20"/>
                <w:lang w:val="ru-RU"/>
              </w:rPr>
            </w:pPr>
            <w:r w:rsidRPr="00CB1D2C">
              <w:rPr>
                <w:color w:val="000000"/>
                <w:sz w:val="20"/>
                <w:szCs w:val="20"/>
                <w:lang w:val="ru-RU"/>
              </w:rPr>
              <w:t xml:space="preserve">Итого по </w:t>
            </w:r>
            <w:r w:rsidRPr="00CB1D2C">
              <w:rPr>
                <w:noProof/>
                <w:color w:val="000000"/>
                <w:sz w:val="20"/>
                <w:szCs w:val="20"/>
                <w:lang w:val="ru-RU"/>
              </w:rPr>
              <w:t>A2</w:t>
            </w:r>
          </w:p>
        </w:tc>
        <w:tc>
          <w:tcPr>
            <w:tcW w:w="719" w:type="pct"/>
          </w:tcPr>
          <w:p w14:paraId="769BE0BA" w14:textId="77777777" w:rsidR="00193A60" w:rsidRPr="00CB1D2C" w:rsidRDefault="00193A60" w:rsidP="00EC66F2">
            <w:pPr>
              <w:jc w:val="right"/>
              <w:rPr>
                <w:color w:val="000000"/>
                <w:sz w:val="20"/>
                <w:szCs w:val="20"/>
                <w:lang w:val="ru-RU"/>
              </w:rPr>
            </w:pPr>
            <w:r w:rsidRPr="00CB1D2C">
              <w:rPr>
                <w:noProof/>
                <w:color w:val="000000"/>
                <w:sz w:val="20"/>
                <w:szCs w:val="20"/>
                <w:lang w:val="ru-RU"/>
              </w:rPr>
              <w:t>101 650</w:t>
            </w:r>
          </w:p>
        </w:tc>
        <w:tc>
          <w:tcPr>
            <w:tcW w:w="869" w:type="pct"/>
          </w:tcPr>
          <w:p w14:paraId="55093C66" w14:textId="77777777" w:rsidR="00193A60" w:rsidRPr="00CB1D2C" w:rsidRDefault="00193A60" w:rsidP="00EC66F2">
            <w:pPr>
              <w:jc w:val="right"/>
              <w:rPr>
                <w:color w:val="000000"/>
                <w:sz w:val="20"/>
                <w:szCs w:val="20"/>
                <w:lang w:val="ru-RU"/>
              </w:rPr>
            </w:pPr>
            <w:r w:rsidRPr="00CB1D2C">
              <w:rPr>
                <w:noProof/>
                <w:color w:val="000000"/>
                <w:sz w:val="20"/>
                <w:szCs w:val="20"/>
                <w:lang w:val="ru-RU"/>
              </w:rPr>
              <w:t>101 650</w:t>
            </w:r>
          </w:p>
        </w:tc>
      </w:tr>
      <w:tr w:rsidR="00193A60" w:rsidRPr="00CB1D2C" w14:paraId="5982E51F" w14:textId="77777777" w:rsidTr="00ED1005">
        <w:trPr>
          <w:trHeight w:val="229"/>
        </w:trPr>
        <w:tc>
          <w:tcPr>
            <w:tcW w:w="5000" w:type="pct"/>
            <w:gridSpan w:val="4"/>
          </w:tcPr>
          <w:p w14:paraId="7E8BEFFE" w14:textId="77777777" w:rsidR="00193A60" w:rsidRPr="00CB1D2C" w:rsidRDefault="00193A60" w:rsidP="00EC66F2">
            <w:pPr>
              <w:jc w:val="left"/>
              <w:rPr>
                <w:b/>
                <w:color w:val="000000"/>
                <w:sz w:val="20"/>
                <w:szCs w:val="20"/>
                <w:lang w:val="ru-RU"/>
              </w:rPr>
            </w:pPr>
            <w:r w:rsidRPr="00CB1D2C">
              <w:rPr>
                <w:b/>
                <w:noProof/>
                <w:color w:val="000000"/>
                <w:sz w:val="20"/>
                <w:szCs w:val="20"/>
                <w:lang w:val="ru-RU"/>
              </w:rPr>
              <w:t>A3</w:t>
            </w:r>
            <w:r w:rsidRPr="00CB1D2C">
              <w:rPr>
                <w:b/>
                <w:color w:val="000000"/>
                <w:sz w:val="20"/>
                <w:szCs w:val="20"/>
                <w:lang w:val="ru-RU"/>
              </w:rPr>
              <w:t>. Подготовка проектов по кигалийским планам регулирования ГФУ</w:t>
            </w:r>
            <w:r w:rsidRPr="00CB1D2C">
              <w:rPr>
                <w:b/>
                <w:sz w:val="20"/>
                <w:szCs w:val="20"/>
                <w:lang w:val="ru-RU"/>
              </w:rPr>
              <w:t xml:space="preserve"> (КПР)</w:t>
            </w:r>
          </w:p>
        </w:tc>
      </w:tr>
      <w:tr w:rsidR="00193A60" w:rsidRPr="00CB1D2C" w14:paraId="30ECBC43" w14:textId="77777777" w:rsidTr="000F34A2">
        <w:trPr>
          <w:trHeight w:val="229"/>
        </w:trPr>
        <w:tc>
          <w:tcPr>
            <w:tcW w:w="1243" w:type="pct"/>
          </w:tcPr>
          <w:p w14:paraId="0D9CCE3A" w14:textId="77777777" w:rsidR="00193A60" w:rsidRPr="00CB1D2C" w:rsidRDefault="00193A60" w:rsidP="00952D1F">
            <w:pPr>
              <w:jc w:val="left"/>
              <w:rPr>
                <w:color w:val="000000"/>
                <w:sz w:val="20"/>
                <w:szCs w:val="20"/>
                <w:lang w:val="ru-RU"/>
              </w:rPr>
            </w:pPr>
            <w:r w:rsidRPr="00CB1D2C">
              <w:rPr>
                <w:noProof/>
                <w:color w:val="000000"/>
                <w:sz w:val="20"/>
                <w:szCs w:val="20"/>
                <w:lang w:val="ru-RU"/>
              </w:rPr>
              <w:t>Бруней-Даруссалам</w:t>
            </w:r>
            <w:r w:rsidRPr="00CB1D2C">
              <w:rPr>
                <w:noProof/>
                <w:color w:val="000000"/>
                <w:sz w:val="20"/>
                <w:szCs w:val="20"/>
                <w:vertAlign w:val="superscript"/>
                <w:lang w:val="ru-RU"/>
              </w:rPr>
              <w:t>b</w:t>
            </w:r>
            <w:r w:rsidRPr="00CB1D2C">
              <w:rPr>
                <w:color w:val="000000"/>
                <w:sz w:val="20"/>
                <w:szCs w:val="20"/>
                <w:vertAlign w:val="superscript"/>
                <w:lang w:val="ru-RU"/>
              </w:rPr>
              <w:t xml:space="preserve"> </w:t>
            </w:r>
          </w:p>
        </w:tc>
        <w:tc>
          <w:tcPr>
            <w:tcW w:w="2169" w:type="pct"/>
            <w:vAlign w:val="center"/>
          </w:tcPr>
          <w:p w14:paraId="53A03321" w14:textId="77777777" w:rsidR="00193A60" w:rsidRPr="00CB1D2C" w:rsidRDefault="00193A60" w:rsidP="00952D1F">
            <w:pPr>
              <w:snapToGrid w:val="0"/>
              <w:rPr>
                <w:sz w:val="20"/>
                <w:szCs w:val="20"/>
                <w:lang w:val="ru-RU"/>
              </w:rPr>
            </w:pPr>
            <w:r w:rsidRPr="00CB1D2C">
              <w:rPr>
                <w:color w:val="000000"/>
                <w:sz w:val="20"/>
                <w:szCs w:val="20"/>
                <w:lang w:val="ru-RU"/>
              </w:rPr>
              <w:t xml:space="preserve">Подготовка КПР (этап </w:t>
            </w:r>
            <w:r w:rsidRPr="00CB1D2C">
              <w:rPr>
                <w:noProof/>
                <w:color w:val="000000"/>
                <w:sz w:val="20"/>
                <w:szCs w:val="20"/>
                <w:lang w:val="ru-RU"/>
              </w:rPr>
              <w:t>I</w:t>
            </w:r>
            <w:r w:rsidRPr="00CB1D2C">
              <w:rPr>
                <w:color w:val="000000"/>
                <w:sz w:val="20"/>
                <w:szCs w:val="20"/>
                <w:lang w:val="ru-RU"/>
              </w:rPr>
              <w:t>)</w:t>
            </w:r>
          </w:p>
        </w:tc>
        <w:tc>
          <w:tcPr>
            <w:tcW w:w="719" w:type="pct"/>
          </w:tcPr>
          <w:p w14:paraId="43D64B56" w14:textId="77777777" w:rsidR="00193A60" w:rsidRPr="00CB1D2C" w:rsidRDefault="00193A60" w:rsidP="00952D1F">
            <w:pPr>
              <w:jc w:val="right"/>
              <w:rPr>
                <w:sz w:val="20"/>
                <w:szCs w:val="20"/>
                <w:lang w:val="ru-RU"/>
              </w:rPr>
            </w:pPr>
            <w:r w:rsidRPr="00CB1D2C">
              <w:rPr>
                <w:noProof/>
                <w:sz w:val="20"/>
                <w:szCs w:val="20"/>
                <w:lang w:val="ru-RU"/>
              </w:rPr>
              <w:t>35 000</w:t>
            </w:r>
          </w:p>
        </w:tc>
        <w:tc>
          <w:tcPr>
            <w:tcW w:w="869" w:type="pct"/>
          </w:tcPr>
          <w:p w14:paraId="0F14EDA0" w14:textId="51B4C116" w:rsidR="00193A60" w:rsidRPr="00CB1D2C" w:rsidRDefault="00193A60" w:rsidP="00952D1F">
            <w:pPr>
              <w:jc w:val="right"/>
              <w:rPr>
                <w:sz w:val="20"/>
                <w:szCs w:val="20"/>
                <w:lang w:val="ru-RU"/>
              </w:rPr>
            </w:pPr>
            <w:r w:rsidRPr="00CB1D2C">
              <w:rPr>
                <w:noProof/>
                <w:sz w:val="20"/>
                <w:szCs w:val="20"/>
                <w:lang w:val="ru-RU"/>
              </w:rPr>
              <w:t>35</w:t>
            </w:r>
            <w:r w:rsidR="00543D98">
              <w:rPr>
                <w:noProof/>
                <w:sz w:val="20"/>
                <w:szCs w:val="20"/>
                <w:lang w:val="en-US"/>
              </w:rPr>
              <w:t xml:space="preserve"> </w:t>
            </w:r>
            <w:r w:rsidRPr="00CB1D2C">
              <w:rPr>
                <w:noProof/>
                <w:sz w:val="20"/>
                <w:szCs w:val="20"/>
                <w:lang w:val="ru-RU"/>
              </w:rPr>
              <w:t>000</w:t>
            </w:r>
          </w:p>
        </w:tc>
      </w:tr>
      <w:tr w:rsidR="00193A60" w:rsidRPr="00CB1D2C" w14:paraId="19F4D87D" w14:textId="77777777" w:rsidTr="000F34A2">
        <w:trPr>
          <w:trHeight w:val="229"/>
        </w:trPr>
        <w:tc>
          <w:tcPr>
            <w:tcW w:w="1243" w:type="pct"/>
          </w:tcPr>
          <w:p w14:paraId="04FF2578" w14:textId="77777777" w:rsidR="00193A60" w:rsidRPr="00CB1D2C" w:rsidRDefault="00193A60" w:rsidP="00952D1F">
            <w:pPr>
              <w:jc w:val="left"/>
              <w:rPr>
                <w:color w:val="000000"/>
                <w:sz w:val="20"/>
                <w:szCs w:val="20"/>
                <w:lang w:val="ru-RU"/>
              </w:rPr>
            </w:pPr>
            <w:r w:rsidRPr="00CB1D2C">
              <w:rPr>
                <w:noProof/>
                <w:color w:val="000000"/>
                <w:sz w:val="20"/>
                <w:szCs w:val="20"/>
                <w:lang w:val="ru-RU"/>
              </w:rPr>
              <w:t>Пакистан</w:t>
            </w:r>
            <w:r w:rsidRPr="00CB1D2C">
              <w:rPr>
                <w:noProof/>
                <w:color w:val="000000"/>
                <w:sz w:val="20"/>
                <w:szCs w:val="20"/>
                <w:vertAlign w:val="superscript"/>
                <w:lang w:val="ru-RU"/>
              </w:rPr>
              <w:t>a</w:t>
            </w:r>
          </w:p>
        </w:tc>
        <w:tc>
          <w:tcPr>
            <w:tcW w:w="2169" w:type="pct"/>
            <w:vAlign w:val="center"/>
          </w:tcPr>
          <w:p w14:paraId="4B4D18E0" w14:textId="77777777" w:rsidR="00193A60" w:rsidRPr="00CB1D2C" w:rsidRDefault="00193A60" w:rsidP="00952D1F">
            <w:pPr>
              <w:snapToGrid w:val="0"/>
              <w:rPr>
                <w:color w:val="000000"/>
                <w:sz w:val="20"/>
                <w:szCs w:val="20"/>
                <w:lang w:val="ru-RU"/>
              </w:rPr>
            </w:pPr>
            <w:r w:rsidRPr="00CB1D2C">
              <w:rPr>
                <w:color w:val="000000"/>
                <w:sz w:val="20"/>
                <w:szCs w:val="20"/>
                <w:lang w:val="ru-RU"/>
              </w:rPr>
              <w:t xml:space="preserve">Подготовка КПР (этап </w:t>
            </w:r>
            <w:r w:rsidRPr="00CB1D2C">
              <w:rPr>
                <w:noProof/>
                <w:color w:val="000000"/>
                <w:sz w:val="20"/>
                <w:szCs w:val="20"/>
                <w:lang w:val="ru-RU"/>
              </w:rPr>
              <w:t>I</w:t>
            </w:r>
            <w:r w:rsidRPr="00CB1D2C">
              <w:rPr>
                <w:color w:val="000000"/>
                <w:sz w:val="20"/>
                <w:szCs w:val="20"/>
                <w:lang w:val="ru-RU"/>
              </w:rPr>
              <w:t>)</w:t>
            </w:r>
          </w:p>
        </w:tc>
        <w:tc>
          <w:tcPr>
            <w:tcW w:w="719" w:type="pct"/>
          </w:tcPr>
          <w:p w14:paraId="67C030A0" w14:textId="77777777" w:rsidR="00193A60" w:rsidRPr="00CB1D2C" w:rsidRDefault="00193A60" w:rsidP="00952D1F">
            <w:pPr>
              <w:jc w:val="right"/>
              <w:rPr>
                <w:sz w:val="20"/>
                <w:szCs w:val="20"/>
                <w:lang w:val="ru-RU"/>
              </w:rPr>
            </w:pPr>
            <w:r w:rsidRPr="00CB1D2C">
              <w:rPr>
                <w:noProof/>
                <w:sz w:val="20"/>
                <w:szCs w:val="20"/>
                <w:lang w:val="ru-RU"/>
              </w:rPr>
              <w:t>175 000</w:t>
            </w:r>
          </w:p>
        </w:tc>
        <w:tc>
          <w:tcPr>
            <w:tcW w:w="869" w:type="pct"/>
          </w:tcPr>
          <w:p w14:paraId="53164F81" w14:textId="77777777" w:rsidR="00193A60" w:rsidRPr="00CB1D2C" w:rsidRDefault="00193A60" w:rsidP="00952D1F">
            <w:pPr>
              <w:jc w:val="right"/>
              <w:rPr>
                <w:sz w:val="20"/>
                <w:szCs w:val="20"/>
                <w:lang w:val="ru-RU"/>
              </w:rPr>
            </w:pPr>
            <w:r w:rsidRPr="00CB1D2C">
              <w:rPr>
                <w:noProof/>
                <w:sz w:val="20"/>
                <w:szCs w:val="20"/>
                <w:lang w:val="ru-RU"/>
              </w:rPr>
              <w:t>175 000</w:t>
            </w:r>
          </w:p>
        </w:tc>
      </w:tr>
      <w:tr w:rsidR="00193A60" w:rsidRPr="00CB1D2C" w14:paraId="19488458" w14:textId="77777777" w:rsidTr="000F34A2">
        <w:trPr>
          <w:trHeight w:val="229"/>
        </w:trPr>
        <w:tc>
          <w:tcPr>
            <w:tcW w:w="3412" w:type="pct"/>
            <w:gridSpan w:val="2"/>
          </w:tcPr>
          <w:p w14:paraId="6121F7F8" w14:textId="77777777" w:rsidR="00193A60" w:rsidRPr="00CB1D2C" w:rsidRDefault="00193A60" w:rsidP="004F39CC">
            <w:pPr>
              <w:jc w:val="right"/>
              <w:rPr>
                <w:color w:val="000000"/>
                <w:sz w:val="20"/>
                <w:szCs w:val="20"/>
                <w:lang w:val="ru-RU"/>
              </w:rPr>
            </w:pPr>
            <w:r w:rsidRPr="00CB1D2C">
              <w:rPr>
                <w:color w:val="000000"/>
                <w:sz w:val="20"/>
                <w:szCs w:val="20"/>
                <w:lang w:val="ru-RU"/>
              </w:rPr>
              <w:t xml:space="preserve">Промежуточный итог по </w:t>
            </w:r>
            <w:r w:rsidRPr="00CB1D2C">
              <w:rPr>
                <w:noProof/>
                <w:color w:val="000000"/>
                <w:sz w:val="20"/>
                <w:szCs w:val="20"/>
                <w:lang w:val="ru-RU"/>
              </w:rPr>
              <w:t>A3</w:t>
            </w:r>
          </w:p>
        </w:tc>
        <w:tc>
          <w:tcPr>
            <w:tcW w:w="719" w:type="pct"/>
          </w:tcPr>
          <w:p w14:paraId="6F32C6A6" w14:textId="77777777" w:rsidR="00193A60" w:rsidRPr="00CB1D2C" w:rsidRDefault="00193A60" w:rsidP="004F39CC">
            <w:pPr>
              <w:jc w:val="right"/>
              <w:rPr>
                <w:sz w:val="20"/>
                <w:szCs w:val="20"/>
                <w:lang w:val="ru-RU"/>
              </w:rPr>
            </w:pPr>
            <w:r w:rsidRPr="00CB1D2C">
              <w:rPr>
                <w:noProof/>
                <w:sz w:val="20"/>
                <w:szCs w:val="20"/>
                <w:lang w:val="ru-RU"/>
              </w:rPr>
              <w:t>210 000</w:t>
            </w:r>
          </w:p>
        </w:tc>
        <w:tc>
          <w:tcPr>
            <w:tcW w:w="869" w:type="pct"/>
          </w:tcPr>
          <w:p w14:paraId="09FBBB2E" w14:textId="77777777" w:rsidR="00193A60" w:rsidRPr="00CB1D2C" w:rsidRDefault="00193A60" w:rsidP="004F39CC">
            <w:pPr>
              <w:jc w:val="right"/>
              <w:rPr>
                <w:sz w:val="20"/>
                <w:szCs w:val="20"/>
                <w:lang w:val="ru-RU"/>
              </w:rPr>
            </w:pPr>
            <w:r w:rsidRPr="00CB1D2C">
              <w:rPr>
                <w:noProof/>
                <w:sz w:val="20"/>
                <w:szCs w:val="20"/>
                <w:lang w:val="ru-RU"/>
              </w:rPr>
              <w:t>210 000</w:t>
            </w:r>
          </w:p>
        </w:tc>
      </w:tr>
      <w:tr w:rsidR="00193A60" w:rsidRPr="00CB1D2C" w14:paraId="750F04DC" w14:textId="77777777" w:rsidTr="000F34A2">
        <w:trPr>
          <w:trHeight w:val="229"/>
        </w:trPr>
        <w:tc>
          <w:tcPr>
            <w:tcW w:w="3412" w:type="pct"/>
            <w:gridSpan w:val="2"/>
          </w:tcPr>
          <w:p w14:paraId="0E09D307" w14:textId="77777777" w:rsidR="00193A60" w:rsidRPr="00CB1D2C" w:rsidRDefault="00193A60" w:rsidP="004F39CC">
            <w:pPr>
              <w:jc w:val="right"/>
              <w:rPr>
                <w:color w:val="000000"/>
                <w:sz w:val="20"/>
                <w:szCs w:val="20"/>
                <w:lang w:val="ru-RU"/>
              </w:rPr>
            </w:pPr>
            <w:r w:rsidRPr="00CB1D2C">
              <w:rPr>
                <w:color w:val="000000"/>
                <w:sz w:val="20"/>
                <w:szCs w:val="20"/>
                <w:lang w:val="ru-RU"/>
              </w:rPr>
              <w:t xml:space="preserve"> Эксплуатационные расходы учреждения</w:t>
            </w:r>
          </w:p>
        </w:tc>
        <w:tc>
          <w:tcPr>
            <w:tcW w:w="719" w:type="pct"/>
          </w:tcPr>
          <w:p w14:paraId="29F169B8" w14:textId="77777777" w:rsidR="00193A60" w:rsidRPr="00CB1D2C" w:rsidRDefault="00193A60" w:rsidP="004F39CC">
            <w:pPr>
              <w:jc w:val="right"/>
              <w:rPr>
                <w:color w:val="000000"/>
                <w:sz w:val="20"/>
                <w:szCs w:val="20"/>
                <w:lang w:val="ru-RU"/>
              </w:rPr>
            </w:pPr>
            <w:r w:rsidRPr="00CB1D2C">
              <w:rPr>
                <w:noProof/>
                <w:color w:val="000000"/>
                <w:sz w:val="20"/>
                <w:szCs w:val="20"/>
                <w:lang w:val="ru-RU"/>
              </w:rPr>
              <w:t>14 700</w:t>
            </w:r>
          </w:p>
        </w:tc>
        <w:tc>
          <w:tcPr>
            <w:tcW w:w="869" w:type="pct"/>
          </w:tcPr>
          <w:p w14:paraId="2D7177D5" w14:textId="77777777" w:rsidR="00193A60" w:rsidRPr="00CB1D2C" w:rsidRDefault="00193A60" w:rsidP="004F39CC">
            <w:pPr>
              <w:jc w:val="right"/>
              <w:rPr>
                <w:color w:val="000000"/>
                <w:sz w:val="20"/>
                <w:szCs w:val="20"/>
                <w:lang w:val="ru-RU"/>
              </w:rPr>
            </w:pPr>
            <w:r w:rsidRPr="00CB1D2C">
              <w:rPr>
                <w:noProof/>
                <w:color w:val="000000"/>
                <w:sz w:val="20"/>
                <w:szCs w:val="20"/>
                <w:lang w:val="ru-RU"/>
              </w:rPr>
              <w:t>14 700</w:t>
            </w:r>
          </w:p>
        </w:tc>
      </w:tr>
      <w:tr w:rsidR="00193A60" w:rsidRPr="00CB1D2C" w14:paraId="389E2D4C" w14:textId="77777777" w:rsidTr="000F34A2">
        <w:trPr>
          <w:trHeight w:val="229"/>
        </w:trPr>
        <w:tc>
          <w:tcPr>
            <w:tcW w:w="3412" w:type="pct"/>
            <w:gridSpan w:val="2"/>
          </w:tcPr>
          <w:p w14:paraId="5C3A6DFF" w14:textId="77777777" w:rsidR="00193A60" w:rsidRPr="00CB1D2C" w:rsidRDefault="00193A60" w:rsidP="004F39CC">
            <w:pPr>
              <w:jc w:val="right"/>
              <w:rPr>
                <w:color w:val="000000"/>
                <w:sz w:val="20"/>
                <w:szCs w:val="20"/>
                <w:lang w:val="ru-RU"/>
              </w:rPr>
            </w:pPr>
            <w:r w:rsidRPr="00CB1D2C">
              <w:rPr>
                <w:color w:val="000000"/>
                <w:sz w:val="20"/>
                <w:szCs w:val="20"/>
                <w:lang w:val="ru-RU"/>
              </w:rPr>
              <w:t xml:space="preserve">Итого по </w:t>
            </w:r>
            <w:r w:rsidRPr="00CB1D2C">
              <w:rPr>
                <w:noProof/>
                <w:color w:val="000000"/>
                <w:sz w:val="20"/>
                <w:szCs w:val="20"/>
                <w:lang w:val="ru-RU"/>
              </w:rPr>
              <w:t>A3</w:t>
            </w:r>
          </w:p>
        </w:tc>
        <w:tc>
          <w:tcPr>
            <w:tcW w:w="719" w:type="pct"/>
          </w:tcPr>
          <w:p w14:paraId="489AB610" w14:textId="77777777" w:rsidR="00193A60" w:rsidRPr="00CB1D2C" w:rsidRDefault="00193A60" w:rsidP="004F39CC">
            <w:pPr>
              <w:jc w:val="right"/>
              <w:rPr>
                <w:color w:val="000000"/>
                <w:sz w:val="20"/>
                <w:szCs w:val="20"/>
                <w:lang w:val="ru-RU"/>
              </w:rPr>
            </w:pPr>
            <w:r w:rsidRPr="00CB1D2C">
              <w:rPr>
                <w:noProof/>
                <w:sz w:val="20"/>
                <w:szCs w:val="20"/>
                <w:lang w:val="ru-RU"/>
              </w:rPr>
              <w:t>224 700</w:t>
            </w:r>
          </w:p>
        </w:tc>
        <w:tc>
          <w:tcPr>
            <w:tcW w:w="869" w:type="pct"/>
          </w:tcPr>
          <w:p w14:paraId="72476943" w14:textId="77777777" w:rsidR="00193A60" w:rsidRPr="00CB1D2C" w:rsidRDefault="00193A60" w:rsidP="004F39CC">
            <w:pPr>
              <w:jc w:val="right"/>
              <w:rPr>
                <w:color w:val="000000"/>
                <w:sz w:val="20"/>
                <w:szCs w:val="20"/>
                <w:lang w:val="ru-RU"/>
              </w:rPr>
            </w:pPr>
            <w:r w:rsidRPr="00CB1D2C">
              <w:rPr>
                <w:noProof/>
                <w:sz w:val="20"/>
                <w:szCs w:val="20"/>
                <w:lang w:val="ru-RU"/>
              </w:rPr>
              <w:t>224 700</w:t>
            </w:r>
          </w:p>
        </w:tc>
      </w:tr>
      <w:tr w:rsidR="00193A60" w:rsidRPr="00CB1D2C" w14:paraId="5698F729" w14:textId="77777777" w:rsidTr="00ED1005">
        <w:trPr>
          <w:trHeight w:val="229"/>
        </w:trPr>
        <w:tc>
          <w:tcPr>
            <w:tcW w:w="5000" w:type="pct"/>
            <w:gridSpan w:val="4"/>
          </w:tcPr>
          <w:p w14:paraId="273C7D20" w14:textId="77777777" w:rsidR="00193A60" w:rsidRPr="00CB1D2C" w:rsidRDefault="00193A60" w:rsidP="00952D1F">
            <w:pPr>
              <w:jc w:val="left"/>
              <w:rPr>
                <w:sz w:val="20"/>
                <w:szCs w:val="20"/>
                <w:lang w:val="ru-RU"/>
              </w:rPr>
            </w:pPr>
            <w:r w:rsidRPr="00CB1D2C">
              <w:rPr>
                <w:b/>
                <w:bCs/>
                <w:noProof/>
                <w:color w:val="000000"/>
                <w:sz w:val="20"/>
                <w:szCs w:val="20"/>
                <w:lang w:val="ru-RU"/>
              </w:rPr>
              <w:t>A4</w:t>
            </w:r>
            <w:r w:rsidRPr="00CB1D2C">
              <w:rPr>
                <w:b/>
                <w:bCs/>
                <w:color w:val="000000"/>
                <w:sz w:val="20"/>
                <w:szCs w:val="20"/>
                <w:lang w:val="ru-RU"/>
              </w:rPr>
              <w:t>. Подготовка национальной инвентаризации банков использованных или нежелательных регулируемых веществ и планов по сбору, транспортировке и уничтожению таких веществ</w:t>
            </w:r>
            <w:r w:rsidRPr="00CB1D2C">
              <w:rPr>
                <w:rStyle w:val="FootnoteReference"/>
                <w:b/>
                <w:bCs/>
                <w:color w:val="000000"/>
                <w:sz w:val="20"/>
                <w:szCs w:val="20"/>
                <w:lang w:val="ru-RU"/>
              </w:rPr>
              <w:footnoteReference w:id="2"/>
            </w:r>
          </w:p>
        </w:tc>
      </w:tr>
      <w:tr w:rsidR="00193A60" w:rsidRPr="00CB1D2C" w14:paraId="07575525" w14:textId="77777777" w:rsidTr="000F34A2">
        <w:trPr>
          <w:trHeight w:val="229"/>
        </w:trPr>
        <w:tc>
          <w:tcPr>
            <w:tcW w:w="1243" w:type="pct"/>
          </w:tcPr>
          <w:p w14:paraId="454EC51F" w14:textId="77777777" w:rsidR="00193A60" w:rsidRPr="00CB1D2C" w:rsidRDefault="00193A60" w:rsidP="00CE5C37">
            <w:pPr>
              <w:jc w:val="left"/>
              <w:rPr>
                <w:color w:val="000000"/>
                <w:sz w:val="20"/>
                <w:szCs w:val="20"/>
                <w:highlight w:val="yellow"/>
                <w:lang w:val="ru-RU"/>
              </w:rPr>
            </w:pPr>
            <w:r w:rsidRPr="00CB1D2C">
              <w:rPr>
                <w:noProof/>
                <w:color w:val="000000"/>
                <w:sz w:val="20"/>
                <w:szCs w:val="20"/>
                <w:lang w:val="ru-RU"/>
              </w:rPr>
              <w:t xml:space="preserve">Алжир </w:t>
            </w:r>
          </w:p>
        </w:tc>
        <w:tc>
          <w:tcPr>
            <w:tcW w:w="2169" w:type="pct"/>
          </w:tcPr>
          <w:p w14:paraId="79ED1F4F" w14:textId="77777777" w:rsidR="00193A60" w:rsidRPr="00CB1D2C" w:rsidRDefault="00193A60" w:rsidP="00CE5C37">
            <w:pPr>
              <w:jc w:val="left"/>
              <w:rPr>
                <w:color w:val="000000"/>
                <w:sz w:val="20"/>
                <w:szCs w:val="20"/>
                <w:lang w:val="ru-RU"/>
              </w:rPr>
            </w:pPr>
            <w:r w:rsidRPr="00CB1D2C">
              <w:rPr>
                <w:color w:val="000000"/>
                <w:sz w:val="20"/>
                <w:szCs w:val="20"/>
                <w:lang w:val="ru-RU"/>
              </w:rPr>
              <w:t xml:space="preserve">Подготовка национальной инвентаризации банков использованных или нежелательных регулируемых веществ и плана </w:t>
            </w:r>
          </w:p>
        </w:tc>
        <w:tc>
          <w:tcPr>
            <w:tcW w:w="719" w:type="pct"/>
          </w:tcPr>
          <w:p w14:paraId="18D70CDE"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90 000</w:t>
            </w:r>
          </w:p>
        </w:tc>
        <w:tc>
          <w:tcPr>
            <w:tcW w:w="869" w:type="pct"/>
          </w:tcPr>
          <w:p w14:paraId="0D155B2C"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90 000</w:t>
            </w:r>
          </w:p>
        </w:tc>
      </w:tr>
      <w:tr w:rsidR="00193A60" w:rsidRPr="00CB1D2C" w14:paraId="2D80CDE4" w14:textId="77777777" w:rsidTr="000F34A2">
        <w:trPr>
          <w:trHeight w:val="229"/>
        </w:trPr>
        <w:tc>
          <w:tcPr>
            <w:tcW w:w="1243" w:type="pct"/>
          </w:tcPr>
          <w:p w14:paraId="3C6A1BB9" w14:textId="77777777" w:rsidR="00193A60" w:rsidRPr="00CB1D2C" w:rsidRDefault="00193A60" w:rsidP="00CE5C37">
            <w:pPr>
              <w:jc w:val="left"/>
              <w:rPr>
                <w:color w:val="000000"/>
                <w:sz w:val="20"/>
                <w:szCs w:val="20"/>
                <w:highlight w:val="yellow"/>
                <w:lang w:val="ru-RU"/>
              </w:rPr>
            </w:pPr>
            <w:r w:rsidRPr="00CB1D2C">
              <w:rPr>
                <w:noProof/>
                <w:color w:val="000000"/>
                <w:sz w:val="20"/>
                <w:szCs w:val="20"/>
                <w:lang w:val="ru-RU"/>
              </w:rPr>
              <w:t xml:space="preserve">Аргентина </w:t>
            </w:r>
          </w:p>
        </w:tc>
        <w:tc>
          <w:tcPr>
            <w:tcW w:w="2169" w:type="pct"/>
          </w:tcPr>
          <w:p w14:paraId="4DB65349" w14:textId="77777777" w:rsidR="00193A60" w:rsidRPr="00CB1D2C" w:rsidRDefault="00193A60" w:rsidP="00CE5C37">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tcPr>
          <w:p w14:paraId="66A5F182"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100 000</w:t>
            </w:r>
          </w:p>
        </w:tc>
        <w:tc>
          <w:tcPr>
            <w:tcW w:w="869" w:type="pct"/>
          </w:tcPr>
          <w:p w14:paraId="072EE7D7"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100 000</w:t>
            </w:r>
          </w:p>
        </w:tc>
      </w:tr>
      <w:tr w:rsidR="00193A60" w:rsidRPr="00CB1D2C" w14:paraId="7B27B7CC" w14:textId="77777777" w:rsidTr="000F34A2">
        <w:trPr>
          <w:trHeight w:val="229"/>
        </w:trPr>
        <w:tc>
          <w:tcPr>
            <w:tcW w:w="1243" w:type="pct"/>
          </w:tcPr>
          <w:p w14:paraId="416772CE" w14:textId="77777777" w:rsidR="00193A60" w:rsidRPr="00CB1D2C" w:rsidRDefault="00193A60" w:rsidP="00CE5C37">
            <w:pPr>
              <w:jc w:val="left"/>
              <w:rPr>
                <w:color w:val="000000"/>
                <w:sz w:val="20"/>
                <w:szCs w:val="20"/>
                <w:highlight w:val="yellow"/>
                <w:lang w:val="ru-RU"/>
              </w:rPr>
            </w:pPr>
            <w:r w:rsidRPr="00CB1D2C">
              <w:rPr>
                <w:noProof/>
                <w:color w:val="000000"/>
                <w:sz w:val="20"/>
                <w:szCs w:val="20"/>
                <w:lang w:val="ru-RU"/>
              </w:rPr>
              <w:t xml:space="preserve">Босния и Герцеговина </w:t>
            </w:r>
          </w:p>
        </w:tc>
        <w:tc>
          <w:tcPr>
            <w:tcW w:w="2169" w:type="pct"/>
          </w:tcPr>
          <w:p w14:paraId="38AC0D8C" w14:textId="77777777" w:rsidR="00193A60" w:rsidRPr="00CB1D2C" w:rsidRDefault="00193A60" w:rsidP="00CE5C37">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tcPr>
          <w:p w14:paraId="3B907CFD"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80 000</w:t>
            </w:r>
          </w:p>
        </w:tc>
        <w:tc>
          <w:tcPr>
            <w:tcW w:w="869" w:type="pct"/>
          </w:tcPr>
          <w:p w14:paraId="3117DA8A"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80 000</w:t>
            </w:r>
          </w:p>
        </w:tc>
      </w:tr>
      <w:tr w:rsidR="00193A60" w:rsidRPr="00CB1D2C" w14:paraId="7DAAB870" w14:textId="77777777" w:rsidTr="000F34A2">
        <w:trPr>
          <w:trHeight w:val="229"/>
        </w:trPr>
        <w:tc>
          <w:tcPr>
            <w:tcW w:w="1243" w:type="pct"/>
          </w:tcPr>
          <w:p w14:paraId="3DC2FAE1" w14:textId="77777777" w:rsidR="00193A60" w:rsidRPr="00CB1D2C" w:rsidRDefault="00193A60" w:rsidP="00CE5C37">
            <w:pPr>
              <w:jc w:val="left"/>
              <w:rPr>
                <w:color w:val="000000"/>
                <w:sz w:val="20"/>
                <w:szCs w:val="20"/>
                <w:highlight w:val="yellow"/>
                <w:lang w:val="ru-RU"/>
              </w:rPr>
            </w:pPr>
            <w:r w:rsidRPr="00CB1D2C">
              <w:rPr>
                <w:noProof/>
                <w:color w:val="000000"/>
                <w:sz w:val="20"/>
                <w:szCs w:val="20"/>
                <w:lang w:val="ru-RU"/>
              </w:rPr>
              <w:t>Кабо-Верде</w:t>
            </w:r>
          </w:p>
        </w:tc>
        <w:tc>
          <w:tcPr>
            <w:tcW w:w="2169" w:type="pct"/>
          </w:tcPr>
          <w:p w14:paraId="7C1F679F" w14:textId="77777777" w:rsidR="00193A60" w:rsidRPr="00CB1D2C" w:rsidRDefault="00193A60" w:rsidP="00CE5C37">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tcPr>
          <w:p w14:paraId="5BD72F74"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80 000</w:t>
            </w:r>
          </w:p>
        </w:tc>
        <w:tc>
          <w:tcPr>
            <w:tcW w:w="869" w:type="pct"/>
          </w:tcPr>
          <w:p w14:paraId="6944562C"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80 000</w:t>
            </w:r>
          </w:p>
        </w:tc>
      </w:tr>
      <w:tr w:rsidR="00193A60" w:rsidRPr="00CB1D2C" w14:paraId="2B260DDD" w14:textId="77777777" w:rsidTr="000F34A2">
        <w:trPr>
          <w:trHeight w:val="229"/>
        </w:trPr>
        <w:tc>
          <w:tcPr>
            <w:tcW w:w="1243" w:type="pct"/>
          </w:tcPr>
          <w:p w14:paraId="19729474" w14:textId="77777777" w:rsidR="00193A60" w:rsidRPr="00CB1D2C" w:rsidRDefault="00193A60" w:rsidP="00CE5C37">
            <w:pPr>
              <w:jc w:val="left"/>
              <w:rPr>
                <w:color w:val="000000"/>
                <w:sz w:val="20"/>
                <w:szCs w:val="20"/>
                <w:highlight w:val="yellow"/>
                <w:lang w:val="ru-RU"/>
              </w:rPr>
            </w:pPr>
            <w:r w:rsidRPr="00CB1D2C">
              <w:rPr>
                <w:noProof/>
                <w:color w:val="000000"/>
                <w:sz w:val="20"/>
                <w:szCs w:val="20"/>
                <w:lang w:val="ru-RU"/>
              </w:rPr>
              <w:t>Центральноафриканская Республика</w:t>
            </w:r>
          </w:p>
        </w:tc>
        <w:tc>
          <w:tcPr>
            <w:tcW w:w="2169" w:type="pct"/>
          </w:tcPr>
          <w:p w14:paraId="5BB5F20B" w14:textId="77777777" w:rsidR="00193A60" w:rsidRPr="00CB1D2C" w:rsidRDefault="00193A60" w:rsidP="00CE5C37">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tcPr>
          <w:p w14:paraId="6E1369E8"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90 000</w:t>
            </w:r>
          </w:p>
        </w:tc>
        <w:tc>
          <w:tcPr>
            <w:tcW w:w="869" w:type="pct"/>
          </w:tcPr>
          <w:p w14:paraId="79D2E848"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90 000</w:t>
            </w:r>
          </w:p>
        </w:tc>
      </w:tr>
      <w:tr w:rsidR="00193A60" w:rsidRPr="00CB1D2C" w14:paraId="06D760D1" w14:textId="77777777" w:rsidTr="000F34A2">
        <w:trPr>
          <w:trHeight w:val="229"/>
        </w:trPr>
        <w:tc>
          <w:tcPr>
            <w:tcW w:w="1243" w:type="pct"/>
          </w:tcPr>
          <w:p w14:paraId="6DEEACED" w14:textId="77777777" w:rsidR="00193A60" w:rsidRPr="00CB1D2C" w:rsidRDefault="00193A60" w:rsidP="00CE5C37">
            <w:pPr>
              <w:jc w:val="left"/>
              <w:rPr>
                <w:noProof/>
                <w:color w:val="000000"/>
                <w:sz w:val="20"/>
                <w:szCs w:val="20"/>
                <w:highlight w:val="yellow"/>
                <w:lang w:val="ru-RU"/>
              </w:rPr>
            </w:pPr>
            <w:r w:rsidRPr="00CB1D2C">
              <w:rPr>
                <w:noProof/>
                <w:color w:val="000000"/>
                <w:sz w:val="20"/>
                <w:szCs w:val="20"/>
                <w:lang w:val="ru-RU"/>
              </w:rPr>
              <w:t>Коморы</w:t>
            </w:r>
          </w:p>
        </w:tc>
        <w:tc>
          <w:tcPr>
            <w:tcW w:w="2169" w:type="pct"/>
          </w:tcPr>
          <w:p w14:paraId="786CF189" w14:textId="77777777" w:rsidR="00193A60" w:rsidRPr="00CB1D2C" w:rsidRDefault="00193A60" w:rsidP="00CE5C37">
            <w:pPr>
              <w:jc w:val="left"/>
              <w:rPr>
                <w:color w:val="000000"/>
                <w:sz w:val="20"/>
                <w:szCs w:val="20"/>
                <w:lang w:val="ru-RU"/>
              </w:rPr>
            </w:pPr>
            <w:r w:rsidRPr="00CB1D2C">
              <w:rPr>
                <w:color w:val="000000"/>
                <w:sz w:val="20"/>
                <w:szCs w:val="20"/>
                <w:lang w:val="ru-RU"/>
              </w:rPr>
              <w:t xml:space="preserve">Подготовка национальной инвентаризации </w:t>
            </w:r>
            <w:r w:rsidRPr="00CB1D2C">
              <w:rPr>
                <w:color w:val="000000"/>
                <w:sz w:val="20"/>
                <w:szCs w:val="20"/>
                <w:lang w:val="ru-RU"/>
              </w:rPr>
              <w:lastRenderedPageBreak/>
              <w:t>банков использованных или нежелательных регулируемых веществ и плана</w:t>
            </w:r>
          </w:p>
        </w:tc>
        <w:tc>
          <w:tcPr>
            <w:tcW w:w="719" w:type="pct"/>
          </w:tcPr>
          <w:p w14:paraId="067B1547"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lastRenderedPageBreak/>
              <w:t>70 000</w:t>
            </w:r>
          </w:p>
        </w:tc>
        <w:tc>
          <w:tcPr>
            <w:tcW w:w="869" w:type="pct"/>
          </w:tcPr>
          <w:p w14:paraId="3AEBE5B0"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70 000</w:t>
            </w:r>
          </w:p>
        </w:tc>
      </w:tr>
      <w:tr w:rsidR="00193A60" w:rsidRPr="00CB1D2C" w14:paraId="625547AE" w14:textId="77777777" w:rsidTr="000F34A2">
        <w:trPr>
          <w:trHeight w:val="229"/>
        </w:trPr>
        <w:tc>
          <w:tcPr>
            <w:tcW w:w="1243" w:type="pct"/>
          </w:tcPr>
          <w:p w14:paraId="0FA9D72B" w14:textId="77777777" w:rsidR="00193A60" w:rsidRPr="00CB1D2C" w:rsidRDefault="00193A60" w:rsidP="00CE5C37">
            <w:pPr>
              <w:jc w:val="left"/>
              <w:rPr>
                <w:noProof/>
                <w:color w:val="000000"/>
                <w:sz w:val="20"/>
                <w:szCs w:val="20"/>
                <w:highlight w:val="yellow"/>
                <w:lang w:val="ru-RU"/>
              </w:rPr>
            </w:pPr>
            <w:r w:rsidRPr="00CB1D2C">
              <w:rPr>
                <w:noProof/>
                <w:color w:val="000000"/>
                <w:sz w:val="20"/>
                <w:szCs w:val="20"/>
                <w:lang w:val="ru-RU"/>
              </w:rPr>
              <w:t>Кот-д'Ивуар</w:t>
            </w:r>
          </w:p>
        </w:tc>
        <w:tc>
          <w:tcPr>
            <w:tcW w:w="2169" w:type="pct"/>
          </w:tcPr>
          <w:p w14:paraId="01B04AAA" w14:textId="77777777" w:rsidR="00193A60" w:rsidRPr="00CB1D2C" w:rsidRDefault="00193A60" w:rsidP="00CE5C37">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tcPr>
          <w:p w14:paraId="632D1E84"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90 000</w:t>
            </w:r>
          </w:p>
        </w:tc>
        <w:tc>
          <w:tcPr>
            <w:tcW w:w="869" w:type="pct"/>
          </w:tcPr>
          <w:p w14:paraId="54F8A816"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90 000</w:t>
            </w:r>
          </w:p>
        </w:tc>
      </w:tr>
      <w:tr w:rsidR="00193A60" w:rsidRPr="00CB1D2C" w14:paraId="1E02CDB4" w14:textId="77777777" w:rsidTr="000F34A2">
        <w:trPr>
          <w:trHeight w:val="229"/>
        </w:trPr>
        <w:tc>
          <w:tcPr>
            <w:tcW w:w="1243" w:type="pct"/>
          </w:tcPr>
          <w:p w14:paraId="7CABC96E" w14:textId="77777777" w:rsidR="00193A60" w:rsidRPr="00CB1D2C" w:rsidRDefault="00193A60" w:rsidP="00CE5C37">
            <w:pPr>
              <w:jc w:val="left"/>
              <w:rPr>
                <w:noProof/>
                <w:color w:val="000000"/>
                <w:sz w:val="20"/>
                <w:szCs w:val="20"/>
                <w:highlight w:val="yellow"/>
                <w:lang w:val="ru-RU"/>
              </w:rPr>
            </w:pPr>
            <w:r w:rsidRPr="00CB1D2C">
              <w:rPr>
                <w:noProof/>
                <w:color w:val="000000"/>
                <w:sz w:val="20"/>
                <w:szCs w:val="20"/>
                <w:lang w:val="ru-RU"/>
              </w:rPr>
              <w:t>Демократическая Республика Конго</w:t>
            </w:r>
          </w:p>
        </w:tc>
        <w:tc>
          <w:tcPr>
            <w:tcW w:w="2169" w:type="pct"/>
          </w:tcPr>
          <w:p w14:paraId="655B7E64" w14:textId="77777777" w:rsidR="00193A60" w:rsidRPr="00CB1D2C" w:rsidRDefault="00193A60" w:rsidP="00CE5C37">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tcPr>
          <w:p w14:paraId="020C9EDE"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90 000</w:t>
            </w:r>
          </w:p>
        </w:tc>
        <w:tc>
          <w:tcPr>
            <w:tcW w:w="869" w:type="pct"/>
          </w:tcPr>
          <w:p w14:paraId="39376AA3"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90 000</w:t>
            </w:r>
          </w:p>
        </w:tc>
      </w:tr>
      <w:tr w:rsidR="00193A60" w:rsidRPr="00CB1D2C" w14:paraId="3F508D1A" w14:textId="77777777" w:rsidTr="000F34A2">
        <w:trPr>
          <w:trHeight w:val="229"/>
        </w:trPr>
        <w:tc>
          <w:tcPr>
            <w:tcW w:w="1243" w:type="pct"/>
          </w:tcPr>
          <w:p w14:paraId="6C9A3EBD" w14:textId="77777777" w:rsidR="00193A60" w:rsidRPr="00CB1D2C" w:rsidRDefault="00193A60" w:rsidP="00CE5C37">
            <w:pPr>
              <w:jc w:val="left"/>
              <w:rPr>
                <w:color w:val="000000"/>
                <w:sz w:val="20"/>
                <w:szCs w:val="20"/>
                <w:highlight w:val="yellow"/>
                <w:lang w:val="ru-RU"/>
              </w:rPr>
            </w:pPr>
            <w:r w:rsidRPr="00CB1D2C">
              <w:rPr>
                <w:noProof/>
                <w:color w:val="000000"/>
                <w:sz w:val="20"/>
                <w:szCs w:val="20"/>
                <w:lang w:val="ru-RU"/>
              </w:rPr>
              <w:t xml:space="preserve">Экваториальная Гвинея </w:t>
            </w:r>
          </w:p>
        </w:tc>
        <w:tc>
          <w:tcPr>
            <w:tcW w:w="2169" w:type="pct"/>
          </w:tcPr>
          <w:p w14:paraId="7465DC62" w14:textId="77777777" w:rsidR="00193A60" w:rsidRPr="00CB1D2C" w:rsidRDefault="00193A60" w:rsidP="00CE5C37">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tcPr>
          <w:p w14:paraId="02C48208"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90 000</w:t>
            </w:r>
          </w:p>
        </w:tc>
        <w:tc>
          <w:tcPr>
            <w:tcW w:w="869" w:type="pct"/>
          </w:tcPr>
          <w:p w14:paraId="47BD2C12"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90 000</w:t>
            </w:r>
          </w:p>
        </w:tc>
      </w:tr>
      <w:tr w:rsidR="00193A60" w:rsidRPr="00CB1D2C" w14:paraId="360C3045" w14:textId="77777777" w:rsidTr="000F34A2">
        <w:trPr>
          <w:trHeight w:val="229"/>
        </w:trPr>
        <w:tc>
          <w:tcPr>
            <w:tcW w:w="1243" w:type="pct"/>
          </w:tcPr>
          <w:p w14:paraId="1041F1C5" w14:textId="77777777" w:rsidR="00193A60" w:rsidRPr="00CB1D2C" w:rsidRDefault="00193A60" w:rsidP="00CE5C37">
            <w:pPr>
              <w:jc w:val="left"/>
              <w:rPr>
                <w:color w:val="000000"/>
                <w:sz w:val="20"/>
                <w:szCs w:val="20"/>
                <w:highlight w:val="yellow"/>
                <w:lang w:val="ru-RU"/>
              </w:rPr>
            </w:pPr>
            <w:r w:rsidRPr="00CB1D2C">
              <w:rPr>
                <w:noProof/>
                <w:color w:val="000000"/>
                <w:sz w:val="20"/>
                <w:szCs w:val="20"/>
                <w:lang w:val="ru-RU"/>
              </w:rPr>
              <w:t xml:space="preserve">Габон </w:t>
            </w:r>
          </w:p>
        </w:tc>
        <w:tc>
          <w:tcPr>
            <w:tcW w:w="2169" w:type="pct"/>
          </w:tcPr>
          <w:p w14:paraId="4CE4C571" w14:textId="77777777" w:rsidR="00193A60" w:rsidRPr="00CB1D2C" w:rsidRDefault="00193A60" w:rsidP="00CE5C37">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tcPr>
          <w:p w14:paraId="7F7766B3" w14:textId="77777777" w:rsidR="00193A60" w:rsidRPr="00CB1D2C" w:rsidRDefault="00193A60" w:rsidP="00CE5C37">
            <w:pPr>
              <w:jc w:val="right"/>
              <w:rPr>
                <w:color w:val="000000"/>
                <w:sz w:val="20"/>
                <w:szCs w:val="20"/>
                <w:highlight w:val="yellow"/>
                <w:lang w:val="ru-RU"/>
              </w:rPr>
            </w:pPr>
            <w:r w:rsidRPr="00CB1D2C">
              <w:rPr>
                <w:noProof/>
                <w:color w:val="000000"/>
                <w:sz w:val="20"/>
                <w:szCs w:val="20"/>
                <w:lang w:val="ru-RU"/>
              </w:rPr>
              <w:t>90 000</w:t>
            </w:r>
          </w:p>
        </w:tc>
        <w:tc>
          <w:tcPr>
            <w:tcW w:w="869" w:type="pct"/>
          </w:tcPr>
          <w:p w14:paraId="22ABDB63" w14:textId="77777777" w:rsidR="00193A60" w:rsidRPr="00CB1D2C" w:rsidRDefault="00193A60" w:rsidP="00CE5C37">
            <w:pPr>
              <w:jc w:val="right"/>
              <w:rPr>
                <w:sz w:val="20"/>
                <w:szCs w:val="20"/>
                <w:highlight w:val="yellow"/>
                <w:lang w:val="ru-RU"/>
              </w:rPr>
            </w:pPr>
            <w:r w:rsidRPr="00CB1D2C">
              <w:rPr>
                <w:noProof/>
                <w:color w:val="000000"/>
                <w:sz w:val="20"/>
                <w:szCs w:val="20"/>
                <w:lang w:val="ru-RU"/>
              </w:rPr>
              <w:t>90 000</w:t>
            </w:r>
          </w:p>
        </w:tc>
      </w:tr>
      <w:tr w:rsidR="00193A60" w:rsidRPr="00CB1D2C" w14:paraId="0556ADDF" w14:textId="77777777" w:rsidTr="000F34A2">
        <w:trPr>
          <w:trHeight w:val="229"/>
        </w:trPr>
        <w:tc>
          <w:tcPr>
            <w:tcW w:w="1243" w:type="pct"/>
          </w:tcPr>
          <w:p w14:paraId="0CA48F9A" w14:textId="77777777" w:rsidR="00193A60" w:rsidRPr="00CB1D2C" w:rsidRDefault="00193A60" w:rsidP="00F54948">
            <w:pPr>
              <w:jc w:val="left"/>
              <w:rPr>
                <w:noProof/>
                <w:color w:val="000000"/>
                <w:sz w:val="20"/>
                <w:szCs w:val="20"/>
                <w:lang w:val="ru-RU"/>
              </w:rPr>
            </w:pPr>
            <w:r w:rsidRPr="00CB1D2C">
              <w:rPr>
                <w:noProof/>
                <w:color w:val="000000"/>
                <w:sz w:val="20"/>
                <w:szCs w:val="20"/>
                <w:lang w:val="ru-RU"/>
              </w:rPr>
              <w:t xml:space="preserve">Гвинея </w:t>
            </w:r>
          </w:p>
        </w:tc>
        <w:tc>
          <w:tcPr>
            <w:tcW w:w="2169" w:type="pct"/>
          </w:tcPr>
          <w:p w14:paraId="2025B3D4" w14:textId="77777777" w:rsidR="00193A60" w:rsidRPr="00CB1D2C" w:rsidRDefault="00193A60" w:rsidP="00F54948">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vAlign w:val="center"/>
          </w:tcPr>
          <w:p w14:paraId="61709E49" w14:textId="77777777" w:rsidR="00193A60" w:rsidRPr="00CB1D2C" w:rsidRDefault="00193A60" w:rsidP="00F54948">
            <w:pPr>
              <w:jc w:val="right"/>
              <w:rPr>
                <w:noProof/>
                <w:color w:val="000000"/>
                <w:sz w:val="20"/>
                <w:szCs w:val="20"/>
                <w:lang w:val="ru-RU"/>
              </w:rPr>
            </w:pPr>
            <w:r w:rsidRPr="00CB1D2C">
              <w:rPr>
                <w:color w:val="000000"/>
                <w:sz w:val="20"/>
                <w:szCs w:val="20"/>
                <w:lang w:val="ru-RU"/>
              </w:rPr>
              <w:t>90 000</w:t>
            </w:r>
          </w:p>
        </w:tc>
        <w:tc>
          <w:tcPr>
            <w:tcW w:w="869" w:type="pct"/>
            <w:vAlign w:val="center"/>
          </w:tcPr>
          <w:p w14:paraId="3875414B" w14:textId="77777777" w:rsidR="00193A60" w:rsidRPr="00CB1D2C" w:rsidRDefault="00193A60" w:rsidP="00F54948">
            <w:pPr>
              <w:jc w:val="right"/>
              <w:rPr>
                <w:noProof/>
                <w:color w:val="000000"/>
                <w:sz w:val="20"/>
                <w:szCs w:val="20"/>
                <w:lang w:val="ru-RU"/>
              </w:rPr>
            </w:pPr>
            <w:r w:rsidRPr="00CB1D2C">
              <w:rPr>
                <w:color w:val="000000"/>
                <w:sz w:val="20"/>
                <w:szCs w:val="20"/>
                <w:lang w:val="ru-RU"/>
              </w:rPr>
              <w:t>90 000</w:t>
            </w:r>
          </w:p>
        </w:tc>
      </w:tr>
      <w:tr w:rsidR="00193A60" w:rsidRPr="00CB1D2C" w14:paraId="7EAD2422" w14:textId="77777777" w:rsidTr="000F34A2">
        <w:trPr>
          <w:trHeight w:val="229"/>
        </w:trPr>
        <w:tc>
          <w:tcPr>
            <w:tcW w:w="1243" w:type="pct"/>
          </w:tcPr>
          <w:p w14:paraId="6958EC65" w14:textId="77777777" w:rsidR="00193A60" w:rsidRPr="00CB1D2C" w:rsidRDefault="00193A60" w:rsidP="00F54948">
            <w:pPr>
              <w:jc w:val="left"/>
              <w:rPr>
                <w:noProof/>
                <w:color w:val="000000"/>
                <w:sz w:val="20"/>
                <w:szCs w:val="20"/>
                <w:lang w:val="ru-RU"/>
              </w:rPr>
            </w:pPr>
            <w:r w:rsidRPr="00CB1D2C">
              <w:rPr>
                <w:noProof/>
                <w:color w:val="000000"/>
                <w:sz w:val="20"/>
                <w:szCs w:val="20"/>
                <w:lang w:val="ru-RU"/>
              </w:rPr>
              <w:t>Иордания</w:t>
            </w:r>
            <w:r w:rsidRPr="00CB1D2C">
              <w:rPr>
                <w:noProof/>
                <w:color w:val="000000"/>
                <w:sz w:val="20"/>
                <w:szCs w:val="20"/>
                <w:vertAlign w:val="superscript"/>
                <w:lang w:val="ru-RU"/>
              </w:rPr>
              <w:t>a</w:t>
            </w:r>
          </w:p>
        </w:tc>
        <w:tc>
          <w:tcPr>
            <w:tcW w:w="2169" w:type="pct"/>
          </w:tcPr>
          <w:p w14:paraId="1371DB3A" w14:textId="77777777" w:rsidR="00193A60" w:rsidRPr="00CB1D2C" w:rsidRDefault="00193A60" w:rsidP="00F54948">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vAlign w:val="center"/>
          </w:tcPr>
          <w:p w14:paraId="11F3EF34" w14:textId="77777777" w:rsidR="00193A60" w:rsidRPr="00CB1D2C" w:rsidRDefault="00193A60" w:rsidP="00F54948">
            <w:pPr>
              <w:jc w:val="right"/>
              <w:rPr>
                <w:noProof/>
                <w:color w:val="000000"/>
                <w:sz w:val="20"/>
                <w:szCs w:val="20"/>
                <w:lang w:val="ru-RU"/>
              </w:rPr>
            </w:pPr>
            <w:r w:rsidRPr="00CB1D2C">
              <w:rPr>
                <w:color w:val="000000"/>
                <w:sz w:val="20"/>
                <w:szCs w:val="20"/>
                <w:lang w:val="ru-RU"/>
              </w:rPr>
              <w:t>53 000</w:t>
            </w:r>
          </w:p>
        </w:tc>
        <w:tc>
          <w:tcPr>
            <w:tcW w:w="869" w:type="pct"/>
            <w:vAlign w:val="center"/>
          </w:tcPr>
          <w:p w14:paraId="562C5B08" w14:textId="77777777" w:rsidR="00193A60" w:rsidRPr="00CB1D2C" w:rsidRDefault="00193A60" w:rsidP="00F54948">
            <w:pPr>
              <w:jc w:val="right"/>
              <w:rPr>
                <w:noProof/>
                <w:color w:val="000000"/>
                <w:sz w:val="20"/>
                <w:szCs w:val="20"/>
                <w:lang w:val="ru-RU"/>
              </w:rPr>
            </w:pPr>
            <w:r w:rsidRPr="00CB1D2C">
              <w:rPr>
                <w:color w:val="000000"/>
                <w:sz w:val="20"/>
                <w:szCs w:val="20"/>
                <w:lang w:val="ru-RU"/>
              </w:rPr>
              <w:t>53 000</w:t>
            </w:r>
          </w:p>
        </w:tc>
      </w:tr>
      <w:tr w:rsidR="00193A60" w:rsidRPr="00CB1D2C" w14:paraId="5226CEC1" w14:textId="77777777" w:rsidTr="000F34A2">
        <w:trPr>
          <w:trHeight w:val="229"/>
        </w:trPr>
        <w:tc>
          <w:tcPr>
            <w:tcW w:w="1243" w:type="pct"/>
          </w:tcPr>
          <w:p w14:paraId="53503193" w14:textId="77777777" w:rsidR="00193A60" w:rsidRPr="00CB1D2C" w:rsidRDefault="00193A60" w:rsidP="00F54948">
            <w:pPr>
              <w:jc w:val="left"/>
              <w:rPr>
                <w:noProof/>
                <w:color w:val="000000"/>
                <w:sz w:val="20"/>
                <w:szCs w:val="20"/>
                <w:lang w:val="ru-RU"/>
              </w:rPr>
            </w:pPr>
            <w:r w:rsidRPr="00CB1D2C">
              <w:rPr>
                <w:noProof/>
                <w:color w:val="000000"/>
                <w:sz w:val="20"/>
                <w:szCs w:val="20"/>
                <w:lang w:val="ru-RU"/>
              </w:rPr>
              <w:t xml:space="preserve">Марокко </w:t>
            </w:r>
          </w:p>
        </w:tc>
        <w:tc>
          <w:tcPr>
            <w:tcW w:w="2169" w:type="pct"/>
          </w:tcPr>
          <w:p w14:paraId="468AACBE" w14:textId="77777777" w:rsidR="00193A60" w:rsidRPr="00CB1D2C" w:rsidRDefault="00193A60" w:rsidP="00F54948">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vAlign w:val="center"/>
          </w:tcPr>
          <w:p w14:paraId="5111D4C8" w14:textId="77777777" w:rsidR="00193A60" w:rsidRPr="00CB1D2C" w:rsidRDefault="00193A60" w:rsidP="00F54948">
            <w:pPr>
              <w:jc w:val="right"/>
              <w:rPr>
                <w:noProof/>
                <w:color w:val="000000"/>
                <w:sz w:val="20"/>
                <w:szCs w:val="20"/>
                <w:lang w:val="ru-RU"/>
              </w:rPr>
            </w:pPr>
            <w:r w:rsidRPr="00CB1D2C">
              <w:rPr>
                <w:color w:val="000000"/>
                <w:sz w:val="20"/>
                <w:szCs w:val="20"/>
                <w:lang w:val="ru-RU"/>
              </w:rPr>
              <w:t>90 000</w:t>
            </w:r>
          </w:p>
        </w:tc>
        <w:tc>
          <w:tcPr>
            <w:tcW w:w="869" w:type="pct"/>
            <w:vAlign w:val="center"/>
          </w:tcPr>
          <w:p w14:paraId="341CDBBE" w14:textId="77777777" w:rsidR="00193A60" w:rsidRPr="00CB1D2C" w:rsidRDefault="00193A60" w:rsidP="00F54948">
            <w:pPr>
              <w:jc w:val="right"/>
              <w:rPr>
                <w:noProof/>
                <w:color w:val="000000"/>
                <w:sz w:val="20"/>
                <w:szCs w:val="20"/>
                <w:lang w:val="ru-RU"/>
              </w:rPr>
            </w:pPr>
            <w:r w:rsidRPr="00CB1D2C">
              <w:rPr>
                <w:color w:val="000000"/>
                <w:sz w:val="20"/>
                <w:szCs w:val="20"/>
                <w:lang w:val="ru-RU"/>
              </w:rPr>
              <w:t>90 000</w:t>
            </w:r>
          </w:p>
        </w:tc>
      </w:tr>
      <w:tr w:rsidR="00193A60" w:rsidRPr="00CB1D2C" w14:paraId="7C92B575" w14:textId="77777777" w:rsidTr="000F34A2">
        <w:trPr>
          <w:trHeight w:val="229"/>
        </w:trPr>
        <w:tc>
          <w:tcPr>
            <w:tcW w:w="1243" w:type="pct"/>
          </w:tcPr>
          <w:p w14:paraId="35D6ADF0" w14:textId="77777777" w:rsidR="00193A60" w:rsidRPr="00CB1D2C" w:rsidRDefault="00193A60" w:rsidP="00F54948">
            <w:pPr>
              <w:jc w:val="left"/>
              <w:rPr>
                <w:noProof/>
                <w:color w:val="000000"/>
                <w:sz w:val="20"/>
                <w:szCs w:val="20"/>
                <w:lang w:val="ru-RU"/>
              </w:rPr>
            </w:pPr>
            <w:r w:rsidRPr="00CB1D2C">
              <w:rPr>
                <w:noProof/>
                <w:color w:val="000000"/>
                <w:sz w:val="20"/>
                <w:szCs w:val="20"/>
                <w:lang w:val="ru-RU"/>
              </w:rPr>
              <w:t xml:space="preserve">Пакистан </w:t>
            </w:r>
          </w:p>
        </w:tc>
        <w:tc>
          <w:tcPr>
            <w:tcW w:w="2169" w:type="pct"/>
          </w:tcPr>
          <w:p w14:paraId="07DB9247" w14:textId="77777777" w:rsidR="00193A60" w:rsidRPr="00CB1D2C" w:rsidRDefault="00193A60" w:rsidP="00F54948">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vAlign w:val="center"/>
          </w:tcPr>
          <w:p w14:paraId="0D876937" w14:textId="77777777" w:rsidR="00193A60" w:rsidRPr="00CB1D2C" w:rsidRDefault="00193A60" w:rsidP="00F54948">
            <w:pPr>
              <w:jc w:val="right"/>
              <w:rPr>
                <w:noProof/>
                <w:color w:val="000000"/>
                <w:sz w:val="20"/>
                <w:szCs w:val="20"/>
                <w:lang w:val="ru-RU"/>
              </w:rPr>
            </w:pPr>
            <w:r w:rsidRPr="00CB1D2C">
              <w:rPr>
                <w:color w:val="000000"/>
                <w:sz w:val="20"/>
                <w:szCs w:val="20"/>
                <w:lang w:val="ru-RU"/>
              </w:rPr>
              <w:t>100 000</w:t>
            </w:r>
          </w:p>
        </w:tc>
        <w:tc>
          <w:tcPr>
            <w:tcW w:w="869" w:type="pct"/>
            <w:vAlign w:val="center"/>
          </w:tcPr>
          <w:p w14:paraId="1EDC1808" w14:textId="77777777" w:rsidR="00193A60" w:rsidRPr="00CB1D2C" w:rsidRDefault="00193A60" w:rsidP="00F54948">
            <w:pPr>
              <w:jc w:val="right"/>
              <w:rPr>
                <w:noProof/>
                <w:color w:val="000000"/>
                <w:sz w:val="20"/>
                <w:szCs w:val="20"/>
                <w:lang w:val="ru-RU"/>
              </w:rPr>
            </w:pPr>
            <w:r w:rsidRPr="00CB1D2C">
              <w:rPr>
                <w:color w:val="000000"/>
                <w:sz w:val="20"/>
                <w:szCs w:val="20"/>
                <w:lang w:val="ru-RU"/>
              </w:rPr>
              <w:t>100 000</w:t>
            </w:r>
          </w:p>
        </w:tc>
      </w:tr>
      <w:tr w:rsidR="00193A60" w:rsidRPr="00CB1D2C" w14:paraId="07A5AD66" w14:textId="77777777" w:rsidTr="000F34A2">
        <w:trPr>
          <w:trHeight w:val="229"/>
        </w:trPr>
        <w:tc>
          <w:tcPr>
            <w:tcW w:w="1243" w:type="pct"/>
          </w:tcPr>
          <w:p w14:paraId="23483F71" w14:textId="77777777" w:rsidR="00193A60" w:rsidRPr="00CB1D2C" w:rsidRDefault="00193A60" w:rsidP="00F54948">
            <w:pPr>
              <w:jc w:val="left"/>
              <w:rPr>
                <w:noProof/>
                <w:color w:val="000000"/>
                <w:sz w:val="20"/>
                <w:szCs w:val="20"/>
                <w:lang w:val="ru-RU"/>
              </w:rPr>
            </w:pPr>
            <w:r w:rsidRPr="00CB1D2C">
              <w:rPr>
                <w:noProof/>
                <w:color w:val="000000"/>
                <w:sz w:val="20"/>
                <w:szCs w:val="20"/>
                <w:lang w:val="ru-RU"/>
              </w:rPr>
              <w:t xml:space="preserve">Филиппины </w:t>
            </w:r>
          </w:p>
        </w:tc>
        <w:tc>
          <w:tcPr>
            <w:tcW w:w="2169" w:type="pct"/>
          </w:tcPr>
          <w:p w14:paraId="25B6A84C" w14:textId="77777777" w:rsidR="00193A60" w:rsidRPr="00CB1D2C" w:rsidRDefault="00193A60" w:rsidP="00F54948">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vAlign w:val="center"/>
          </w:tcPr>
          <w:p w14:paraId="6B6321B5" w14:textId="77777777" w:rsidR="00193A60" w:rsidRPr="00CB1D2C" w:rsidRDefault="00193A60" w:rsidP="00F54948">
            <w:pPr>
              <w:jc w:val="right"/>
              <w:rPr>
                <w:noProof/>
                <w:color w:val="000000"/>
                <w:sz w:val="20"/>
                <w:szCs w:val="20"/>
                <w:lang w:val="ru-RU"/>
              </w:rPr>
            </w:pPr>
            <w:r w:rsidRPr="00CB1D2C">
              <w:rPr>
                <w:color w:val="000000"/>
                <w:sz w:val="20"/>
                <w:szCs w:val="20"/>
                <w:lang w:val="ru-RU"/>
              </w:rPr>
              <w:t>100 000</w:t>
            </w:r>
          </w:p>
        </w:tc>
        <w:tc>
          <w:tcPr>
            <w:tcW w:w="869" w:type="pct"/>
            <w:vAlign w:val="center"/>
          </w:tcPr>
          <w:p w14:paraId="5510FC23" w14:textId="77777777" w:rsidR="00193A60" w:rsidRPr="00CB1D2C" w:rsidRDefault="00193A60" w:rsidP="00F54948">
            <w:pPr>
              <w:jc w:val="right"/>
              <w:rPr>
                <w:noProof/>
                <w:color w:val="000000"/>
                <w:sz w:val="20"/>
                <w:szCs w:val="20"/>
                <w:lang w:val="ru-RU"/>
              </w:rPr>
            </w:pPr>
            <w:r w:rsidRPr="00CB1D2C">
              <w:rPr>
                <w:color w:val="000000"/>
                <w:sz w:val="20"/>
                <w:szCs w:val="20"/>
                <w:lang w:val="ru-RU"/>
              </w:rPr>
              <w:t>100 000</w:t>
            </w:r>
          </w:p>
        </w:tc>
      </w:tr>
      <w:tr w:rsidR="00193A60" w:rsidRPr="00CB1D2C" w14:paraId="4A7AEC52" w14:textId="77777777" w:rsidTr="000F34A2">
        <w:trPr>
          <w:trHeight w:val="229"/>
        </w:trPr>
        <w:tc>
          <w:tcPr>
            <w:tcW w:w="1243" w:type="pct"/>
          </w:tcPr>
          <w:p w14:paraId="79F9DDFE" w14:textId="77777777" w:rsidR="00193A60" w:rsidRPr="00CB1D2C" w:rsidRDefault="00193A60" w:rsidP="00F54948">
            <w:pPr>
              <w:jc w:val="left"/>
              <w:rPr>
                <w:noProof/>
                <w:color w:val="000000"/>
                <w:sz w:val="20"/>
                <w:szCs w:val="20"/>
                <w:lang w:val="ru-RU"/>
              </w:rPr>
            </w:pPr>
            <w:r w:rsidRPr="00CB1D2C">
              <w:rPr>
                <w:noProof/>
                <w:color w:val="000000"/>
                <w:sz w:val="20"/>
                <w:szCs w:val="20"/>
                <w:lang w:val="ru-RU"/>
              </w:rPr>
              <w:t>Сан-Томе и Принсипи</w:t>
            </w:r>
          </w:p>
        </w:tc>
        <w:tc>
          <w:tcPr>
            <w:tcW w:w="2169" w:type="pct"/>
          </w:tcPr>
          <w:p w14:paraId="01C66578" w14:textId="77777777" w:rsidR="00193A60" w:rsidRPr="00CB1D2C" w:rsidRDefault="00193A60" w:rsidP="00F54948">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vAlign w:val="center"/>
          </w:tcPr>
          <w:p w14:paraId="332F5A60" w14:textId="77777777" w:rsidR="00193A60" w:rsidRPr="00CB1D2C" w:rsidRDefault="00193A60" w:rsidP="00F54948">
            <w:pPr>
              <w:jc w:val="right"/>
              <w:rPr>
                <w:noProof/>
                <w:color w:val="000000"/>
                <w:sz w:val="20"/>
                <w:szCs w:val="20"/>
                <w:lang w:val="ru-RU"/>
              </w:rPr>
            </w:pPr>
            <w:r w:rsidRPr="00CB1D2C">
              <w:rPr>
                <w:color w:val="000000"/>
                <w:sz w:val="20"/>
                <w:szCs w:val="20"/>
                <w:lang w:val="ru-RU"/>
              </w:rPr>
              <w:t>80 000</w:t>
            </w:r>
          </w:p>
        </w:tc>
        <w:tc>
          <w:tcPr>
            <w:tcW w:w="869" w:type="pct"/>
            <w:vAlign w:val="center"/>
          </w:tcPr>
          <w:p w14:paraId="3AAAEE0B" w14:textId="77777777" w:rsidR="00193A60" w:rsidRPr="00CB1D2C" w:rsidRDefault="00193A60" w:rsidP="00F54948">
            <w:pPr>
              <w:jc w:val="right"/>
              <w:rPr>
                <w:noProof/>
                <w:color w:val="000000"/>
                <w:sz w:val="20"/>
                <w:szCs w:val="20"/>
                <w:lang w:val="ru-RU"/>
              </w:rPr>
            </w:pPr>
            <w:r w:rsidRPr="00CB1D2C">
              <w:rPr>
                <w:color w:val="000000"/>
                <w:sz w:val="20"/>
                <w:szCs w:val="20"/>
                <w:lang w:val="ru-RU"/>
              </w:rPr>
              <w:t>80 000</w:t>
            </w:r>
          </w:p>
        </w:tc>
      </w:tr>
      <w:tr w:rsidR="00193A60" w:rsidRPr="00CB1D2C" w14:paraId="207662E0" w14:textId="77777777" w:rsidTr="000F34A2">
        <w:trPr>
          <w:trHeight w:val="229"/>
        </w:trPr>
        <w:tc>
          <w:tcPr>
            <w:tcW w:w="1243" w:type="pct"/>
          </w:tcPr>
          <w:p w14:paraId="68C8D4D6" w14:textId="77777777" w:rsidR="00193A60" w:rsidRPr="00CB1D2C" w:rsidRDefault="00193A60" w:rsidP="00F54948">
            <w:pPr>
              <w:jc w:val="left"/>
              <w:rPr>
                <w:noProof/>
                <w:color w:val="000000"/>
                <w:sz w:val="20"/>
                <w:szCs w:val="20"/>
                <w:lang w:val="ru-RU"/>
              </w:rPr>
            </w:pPr>
            <w:r w:rsidRPr="00CB1D2C">
              <w:rPr>
                <w:noProof/>
                <w:color w:val="000000"/>
                <w:sz w:val="20"/>
                <w:szCs w:val="20"/>
                <w:lang w:val="ru-RU"/>
              </w:rPr>
              <w:t xml:space="preserve">Тунис </w:t>
            </w:r>
          </w:p>
        </w:tc>
        <w:tc>
          <w:tcPr>
            <w:tcW w:w="2169" w:type="pct"/>
          </w:tcPr>
          <w:p w14:paraId="7B9A07C8" w14:textId="77777777" w:rsidR="00193A60" w:rsidRPr="00CB1D2C" w:rsidRDefault="00193A60" w:rsidP="00F54948">
            <w:pPr>
              <w:jc w:val="left"/>
              <w:rPr>
                <w:color w:val="000000"/>
                <w:sz w:val="20"/>
                <w:szCs w:val="20"/>
                <w:lang w:val="ru-RU"/>
              </w:rPr>
            </w:pPr>
            <w:r w:rsidRPr="00CB1D2C">
              <w:rPr>
                <w:color w:val="000000"/>
                <w:sz w:val="20"/>
                <w:szCs w:val="20"/>
                <w:lang w:val="ru-RU"/>
              </w:rPr>
              <w:t>Подготовка национальной инвентаризации банков использованных или нежелательных регулируемых веществ и плана</w:t>
            </w:r>
          </w:p>
        </w:tc>
        <w:tc>
          <w:tcPr>
            <w:tcW w:w="719" w:type="pct"/>
            <w:vAlign w:val="center"/>
          </w:tcPr>
          <w:p w14:paraId="5F296F07" w14:textId="77777777" w:rsidR="00193A60" w:rsidRPr="00CB1D2C" w:rsidRDefault="00193A60" w:rsidP="00F54948">
            <w:pPr>
              <w:jc w:val="right"/>
              <w:rPr>
                <w:noProof/>
                <w:color w:val="000000"/>
                <w:sz w:val="20"/>
                <w:szCs w:val="20"/>
                <w:lang w:val="ru-RU"/>
              </w:rPr>
            </w:pPr>
            <w:r w:rsidRPr="00CB1D2C">
              <w:rPr>
                <w:color w:val="000000"/>
                <w:sz w:val="20"/>
                <w:szCs w:val="20"/>
                <w:lang w:val="ru-RU"/>
              </w:rPr>
              <w:t>90 000</w:t>
            </w:r>
          </w:p>
        </w:tc>
        <w:tc>
          <w:tcPr>
            <w:tcW w:w="869" w:type="pct"/>
            <w:vAlign w:val="center"/>
          </w:tcPr>
          <w:p w14:paraId="5395449F" w14:textId="77777777" w:rsidR="00193A60" w:rsidRPr="00CB1D2C" w:rsidRDefault="00193A60" w:rsidP="00F54948">
            <w:pPr>
              <w:jc w:val="right"/>
              <w:rPr>
                <w:noProof/>
                <w:color w:val="000000"/>
                <w:sz w:val="20"/>
                <w:szCs w:val="20"/>
                <w:lang w:val="ru-RU"/>
              </w:rPr>
            </w:pPr>
            <w:r w:rsidRPr="00CB1D2C">
              <w:rPr>
                <w:color w:val="000000"/>
                <w:sz w:val="20"/>
                <w:szCs w:val="20"/>
                <w:lang w:val="ru-RU"/>
              </w:rPr>
              <w:t>90 000</w:t>
            </w:r>
          </w:p>
        </w:tc>
      </w:tr>
      <w:tr w:rsidR="00193A60" w:rsidRPr="00CB1D2C" w14:paraId="23330071" w14:textId="77777777" w:rsidTr="000F34A2">
        <w:trPr>
          <w:trHeight w:val="229"/>
        </w:trPr>
        <w:tc>
          <w:tcPr>
            <w:tcW w:w="3412" w:type="pct"/>
            <w:gridSpan w:val="2"/>
          </w:tcPr>
          <w:p w14:paraId="78BC006A" w14:textId="77777777" w:rsidR="00193A60" w:rsidRPr="00CB1D2C" w:rsidRDefault="00193A60" w:rsidP="00DB5310">
            <w:pPr>
              <w:jc w:val="right"/>
              <w:rPr>
                <w:color w:val="000000"/>
                <w:sz w:val="20"/>
                <w:szCs w:val="20"/>
                <w:lang w:val="ru-RU"/>
              </w:rPr>
            </w:pPr>
            <w:r w:rsidRPr="00CB1D2C">
              <w:rPr>
                <w:color w:val="000000"/>
                <w:sz w:val="20"/>
                <w:szCs w:val="20"/>
                <w:lang w:val="ru-RU"/>
              </w:rPr>
              <w:t xml:space="preserve">Промежуточный итог по </w:t>
            </w:r>
            <w:r w:rsidRPr="00CB1D2C">
              <w:rPr>
                <w:noProof/>
                <w:color w:val="000000"/>
                <w:sz w:val="20"/>
                <w:szCs w:val="20"/>
                <w:lang w:val="ru-RU"/>
              </w:rPr>
              <w:t>A4</w:t>
            </w:r>
          </w:p>
        </w:tc>
        <w:tc>
          <w:tcPr>
            <w:tcW w:w="719" w:type="pct"/>
          </w:tcPr>
          <w:p w14:paraId="5F68E8ED" w14:textId="77777777" w:rsidR="00193A60" w:rsidRPr="00CB1D2C" w:rsidRDefault="00193A60" w:rsidP="00DB5310">
            <w:pPr>
              <w:jc w:val="right"/>
              <w:rPr>
                <w:color w:val="000000"/>
                <w:sz w:val="20"/>
                <w:szCs w:val="20"/>
                <w:highlight w:val="yellow"/>
                <w:lang w:val="ru-RU"/>
              </w:rPr>
            </w:pPr>
            <w:r w:rsidRPr="00CB1D2C">
              <w:rPr>
                <w:noProof/>
                <w:color w:val="000000"/>
                <w:sz w:val="20"/>
                <w:szCs w:val="20"/>
                <w:lang w:val="ru-RU"/>
              </w:rPr>
              <w:t>1 473 000</w:t>
            </w:r>
          </w:p>
        </w:tc>
        <w:tc>
          <w:tcPr>
            <w:tcW w:w="869" w:type="pct"/>
          </w:tcPr>
          <w:p w14:paraId="56BCC734" w14:textId="77777777" w:rsidR="00193A60" w:rsidRPr="00CB1D2C" w:rsidRDefault="00193A60" w:rsidP="00DB5310">
            <w:pPr>
              <w:jc w:val="right"/>
              <w:rPr>
                <w:color w:val="000000"/>
                <w:sz w:val="20"/>
                <w:szCs w:val="20"/>
                <w:highlight w:val="yellow"/>
                <w:lang w:val="ru-RU"/>
              </w:rPr>
            </w:pPr>
            <w:r w:rsidRPr="00CB1D2C">
              <w:rPr>
                <w:noProof/>
                <w:color w:val="000000"/>
                <w:sz w:val="20"/>
                <w:szCs w:val="20"/>
                <w:lang w:val="ru-RU"/>
              </w:rPr>
              <w:t>1 473 000</w:t>
            </w:r>
          </w:p>
        </w:tc>
      </w:tr>
      <w:tr w:rsidR="00193A60" w:rsidRPr="00CB1D2C" w14:paraId="7E59DEA6" w14:textId="77777777" w:rsidTr="000F34A2">
        <w:trPr>
          <w:trHeight w:val="229"/>
        </w:trPr>
        <w:tc>
          <w:tcPr>
            <w:tcW w:w="3412" w:type="pct"/>
            <w:gridSpan w:val="2"/>
          </w:tcPr>
          <w:p w14:paraId="76A4ADC3" w14:textId="77777777" w:rsidR="00193A60" w:rsidRPr="00CB1D2C" w:rsidRDefault="00193A60" w:rsidP="00DB5310">
            <w:pPr>
              <w:jc w:val="right"/>
              <w:rPr>
                <w:color w:val="000000"/>
                <w:sz w:val="20"/>
                <w:szCs w:val="20"/>
                <w:lang w:val="ru-RU"/>
              </w:rPr>
            </w:pPr>
            <w:r w:rsidRPr="00CB1D2C">
              <w:rPr>
                <w:color w:val="000000"/>
                <w:sz w:val="20"/>
                <w:szCs w:val="20"/>
                <w:lang w:val="ru-RU"/>
              </w:rPr>
              <w:t xml:space="preserve">  Эксплуатационные расходы учреждения</w:t>
            </w:r>
          </w:p>
        </w:tc>
        <w:tc>
          <w:tcPr>
            <w:tcW w:w="719" w:type="pct"/>
          </w:tcPr>
          <w:p w14:paraId="26AB1351" w14:textId="77777777" w:rsidR="00193A60" w:rsidRPr="00CB1D2C" w:rsidRDefault="00193A60" w:rsidP="00DB5310">
            <w:pPr>
              <w:jc w:val="right"/>
              <w:rPr>
                <w:color w:val="000000"/>
                <w:sz w:val="20"/>
                <w:szCs w:val="20"/>
                <w:highlight w:val="yellow"/>
                <w:lang w:val="ru-RU"/>
              </w:rPr>
            </w:pPr>
            <w:r w:rsidRPr="00CB1D2C">
              <w:rPr>
                <w:noProof/>
                <w:color w:val="000000"/>
                <w:sz w:val="20"/>
                <w:szCs w:val="20"/>
                <w:lang w:val="ru-RU"/>
              </w:rPr>
              <w:t>103 110</w:t>
            </w:r>
          </w:p>
        </w:tc>
        <w:tc>
          <w:tcPr>
            <w:tcW w:w="869" w:type="pct"/>
          </w:tcPr>
          <w:p w14:paraId="0C10DF79" w14:textId="77777777" w:rsidR="00193A60" w:rsidRPr="00CB1D2C" w:rsidRDefault="00193A60" w:rsidP="00DB5310">
            <w:pPr>
              <w:jc w:val="right"/>
              <w:rPr>
                <w:color w:val="000000"/>
                <w:sz w:val="20"/>
                <w:szCs w:val="20"/>
                <w:highlight w:val="yellow"/>
                <w:lang w:val="ru-RU"/>
              </w:rPr>
            </w:pPr>
            <w:r w:rsidRPr="00CB1D2C">
              <w:rPr>
                <w:noProof/>
                <w:color w:val="000000"/>
                <w:sz w:val="20"/>
                <w:szCs w:val="20"/>
                <w:lang w:val="ru-RU"/>
              </w:rPr>
              <w:t>103 110</w:t>
            </w:r>
          </w:p>
        </w:tc>
      </w:tr>
      <w:tr w:rsidR="00193A60" w:rsidRPr="00CB1D2C" w14:paraId="2F8EE7D6" w14:textId="77777777" w:rsidTr="000F34A2">
        <w:trPr>
          <w:trHeight w:val="229"/>
        </w:trPr>
        <w:tc>
          <w:tcPr>
            <w:tcW w:w="3412" w:type="pct"/>
            <w:gridSpan w:val="2"/>
          </w:tcPr>
          <w:p w14:paraId="58BF8143" w14:textId="77777777" w:rsidR="00193A60" w:rsidRPr="00CB1D2C" w:rsidRDefault="00193A60" w:rsidP="00DB5310">
            <w:pPr>
              <w:jc w:val="right"/>
              <w:rPr>
                <w:color w:val="000000"/>
                <w:sz w:val="20"/>
                <w:szCs w:val="20"/>
                <w:lang w:val="ru-RU"/>
              </w:rPr>
            </w:pPr>
            <w:r w:rsidRPr="00CB1D2C">
              <w:rPr>
                <w:color w:val="000000"/>
                <w:sz w:val="20"/>
                <w:szCs w:val="20"/>
                <w:lang w:val="ru-RU"/>
              </w:rPr>
              <w:t xml:space="preserve"> Итого по </w:t>
            </w:r>
            <w:r w:rsidRPr="00CB1D2C">
              <w:rPr>
                <w:noProof/>
                <w:color w:val="000000"/>
                <w:sz w:val="20"/>
                <w:szCs w:val="20"/>
                <w:lang w:val="ru-RU"/>
              </w:rPr>
              <w:t>A4</w:t>
            </w:r>
          </w:p>
        </w:tc>
        <w:tc>
          <w:tcPr>
            <w:tcW w:w="719" w:type="pct"/>
          </w:tcPr>
          <w:p w14:paraId="45CEC407" w14:textId="77777777" w:rsidR="00193A60" w:rsidRPr="00CB1D2C" w:rsidRDefault="00193A60" w:rsidP="00DB5310">
            <w:pPr>
              <w:jc w:val="right"/>
              <w:rPr>
                <w:color w:val="000000"/>
                <w:sz w:val="20"/>
                <w:szCs w:val="20"/>
                <w:highlight w:val="yellow"/>
                <w:lang w:val="ru-RU"/>
              </w:rPr>
            </w:pPr>
            <w:r w:rsidRPr="00CB1D2C">
              <w:rPr>
                <w:noProof/>
                <w:color w:val="000000"/>
                <w:sz w:val="20"/>
                <w:szCs w:val="20"/>
                <w:lang w:val="ru-RU"/>
              </w:rPr>
              <w:t>1 576 110</w:t>
            </w:r>
          </w:p>
        </w:tc>
        <w:tc>
          <w:tcPr>
            <w:tcW w:w="869" w:type="pct"/>
          </w:tcPr>
          <w:p w14:paraId="28430E78" w14:textId="77777777" w:rsidR="00193A60" w:rsidRPr="00CB1D2C" w:rsidRDefault="00193A60" w:rsidP="00DB5310">
            <w:pPr>
              <w:jc w:val="right"/>
              <w:rPr>
                <w:color w:val="000000"/>
                <w:sz w:val="20"/>
                <w:szCs w:val="20"/>
                <w:highlight w:val="yellow"/>
                <w:lang w:val="ru-RU"/>
              </w:rPr>
            </w:pPr>
            <w:r w:rsidRPr="00CB1D2C">
              <w:rPr>
                <w:noProof/>
                <w:color w:val="000000"/>
                <w:sz w:val="20"/>
                <w:szCs w:val="20"/>
                <w:lang w:val="ru-RU"/>
              </w:rPr>
              <w:t>1 576 110</w:t>
            </w:r>
          </w:p>
        </w:tc>
      </w:tr>
      <w:tr w:rsidR="00193A60" w:rsidRPr="00CB1D2C" w14:paraId="56797F46" w14:textId="77777777" w:rsidTr="00ED1005">
        <w:trPr>
          <w:trHeight w:val="229"/>
        </w:trPr>
        <w:tc>
          <w:tcPr>
            <w:tcW w:w="5000" w:type="pct"/>
            <w:gridSpan w:val="4"/>
          </w:tcPr>
          <w:p w14:paraId="1860D935" w14:textId="77777777" w:rsidR="00193A60" w:rsidRPr="00CB1D2C" w:rsidRDefault="00193A60" w:rsidP="00195F30">
            <w:pPr>
              <w:rPr>
                <w:b/>
                <w:color w:val="000000"/>
                <w:sz w:val="20"/>
                <w:szCs w:val="20"/>
                <w:lang w:val="ru-RU"/>
              </w:rPr>
            </w:pPr>
            <w:r w:rsidRPr="00CB1D2C">
              <w:rPr>
                <w:b/>
                <w:noProof/>
                <w:sz w:val="20"/>
                <w:szCs w:val="20"/>
                <w:lang w:val="ru-RU"/>
              </w:rPr>
              <w:t>A5</w:t>
            </w:r>
            <w:r w:rsidRPr="00CB1D2C">
              <w:rPr>
                <w:b/>
                <w:sz w:val="20"/>
                <w:szCs w:val="20"/>
                <w:lang w:val="ru-RU"/>
              </w:rPr>
              <w:t xml:space="preserve">. Оказание технической помощи подготовке доклада о результатах проверки потребления ГФУ </w:t>
            </w:r>
          </w:p>
        </w:tc>
      </w:tr>
      <w:tr w:rsidR="00193A60" w:rsidRPr="00CB1D2C" w14:paraId="46E05247" w14:textId="77777777" w:rsidTr="000F34A2">
        <w:trPr>
          <w:trHeight w:val="229"/>
        </w:trPr>
        <w:tc>
          <w:tcPr>
            <w:tcW w:w="1243" w:type="pct"/>
          </w:tcPr>
          <w:p w14:paraId="0E14830A" w14:textId="77777777" w:rsidR="00193A60" w:rsidRPr="00CB1D2C" w:rsidRDefault="00193A60" w:rsidP="00763DE9">
            <w:pPr>
              <w:jc w:val="left"/>
              <w:rPr>
                <w:color w:val="000000"/>
                <w:sz w:val="20"/>
                <w:szCs w:val="20"/>
                <w:lang w:val="ru-RU"/>
              </w:rPr>
            </w:pPr>
            <w:r w:rsidRPr="00CB1D2C">
              <w:rPr>
                <w:noProof/>
                <w:color w:val="000000"/>
                <w:sz w:val="20"/>
                <w:szCs w:val="20"/>
                <w:lang w:val="ru-RU"/>
              </w:rPr>
              <w:t xml:space="preserve">Албания </w:t>
            </w:r>
          </w:p>
        </w:tc>
        <w:tc>
          <w:tcPr>
            <w:tcW w:w="2169" w:type="pct"/>
          </w:tcPr>
          <w:p w14:paraId="43F3CB9B" w14:textId="77777777" w:rsidR="00193A60" w:rsidRPr="00CB1D2C" w:rsidRDefault="00193A60" w:rsidP="00763DE9">
            <w:pPr>
              <w:jc w:val="left"/>
              <w:rPr>
                <w:color w:val="000000"/>
                <w:sz w:val="20"/>
                <w:szCs w:val="20"/>
                <w:lang w:val="ru-RU"/>
              </w:rPr>
            </w:pPr>
            <w:r w:rsidRPr="00CB1D2C">
              <w:rPr>
                <w:color w:val="000000"/>
                <w:sz w:val="20"/>
                <w:szCs w:val="20"/>
                <w:lang w:val="ru-RU"/>
              </w:rPr>
              <w:t>Доклад о результатах проверки для этапа I КПР</w:t>
            </w:r>
          </w:p>
        </w:tc>
        <w:tc>
          <w:tcPr>
            <w:tcW w:w="719" w:type="pct"/>
          </w:tcPr>
          <w:p w14:paraId="7AD6E341" w14:textId="77777777" w:rsidR="00193A60" w:rsidRPr="00CB1D2C" w:rsidRDefault="00193A60" w:rsidP="00763DE9">
            <w:pPr>
              <w:jc w:val="right"/>
              <w:rPr>
                <w:color w:val="000000"/>
                <w:sz w:val="20"/>
                <w:szCs w:val="20"/>
                <w:lang w:val="ru-RU"/>
              </w:rPr>
            </w:pPr>
            <w:r w:rsidRPr="00CB1D2C">
              <w:rPr>
                <w:noProof/>
                <w:color w:val="000000"/>
                <w:sz w:val="20"/>
                <w:szCs w:val="20"/>
                <w:lang w:val="ru-RU"/>
              </w:rPr>
              <w:t>15 000</w:t>
            </w:r>
          </w:p>
        </w:tc>
        <w:tc>
          <w:tcPr>
            <w:tcW w:w="869" w:type="pct"/>
          </w:tcPr>
          <w:p w14:paraId="20D92EAC" w14:textId="77777777" w:rsidR="00193A60" w:rsidRPr="00CB1D2C" w:rsidRDefault="00193A60" w:rsidP="00763DE9">
            <w:pPr>
              <w:jc w:val="right"/>
              <w:rPr>
                <w:color w:val="000000"/>
                <w:sz w:val="20"/>
                <w:szCs w:val="20"/>
                <w:lang w:val="ru-RU"/>
              </w:rPr>
            </w:pPr>
            <w:r w:rsidRPr="00CB1D2C">
              <w:rPr>
                <w:noProof/>
                <w:color w:val="000000"/>
                <w:sz w:val="20"/>
                <w:szCs w:val="20"/>
                <w:lang w:val="ru-RU"/>
              </w:rPr>
              <w:t>15 000</w:t>
            </w:r>
          </w:p>
        </w:tc>
      </w:tr>
      <w:tr w:rsidR="00193A60" w:rsidRPr="00CB1D2C" w14:paraId="3448B6E6" w14:textId="77777777" w:rsidTr="000F34A2">
        <w:trPr>
          <w:trHeight w:val="229"/>
        </w:trPr>
        <w:tc>
          <w:tcPr>
            <w:tcW w:w="1243" w:type="pct"/>
          </w:tcPr>
          <w:p w14:paraId="26C146CF" w14:textId="77777777" w:rsidR="00193A60" w:rsidRPr="00CB1D2C" w:rsidRDefault="00193A60" w:rsidP="00763DE9">
            <w:pPr>
              <w:jc w:val="left"/>
              <w:rPr>
                <w:color w:val="000000"/>
                <w:sz w:val="20"/>
                <w:szCs w:val="20"/>
                <w:lang w:val="ru-RU"/>
              </w:rPr>
            </w:pPr>
            <w:r w:rsidRPr="00CB1D2C">
              <w:rPr>
                <w:noProof/>
                <w:color w:val="000000"/>
                <w:sz w:val="20"/>
                <w:szCs w:val="20"/>
                <w:lang w:val="ru-RU"/>
              </w:rPr>
              <w:t xml:space="preserve">Конго </w:t>
            </w:r>
          </w:p>
        </w:tc>
        <w:tc>
          <w:tcPr>
            <w:tcW w:w="2169" w:type="pct"/>
          </w:tcPr>
          <w:p w14:paraId="5FC644F2" w14:textId="77777777" w:rsidR="00193A60" w:rsidRPr="00CB1D2C" w:rsidRDefault="00193A60" w:rsidP="00763DE9">
            <w:pPr>
              <w:jc w:val="left"/>
              <w:rPr>
                <w:color w:val="000000"/>
                <w:sz w:val="20"/>
                <w:szCs w:val="20"/>
                <w:lang w:val="ru-RU"/>
              </w:rPr>
            </w:pPr>
            <w:r w:rsidRPr="00CB1D2C">
              <w:rPr>
                <w:color w:val="000000"/>
                <w:sz w:val="20"/>
                <w:szCs w:val="20"/>
                <w:lang w:val="ru-RU"/>
              </w:rPr>
              <w:t>Доклад о результатах проверки для этапа I КПР</w:t>
            </w:r>
          </w:p>
        </w:tc>
        <w:tc>
          <w:tcPr>
            <w:tcW w:w="719" w:type="pct"/>
          </w:tcPr>
          <w:p w14:paraId="544FD845" w14:textId="77777777" w:rsidR="00193A60" w:rsidRPr="00CB1D2C" w:rsidRDefault="00193A60" w:rsidP="00763DE9">
            <w:pPr>
              <w:jc w:val="right"/>
              <w:rPr>
                <w:color w:val="000000"/>
                <w:sz w:val="20"/>
                <w:szCs w:val="20"/>
                <w:lang w:val="ru-RU"/>
              </w:rPr>
            </w:pPr>
            <w:r w:rsidRPr="00CB1D2C">
              <w:rPr>
                <w:noProof/>
                <w:color w:val="000000"/>
                <w:sz w:val="20"/>
                <w:szCs w:val="20"/>
                <w:lang w:val="ru-RU"/>
              </w:rPr>
              <w:t>30 000</w:t>
            </w:r>
          </w:p>
        </w:tc>
        <w:tc>
          <w:tcPr>
            <w:tcW w:w="869" w:type="pct"/>
          </w:tcPr>
          <w:p w14:paraId="1628BF89" w14:textId="77777777" w:rsidR="00193A60" w:rsidRPr="00CB1D2C" w:rsidRDefault="00193A60" w:rsidP="00763DE9">
            <w:pPr>
              <w:jc w:val="right"/>
              <w:rPr>
                <w:color w:val="000000"/>
                <w:sz w:val="20"/>
                <w:szCs w:val="20"/>
                <w:lang w:val="ru-RU"/>
              </w:rPr>
            </w:pPr>
            <w:r w:rsidRPr="00CB1D2C">
              <w:rPr>
                <w:noProof/>
                <w:color w:val="000000"/>
                <w:sz w:val="20"/>
                <w:szCs w:val="20"/>
                <w:lang w:val="ru-RU"/>
              </w:rPr>
              <w:t>30 000</w:t>
            </w:r>
          </w:p>
        </w:tc>
      </w:tr>
      <w:tr w:rsidR="00193A60" w:rsidRPr="00CB1D2C" w14:paraId="320AB58D" w14:textId="77777777" w:rsidTr="000F34A2">
        <w:trPr>
          <w:trHeight w:val="229"/>
        </w:trPr>
        <w:tc>
          <w:tcPr>
            <w:tcW w:w="1243" w:type="pct"/>
          </w:tcPr>
          <w:p w14:paraId="649D5E02" w14:textId="77777777" w:rsidR="00193A60" w:rsidRPr="00CB1D2C" w:rsidRDefault="00193A60" w:rsidP="00763DE9">
            <w:pPr>
              <w:jc w:val="left"/>
              <w:rPr>
                <w:noProof/>
                <w:color w:val="000000"/>
                <w:sz w:val="20"/>
                <w:szCs w:val="20"/>
                <w:lang w:val="ru-RU"/>
              </w:rPr>
            </w:pPr>
            <w:r w:rsidRPr="00CB1D2C">
              <w:rPr>
                <w:noProof/>
                <w:color w:val="000000"/>
                <w:sz w:val="20"/>
                <w:szCs w:val="20"/>
                <w:lang w:val="ru-RU"/>
              </w:rPr>
              <w:t xml:space="preserve">Северная Македония </w:t>
            </w:r>
          </w:p>
        </w:tc>
        <w:tc>
          <w:tcPr>
            <w:tcW w:w="2169" w:type="pct"/>
          </w:tcPr>
          <w:p w14:paraId="042C655F" w14:textId="77777777" w:rsidR="00193A60" w:rsidRPr="00CB1D2C" w:rsidRDefault="00193A60" w:rsidP="00763DE9">
            <w:pPr>
              <w:jc w:val="left"/>
              <w:rPr>
                <w:color w:val="000000"/>
                <w:sz w:val="20"/>
                <w:szCs w:val="20"/>
                <w:lang w:val="ru-RU"/>
              </w:rPr>
            </w:pPr>
            <w:r w:rsidRPr="00CB1D2C">
              <w:rPr>
                <w:color w:val="000000"/>
                <w:sz w:val="20"/>
                <w:szCs w:val="20"/>
                <w:lang w:val="ru-RU"/>
              </w:rPr>
              <w:t>Доклад о результатах проверки для этапа I КПР</w:t>
            </w:r>
          </w:p>
        </w:tc>
        <w:tc>
          <w:tcPr>
            <w:tcW w:w="719" w:type="pct"/>
          </w:tcPr>
          <w:p w14:paraId="36399D8B" w14:textId="77777777" w:rsidR="00193A60" w:rsidRPr="00CB1D2C" w:rsidRDefault="00193A60" w:rsidP="00763DE9">
            <w:pPr>
              <w:jc w:val="right"/>
              <w:rPr>
                <w:noProof/>
                <w:color w:val="000000"/>
                <w:sz w:val="20"/>
                <w:szCs w:val="20"/>
                <w:lang w:val="ru-RU"/>
              </w:rPr>
            </w:pPr>
            <w:r w:rsidRPr="00CB1D2C">
              <w:rPr>
                <w:noProof/>
                <w:color w:val="000000"/>
                <w:sz w:val="20"/>
                <w:szCs w:val="20"/>
                <w:lang w:val="ru-RU"/>
              </w:rPr>
              <w:t>30 000</w:t>
            </w:r>
          </w:p>
        </w:tc>
        <w:tc>
          <w:tcPr>
            <w:tcW w:w="869" w:type="pct"/>
          </w:tcPr>
          <w:p w14:paraId="5B5DA188" w14:textId="77777777" w:rsidR="00193A60" w:rsidRPr="00CB1D2C" w:rsidRDefault="00193A60" w:rsidP="00763DE9">
            <w:pPr>
              <w:jc w:val="right"/>
              <w:rPr>
                <w:noProof/>
                <w:color w:val="000000"/>
                <w:sz w:val="20"/>
                <w:szCs w:val="20"/>
                <w:lang w:val="ru-RU"/>
              </w:rPr>
            </w:pPr>
            <w:r w:rsidRPr="00CB1D2C">
              <w:rPr>
                <w:noProof/>
                <w:color w:val="000000"/>
                <w:sz w:val="20"/>
                <w:szCs w:val="20"/>
                <w:lang w:val="ru-RU"/>
              </w:rPr>
              <w:t>30 000</w:t>
            </w:r>
          </w:p>
        </w:tc>
      </w:tr>
      <w:tr w:rsidR="00193A60" w:rsidRPr="00CB1D2C" w14:paraId="6BF7C9D8" w14:textId="77777777" w:rsidTr="000F34A2">
        <w:trPr>
          <w:trHeight w:val="229"/>
        </w:trPr>
        <w:tc>
          <w:tcPr>
            <w:tcW w:w="3412" w:type="pct"/>
            <w:gridSpan w:val="2"/>
          </w:tcPr>
          <w:p w14:paraId="5FE39F36" w14:textId="77777777" w:rsidR="00193A60" w:rsidRPr="00CB1D2C" w:rsidRDefault="00193A60" w:rsidP="00763DE9">
            <w:pPr>
              <w:jc w:val="right"/>
              <w:rPr>
                <w:color w:val="000000"/>
                <w:sz w:val="20"/>
                <w:szCs w:val="20"/>
                <w:lang w:val="ru-RU"/>
              </w:rPr>
            </w:pPr>
            <w:r w:rsidRPr="00CB1D2C">
              <w:rPr>
                <w:color w:val="000000"/>
                <w:sz w:val="20"/>
                <w:szCs w:val="20"/>
                <w:lang w:val="ru-RU"/>
              </w:rPr>
              <w:t xml:space="preserve">Промежуточный итог по </w:t>
            </w:r>
            <w:r w:rsidRPr="00CB1D2C">
              <w:rPr>
                <w:bCs/>
                <w:noProof/>
                <w:sz w:val="20"/>
                <w:szCs w:val="20"/>
                <w:lang w:val="ru-RU"/>
              </w:rPr>
              <w:t>A5</w:t>
            </w:r>
          </w:p>
        </w:tc>
        <w:tc>
          <w:tcPr>
            <w:tcW w:w="719" w:type="pct"/>
          </w:tcPr>
          <w:p w14:paraId="3A5FD547" w14:textId="77777777" w:rsidR="00193A60" w:rsidRPr="00CB1D2C" w:rsidRDefault="00193A60" w:rsidP="00763DE9">
            <w:pPr>
              <w:jc w:val="right"/>
              <w:rPr>
                <w:color w:val="000000"/>
                <w:sz w:val="20"/>
                <w:szCs w:val="20"/>
                <w:lang w:val="ru-RU"/>
              </w:rPr>
            </w:pPr>
            <w:r w:rsidRPr="00CB1D2C">
              <w:rPr>
                <w:noProof/>
                <w:color w:val="000000"/>
                <w:sz w:val="20"/>
                <w:szCs w:val="20"/>
                <w:lang w:val="ru-RU"/>
              </w:rPr>
              <w:t>75 000</w:t>
            </w:r>
          </w:p>
        </w:tc>
        <w:tc>
          <w:tcPr>
            <w:tcW w:w="869" w:type="pct"/>
          </w:tcPr>
          <w:p w14:paraId="0985C589" w14:textId="77777777" w:rsidR="00193A60" w:rsidRPr="00CB1D2C" w:rsidRDefault="00193A60" w:rsidP="00763DE9">
            <w:pPr>
              <w:jc w:val="right"/>
              <w:rPr>
                <w:color w:val="000000"/>
                <w:sz w:val="20"/>
                <w:szCs w:val="20"/>
                <w:lang w:val="ru-RU"/>
              </w:rPr>
            </w:pPr>
            <w:r w:rsidRPr="00CB1D2C">
              <w:rPr>
                <w:color w:val="000000"/>
                <w:sz w:val="20"/>
                <w:szCs w:val="20"/>
                <w:lang w:val="ru-RU"/>
              </w:rPr>
              <w:t>75 000</w:t>
            </w:r>
          </w:p>
        </w:tc>
      </w:tr>
      <w:tr w:rsidR="00193A60" w:rsidRPr="00CB1D2C" w14:paraId="10A14F1C" w14:textId="77777777" w:rsidTr="000F34A2">
        <w:trPr>
          <w:trHeight w:val="229"/>
        </w:trPr>
        <w:tc>
          <w:tcPr>
            <w:tcW w:w="3412" w:type="pct"/>
            <w:gridSpan w:val="2"/>
          </w:tcPr>
          <w:p w14:paraId="1C0762B3" w14:textId="77777777" w:rsidR="00193A60" w:rsidRPr="00CB1D2C" w:rsidRDefault="00193A60" w:rsidP="00763DE9">
            <w:pPr>
              <w:jc w:val="right"/>
              <w:rPr>
                <w:color w:val="000000"/>
                <w:sz w:val="20"/>
                <w:szCs w:val="20"/>
                <w:lang w:val="ru-RU"/>
              </w:rPr>
            </w:pPr>
            <w:r w:rsidRPr="00CB1D2C">
              <w:rPr>
                <w:color w:val="000000"/>
                <w:sz w:val="20"/>
                <w:szCs w:val="20"/>
                <w:lang w:val="ru-RU"/>
              </w:rPr>
              <w:t xml:space="preserve">  Эксплуатационные расходы учреждения</w:t>
            </w:r>
          </w:p>
        </w:tc>
        <w:tc>
          <w:tcPr>
            <w:tcW w:w="719" w:type="pct"/>
          </w:tcPr>
          <w:p w14:paraId="626230FC" w14:textId="77777777" w:rsidR="00193A60" w:rsidRPr="00CB1D2C" w:rsidRDefault="00193A60" w:rsidP="00763DE9">
            <w:pPr>
              <w:jc w:val="right"/>
              <w:rPr>
                <w:color w:val="000000"/>
                <w:sz w:val="20"/>
                <w:szCs w:val="20"/>
                <w:lang w:val="ru-RU"/>
              </w:rPr>
            </w:pPr>
            <w:r w:rsidRPr="00CB1D2C">
              <w:rPr>
                <w:noProof/>
                <w:color w:val="000000"/>
                <w:sz w:val="20"/>
                <w:szCs w:val="20"/>
                <w:lang w:val="ru-RU"/>
              </w:rPr>
              <w:t xml:space="preserve">6750  </w:t>
            </w:r>
          </w:p>
        </w:tc>
        <w:tc>
          <w:tcPr>
            <w:tcW w:w="869" w:type="pct"/>
          </w:tcPr>
          <w:p w14:paraId="6BFE2A15" w14:textId="77777777" w:rsidR="00193A60" w:rsidRPr="00CB1D2C" w:rsidRDefault="00193A60" w:rsidP="00763DE9">
            <w:pPr>
              <w:jc w:val="right"/>
              <w:rPr>
                <w:color w:val="000000"/>
                <w:sz w:val="20"/>
                <w:szCs w:val="20"/>
                <w:lang w:val="ru-RU"/>
              </w:rPr>
            </w:pPr>
            <w:r w:rsidRPr="00CB1D2C">
              <w:rPr>
                <w:noProof/>
                <w:color w:val="000000"/>
                <w:sz w:val="20"/>
                <w:szCs w:val="20"/>
                <w:lang w:val="ru-RU"/>
              </w:rPr>
              <w:t xml:space="preserve">6750  </w:t>
            </w:r>
          </w:p>
        </w:tc>
      </w:tr>
      <w:tr w:rsidR="00193A60" w:rsidRPr="00CB1D2C" w14:paraId="79F77706" w14:textId="77777777" w:rsidTr="000F34A2">
        <w:trPr>
          <w:trHeight w:val="229"/>
        </w:trPr>
        <w:tc>
          <w:tcPr>
            <w:tcW w:w="3412" w:type="pct"/>
            <w:gridSpan w:val="2"/>
          </w:tcPr>
          <w:p w14:paraId="176492CE" w14:textId="77777777" w:rsidR="00193A60" w:rsidRPr="00CB1D2C" w:rsidRDefault="00193A60" w:rsidP="00763DE9">
            <w:pPr>
              <w:jc w:val="right"/>
              <w:rPr>
                <w:color w:val="000000"/>
                <w:sz w:val="20"/>
                <w:szCs w:val="20"/>
                <w:lang w:val="ru-RU"/>
              </w:rPr>
            </w:pPr>
            <w:r w:rsidRPr="00CB1D2C">
              <w:rPr>
                <w:color w:val="000000"/>
                <w:sz w:val="20"/>
                <w:szCs w:val="20"/>
                <w:lang w:val="ru-RU"/>
              </w:rPr>
              <w:t xml:space="preserve"> Итого по </w:t>
            </w:r>
            <w:r w:rsidRPr="00CB1D2C">
              <w:rPr>
                <w:bCs/>
                <w:noProof/>
                <w:sz w:val="20"/>
                <w:szCs w:val="20"/>
                <w:lang w:val="ru-RU"/>
              </w:rPr>
              <w:t>A5</w:t>
            </w:r>
          </w:p>
        </w:tc>
        <w:tc>
          <w:tcPr>
            <w:tcW w:w="719" w:type="pct"/>
          </w:tcPr>
          <w:p w14:paraId="0860B411" w14:textId="77777777" w:rsidR="00193A60" w:rsidRPr="00CB1D2C" w:rsidRDefault="00193A60" w:rsidP="00763DE9">
            <w:pPr>
              <w:jc w:val="right"/>
              <w:rPr>
                <w:color w:val="000000"/>
                <w:sz w:val="20"/>
                <w:szCs w:val="20"/>
                <w:lang w:val="ru-RU"/>
              </w:rPr>
            </w:pPr>
            <w:r w:rsidRPr="00CB1D2C">
              <w:rPr>
                <w:noProof/>
                <w:color w:val="000000"/>
                <w:sz w:val="20"/>
                <w:szCs w:val="20"/>
                <w:lang w:val="ru-RU"/>
              </w:rPr>
              <w:t xml:space="preserve">81 750 </w:t>
            </w:r>
          </w:p>
        </w:tc>
        <w:tc>
          <w:tcPr>
            <w:tcW w:w="869" w:type="pct"/>
          </w:tcPr>
          <w:p w14:paraId="00E8B1BE" w14:textId="77777777" w:rsidR="00193A60" w:rsidRPr="00CB1D2C" w:rsidRDefault="00193A60" w:rsidP="00763DE9">
            <w:pPr>
              <w:jc w:val="right"/>
              <w:rPr>
                <w:color w:val="000000"/>
                <w:sz w:val="20"/>
                <w:szCs w:val="20"/>
                <w:lang w:val="ru-RU"/>
              </w:rPr>
            </w:pPr>
            <w:r w:rsidRPr="00CB1D2C">
              <w:rPr>
                <w:noProof/>
                <w:color w:val="000000"/>
                <w:sz w:val="20"/>
                <w:szCs w:val="20"/>
                <w:lang w:val="ru-RU"/>
              </w:rPr>
              <w:t>81 750</w:t>
            </w:r>
          </w:p>
        </w:tc>
      </w:tr>
      <w:tr w:rsidR="00193A60" w:rsidRPr="00CB1D2C" w14:paraId="3D42D799" w14:textId="77777777" w:rsidTr="00ED1005">
        <w:trPr>
          <w:trHeight w:val="229"/>
        </w:trPr>
        <w:tc>
          <w:tcPr>
            <w:tcW w:w="5000" w:type="pct"/>
            <w:gridSpan w:val="4"/>
          </w:tcPr>
          <w:p w14:paraId="259E1971" w14:textId="77777777" w:rsidR="00193A60" w:rsidRPr="00CB1D2C" w:rsidRDefault="00193A60" w:rsidP="00763DE9">
            <w:pPr>
              <w:jc w:val="left"/>
              <w:rPr>
                <w:b/>
                <w:color w:val="000000"/>
                <w:sz w:val="20"/>
                <w:szCs w:val="20"/>
                <w:lang w:val="ru-RU"/>
              </w:rPr>
            </w:pPr>
            <w:r w:rsidRPr="00CB1D2C">
              <w:rPr>
                <w:b/>
                <w:noProof/>
                <w:color w:val="000000"/>
                <w:sz w:val="20"/>
                <w:szCs w:val="20"/>
                <w:lang w:val="ru-RU"/>
              </w:rPr>
              <w:t>A6</w:t>
            </w:r>
            <w:r w:rsidRPr="00CB1D2C">
              <w:rPr>
                <w:b/>
                <w:color w:val="000000"/>
                <w:sz w:val="20"/>
                <w:szCs w:val="20"/>
                <w:lang w:val="ru-RU"/>
              </w:rPr>
              <w:t>. Подготовка экспериментального проекта по поддержанию и/или повышению энергоэффективности замещающих технологий и оборудования в контексте поэтапного сокращения ГФУ</w:t>
            </w:r>
            <w:r w:rsidRPr="00CB1D2C">
              <w:rPr>
                <w:b/>
                <w:sz w:val="20"/>
                <w:szCs w:val="20"/>
                <w:lang w:val="ru-RU"/>
              </w:rPr>
              <w:t xml:space="preserve"> (решение 91/65)</w:t>
            </w:r>
            <w:r w:rsidRPr="00CB1D2C">
              <w:rPr>
                <w:rStyle w:val="FootnoteReference"/>
                <w:b/>
                <w:sz w:val="20"/>
                <w:szCs w:val="20"/>
                <w:lang w:val="ru-RU"/>
              </w:rPr>
              <w:footnoteReference w:id="3"/>
            </w:r>
          </w:p>
        </w:tc>
      </w:tr>
      <w:tr w:rsidR="00193A60" w:rsidRPr="00CB1D2C" w14:paraId="22A0DCF2" w14:textId="77777777" w:rsidTr="000F34A2">
        <w:trPr>
          <w:trHeight w:val="229"/>
        </w:trPr>
        <w:tc>
          <w:tcPr>
            <w:tcW w:w="1243" w:type="pct"/>
          </w:tcPr>
          <w:p w14:paraId="4855D05D" w14:textId="77777777" w:rsidR="00193A60" w:rsidRPr="00CB1D2C" w:rsidRDefault="00193A60" w:rsidP="00C922D9">
            <w:pPr>
              <w:jc w:val="left"/>
              <w:rPr>
                <w:color w:val="000000"/>
                <w:sz w:val="20"/>
                <w:szCs w:val="20"/>
                <w:lang w:val="ru-RU"/>
              </w:rPr>
            </w:pPr>
            <w:r w:rsidRPr="00CB1D2C">
              <w:rPr>
                <w:noProof/>
                <w:color w:val="000000"/>
                <w:sz w:val="20"/>
                <w:szCs w:val="20"/>
                <w:lang w:val="ru-RU"/>
              </w:rPr>
              <w:lastRenderedPageBreak/>
              <w:t xml:space="preserve">Чили </w:t>
            </w:r>
          </w:p>
        </w:tc>
        <w:tc>
          <w:tcPr>
            <w:tcW w:w="2169" w:type="pct"/>
          </w:tcPr>
          <w:p w14:paraId="1F275A13" w14:textId="77777777" w:rsidR="00193A60" w:rsidRPr="00CB1D2C" w:rsidRDefault="00193A60" w:rsidP="00C922D9">
            <w:pPr>
              <w:jc w:val="left"/>
              <w:rPr>
                <w:color w:val="000000"/>
                <w:sz w:val="20"/>
                <w:szCs w:val="20"/>
                <w:lang w:val="ru-RU"/>
              </w:rPr>
            </w:pPr>
            <w:r w:rsidRPr="00CB1D2C">
              <w:rPr>
                <w:color w:val="000000"/>
                <w:sz w:val="20"/>
                <w:szCs w:val="20"/>
                <w:lang w:val="ru-RU"/>
              </w:rPr>
              <w:t>Подготовка экспериментального проекта по поддержанию и/или повышению энергоэффективности</w:t>
            </w:r>
            <w:r w:rsidRPr="00CB1D2C">
              <w:rPr>
                <w:sz w:val="20"/>
                <w:szCs w:val="20"/>
                <w:lang w:val="ru-RU"/>
              </w:rPr>
              <w:t xml:space="preserve"> в секторе холодоснабжения</w:t>
            </w:r>
          </w:p>
        </w:tc>
        <w:tc>
          <w:tcPr>
            <w:tcW w:w="719" w:type="pct"/>
          </w:tcPr>
          <w:p w14:paraId="43B76005" w14:textId="77777777" w:rsidR="00193A60" w:rsidRPr="00CB1D2C" w:rsidRDefault="00193A60" w:rsidP="00C922D9">
            <w:pPr>
              <w:jc w:val="right"/>
              <w:rPr>
                <w:color w:val="000000"/>
                <w:sz w:val="20"/>
                <w:szCs w:val="20"/>
                <w:lang w:val="ru-RU"/>
              </w:rPr>
            </w:pPr>
            <w:r w:rsidRPr="00CB1D2C">
              <w:rPr>
                <w:noProof/>
                <w:color w:val="000000"/>
                <w:sz w:val="20"/>
                <w:szCs w:val="20"/>
                <w:lang w:val="ru-RU"/>
              </w:rPr>
              <w:t>30 000</w:t>
            </w:r>
          </w:p>
        </w:tc>
        <w:tc>
          <w:tcPr>
            <w:tcW w:w="869" w:type="pct"/>
          </w:tcPr>
          <w:p w14:paraId="6CEB86D7" w14:textId="77777777" w:rsidR="00193A60" w:rsidRPr="00CB1D2C" w:rsidRDefault="00193A60" w:rsidP="00C922D9">
            <w:pPr>
              <w:jc w:val="right"/>
              <w:rPr>
                <w:color w:val="000000"/>
                <w:sz w:val="20"/>
                <w:szCs w:val="20"/>
                <w:lang w:val="ru-RU"/>
              </w:rPr>
            </w:pPr>
            <w:r w:rsidRPr="00CB1D2C">
              <w:rPr>
                <w:noProof/>
                <w:color w:val="000000"/>
                <w:sz w:val="20"/>
                <w:szCs w:val="20"/>
                <w:lang w:val="ru-RU"/>
              </w:rPr>
              <w:t>30 000</w:t>
            </w:r>
          </w:p>
        </w:tc>
      </w:tr>
      <w:tr w:rsidR="00193A60" w:rsidRPr="00CB1D2C" w14:paraId="45C9957A" w14:textId="77777777" w:rsidTr="000F34A2">
        <w:trPr>
          <w:trHeight w:val="229"/>
        </w:trPr>
        <w:tc>
          <w:tcPr>
            <w:tcW w:w="3412" w:type="pct"/>
            <w:gridSpan w:val="2"/>
          </w:tcPr>
          <w:p w14:paraId="1048E6B1" w14:textId="77777777" w:rsidR="00193A60" w:rsidRPr="00CB1D2C" w:rsidRDefault="00193A60" w:rsidP="00195F30">
            <w:pPr>
              <w:jc w:val="right"/>
              <w:rPr>
                <w:color w:val="000000"/>
                <w:sz w:val="20"/>
                <w:szCs w:val="20"/>
                <w:lang w:val="ru-RU"/>
              </w:rPr>
            </w:pPr>
            <w:r w:rsidRPr="00CB1D2C">
              <w:rPr>
                <w:color w:val="000000"/>
                <w:sz w:val="20"/>
                <w:szCs w:val="20"/>
                <w:lang w:val="ru-RU"/>
              </w:rPr>
              <w:t>Промежуточный итог по A6</w:t>
            </w:r>
          </w:p>
        </w:tc>
        <w:tc>
          <w:tcPr>
            <w:tcW w:w="719" w:type="pct"/>
          </w:tcPr>
          <w:p w14:paraId="57C6BF4F" w14:textId="77777777" w:rsidR="00193A60" w:rsidRPr="00CB1D2C" w:rsidRDefault="00193A60" w:rsidP="00C922D9">
            <w:pPr>
              <w:jc w:val="right"/>
              <w:rPr>
                <w:noProof/>
                <w:color w:val="000000"/>
                <w:sz w:val="20"/>
                <w:szCs w:val="20"/>
                <w:lang w:val="ru-RU"/>
              </w:rPr>
            </w:pPr>
            <w:r w:rsidRPr="00CB1D2C">
              <w:rPr>
                <w:noProof/>
                <w:color w:val="000000"/>
                <w:sz w:val="20"/>
                <w:szCs w:val="20"/>
                <w:lang w:val="ru-RU"/>
              </w:rPr>
              <w:t>30 000</w:t>
            </w:r>
          </w:p>
        </w:tc>
        <w:tc>
          <w:tcPr>
            <w:tcW w:w="869" w:type="pct"/>
          </w:tcPr>
          <w:p w14:paraId="7EA61D93" w14:textId="77777777" w:rsidR="00193A60" w:rsidRPr="00CB1D2C" w:rsidRDefault="00193A60" w:rsidP="00C922D9">
            <w:pPr>
              <w:jc w:val="right"/>
              <w:rPr>
                <w:noProof/>
                <w:color w:val="000000"/>
                <w:sz w:val="20"/>
                <w:szCs w:val="20"/>
                <w:lang w:val="ru-RU"/>
              </w:rPr>
            </w:pPr>
            <w:r w:rsidRPr="00CB1D2C">
              <w:rPr>
                <w:noProof/>
                <w:color w:val="000000"/>
                <w:sz w:val="20"/>
                <w:szCs w:val="20"/>
                <w:lang w:val="ru-RU"/>
              </w:rPr>
              <w:t>30 000</w:t>
            </w:r>
          </w:p>
        </w:tc>
      </w:tr>
      <w:tr w:rsidR="00193A60" w:rsidRPr="00CB1D2C" w14:paraId="4AC8693A" w14:textId="77777777" w:rsidTr="000F34A2">
        <w:trPr>
          <w:trHeight w:val="229"/>
        </w:trPr>
        <w:tc>
          <w:tcPr>
            <w:tcW w:w="3412" w:type="pct"/>
            <w:gridSpan w:val="2"/>
          </w:tcPr>
          <w:p w14:paraId="61783393" w14:textId="77777777" w:rsidR="00193A60" w:rsidRPr="00CB1D2C" w:rsidRDefault="00193A60" w:rsidP="00195F30">
            <w:pPr>
              <w:jc w:val="right"/>
              <w:rPr>
                <w:color w:val="000000"/>
                <w:sz w:val="20"/>
                <w:szCs w:val="20"/>
                <w:lang w:val="ru-RU"/>
              </w:rPr>
            </w:pPr>
            <w:r w:rsidRPr="00CB1D2C">
              <w:rPr>
                <w:color w:val="000000"/>
                <w:sz w:val="20"/>
                <w:szCs w:val="20"/>
                <w:lang w:val="ru-RU"/>
              </w:rPr>
              <w:t xml:space="preserve">  Эксплуатационные расходы учреждения</w:t>
            </w:r>
          </w:p>
        </w:tc>
        <w:tc>
          <w:tcPr>
            <w:tcW w:w="719" w:type="pct"/>
          </w:tcPr>
          <w:p w14:paraId="5B5F6877" w14:textId="77777777" w:rsidR="00193A60" w:rsidRPr="00CB1D2C" w:rsidRDefault="00193A60" w:rsidP="00C922D9">
            <w:pPr>
              <w:jc w:val="right"/>
              <w:rPr>
                <w:noProof/>
                <w:color w:val="000000"/>
                <w:sz w:val="20"/>
                <w:szCs w:val="20"/>
                <w:lang w:val="ru-RU"/>
              </w:rPr>
            </w:pPr>
            <w:r w:rsidRPr="00CB1D2C">
              <w:rPr>
                <w:noProof/>
                <w:color w:val="000000"/>
                <w:sz w:val="20"/>
                <w:szCs w:val="20"/>
                <w:lang w:val="ru-RU"/>
              </w:rPr>
              <w:t>2100</w:t>
            </w:r>
          </w:p>
        </w:tc>
        <w:tc>
          <w:tcPr>
            <w:tcW w:w="869" w:type="pct"/>
          </w:tcPr>
          <w:p w14:paraId="763783CE" w14:textId="77777777" w:rsidR="00193A60" w:rsidRPr="00CB1D2C" w:rsidRDefault="00193A60" w:rsidP="00C922D9">
            <w:pPr>
              <w:jc w:val="right"/>
              <w:rPr>
                <w:noProof/>
                <w:color w:val="000000"/>
                <w:sz w:val="20"/>
                <w:szCs w:val="20"/>
                <w:lang w:val="ru-RU"/>
              </w:rPr>
            </w:pPr>
            <w:r w:rsidRPr="00CB1D2C">
              <w:rPr>
                <w:noProof/>
                <w:color w:val="000000"/>
                <w:sz w:val="20"/>
                <w:szCs w:val="20"/>
                <w:lang w:val="ru-RU"/>
              </w:rPr>
              <w:t>2100</w:t>
            </w:r>
          </w:p>
        </w:tc>
      </w:tr>
      <w:tr w:rsidR="00193A60" w:rsidRPr="00CB1D2C" w14:paraId="1E4AD6C4" w14:textId="77777777" w:rsidTr="000F34A2">
        <w:trPr>
          <w:trHeight w:val="229"/>
        </w:trPr>
        <w:tc>
          <w:tcPr>
            <w:tcW w:w="3412" w:type="pct"/>
            <w:gridSpan w:val="2"/>
          </w:tcPr>
          <w:p w14:paraId="0579A56C" w14:textId="77777777" w:rsidR="00193A60" w:rsidRPr="00CB1D2C" w:rsidRDefault="00193A60" w:rsidP="00195F30">
            <w:pPr>
              <w:jc w:val="right"/>
              <w:rPr>
                <w:color w:val="000000"/>
                <w:sz w:val="20"/>
                <w:szCs w:val="20"/>
                <w:lang w:val="ru-RU"/>
              </w:rPr>
            </w:pPr>
            <w:r w:rsidRPr="00CB1D2C">
              <w:rPr>
                <w:color w:val="000000"/>
                <w:sz w:val="20"/>
                <w:szCs w:val="20"/>
                <w:lang w:val="ru-RU"/>
              </w:rPr>
              <w:t xml:space="preserve"> Итого по A6 </w:t>
            </w:r>
          </w:p>
        </w:tc>
        <w:tc>
          <w:tcPr>
            <w:tcW w:w="719" w:type="pct"/>
          </w:tcPr>
          <w:p w14:paraId="26CBE16D" w14:textId="77777777" w:rsidR="00193A60" w:rsidRPr="00CB1D2C" w:rsidRDefault="00193A60" w:rsidP="00C922D9">
            <w:pPr>
              <w:jc w:val="right"/>
              <w:rPr>
                <w:noProof/>
                <w:color w:val="000000"/>
                <w:sz w:val="20"/>
                <w:szCs w:val="20"/>
                <w:lang w:val="ru-RU"/>
              </w:rPr>
            </w:pPr>
            <w:r w:rsidRPr="00CB1D2C">
              <w:rPr>
                <w:noProof/>
                <w:color w:val="000000"/>
                <w:sz w:val="20"/>
                <w:szCs w:val="20"/>
                <w:lang w:val="ru-RU"/>
              </w:rPr>
              <w:t>32 100</w:t>
            </w:r>
          </w:p>
        </w:tc>
        <w:tc>
          <w:tcPr>
            <w:tcW w:w="869" w:type="pct"/>
          </w:tcPr>
          <w:p w14:paraId="7693C71F" w14:textId="77777777" w:rsidR="00193A60" w:rsidRPr="00CB1D2C" w:rsidRDefault="00193A60" w:rsidP="00C922D9">
            <w:pPr>
              <w:jc w:val="right"/>
              <w:rPr>
                <w:noProof/>
                <w:color w:val="000000"/>
                <w:sz w:val="20"/>
                <w:szCs w:val="20"/>
                <w:lang w:val="ru-RU"/>
              </w:rPr>
            </w:pPr>
            <w:r w:rsidRPr="00CB1D2C">
              <w:rPr>
                <w:noProof/>
                <w:color w:val="000000"/>
                <w:sz w:val="20"/>
                <w:szCs w:val="20"/>
                <w:lang w:val="ru-RU"/>
              </w:rPr>
              <w:t>32 100</w:t>
            </w:r>
          </w:p>
        </w:tc>
      </w:tr>
      <w:tr w:rsidR="00193A60" w:rsidRPr="00CB1D2C" w14:paraId="6DA454CF" w14:textId="77777777" w:rsidTr="00ED1005">
        <w:trPr>
          <w:trHeight w:val="229"/>
        </w:trPr>
        <w:tc>
          <w:tcPr>
            <w:tcW w:w="5000" w:type="pct"/>
            <w:gridSpan w:val="4"/>
          </w:tcPr>
          <w:p w14:paraId="381DE343" w14:textId="77777777" w:rsidR="00193A60" w:rsidRPr="00CB1D2C" w:rsidRDefault="00193A60" w:rsidP="00195F30">
            <w:pPr>
              <w:jc w:val="left"/>
              <w:rPr>
                <w:noProof/>
                <w:color w:val="000000"/>
                <w:sz w:val="20"/>
                <w:szCs w:val="20"/>
                <w:lang w:val="ru-RU"/>
              </w:rPr>
            </w:pPr>
            <w:r w:rsidRPr="00CB1D2C">
              <w:rPr>
                <w:b/>
                <w:bCs/>
                <w:color w:val="000000"/>
                <w:sz w:val="20"/>
                <w:szCs w:val="20"/>
                <w:lang w:val="ru-RU"/>
              </w:rPr>
              <w:t>A7. Подготовка проекта по улучшению энергоэффективности в производстве компонентов и тепловых насосов в контексте поэтапного отказа от ГФУ (решение 95/87)</w:t>
            </w:r>
          </w:p>
        </w:tc>
      </w:tr>
      <w:tr w:rsidR="00193A60" w:rsidRPr="00CB1D2C" w14:paraId="32163FBF" w14:textId="77777777" w:rsidTr="000F34A2">
        <w:trPr>
          <w:trHeight w:val="229"/>
        </w:trPr>
        <w:tc>
          <w:tcPr>
            <w:tcW w:w="1243" w:type="pct"/>
          </w:tcPr>
          <w:p w14:paraId="54567060" w14:textId="77777777" w:rsidR="00193A60" w:rsidRPr="00CB1D2C" w:rsidRDefault="00193A60" w:rsidP="00C922D9">
            <w:pPr>
              <w:jc w:val="left"/>
              <w:rPr>
                <w:color w:val="000000"/>
                <w:sz w:val="20"/>
                <w:szCs w:val="20"/>
                <w:lang w:val="ru-RU"/>
              </w:rPr>
            </w:pPr>
            <w:r w:rsidRPr="00CB1D2C">
              <w:rPr>
                <w:noProof/>
                <w:color w:val="000000"/>
                <w:sz w:val="20"/>
                <w:szCs w:val="20"/>
                <w:lang w:val="ru-RU"/>
              </w:rPr>
              <w:t xml:space="preserve">Южная Африка </w:t>
            </w:r>
          </w:p>
        </w:tc>
        <w:tc>
          <w:tcPr>
            <w:tcW w:w="2169" w:type="pct"/>
          </w:tcPr>
          <w:p w14:paraId="1321F15D" w14:textId="77777777" w:rsidR="00193A60" w:rsidRPr="00CB1D2C" w:rsidRDefault="00193A60" w:rsidP="00C922D9">
            <w:pPr>
              <w:jc w:val="left"/>
              <w:rPr>
                <w:color w:val="000000"/>
                <w:sz w:val="20"/>
                <w:szCs w:val="20"/>
                <w:lang w:val="ru-RU"/>
              </w:rPr>
            </w:pPr>
            <w:bookmarkStart w:id="0" w:name="_Hlk183009136"/>
            <w:r w:rsidRPr="00CB1D2C">
              <w:rPr>
                <w:bCs/>
                <w:color w:val="000000"/>
                <w:sz w:val="20"/>
                <w:szCs w:val="20"/>
                <w:lang w:val="ru-RU"/>
              </w:rPr>
              <w:t>Подготовка проекта по улучшению энергоэффективности в производстве</w:t>
            </w:r>
            <w:r w:rsidRPr="00CB1D2C">
              <w:rPr>
                <w:sz w:val="20"/>
                <w:szCs w:val="20"/>
                <w:lang w:val="ru-RU"/>
              </w:rPr>
              <w:t xml:space="preserve"> теплообменников  </w:t>
            </w:r>
            <w:bookmarkEnd w:id="0"/>
          </w:p>
        </w:tc>
        <w:tc>
          <w:tcPr>
            <w:tcW w:w="719" w:type="pct"/>
          </w:tcPr>
          <w:p w14:paraId="18353223"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30 000</w:t>
            </w:r>
          </w:p>
        </w:tc>
        <w:tc>
          <w:tcPr>
            <w:tcW w:w="869" w:type="pct"/>
          </w:tcPr>
          <w:p w14:paraId="4BD128C7"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30 000</w:t>
            </w:r>
          </w:p>
        </w:tc>
      </w:tr>
      <w:tr w:rsidR="00193A60" w:rsidRPr="00CB1D2C" w14:paraId="3C10F2A7" w14:textId="77777777" w:rsidTr="000F34A2">
        <w:trPr>
          <w:trHeight w:val="229"/>
        </w:trPr>
        <w:tc>
          <w:tcPr>
            <w:tcW w:w="3412" w:type="pct"/>
            <w:gridSpan w:val="2"/>
          </w:tcPr>
          <w:p w14:paraId="1A9859FB" w14:textId="77777777" w:rsidR="00193A60" w:rsidRPr="00CB1D2C" w:rsidRDefault="00193A60" w:rsidP="00C922D9">
            <w:pPr>
              <w:jc w:val="right"/>
              <w:rPr>
                <w:color w:val="000000"/>
                <w:sz w:val="20"/>
                <w:szCs w:val="20"/>
                <w:lang w:val="ru-RU"/>
              </w:rPr>
            </w:pPr>
            <w:r w:rsidRPr="00CB1D2C">
              <w:rPr>
                <w:color w:val="000000"/>
                <w:sz w:val="20"/>
                <w:szCs w:val="20"/>
                <w:lang w:val="ru-RU"/>
              </w:rPr>
              <w:t>Промежуточный итог по A7</w:t>
            </w:r>
          </w:p>
        </w:tc>
        <w:tc>
          <w:tcPr>
            <w:tcW w:w="719" w:type="pct"/>
          </w:tcPr>
          <w:p w14:paraId="61C0B29F"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30 000</w:t>
            </w:r>
          </w:p>
        </w:tc>
        <w:tc>
          <w:tcPr>
            <w:tcW w:w="869" w:type="pct"/>
          </w:tcPr>
          <w:p w14:paraId="38915FB2"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30 000</w:t>
            </w:r>
          </w:p>
        </w:tc>
      </w:tr>
      <w:tr w:rsidR="00193A60" w:rsidRPr="00CB1D2C" w14:paraId="280F6079" w14:textId="77777777" w:rsidTr="000F34A2">
        <w:trPr>
          <w:trHeight w:val="229"/>
        </w:trPr>
        <w:tc>
          <w:tcPr>
            <w:tcW w:w="3412" w:type="pct"/>
            <w:gridSpan w:val="2"/>
          </w:tcPr>
          <w:p w14:paraId="7139B2FA" w14:textId="77777777" w:rsidR="00193A60" w:rsidRPr="00CB1D2C" w:rsidRDefault="00193A60" w:rsidP="00C922D9">
            <w:pPr>
              <w:jc w:val="right"/>
              <w:rPr>
                <w:color w:val="000000"/>
                <w:sz w:val="20"/>
                <w:szCs w:val="20"/>
                <w:lang w:val="ru-RU"/>
              </w:rPr>
            </w:pPr>
            <w:r w:rsidRPr="00CB1D2C">
              <w:rPr>
                <w:color w:val="000000"/>
                <w:sz w:val="20"/>
                <w:szCs w:val="20"/>
                <w:lang w:val="ru-RU"/>
              </w:rPr>
              <w:t xml:space="preserve">  Эксплуатационные расходы учреждения</w:t>
            </w:r>
          </w:p>
        </w:tc>
        <w:tc>
          <w:tcPr>
            <w:tcW w:w="719" w:type="pct"/>
          </w:tcPr>
          <w:p w14:paraId="4D941782"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2100</w:t>
            </w:r>
          </w:p>
        </w:tc>
        <w:tc>
          <w:tcPr>
            <w:tcW w:w="869" w:type="pct"/>
          </w:tcPr>
          <w:p w14:paraId="4556A547"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2100</w:t>
            </w:r>
          </w:p>
        </w:tc>
      </w:tr>
      <w:tr w:rsidR="00193A60" w:rsidRPr="00CB1D2C" w14:paraId="7AF1CE49" w14:textId="77777777" w:rsidTr="000F34A2">
        <w:trPr>
          <w:trHeight w:val="229"/>
        </w:trPr>
        <w:tc>
          <w:tcPr>
            <w:tcW w:w="3412" w:type="pct"/>
            <w:gridSpan w:val="2"/>
          </w:tcPr>
          <w:p w14:paraId="70F4C6F7" w14:textId="77777777" w:rsidR="00193A60" w:rsidRPr="00CB1D2C" w:rsidRDefault="00193A60" w:rsidP="00C922D9">
            <w:pPr>
              <w:jc w:val="right"/>
              <w:rPr>
                <w:color w:val="000000"/>
                <w:sz w:val="20"/>
                <w:szCs w:val="20"/>
                <w:lang w:val="ru-RU"/>
              </w:rPr>
            </w:pPr>
            <w:r w:rsidRPr="00CB1D2C">
              <w:rPr>
                <w:color w:val="000000"/>
                <w:sz w:val="20"/>
                <w:szCs w:val="20"/>
                <w:lang w:val="ru-RU"/>
              </w:rPr>
              <w:t xml:space="preserve"> Итого по A7 </w:t>
            </w:r>
          </w:p>
        </w:tc>
        <w:tc>
          <w:tcPr>
            <w:tcW w:w="719" w:type="pct"/>
          </w:tcPr>
          <w:p w14:paraId="7981D6BB"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32 100</w:t>
            </w:r>
          </w:p>
        </w:tc>
        <w:tc>
          <w:tcPr>
            <w:tcW w:w="869" w:type="pct"/>
          </w:tcPr>
          <w:p w14:paraId="0517BE72"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32 100</w:t>
            </w:r>
          </w:p>
        </w:tc>
      </w:tr>
      <w:tr w:rsidR="00193A60" w:rsidRPr="00CB1D2C" w14:paraId="20020BAC" w14:textId="77777777" w:rsidTr="000F34A2">
        <w:trPr>
          <w:trHeight w:val="222"/>
        </w:trPr>
        <w:tc>
          <w:tcPr>
            <w:tcW w:w="3412" w:type="pct"/>
            <w:gridSpan w:val="2"/>
          </w:tcPr>
          <w:p w14:paraId="2983D389" w14:textId="77777777" w:rsidR="00193A60" w:rsidRPr="00CB1D2C" w:rsidRDefault="00193A60" w:rsidP="00C922D9">
            <w:pPr>
              <w:jc w:val="right"/>
              <w:rPr>
                <w:color w:val="000000"/>
                <w:sz w:val="20"/>
                <w:szCs w:val="20"/>
                <w:lang w:val="ru-RU"/>
              </w:rPr>
            </w:pPr>
            <w:r w:rsidRPr="00CB1D2C">
              <w:rPr>
                <w:color w:val="000000"/>
                <w:sz w:val="20"/>
                <w:szCs w:val="20"/>
                <w:lang w:val="ru-RU"/>
              </w:rPr>
              <w:t xml:space="preserve">Итого по </w:t>
            </w:r>
            <w:r w:rsidRPr="00CB1D2C">
              <w:rPr>
                <w:noProof/>
                <w:color w:val="000000"/>
                <w:sz w:val="20"/>
                <w:szCs w:val="20"/>
                <w:lang w:val="ru-RU"/>
              </w:rPr>
              <w:t>A1</w:t>
            </w:r>
            <w:r w:rsidRPr="00CB1D2C">
              <w:rPr>
                <w:color w:val="000000"/>
                <w:sz w:val="20"/>
                <w:szCs w:val="20"/>
                <w:lang w:val="ru-RU"/>
              </w:rPr>
              <w:t xml:space="preserve">, </w:t>
            </w:r>
            <w:r w:rsidRPr="00CB1D2C">
              <w:rPr>
                <w:noProof/>
                <w:color w:val="000000"/>
                <w:sz w:val="20"/>
                <w:szCs w:val="20"/>
                <w:lang w:val="ru-RU"/>
              </w:rPr>
              <w:t>A2</w:t>
            </w:r>
            <w:r w:rsidRPr="00CB1D2C">
              <w:rPr>
                <w:color w:val="000000"/>
                <w:sz w:val="20"/>
                <w:szCs w:val="20"/>
                <w:lang w:val="ru-RU"/>
              </w:rPr>
              <w:t xml:space="preserve">, </w:t>
            </w:r>
            <w:r w:rsidRPr="00CB1D2C">
              <w:rPr>
                <w:noProof/>
                <w:color w:val="000000"/>
                <w:sz w:val="20"/>
                <w:szCs w:val="20"/>
                <w:lang w:val="ru-RU"/>
              </w:rPr>
              <w:t>A3</w:t>
            </w:r>
            <w:r w:rsidRPr="00CB1D2C">
              <w:rPr>
                <w:color w:val="000000"/>
                <w:sz w:val="20"/>
                <w:szCs w:val="20"/>
                <w:lang w:val="ru-RU"/>
              </w:rPr>
              <w:t xml:space="preserve">, </w:t>
            </w:r>
            <w:r w:rsidRPr="00CB1D2C">
              <w:rPr>
                <w:noProof/>
                <w:color w:val="000000"/>
                <w:sz w:val="20"/>
                <w:szCs w:val="20"/>
                <w:lang w:val="ru-RU"/>
              </w:rPr>
              <w:t>A4</w:t>
            </w:r>
            <w:r w:rsidRPr="00CB1D2C">
              <w:rPr>
                <w:color w:val="000000"/>
                <w:sz w:val="20"/>
                <w:szCs w:val="20"/>
                <w:lang w:val="ru-RU"/>
              </w:rPr>
              <w:t xml:space="preserve">, </w:t>
            </w:r>
            <w:r w:rsidRPr="00CB1D2C">
              <w:rPr>
                <w:noProof/>
                <w:color w:val="000000"/>
                <w:sz w:val="20"/>
                <w:szCs w:val="20"/>
                <w:lang w:val="ru-RU"/>
              </w:rPr>
              <w:t>A5</w:t>
            </w:r>
            <w:r w:rsidRPr="00CB1D2C">
              <w:rPr>
                <w:color w:val="000000"/>
                <w:sz w:val="20"/>
                <w:szCs w:val="20"/>
                <w:lang w:val="ru-RU"/>
              </w:rPr>
              <w:t xml:space="preserve">, </w:t>
            </w:r>
            <w:r w:rsidRPr="00CB1D2C">
              <w:rPr>
                <w:noProof/>
                <w:color w:val="000000"/>
                <w:sz w:val="20"/>
                <w:szCs w:val="20"/>
                <w:lang w:val="ru-RU"/>
              </w:rPr>
              <w:t>A6, A7</w:t>
            </w:r>
          </w:p>
        </w:tc>
        <w:tc>
          <w:tcPr>
            <w:tcW w:w="719" w:type="pct"/>
          </w:tcPr>
          <w:p w14:paraId="415702EA"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2 165 594</w:t>
            </w:r>
          </w:p>
        </w:tc>
        <w:tc>
          <w:tcPr>
            <w:tcW w:w="869" w:type="pct"/>
          </w:tcPr>
          <w:p w14:paraId="4217A42C"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2 165 594</w:t>
            </w:r>
          </w:p>
        </w:tc>
      </w:tr>
      <w:tr w:rsidR="00193A60" w:rsidRPr="00CB1D2C" w14:paraId="033493BF" w14:textId="77777777" w:rsidTr="000F34A2">
        <w:trPr>
          <w:trHeight w:val="113"/>
        </w:trPr>
        <w:tc>
          <w:tcPr>
            <w:tcW w:w="3412" w:type="pct"/>
            <w:gridSpan w:val="2"/>
          </w:tcPr>
          <w:p w14:paraId="0986773E" w14:textId="77777777" w:rsidR="00193A60" w:rsidRPr="00CB1D2C" w:rsidRDefault="00193A60" w:rsidP="00C922D9">
            <w:pPr>
              <w:jc w:val="right"/>
              <w:rPr>
                <w:color w:val="000000"/>
                <w:sz w:val="20"/>
                <w:szCs w:val="20"/>
                <w:lang w:val="ru-RU"/>
              </w:rPr>
            </w:pPr>
            <w:r w:rsidRPr="00CB1D2C">
              <w:rPr>
                <w:color w:val="000000"/>
                <w:sz w:val="20"/>
                <w:szCs w:val="20"/>
                <w:lang w:val="ru-RU"/>
              </w:rPr>
              <w:t xml:space="preserve"> Эксплуатационные расходы учреждения по </w:t>
            </w:r>
            <w:r w:rsidRPr="00CB1D2C">
              <w:rPr>
                <w:noProof/>
                <w:color w:val="000000"/>
                <w:sz w:val="20"/>
                <w:szCs w:val="20"/>
                <w:lang w:val="ru-RU"/>
              </w:rPr>
              <w:t>A1</w:t>
            </w:r>
            <w:r w:rsidRPr="00CB1D2C">
              <w:rPr>
                <w:color w:val="000000"/>
                <w:sz w:val="20"/>
                <w:szCs w:val="20"/>
                <w:lang w:val="ru-RU"/>
              </w:rPr>
              <w:t xml:space="preserve">, </w:t>
            </w:r>
            <w:r w:rsidRPr="00CB1D2C">
              <w:rPr>
                <w:noProof/>
                <w:color w:val="000000"/>
                <w:sz w:val="20"/>
                <w:szCs w:val="20"/>
                <w:lang w:val="ru-RU"/>
              </w:rPr>
              <w:t>A2</w:t>
            </w:r>
            <w:r w:rsidRPr="00CB1D2C">
              <w:rPr>
                <w:color w:val="000000"/>
                <w:sz w:val="20"/>
                <w:szCs w:val="20"/>
                <w:lang w:val="ru-RU"/>
              </w:rPr>
              <w:t xml:space="preserve">, </w:t>
            </w:r>
            <w:r w:rsidRPr="00CB1D2C">
              <w:rPr>
                <w:noProof/>
                <w:color w:val="000000"/>
                <w:sz w:val="20"/>
                <w:szCs w:val="20"/>
                <w:lang w:val="ru-RU"/>
              </w:rPr>
              <w:t>A3</w:t>
            </w:r>
            <w:r w:rsidRPr="00CB1D2C">
              <w:rPr>
                <w:color w:val="000000"/>
                <w:sz w:val="20"/>
                <w:szCs w:val="20"/>
                <w:lang w:val="ru-RU"/>
              </w:rPr>
              <w:t xml:space="preserve">, </w:t>
            </w:r>
            <w:r w:rsidRPr="00CB1D2C">
              <w:rPr>
                <w:noProof/>
                <w:color w:val="000000"/>
                <w:sz w:val="20"/>
                <w:szCs w:val="20"/>
                <w:lang w:val="ru-RU"/>
              </w:rPr>
              <w:t>A4</w:t>
            </w:r>
            <w:r w:rsidRPr="00CB1D2C">
              <w:rPr>
                <w:color w:val="000000"/>
                <w:sz w:val="20"/>
                <w:szCs w:val="20"/>
                <w:lang w:val="ru-RU"/>
              </w:rPr>
              <w:t xml:space="preserve">, </w:t>
            </w:r>
            <w:r w:rsidRPr="00CB1D2C">
              <w:rPr>
                <w:noProof/>
                <w:color w:val="000000"/>
                <w:sz w:val="20"/>
                <w:szCs w:val="20"/>
                <w:lang w:val="ru-RU"/>
              </w:rPr>
              <w:t>A5</w:t>
            </w:r>
            <w:r w:rsidRPr="00CB1D2C">
              <w:rPr>
                <w:color w:val="000000"/>
                <w:sz w:val="20"/>
                <w:szCs w:val="20"/>
                <w:lang w:val="ru-RU"/>
              </w:rPr>
              <w:t>, A6, A7</w:t>
            </w:r>
          </w:p>
        </w:tc>
        <w:tc>
          <w:tcPr>
            <w:tcW w:w="719" w:type="pct"/>
          </w:tcPr>
          <w:p w14:paraId="06992A04"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153 092</w:t>
            </w:r>
          </w:p>
        </w:tc>
        <w:tc>
          <w:tcPr>
            <w:tcW w:w="869" w:type="pct"/>
          </w:tcPr>
          <w:p w14:paraId="3CEDA08A"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153 092</w:t>
            </w:r>
          </w:p>
        </w:tc>
      </w:tr>
      <w:tr w:rsidR="00193A60" w:rsidRPr="00CB1D2C" w14:paraId="4755F2A7" w14:textId="77777777" w:rsidTr="000F34A2">
        <w:trPr>
          <w:trHeight w:val="70"/>
        </w:trPr>
        <w:tc>
          <w:tcPr>
            <w:tcW w:w="3412" w:type="pct"/>
            <w:gridSpan w:val="2"/>
          </w:tcPr>
          <w:p w14:paraId="1314B00D" w14:textId="77777777" w:rsidR="00193A60" w:rsidRPr="00CB1D2C" w:rsidRDefault="00193A60" w:rsidP="00C922D9">
            <w:pPr>
              <w:jc w:val="right"/>
              <w:rPr>
                <w:color w:val="000000"/>
                <w:sz w:val="20"/>
                <w:szCs w:val="20"/>
                <w:lang w:val="ru-RU"/>
              </w:rPr>
            </w:pPr>
            <w:r w:rsidRPr="00CB1D2C">
              <w:rPr>
                <w:color w:val="000000"/>
                <w:sz w:val="20"/>
                <w:szCs w:val="20"/>
                <w:lang w:val="ru-RU"/>
              </w:rPr>
              <w:t>Общий итог</w:t>
            </w:r>
          </w:p>
        </w:tc>
        <w:tc>
          <w:tcPr>
            <w:tcW w:w="719" w:type="pct"/>
          </w:tcPr>
          <w:p w14:paraId="1BB295E7" w14:textId="77777777" w:rsidR="00193A60" w:rsidRPr="00CB1D2C" w:rsidRDefault="00193A60" w:rsidP="00C922D9">
            <w:pPr>
              <w:jc w:val="right"/>
              <w:rPr>
                <w:color w:val="000000"/>
                <w:sz w:val="20"/>
                <w:szCs w:val="20"/>
                <w:lang w:val="ru-RU"/>
              </w:rPr>
            </w:pPr>
            <w:r w:rsidRPr="00CB1D2C">
              <w:rPr>
                <w:noProof/>
                <w:color w:val="000000"/>
                <w:sz w:val="20"/>
                <w:szCs w:val="20"/>
                <w:lang w:val="ru-RU"/>
              </w:rPr>
              <w:t xml:space="preserve"> 2 318 686</w:t>
            </w:r>
          </w:p>
        </w:tc>
        <w:tc>
          <w:tcPr>
            <w:tcW w:w="869" w:type="pct"/>
          </w:tcPr>
          <w:p w14:paraId="2D2D8BB9" w14:textId="77777777" w:rsidR="00193A60" w:rsidRPr="00CB1D2C" w:rsidRDefault="00193A60" w:rsidP="00C922D9">
            <w:pPr>
              <w:jc w:val="right"/>
              <w:rPr>
                <w:color w:val="000000"/>
                <w:sz w:val="20"/>
                <w:szCs w:val="20"/>
                <w:lang w:val="ru-RU"/>
              </w:rPr>
            </w:pPr>
            <w:r w:rsidRPr="00CB1D2C">
              <w:rPr>
                <w:color w:val="000000"/>
                <w:sz w:val="20"/>
                <w:szCs w:val="20"/>
                <w:lang w:val="ru-RU"/>
              </w:rPr>
              <w:t xml:space="preserve"> 2 318 686</w:t>
            </w:r>
          </w:p>
        </w:tc>
      </w:tr>
    </w:tbl>
    <w:p w14:paraId="474ABE38" w14:textId="77777777" w:rsidR="00193A60" w:rsidRPr="00CB1D2C" w:rsidRDefault="00193A60" w:rsidP="00CD64BB">
      <w:pPr>
        <w:tabs>
          <w:tab w:val="left" w:pos="8280"/>
        </w:tabs>
        <w:rPr>
          <w:color w:val="000000"/>
          <w:sz w:val="20"/>
          <w:szCs w:val="20"/>
          <w:highlight w:val="yellow"/>
          <w:lang w:val="ru-RU"/>
        </w:rPr>
      </w:pPr>
      <w:r w:rsidRPr="00CB1D2C">
        <w:rPr>
          <w:sz w:val="19"/>
          <w:szCs w:val="19"/>
          <w:vertAlign w:val="superscript"/>
          <w:lang w:val="ru-RU"/>
        </w:rPr>
        <w:t xml:space="preserve">a </w:t>
      </w:r>
      <w:r w:rsidRPr="00CB1D2C">
        <w:rPr>
          <w:color w:val="000000"/>
          <w:sz w:val="19"/>
          <w:szCs w:val="19"/>
          <w:lang w:val="ru-RU"/>
        </w:rPr>
        <w:t xml:space="preserve">ЮНЕП в качестве сотрудничающего учреждения-исполнителя </w:t>
      </w:r>
      <w:r w:rsidRPr="00CB1D2C">
        <w:rPr>
          <w:color w:val="000000"/>
          <w:sz w:val="20"/>
          <w:szCs w:val="20"/>
          <w:lang w:val="ru-RU"/>
        </w:rPr>
        <w:t xml:space="preserve"> </w:t>
      </w:r>
    </w:p>
    <w:p w14:paraId="1970441C" w14:textId="77777777" w:rsidR="00193A60" w:rsidRPr="00CB1D2C" w:rsidRDefault="00193A60" w:rsidP="00CD64BB">
      <w:pPr>
        <w:tabs>
          <w:tab w:val="left" w:pos="8280"/>
        </w:tabs>
        <w:rPr>
          <w:color w:val="000000"/>
          <w:sz w:val="20"/>
          <w:szCs w:val="20"/>
          <w:lang w:val="ru-RU"/>
        </w:rPr>
      </w:pPr>
      <w:r w:rsidRPr="00CB1D2C">
        <w:rPr>
          <w:sz w:val="19"/>
          <w:szCs w:val="19"/>
          <w:vertAlign w:val="superscript"/>
          <w:lang w:val="ru-RU"/>
        </w:rPr>
        <w:t xml:space="preserve">b </w:t>
      </w:r>
      <w:r w:rsidRPr="00CB1D2C">
        <w:rPr>
          <w:color w:val="000000"/>
          <w:sz w:val="19"/>
          <w:szCs w:val="19"/>
          <w:lang w:val="ru-RU"/>
        </w:rPr>
        <w:t>ЮНЕП в качестве ведущего учреждения-исполнителя</w:t>
      </w:r>
      <w:r w:rsidRPr="00CB1D2C">
        <w:rPr>
          <w:color w:val="000000"/>
          <w:sz w:val="20"/>
          <w:szCs w:val="20"/>
          <w:lang w:val="ru-RU"/>
        </w:rPr>
        <w:t xml:space="preserve"> </w:t>
      </w:r>
    </w:p>
    <w:p w14:paraId="02F1B0E1" w14:textId="77777777" w:rsidR="00193A60" w:rsidRPr="00CB1D2C" w:rsidRDefault="00193A60" w:rsidP="00CD64BB">
      <w:pPr>
        <w:tabs>
          <w:tab w:val="left" w:pos="8280"/>
        </w:tabs>
        <w:rPr>
          <w:color w:val="000000"/>
          <w:sz w:val="20"/>
          <w:szCs w:val="20"/>
          <w:highlight w:val="yellow"/>
          <w:lang w:val="ru-RU"/>
        </w:rPr>
      </w:pPr>
    </w:p>
    <w:p w14:paraId="0D1B5EE4" w14:textId="77777777" w:rsidR="00193A60" w:rsidRPr="00CB1D2C" w:rsidRDefault="00193A60" w:rsidP="002F1ADC">
      <w:pPr>
        <w:keepNext/>
        <w:keepLines/>
        <w:widowControl w:val="0"/>
        <w:jc w:val="left"/>
        <w:rPr>
          <w:b/>
          <w:color w:val="000000"/>
          <w:lang w:val="ru-RU"/>
        </w:rPr>
      </w:pPr>
      <w:r w:rsidRPr="00CB1D2C">
        <w:rPr>
          <w:b/>
          <w:color w:val="000000"/>
          <w:lang w:val="ru-RU"/>
        </w:rPr>
        <w:t xml:space="preserve">РАЗДЕЛ A. МЕРОПРИЯТИЯ, РЕКОМЕНДУЕМЫЕ ДЛЯ ОБЩЕГО УТВЕРЖДЕНИЯ </w:t>
      </w:r>
    </w:p>
    <w:p w14:paraId="6E13F851" w14:textId="77777777" w:rsidR="00193A60" w:rsidRPr="00CB1D2C" w:rsidRDefault="00193A60" w:rsidP="005B0F19">
      <w:pPr>
        <w:keepNext/>
        <w:keepLines/>
        <w:widowControl w:val="0"/>
        <w:spacing w:before="240" w:after="240"/>
        <w:rPr>
          <w:b/>
          <w:bCs/>
          <w:color w:val="000000"/>
          <w:lang w:val="ru-RU"/>
        </w:rPr>
      </w:pPr>
      <w:r w:rsidRPr="00CB1D2C">
        <w:rPr>
          <w:b/>
          <w:noProof/>
          <w:color w:val="000000"/>
          <w:lang w:val="ru-RU"/>
        </w:rPr>
        <w:t>A1</w:t>
      </w:r>
      <w:r w:rsidRPr="00CB1D2C">
        <w:rPr>
          <w:b/>
          <w:color w:val="000000"/>
          <w:lang w:val="ru-RU"/>
        </w:rPr>
        <w:t xml:space="preserve">. </w:t>
      </w:r>
      <w:r w:rsidRPr="00CB1D2C">
        <w:rPr>
          <w:b/>
          <w:bCs/>
          <w:color w:val="000000"/>
          <w:sz w:val="20"/>
          <w:szCs w:val="20"/>
          <w:lang w:val="ru-RU"/>
        </w:rPr>
        <w:t>Возобновление проекта по укреплению организационной инфраструктуры</w:t>
      </w:r>
      <w:r w:rsidRPr="00CB1D2C">
        <w:rPr>
          <w:b/>
          <w:color w:val="000000"/>
          <w:lang w:val="ru-RU"/>
        </w:rPr>
        <w:t xml:space="preserve"> </w:t>
      </w:r>
    </w:p>
    <w:p w14:paraId="0F2A21B2" w14:textId="77777777" w:rsidR="00193A60" w:rsidRPr="00CB1D2C" w:rsidRDefault="00193A60" w:rsidP="005B0F19">
      <w:pPr>
        <w:keepNext/>
        <w:keepLines/>
        <w:widowControl w:val="0"/>
        <w:spacing w:after="240"/>
        <w:rPr>
          <w:b/>
          <w:color w:val="000000"/>
          <w:lang w:val="ru-RU"/>
        </w:rPr>
      </w:pPr>
      <w:r w:rsidRPr="00CB1D2C">
        <w:rPr>
          <w:b/>
          <w:color w:val="000000"/>
          <w:lang w:val="ru-RU"/>
        </w:rPr>
        <w:t xml:space="preserve">Описание проекта </w:t>
      </w:r>
    </w:p>
    <w:p w14:paraId="5E5B71F8" w14:textId="77777777" w:rsidR="00193A60" w:rsidRPr="00CB1D2C" w:rsidRDefault="00193A60" w:rsidP="009A20EF">
      <w:pPr>
        <w:pStyle w:val="Heading1"/>
        <w:rPr>
          <w:lang w:val="ru-RU"/>
        </w:rPr>
      </w:pPr>
      <w:r w:rsidRPr="00CB1D2C">
        <w:rPr>
          <w:noProof/>
          <w:lang w:val="ru-RU"/>
        </w:rPr>
        <w:t xml:space="preserve">ЮНИДО подала заявку на возобновление проекта по укреплению организационной инфраструктуры (УОИ) для страны, указанной в разделе А1 таблицы 1. Описание этого проекта приведено в приложении I к настоящему документу. </w:t>
      </w:r>
    </w:p>
    <w:p w14:paraId="75301BCB" w14:textId="77777777" w:rsidR="00193A60" w:rsidRPr="00CB1D2C" w:rsidRDefault="00193A60" w:rsidP="009A20EF">
      <w:pPr>
        <w:keepNext/>
        <w:autoSpaceDE w:val="0"/>
        <w:autoSpaceDN w:val="0"/>
        <w:adjustRightInd w:val="0"/>
        <w:spacing w:after="240"/>
        <w:rPr>
          <w:b/>
          <w:bCs/>
          <w:color w:val="000000"/>
          <w:lang w:val="ru-RU" w:eastAsia="en-CA"/>
        </w:rPr>
      </w:pPr>
      <w:r w:rsidRPr="00CB1D2C">
        <w:rPr>
          <w:b/>
          <w:bCs/>
          <w:color w:val="000000"/>
          <w:lang w:val="ru-RU" w:eastAsia="en-CA"/>
        </w:rPr>
        <w:t xml:space="preserve">Замечания Секретариата </w:t>
      </w:r>
    </w:p>
    <w:p w14:paraId="51A73FBE" w14:textId="32763353" w:rsidR="00193A60" w:rsidRPr="00CB1D2C" w:rsidRDefault="00193A60" w:rsidP="00702C71">
      <w:pPr>
        <w:pStyle w:val="Heading1"/>
        <w:rPr>
          <w:lang w:val="ru-RU"/>
        </w:rPr>
      </w:pPr>
      <w:r w:rsidRPr="00CB1D2C">
        <w:rPr>
          <w:lang w:val="ru-RU"/>
        </w:rPr>
        <w:t xml:space="preserve">Секретариат рассмотрел заявку на возобновление одного проекта по укреплению </w:t>
      </w:r>
      <w:r w:rsidRPr="00CB1D2C">
        <w:rPr>
          <w:noProof/>
          <w:lang w:val="ru-RU"/>
        </w:rPr>
        <w:t>организационной инфраструктуры</w:t>
      </w:r>
      <w:r w:rsidRPr="00CB1D2C">
        <w:rPr>
          <w:lang w:val="ru-RU"/>
        </w:rPr>
        <w:t>, поданную ЮНИДО от имени правительства, на предмет соответствия руководящим принципам</w:t>
      </w:r>
      <w:r w:rsidRPr="00CB1D2C">
        <w:rPr>
          <w:vertAlign w:val="superscript"/>
          <w:lang w:val="ru-RU"/>
        </w:rPr>
        <w:footnoteReference w:id="4"/>
      </w:r>
      <w:r w:rsidRPr="00CB1D2C">
        <w:rPr>
          <w:lang w:val="ru-RU"/>
        </w:rPr>
        <w:t xml:space="preserve"> и релевантным решениям, касающимся приемлемости и объемов финансирования. Заявка была сверена с первоначальным планом работы по предыдущему этапу, страновой программой (СП), данными по статье 7, последним докладом  о выполнении плана организационной деятельности по поэтапному отказу от ГХФУ (ПОДПО), докладом о результатах работы учреждения и всеми соответствующими решениями совещаний Сторон. Было отмечено, что страна представила данные по СП за 2024 год и данны</w:t>
      </w:r>
      <w:r>
        <w:rPr>
          <w:lang w:val="ru-RU"/>
        </w:rPr>
        <w:t>е</w:t>
      </w:r>
      <w:r w:rsidRPr="00CB1D2C">
        <w:rPr>
          <w:lang w:val="ru-RU"/>
        </w:rPr>
        <w:t xml:space="preserve"> по статье 7, соблюдает цели регулирования Монреальского протокола и представила данные о годовом потреблении ГХФУ, не превышающем максимально допустимый годовой объем потребления, указанный в ее соглашении с Исполнительным комитетом о ПОДПО. Более того, представленная заявка включает в соответствии с решением 91/63</w:t>
      </w:r>
      <w:r w:rsidR="00543D98" w:rsidRPr="00543D98">
        <w:rPr>
          <w:lang w:val="ru-RU"/>
        </w:rPr>
        <w:t>(</w:t>
      </w:r>
      <w:r w:rsidRPr="00CB1D2C">
        <w:rPr>
          <w:lang w:val="ru-RU"/>
        </w:rPr>
        <w:t xml:space="preserve">b) оценку показателей эффективности, рисков и устойчивости проекта и реализации целей по укреплению организационной инфраструктуры.    </w:t>
      </w:r>
    </w:p>
    <w:p w14:paraId="184545C0" w14:textId="77777777" w:rsidR="00193A60" w:rsidRPr="00CB1D2C" w:rsidRDefault="00193A60" w:rsidP="009A20EF">
      <w:pPr>
        <w:keepNext/>
        <w:autoSpaceDE w:val="0"/>
        <w:autoSpaceDN w:val="0"/>
        <w:adjustRightInd w:val="0"/>
        <w:spacing w:after="240"/>
        <w:rPr>
          <w:b/>
          <w:bCs/>
          <w:color w:val="000000"/>
          <w:lang w:val="ru-RU" w:eastAsia="en-CA"/>
        </w:rPr>
      </w:pPr>
      <w:r w:rsidRPr="00CB1D2C">
        <w:rPr>
          <w:b/>
          <w:bCs/>
          <w:color w:val="000000"/>
          <w:lang w:val="ru-RU" w:eastAsia="en-CA"/>
        </w:rPr>
        <w:lastRenderedPageBreak/>
        <w:t xml:space="preserve">Рекомендация Секретариата </w:t>
      </w:r>
    </w:p>
    <w:p w14:paraId="3491958A" w14:textId="77777777" w:rsidR="00193A60" w:rsidRPr="00CB1D2C" w:rsidRDefault="00193A60" w:rsidP="0054231A">
      <w:pPr>
        <w:pStyle w:val="Heading1"/>
        <w:rPr>
          <w:lang w:val="ru-RU"/>
        </w:rPr>
      </w:pPr>
      <w:r w:rsidRPr="00CB1D2C">
        <w:rPr>
          <w:lang w:val="ru-RU"/>
        </w:rPr>
        <w:t xml:space="preserve">Секретариат рекомендует общее утверждение заявки на возобновление проекта по укреплению организационной инфраструктуры для Боснии и Герцеговины в объёме финансирования, указанном в разделе A1 таблицы 1 настоящего документа. Исполнительный комитет, возможно, пожелать довести до сведения правительства замечания, приведенные в приложении II к настоящему документу.  </w:t>
      </w:r>
    </w:p>
    <w:p w14:paraId="5022B137" w14:textId="77777777" w:rsidR="00193A60" w:rsidRPr="00CB1D2C" w:rsidRDefault="00193A60" w:rsidP="003F3D73">
      <w:pPr>
        <w:pStyle w:val="Heading1"/>
        <w:numPr>
          <w:ilvl w:val="0"/>
          <w:numId w:val="0"/>
        </w:numPr>
        <w:rPr>
          <w:b/>
          <w:lang w:val="ru-RU"/>
        </w:rPr>
      </w:pPr>
      <w:r w:rsidRPr="00CB1D2C">
        <w:rPr>
          <w:b/>
          <w:noProof/>
          <w:color w:val="000000"/>
          <w:lang w:val="ru-RU"/>
        </w:rPr>
        <w:t>A2</w:t>
      </w:r>
      <w:r w:rsidRPr="00CB1D2C">
        <w:rPr>
          <w:b/>
          <w:color w:val="000000"/>
          <w:lang w:val="ru-RU"/>
        </w:rPr>
        <w:t>.</w:t>
      </w:r>
      <w:r w:rsidRPr="00CB1D2C">
        <w:rPr>
          <w:b/>
          <w:lang w:val="ru-RU"/>
        </w:rPr>
        <w:t xml:space="preserve"> </w:t>
      </w:r>
      <w:r w:rsidRPr="00CB1D2C">
        <w:rPr>
          <w:b/>
          <w:bCs/>
          <w:lang w:val="ru-RU"/>
        </w:rPr>
        <w:t>Подготовка проекта по планам организационной деятельности по поэтапному отказу от ГХФУ</w:t>
      </w:r>
    </w:p>
    <w:p w14:paraId="5DF55BE7" w14:textId="77777777" w:rsidR="00193A60" w:rsidRPr="00CB1D2C" w:rsidRDefault="00193A60" w:rsidP="003F3D73">
      <w:pPr>
        <w:pStyle w:val="Heading1"/>
        <w:numPr>
          <w:ilvl w:val="0"/>
          <w:numId w:val="0"/>
        </w:numPr>
        <w:rPr>
          <w:b/>
          <w:lang w:val="ru-RU"/>
        </w:rPr>
      </w:pPr>
      <w:r w:rsidRPr="00CB1D2C">
        <w:rPr>
          <w:b/>
          <w:lang w:val="ru-RU"/>
        </w:rPr>
        <w:t xml:space="preserve">Описание проекта </w:t>
      </w:r>
    </w:p>
    <w:p w14:paraId="28D38D5A" w14:textId="77777777" w:rsidR="00193A60" w:rsidRPr="00CB1D2C" w:rsidRDefault="00193A60" w:rsidP="009A20EF">
      <w:pPr>
        <w:pStyle w:val="Heading1"/>
        <w:rPr>
          <w:lang w:val="ru-RU"/>
        </w:rPr>
      </w:pPr>
      <w:r w:rsidRPr="00CB1D2C">
        <w:rPr>
          <w:noProof/>
          <w:lang w:val="ru-RU"/>
        </w:rPr>
        <w:t xml:space="preserve">ЮНИДО подала заявки на подготовку новых этапов ПОДПО для четырех стран, действующих в рамках статьи 5, включая одну, действующуюу в качестве уполномоченного учреждения-исполнителя, одну - в качестве ведущего учреждения-исполнителя, притом что ЮНЕП выступает в качестве сотрудничающего учреждения-исполнителя, и две, выступающие в качестве сотрудничающего учреждения-исполнителя, притом что ЮНЕП выступает в качестве ведущего учреждения-исполнителя, как показано в разделе A2 таблицы 1. </w:t>
      </w:r>
    </w:p>
    <w:p w14:paraId="56E286C4" w14:textId="77777777" w:rsidR="00193A60" w:rsidRPr="00CB1D2C" w:rsidRDefault="00193A60" w:rsidP="00BB1F9D">
      <w:pPr>
        <w:pStyle w:val="Heading1"/>
        <w:rPr>
          <w:lang w:val="ru-RU"/>
        </w:rPr>
      </w:pPr>
      <w:r w:rsidRPr="00CB1D2C">
        <w:rPr>
          <w:noProof/>
          <w:lang w:val="ru-RU"/>
        </w:rPr>
        <w:t>ЮНИДО, выступая в качестве уполномоченного/ведущего учреждения-исполнителя, представила описание мероприятий в поддержку заявок на подготовку проектов для этапа II ПОДПО для Центральноафриканской Республики и этапа III ПОДПО для Сербии, включающих: обоснование запрашиваемого финансирования на подготовку проектов; представление докладов о ходе реализации предыдущих этапов соответствующих ПОДПО; и перечень мероприятий, подлежащих реализации в ходе подготовки проектов, и соответствующие бюджеты с использванием формата заявок на подготовку проектов по ПОДПО. ЮНЕП, выступая в качестве сотрудничающего учреждения-исполнителя по подготовке проектов в Центральноафриканской Республике, подала согласно поправкам к своей программе работы на 2025 год</w:t>
      </w:r>
      <w:r w:rsidRPr="00CB1D2C">
        <w:rPr>
          <w:rStyle w:val="FootnoteReference"/>
          <w:snapToGrid w:val="0"/>
          <w:lang w:val="ru-RU"/>
        </w:rPr>
        <w:footnoteReference w:id="5"/>
      </w:r>
      <w:r w:rsidRPr="00CB1D2C">
        <w:rPr>
          <w:noProof/>
          <w:lang w:val="ru-RU"/>
        </w:rPr>
        <w:t xml:space="preserve"> заявку на 10 000 долл. США плюс эксплуатационные расходы </w:t>
      </w:r>
      <w:r w:rsidRPr="00CB1D2C">
        <w:rPr>
          <w:snapToGrid w:val="0"/>
          <w:lang w:val="ru-RU"/>
        </w:rPr>
        <w:t>учреждения</w:t>
      </w:r>
      <w:r w:rsidRPr="00CB1D2C">
        <w:rPr>
          <w:noProof/>
          <w:lang w:val="ru-RU"/>
        </w:rPr>
        <w:t xml:space="preserve"> в размере 1300 долл. США. </w:t>
      </w:r>
    </w:p>
    <w:p w14:paraId="4B58FB92" w14:textId="77777777" w:rsidR="00193A60" w:rsidRPr="00CB1D2C" w:rsidRDefault="00193A60" w:rsidP="00563021">
      <w:pPr>
        <w:pStyle w:val="Heading1"/>
        <w:rPr>
          <w:lang w:val="ru-RU"/>
        </w:rPr>
      </w:pPr>
      <w:r w:rsidRPr="00CB1D2C">
        <w:rPr>
          <w:snapToGrid w:val="0"/>
          <w:lang w:val="ru-RU"/>
        </w:rPr>
        <w:t>ЮНЕП, выступая в качестве ведущего учреждения-исполнителя для этапа III ПОДПО для Катара и этапа II ПОДПО для Сирийской Арабской Республики, подала согласно поправкам к своей программе работы на 2025 год</w:t>
      </w:r>
      <w:r w:rsidRPr="00CB1D2C">
        <w:rPr>
          <w:rStyle w:val="FootnoteReference"/>
          <w:snapToGrid w:val="0"/>
          <w:lang w:val="ru-RU"/>
        </w:rPr>
        <w:footnoteReference w:id="6"/>
      </w:r>
      <w:r w:rsidRPr="00CB1D2C">
        <w:rPr>
          <w:snapToGrid w:val="0"/>
          <w:lang w:val="ru-RU"/>
        </w:rPr>
        <w:t xml:space="preserve"> заявку на 85 000 долл. США плюс эксплуатационные расходы учреждения в 11 050 долл. США и представила описание мероприятий, необходимых для подготовки проекта, и соответствующие расходы по каждому мероприятию; сюда же включены замечания Секретариата.   </w:t>
      </w:r>
    </w:p>
    <w:p w14:paraId="2FB7FF3C" w14:textId="77777777" w:rsidR="00193A60" w:rsidRPr="00CB1D2C" w:rsidRDefault="00193A60" w:rsidP="009A20EF">
      <w:pPr>
        <w:pStyle w:val="Heading1"/>
        <w:keepNext/>
        <w:widowControl w:val="0"/>
        <w:numPr>
          <w:ilvl w:val="0"/>
          <w:numId w:val="0"/>
        </w:numPr>
        <w:tabs>
          <w:tab w:val="left" w:pos="720"/>
        </w:tabs>
        <w:rPr>
          <w:lang w:val="ru-RU"/>
        </w:rPr>
      </w:pPr>
      <w:r w:rsidRPr="00CB1D2C">
        <w:rPr>
          <w:b/>
          <w:lang w:val="ru-RU"/>
        </w:rPr>
        <w:t>Замечания Секретариата</w:t>
      </w:r>
    </w:p>
    <w:p w14:paraId="40C7698D" w14:textId="77777777" w:rsidR="00193A60" w:rsidRPr="00CB1D2C" w:rsidRDefault="00193A60" w:rsidP="00CC0C3F">
      <w:pPr>
        <w:pStyle w:val="Heading1"/>
        <w:rPr>
          <w:lang w:val="ru-RU"/>
        </w:rPr>
      </w:pPr>
      <w:r w:rsidRPr="00CB1D2C">
        <w:rPr>
          <w:lang w:val="ru-RU"/>
        </w:rPr>
        <w:t xml:space="preserve">Рассматривая заявки, Секретариат принял во внимание руководящие принципы финансирования подготовки ПОДПО для стран, действующих в рамках статьи 5, приведенные в решении 71/42, и результаты реализации предыдущих этапов ПОДПО, включая положение дел с освоением траншей на момент подготовки настоящего документа. Секретариат отметил, что запрашиваемое финансирование соответствует решению 71/42 и что подача заявок соответствует решению 82/45, позволяющему подавать заявки на подготовку проектов для последующего этапа ПОДПО за два года до даты завершения предыдущего этапа ПОДПО. </w:t>
      </w:r>
    </w:p>
    <w:p w14:paraId="3D292E60" w14:textId="77777777" w:rsidR="00193A60" w:rsidRPr="00CB1D2C" w:rsidRDefault="00193A60" w:rsidP="009A20EF">
      <w:pPr>
        <w:pStyle w:val="Heading1"/>
        <w:spacing w:line="259" w:lineRule="auto"/>
        <w:rPr>
          <w:lang w:val="ru-RU"/>
        </w:rPr>
      </w:pPr>
      <w:r w:rsidRPr="00CB1D2C">
        <w:rPr>
          <w:lang w:val="ru-RU"/>
        </w:rPr>
        <w:t xml:space="preserve">Секретариат далее отметил, что страны представили свои данные по статье 7 и данные по СП за 2024 год, что страны соблюдают цели регулирования в рамках Монреальского протокола и </w:t>
      </w:r>
      <w:r w:rsidRPr="00CB1D2C">
        <w:rPr>
          <w:lang w:val="ru-RU"/>
        </w:rPr>
        <w:lastRenderedPageBreak/>
        <w:t xml:space="preserve">что их ежегодное потребление ГХФУ, о котором они сообщают, не превышает максимально допустимого годового потребления, указанного в их соглашениях о ПОДПО с Исполнительным комитетом.  </w:t>
      </w:r>
    </w:p>
    <w:p w14:paraId="6FE4DEC8" w14:textId="77777777" w:rsidR="00193A60" w:rsidRPr="00CB1D2C" w:rsidRDefault="00193A60" w:rsidP="00E85AB1">
      <w:pPr>
        <w:pStyle w:val="Heading1"/>
        <w:rPr>
          <w:lang w:val="ru-RU"/>
        </w:rPr>
      </w:pPr>
      <w:r w:rsidRPr="00CB1D2C">
        <w:rPr>
          <w:lang w:val="ru-RU"/>
        </w:rPr>
        <w:t xml:space="preserve">Отмечая задержки с реализацией мероприятий Монреальского протокола в Центральноафриканской Республике, включая представление данных по CП и статье 7 и реализацию проектов по УОИ и ПОДПО, вызванные нестабильностью в сфере безопасности и административной нестабильностью в ​​стране в период с 2013 по 2020 год, Секретариат запросил разъяснения относительно текущего состояния проектов и мер, принятых для своевременной реализации предлагаемого проекта. ЮНИДО ответила, что ситуация в стране значительно улучшилась и стабильность постепенно восстанавливается после принятия новой конституции в 2023 году. Страна ратифицировала Кигалийскую поправку, и правительство подтвердило свою приверженность обеспечению соблюдения мер контроля в рамках Монреальского протокола. Национальный орган по озону подтвердил ЮНИДО свою поддержку, предоставив группу опытных национальных инспекторов в помощь проведению полевых обследований. ЮНИДО начала работу над графиком реализации проекта для обеспечения своевременной реализации.  </w:t>
      </w:r>
    </w:p>
    <w:p w14:paraId="3A438A8E" w14:textId="77777777" w:rsidR="00193A60" w:rsidRPr="00CB1D2C" w:rsidRDefault="00193A60" w:rsidP="00E85AB1">
      <w:pPr>
        <w:pStyle w:val="Heading1"/>
        <w:rPr>
          <w:lang w:val="ru-RU"/>
        </w:rPr>
      </w:pPr>
      <w:r w:rsidRPr="00CB1D2C">
        <w:rPr>
          <w:lang w:val="ru-RU"/>
        </w:rPr>
        <w:t xml:space="preserve">Первоначально Центральноафриканская Республика запросила 60 000 долл. США плюс эксплуатационные расходы учреждений на подготовку проекта (40 000 долл. США для ЮНИДО и 20 000 долл. США для ЮНЕП), что превышало допустимый объем финансирования, предусмотренный решением 71/42. ЮНИДО заявила, что финансирование будет использовано для проведения комплексных национальных обследований потребления на территории 20 административных префектур страны в период 2018–2024 годов. Однако после дальнейшего обсуждения и в соответствии с решением 71/42 заявка на подготовку была пересмотрена и изменена до 40 000 долл. США (30 000 долл. США для ЮНИДО и 10 000 долл. США для ЮНЕП). </w:t>
      </w:r>
    </w:p>
    <w:p w14:paraId="4C2732A4" w14:textId="77777777" w:rsidR="00193A60" w:rsidRPr="00CB1D2C" w:rsidRDefault="00193A60" w:rsidP="009A20EF">
      <w:pPr>
        <w:pStyle w:val="Heading1"/>
        <w:spacing w:line="259" w:lineRule="auto"/>
        <w:rPr>
          <w:lang w:val="ru-RU"/>
        </w:rPr>
      </w:pPr>
      <w:r w:rsidRPr="00CB1D2C">
        <w:rPr>
          <w:noProof/>
          <w:lang w:val="ru-RU"/>
        </w:rPr>
        <w:t xml:space="preserve">ЮНИДО подтвердила, что этап II ПОДПО для Центральноафриканской Республики и этап III ПОДПО для Сербии обеспечат поэтапный отказ от 100 % базового потребления ГХФУ к 1 января 2030 года.  </w:t>
      </w:r>
    </w:p>
    <w:p w14:paraId="16CE9B3E" w14:textId="77777777" w:rsidR="00193A60" w:rsidRPr="00CB1D2C" w:rsidRDefault="00193A60" w:rsidP="00DF6044">
      <w:pPr>
        <w:pStyle w:val="Heading1"/>
        <w:keepNext/>
        <w:numPr>
          <w:ilvl w:val="0"/>
          <w:numId w:val="0"/>
        </w:numPr>
        <w:tabs>
          <w:tab w:val="left" w:pos="720"/>
        </w:tabs>
        <w:rPr>
          <w:b/>
          <w:lang w:val="ru-RU"/>
        </w:rPr>
      </w:pPr>
      <w:r w:rsidRPr="00CB1D2C">
        <w:rPr>
          <w:b/>
          <w:lang w:val="ru-RU"/>
        </w:rPr>
        <w:t xml:space="preserve">Рекомендации Секретариата </w:t>
      </w:r>
    </w:p>
    <w:p w14:paraId="0F264EF3" w14:textId="77777777" w:rsidR="00193A60" w:rsidRPr="00CB1D2C" w:rsidRDefault="00193A60" w:rsidP="009A20EF">
      <w:pPr>
        <w:pStyle w:val="Heading1"/>
        <w:rPr>
          <w:lang w:val="ru-RU"/>
        </w:rPr>
      </w:pPr>
      <w:r w:rsidRPr="00CB1D2C">
        <w:rPr>
          <w:lang w:val="ru-RU"/>
        </w:rPr>
        <w:t>Секретариат рекомендует общее утверждение подготовки проекта для этапа II плана организационной деятельности по поэтапному отказу от ГХФУ (ПОДПО) для Центральноафриканской Республики и Сирийской Арабской Республики и для этапа III ПОДПО для Катара и Сербии в объемах финансирования, указанных в разделе A2 таблицы 1.</w:t>
      </w:r>
    </w:p>
    <w:p w14:paraId="4BAF874F" w14:textId="77777777" w:rsidR="00193A60" w:rsidRPr="00CB1D2C" w:rsidRDefault="00193A60" w:rsidP="009A20EF">
      <w:pPr>
        <w:pStyle w:val="Heading1"/>
        <w:keepNext/>
        <w:widowControl w:val="0"/>
        <w:numPr>
          <w:ilvl w:val="0"/>
          <w:numId w:val="0"/>
        </w:numPr>
        <w:tabs>
          <w:tab w:val="left" w:pos="720"/>
        </w:tabs>
        <w:rPr>
          <w:b/>
          <w:color w:val="000000"/>
          <w:lang w:val="ru-RU"/>
        </w:rPr>
      </w:pPr>
      <w:r w:rsidRPr="00CB1D2C">
        <w:rPr>
          <w:b/>
          <w:color w:val="000000"/>
          <w:lang w:val="ru-RU"/>
        </w:rPr>
        <w:t xml:space="preserve">A3. Подготовка проектов по кигалийским планам регулирования ГФУ (КПР) </w:t>
      </w:r>
    </w:p>
    <w:p w14:paraId="27E6C308" w14:textId="77777777" w:rsidR="00193A60" w:rsidRPr="00CB1D2C" w:rsidRDefault="00193A60" w:rsidP="00306515">
      <w:pPr>
        <w:rPr>
          <w:b/>
          <w:color w:val="000000"/>
          <w:lang w:val="ru-RU"/>
        </w:rPr>
      </w:pPr>
      <w:r w:rsidRPr="00CB1D2C">
        <w:rPr>
          <w:b/>
          <w:color w:val="000000"/>
          <w:lang w:val="ru-RU"/>
        </w:rPr>
        <w:t xml:space="preserve">Описание проектов </w:t>
      </w:r>
    </w:p>
    <w:p w14:paraId="5AD4E1DF" w14:textId="77777777" w:rsidR="00193A60" w:rsidRPr="00CB1D2C" w:rsidRDefault="00193A60" w:rsidP="00306515">
      <w:pPr>
        <w:rPr>
          <w:b/>
          <w:color w:val="000000"/>
          <w:lang w:val="ru-RU"/>
        </w:rPr>
      </w:pPr>
    </w:p>
    <w:p w14:paraId="33EA0B4B" w14:textId="77777777" w:rsidR="00193A60" w:rsidRPr="00CB1D2C" w:rsidRDefault="00193A60" w:rsidP="009A20EF">
      <w:pPr>
        <w:pStyle w:val="Heading1"/>
        <w:rPr>
          <w:lang w:val="ru-RU"/>
        </w:rPr>
      </w:pPr>
      <w:r w:rsidRPr="00CB1D2C">
        <w:rPr>
          <w:noProof/>
          <w:lang w:val="ru-RU"/>
        </w:rPr>
        <w:t xml:space="preserve">ЮНИДО подала заявки на подготовку этапа I КПР для двух стран, действующих в рамках статьи 5, включая одну в качестве ведущего учреждения-исполнителя, притом что ЮНЕП выступает в качестве сотрудничающего учреждения-исполнителя, и одну страну в качестве сотрудничающего учреждения-исполнителя, притом что ЮНЕП выступает в качестве ведущего учреждения-исполнителя, как показано в разделе A3 таблицы 1. </w:t>
      </w:r>
      <w:r w:rsidRPr="00CB1D2C">
        <w:rPr>
          <w:lang w:val="ru-RU"/>
        </w:rPr>
        <w:t xml:space="preserve"> </w:t>
      </w:r>
    </w:p>
    <w:p w14:paraId="34C00993" w14:textId="77777777" w:rsidR="00193A60" w:rsidRPr="00CB1D2C" w:rsidRDefault="00193A60" w:rsidP="00B52BEF">
      <w:pPr>
        <w:pStyle w:val="Heading1"/>
        <w:rPr>
          <w:lang w:val="ru-RU"/>
        </w:rPr>
      </w:pPr>
      <w:r w:rsidRPr="00CB1D2C">
        <w:rPr>
          <w:lang w:val="ru-RU"/>
        </w:rPr>
        <w:t xml:space="preserve">ЮНИДО в своем качестве ведущего учреждения-исполнителя в Пакистане представила описание мероприятий, необходимых для подготовки этапа I KПР, и соответствующих расходов на каждое мероприятие, используя формат заявок на подготовку проектов по КПР. ЮНЕП в своем качестве сотрудничающего учреждения-исполнителя в Пакистане подала заявку на 45 000 долл. </w:t>
      </w:r>
      <w:r w:rsidRPr="00CB1D2C">
        <w:rPr>
          <w:lang w:val="ru-RU"/>
        </w:rPr>
        <w:lastRenderedPageBreak/>
        <w:t>США плюс эксплуатационные расходы учреждения в 5850 долл. США согласно поправкам к своей программе работы на 2025 год</w:t>
      </w:r>
      <w:r w:rsidRPr="00CB1D2C">
        <w:rPr>
          <w:rStyle w:val="FootnoteReference"/>
          <w:lang w:val="ru-RU"/>
        </w:rPr>
        <w:footnoteReference w:id="7"/>
      </w:r>
      <w:r w:rsidRPr="00CB1D2C">
        <w:rPr>
          <w:lang w:val="ru-RU"/>
        </w:rPr>
        <w:t xml:space="preserve">. </w:t>
      </w:r>
    </w:p>
    <w:p w14:paraId="463C1143" w14:textId="77777777" w:rsidR="00193A60" w:rsidRPr="00CB1D2C" w:rsidRDefault="00193A60" w:rsidP="00F02FD2">
      <w:pPr>
        <w:pStyle w:val="Heading1"/>
        <w:rPr>
          <w:lang w:val="ru-RU"/>
        </w:rPr>
      </w:pPr>
      <w:r w:rsidRPr="00CB1D2C">
        <w:rPr>
          <w:snapToGrid w:val="0"/>
          <w:lang w:val="ru-RU"/>
        </w:rPr>
        <w:t xml:space="preserve">ЮНЕП в своем качестве ведущего учреждения-исполнителя по этапу </w:t>
      </w:r>
      <w:r w:rsidRPr="00CB1D2C">
        <w:rPr>
          <w:lang w:val="ru-RU"/>
        </w:rPr>
        <w:t>I</w:t>
      </w:r>
      <w:r w:rsidRPr="00CB1D2C">
        <w:rPr>
          <w:snapToGrid w:val="0"/>
          <w:lang w:val="ru-RU"/>
        </w:rPr>
        <w:t xml:space="preserve"> КПР для Брунея-Даруссалама подала заявку на 135 000 долл. США плюс эксплуатационные расходы учреждения в 17 550 долл. США и представила описание мероприятий, необходимых для подготовки проекта, и соответствующих расходов по каждому мероприятию согласно поправкам к своей программе работы на 2025 год</w:t>
      </w:r>
      <w:r>
        <w:rPr>
          <w:rStyle w:val="FootnoteReference"/>
        </w:rPr>
        <w:footnoteReference w:id="8"/>
      </w:r>
      <w:r w:rsidRPr="00CB1D2C">
        <w:rPr>
          <w:snapToGrid w:val="0"/>
          <w:lang w:val="ru-RU"/>
        </w:rPr>
        <w:t xml:space="preserve">; сюда также включены замечания Секретариата. </w:t>
      </w:r>
    </w:p>
    <w:p w14:paraId="096F0E69" w14:textId="77777777" w:rsidR="00193A60" w:rsidRPr="00CB1D2C" w:rsidRDefault="00193A60" w:rsidP="009A20EF">
      <w:pPr>
        <w:pStyle w:val="Heading1"/>
        <w:numPr>
          <w:ilvl w:val="0"/>
          <w:numId w:val="0"/>
        </w:numPr>
        <w:tabs>
          <w:tab w:val="left" w:pos="720"/>
        </w:tabs>
        <w:rPr>
          <w:b/>
          <w:color w:val="000000"/>
          <w:lang w:val="ru-RU"/>
        </w:rPr>
      </w:pPr>
      <w:r w:rsidRPr="00CB1D2C">
        <w:rPr>
          <w:b/>
          <w:color w:val="000000"/>
          <w:lang w:val="ru-RU"/>
        </w:rPr>
        <w:t>Замечания Секретариата</w:t>
      </w:r>
    </w:p>
    <w:p w14:paraId="0488882C" w14:textId="77777777" w:rsidR="00193A60" w:rsidRPr="00CB1D2C" w:rsidRDefault="00193A60" w:rsidP="009A20EF">
      <w:pPr>
        <w:pStyle w:val="Heading1"/>
        <w:rPr>
          <w:lang w:val="ru-RU"/>
        </w:rPr>
      </w:pPr>
      <w:r w:rsidRPr="00CB1D2C">
        <w:rPr>
          <w:lang w:val="ru-RU"/>
        </w:rPr>
        <w:t xml:space="preserve">Рассматривая заявки, Секретариат изучил руководящие принципы финансирования подготовки КПР, приведенные в решении 87/50; мероприятия, предлагаемые для подготовки проекта, и их связь со стимулирующими мероприятиями и с другими проектами, связанными с ГФУ, в стране. </w:t>
      </w:r>
    </w:p>
    <w:p w14:paraId="04DCB20A" w14:textId="77777777" w:rsidR="00193A60" w:rsidRPr="00CB1D2C" w:rsidRDefault="00193A60" w:rsidP="009A20EF">
      <w:pPr>
        <w:pStyle w:val="Heading1"/>
        <w:rPr>
          <w:lang w:val="ru-RU"/>
        </w:rPr>
      </w:pPr>
      <w:r w:rsidRPr="00CB1D2C">
        <w:rPr>
          <w:lang w:val="ru-RU"/>
        </w:rPr>
        <w:t xml:space="preserve">В представленную для Пакистана заявку были включали данные о потреблении ГФУ и ГФУ в составе смесей с 2021 по 2023 год, а в мероприятия по подготовке проекта были включены общенациональное обследование и сбор данных о потреблении ГФУ, секторальный анализ использования ГФУ и альтернатив, в том числе в секторах производства и обслуживания; обзор соответствующих национальных инициатив, политик и нормативных актов, связанных с поэтапным сокращением ГФУ; оценка потребностей в секторах обслуживания холодильного и кондиционерного оборудования (ХКО) и мобильных систем кондиционирования воздуха; оценка правоприменительного потенциала; оценка возможностей, потребностей и альтернатив без ОРВ и ГФУ в производственных секторах, гендерные мероприятия и разработка всеобъемлющей стратегии поэтапного сокращения ГФУ.   </w:t>
      </w:r>
    </w:p>
    <w:p w14:paraId="21A6EA00" w14:textId="521A2344" w:rsidR="00193A60" w:rsidRPr="00CB1D2C" w:rsidRDefault="00193A60" w:rsidP="009A20EF">
      <w:pPr>
        <w:pStyle w:val="Heading1"/>
        <w:rPr>
          <w:lang w:val="ru-RU"/>
        </w:rPr>
      </w:pPr>
      <w:r w:rsidRPr="00CB1D2C">
        <w:rPr>
          <w:lang w:val="ru-RU"/>
        </w:rPr>
        <w:t>Секретариат отметил, что страна ратифицировала Кигалийскую поправку</w:t>
      </w:r>
      <w:r w:rsidRPr="00CB1D2C">
        <w:rPr>
          <w:rStyle w:val="FootnoteReference"/>
          <w:lang w:val="ru-RU"/>
        </w:rPr>
        <w:footnoteReference w:id="9"/>
      </w:r>
      <w:r w:rsidRPr="00CB1D2C">
        <w:rPr>
          <w:lang w:val="ru-RU"/>
        </w:rPr>
        <w:t>; что правительство представило письмо-согласование в поддержку подготовки проекта; и что запрашиваемое финансирование соответствует решению 87/50 </w:t>
      </w:r>
      <w:r w:rsidR="00543D98" w:rsidRPr="00B350BF">
        <w:rPr>
          <w:lang w:val="ru-RU"/>
        </w:rPr>
        <w:t>(</w:t>
      </w:r>
      <w:r w:rsidRPr="00CB1D2C">
        <w:rPr>
          <w:lang w:val="ru-RU"/>
        </w:rPr>
        <w:t xml:space="preserve">c). ЮНИДО указала, что подготовка проекта по комплексной стратегии для КПР будет опираться на мероприятия, реализованные в рамках стимулирующих мероприятий по поэтапному отказу от ГФУ, которые содействовали ратификации Кигалийской поправки в стране. </w:t>
      </w:r>
    </w:p>
    <w:p w14:paraId="1B6BB69A" w14:textId="77777777" w:rsidR="00193A60" w:rsidRPr="00CB1D2C" w:rsidRDefault="00193A60" w:rsidP="009A20EF">
      <w:pPr>
        <w:pStyle w:val="Heading1"/>
        <w:keepNext/>
        <w:keepLines/>
        <w:widowControl w:val="0"/>
        <w:numPr>
          <w:ilvl w:val="0"/>
          <w:numId w:val="0"/>
        </w:numPr>
        <w:tabs>
          <w:tab w:val="left" w:pos="720"/>
        </w:tabs>
        <w:rPr>
          <w:lang w:val="ru-RU"/>
        </w:rPr>
      </w:pPr>
      <w:r w:rsidRPr="00CB1D2C">
        <w:rPr>
          <w:b/>
          <w:color w:val="000000"/>
          <w:lang w:val="ru-RU"/>
        </w:rPr>
        <w:t xml:space="preserve">Рекомендация Секретариата  </w:t>
      </w:r>
    </w:p>
    <w:p w14:paraId="0E48F90E" w14:textId="77777777" w:rsidR="00193A60" w:rsidRPr="00CB1D2C" w:rsidRDefault="00193A60" w:rsidP="009A20EF">
      <w:pPr>
        <w:pStyle w:val="Heading1"/>
        <w:rPr>
          <w:lang w:val="ru-RU"/>
        </w:rPr>
      </w:pPr>
      <w:r w:rsidRPr="00CB1D2C">
        <w:rPr>
          <w:lang w:val="ru-RU"/>
        </w:rPr>
        <w:t xml:space="preserve">Секретариат рекомендует общее утверждение подготовки проектов по этапу I кигалийских планов регулирования ГФУ для Брунея-Даруссалама и Пакистана в объемах финансирования, приведенных в разделе A3 таблицы 1. </w:t>
      </w:r>
    </w:p>
    <w:p w14:paraId="20875006" w14:textId="77777777" w:rsidR="00193A60" w:rsidRPr="00CB1D2C" w:rsidRDefault="00193A60" w:rsidP="009A20EF">
      <w:pPr>
        <w:keepNext/>
        <w:spacing w:before="240" w:after="240"/>
        <w:rPr>
          <w:b/>
          <w:lang w:val="ru-RU"/>
        </w:rPr>
      </w:pPr>
      <w:r w:rsidRPr="00CB1D2C">
        <w:rPr>
          <w:b/>
          <w:noProof/>
          <w:lang w:val="ru-RU"/>
        </w:rPr>
        <w:t>A4</w:t>
      </w:r>
      <w:r w:rsidRPr="00CB1D2C">
        <w:rPr>
          <w:b/>
          <w:lang w:val="ru-RU"/>
        </w:rPr>
        <w:t xml:space="preserve">. </w:t>
      </w:r>
      <w:r w:rsidRPr="00CB1D2C">
        <w:rPr>
          <w:b/>
          <w:bCs/>
          <w:color w:val="000000"/>
          <w:lang w:val="ru-RU"/>
        </w:rPr>
        <w:t>Подготовка национальной инвентаризации банков использованных или нежелательных регулируемых веществ и планов по сбору, транспортировке и уничтожению таких веществ</w:t>
      </w:r>
      <w:r w:rsidRPr="00CB1D2C">
        <w:rPr>
          <w:b/>
          <w:lang w:val="ru-RU"/>
        </w:rPr>
        <w:t xml:space="preserve"> </w:t>
      </w:r>
    </w:p>
    <w:p w14:paraId="0215CA07" w14:textId="77777777" w:rsidR="00193A60" w:rsidRPr="00CB1D2C" w:rsidRDefault="00193A60" w:rsidP="009A20EF">
      <w:pPr>
        <w:keepNext/>
        <w:spacing w:after="240"/>
        <w:rPr>
          <w:b/>
          <w:lang w:val="ru-RU"/>
        </w:rPr>
      </w:pPr>
      <w:r w:rsidRPr="00CB1D2C">
        <w:rPr>
          <w:b/>
          <w:lang w:val="ru-RU"/>
        </w:rPr>
        <w:t xml:space="preserve">Описание проектов </w:t>
      </w:r>
    </w:p>
    <w:p w14:paraId="18F42BD6" w14:textId="77777777" w:rsidR="00193A60" w:rsidRPr="00CB1D2C" w:rsidRDefault="00193A60" w:rsidP="007844FE">
      <w:pPr>
        <w:pStyle w:val="Heading1"/>
        <w:rPr>
          <w:lang w:val="ru-RU"/>
        </w:rPr>
      </w:pPr>
      <w:r w:rsidRPr="00CB1D2C">
        <w:rPr>
          <w:noProof/>
          <w:lang w:val="ru-RU"/>
        </w:rPr>
        <w:t xml:space="preserve">ЮНИДО подала заявки на подготовку </w:t>
      </w:r>
      <w:r w:rsidRPr="00CB1D2C">
        <w:rPr>
          <w:bCs/>
          <w:color w:val="000000"/>
          <w:lang w:val="ru-RU"/>
        </w:rPr>
        <w:t>национальной инвентаризации банков использованных или нежелательных регулируемых веществ и плана</w:t>
      </w:r>
      <w:r w:rsidRPr="00CB1D2C">
        <w:rPr>
          <w:noProof/>
          <w:lang w:val="ru-RU"/>
        </w:rPr>
        <w:t xml:space="preserve"> для 16 стран в качестве уполномоченного учреждения-исполнителя и для одной страны в качестве ведущего учреждения-исполнителя с ЮНЕП в качестве сотрудничающего учреждения-исполнителя, как показано в разделе A4 таблицы 1. ЮНЕП в качестве сотрудничающего учреждения-исполнителя по </w:t>
      </w:r>
      <w:r w:rsidRPr="00CB1D2C">
        <w:rPr>
          <w:noProof/>
          <w:lang w:val="ru-RU"/>
        </w:rPr>
        <w:lastRenderedPageBreak/>
        <w:t>подготовке проекта для Иордании подала заявку на 37 000 долл. США плюс эксплуатационные расходы учреждения в 4810 долл. США согласно поправкам к своей программе работы на 2025 год</w:t>
      </w:r>
      <w:r w:rsidRPr="00CB1D2C">
        <w:rPr>
          <w:rStyle w:val="FootnoteReference"/>
          <w:snapToGrid w:val="0"/>
          <w:lang w:val="ru-RU"/>
        </w:rPr>
        <w:footnoteReference w:id="10"/>
      </w:r>
      <w:r w:rsidRPr="00CB1D2C">
        <w:rPr>
          <w:noProof/>
          <w:lang w:val="ru-RU"/>
        </w:rPr>
        <w:t>.</w:t>
      </w:r>
    </w:p>
    <w:p w14:paraId="6A427A8C" w14:textId="77777777" w:rsidR="00193A60" w:rsidRPr="00CB1D2C" w:rsidRDefault="00193A60" w:rsidP="009A20EF">
      <w:pPr>
        <w:pStyle w:val="Heading1"/>
        <w:widowControl w:val="0"/>
        <w:numPr>
          <w:ilvl w:val="0"/>
          <w:numId w:val="0"/>
        </w:numPr>
        <w:tabs>
          <w:tab w:val="left" w:pos="720"/>
        </w:tabs>
        <w:rPr>
          <w:b/>
          <w:lang w:val="ru-RU"/>
        </w:rPr>
      </w:pPr>
      <w:r w:rsidRPr="00CB1D2C">
        <w:rPr>
          <w:b/>
          <w:lang w:val="ru-RU"/>
        </w:rPr>
        <w:t>Замечания Секретариата</w:t>
      </w:r>
    </w:p>
    <w:p w14:paraId="13643A7C" w14:textId="77777777" w:rsidR="00193A60" w:rsidRPr="00CB1D2C" w:rsidRDefault="00193A60" w:rsidP="009A20EF">
      <w:pPr>
        <w:pStyle w:val="Heading1"/>
        <w:widowControl w:val="0"/>
        <w:rPr>
          <w:lang w:val="ru-RU"/>
        </w:rPr>
      </w:pPr>
      <w:r w:rsidRPr="00CB1D2C">
        <w:rPr>
          <w:lang w:val="ru-RU"/>
        </w:rPr>
        <w:t xml:space="preserve">При рассмотрении этих заявок Секретариат принял в расчет критерии подготовки </w:t>
      </w:r>
      <w:r w:rsidRPr="00CB1D2C">
        <w:rPr>
          <w:bCs/>
          <w:color w:val="000000"/>
          <w:lang w:val="ru-RU"/>
        </w:rPr>
        <w:t>национальной инвентаризации банков использованных или нежелательных регулируемых веществ и плана</w:t>
      </w:r>
      <w:r w:rsidRPr="00CB1D2C">
        <w:rPr>
          <w:lang w:val="ru-RU"/>
        </w:rPr>
        <w:t xml:space="preserve">, приведенные в решении 91/66, и мероприятия, предлагаемые для подготовки проекта, а также их взаимосвязь с национальными планами поэтапного отказа/сокращения (т.е. ПОДПО или КПР) в странах. Секретариат отметил, что каждая заявка на финансирование соответствует решению 91/66.  </w:t>
      </w:r>
    </w:p>
    <w:p w14:paraId="07245090" w14:textId="77777777" w:rsidR="00193A60" w:rsidRPr="00CB1D2C" w:rsidRDefault="00193A60" w:rsidP="009A20EF">
      <w:pPr>
        <w:pStyle w:val="Heading1"/>
        <w:rPr>
          <w:lang w:val="ru-RU"/>
        </w:rPr>
      </w:pPr>
      <w:r w:rsidRPr="00CB1D2C">
        <w:rPr>
          <w:noProof/>
          <w:lang w:val="ru-RU"/>
        </w:rPr>
        <w:t xml:space="preserve">ЮНИДО, выступая в качестве уполномоченного/ведущего учреждения-исполнителя, представила описание мероприятий, необходимых для подготовки национальных инвентаризаций банков использованных или нежелательных регулируемых веществ и планов для Алжира, Аргентины, Боснии и Герцеговины, Кабо-Верде, Центральноафриканской Республики, Коморских Островов, Кот-д'Ивуара, Демократической Республики Конго, Экваториальной Гвинеи, Габона, Гвинеи, Иордании, Марокко, Пакистана, Филиппин, Сан-Томе и Принсипи и Туниса, используя соответствующие формы подачи проектных предложений. </w:t>
      </w:r>
    </w:p>
    <w:p w14:paraId="1733498E" w14:textId="77777777" w:rsidR="00193A60" w:rsidRPr="00CB1D2C" w:rsidRDefault="00193A60" w:rsidP="00E22FE7">
      <w:pPr>
        <w:pStyle w:val="Heading1"/>
        <w:rPr>
          <w:noProof/>
          <w:lang w:val="ru-RU"/>
        </w:rPr>
      </w:pPr>
      <w:r w:rsidRPr="00CB1D2C">
        <w:rPr>
          <w:noProof/>
          <w:lang w:val="ru-RU"/>
        </w:rPr>
        <w:t xml:space="preserve">Мероприятия в заявках на финансирование для 17 стран включают выявление субъектов деятельности, консультации и семинары; аналитическое исследование доступных данных национальных обзоров потребления регулируемых веществ, проведенных в рамках подготовки ПОДПО, КПР, обзора альтернатив ОРВ, импортеров оборудования и мероприятий по рекуперации и рециркуляции; сбор и анализ данных для количественной оценки запасов ОРВ и ГФУ с учетом как используемого оборудования, так и в банках; подготовку инвентаризаций банков использованных и нежелательных регулируемых веществ; обзор соответствующих политик и нормативных положений, касающихся рекуперации, рециркуляции и восстановления и управления отходами регулируемых веществ; составление национальных планов для соответствующих стран, включая разработку бизнес-моделей/моделей финансирования, технический и экономический анализ вариантов обращения с нежелательными регулируемыми веществами и их окончательного удаления; и мероприятия, связанные с гендерными аспектами. В двух странах мероприятия включают обновление информации о потреблении ОРВ/ГФУ в сборочном секторе (Пакистан и Филиппины); одна страна включила оценку мощностей по уничтожению и анализ реализуемости для оценки процедур уничтожения в цементных печах (Марокко); и одна страна включила выявление лабораторий, способных анализировать состав использованных или нежелательных ОРВ/ГФУ, и необходимость модернизации таких лабораторий, а также мероприятия, связанные с управлением проектами (Аргентина). </w:t>
      </w:r>
      <w:r w:rsidRPr="00CB1D2C">
        <w:rPr>
          <w:noProof/>
          <w:highlight w:val="yellow"/>
          <w:lang w:val="ru-RU"/>
        </w:rPr>
        <w:t xml:space="preserve"> </w:t>
      </w:r>
    </w:p>
    <w:p w14:paraId="25998AA1" w14:textId="77777777" w:rsidR="00193A60" w:rsidRPr="00CB1D2C" w:rsidRDefault="00193A60" w:rsidP="009A20EF">
      <w:pPr>
        <w:pStyle w:val="Heading1"/>
        <w:keepNext/>
        <w:numPr>
          <w:ilvl w:val="0"/>
          <w:numId w:val="0"/>
        </w:numPr>
        <w:spacing w:after="120"/>
        <w:rPr>
          <w:b/>
          <w:lang w:val="ru-RU"/>
        </w:rPr>
      </w:pPr>
      <w:r w:rsidRPr="00CB1D2C">
        <w:rPr>
          <w:b/>
          <w:lang w:val="ru-RU"/>
        </w:rPr>
        <w:t>Рекомендация Секретариата</w:t>
      </w:r>
    </w:p>
    <w:p w14:paraId="0E680541" w14:textId="77777777" w:rsidR="00193A60" w:rsidRPr="00CB1D2C" w:rsidRDefault="00193A60" w:rsidP="009A20EF">
      <w:pPr>
        <w:pStyle w:val="Heading1"/>
        <w:spacing w:before="240"/>
        <w:rPr>
          <w:lang w:val="ru-RU"/>
        </w:rPr>
      </w:pPr>
      <w:r w:rsidRPr="00CB1D2C">
        <w:rPr>
          <w:lang w:val="ru-RU"/>
        </w:rPr>
        <w:t xml:space="preserve">Секретариат рекомендует общее утверждение подготовки национальных инвентаризаций банков использованных или нежелательных регулируемых веществ и планов по сбору, транспортировке и уничтожению таких веществ для Алжира, Аргентины, Боснии и Герцеговины, Кабо-Верде, Центральноафриканской Республики, Коморских Островов, Кот-д'Ивуара, Демократической Республики Конго, Экваториальной Гвинеи, Габона, Гвинеи, Иордании, Марокко, Пакистана, Филиппин, Сан-Томе и Принсипи и Туниса в объемах финансирования, указанных в разделе A4 таблицы 1. </w:t>
      </w:r>
    </w:p>
    <w:p w14:paraId="479E3C05" w14:textId="77777777" w:rsidR="00193A60" w:rsidRPr="00CB1D2C" w:rsidRDefault="00193A60" w:rsidP="0097425F">
      <w:pPr>
        <w:rPr>
          <w:b/>
          <w:bCs/>
          <w:color w:val="000000"/>
          <w:lang w:val="ru-RU"/>
        </w:rPr>
      </w:pPr>
      <w:r w:rsidRPr="00CB1D2C">
        <w:rPr>
          <w:b/>
          <w:bCs/>
          <w:noProof/>
          <w:lang w:val="ru-RU"/>
        </w:rPr>
        <w:t>A5</w:t>
      </w:r>
      <w:r w:rsidRPr="00CB1D2C">
        <w:rPr>
          <w:b/>
          <w:bCs/>
          <w:lang w:val="ru-RU"/>
        </w:rPr>
        <w:t xml:space="preserve">. </w:t>
      </w:r>
      <w:r w:rsidRPr="00CB1D2C">
        <w:rPr>
          <w:b/>
          <w:sz w:val="20"/>
          <w:szCs w:val="20"/>
          <w:lang w:val="ru-RU"/>
        </w:rPr>
        <w:t xml:space="preserve">Оказание технической помощи подготовке доклада о результатах проверки потребления ГФУ </w:t>
      </w:r>
    </w:p>
    <w:p w14:paraId="45C2EACA" w14:textId="77777777" w:rsidR="00193A60" w:rsidRPr="00CB1D2C" w:rsidRDefault="00193A60" w:rsidP="0097425F">
      <w:pPr>
        <w:keepNext/>
        <w:keepLines/>
        <w:spacing w:after="240"/>
        <w:rPr>
          <w:b/>
          <w:color w:val="000000"/>
          <w:lang w:val="ru-RU"/>
        </w:rPr>
      </w:pPr>
      <w:r w:rsidRPr="00CB1D2C">
        <w:rPr>
          <w:b/>
          <w:color w:val="000000"/>
          <w:lang w:val="ru-RU"/>
        </w:rPr>
        <w:lastRenderedPageBreak/>
        <w:t xml:space="preserve">Описание проектов  </w:t>
      </w:r>
    </w:p>
    <w:p w14:paraId="61B61DA0" w14:textId="77777777" w:rsidR="00193A60" w:rsidRPr="00CB1D2C" w:rsidRDefault="00193A60" w:rsidP="0097425F">
      <w:pPr>
        <w:pStyle w:val="Heading1"/>
        <w:rPr>
          <w:lang w:val="ru-RU"/>
        </w:rPr>
      </w:pPr>
      <w:r w:rsidRPr="00CB1D2C">
        <w:rPr>
          <w:lang w:val="ru-RU"/>
        </w:rPr>
        <w:t>Исполнительный комитет поручил соответствующим двусторонним учреждениям и учреждениям-исполнителям включить соответственно в свои документы о двустороннем сотрудничестве и в поправки к программам работы, которые должны быть представлены на 97-м совещании, заявки на финансирование докладов о результатах проверки этапа I КПР для восьми стран с низким объемом потребления (НОП), действующих в рамках статьи 5, для целей проверки соблюдения ими соглашений о КПР (решение 96/22 d))</w:t>
      </w:r>
      <w:r w:rsidRPr="00CB1D2C">
        <w:rPr>
          <w:rStyle w:val="FootnoteReference"/>
          <w:lang w:val="ru-RU"/>
        </w:rPr>
        <w:footnoteReference w:id="11"/>
      </w:r>
      <w:r w:rsidRPr="00CB1D2C">
        <w:rPr>
          <w:lang w:val="ru-RU"/>
        </w:rPr>
        <w:t>. В соответствии с этим решением ЮНИДО в качестве ведущего учреждения-исполнителя запрашивает финансирование для проведения проверки этапа I КПР в Албании, Конго и Северной Македонии</w:t>
      </w:r>
      <w:r w:rsidRPr="00CB1D2C">
        <w:rPr>
          <w:rStyle w:val="FootnoteReference"/>
          <w:lang w:val="ru-RU"/>
        </w:rPr>
        <w:footnoteReference w:id="12"/>
      </w:r>
      <w:r w:rsidRPr="00CB1D2C">
        <w:rPr>
          <w:lang w:val="ru-RU"/>
        </w:rPr>
        <w:t>, как показано в разделе A5 таблицы 1.</w:t>
      </w:r>
    </w:p>
    <w:p w14:paraId="229B5F97" w14:textId="77777777" w:rsidR="00193A60" w:rsidRPr="00CB1D2C" w:rsidRDefault="00193A60" w:rsidP="0097425F">
      <w:pPr>
        <w:keepNext/>
        <w:keepLines/>
        <w:spacing w:after="240"/>
        <w:rPr>
          <w:b/>
          <w:color w:val="000000"/>
          <w:lang w:val="ru-RU"/>
        </w:rPr>
      </w:pPr>
      <w:r w:rsidRPr="00CB1D2C">
        <w:rPr>
          <w:b/>
          <w:color w:val="000000"/>
          <w:lang w:val="ru-RU"/>
        </w:rPr>
        <w:t xml:space="preserve">Замечания Секретариата </w:t>
      </w:r>
    </w:p>
    <w:p w14:paraId="3DAEDCE0" w14:textId="4FC7D7A5" w:rsidR="00193A60" w:rsidRPr="00CB1D2C" w:rsidRDefault="00193A60" w:rsidP="0097425F">
      <w:pPr>
        <w:pStyle w:val="Heading1"/>
        <w:rPr>
          <w:lang w:val="ru-RU"/>
        </w:rPr>
      </w:pPr>
      <w:r w:rsidRPr="00CB1D2C">
        <w:rPr>
          <w:lang w:val="ru-RU"/>
        </w:rPr>
        <w:t>Секретариат отметил, что заявки на финансирование соответствуют руководству по финансированию проверок, предусмотренному в решении 96/22, и он далее отметил, что Албания также включена в список стран, подлежащих проверке потребления ГХФУ, притом что доклад должен быть представлен вместе с заявкой на следующий транш ПОДПО в 2026 году, и что в соответствии с решением 96/22 </w:t>
      </w:r>
      <w:r w:rsidR="00543D98" w:rsidRPr="00543D98">
        <w:rPr>
          <w:lang w:val="ru-RU"/>
        </w:rPr>
        <w:t>(</w:t>
      </w:r>
      <w:r w:rsidRPr="00CB1D2C">
        <w:rPr>
          <w:lang w:val="ru-RU"/>
        </w:rPr>
        <w:t>b)</w:t>
      </w:r>
      <w:r w:rsidRPr="00CB1D2C">
        <w:rPr>
          <w:rStyle w:val="FootnoteReference"/>
          <w:lang w:val="ru-RU"/>
        </w:rPr>
        <w:footnoteReference w:id="13"/>
      </w:r>
      <w:r w:rsidRPr="00CB1D2C">
        <w:rPr>
          <w:lang w:val="ru-RU"/>
        </w:rPr>
        <w:t xml:space="preserve"> запрашивается дополнительно 15 000 долл. США. Секретариат далее отметил, что доклады о результатах проверки должны быть представлены не менее чем за 10 недель до соответствующего совещания Исполнительного комитета, на котором подаются заявки на следующие транши финансирования для КПР.   </w:t>
      </w:r>
    </w:p>
    <w:p w14:paraId="785C5FFA" w14:textId="77777777" w:rsidR="00193A60" w:rsidRPr="00CB1D2C" w:rsidRDefault="00193A60" w:rsidP="0097425F">
      <w:pPr>
        <w:pStyle w:val="Heading1"/>
        <w:numPr>
          <w:ilvl w:val="0"/>
          <w:numId w:val="0"/>
        </w:numPr>
        <w:rPr>
          <w:lang w:val="ru-RU"/>
        </w:rPr>
      </w:pPr>
      <w:r w:rsidRPr="00CB1D2C">
        <w:rPr>
          <w:b/>
          <w:bCs/>
          <w:lang w:val="ru-RU"/>
        </w:rPr>
        <w:t>Рекомендация Секретариата</w:t>
      </w:r>
      <w:r w:rsidRPr="00CB1D2C">
        <w:rPr>
          <w:lang w:val="ru-RU"/>
        </w:rPr>
        <w:t xml:space="preserve"> </w:t>
      </w:r>
    </w:p>
    <w:p w14:paraId="0ADAFB86" w14:textId="77777777" w:rsidR="00193A60" w:rsidRPr="00CB1D2C" w:rsidRDefault="00193A60" w:rsidP="00A76917">
      <w:pPr>
        <w:pStyle w:val="Heading1"/>
        <w:rPr>
          <w:lang w:val="ru-RU"/>
        </w:rPr>
      </w:pPr>
      <w:r w:rsidRPr="00CB1D2C">
        <w:rPr>
          <w:lang w:val="ru-RU"/>
        </w:rPr>
        <w:t xml:space="preserve">Секретариат рекомендует общее утверждение технической помощи для подготовки докладов о результатах проверки потребления ГФУ на этапе I кигалийских планов регулирования ГФУ (КПР) для Албании, Конго и Северной Македонии в объемах финансирования, указанных в разделе A5 таблицы 1, при том понимании, что доклады о результатах проверки должны быть представлены не менее чем за 10 недель до соответствующего совещания Исполнительного комитета, на котором подаются заявки на следующие транши финансирования для КПР.  </w:t>
      </w:r>
    </w:p>
    <w:p w14:paraId="0DF00758" w14:textId="77777777" w:rsidR="00193A60" w:rsidRPr="00CB1D2C" w:rsidRDefault="00193A60" w:rsidP="006A71EB">
      <w:pPr>
        <w:keepNext/>
        <w:rPr>
          <w:b/>
          <w:noProof/>
          <w:color w:val="000000"/>
          <w:lang w:val="ru-RU"/>
        </w:rPr>
      </w:pPr>
      <w:r w:rsidRPr="00CB1D2C">
        <w:rPr>
          <w:b/>
          <w:noProof/>
          <w:color w:val="000000"/>
          <w:lang w:val="ru-RU"/>
        </w:rPr>
        <w:t xml:space="preserve">A6. </w:t>
      </w:r>
      <w:r w:rsidRPr="00CB1D2C">
        <w:rPr>
          <w:b/>
          <w:color w:val="000000"/>
          <w:lang w:val="ru-RU"/>
        </w:rPr>
        <w:t>Подготовка экспериментального проекта по поддержанию и/или повышению энергоэффективности замещающих технологий и оборудования в контексте поэтапного сокращения ГФУ</w:t>
      </w:r>
      <w:r w:rsidRPr="00CB1D2C">
        <w:rPr>
          <w:b/>
          <w:lang w:val="ru-RU"/>
        </w:rPr>
        <w:t xml:space="preserve"> (решение 91/65)</w:t>
      </w:r>
      <w:r w:rsidRPr="00CB1D2C">
        <w:rPr>
          <w:b/>
          <w:noProof/>
          <w:color w:val="000000"/>
          <w:lang w:val="ru-RU"/>
        </w:rPr>
        <w:t xml:space="preserve">  </w:t>
      </w:r>
    </w:p>
    <w:p w14:paraId="4C566F45" w14:textId="77777777" w:rsidR="00193A60" w:rsidRPr="00CB1D2C" w:rsidRDefault="00193A60" w:rsidP="006A71EB">
      <w:pPr>
        <w:keepNext/>
        <w:rPr>
          <w:b/>
          <w:noProof/>
          <w:color w:val="000000"/>
          <w:sz w:val="20"/>
          <w:szCs w:val="20"/>
          <w:lang w:val="ru-RU"/>
        </w:rPr>
      </w:pPr>
    </w:p>
    <w:p w14:paraId="2AF77BAA" w14:textId="77777777" w:rsidR="00193A60" w:rsidRPr="00CB1D2C" w:rsidRDefault="00193A60" w:rsidP="00134CF4">
      <w:pPr>
        <w:keepNext/>
        <w:keepLines/>
        <w:spacing w:after="240"/>
        <w:rPr>
          <w:b/>
          <w:color w:val="000000"/>
          <w:lang w:val="ru-RU"/>
        </w:rPr>
      </w:pPr>
      <w:r w:rsidRPr="00CB1D2C">
        <w:rPr>
          <w:b/>
          <w:color w:val="000000"/>
          <w:lang w:val="ru-RU"/>
        </w:rPr>
        <w:t xml:space="preserve">Описание проекта  </w:t>
      </w:r>
    </w:p>
    <w:p w14:paraId="734FFB2D" w14:textId="77777777" w:rsidR="00193A60" w:rsidRPr="00CB1D2C" w:rsidRDefault="00193A60" w:rsidP="00B10285">
      <w:pPr>
        <w:pStyle w:val="Heading1"/>
        <w:rPr>
          <w:lang w:val="ru-RU"/>
        </w:rPr>
      </w:pPr>
      <w:r w:rsidRPr="00CB1D2C">
        <w:rPr>
          <w:lang w:val="ru-RU"/>
        </w:rPr>
        <w:t xml:space="preserve">ЮНИДО, выступая в качестве уполномоченного учреждения-исполнителя, подала заявку на подготовку проекта по повышению энергоэффективности в секторе холодоснабжения в одной из стран, действующих в рамках статьи 5, как показано в разделе A6 таблицы 1. Заявка была подана в соответствии с решением 91/65. </w:t>
      </w:r>
    </w:p>
    <w:p w14:paraId="5E63E60E" w14:textId="77777777" w:rsidR="00193A60" w:rsidRPr="00CB1D2C" w:rsidRDefault="00193A60" w:rsidP="00C26B0E">
      <w:pPr>
        <w:pStyle w:val="Heading1"/>
        <w:rPr>
          <w:color w:val="000000"/>
          <w:lang w:val="ru-RU"/>
        </w:rPr>
      </w:pPr>
      <w:r w:rsidRPr="00CB1D2C">
        <w:rPr>
          <w:lang w:val="ru-RU"/>
        </w:rPr>
        <w:lastRenderedPageBreak/>
        <w:t>Заявка предусматривает подготовку проекта в секторе холодоснабжения. Проект будет включать распространение действующих стандартов минимальной энергоэффективности (СМЭЭ) на сектор холодоснабжения, оценку демонстрации технологии и оценку условий финансирования для тиражирования демонстрации технологии в Чили. Подготовительные мероприятия включают анализ нормативно-правовой базы и политики, оценку сектора и разработку экспериментального проекта, выявление условий финансирования, привлечение субъектов деятельности и разработку предложений.</w:t>
      </w:r>
    </w:p>
    <w:p w14:paraId="397D98E7" w14:textId="77777777" w:rsidR="00193A60" w:rsidRPr="00CB1D2C" w:rsidRDefault="00193A60" w:rsidP="00A536D8">
      <w:pPr>
        <w:pStyle w:val="Heading1"/>
        <w:numPr>
          <w:ilvl w:val="0"/>
          <w:numId w:val="0"/>
        </w:numPr>
        <w:rPr>
          <w:b/>
          <w:color w:val="000000"/>
          <w:lang w:val="ru-RU"/>
        </w:rPr>
      </w:pPr>
      <w:r w:rsidRPr="00CB1D2C">
        <w:rPr>
          <w:b/>
          <w:color w:val="000000"/>
          <w:lang w:val="ru-RU"/>
        </w:rPr>
        <w:t xml:space="preserve">Замечания Секретариата </w:t>
      </w:r>
    </w:p>
    <w:p w14:paraId="225FAC63" w14:textId="77777777" w:rsidR="00193A60" w:rsidRPr="00CB1D2C" w:rsidRDefault="00193A60" w:rsidP="000E7E4D">
      <w:pPr>
        <w:pStyle w:val="Heading1"/>
        <w:rPr>
          <w:lang w:val="ru-RU"/>
        </w:rPr>
      </w:pPr>
      <w:r w:rsidRPr="00CB1D2C">
        <w:rPr>
          <w:lang w:val="ru-RU"/>
        </w:rPr>
        <w:t>Секретариат изучил проектное предложение в соответствии с критериями, изложенными в решениях 91/65 и 89/6.</w:t>
      </w:r>
    </w:p>
    <w:p w14:paraId="4B651CF8" w14:textId="77777777" w:rsidR="00193A60" w:rsidRPr="00CB1D2C" w:rsidRDefault="00193A60" w:rsidP="00296308">
      <w:pPr>
        <w:pStyle w:val="Heading1"/>
        <w:rPr>
          <w:lang w:val="ru-RU"/>
        </w:rPr>
      </w:pPr>
      <w:r w:rsidRPr="00CB1D2C">
        <w:rPr>
          <w:lang w:val="ru-RU"/>
        </w:rPr>
        <w:t>На этапе I КПР для Чили (утвержден на 93-м совещании) предусмотрено сократить потребление ГФУ на 10 % к 2029 году. Экспериментальный проект по повышению энергоэффективности замещающих технологий был утвержден для Чили на 96-м совещании (</w:t>
      </w:r>
      <w:r>
        <w:rPr>
          <w:lang w:val="ru-RU"/>
        </w:rPr>
        <w:t xml:space="preserve">в рамках </w:t>
      </w:r>
      <w:r w:rsidRPr="00CB1D2C">
        <w:rPr>
          <w:lang w:val="ru-RU"/>
        </w:rPr>
        <w:t>решени</w:t>
      </w:r>
      <w:r>
        <w:rPr>
          <w:lang w:val="ru-RU"/>
        </w:rPr>
        <w:t>я</w:t>
      </w:r>
      <w:r w:rsidRPr="00CB1D2C">
        <w:rPr>
          <w:lang w:val="ru-RU"/>
        </w:rPr>
        <w:t xml:space="preserve"> 91/65) для демонстрации эффективности интегрированных тепловых насосов на основе CO</w:t>
      </w:r>
      <w:r w:rsidRPr="00CB1D2C">
        <w:rPr>
          <w:rFonts w:ascii="MS Mincho" w:eastAsia="MS Mincho" w:hAnsi="MS Mincho" w:cs="MS Mincho" w:hint="eastAsia"/>
          <w:lang w:val="ru-RU"/>
        </w:rPr>
        <w:t>₂</w:t>
      </w:r>
      <w:r w:rsidRPr="00CB1D2C">
        <w:rPr>
          <w:lang w:val="ru-RU"/>
        </w:rPr>
        <w:t xml:space="preserve"> в молочной промышленности. ЮНИДО отметила, что, хотя проект, утвержденный на 96-м совещании, представлял собой демонстрацию конкретной технологии, подготовка настоящего проекта нацелена на разработку проекта, который объединит такие демонстрации в структурированную отраслевую стратегию, сочетающую в себе инструменты регулирования, разнообразные экспериментальные модели (холодильная цепь для розничной торговли, сельского хозяйства и клиентская) и специализированные программы финансирования для обеспечения масштабируемого тиражирования и трансформации рынка в Чили.  </w:t>
      </w:r>
    </w:p>
    <w:p w14:paraId="0115291E" w14:textId="77777777" w:rsidR="00193A60" w:rsidRPr="00CB1D2C" w:rsidRDefault="00193A60" w:rsidP="00F56ED3">
      <w:pPr>
        <w:pStyle w:val="Heading1"/>
        <w:rPr>
          <w:lang w:val="ru-RU"/>
        </w:rPr>
      </w:pPr>
      <w:r w:rsidRPr="00CB1D2C">
        <w:rPr>
          <w:lang w:val="ru-RU"/>
        </w:rPr>
        <w:t xml:space="preserve">В отношении текущего статуса СМЭЭ в стране ЮНИДО сообщила, что в Чили действует устоявшаяся нормативная база относительно энергоэффективности в соответствии с Законом об энергоэффективности № 21.305 (2021 г.), который уполномочивает Министерство энергетики определять и обновлять СМЭЭ и публиковать Национальный план энергоэффективности каждые пять лет. Отдел энергоэффективности Министерства энергетики отвечает за внедрение этих стандартов. В настоящее время под обязательные СМЭЭ подпадают бытовые холодильники и морозильников и бесканальные кондиционеры мощностью до 12 кВт. Кроме того, разработаны и сейчас рассматриваются правительством проекты СМЭЭ для коммерческих холодильных витрин. Обязательных СМЭЭ для централизованных или промышленных холодильных систем не существует ввиду разнообразия этих установок. Поэтому в проекте предлагается определить легальный канал и схему действий </w:t>
      </w:r>
      <w:r>
        <w:rPr>
          <w:lang w:val="ru-RU"/>
        </w:rPr>
        <w:t>по</w:t>
      </w:r>
      <w:r w:rsidRPr="00CB1D2C">
        <w:rPr>
          <w:lang w:val="ru-RU"/>
        </w:rPr>
        <w:t xml:space="preserve"> внедрени</w:t>
      </w:r>
      <w:r>
        <w:rPr>
          <w:lang w:val="ru-RU"/>
        </w:rPr>
        <w:t>ю</w:t>
      </w:r>
      <w:r w:rsidRPr="00CB1D2C">
        <w:rPr>
          <w:lang w:val="ru-RU"/>
        </w:rPr>
        <w:t xml:space="preserve"> маркировки и СМЭЭ для холодильных витрин и разработать руководящие принципы на основе передового опыта применительно к холодильным камерам. </w:t>
      </w:r>
    </w:p>
    <w:p w14:paraId="23D72144" w14:textId="77777777" w:rsidR="00193A60" w:rsidRPr="00CB1D2C" w:rsidRDefault="00193A60" w:rsidP="00296308">
      <w:pPr>
        <w:pStyle w:val="Heading1"/>
        <w:rPr>
          <w:lang w:val="ru-RU"/>
        </w:rPr>
      </w:pPr>
      <w:r w:rsidRPr="00CB1D2C">
        <w:rPr>
          <w:lang w:val="ru-RU"/>
        </w:rPr>
        <w:t xml:space="preserve">В Чили будут проведены анализы реализуемости по отдельным подсекторам, которые объединят оценки на уровне секторов и сбор данных по конкретным объектам для определения четырёх-пяти экспериментальных объектов с наибольшим потенциалом повышения энергоэффективности и сокращения использования ГФУ. Целью анализов является обеспечение наилучшего соотношения затрат и выгод, рыночной релевантности и масштабируемости отобранных экспериментальных проектов в условиях Чили. В исследовании будет также установлена связь технической осуществимости с финансовой жизнеспособностью посредством анализа ожидаемой экономии энергии и хладагентов, окупаемости, безопасности и устойчивости.   </w:t>
      </w:r>
    </w:p>
    <w:p w14:paraId="0F23FE7B" w14:textId="77777777" w:rsidR="00193A60" w:rsidRPr="00CB1D2C" w:rsidRDefault="00193A60" w:rsidP="008621E6">
      <w:pPr>
        <w:pStyle w:val="Heading1"/>
        <w:rPr>
          <w:lang w:val="ru-RU"/>
        </w:rPr>
      </w:pPr>
      <w:r w:rsidRPr="00CB1D2C">
        <w:rPr>
          <w:lang w:val="ru-RU"/>
        </w:rPr>
        <w:t>Касаясь оценки механизмов финансирования, ЮНИДО заявила, что, хотя несколько крупных предприятий начали переход на технологии CO</w:t>
      </w:r>
      <w:r w:rsidRPr="00CB1D2C">
        <w:rPr>
          <w:rFonts w:ascii="MS Mincho" w:eastAsia="MS Mincho" w:hAnsi="MS Mincho" w:cs="MS Mincho" w:hint="eastAsia"/>
          <w:lang w:val="ru-RU"/>
        </w:rPr>
        <w:t>₂</w:t>
      </w:r>
      <w:r w:rsidRPr="00CB1D2C">
        <w:rPr>
          <w:lang w:val="ru-RU"/>
        </w:rPr>
        <w:t xml:space="preserve"> или аммиака, эти альтернативы остаются ограниченными из-за высоких капитальных затрат, соображений безопасности и ограниченного технического потенциала. Чилийский рынок холодильного оборудования фрагментирован, и многие малые и средние предприятия (МСП) сталкиваются с финансовыми и </w:t>
      </w:r>
      <w:r w:rsidRPr="00CB1D2C">
        <w:rPr>
          <w:lang w:val="ru-RU"/>
        </w:rPr>
        <w:lastRenderedPageBreak/>
        <w:t xml:space="preserve">техническими трудностями при внедрении технологий с низким потенциалом глобального потепления (ПГП), несмотря на их экономическую эффективность. Ключевым препятствием является отсутствие специализированных механизмов финансирования для сектора ХКО, где производительность систем зависит как от оборудования, так и от методов эксплуатации. Национальные финансовые учреждения не обеспечивают адекватного удовлетворения конкретных потребностей сектора. В настоящем проекте будет сделана попытка устранить этот пробел. </w:t>
      </w:r>
      <w:r w:rsidRPr="00CB1D2C">
        <w:rPr>
          <w:highlight w:val="yellow"/>
          <w:lang w:val="ru-RU"/>
        </w:rPr>
        <w:t xml:space="preserve"> </w:t>
      </w:r>
      <w:bookmarkStart w:id="1" w:name="_Hlk213792537"/>
      <w:r w:rsidRPr="00CB1D2C">
        <w:rPr>
          <w:lang w:val="ru-RU"/>
        </w:rPr>
        <w:t xml:space="preserve"> </w:t>
      </w:r>
      <w:bookmarkEnd w:id="1"/>
    </w:p>
    <w:p w14:paraId="72E66C51" w14:textId="77777777" w:rsidR="00193A60" w:rsidRPr="00CB1D2C" w:rsidRDefault="00193A60" w:rsidP="00370FFD">
      <w:pPr>
        <w:pStyle w:val="Heading1"/>
        <w:rPr>
          <w:lang w:val="ru-RU"/>
        </w:rPr>
      </w:pPr>
      <w:bookmarkStart w:id="2" w:name="_Hlk213792616"/>
      <w:r w:rsidRPr="00CB1D2C">
        <w:rPr>
          <w:lang w:val="ru-RU"/>
        </w:rPr>
        <w:t xml:space="preserve">Общая цель проекта заключается поэтому в создании необходимой основы (технической, нормативной и финансовой) для масштабируемой, ориентированной на результат инициативы в Чили, потенциально применимой в других странах. Конкретный результат этого подготовительного проекта включает представление доклада о готовности нормативно-правовой и организационной базы, включая схему действий </w:t>
      </w:r>
      <w:r>
        <w:rPr>
          <w:lang w:val="ru-RU"/>
        </w:rPr>
        <w:t>по</w:t>
      </w:r>
      <w:r w:rsidRPr="00CB1D2C">
        <w:rPr>
          <w:lang w:val="ru-RU"/>
        </w:rPr>
        <w:t xml:space="preserve"> приняти</w:t>
      </w:r>
      <w:r>
        <w:rPr>
          <w:lang w:val="ru-RU"/>
        </w:rPr>
        <w:t>ю</w:t>
      </w:r>
      <w:r w:rsidRPr="00CB1D2C">
        <w:rPr>
          <w:lang w:val="ru-RU"/>
        </w:rPr>
        <w:t xml:space="preserve"> и внедрени</w:t>
      </w:r>
      <w:r>
        <w:rPr>
          <w:lang w:val="ru-RU"/>
        </w:rPr>
        <w:t>ю</w:t>
      </w:r>
      <w:r w:rsidRPr="00CB1D2C">
        <w:rPr>
          <w:lang w:val="ru-RU"/>
        </w:rPr>
        <w:t xml:space="preserve"> СМЭЭ и руководящих принципов для крупного сектора коммерческого и промышленного охлаждения; проведение отраслевой оценки и четырех-пяти анализов реализуемости с количественной оценкой экономии энергии и хладагентов, инвестиционных потребностей и окупаемости в репрезентативных розничных, агропромышленных и промышленных видах применения; разработку механизмов финансирования, адаптированных к чилийскому рынку и национальным инструментам; и разработку проекта полной проектной документации с расчётом стоимости компонентов, механизмов реализации и индикаторов эффективности для представления на первом совещании в 2027 году. </w:t>
      </w:r>
    </w:p>
    <w:bookmarkEnd w:id="2"/>
    <w:p w14:paraId="0CD64764" w14:textId="77777777" w:rsidR="00193A60" w:rsidRPr="00CB1D2C" w:rsidRDefault="00193A60" w:rsidP="00A05379">
      <w:pPr>
        <w:pStyle w:val="Heading1"/>
        <w:numPr>
          <w:ilvl w:val="0"/>
          <w:numId w:val="0"/>
        </w:numPr>
        <w:rPr>
          <w:lang w:val="ru-RU"/>
        </w:rPr>
      </w:pPr>
      <w:r w:rsidRPr="00CB1D2C">
        <w:rPr>
          <w:b/>
          <w:bCs/>
          <w:lang w:val="ru-RU"/>
        </w:rPr>
        <w:t>Рекомендация Секретариата</w:t>
      </w:r>
      <w:r w:rsidRPr="00CB1D2C">
        <w:rPr>
          <w:lang w:val="ru-RU"/>
        </w:rPr>
        <w:t xml:space="preserve"> </w:t>
      </w:r>
    </w:p>
    <w:p w14:paraId="137D8F0A" w14:textId="77777777" w:rsidR="00193A60" w:rsidRPr="00CB1D2C" w:rsidRDefault="00193A60" w:rsidP="00E740AD">
      <w:pPr>
        <w:pStyle w:val="Heading1"/>
        <w:rPr>
          <w:lang w:val="ru-RU"/>
        </w:rPr>
      </w:pPr>
      <w:r w:rsidRPr="00CB1D2C">
        <w:rPr>
          <w:lang w:val="ru-RU"/>
        </w:rPr>
        <w:t xml:space="preserve">Секретариат рекомендует общее утверждение подготовки проекта по повышению энергоэффективности заменяющих технологий и оборудования в контексте поэтапного сокращения ГФУ в Чили в объеме финансирования, указанном в разделе А6 таблицы 1. </w:t>
      </w:r>
    </w:p>
    <w:p w14:paraId="52E51F97" w14:textId="77777777" w:rsidR="00193A60" w:rsidRPr="00CB1D2C" w:rsidRDefault="00193A60" w:rsidP="00F72B77">
      <w:pPr>
        <w:rPr>
          <w:b/>
          <w:bCs/>
          <w:color w:val="000000"/>
          <w:lang w:val="ru-RU"/>
        </w:rPr>
      </w:pPr>
      <w:r w:rsidRPr="00CB1D2C">
        <w:rPr>
          <w:b/>
          <w:noProof/>
          <w:color w:val="000000"/>
          <w:lang w:val="ru-RU"/>
        </w:rPr>
        <w:t xml:space="preserve">A7. </w:t>
      </w:r>
      <w:r w:rsidRPr="00CB1D2C">
        <w:rPr>
          <w:b/>
          <w:bCs/>
          <w:color w:val="000000"/>
          <w:lang w:val="ru-RU"/>
        </w:rPr>
        <w:t xml:space="preserve">Подготовка проекта по улучшению энергоэффективности в производстве компонентов и тепловых насосов в контексте поэтапного отказа от ГФУ (решение 95/87) </w:t>
      </w:r>
    </w:p>
    <w:p w14:paraId="3AF9BD18" w14:textId="77777777" w:rsidR="00193A60" w:rsidRPr="00CB1D2C" w:rsidRDefault="00193A60" w:rsidP="00F72B77">
      <w:pPr>
        <w:rPr>
          <w:b/>
          <w:bCs/>
          <w:color w:val="000000"/>
          <w:highlight w:val="yellow"/>
          <w:lang w:val="ru-RU"/>
        </w:rPr>
      </w:pPr>
    </w:p>
    <w:p w14:paraId="19D82860" w14:textId="77777777" w:rsidR="00193A60" w:rsidRPr="00CB1D2C" w:rsidRDefault="00193A60" w:rsidP="00134CF4">
      <w:pPr>
        <w:keepNext/>
        <w:keepLines/>
        <w:spacing w:after="240"/>
        <w:rPr>
          <w:b/>
          <w:color w:val="000000"/>
          <w:lang w:val="ru-RU"/>
        </w:rPr>
      </w:pPr>
      <w:r w:rsidRPr="00CB1D2C">
        <w:rPr>
          <w:b/>
          <w:color w:val="000000"/>
          <w:lang w:val="ru-RU"/>
        </w:rPr>
        <w:t xml:space="preserve">Описание проекта  </w:t>
      </w:r>
    </w:p>
    <w:p w14:paraId="14919882" w14:textId="77777777" w:rsidR="00193A60" w:rsidRPr="00CB1D2C" w:rsidRDefault="00193A60" w:rsidP="00134CF4">
      <w:pPr>
        <w:pStyle w:val="Heading1"/>
        <w:rPr>
          <w:lang w:val="ru-RU"/>
        </w:rPr>
      </w:pPr>
      <w:r w:rsidRPr="00CB1D2C">
        <w:rPr>
          <w:lang w:val="ru-RU"/>
        </w:rPr>
        <w:t xml:space="preserve">ЮНИДО подала заявку на </w:t>
      </w:r>
      <w:r w:rsidRPr="00CB1D2C">
        <w:rPr>
          <w:bCs/>
          <w:color w:val="000000"/>
          <w:lang w:val="ru-RU"/>
        </w:rPr>
        <w:t xml:space="preserve">подготовку проекта по повышению энергоэффективности в производстве теплообменников в контексте поэтапного отказа от ГФУ в одной стране, действующей в рамках статьи 5, как показано в разделе </w:t>
      </w:r>
      <w:r w:rsidRPr="00CB1D2C">
        <w:rPr>
          <w:lang w:val="ru-RU"/>
        </w:rPr>
        <w:t xml:space="preserve">A7 таблицы 1. </w:t>
      </w:r>
    </w:p>
    <w:p w14:paraId="30947E75" w14:textId="77777777" w:rsidR="00193A60" w:rsidRPr="00CB1D2C" w:rsidRDefault="00193A60" w:rsidP="002B3F7E">
      <w:pPr>
        <w:pStyle w:val="Heading1"/>
        <w:rPr>
          <w:lang w:val="ru-RU"/>
        </w:rPr>
      </w:pPr>
      <w:r w:rsidRPr="00CB1D2C">
        <w:rPr>
          <w:lang w:val="ru-RU"/>
        </w:rPr>
        <w:t xml:space="preserve">Целью подготовки проекта является разработка проекта по оказанию содействия трем предприятиям-производителям теплообменников в улучшении энергоэффективности их компонентов. Данные предприятия были намечены в ходе подготовки КПР для Южной Африки, представляемого на настоящем совещании. </w:t>
      </w:r>
    </w:p>
    <w:p w14:paraId="4BC41011" w14:textId="77777777" w:rsidR="00193A60" w:rsidRPr="00CB1D2C" w:rsidRDefault="00193A60" w:rsidP="001A52FB">
      <w:pPr>
        <w:pStyle w:val="Heading1"/>
        <w:rPr>
          <w:lang w:val="ru-RU"/>
        </w:rPr>
      </w:pPr>
      <w:r w:rsidRPr="00CB1D2C">
        <w:rPr>
          <w:lang w:val="ru-RU"/>
        </w:rPr>
        <w:t xml:space="preserve">Предлагаемые мероприятия по подготовке проекта включают сбор данных и анализ предприятий, связанных с производством компонентов, разработку параметров для улучшения энергоэффективности компонентов и выработку плана действий в консультации с соответствующими субъектами деятельности. </w:t>
      </w:r>
    </w:p>
    <w:p w14:paraId="3BA9338B" w14:textId="77777777" w:rsidR="00193A60" w:rsidRPr="00CB1D2C" w:rsidRDefault="00193A60" w:rsidP="00D31907">
      <w:pPr>
        <w:pStyle w:val="Heading1"/>
        <w:rPr>
          <w:lang w:val="ru-RU"/>
        </w:rPr>
      </w:pPr>
      <w:r w:rsidRPr="00CB1D2C">
        <w:rPr>
          <w:lang w:val="ru-RU"/>
        </w:rPr>
        <w:t>Южная Африка внедрила региональные СМЭЭ Сообщества развития Юга Африки (SADC) для кондиционеров (SADC HT 110:2023) и холодильников (SADC HT111:2023).</w:t>
      </w:r>
    </w:p>
    <w:p w14:paraId="652B2D64" w14:textId="77777777" w:rsidR="00193A60" w:rsidRPr="00CB1D2C" w:rsidRDefault="00193A60" w:rsidP="00134CF4">
      <w:pPr>
        <w:keepNext/>
        <w:keepLines/>
        <w:spacing w:after="240"/>
        <w:rPr>
          <w:b/>
          <w:color w:val="000000"/>
          <w:lang w:val="ru-RU"/>
        </w:rPr>
      </w:pPr>
      <w:r w:rsidRPr="00CB1D2C">
        <w:rPr>
          <w:b/>
          <w:color w:val="000000"/>
          <w:lang w:val="ru-RU"/>
        </w:rPr>
        <w:lastRenderedPageBreak/>
        <w:t xml:space="preserve">Замечания Секретариата </w:t>
      </w:r>
    </w:p>
    <w:p w14:paraId="4479439F" w14:textId="246827C2" w:rsidR="00193A60" w:rsidRPr="00CB1D2C" w:rsidRDefault="00193A60" w:rsidP="00134CF4">
      <w:pPr>
        <w:pStyle w:val="Heading1"/>
        <w:rPr>
          <w:lang w:val="ru-RU"/>
        </w:rPr>
      </w:pPr>
      <w:r w:rsidRPr="00CB1D2C">
        <w:rPr>
          <w:lang w:val="ru-RU"/>
        </w:rPr>
        <w:t>Секретариат рассмотрел заявку на финансирование подготовки и отмечает, что проект, который должен быть подготовлен, представлен в соответствии с критериями, изложенными в решении 95/87 </w:t>
      </w:r>
      <w:r w:rsidR="00543D98" w:rsidRPr="00543D98">
        <w:rPr>
          <w:lang w:val="ru-RU"/>
        </w:rPr>
        <w:t>(</w:t>
      </w:r>
      <w:r w:rsidRPr="00CB1D2C">
        <w:rPr>
          <w:lang w:val="ru-RU"/>
        </w:rPr>
        <w:t>b) </w:t>
      </w:r>
      <w:r w:rsidR="00543D98" w:rsidRPr="00543D98">
        <w:rPr>
          <w:lang w:val="ru-RU"/>
        </w:rPr>
        <w:t>(</w:t>
      </w:r>
      <w:r w:rsidRPr="00CB1D2C">
        <w:rPr>
          <w:lang w:val="ru-RU"/>
        </w:rPr>
        <w:t xml:space="preserve">ii).  </w:t>
      </w:r>
    </w:p>
    <w:p w14:paraId="7B2412FC" w14:textId="43806C08" w:rsidR="00193A60" w:rsidRPr="00CB1D2C" w:rsidRDefault="00193A60" w:rsidP="009A4CA0">
      <w:pPr>
        <w:pStyle w:val="Heading1"/>
        <w:rPr>
          <w:lang w:val="ru-RU"/>
        </w:rPr>
      </w:pPr>
      <w:r w:rsidRPr="00CB1D2C">
        <w:rPr>
          <w:lang w:val="ru-RU"/>
        </w:rPr>
        <w:t>Было отмечено, что в рамках подготовки проекта будут собраны и проанализированы данные по трем предприятиям и будет разработан проект, включающий параметры и условия эффективности</w:t>
      </w:r>
      <w:r w:rsidRPr="00CB1D2C">
        <w:rPr>
          <w:rStyle w:val="FootnoteReference"/>
          <w:lang w:val="ru-RU"/>
        </w:rPr>
        <w:footnoteReference w:id="14"/>
      </w:r>
      <w:r w:rsidRPr="00CB1D2C">
        <w:rPr>
          <w:lang w:val="ru-RU"/>
        </w:rPr>
        <w:t xml:space="preserve"> в соответствии с решением 95/87 </w:t>
      </w:r>
      <w:r w:rsidR="00543D98" w:rsidRPr="00543D98">
        <w:rPr>
          <w:lang w:val="ru-RU"/>
        </w:rPr>
        <w:t>(</w:t>
      </w:r>
      <w:r w:rsidRPr="00CB1D2C">
        <w:rPr>
          <w:lang w:val="ru-RU"/>
        </w:rPr>
        <w:t>b) </w:t>
      </w:r>
      <w:r w:rsidR="00543D98" w:rsidRPr="00543D98">
        <w:rPr>
          <w:lang w:val="ru-RU"/>
        </w:rPr>
        <w:t>(</w:t>
      </w:r>
      <w:r w:rsidRPr="00CB1D2C">
        <w:rPr>
          <w:lang w:val="ru-RU"/>
        </w:rPr>
        <w:t xml:space="preserve">ii). </w:t>
      </w:r>
    </w:p>
    <w:p w14:paraId="31F940CA" w14:textId="77777777" w:rsidR="00193A60" w:rsidRPr="00CB1D2C" w:rsidRDefault="00193A60" w:rsidP="00B84D5A">
      <w:pPr>
        <w:pStyle w:val="Heading1"/>
        <w:rPr>
          <w:lang w:val="ru-RU"/>
        </w:rPr>
      </w:pPr>
      <w:r w:rsidRPr="00CB1D2C">
        <w:rPr>
          <w:lang w:val="ru-RU"/>
        </w:rPr>
        <w:t xml:space="preserve">Первоначально ЮНИДО подала заявку на 50 000 долл. США в качестве подготовительного финансирования для этого проекта, который включал мероприятия, связанные с созданием лаборатории для испытаний на энергоэффективность. Однако после обсуждения между Секретариатом и ЮНИДО и в соответствии с решением 95/87 эта заявка была пересмотрена и изменена до 30 000 долл. США. </w:t>
      </w:r>
    </w:p>
    <w:p w14:paraId="423746F2" w14:textId="77777777" w:rsidR="00193A60" w:rsidRPr="00CB1D2C" w:rsidRDefault="00193A60" w:rsidP="00344836">
      <w:pPr>
        <w:pStyle w:val="Heading1"/>
        <w:rPr>
          <w:lang w:val="ru-RU"/>
        </w:rPr>
      </w:pPr>
      <w:r w:rsidRPr="00CB1D2C">
        <w:rPr>
          <w:lang w:val="ru-RU"/>
        </w:rPr>
        <w:t>Как отмечено в представленном предложении по КПР, все три предприятия по производству теплообменников</w:t>
      </w:r>
      <w:r w:rsidRPr="00CB1D2C">
        <w:rPr>
          <w:rStyle w:val="FootnoteReference"/>
          <w:lang w:val="ru-RU"/>
        </w:rPr>
        <w:footnoteReference w:id="15"/>
      </w:r>
      <w:r w:rsidRPr="00CB1D2C">
        <w:rPr>
          <w:lang w:val="ru-RU"/>
        </w:rPr>
        <w:t xml:space="preserve"> были созданы до даты истечения сроков и находятся в местной собственности. Общий объем производства теплообменников тремя предприятиями в 2024 году составил 50 752 единицы. Отмечается, что два из трех предприятий также производят холодильное и кондиционерное оборудование и что их предлагается перевести с ГФУ на альтернативные технологии на этапе II КПР. </w:t>
      </w:r>
    </w:p>
    <w:p w14:paraId="5DA98947" w14:textId="77777777" w:rsidR="00193A60" w:rsidRPr="00CB1D2C" w:rsidRDefault="00193A60" w:rsidP="00134CF4">
      <w:pPr>
        <w:pStyle w:val="Heading1"/>
        <w:numPr>
          <w:ilvl w:val="0"/>
          <w:numId w:val="0"/>
        </w:numPr>
        <w:rPr>
          <w:lang w:val="ru-RU"/>
        </w:rPr>
      </w:pPr>
      <w:r w:rsidRPr="00CB1D2C">
        <w:rPr>
          <w:b/>
          <w:bCs/>
          <w:lang w:val="ru-RU"/>
        </w:rPr>
        <w:t>Рекомендация Секретариата</w:t>
      </w:r>
      <w:r w:rsidRPr="00CB1D2C">
        <w:rPr>
          <w:lang w:val="ru-RU"/>
        </w:rPr>
        <w:t xml:space="preserve"> </w:t>
      </w:r>
    </w:p>
    <w:p w14:paraId="4C04610D" w14:textId="77777777" w:rsidR="00193A60" w:rsidRPr="00CB1D2C" w:rsidRDefault="00193A60" w:rsidP="003C0808">
      <w:pPr>
        <w:pStyle w:val="Heading1"/>
        <w:rPr>
          <w:lang w:val="ru-RU"/>
        </w:rPr>
      </w:pPr>
      <w:r w:rsidRPr="00CB1D2C">
        <w:rPr>
          <w:lang w:val="ru-RU"/>
        </w:rPr>
        <w:t xml:space="preserve">Секретариат рекомендует общее утверждение подготовки проекта по повышению энергоэффективности в производстве теплообменников в контексте поэтапного сокращения ГФУ в Южной Африке в объеме финансирования, указанном в разделе A7 таблицы 1. </w:t>
      </w:r>
    </w:p>
    <w:p w14:paraId="5F0C1E04" w14:textId="77777777" w:rsidR="00193A60" w:rsidRPr="00CB1D2C" w:rsidRDefault="00193A60" w:rsidP="005F7169">
      <w:pPr>
        <w:rPr>
          <w:lang w:val="ru-RU"/>
        </w:rPr>
      </w:pPr>
    </w:p>
    <w:p w14:paraId="6EE867AD" w14:textId="77777777" w:rsidR="00193A60" w:rsidRPr="00CB1D2C" w:rsidRDefault="00193A60" w:rsidP="005F7169">
      <w:pPr>
        <w:rPr>
          <w:lang w:val="ru-RU"/>
        </w:rPr>
        <w:sectPr w:rsidR="00193A60" w:rsidRPr="00CB1D2C" w:rsidSect="00DD43B5">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sectPr>
      </w:pPr>
    </w:p>
    <w:p w14:paraId="64DE4B16" w14:textId="77777777" w:rsidR="00193A60" w:rsidRPr="00CB1D2C" w:rsidRDefault="00193A60" w:rsidP="00694F58">
      <w:pPr>
        <w:widowControl w:val="0"/>
        <w:spacing w:after="120"/>
        <w:jc w:val="center"/>
        <w:outlineLvl w:val="0"/>
        <w:rPr>
          <w:b/>
          <w:caps/>
          <w:lang w:val="ru-RU"/>
        </w:rPr>
      </w:pPr>
      <w:r w:rsidRPr="00CB1D2C">
        <w:rPr>
          <w:b/>
          <w:lang w:val="ru-RU"/>
        </w:rPr>
        <w:lastRenderedPageBreak/>
        <w:t>Приложение</w:t>
      </w:r>
      <w:r w:rsidRPr="00CB1D2C">
        <w:rPr>
          <w:b/>
          <w:caps/>
          <w:lang w:val="ru-RU"/>
        </w:rPr>
        <w:t xml:space="preserve"> I</w:t>
      </w:r>
    </w:p>
    <w:p w14:paraId="3EF372EB" w14:textId="77777777" w:rsidR="00193A60" w:rsidRPr="00CB1D2C" w:rsidRDefault="00193A60" w:rsidP="00694F58">
      <w:pPr>
        <w:widowControl w:val="0"/>
        <w:jc w:val="center"/>
        <w:outlineLvl w:val="0"/>
        <w:rPr>
          <w:b/>
          <w:caps/>
          <w:lang w:val="ru-RU"/>
        </w:rPr>
      </w:pPr>
      <w:r w:rsidRPr="00CB1D2C">
        <w:rPr>
          <w:b/>
          <w:caps/>
          <w:lang w:val="ru-RU"/>
        </w:rPr>
        <w:t>ПРОЕКТНОЕ ПРЕДЛОЖЕНИЕ ПО УКРЕПЛЕНИЮ ОРГАНИЗАЦИОННОЙ ИНФРАСТРУКТУРЫ</w:t>
      </w:r>
      <w:r w:rsidRPr="00CB1D2C">
        <w:rPr>
          <w:b/>
          <w:caps/>
          <w:vertAlign w:val="superscript"/>
          <w:lang w:val="ru-RU"/>
        </w:rPr>
        <w:footnoteReference w:id="16"/>
      </w:r>
    </w:p>
    <w:p w14:paraId="1C8C78BD" w14:textId="77777777" w:rsidR="00193A60" w:rsidRPr="00CB1D2C" w:rsidRDefault="00193A60" w:rsidP="00694F58">
      <w:pPr>
        <w:widowControl w:val="0"/>
        <w:jc w:val="center"/>
        <w:outlineLvl w:val="0"/>
        <w:rPr>
          <w:b/>
          <w:caps/>
          <w:lang w:val="ru-RU"/>
        </w:rPr>
      </w:pPr>
    </w:p>
    <w:p w14:paraId="5400BC8E" w14:textId="77777777" w:rsidR="00193A60" w:rsidRPr="00CB1D2C" w:rsidRDefault="00193A60" w:rsidP="00694F58">
      <w:pPr>
        <w:spacing w:after="120"/>
        <w:rPr>
          <w:b/>
          <w:bCs/>
          <w:lang w:val="ru-RU"/>
        </w:rPr>
      </w:pPr>
      <w:r w:rsidRPr="00CB1D2C">
        <w:rPr>
          <w:b/>
          <w:bCs/>
          <w:lang w:val="ru-RU"/>
        </w:rPr>
        <w:t>Босния и Герцеговина. Возобновление проекта по укреплению организационной инфраструктуры</w:t>
      </w:r>
    </w:p>
    <w:tbl>
      <w:tblPr>
        <w:tblW w:w="5000" w:type="pct"/>
        <w:tblLook w:val="01E0" w:firstRow="1" w:lastRow="1" w:firstColumn="1" w:lastColumn="1" w:noHBand="0" w:noVBand="0"/>
      </w:tblPr>
      <w:tblGrid>
        <w:gridCol w:w="6636"/>
        <w:gridCol w:w="1327"/>
        <w:gridCol w:w="1613"/>
      </w:tblGrid>
      <w:tr w:rsidR="00426ABB" w:rsidRPr="00B350BF" w14:paraId="51A981BB" w14:textId="77777777" w:rsidTr="00792B44">
        <w:trPr>
          <w:trHeight w:val="278"/>
          <w:tblHeader/>
        </w:trPr>
        <w:tc>
          <w:tcPr>
            <w:tcW w:w="4158" w:type="pct"/>
            <w:gridSpan w:val="2"/>
            <w:tcBorders>
              <w:top w:val="single" w:sz="4" w:space="0" w:color="auto"/>
              <w:left w:val="single" w:sz="4" w:space="0" w:color="auto"/>
              <w:bottom w:val="single" w:sz="4" w:space="0" w:color="auto"/>
              <w:right w:val="single" w:sz="4" w:space="0" w:color="auto"/>
            </w:tcBorders>
            <w:hideMark/>
          </w:tcPr>
          <w:p w14:paraId="6E2E3288" w14:textId="77777777" w:rsidR="00426ABB" w:rsidRPr="00426ABB" w:rsidRDefault="00426ABB" w:rsidP="00426ABB">
            <w:pPr>
              <w:rPr>
                <w:b/>
                <w:lang w:val="ru-RU"/>
              </w:rPr>
            </w:pPr>
            <w:r w:rsidRPr="00426ABB">
              <w:rPr>
                <w:b/>
                <w:lang w:val="ru-RU"/>
              </w:rPr>
              <w:t>Резюме проекта и справка по стране</w:t>
            </w:r>
          </w:p>
        </w:tc>
        <w:tc>
          <w:tcPr>
            <w:tcW w:w="842" w:type="pct"/>
            <w:tcBorders>
              <w:top w:val="single" w:sz="4" w:space="0" w:color="auto"/>
              <w:left w:val="single" w:sz="4" w:space="0" w:color="auto"/>
              <w:bottom w:val="single" w:sz="4" w:space="0" w:color="auto"/>
              <w:right w:val="single" w:sz="4" w:space="0" w:color="auto"/>
            </w:tcBorders>
          </w:tcPr>
          <w:p w14:paraId="7D556FA8" w14:textId="77777777" w:rsidR="00426ABB" w:rsidRPr="00426ABB" w:rsidRDefault="00426ABB" w:rsidP="00426ABB">
            <w:pPr>
              <w:rPr>
                <w:b/>
                <w:highlight w:val="yellow"/>
                <w:lang w:val="ru-RU"/>
              </w:rPr>
            </w:pPr>
          </w:p>
        </w:tc>
      </w:tr>
      <w:tr w:rsidR="00426ABB" w:rsidRPr="00426ABB" w14:paraId="0C5C4ADF" w14:textId="77777777" w:rsidTr="00792B4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6EE2CCF4" w14:textId="77777777" w:rsidR="00426ABB" w:rsidRPr="00426ABB" w:rsidRDefault="00426ABB" w:rsidP="00426ABB">
            <w:pPr>
              <w:rPr>
                <w:lang w:val="en-US"/>
              </w:rPr>
            </w:pPr>
            <w:r w:rsidRPr="00426ABB">
              <w:rPr>
                <w:lang w:val="ru-RU"/>
              </w:rPr>
              <w:t>Учреждение-исполнитель:</w:t>
            </w:r>
          </w:p>
        </w:tc>
        <w:tc>
          <w:tcPr>
            <w:tcW w:w="842" w:type="pct"/>
            <w:tcBorders>
              <w:top w:val="single" w:sz="4" w:space="0" w:color="auto"/>
              <w:left w:val="single" w:sz="4" w:space="0" w:color="auto"/>
              <w:bottom w:val="single" w:sz="4" w:space="0" w:color="auto"/>
              <w:right w:val="single" w:sz="4" w:space="0" w:color="auto"/>
            </w:tcBorders>
            <w:hideMark/>
          </w:tcPr>
          <w:p w14:paraId="0DDDADAC" w14:textId="77777777" w:rsidR="00426ABB" w:rsidRPr="00426ABB" w:rsidRDefault="00426ABB" w:rsidP="00426ABB">
            <w:pPr>
              <w:jc w:val="center"/>
              <w:rPr>
                <w:lang w:val="en-US"/>
              </w:rPr>
            </w:pPr>
            <w:r w:rsidRPr="00426ABB">
              <w:t>ЮНИДО</w:t>
            </w:r>
          </w:p>
        </w:tc>
      </w:tr>
      <w:tr w:rsidR="00426ABB" w:rsidRPr="00426ABB" w14:paraId="395B3482" w14:textId="77777777" w:rsidTr="00792B44">
        <w:trPr>
          <w:trHeight w:val="233"/>
        </w:trPr>
        <w:tc>
          <w:tcPr>
            <w:tcW w:w="4158" w:type="pct"/>
            <w:gridSpan w:val="2"/>
            <w:tcBorders>
              <w:top w:val="single" w:sz="4" w:space="0" w:color="auto"/>
              <w:left w:val="single" w:sz="4" w:space="0" w:color="auto"/>
              <w:bottom w:val="nil"/>
              <w:right w:val="single" w:sz="4" w:space="0" w:color="auto"/>
            </w:tcBorders>
            <w:hideMark/>
          </w:tcPr>
          <w:p w14:paraId="4BB10701" w14:textId="77777777" w:rsidR="00426ABB" w:rsidRPr="00426ABB" w:rsidRDefault="00426ABB" w:rsidP="00426ABB">
            <w:pPr>
              <w:rPr>
                <w:lang w:val="en-US"/>
              </w:rPr>
            </w:pPr>
            <w:r w:rsidRPr="00426ABB">
              <w:rPr>
                <w:lang w:val="ru-RU"/>
              </w:rPr>
              <w:t>Суммы, утвержденные ранее для укрепления организационной инфраструктуры (долл. США):</w:t>
            </w:r>
          </w:p>
        </w:tc>
        <w:tc>
          <w:tcPr>
            <w:tcW w:w="842" w:type="pct"/>
            <w:tcBorders>
              <w:top w:val="single" w:sz="4" w:space="0" w:color="auto"/>
              <w:left w:val="single" w:sz="4" w:space="0" w:color="auto"/>
              <w:bottom w:val="nil"/>
              <w:right w:val="single" w:sz="4" w:space="0" w:color="auto"/>
            </w:tcBorders>
          </w:tcPr>
          <w:p w14:paraId="6166A1D4" w14:textId="77777777" w:rsidR="00426ABB" w:rsidRPr="00426ABB" w:rsidRDefault="00426ABB" w:rsidP="00426ABB">
            <w:pPr>
              <w:rPr>
                <w:lang w:val="en-US"/>
              </w:rPr>
            </w:pPr>
          </w:p>
        </w:tc>
      </w:tr>
      <w:tr w:rsidR="00426ABB" w:rsidRPr="00426ABB" w14:paraId="1185B1A3" w14:textId="77777777" w:rsidTr="00426ABB">
        <w:trPr>
          <w:trHeight w:val="233"/>
        </w:trPr>
        <w:tc>
          <w:tcPr>
            <w:tcW w:w="3465" w:type="pct"/>
            <w:tcBorders>
              <w:top w:val="nil"/>
              <w:left w:val="single" w:sz="4" w:space="0" w:color="auto"/>
              <w:bottom w:val="nil"/>
              <w:right w:val="nil"/>
            </w:tcBorders>
            <w:shd w:val="clear" w:color="auto" w:fill="FFFFFF"/>
            <w:vAlign w:val="bottom"/>
            <w:hideMark/>
          </w:tcPr>
          <w:p w14:paraId="7AFA27AE" w14:textId="77777777" w:rsidR="00426ABB" w:rsidRPr="00426ABB" w:rsidRDefault="00426ABB" w:rsidP="00426ABB">
            <w:pPr>
              <w:jc w:val="right"/>
              <w:rPr>
                <w:lang w:val="en-US"/>
              </w:rPr>
            </w:pPr>
            <w:r w:rsidRPr="00426ABB">
              <w:rPr>
                <w:lang w:val="ru-RU"/>
              </w:rPr>
              <w:t>Фаза</w:t>
            </w:r>
            <w:r w:rsidRPr="00426ABB">
              <w:rPr>
                <w:lang w:val="en-US"/>
              </w:rPr>
              <w:t xml:space="preserve"> I:</w:t>
            </w:r>
          </w:p>
        </w:tc>
        <w:tc>
          <w:tcPr>
            <w:tcW w:w="693" w:type="pct"/>
            <w:tcBorders>
              <w:top w:val="nil"/>
              <w:left w:val="nil"/>
              <w:bottom w:val="nil"/>
              <w:right w:val="single" w:sz="4" w:space="0" w:color="auto"/>
            </w:tcBorders>
            <w:shd w:val="clear" w:color="auto" w:fill="FFFFFF"/>
            <w:vAlign w:val="bottom"/>
            <w:hideMark/>
          </w:tcPr>
          <w:p w14:paraId="69D130D9" w14:textId="77777777" w:rsidR="00426ABB" w:rsidRPr="00426ABB" w:rsidRDefault="00426ABB" w:rsidP="00426ABB">
            <w:pPr>
              <w:jc w:val="right"/>
              <w:rPr>
                <w:lang w:val="en-US"/>
              </w:rPr>
            </w:pPr>
            <w:r w:rsidRPr="00426ABB">
              <w:rPr>
                <w:lang w:val="ru-RU"/>
              </w:rPr>
              <w:t>Март</w:t>
            </w:r>
            <w:r w:rsidRPr="00426ABB">
              <w:rPr>
                <w:lang w:val="en-US"/>
              </w:rPr>
              <w:t>-99</w:t>
            </w:r>
          </w:p>
        </w:tc>
        <w:tc>
          <w:tcPr>
            <w:tcW w:w="842" w:type="pct"/>
            <w:tcBorders>
              <w:top w:val="nil"/>
              <w:left w:val="single" w:sz="4" w:space="0" w:color="auto"/>
              <w:bottom w:val="nil"/>
              <w:right w:val="single" w:sz="4" w:space="0" w:color="auto"/>
            </w:tcBorders>
            <w:shd w:val="clear" w:color="auto" w:fill="FFFFFF"/>
          </w:tcPr>
          <w:p w14:paraId="194BF1BD" w14:textId="77777777" w:rsidR="00426ABB" w:rsidRPr="00426ABB" w:rsidRDefault="00426ABB" w:rsidP="00426ABB">
            <w:pPr>
              <w:jc w:val="right"/>
              <w:rPr>
                <w:lang w:val="en-US"/>
              </w:rPr>
            </w:pPr>
            <w:r w:rsidRPr="00426ABB">
              <w:t>118 300</w:t>
            </w:r>
          </w:p>
        </w:tc>
      </w:tr>
      <w:tr w:rsidR="00426ABB" w:rsidRPr="00426ABB" w14:paraId="742AEA86" w14:textId="77777777" w:rsidTr="00426ABB">
        <w:trPr>
          <w:trHeight w:val="233"/>
        </w:trPr>
        <w:tc>
          <w:tcPr>
            <w:tcW w:w="3465" w:type="pct"/>
            <w:tcBorders>
              <w:top w:val="nil"/>
              <w:left w:val="single" w:sz="4" w:space="0" w:color="auto"/>
              <w:bottom w:val="nil"/>
              <w:right w:val="nil"/>
            </w:tcBorders>
            <w:shd w:val="clear" w:color="auto" w:fill="FFFFFF"/>
            <w:vAlign w:val="bottom"/>
            <w:hideMark/>
          </w:tcPr>
          <w:p w14:paraId="50FC62C0" w14:textId="77777777" w:rsidR="00426ABB" w:rsidRPr="00426ABB" w:rsidRDefault="00426ABB" w:rsidP="00426ABB">
            <w:pPr>
              <w:jc w:val="right"/>
              <w:rPr>
                <w:lang w:val="en-US"/>
              </w:rPr>
            </w:pPr>
            <w:r w:rsidRPr="00426ABB">
              <w:rPr>
                <w:lang w:val="ru-RU"/>
              </w:rPr>
              <w:t>Фаза</w:t>
            </w:r>
            <w:r w:rsidRPr="00426ABB">
              <w:rPr>
                <w:lang w:val="en-US"/>
              </w:rPr>
              <w:t xml:space="preserve"> II:</w:t>
            </w:r>
          </w:p>
        </w:tc>
        <w:tc>
          <w:tcPr>
            <w:tcW w:w="693" w:type="pct"/>
            <w:tcBorders>
              <w:top w:val="nil"/>
              <w:left w:val="nil"/>
              <w:bottom w:val="nil"/>
              <w:right w:val="single" w:sz="4" w:space="0" w:color="auto"/>
            </w:tcBorders>
            <w:shd w:val="clear" w:color="auto" w:fill="FFFFFF"/>
            <w:vAlign w:val="bottom"/>
            <w:hideMark/>
          </w:tcPr>
          <w:p w14:paraId="7D6543DA" w14:textId="77777777" w:rsidR="00426ABB" w:rsidRPr="00426ABB" w:rsidRDefault="00426ABB" w:rsidP="00426ABB">
            <w:pPr>
              <w:jc w:val="right"/>
              <w:rPr>
                <w:lang w:val="en-US"/>
              </w:rPr>
            </w:pPr>
            <w:r w:rsidRPr="00426ABB">
              <w:rPr>
                <w:lang w:val="ru-RU"/>
              </w:rPr>
              <w:t>Июль</w:t>
            </w:r>
            <w:r w:rsidRPr="00426ABB">
              <w:rPr>
                <w:lang w:val="en-US"/>
              </w:rPr>
              <w:t>-04</w:t>
            </w:r>
          </w:p>
        </w:tc>
        <w:tc>
          <w:tcPr>
            <w:tcW w:w="842" w:type="pct"/>
            <w:tcBorders>
              <w:top w:val="nil"/>
              <w:left w:val="single" w:sz="4" w:space="0" w:color="auto"/>
              <w:bottom w:val="nil"/>
              <w:right w:val="single" w:sz="4" w:space="0" w:color="auto"/>
            </w:tcBorders>
            <w:shd w:val="clear" w:color="auto" w:fill="FFFFFF"/>
          </w:tcPr>
          <w:p w14:paraId="30E8F5D0" w14:textId="77777777" w:rsidR="00426ABB" w:rsidRPr="00426ABB" w:rsidRDefault="00426ABB" w:rsidP="00426ABB">
            <w:pPr>
              <w:jc w:val="right"/>
              <w:rPr>
                <w:lang w:val="en-US"/>
              </w:rPr>
            </w:pPr>
            <w:r w:rsidRPr="00426ABB">
              <w:t>100 772</w:t>
            </w:r>
          </w:p>
        </w:tc>
      </w:tr>
      <w:tr w:rsidR="00426ABB" w:rsidRPr="00426ABB" w14:paraId="2A3BD84E" w14:textId="77777777" w:rsidTr="00426ABB">
        <w:trPr>
          <w:trHeight w:val="233"/>
        </w:trPr>
        <w:tc>
          <w:tcPr>
            <w:tcW w:w="3465" w:type="pct"/>
            <w:tcBorders>
              <w:top w:val="nil"/>
              <w:left w:val="single" w:sz="4" w:space="0" w:color="auto"/>
              <w:bottom w:val="nil"/>
              <w:right w:val="nil"/>
            </w:tcBorders>
            <w:shd w:val="clear" w:color="auto" w:fill="FFFFFF"/>
            <w:vAlign w:val="bottom"/>
            <w:hideMark/>
          </w:tcPr>
          <w:p w14:paraId="2D741F33" w14:textId="77777777" w:rsidR="00426ABB" w:rsidRPr="00426ABB" w:rsidRDefault="00426ABB" w:rsidP="00426ABB">
            <w:pPr>
              <w:jc w:val="right"/>
              <w:rPr>
                <w:lang w:val="en-US"/>
              </w:rPr>
            </w:pPr>
            <w:r w:rsidRPr="00426ABB">
              <w:rPr>
                <w:lang w:val="ru-RU"/>
              </w:rPr>
              <w:t>Фаза</w:t>
            </w:r>
            <w:r w:rsidRPr="00426ABB">
              <w:rPr>
                <w:lang w:val="en-US"/>
              </w:rPr>
              <w:t xml:space="preserve"> III:</w:t>
            </w:r>
          </w:p>
        </w:tc>
        <w:tc>
          <w:tcPr>
            <w:tcW w:w="693" w:type="pct"/>
            <w:tcBorders>
              <w:top w:val="nil"/>
              <w:left w:val="nil"/>
              <w:bottom w:val="nil"/>
              <w:right w:val="single" w:sz="4" w:space="0" w:color="auto"/>
            </w:tcBorders>
            <w:shd w:val="clear" w:color="auto" w:fill="FFFFFF"/>
            <w:vAlign w:val="bottom"/>
            <w:hideMark/>
          </w:tcPr>
          <w:p w14:paraId="5ADDBF91" w14:textId="77777777" w:rsidR="00426ABB" w:rsidRPr="00426ABB" w:rsidRDefault="00426ABB" w:rsidP="00426ABB">
            <w:pPr>
              <w:jc w:val="right"/>
              <w:rPr>
                <w:lang w:val="en-US"/>
              </w:rPr>
            </w:pPr>
            <w:r w:rsidRPr="00426ABB">
              <w:rPr>
                <w:lang w:val="ru-RU"/>
              </w:rPr>
              <w:t>Ноябрь-</w:t>
            </w:r>
            <w:r w:rsidRPr="00426ABB">
              <w:rPr>
                <w:lang w:val="en-US"/>
              </w:rPr>
              <w:t>11</w:t>
            </w:r>
          </w:p>
        </w:tc>
        <w:tc>
          <w:tcPr>
            <w:tcW w:w="842" w:type="pct"/>
            <w:tcBorders>
              <w:top w:val="nil"/>
              <w:left w:val="single" w:sz="4" w:space="0" w:color="auto"/>
              <w:bottom w:val="nil"/>
              <w:right w:val="single" w:sz="4" w:space="0" w:color="auto"/>
            </w:tcBorders>
            <w:shd w:val="clear" w:color="auto" w:fill="FFFFFF"/>
          </w:tcPr>
          <w:p w14:paraId="080B07EE" w14:textId="77777777" w:rsidR="00426ABB" w:rsidRPr="00426ABB" w:rsidRDefault="00426ABB" w:rsidP="00426ABB">
            <w:pPr>
              <w:jc w:val="right"/>
              <w:rPr>
                <w:lang w:val="en-US"/>
              </w:rPr>
            </w:pPr>
            <w:r w:rsidRPr="00426ABB">
              <w:t>102 482</w:t>
            </w:r>
          </w:p>
        </w:tc>
      </w:tr>
      <w:tr w:rsidR="00426ABB" w:rsidRPr="00426ABB" w14:paraId="0C7B46B9" w14:textId="77777777" w:rsidTr="00426ABB">
        <w:trPr>
          <w:trHeight w:val="233"/>
        </w:trPr>
        <w:tc>
          <w:tcPr>
            <w:tcW w:w="3465" w:type="pct"/>
            <w:tcBorders>
              <w:top w:val="nil"/>
              <w:left w:val="single" w:sz="4" w:space="0" w:color="auto"/>
              <w:bottom w:val="nil"/>
              <w:right w:val="nil"/>
            </w:tcBorders>
            <w:shd w:val="clear" w:color="auto" w:fill="FFFFFF"/>
            <w:vAlign w:val="bottom"/>
            <w:hideMark/>
          </w:tcPr>
          <w:p w14:paraId="54E5ED92" w14:textId="77777777" w:rsidR="00426ABB" w:rsidRPr="00426ABB" w:rsidRDefault="00426ABB" w:rsidP="00426ABB">
            <w:pPr>
              <w:jc w:val="right"/>
              <w:rPr>
                <w:lang w:val="en-US"/>
              </w:rPr>
            </w:pPr>
            <w:r w:rsidRPr="00426ABB">
              <w:rPr>
                <w:lang w:val="ru-RU"/>
              </w:rPr>
              <w:t>Фаза</w:t>
            </w:r>
            <w:r w:rsidRPr="00426ABB">
              <w:rPr>
                <w:lang w:val="en-US"/>
              </w:rPr>
              <w:t xml:space="preserve"> IV:</w:t>
            </w:r>
          </w:p>
        </w:tc>
        <w:tc>
          <w:tcPr>
            <w:tcW w:w="693" w:type="pct"/>
            <w:tcBorders>
              <w:top w:val="nil"/>
              <w:left w:val="nil"/>
              <w:bottom w:val="nil"/>
              <w:right w:val="single" w:sz="4" w:space="0" w:color="auto"/>
            </w:tcBorders>
            <w:shd w:val="clear" w:color="auto" w:fill="FFFFFF"/>
            <w:vAlign w:val="bottom"/>
            <w:hideMark/>
          </w:tcPr>
          <w:p w14:paraId="13D7CD96" w14:textId="77777777" w:rsidR="00426ABB" w:rsidRPr="00426ABB" w:rsidRDefault="00426ABB" w:rsidP="00426ABB">
            <w:pPr>
              <w:jc w:val="right"/>
              <w:rPr>
                <w:lang w:val="en-US"/>
              </w:rPr>
            </w:pPr>
            <w:r w:rsidRPr="00426ABB">
              <w:rPr>
                <w:lang w:val="ru-RU"/>
              </w:rPr>
              <w:t>Декабрь-</w:t>
            </w:r>
            <w:r w:rsidRPr="00426ABB">
              <w:rPr>
                <w:lang w:val="en-US"/>
              </w:rPr>
              <w:t>13</w:t>
            </w:r>
          </w:p>
        </w:tc>
        <w:tc>
          <w:tcPr>
            <w:tcW w:w="842" w:type="pct"/>
            <w:tcBorders>
              <w:top w:val="nil"/>
              <w:left w:val="single" w:sz="4" w:space="0" w:color="auto"/>
              <w:bottom w:val="nil"/>
              <w:right w:val="single" w:sz="4" w:space="0" w:color="auto"/>
            </w:tcBorders>
            <w:shd w:val="clear" w:color="auto" w:fill="FFFFFF"/>
          </w:tcPr>
          <w:p w14:paraId="58F6BB46" w14:textId="77777777" w:rsidR="00426ABB" w:rsidRPr="00426ABB" w:rsidRDefault="00426ABB" w:rsidP="00426ABB">
            <w:pPr>
              <w:jc w:val="right"/>
              <w:rPr>
                <w:lang w:val="en-US"/>
              </w:rPr>
            </w:pPr>
            <w:r w:rsidRPr="00426ABB">
              <w:t>101 310</w:t>
            </w:r>
          </w:p>
        </w:tc>
      </w:tr>
      <w:tr w:rsidR="00426ABB" w:rsidRPr="00426ABB" w14:paraId="75265C1D" w14:textId="77777777" w:rsidTr="00426ABB">
        <w:trPr>
          <w:trHeight w:val="233"/>
        </w:trPr>
        <w:tc>
          <w:tcPr>
            <w:tcW w:w="3465" w:type="pct"/>
            <w:tcBorders>
              <w:top w:val="nil"/>
              <w:left w:val="single" w:sz="4" w:space="0" w:color="auto"/>
              <w:bottom w:val="nil"/>
              <w:right w:val="nil"/>
            </w:tcBorders>
            <w:shd w:val="clear" w:color="auto" w:fill="FFFFFF"/>
            <w:vAlign w:val="bottom"/>
            <w:hideMark/>
          </w:tcPr>
          <w:p w14:paraId="7054D5F6" w14:textId="77777777" w:rsidR="00426ABB" w:rsidRPr="00426ABB" w:rsidRDefault="00426ABB" w:rsidP="00426ABB">
            <w:pPr>
              <w:jc w:val="right"/>
              <w:rPr>
                <w:lang w:val="en-US"/>
              </w:rPr>
            </w:pPr>
            <w:r w:rsidRPr="00426ABB">
              <w:rPr>
                <w:lang w:val="ru-RU"/>
              </w:rPr>
              <w:t>Фаза</w:t>
            </w:r>
            <w:r w:rsidRPr="00426ABB">
              <w:rPr>
                <w:lang w:val="en-US"/>
              </w:rPr>
              <w:t xml:space="preserve"> V:</w:t>
            </w:r>
          </w:p>
        </w:tc>
        <w:tc>
          <w:tcPr>
            <w:tcW w:w="693" w:type="pct"/>
            <w:tcBorders>
              <w:top w:val="nil"/>
              <w:left w:val="nil"/>
              <w:bottom w:val="nil"/>
              <w:right w:val="single" w:sz="4" w:space="0" w:color="auto"/>
            </w:tcBorders>
            <w:shd w:val="clear" w:color="auto" w:fill="FFFFFF"/>
            <w:vAlign w:val="bottom"/>
            <w:hideMark/>
          </w:tcPr>
          <w:p w14:paraId="01A12566" w14:textId="77777777" w:rsidR="00426ABB" w:rsidRPr="00426ABB" w:rsidRDefault="00426ABB" w:rsidP="00426ABB">
            <w:pPr>
              <w:jc w:val="right"/>
              <w:rPr>
                <w:lang w:val="en-US"/>
              </w:rPr>
            </w:pPr>
            <w:r w:rsidRPr="00426ABB">
              <w:rPr>
                <w:lang w:val="ru-RU"/>
              </w:rPr>
              <w:t>Май-</w:t>
            </w:r>
            <w:r w:rsidRPr="00426ABB">
              <w:rPr>
                <w:lang w:val="en-US"/>
              </w:rPr>
              <w:t>15</w:t>
            </w:r>
          </w:p>
        </w:tc>
        <w:tc>
          <w:tcPr>
            <w:tcW w:w="842" w:type="pct"/>
            <w:tcBorders>
              <w:top w:val="nil"/>
              <w:left w:val="single" w:sz="4" w:space="0" w:color="auto"/>
              <w:bottom w:val="nil"/>
              <w:right w:val="single" w:sz="4" w:space="0" w:color="auto"/>
            </w:tcBorders>
            <w:shd w:val="clear" w:color="auto" w:fill="FFFFFF"/>
          </w:tcPr>
          <w:p w14:paraId="1E24643E" w14:textId="77777777" w:rsidR="00426ABB" w:rsidRPr="00426ABB" w:rsidRDefault="00426ABB" w:rsidP="00426ABB">
            <w:pPr>
              <w:jc w:val="right"/>
              <w:rPr>
                <w:lang w:val="en-US"/>
              </w:rPr>
            </w:pPr>
            <w:r w:rsidRPr="00426ABB">
              <w:t>100 977</w:t>
            </w:r>
          </w:p>
        </w:tc>
      </w:tr>
      <w:tr w:rsidR="00426ABB" w:rsidRPr="00426ABB" w14:paraId="4E188979" w14:textId="77777777" w:rsidTr="00426ABB">
        <w:trPr>
          <w:trHeight w:val="233"/>
        </w:trPr>
        <w:tc>
          <w:tcPr>
            <w:tcW w:w="3465" w:type="pct"/>
            <w:tcBorders>
              <w:top w:val="nil"/>
              <w:left w:val="single" w:sz="4" w:space="0" w:color="auto"/>
              <w:bottom w:val="nil"/>
              <w:right w:val="nil"/>
            </w:tcBorders>
            <w:shd w:val="clear" w:color="auto" w:fill="FFFFFF"/>
            <w:vAlign w:val="bottom"/>
            <w:hideMark/>
          </w:tcPr>
          <w:p w14:paraId="5BA8B5B7" w14:textId="77777777" w:rsidR="00426ABB" w:rsidRPr="00426ABB" w:rsidRDefault="00426ABB" w:rsidP="00426ABB">
            <w:pPr>
              <w:jc w:val="right"/>
              <w:rPr>
                <w:lang w:val="en-US"/>
              </w:rPr>
            </w:pPr>
            <w:r w:rsidRPr="00426ABB">
              <w:rPr>
                <w:lang w:val="ru-RU"/>
              </w:rPr>
              <w:t>Фаза</w:t>
            </w:r>
            <w:r w:rsidRPr="00426ABB">
              <w:rPr>
                <w:lang w:val="en-US"/>
              </w:rPr>
              <w:t xml:space="preserve"> VI:</w:t>
            </w:r>
          </w:p>
        </w:tc>
        <w:tc>
          <w:tcPr>
            <w:tcW w:w="693" w:type="pct"/>
            <w:tcBorders>
              <w:top w:val="nil"/>
              <w:left w:val="nil"/>
              <w:bottom w:val="nil"/>
              <w:right w:val="single" w:sz="4" w:space="0" w:color="auto"/>
            </w:tcBorders>
            <w:shd w:val="clear" w:color="auto" w:fill="FFFFFF"/>
            <w:vAlign w:val="bottom"/>
            <w:hideMark/>
          </w:tcPr>
          <w:p w14:paraId="7250025F" w14:textId="77777777" w:rsidR="00426ABB" w:rsidRPr="00426ABB" w:rsidRDefault="00426ABB" w:rsidP="00426ABB">
            <w:pPr>
              <w:jc w:val="right"/>
              <w:rPr>
                <w:lang w:val="en-US"/>
              </w:rPr>
            </w:pPr>
            <w:r w:rsidRPr="00426ABB">
              <w:rPr>
                <w:lang w:val="ru-RU"/>
              </w:rPr>
              <w:t>Ноябрь-</w:t>
            </w:r>
            <w:r w:rsidRPr="00426ABB">
              <w:rPr>
                <w:lang w:val="en-US"/>
              </w:rPr>
              <w:t>17</w:t>
            </w:r>
          </w:p>
        </w:tc>
        <w:tc>
          <w:tcPr>
            <w:tcW w:w="842" w:type="pct"/>
            <w:tcBorders>
              <w:top w:val="nil"/>
              <w:left w:val="single" w:sz="4" w:space="0" w:color="auto"/>
              <w:bottom w:val="nil"/>
              <w:right w:val="single" w:sz="4" w:space="0" w:color="auto"/>
            </w:tcBorders>
            <w:shd w:val="clear" w:color="auto" w:fill="FFFFFF"/>
          </w:tcPr>
          <w:p w14:paraId="0277EF00" w14:textId="77777777" w:rsidR="00426ABB" w:rsidRPr="00426ABB" w:rsidRDefault="00426ABB" w:rsidP="00426ABB">
            <w:pPr>
              <w:jc w:val="right"/>
              <w:rPr>
                <w:lang w:val="en-US"/>
              </w:rPr>
            </w:pPr>
            <w:r w:rsidRPr="00426ABB">
              <w:t>130 533</w:t>
            </w:r>
          </w:p>
        </w:tc>
      </w:tr>
      <w:tr w:rsidR="00426ABB" w:rsidRPr="00426ABB" w14:paraId="0447D17F" w14:textId="77777777" w:rsidTr="00426ABB">
        <w:trPr>
          <w:trHeight w:val="233"/>
        </w:trPr>
        <w:tc>
          <w:tcPr>
            <w:tcW w:w="3465" w:type="pct"/>
            <w:tcBorders>
              <w:top w:val="nil"/>
              <w:left w:val="single" w:sz="4" w:space="0" w:color="auto"/>
              <w:bottom w:val="nil"/>
              <w:right w:val="nil"/>
            </w:tcBorders>
            <w:shd w:val="clear" w:color="auto" w:fill="FFFFFF"/>
            <w:vAlign w:val="bottom"/>
            <w:hideMark/>
          </w:tcPr>
          <w:p w14:paraId="1E5EC2D3" w14:textId="77777777" w:rsidR="00426ABB" w:rsidRPr="00426ABB" w:rsidRDefault="00426ABB" w:rsidP="00426ABB">
            <w:pPr>
              <w:jc w:val="right"/>
              <w:rPr>
                <w:lang w:val="en-US"/>
              </w:rPr>
            </w:pPr>
            <w:r w:rsidRPr="00426ABB">
              <w:rPr>
                <w:lang w:val="ru-RU"/>
              </w:rPr>
              <w:t>Фаза</w:t>
            </w:r>
            <w:r w:rsidRPr="00426ABB">
              <w:rPr>
                <w:lang w:val="en-US"/>
              </w:rPr>
              <w:t xml:space="preserve"> VII:</w:t>
            </w:r>
          </w:p>
        </w:tc>
        <w:tc>
          <w:tcPr>
            <w:tcW w:w="693" w:type="pct"/>
            <w:tcBorders>
              <w:top w:val="nil"/>
              <w:left w:val="nil"/>
              <w:bottom w:val="nil"/>
              <w:right w:val="single" w:sz="4" w:space="0" w:color="auto"/>
            </w:tcBorders>
            <w:shd w:val="clear" w:color="auto" w:fill="FFFFFF"/>
            <w:vAlign w:val="bottom"/>
            <w:hideMark/>
          </w:tcPr>
          <w:p w14:paraId="3464D74B" w14:textId="77777777" w:rsidR="00426ABB" w:rsidRPr="00426ABB" w:rsidRDefault="00426ABB" w:rsidP="00426ABB">
            <w:pPr>
              <w:jc w:val="right"/>
              <w:rPr>
                <w:lang w:val="en-US"/>
              </w:rPr>
            </w:pPr>
            <w:r w:rsidRPr="00426ABB">
              <w:rPr>
                <w:lang w:val="ru-RU"/>
              </w:rPr>
              <w:t>Декабрь-</w:t>
            </w:r>
            <w:r w:rsidRPr="00426ABB">
              <w:rPr>
                <w:lang w:val="en-US"/>
              </w:rPr>
              <w:t>19</w:t>
            </w:r>
          </w:p>
        </w:tc>
        <w:tc>
          <w:tcPr>
            <w:tcW w:w="842" w:type="pct"/>
            <w:tcBorders>
              <w:top w:val="nil"/>
              <w:left w:val="single" w:sz="4" w:space="0" w:color="auto"/>
              <w:bottom w:val="nil"/>
              <w:right w:val="single" w:sz="4" w:space="0" w:color="auto"/>
            </w:tcBorders>
            <w:shd w:val="clear" w:color="auto" w:fill="FFFFFF"/>
          </w:tcPr>
          <w:p w14:paraId="1BA42C65" w14:textId="77777777" w:rsidR="00426ABB" w:rsidRPr="00426ABB" w:rsidRDefault="00426ABB" w:rsidP="00426ABB">
            <w:pPr>
              <w:jc w:val="right"/>
              <w:rPr>
                <w:lang w:val="en-US"/>
              </w:rPr>
            </w:pPr>
            <w:r w:rsidRPr="00426ABB">
              <w:t>130 568</w:t>
            </w:r>
          </w:p>
        </w:tc>
      </w:tr>
      <w:tr w:rsidR="00426ABB" w:rsidRPr="00426ABB" w14:paraId="2BBE9E8F" w14:textId="77777777" w:rsidTr="00426ABB">
        <w:trPr>
          <w:trHeight w:val="233"/>
        </w:trPr>
        <w:tc>
          <w:tcPr>
            <w:tcW w:w="3465" w:type="pct"/>
            <w:tcBorders>
              <w:top w:val="nil"/>
              <w:left w:val="single" w:sz="4" w:space="0" w:color="auto"/>
              <w:bottom w:val="nil"/>
              <w:right w:val="nil"/>
            </w:tcBorders>
            <w:shd w:val="clear" w:color="auto" w:fill="FFFFFF"/>
            <w:vAlign w:val="bottom"/>
          </w:tcPr>
          <w:p w14:paraId="523CAE75" w14:textId="77777777" w:rsidR="00426ABB" w:rsidRPr="00426ABB" w:rsidRDefault="00426ABB" w:rsidP="00426ABB">
            <w:pPr>
              <w:jc w:val="right"/>
              <w:rPr>
                <w:lang w:val="en-US"/>
              </w:rPr>
            </w:pPr>
            <w:r w:rsidRPr="00426ABB">
              <w:rPr>
                <w:lang w:val="ru-RU"/>
              </w:rPr>
              <w:t>Фаза</w:t>
            </w:r>
            <w:r w:rsidRPr="00426ABB">
              <w:rPr>
                <w:lang w:val="en-US"/>
              </w:rPr>
              <w:t xml:space="preserve"> VIII:</w:t>
            </w:r>
          </w:p>
        </w:tc>
        <w:tc>
          <w:tcPr>
            <w:tcW w:w="693" w:type="pct"/>
            <w:tcBorders>
              <w:top w:val="nil"/>
              <w:left w:val="nil"/>
              <w:bottom w:val="nil"/>
              <w:right w:val="single" w:sz="4" w:space="0" w:color="auto"/>
            </w:tcBorders>
            <w:shd w:val="clear" w:color="auto" w:fill="FFFFFF"/>
            <w:vAlign w:val="bottom"/>
          </w:tcPr>
          <w:p w14:paraId="7CFD969E" w14:textId="77777777" w:rsidR="00426ABB" w:rsidRPr="00426ABB" w:rsidRDefault="00426ABB" w:rsidP="00426ABB">
            <w:pPr>
              <w:jc w:val="right"/>
              <w:rPr>
                <w:lang w:val="en-US"/>
              </w:rPr>
            </w:pPr>
            <w:r w:rsidRPr="00426ABB">
              <w:rPr>
                <w:lang w:val="ru-RU"/>
              </w:rPr>
              <w:t>Июнь</w:t>
            </w:r>
            <w:r w:rsidRPr="00426ABB">
              <w:rPr>
                <w:lang w:val="en-US"/>
              </w:rPr>
              <w:t>-23</w:t>
            </w:r>
          </w:p>
        </w:tc>
        <w:tc>
          <w:tcPr>
            <w:tcW w:w="842" w:type="pct"/>
            <w:tcBorders>
              <w:top w:val="nil"/>
              <w:left w:val="single" w:sz="4" w:space="0" w:color="auto"/>
              <w:bottom w:val="nil"/>
              <w:right w:val="single" w:sz="4" w:space="0" w:color="auto"/>
            </w:tcBorders>
            <w:shd w:val="clear" w:color="auto" w:fill="FFFFFF"/>
          </w:tcPr>
          <w:p w14:paraId="27881C9E" w14:textId="77777777" w:rsidR="00426ABB" w:rsidRPr="00426ABB" w:rsidRDefault="00426ABB" w:rsidP="00426ABB">
            <w:pPr>
              <w:jc w:val="right"/>
              <w:rPr>
                <w:lang w:val="en-US"/>
              </w:rPr>
            </w:pPr>
            <w:r w:rsidRPr="00426ABB">
              <w:t>270 276</w:t>
            </w:r>
          </w:p>
        </w:tc>
      </w:tr>
      <w:tr w:rsidR="00426ABB" w:rsidRPr="00426ABB" w14:paraId="35EEEBD4" w14:textId="77777777" w:rsidTr="00792B44">
        <w:trPr>
          <w:trHeight w:val="233"/>
        </w:trPr>
        <w:tc>
          <w:tcPr>
            <w:tcW w:w="4158" w:type="pct"/>
            <w:gridSpan w:val="2"/>
            <w:tcBorders>
              <w:top w:val="nil"/>
              <w:left w:val="single" w:sz="4" w:space="0" w:color="auto"/>
              <w:bottom w:val="nil"/>
              <w:right w:val="single" w:sz="4" w:space="0" w:color="auto"/>
            </w:tcBorders>
            <w:hideMark/>
          </w:tcPr>
          <w:p w14:paraId="4AD5A087" w14:textId="77777777" w:rsidR="00426ABB" w:rsidRPr="00426ABB" w:rsidRDefault="00426ABB" w:rsidP="00426ABB">
            <w:pPr>
              <w:jc w:val="right"/>
              <w:rPr>
                <w:lang w:val="en-US"/>
              </w:rPr>
            </w:pPr>
            <w:r w:rsidRPr="00426ABB">
              <w:rPr>
                <w:lang w:val="en-US"/>
              </w:rPr>
              <w:tab/>
            </w:r>
            <w:r w:rsidRPr="00426ABB">
              <w:rPr>
                <w:lang w:val="ru-RU"/>
              </w:rPr>
              <w:t>Итого</w:t>
            </w:r>
            <w:r w:rsidRPr="00426ABB">
              <w:rPr>
                <w:lang w:val="en-US"/>
              </w:rPr>
              <w:t>:</w:t>
            </w:r>
          </w:p>
        </w:tc>
        <w:tc>
          <w:tcPr>
            <w:tcW w:w="842" w:type="pct"/>
            <w:tcBorders>
              <w:top w:val="nil"/>
              <w:left w:val="single" w:sz="4" w:space="0" w:color="auto"/>
              <w:bottom w:val="single" w:sz="4" w:space="0" w:color="auto"/>
              <w:right w:val="single" w:sz="4" w:space="0" w:color="auto"/>
            </w:tcBorders>
            <w:hideMark/>
          </w:tcPr>
          <w:p w14:paraId="007C26F3" w14:textId="77777777" w:rsidR="00426ABB" w:rsidRPr="00426ABB" w:rsidRDefault="00426ABB" w:rsidP="00426ABB">
            <w:pPr>
              <w:jc w:val="right"/>
              <w:rPr>
                <w:lang w:val="en-US"/>
              </w:rPr>
            </w:pPr>
            <w:r w:rsidRPr="00426ABB">
              <w:rPr>
                <w:lang w:val="en-US"/>
              </w:rPr>
              <w:t>1</w:t>
            </w:r>
            <w:r w:rsidRPr="00426ABB">
              <w:t xml:space="preserve"> </w:t>
            </w:r>
            <w:r w:rsidRPr="00426ABB">
              <w:rPr>
                <w:lang w:val="en-US"/>
              </w:rPr>
              <w:t>055</w:t>
            </w:r>
            <w:r w:rsidRPr="00426ABB">
              <w:t xml:space="preserve"> </w:t>
            </w:r>
            <w:r w:rsidRPr="00426ABB">
              <w:rPr>
                <w:lang w:val="en-US"/>
              </w:rPr>
              <w:t>218</w:t>
            </w:r>
          </w:p>
        </w:tc>
      </w:tr>
      <w:tr w:rsidR="00426ABB" w:rsidRPr="00426ABB" w14:paraId="6D1DBAC8" w14:textId="77777777" w:rsidTr="00426ABB">
        <w:trPr>
          <w:trHeight w:val="233"/>
        </w:trPr>
        <w:tc>
          <w:tcPr>
            <w:tcW w:w="4158" w:type="pct"/>
            <w:gridSpan w:val="2"/>
            <w:tcBorders>
              <w:top w:val="single" w:sz="4" w:space="0" w:color="auto"/>
              <w:left w:val="single" w:sz="4" w:space="0" w:color="auto"/>
              <w:bottom w:val="single" w:sz="4" w:space="0" w:color="auto"/>
              <w:right w:val="single" w:sz="4" w:space="0" w:color="auto"/>
            </w:tcBorders>
            <w:shd w:val="clear" w:color="auto" w:fill="FFFFFF"/>
            <w:hideMark/>
          </w:tcPr>
          <w:p w14:paraId="29D9FCA9" w14:textId="77777777" w:rsidR="00426ABB" w:rsidRPr="00426ABB" w:rsidRDefault="00426ABB" w:rsidP="00426ABB">
            <w:pPr>
              <w:rPr>
                <w:lang w:val="en-US"/>
              </w:rPr>
            </w:pPr>
            <w:r w:rsidRPr="00426ABB">
              <w:rPr>
                <w:lang w:val="ru-RU"/>
              </w:rPr>
              <w:t>Сумма, запрошенная для возобновления (фаза IX) (долл. США):</w:t>
            </w:r>
          </w:p>
        </w:tc>
        <w:tc>
          <w:tcPr>
            <w:tcW w:w="842" w:type="pct"/>
            <w:tcBorders>
              <w:top w:val="single" w:sz="4" w:space="0" w:color="auto"/>
              <w:left w:val="single" w:sz="4" w:space="0" w:color="auto"/>
              <w:bottom w:val="single" w:sz="4" w:space="0" w:color="auto"/>
              <w:right w:val="single" w:sz="4" w:space="0" w:color="auto"/>
            </w:tcBorders>
            <w:hideMark/>
          </w:tcPr>
          <w:p w14:paraId="2ABE99C4" w14:textId="77777777" w:rsidR="00426ABB" w:rsidRPr="00426ABB" w:rsidRDefault="00426ABB" w:rsidP="00426ABB">
            <w:pPr>
              <w:jc w:val="right"/>
              <w:rPr>
                <w:lang w:val="en-US"/>
              </w:rPr>
            </w:pPr>
            <w:r w:rsidRPr="00426ABB">
              <w:rPr>
                <w:lang w:val="en-US"/>
              </w:rPr>
              <w:t>252</w:t>
            </w:r>
            <w:r w:rsidRPr="00426ABB">
              <w:t xml:space="preserve"> </w:t>
            </w:r>
            <w:r w:rsidRPr="00426ABB">
              <w:rPr>
                <w:lang w:val="en-US"/>
              </w:rPr>
              <w:t>594</w:t>
            </w:r>
          </w:p>
        </w:tc>
      </w:tr>
      <w:tr w:rsidR="00426ABB" w:rsidRPr="00426ABB" w14:paraId="48323593" w14:textId="77777777" w:rsidTr="00792B4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28938EE8" w14:textId="77777777" w:rsidR="00426ABB" w:rsidRPr="00426ABB" w:rsidRDefault="00426ABB" w:rsidP="00426ABB">
            <w:pPr>
              <w:rPr>
                <w:lang w:val="en-US"/>
              </w:rPr>
            </w:pPr>
            <w:r w:rsidRPr="00426ABB">
              <w:rPr>
                <w:lang w:val="ru-RU"/>
              </w:rPr>
              <w:t xml:space="preserve">Сумма, рекомендуемая к утверждению для фазы IX (долл. США): </w:t>
            </w:r>
          </w:p>
        </w:tc>
        <w:tc>
          <w:tcPr>
            <w:tcW w:w="842" w:type="pct"/>
            <w:tcBorders>
              <w:top w:val="single" w:sz="4" w:space="0" w:color="auto"/>
              <w:left w:val="single" w:sz="4" w:space="0" w:color="auto"/>
              <w:bottom w:val="single" w:sz="4" w:space="0" w:color="auto"/>
              <w:right w:val="single" w:sz="4" w:space="0" w:color="auto"/>
            </w:tcBorders>
            <w:hideMark/>
          </w:tcPr>
          <w:p w14:paraId="3FDE24AF" w14:textId="77777777" w:rsidR="00426ABB" w:rsidRPr="00426ABB" w:rsidRDefault="00426ABB" w:rsidP="00426ABB">
            <w:pPr>
              <w:jc w:val="right"/>
              <w:rPr>
                <w:lang w:val="en-US"/>
              </w:rPr>
            </w:pPr>
            <w:r w:rsidRPr="00426ABB">
              <w:rPr>
                <w:lang w:val="en-US"/>
              </w:rPr>
              <w:t>252</w:t>
            </w:r>
            <w:r w:rsidRPr="00426ABB">
              <w:t xml:space="preserve"> </w:t>
            </w:r>
            <w:r w:rsidRPr="00426ABB">
              <w:rPr>
                <w:lang w:val="en-US"/>
              </w:rPr>
              <w:t>594</w:t>
            </w:r>
          </w:p>
        </w:tc>
      </w:tr>
      <w:tr w:rsidR="00426ABB" w:rsidRPr="00426ABB" w14:paraId="51A806FE" w14:textId="77777777" w:rsidTr="00792B4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493E26BD" w14:textId="77777777" w:rsidR="00426ABB" w:rsidRPr="00426ABB" w:rsidRDefault="00426ABB" w:rsidP="00426ABB">
            <w:pPr>
              <w:rPr>
                <w:lang w:val="en-US"/>
              </w:rPr>
            </w:pPr>
            <w:r w:rsidRPr="00426ABB">
              <w:rPr>
                <w:lang w:val="ru-RU"/>
              </w:rPr>
              <w:t>Эксплуатационные расходы учреждения (долл. США):</w:t>
            </w:r>
          </w:p>
        </w:tc>
        <w:tc>
          <w:tcPr>
            <w:tcW w:w="842" w:type="pct"/>
            <w:tcBorders>
              <w:top w:val="single" w:sz="4" w:space="0" w:color="auto"/>
              <w:left w:val="single" w:sz="4" w:space="0" w:color="auto"/>
              <w:bottom w:val="single" w:sz="4" w:space="0" w:color="auto"/>
              <w:right w:val="single" w:sz="4" w:space="0" w:color="auto"/>
            </w:tcBorders>
            <w:hideMark/>
          </w:tcPr>
          <w:p w14:paraId="7060EE6F" w14:textId="77777777" w:rsidR="00426ABB" w:rsidRPr="00426ABB" w:rsidRDefault="00426ABB" w:rsidP="00426ABB">
            <w:pPr>
              <w:jc w:val="right"/>
              <w:rPr>
                <w:lang w:val="en-US"/>
              </w:rPr>
            </w:pPr>
            <w:r w:rsidRPr="00426ABB">
              <w:rPr>
                <w:lang w:val="en-US"/>
              </w:rPr>
              <w:t>17</w:t>
            </w:r>
            <w:r w:rsidRPr="00426ABB">
              <w:t xml:space="preserve"> </w:t>
            </w:r>
            <w:r w:rsidRPr="00426ABB">
              <w:rPr>
                <w:lang w:val="en-US"/>
              </w:rPr>
              <w:t>682</w:t>
            </w:r>
          </w:p>
        </w:tc>
      </w:tr>
      <w:tr w:rsidR="00426ABB" w:rsidRPr="00426ABB" w14:paraId="376948AE" w14:textId="77777777" w:rsidTr="00426ABB">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3621230E" w14:textId="77777777" w:rsidR="00426ABB" w:rsidRPr="00426ABB" w:rsidRDefault="00426ABB" w:rsidP="00426ABB">
            <w:pPr>
              <w:rPr>
                <w:lang w:val="en-US"/>
              </w:rPr>
            </w:pPr>
            <w:r w:rsidRPr="00426ABB">
              <w:rPr>
                <w:lang w:val="ru-RU"/>
              </w:rPr>
              <w:t>Общая стоимость фазы IX укрепления организационной инфраструктуры для Многостороннего фонда (долл. США):</w:t>
            </w:r>
          </w:p>
        </w:tc>
        <w:tc>
          <w:tcPr>
            <w:tcW w:w="842" w:type="pct"/>
            <w:tcBorders>
              <w:top w:val="single" w:sz="4" w:space="0" w:color="auto"/>
              <w:left w:val="single" w:sz="4" w:space="0" w:color="auto"/>
              <w:bottom w:val="single" w:sz="4" w:space="0" w:color="auto"/>
              <w:right w:val="single" w:sz="4" w:space="0" w:color="auto"/>
            </w:tcBorders>
            <w:vAlign w:val="center"/>
            <w:hideMark/>
          </w:tcPr>
          <w:p w14:paraId="304A8F54" w14:textId="77777777" w:rsidR="00426ABB" w:rsidRPr="00426ABB" w:rsidRDefault="00426ABB" w:rsidP="00426ABB">
            <w:pPr>
              <w:jc w:val="right"/>
              <w:rPr>
                <w:lang w:val="en-US"/>
              </w:rPr>
            </w:pPr>
            <w:r w:rsidRPr="00426ABB">
              <w:rPr>
                <w:lang w:val="en-US"/>
              </w:rPr>
              <w:t>270</w:t>
            </w:r>
            <w:r w:rsidRPr="00426ABB">
              <w:t xml:space="preserve"> </w:t>
            </w:r>
            <w:r w:rsidRPr="00426ABB">
              <w:rPr>
                <w:lang w:val="en-US"/>
              </w:rPr>
              <w:t>276</w:t>
            </w:r>
          </w:p>
        </w:tc>
      </w:tr>
      <w:tr w:rsidR="00426ABB" w:rsidRPr="00426ABB" w14:paraId="52BCBC31" w14:textId="77777777" w:rsidTr="00426ABB">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D1619C5" w14:textId="77777777" w:rsidR="00426ABB" w:rsidRPr="00426ABB" w:rsidRDefault="00426ABB" w:rsidP="00426ABB">
            <w:pPr>
              <w:rPr>
                <w:lang w:val="en-US"/>
              </w:rPr>
            </w:pPr>
            <w:r w:rsidRPr="00426ABB">
              <w:rPr>
                <w:lang w:val="ru-RU"/>
              </w:rPr>
              <w:t>Дата утверждения страновой программы:</w:t>
            </w:r>
          </w:p>
        </w:tc>
        <w:tc>
          <w:tcPr>
            <w:tcW w:w="842" w:type="pct"/>
            <w:tcBorders>
              <w:top w:val="single" w:sz="4" w:space="0" w:color="auto"/>
              <w:left w:val="single" w:sz="4" w:space="0" w:color="auto"/>
              <w:bottom w:val="single" w:sz="4" w:space="0" w:color="auto"/>
              <w:right w:val="single" w:sz="4" w:space="0" w:color="auto"/>
            </w:tcBorders>
            <w:shd w:val="clear" w:color="auto" w:fill="FFFFFF"/>
            <w:hideMark/>
          </w:tcPr>
          <w:p w14:paraId="33E77D3F" w14:textId="77777777" w:rsidR="00426ABB" w:rsidRPr="00426ABB" w:rsidRDefault="00426ABB" w:rsidP="00426ABB">
            <w:pPr>
              <w:jc w:val="right"/>
              <w:rPr>
                <w:lang w:val="en-US"/>
              </w:rPr>
            </w:pPr>
            <w:r w:rsidRPr="00426ABB">
              <w:rPr>
                <w:lang w:val="en-US"/>
              </w:rPr>
              <w:t>1997</w:t>
            </w:r>
          </w:p>
        </w:tc>
      </w:tr>
      <w:tr w:rsidR="00426ABB" w:rsidRPr="00426ABB" w14:paraId="2F437526" w14:textId="77777777" w:rsidTr="00426ABB">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2D8C89A1" w14:textId="77777777" w:rsidR="00426ABB" w:rsidRPr="00426ABB" w:rsidRDefault="00426ABB" w:rsidP="00426ABB">
            <w:pPr>
              <w:rPr>
                <w:lang w:val="en-US"/>
              </w:rPr>
            </w:pPr>
            <w:r w:rsidRPr="00426ABB">
              <w:rPr>
                <w:lang w:val="ru-RU"/>
              </w:rPr>
              <w:t>Дата утверждения плана организационной деятельности по поэтапному отказу от ГХФУ:</w:t>
            </w:r>
          </w:p>
        </w:tc>
        <w:tc>
          <w:tcPr>
            <w:tcW w:w="842" w:type="pct"/>
            <w:tcBorders>
              <w:top w:val="single" w:sz="4" w:space="0" w:color="auto"/>
              <w:left w:val="single" w:sz="4" w:space="0" w:color="auto"/>
              <w:bottom w:val="single" w:sz="4" w:space="0" w:color="auto"/>
              <w:right w:val="single" w:sz="4" w:space="0" w:color="auto"/>
            </w:tcBorders>
            <w:shd w:val="clear" w:color="auto" w:fill="FFFFFF"/>
            <w:hideMark/>
          </w:tcPr>
          <w:p w14:paraId="0388B990" w14:textId="77777777" w:rsidR="00426ABB" w:rsidRPr="00426ABB" w:rsidRDefault="00426ABB" w:rsidP="00426ABB">
            <w:pPr>
              <w:jc w:val="right"/>
              <w:rPr>
                <w:lang w:val="en-US"/>
              </w:rPr>
            </w:pPr>
            <w:r w:rsidRPr="00426ABB">
              <w:rPr>
                <w:lang w:val="en-US"/>
              </w:rPr>
              <w:t>2012</w:t>
            </w:r>
          </w:p>
        </w:tc>
      </w:tr>
      <w:tr w:rsidR="00426ABB" w:rsidRPr="00426ABB" w14:paraId="7E1286DC" w14:textId="77777777" w:rsidTr="00426ABB">
        <w:trPr>
          <w:trHeight w:val="233"/>
        </w:trPr>
        <w:tc>
          <w:tcPr>
            <w:tcW w:w="4158" w:type="pct"/>
            <w:gridSpan w:val="2"/>
            <w:tcBorders>
              <w:top w:val="single" w:sz="4" w:space="0" w:color="auto"/>
              <w:left w:val="single" w:sz="4" w:space="0" w:color="auto"/>
              <w:bottom w:val="single" w:sz="4" w:space="0" w:color="auto"/>
            </w:tcBorders>
          </w:tcPr>
          <w:p w14:paraId="49F1F03F" w14:textId="77777777" w:rsidR="00426ABB" w:rsidRPr="00426ABB" w:rsidRDefault="00426ABB" w:rsidP="00426ABB">
            <w:pPr>
              <w:rPr>
                <w:lang w:val="en-US"/>
              </w:rPr>
            </w:pPr>
            <w:r w:rsidRPr="00426ABB">
              <w:rPr>
                <w:lang w:val="ru-RU"/>
              </w:rPr>
              <w:t>Дата утверждения Кигалийского плана регулирования ГФУ:</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619A78A0" w14:textId="77777777" w:rsidR="00426ABB" w:rsidRPr="00426ABB" w:rsidRDefault="00426ABB" w:rsidP="00426ABB">
            <w:pPr>
              <w:jc w:val="right"/>
              <w:rPr>
                <w:lang w:val="en-US"/>
              </w:rPr>
            </w:pPr>
            <w:r w:rsidRPr="00426ABB">
              <w:rPr>
                <w:lang w:val="en-US"/>
              </w:rPr>
              <w:t>2025</w:t>
            </w:r>
          </w:p>
        </w:tc>
      </w:tr>
      <w:tr w:rsidR="00426ABB" w:rsidRPr="00426ABB" w14:paraId="617EA816" w14:textId="77777777" w:rsidTr="00426ABB">
        <w:trPr>
          <w:trHeight w:val="233"/>
        </w:trPr>
        <w:tc>
          <w:tcPr>
            <w:tcW w:w="4158" w:type="pct"/>
            <w:gridSpan w:val="2"/>
            <w:tcBorders>
              <w:top w:val="single" w:sz="4" w:space="0" w:color="auto"/>
              <w:left w:val="single" w:sz="4" w:space="0" w:color="auto"/>
              <w:right w:val="single" w:sz="4" w:space="0" w:color="auto"/>
            </w:tcBorders>
            <w:hideMark/>
          </w:tcPr>
          <w:p w14:paraId="27CCA5FA" w14:textId="77777777" w:rsidR="00426ABB" w:rsidRPr="00426ABB" w:rsidRDefault="00426ABB" w:rsidP="00426ABB">
            <w:pPr>
              <w:rPr>
                <w:lang w:val="en-US"/>
              </w:rPr>
            </w:pPr>
            <w:r w:rsidRPr="00426ABB">
              <w:rPr>
                <w:lang w:val="ru-RU"/>
              </w:rPr>
              <w:t>Базовое потребление регулируемых веществ (тонны ОРС/тонны CO</w:t>
            </w:r>
            <w:r w:rsidRPr="00426ABB">
              <w:rPr>
                <w:vertAlign w:val="subscript"/>
                <w:lang w:val="ru-RU"/>
              </w:rPr>
              <w:t>2</w:t>
            </w:r>
            <w:r w:rsidRPr="00426ABB">
              <w:rPr>
                <w:lang w:val="ru-RU"/>
              </w:rPr>
              <w:t>-экв.):</w:t>
            </w:r>
          </w:p>
        </w:tc>
        <w:tc>
          <w:tcPr>
            <w:tcW w:w="842" w:type="pct"/>
            <w:tcBorders>
              <w:top w:val="single" w:sz="4" w:space="0" w:color="auto"/>
              <w:left w:val="single" w:sz="4" w:space="0" w:color="auto"/>
              <w:right w:val="single" w:sz="4" w:space="0" w:color="auto"/>
            </w:tcBorders>
            <w:shd w:val="clear" w:color="auto" w:fill="FFFFFF"/>
            <w:vAlign w:val="bottom"/>
          </w:tcPr>
          <w:p w14:paraId="71082BA1" w14:textId="77777777" w:rsidR="00426ABB" w:rsidRPr="00426ABB" w:rsidRDefault="00426ABB" w:rsidP="00426ABB">
            <w:pPr>
              <w:jc w:val="right"/>
              <w:rPr>
                <w:lang w:val="en-US"/>
              </w:rPr>
            </w:pPr>
          </w:p>
        </w:tc>
      </w:tr>
      <w:tr w:rsidR="00426ABB" w:rsidRPr="00426ABB" w14:paraId="7F65922F" w14:textId="77777777" w:rsidTr="00426ABB">
        <w:trPr>
          <w:trHeight w:val="233"/>
        </w:trPr>
        <w:tc>
          <w:tcPr>
            <w:tcW w:w="4158" w:type="pct"/>
            <w:gridSpan w:val="2"/>
            <w:tcBorders>
              <w:left w:val="single" w:sz="4" w:space="0" w:color="auto"/>
              <w:right w:val="single" w:sz="4" w:space="0" w:color="auto"/>
            </w:tcBorders>
            <w:hideMark/>
          </w:tcPr>
          <w:p w14:paraId="530343B6" w14:textId="77777777" w:rsidR="00426ABB" w:rsidRPr="00426ABB" w:rsidRDefault="00426ABB" w:rsidP="00426ABB">
            <w:pPr>
              <w:rPr>
                <w:lang w:val="ru-RU"/>
              </w:rPr>
            </w:pPr>
            <w:r w:rsidRPr="00426ABB">
              <w:rPr>
                <w:lang w:val="ru-RU"/>
              </w:rPr>
              <w:t xml:space="preserve"> a)</w:t>
            </w:r>
            <w:r w:rsidRPr="00426ABB">
              <w:rPr>
                <w:lang w:val="ru-RU"/>
              </w:rPr>
              <w:tab/>
              <w:t>Приложение B, Группа III (трихлорэтан) (в среднем 1998-2000 гг.)</w:t>
            </w:r>
          </w:p>
        </w:tc>
        <w:tc>
          <w:tcPr>
            <w:tcW w:w="842" w:type="pct"/>
            <w:tcBorders>
              <w:left w:val="single" w:sz="4" w:space="0" w:color="auto"/>
              <w:right w:val="single" w:sz="4" w:space="0" w:color="auto"/>
            </w:tcBorders>
            <w:shd w:val="clear" w:color="auto" w:fill="FFFFFF"/>
            <w:vAlign w:val="bottom"/>
            <w:hideMark/>
          </w:tcPr>
          <w:p w14:paraId="3F49704A" w14:textId="77777777" w:rsidR="00426ABB" w:rsidRPr="00426ABB" w:rsidRDefault="00426ABB" w:rsidP="00426ABB">
            <w:pPr>
              <w:jc w:val="right"/>
              <w:rPr>
                <w:lang w:val="en-US"/>
              </w:rPr>
            </w:pPr>
            <w:r w:rsidRPr="00426ABB">
              <w:rPr>
                <w:lang w:val="en-US"/>
              </w:rPr>
              <w:t>1</w:t>
            </w:r>
            <w:r w:rsidRPr="00426ABB">
              <w:t>,</w:t>
            </w:r>
            <w:r w:rsidRPr="00426ABB">
              <w:rPr>
                <w:lang w:val="en-US"/>
              </w:rPr>
              <w:t>6</w:t>
            </w:r>
          </w:p>
        </w:tc>
      </w:tr>
      <w:tr w:rsidR="00426ABB" w:rsidRPr="00426ABB" w14:paraId="5D601FF3" w14:textId="77777777" w:rsidTr="00426ABB">
        <w:trPr>
          <w:trHeight w:val="233"/>
        </w:trPr>
        <w:tc>
          <w:tcPr>
            <w:tcW w:w="4158" w:type="pct"/>
            <w:gridSpan w:val="2"/>
            <w:tcBorders>
              <w:left w:val="single" w:sz="4" w:space="0" w:color="auto"/>
              <w:right w:val="single" w:sz="4" w:space="0" w:color="auto"/>
            </w:tcBorders>
            <w:hideMark/>
          </w:tcPr>
          <w:p w14:paraId="76A603F7" w14:textId="77777777" w:rsidR="00426ABB" w:rsidRPr="00426ABB" w:rsidRDefault="00426ABB" w:rsidP="00426ABB">
            <w:pPr>
              <w:rPr>
                <w:lang w:val="ru-RU"/>
              </w:rPr>
            </w:pPr>
            <w:r w:rsidRPr="00426ABB">
              <w:rPr>
                <w:lang w:val="ru-RU"/>
              </w:rPr>
              <w:t xml:space="preserve"> b)</w:t>
            </w:r>
            <w:r w:rsidRPr="00426ABB">
              <w:rPr>
                <w:lang w:val="ru-RU"/>
              </w:rPr>
              <w:tab/>
              <w:t>Приложение C, Группа I (ГХФУ) (в среднем 2009-2010 гг.)</w:t>
            </w:r>
          </w:p>
        </w:tc>
        <w:tc>
          <w:tcPr>
            <w:tcW w:w="842" w:type="pct"/>
            <w:tcBorders>
              <w:left w:val="single" w:sz="4" w:space="0" w:color="auto"/>
              <w:right w:val="single" w:sz="4" w:space="0" w:color="auto"/>
            </w:tcBorders>
            <w:shd w:val="clear" w:color="auto" w:fill="FFFFFF"/>
            <w:vAlign w:val="bottom"/>
            <w:hideMark/>
          </w:tcPr>
          <w:p w14:paraId="59F31456" w14:textId="77777777" w:rsidR="00426ABB" w:rsidRPr="00426ABB" w:rsidRDefault="00426ABB" w:rsidP="00426ABB">
            <w:pPr>
              <w:jc w:val="right"/>
              <w:rPr>
                <w:lang w:val="en-US"/>
              </w:rPr>
            </w:pPr>
            <w:r w:rsidRPr="00426ABB">
              <w:rPr>
                <w:lang w:val="en-US"/>
              </w:rPr>
              <w:t>4</w:t>
            </w:r>
            <w:r w:rsidRPr="00426ABB">
              <w:t>,</w:t>
            </w:r>
            <w:r w:rsidRPr="00426ABB">
              <w:rPr>
                <w:lang w:val="en-US"/>
              </w:rPr>
              <w:t>7</w:t>
            </w:r>
          </w:p>
        </w:tc>
      </w:tr>
      <w:tr w:rsidR="00426ABB" w:rsidRPr="00426ABB" w14:paraId="5905BC8D" w14:textId="77777777" w:rsidTr="00426ABB">
        <w:trPr>
          <w:trHeight w:val="233"/>
        </w:trPr>
        <w:tc>
          <w:tcPr>
            <w:tcW w:w="4158" w:type="pct"/>
            <w:gridSpan w:val="2"/>
            <w:tcBorders>
              <w:left w:val="single" w:sz="4" w:space="0" w:color="auto"/>
              <w:right w:val="single" w:sz="4" w:space="0" w:color="auto"/>
            </w:tcBorders>
            <w:hideMark/>
          </w:tcPr>
          <w:p w14:paraId="4BB69F05" w14:textId="77777777" w:rsidR="00426ABB" w:rsidRPr="00426ABB" w:rsidRDefault="00426ABB" w:rsidP="00426ABB">
            <w:pPr>
              <w:rPr>
                <w:lang w:val="en-US"/>
              </w:rPr>
            </w:pPr>
            <w:r w:rsidRPr="00426ABB">
              <w:rPr>
                <w:lang w:val="ru-RU"/>
              </w:rPr>
              <w:t xml:space="preserve"> c)</w:t>
            </w:r>
            <w:r w:rsidRPr="00426ABB">
              <w:rPr>
                <w:lang w:val="ru-RU"/>
              </w:rPr>
              <w:tab/>
              <w:t>Приложение E (бромистый метил) (в среднем 1995-1998 гг.)</w:t>
            </w:r>
          </w:p>
        </w:tc>
        <w:tc>
          <w:tcPr>
            <w:tcW w:w="842" w:type="pct"/>
            <w:tcBorders>
              <w:left w:val="single" w:sz="4" w:space="0" w:color="auto"/>
              <w:right w:val="single" w:sz="4" w:space="0" w:color="auto"/>
            </w:tcBorders>
            <w:shd w:val="clear" w:color="auto" w:fill="FFFFFF"/>
            <w:vAlign w:val="bottom"/>
            <w:hideMark/>
          </w:tcPr>
          <w:p w14:paraId="37FF5251" w14:textId="77777777" w:rsidR="00426ABB" w:rsidRPr="00426ABB" w:rsidRDefault="00426ABB" w:rsidP="00426ABB">
            <w:pPr>
              <w:jc w:val="right"/>
              <w:rPr>
                <w:lang w:val="en-US"/>
              </w:rPr>
            </w:pPr>
            <w:r w:rsidRPr="00426ABB">
              <w:rPr>
                <w:lang w:val="en-US"/>
              </w:rPr>
              <w:t>3</w:t>
            </w:r>
            <w:r w:rsidRPr="00426ABB">
              <w:t>,</w:t>
            </w:r>
            <w:r w:rsidRPr="00426ABB">
              <w:rPr>
                <w:lang w:val="en-US"/>
              </w:rPr>
              <w:t>5</w:t>
            </w:r>
          </w:p>
        </w:tc>
      </w:tr>
      <w:tr w:rsidR="00426ABB" w:rsidRPr="00426ABB" w14:paraId="2C6272EF" w14:textId="77777777" w:rsidTr="00426ABB">
        <w:trPr>
          <w:trHeight w:val="233"/>
        </w:trPr>
        <w:tc>
          <w:tcPr>
            <w:tcW w:w="4158" w:type="pct"/>
            <w:gridSpan w:val="2"/>
            <w:tcBorders>
              <w:left w:val="single" w:sz="4" w:space="0" w:color="auto"/>
              <w:bottom w:val="single" w:sz="4" w:space="0" w:color="auto"/>
              <w:right w:val="single" w:sz="4" w:space="0" w:color="auto"/>
            </w:tcBorders>
          </w:tcPr>
          <w:p w14:paraId="4C1F3FDE" w14:textId="77777777" w:rsidR="00426ABB" w:rsidRPr="00426ABB" w:rsidRDefault="00426ABB" w:rsidP="00426ABB">
            <w:pPr>
              <w:rPr>
                <w:lang w:val="en-US"/>
              </w:rPr>
            </w:pPr>
            <w:r w:rsidRPr="00426ABB">
              <w:rPr>
                <w:lang w:val="ru-RU"/>
              </w:rPr>
              <w:t xml:space="preserve"> d)</w:t>
            </w:r>
            <w:r w:rsidRPr="00426ABB">
              <w:rPr>
                <w:lang w:val="ru-RU"/>
              </w:rPr>
              <w:tab/>
              <w:t>Приложение F (ГФУ) (в среднем 2020-2022 гг. плюс 65 % от базового уровня ГХФУ)</w:t>
            </w:r>
          </w:p>
        </w:tc>
        <w:tc>
          <w:tcPr>
            <w:tcW w:w="842" w:type="pct"/>
            <w:tcBorders>
              <w:left w:val="single" w:sz="4" w:space="0" w:color="auto"/>
              <w:bottom w:val="single" w:sz="4" w:space="0" w:color="auto"/>
              <w:right w:val="single" w:sz="4" w:space="0" w:color="auto"/>
            </w:tcBorders>
            <w:shd w:val="clear" w:color="auto" w:fill="FFFFFF"/>
            <w:vAlign w:val="center"/>
          </w:tcPr>
          <w:p w14:paraId="65E20EE6" w14:textId="77777777" w:rsidR="00426ABB" w:rsidRPr="00426ABB" w:rsidRDefault="00426ABB" w:rsidP="00426ABB">
            <w:pPr>
              <w:jc w:val="right"/>
              <w:rPr>
                <w:lang w:val="en-US"/>
              </w:rPr>
            </w:pPr>
            <w:r w:rsidRPr="00426ABB">
              <w:rPr>
                <w:lang w:val="en-US"/>
              </w:rPr>
              <w:t>1</w:t>
            </w:r>
            <w:r w:rsidRPr="00426ABB">
              <w:t xml:space="preserve"> </w:t>
            </w:r>
            <w:r w:rsidRPr="00426ABB">
              <w:rPr>
                <w:lang w:val="en-US"/>
              </w:rPr>
              <w:t>066</w:t>
            </w:r>
            <w:r w:rsidRPr="00426ABB">
              <w:t xml:space="preserve"> </w:t>
            </w:r>
            <w:r w:rsidRPr="00426ABB">
              <w:rPr>
                <w:lang w:val="en-US"/>
              </w:rPr>
              <w:t>653</w:t>
            </w:r>
          </w:p>
        </w:tc>
      </w:tr>
      <w:tr w:rsidR="00426ABB" w:rsidRPr="00B350BF" w14:paraId="050767CE" w14:textId="77777777" w:rsidTr="00426ABB">
        <w:trPr>
          <w:trHeight w:val="233"/>
        </w:trPr>
        <w:tc>
          <w:tcPr>
            <w:tcW w:w="4158" w:type="pct"/>
            <w:gridSpan w:val="2"/>
            <w:tcBorders>
              <w:top w:val="single" w:sz="4" w:space="0" w:color="auto"/>
              <w:left w:val="single" w:sz="4" w:space="0" w:color="auto"/>
              <w:bottom w:val="nil"/>
              <w:right w:val="single" w:sz="4" w:space="0" w:color="auto"/>
            </w:tcBorders>
            <w:hideMark/>
          </w:tcPr>
          <w:p w14:paraId="57E00B72" w14:textId="77777777" w:rsidR="00426ABB" w:rsidRPr="00426ABB" w:rsidRDefault="00426ABB" w:rsidP="00426ABB">
            <w:pPr>
              <w:rPr>
                <w:lang w:val="ru-RU"/>
              </w:rPr>
            </w:pPr>
            <w:r w:rsidRPr="00426ABB">
              <w:rPr>
                <w:lang w:val="ru-RU"/>
              </w:rPr>
              <w:t>Последние сообщенные данные о потреблении ОРВ (2024 г.) (тонны ОРС) согласно данным по статье 7:</w:t>
            </w:r>
          </w:p>
        </w:tc>
        <w:tc>
          <w:tcPr>
            <w:tcW w:w="842" w:type="pct"/>
            <w:tcBorders>
              <w:top w:val="single" w:sz="4" w:space="0" w:color="auto"/>
              <w:left w:val="single" w:sz="4" w:space="0" w:color="auto"/>
              <w:bottom w:val="nil"/>
              <w:right w:val="single" w:sz="4" w:space="0" w:color="auto"/>
            </w:tcBorders>
            <w:shd w:val="clear" w:color="auto" w:fill="FFFFFF"/>
          </w:tcPr>
          <w:p w14:paraId="4923FF56" w14:textId="77777777" w:rsidR="00426ABB" w:rsidRPr="00426ABB" w:rsidRDefault="00426ABB" w:rsidP="00426ABB">
            <w:pPr>
              <w:jc w:val="right"/>
              <w:rPr>
                <w:lang w:val="ru-RU"/>
              </w:rPr>
            </w:pPr>
          </w:p>
        </w:tc>
      </w:tr>
      <w:tr w:rsidR="00426ABB" w:rsidRPr="00426ABB" w14:paraId="3365C8E5" w14:textId="77777777" w:rsidTr="00426ABB">
        <w:trPr>
          <w:trHeight w:val="233"/>
        </w:trPr>
        <w:tc>
          <w:tcPr>
            <w:tcW w:w="4158" w:type="pct"/>
            <w:gridSpan w:val="2"/>
            <w:tcBorders>
              <w:top w:val="nil"/>
              <w:left w:val="single" w:sz="4" w:space="0" w:color="auto"/>
              <w:bottom w:val="nil"/>
              <w:right w:val="single" w:sz="4" w:space="0" w:color="auto"/>
            </w:tcBorders>
            <w:hideMark/>
          </w:tcPr>
          <w:p w14:paraId="0825E9FC" w14:textId="77777777" w:rsidR="00426ABB" w:rsidRPr="00426ABB" w:rsidRDefault="00426ABB" w:rsidP="00426ABB">
            <w:pPr>
              <w:rPr>
                <w:lang w:val="ru-RU"/>
              </w:rPr>
            </w:pPr>
            <w:r w:rsidRPr="00426ABB">
              <w:rPr>
                <w:lang w:val="ru-RU"/>
              </w:rPr>
              <w:t xml:space="preserve"> a)</w:t>
            </w:r>
            <w:r w:rsidRPr="00426ABB">
              <w:rPr>
                <w:lang w:val="ru-RU"/>
              </w:rPr>
              <w:tab/>
              <w:t>Приложение B, Группа III (трихлорэтан)</w:t>
            </w:r>
          </w:p>
        </w:tc>
        <w:tc>
          <w:tcPr>
            <w:tcW w:w="842" w:type="pct"/>
            <w:tcBorders>
              <w:top w:val="nil"/>
              <w:left w:val="single" w:sz="4" w:space="0" w:color="auto"/>
              <w:bottom w:val="nil"/>
              <w:right w:val="single" w:sz="4" w:space="0" w:color="auto"/>
            </w:tcBorders>
            <w:shd w:val="clear" w:color="auto" w:fill="FFFFFF"/>
            <w:vAlign w:val="bottom"/>
            <w:hideMark/>
          </w:tcPr>
          <w:p w14:paraId="318E191A" w14:textId="77777777" w:rsidR="00426ABB" w:rsidRPr="00426ABB" w:rsidRDefault="00426ABB" w:rsidP="00426ABB">
            <w:pPr>
              <w:jc w:val="right"/>
              <w:rPr>
                <w:lang w:val="en-US"/>
              </w:rPr>
            </w:pPr>
            <w:r w:rsidRPr="00426ABB">
              <w:rPr>
                <w:lang w:val="en-US"/>
              </w:rPr>
              <w:t>0</w:t>
            </w:r>
          </w:p>
        </w:tc>
      </w:tr>
      <w:tr w:rsidR="00426ABB" w:rsidRPr="00426ABB" w14:paraId="53DECA34" w14:textId="77777777" w:rsidTr="00426ABB">
        <w:trPr>
          <w:trHeight w:val="233"/>
        </w:trPr>
        <w:tc>
          <w:tcPr>
            <w:tcW w:w="4158" w:type="pct"/>
            <w:gridSpan w:val="2"/>
            <w:tcBorders>
              <w:top w:val="nil"/>
              <w:left w:val="single" w:sz="4" w:space="0" w:color="auto"/>
              <w:bottom w:val="nil"/>
              <w:right w:val="single" w:sz="4" w:space="0" w:color="auto"/>
            </w:tcBorders>
            <w:hideMark/>
          </w:tcPr>
          <w:p w14:paraId="62D8D9D9" w14:textId="77777777" w:rsidR="00426ABB" w:rsidRPr="00426ABB" w:rsidRDefault="00426ABB" w:rsidP="00426ABB">
            <w:pPr>
              <w:rPr>
                <w:lang w:val="en-US"/>
              </w:rPr>
            </w:pPr>
            <w:r w:rsidRPr="00426ABB">
              <w:rPr>
                <w:lang w:val="ru-RU"/>
              </w:rPr>
              <w:t xml:space="preserve"> b)</w:t>
            </w:r>
            <w:r w:rsidRPr="00426ABB">
              <w:rPr>
                <w:lang w:val="ru-RU"/>
              </w:rPr>
              <w:tab/>
              <w:t>Приложение C, Группа I (ГХФУ)</w:t>
            </w:r>
          </w:p>
        </w:tc>
        <w:tc>
          <w:tcPr>
            <w:tcW w:w="842" w:type="pct"/>
            <w:tcBorders>
              <w:top w:val="nil"/>
              <w:left w:val="single" w:sz="4" w:space="0" w:color="auto"/>
              <w:bottom w:val="nil"/>
              <w:right w:val="single" w:sz="4" w:space="0" w:color="auto"/>
            </w:tcBorders>
            <w:shd w:val="clear" w:color="auto" w:fill="FFFFFF"/>
            <w:vAlign w:val="bottom"/>
            <w:hideMark/>
          </w:tcPr>
          <w:p w14:paraId="342A3FCF" w14:textId="77777777" w:rsidR="00426ABB" w:rsidRPr="00426ABB" w:rsidRDefault="00426ABB" w:rsidP="00426ABB">
            <w:pPr>
              <w:jc w:val="right"/>
              <w:rPr>
                <w:lang w:val="en-US"/>
              </w:rPr>
            </w:pPr>
            <w:r w:rsidRPr="00426ABB">
              <w:rPr>
                <w:lang w:val="en-US"/>
              </w:rPr>
              <w:t>0</w:t>
            </w:r>
          </w:p>
        </w:tc>
      </w:tr>
      <w:tr w:rsidR="00426ABB" w:rsidRPr="00426ABB" w14:paraId="4EDAFBE5" w14:textId="77777777" w:rsidTr="00426ABB">
        <w:trPr>
          <w:trHeight w:val="233"/>
        </w:trPr>
        <w:tc>
          <w:tcPr>
            <w:tcW w:w="4158" w:type="pct"/>
            <w:gridSpan w:val="2"/>
            <w:tcBorders>
              <w:top w:val="nil"/>
              <w:left w:val="single" w:sz="4" w:space="0" w:color="auto"/>
              <w:bottom w:val="nil"/>
              <w:right w:val="single" w:sz="4" w:space="0" w:color="auto"/>
            </w:tcBorders>
            <w:hideMark/>
          </w:tcPr>
          <w:p w14:paraId="25001D36" w14:textId="77777777" w:rsidR="00426ABB" w:rsidRPr="00426ABB" w:rsidRDefault="00426ABB" w:rsidP="00426ABB">
            <w:pPr>
              <w:rPr>
                <w:lang w:val="en-US"/>
              </w:rPr>
            </w:pPr>
            <w:r w:rsidRPr="00426ABB">
              <w:rPr>
                <w:lang w:val="ru-RU"/>
              </w:rPr>
              <w:t xml:space="preserve"> c)</w:t>
            </w:r>
            <w:r w:rsidRPr="00426ABB">
              <w:rPr>
                <w:lang w:val="ru-RU"/>
              </w:rPr>
              <w:tab/>
              <w:t>Приложение E (бромистый метил)</w:t>
            </w:r>
          </w:p>
        </w:tc>
        <w:tc>
          <w:tcPr>
            <w:tcW w:w="842" w:type="pct"/>
            <w:tcBorders>
              <w:top w:val="nil"/>
              <w:left w:val="single" w:sz="4" w:space="0" w:color="auto"/>
              <w:bottom w:val="nil"/>
              <w:right w:val="single" w:sz="4" w:space="0" w:color="auto"/>
            </w:tcBorders>
            <w:shd w:val="clear" w:color="auto" w:fill="FFFFFF"/>
            <w:vAlign w:val="bottom"/>
            <w:hideMark/>
          </w:tcPr>
          <w:p w14:paraId="106D5ED0" w14:textId="77777777" w:rsidR="00426ABB" w:rsidRPr="00426ABB" w:rsidRDefault="00426ABB" w:rsidP="00426ABB">
            <w:pPr>
              <w:jc w:val="right"/>
              <w:rPr>
                <w:lang w:val="en-US"/>
              </w:rPr>
            </w:pPr>
            <w:r w:rsidRPr="00426ABB">
              <w:rPr>
                <w:lang w:val="en-US"/>
              </w:rPr>
              <w:t>0</w:t>
            </w:r>
          </w:p>
        </w:tc>
      </w:tr>
      <w:tr w:rsidR="00426ABB" w:rsidRPr="00426ABB" w14:paraId="0943EC10" w14:textId="77777777" w:rsidTr="00426ABB">
        <w:trPr>
          <w:trHeight w:val="233"/>
        </w:trPr>
        <w:tc>
          <w:tcPr>
            <w:tcW w:w="4158" w:type="pct"/>
            <w:gridSpan w:val="2"/>
            <w:tcBorders>
              <w:top w:val="nil"/>
              <w:left w:val="single" w:sz="4" w:space="0" w:color="auto"/>
              <w:bottom w:val="nil"/>
              <w:right w:val="single" w:sz="4" w:space="0" w:color="auto"/>
            </w:tcBorders>
            <w:hideMark/>
          </w:tcPr>
          <w:p w14:paraId="41FE7215" w14:textId="77777777" w:rsidR="00426ABB" w:rsidRPr="00426ABB" w:rsidRDefault="00426ABB" w:rsidP="00426ABB">
            <w:pPr>
              <w:jc w:val="right"/>
              <w:rPr>
                <w:lang w:val="en-US"/>
              </w:rPr>
            </w:pPr>
            <w:r w:rsidRPr="00426ABB">
              <w:rPr>
                <w:lang w:val="ru-RU"/>
              </w:rPr>
              <w:tab/>
              <w:t>Итого:</w:t>
            </w:r>
          </w:p>
        </w:tc>
        <w:tc>
          <w:tcPr>
            <w:tcW w:w="842" w:type="pct"/>
            <w:tcBorders>
              <w:top w:val="nil"/>
              <w:left w:val="single" w:sz="4" w:space="0" w:color="auto"/>
              <w:bottom w:val="nil"/>
              <w:right w:val="single" w:sz="4" w:space="0" w:color="auto"/>
            </w:tcBorders>
            <w:shd w:val="clear" w:color="auto" w:fill="FFFFFF"/>
            <w:vAlign w:val="bottom"/>
            <w:hideMark/>
          </w:tcPr>
          <w:p w14:paraId="596B6D10" w14:textId="77777777" w:rsidR="00426ABB" w:rsidRPr="00426ABB" w:rsidRDefault="00426ABB" w:rsidP="00426ABB">
            <w:pPr>
              <w:jc w:val="right"/>
              <w:rPr>
                <w:lang w:val="en-US"/>
              </w:rPr>
            </w:pPr>
            <w:r w:rsidRPr="00426ABB">
              <w:rPr>
                <w:lang w:val="en-US"/>
              </w:rPr>
              <w:t>0</w:t>
            </w:r>
          </w:p>
        </w:tc>
      </w:tr>
      <w:tr w:rsidR="00426ABB" w:rsidRPr="00426ABB" w14:paraId="419D1361" w14:textId="77777777" w:rsidTr="00426ABB">
        <w:trPr>
          <w:trHeight w:val="233"/>
        </w:trPr>
        <w:tc>
          <w:tcPr>
            <w:tcW w:w="4158" w:type="pct"/>
            <w:gridSpan w:val="2"/>
            <w:tcBorders>
              <w:top w:val="nil"/>
              <w:left w:val="single" w:sz="4" w:space="0" w:color="auto"/>
              <w:bottom w:val="single" w:sz="4" w:space="0" w:color="auto"/>
              <w:right w:val="single" w:sz="4" w:space="0" w:color="auto"/>
            </w:tcBorders>
          </w:tcPr>
          <w:p w14:paraId="0DC3CED9" w14:textId="77777777" w:rsidR="00426ABB" w:rsidRPr="00426ABB" w:rsidRDefault="00426ABB" w:rsidP="00426ABB">
            <w:pPr>
              <w:rPr>
                <w:lang w:val="en-US"/>
              </w:rPr>
            </w:pPr>
            <w:r w:rsidRPr="00426ABB">
              <w:rPr>
                <w:lang w:val="ru-RU"/>
              </w:rPr>
              <w:t xml:space="preserve"> d)</w:t>
            </w:r>
            <w:r w:rsidRPr="00426ABB">
              <w:rPr>
                <w:lang w:val="ru-RU"/>
              </w:rPr>
              <w:tab/>
              <w:t>Приложение F (ГФУ) (тонны CO</w:t>
            </w:r>
            <w:r w:rsidRPr="00426ABB">
              <w:rPr>
                <w:vertAlign w:val="subscript"/>
                <w:lang w:val="ru-RU"/>
              </w:rPr>
              <w:t>2</w:t>
            </w:r>
            <w:r w:rsidRPr="00426ABB">
              <w:rPr>
                <w:lang w:val="ru-RU"/>
              </w:rPr>
              <w:t>-экв.) согласно данным по статье 7:</w:t>
            </w:r>
          </w:p>
        </w:tc>
        <w:tc>
          <w:tcPr>
            <w:tcW w:w="842" w:type="pct"/>
            <w:tcBorders>
              <w:top w:val="nil"/>
              <w:left w:val="single" w:sz="4" w:space="0" w:color="auto"/>
              <w:bottom w:val="single" w:sz="4" w:space="0" w:color="auto"/>
              <w:right w:val="single" w:sz="4" w:space="0" w:color="auto"/>
            </w:tcBorders>
            <w:shd w:val="clear" w:color="auto" w:fill="FFFFFF"/>
          </w:tcPr>
          <w:p w14:paraId="2BE314AE" w14:textId="77777777" w:rsidR="00426ABB" w:rsidRPr="00426ABB" w:rsidRDefault="00426ABB" w:rsidP="00426ABB">
            <w:pPr>
              <w:jc w:val="right"/>
              <w:rPr>
                <w:lang w:val="en-US"/>
              </w:rPr>
            </w:pPr>
            <w:r w:rsidRPr="00426ABB">
              <w:rPr>
                <w:lang w:val="en-US"/>
              </w:rPr>
              <w:t>1</w:t>
            </w:r>
            <w:r w:rsidRPr="00426ABB">
              <w:t xml:space="preserve"> </w:t>
            </w:r>
            <w:r w:rsidRPr="00426ABB">
              <w:rPr>
                <w:lang w:val="en-US"/>
              </w:rPr>
              <w:t>081</w:t>
            </w:r>
            <w:r w:rsidRPr="00426ABB">
              <w:t xml:space="preserve"> </w:t>
            </w:r>
            <w:r w:rsidRPr="00426ABB">
              <w:rPr>
                <w:lang w:val="en-US"/>
              </w:rPr>
              <w:t>601</w:t>
            </w:r>
          </w:p>
        </w:tc>
      </w:tr>
      <w:tr w:rsidR="00426ABB" w:rsidRPr="00426ABB" w14:paraId="5C3C488F" w14:textId="77777777" w:rsidTr="00426ABB">
        <w:trPr>
          <w:trHeight w:val="233"/>
        </w:trPr>
        <w:tc>
          <w:tcPr>
            <w:tcW w:w="4158" w:type="pct"/>
            <w:gridSpan w:val="2"/>
            <w:tcBorders>
              <w:top w:val="nil"/>
              <w:left w:val="single" w:sz="4" w:space="0" w:color="auto"/>
              <w:bottom w:val="single" w:sz="4" w:space="0" w:color="auto"/>
              <w:right w:val="single" w:sz="4" w:space="0" w:color="auto"/>
            </w:tcBorders>
            <w:hideMark/>
          </w:tcPr>
          <w:p w14:paraId="41FD449C" w14:textId="77777777" w:rsidR="00426ABB" w:rsidRPr="00426ABB" w:rsidRDefault="00426ABB" w:rsidP="00426ABB">
            <w:pPr>
              <w:rPr>
                <w:lang w:val="en-US"/>
              </w:rPr>
            </w:pPr>
            <w:r w:rsidRPr="00426ABB">
              <w:rPr>
                <w:lang w:val="ru-RU"/>
              </w:rPr>
              <w:t>Год представления данных о реализации в страновой программе:</w:t>
            </w:r>
          </w:p>
        </w:tc>
        <w:tc>
          <w:tcPr>
            <w:tcW w:w="842" w:type="pct"/>
            <w:tcBorders>
              <w:top w:val="nil"/>
              <w:left w:val="single" w:sz="4" w:space="0" w:color="auto"/>
              <w:bottom w:val="single" w:sz="4" w:space="0" w:color="auto"/>
              <w:right w:val="single" w:sz="4" w:space="0" w:color="auto"/>
            </w:tcBorders>
            <w:shd w:val="clear" w:color="auto" w:fill="FFFFFF"/>
            <w:hideMark/>
          </w:tcPr>
          <w:p w14:paraId="2C3DDC61" w14:textId="77777777" w:rsidR="00426ABB" w:rsidRPr="00426ABB" w:rsidRDefault="00426ABB" w:rsidP="00426ABB">
            <w:pPr>
              <w:jc w:val="right"/>
              <w:rPr>
                <w:lang w:val="en-US"/>
              </w:rPr>
            </w:pPr>
            <w:r w:rsidRPr="00426ABB">
              <w:rPr>
                <w:lang w:val="en-US"/>
              </w:rPr>
              <w:t>2023</w:t>
            </w:r>
          </w:p>
        </w:tc>
      </w:tr>
      <w:tr w:rsidR="00426ABB" w:rsidRPr="00426ABB" w14:paraId="3FAF255A" w14:textId="77777777" w:rsidTr="00792B4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0FB86F31" w14:textId="77777777" w:rsidR="00426ABB" w:rsidRPr="00426ABB" w:rsidRDefault="00426ABB" w:rsidP="00426ABB">
            <w:pPr>
              <w:rPr>
                <w:lang w:val="en-US"/>
              </w:rPr>
            </w:pPr>
            <w:r w:rsidRPr="00426ABB">
              <w:rPr>
                <w:lang w:val="ru-RU"/>
              </w:rPr>
              <w:t>Сумма, утвержденная для проектов (по состоянию на май 2025 г.) (долл. США):</w:t>
            </w:r>
          </w:p>
        </w:tc>
        <w:tc>
          <w:tcPr>
            <w:tcW w:w="842" w:type="pct"/>
            <w:tcBorders>
              <w:top w:val="single" w:sz="4" w:space="0" w:color="auto"/>
              <w:left w:val="single" w:sz="4" w:space="0" w:color="auto"/>
              <w:bottom w:val="single" w:sz="4" w:space="0" w:color="auto"/>
              <w:right w:val="single" w:sz="4" w:space="0" w:color="auto"/>
            </w:tcBorders>
            <w:vAlign w:val="bottom"/>
            <w:hideMark/>
          </w:tcPr>
          <w:p w14:paraId="318E6B17" w14:textId="77777777" w:rsidR="00426ABB" w:rsidRPr="00426ABB" w:rsidRDefault="00426ABB" w:rsidP="00426ABB">
            <w:pPr>
              <w:jc w:val="right"/>
              <w:rPr>
                <w:lang w:val="en-US"/>
              </w:rPr>
            </w:pPr>
            <w:r w:rsidRPr="00426ABB">
              <w:t>6 022 248</w:t>
            </w:r>
          </w:p>
        </w:tc>
      </w:tr>
      <w:tr w:rsidR="00426ABB" w:rsidRPr="00426ABB" w14:paraId="5F4DB3C2" w14:textId="77777777" w:rsidTr="00792B4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3D38B8EC" w14:textId="77777777" w:rsidR="00426ABB" w:rsidRPr="00426ABB" w:rsidRDefault="00426ABB" w:rsidP="00426ABB">
            <w:pPr>
              <w:rPr>
                <w:lang w:val="en-US"/>
              </w:rPr>
            </w:pPr>
            <w:r w:rsidRPr="00426ABB">
              <w:rPr>
                <w:lang w:val="ru-RU"/>
              </w:rPr>
              <w:t>Ассигнованная сумма (по состоянию на декабрь 2024 г.) (долл. США):</w:t>
            </w:r>
          </w:p>
        </w:tc>
        <w:tc>
          <w:tcPr>
            <w:tcW w:w="842" w:type="pct"/>
            <w:tcBorders>
              <w:top w:val="single" w:sz="4" w:space="0" w:color="auto"/>
              <w:left w:val="single" w:sz="4" w:space="0" w:color="auto"/>
              <w:bottom w:val="single" w:sz="4" w:space="0" w:color="auto"/>
              <w:right w:val="single" w:sz="4" w:space="0" w:color="auto"/>
            </w:tcBorders>
          </w:tcPr>
          <w:p w14:paraId="441B1DA9" w14:textId="77777777" w:rsidR="00426ABB" w:rsidRPr="00426ABB" w:rsidRDefault="00426ABB" w:rsidP="00426ABB">
            <w:pPr>
              <w:jc w:val="right"/>
              <w:rPr>
                <w:lang w:val="en-US"/>
              </w:rPr>
            </w:pPr>
            <w:r w:rsidRPr="00426ABB">
              <w:rPr>
                <w:lang w:val="en-US"/>
              </w:rPr>
              <w:t>5</w:t>
            </w:r>
            <w:r w:rsidRPr="00426ABB">
              <w:t xml:space="preserve"> </w:t>
            </w:r>
            <w:r w:rsidRPr="00426ABB">
              <w:rPr>
                <w:lang w:val="en-US"/>
              </w:rPr>
              <w:t>488</w:t>
            </w:r>
            <w:r w:rsidRPr="00426ABB">
              <w:t xml:space="preserve"> </w:t>
            </w:r>
            <w:r w:rsidRPr="00426ABB">
              <w:rPr>
                <w:lang w:val="en-US"/>
              </w:rPr>
              <w:t>707</w:t>
            </w:r>
          </w:p>
        </w:tc>
      </w:tr>
      <w:tr w:rsidR="00426ABB" w:rsidRPr="00426ABB" w14:paraId="7FAE5414" w14:textId="77777777" w:rsidTr="00426ABB">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42F611BD" w14:textId="77777777" w:rsidR="00426ABB" w:rsidRPr="00426ABB" w:rsidRDefault="00426ABB" w:rsidP="00426ABB">
            <w:pPr>
              <w:rPr>
                <w:lang w:val="en-US"/>
              </w:rPr>
            </w:pPr>
            <w:r w:rsidRPr="00426ABB">
              <w:rPr>
                <w:lang w:val="ru-RU"/>
              </w:rPr>
              <w:t>ОРВ, подлежащие поэтапному удалению (по состоянию на май 2025 г.) (тонны ОРС):</w:t>
            </w:r>
          </w:p>
        </w:tc>
        <w:tc>
          <w:tcPr>
            <w:tcW w:w="842" w:type="pct"/>
            <w:tcBorders>
              <w:top w:val="single" w:sz="4" w:space="0" w:color="auto"/>
              <w:left w:val="single" w:sz="4" w:space="0" w:color="auto"/>
              <w:bottom w:val="single" w:sz="4" w:space="0" w:color="auto"/>
              <w:right w:val="single" w:sz="4" w:space="0" w:color="auto"/>
            </w:tcBorders>
            <w:vAlign w:val="center"/>
          </w:tcPr>
          <w:p w14:paraId="75134797" w14:textId="77777777" w:rsidR="00426ABB" w:rsidRPr="00426ABB" w:rsidRDefault="00426ABB" w:rsidP="00426ABB">
            <w:pPr>
              <w:jc w:val="right"/>
              <w:rPr>
                <w:lang w:val="en-US"/>
              </w:rPr>
            </w:pPr>
            <w:r w:rsidRPr="00426ABB">
              <w:rPr>
                <w:lang w:val="en-US"/>
              </w:rPr>
              <w:t>285</w:t>
            </w:r>
            <w:r w:rsidRPr="00426ABB">
              <w:t>,</w:t>
            </w:r>
            <w:r w:rsidRPr="00426ABB">
              <w:rPr>
                <w:lang w:val="en-US"/>
              </w:rPr>
              <w:t>0</w:t>
            </w:r>
          </w:p>
        </w:tc>
      </w:tr>
      <w:tr w:rsidR="00426ABB" w:rsidRPr="00426ABB" w14:paraId="2C4318C5" w14:textId="77777777" w:rsidTr="00792B44">
        <w:trPr>
          <w:trHeight w:val="233"/>
        </w:trPr>
        <w:tc>
          <w:tcPr>
            <w:tcW w:w="4158" w:type="pct"/>
            <w:gridSpan w:val="2"/>
            <w:tcBorders>
              <w:top w:val="single" w:sz="4" w:space="0" w:color="auto"/>
              <w:left w:val="single" w:sz="4" w:space="0" w:color="auto"/>
              <w:bottom w:val="single" w:sz="4" w:space="0" w:color="auto"/>
              <w:right w:val="single" w:sz="4" w:space="0" w:color="auto"/>
            </w:tcBorders>
            <w:hideMark/>
          </w:tcPr>
          <w:p w14:paraId="5DDC7694" w14:textId="77777777" w:rsidR="00426ABB" w:rsidRPr="00426ABB" w:rsidRDefault="00426ABB" w:rsidP="00426ABB">
            <w:pPr>
              <w:rPr>
                <w:lang w:val="en-US"/>
              </w:rPr>
            </w:pPr>
            <w:r w:rsidRPr="00426ABB">
              <w:rPr>
                <w:lang w:val="ru-RU"/>
              </w:rPr>
              <w:t>ОРВ, поэтапно удаленные (по состоянию на декабрь 2024 г.) (тонны ОРС):</w:t>
            </w:r>
          </w:p>
        </w:tc>
        <w:tc>
          <w:tcPr>
            <w:tcW w:w="842" w:type="pct"/>
            <w:tcBorders>
              <w:top w:val="single" w:sz="4" w:space="0" w:color="auto"/>
              <w:left w:val="single" w:sz="4" w:space="0" w:color="auto"/>
              <w:bottom w:val="single" w:sz="4" w:space="0" w:color="auto"/>
              <w:right w:val="single" w:sz="4" w:space="0" w:color="auto"/>
            </w:tcBorders>
          </w:tcPr>
          <w:p w14:paraId="6DBDFA95" w14:textId="77777777" w:rsidR="00426ABB" w:rsidRPr="00426ABB" w:rsidRDefault="00426ABB" w:rsidP="00426ABB">
            <w:pPr>
              <w:jc w:val="right"/>
              <w:rPr>
                <w:lang w:val="en-US"/>
              </w:rPr>
            </w:pPr>
            <w:r w:rsidRPr="00426ABB">
              <w:rPr>
                <w:lang w:val="en-US"/>
              </w:rPr>
              <w:t>316</w:t>
            </w:r>
            <w:r w:rsidRPr="00426ABB">
              <w:t>,</w:t>
            </w:r>
            <w:r w:rsidRPr="00426ABB">
              <w:rPr>
                <w:lang w:val="en-US"/>
              </w:rPr>
              <w:t>5</w:t>
            </w:r>
          </w:p>
        </w:tc>
      </w:tr>
    </w:tbl>
    <w:p w14:paraId="3FEEDDA2" w14:textId="77777777" w:rsidR="00193A60" w:rsidRDefault="00193A60" w:rsidP="00694F58">
      <w:pPr>
        <w:rPr>
          <w:highlight w:val="yellow"/>
          <w:lang w:val="en-US"/>
        </w:rPr>
      </w:pPr>
    </w:p>
    <w:p w14:paraId="3B326131" w14:textId="77777777" w:rsidR="00426ABB" w:rsidRPr="00426ABB" w:rsidRDefault="00426ABB" w:rsidP="00694F58">
      <w:pPr>
        <w:rPr>
          <w:highlight w:val="yellow"/>
          <w:lang w:val="en-US"/>
        </w:rPr>
      </w:pPr>
    </w:p>
    <w:p w14:paraId="49B95D07" w14:textId="77777777" w:rsidR="00193A60" w:rsidRPr="00CB1D2C" w:rsidRDefault="00193A60" w:rsidP="00D635C3">
      <w:pPr>
        <w:numPr>
          <w:ilvl w:val="0"/>
          <w:numId w:val="10"/>
        </w:numPr>
        <w:spacing w:after="240"/>
        <w:outlineLvl w:val="0"/>
        <w:rPr>
          <w:lang w:val="ru-RU"/>
        </w:rPr>
      </w:pPr>
      <w:r w:rsidRPr="00CB1D2C">
        <w:rPr>
          <w:lang w:val="ru-RU"/>
        </w:rPr>
        <w:lastRenderedPageBreak/>
        <w:t>Резюме мероприятий и фонды, утвержденные Исполнительным комитетом: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3"/>
        <w:gridCol w:w="1023"/>
      </w:tblGrid>
      <w:tr w:rsidR="00193A60" w:rsidRPr="00426ABB" w14:paraId="436C9EAE" w14:textId="77777777" w:rsidTr="00C601BD">
        <w:tc>
          <w:tcPr>
            <w:tcW w:w="4112" w:type="pct"/>
          </w:tcPr>
          <w:p w14:paraId="6732B2D4" w14:textId="77777777" w:rsidR="00193A60" w:rsidRPr="00426ABB" w:rsidRDefault="00193A60" w:rsidP="00C601BD">
            <w:pPr>
              <w:widowControl w:val="0"/>
              <w:jc w:val="left"/>
              <w:rPr>
                <w:b/>
                <w:sz w:val="19"/>
                <w:szCs w:val="19"/>
                <w:lang w:val="ru-RU"/>
              </w:rPr>
            </w:pPr>
          </w:p>
          <w:p w14:paraId="1F034E54" w14:textId="77777777" w:rsidR="00193A60" w:rsidRPr="00426ABB" w:rsidRDefault="00193A60" w:rsidP="00C601BD">
            <w:pPr>
              <w:widowControl w:val="0"/>
              <w:jc w:val="left"/>
              <w:rPr>
                <w:b/>
                <w:sz w:val="19"/>
                <w:szCs w:val="19"/>
                <w:lang w:val="ru-RU"/>
              </w:rPr>
            </w:pPr>
            <w:r w:rsidRPr="00426ABB">
              <w:rPr>
                <w:b/>
                <w:sz w:val="19"/>
                <w:szCs w:val="19"/>
                <w:lang w:val="ru-RU"/>
              </w:rPr>
              <w:t xml:space="preserve">Резюме мероприятий </w:t>
            </w:r>
          </w:p>
          <w:p w14:paraId="5CE0A1CA" w14:textId="77777777" w:rsidR="00193A60" w:rsidRPr="00426ABB" w:rsidRDefault="00193A60" w:rsidP="00C601BD">
            <w:pPr>
              <w:widowControl w:val="0"/>
              <w:jc w:val="left"/>
              <w:rPr>
                <w:b/>
                <w:sz w:val="19"/>
                <w:szCs w:val="19"/>
                <w:lang w:val="ru-RU"/>
              </w:rPr>
            </w:pPr>
          </w:p>
        </w:tc>
        <w:tc>
          <w:tcPr>
            <w:tcW w:w="888" w:type="pct"/>
          </w:tcPr>
          <w:p w14:paraId="30ABA1D8" w14:textId="77777777" w:rsidR="00193A60" w:rsidRPr="00426ABB" w:rsidRDefault="00193A60" w:rsidP="00C601BD">
            <w:pPr>
              <w:widowControl w:val="0"/>
              <w:jc w:val="center"/>
              <w:rPr>
                <w:b/>
                <w:sz w:val="19"/>
                <w:szCs w:val="19"/>
                <w:lang w:val="ru-RU"/>
              </w:rPr>
            </w:pPr>
            <w:r w:rsidRPr="00426ABB">
              <w:rPr>
                <w:b/>
                <w:sz w:val="19"/>
                <w:szCs w:val="19"/>
                <w:lang w:val="ru-RU"/>
              </w:rPr>
              <w:t>Утвержденные фонды       (долл. США)</w:t>
            </w:r>
          </w:p>
        </w:tc>
      </w:tr>
      <w:tr w:rsidR="00193A60" w:rsidRPr="00426ABB" w14:paraId="5508E0E8" w14:textId="77777777" w:rsidTr="00C601BD">
        <w:tc>
          <w:tcPr>
            <w:tcW w:w="4112" w:type="pct"/>
          </w:tcPr>
          <w:p w14:paraId="3910506E" w14:textId="77777777" w:rsidR="00193A60" w:rsidRPr="00426ABB" w:rsidRDefault="00193A60" w:rsidP="00C601BD">
            <w:pPr>
              <w:widowControl w:val="0"/>
              <w:ind w:left="306" w:hanging="306"/>
              <w:jc w:val="left"/>
              <w:rPr>
                <w:sz w:val="19"/>
                <w:szCs w:val="19"/>
                <w:lang w:val="ru-RU"/>
              </w:rPr>
            </w:pPr>
            <w:r w:rsidRPr="00426ABB">
              <w:rPr>
                <w:sz w:val="19"/>
                <w:szCs w:val="19"/>
                <w:lang w:val="ru-RU"/>
              </w:rPr>
              <w:t xml:space="preserve"> a)</w:t>
            </w:r>
            <w:r w:rsidRPr="00426ABB">
              <w:rPr>
                <w:sz w:val="19"/>
                <w:szCs w:val="19"/>
                <w:lang w:val="ru-RU"/>
              </w:rPr>
              <w:tab/>
              <w:t>Инвестиционные проекты:</w:t>
            </w:r>
          </w:p>
        </w:tc>
        <w:tc>
          <w:tcPr>
            <w:tcW w:w="888" w:type="pct"/>
          </w:tcPr>
          <w:p w14:paraId="41EA4FEC" w14:textId="77777777" w:rsidR="00193A60" w:rsidRPr="00426ABB" w:rsidRDefault="00193A60" w:rsidP="00C601BD">
            <w:pPr>
              <w:widowControl w:val="0"/>
              <w:jc w:val="right"/>
              <w:rPr>
                <w:color w:val="000000"/>
                <w:sz w:val="19"/>
                <w:szCs w:val="19"/>
                <w:lang w:val="ru-RU"/>
              </w:rPr>
            </w:pPr>
            <w:r w:rsidRPr="00426ABB">
              <w:rPr>
                <w:color w:val="000000"/>
                <w:sz w:val="19"/>
                <w:szCs w:val="19"/>
                <w:lang w:val="ru-RU"/>
              </w:rPr>
              <w:t>4 074 291</w:t>
            </w:r>
          </w:p>
        </w:tc>
      </w:tr>
      <w:tr w:rsidR="00193A60" w:rsidRPr="00426ABB" w14:paraId="08513E51" w14:textId="77777777" w:rsidTr="00C601BD">
        <w:tc>
          <w:tcPr>
            <w:tcW w:w="4112" w:type="pct"/>
          </w:tcPr>
          <w:p w14:paraId="50A90BC2" w14:textId="77777777" w:rsidR="00193A60" w:rsidRPr="00426ABB" w:rsidRDefault="00193A60" w:rsidP="00C601BD">
            <w:pPr>
              <w:widowControl w:val="0"/>
              <w:ind w:left="306" w:hanging="306"/>
              <w:rPr>
                <w:sz w:val="19"/>
                <w:szCs w:val="19"/>
                <w:lang w:val="ru-RU"/>
              </w:rPr>
            </w:pPr>
            <w:r w:rsidRPr="00426ABB">
              <w:rPr>
                <w:sz w:val="19"/>
                <w:szCs w:val="19"/>
                <w:lang w:val="ru-RU"/>
              </w:rPr>
              <w:t xml:space="preserve"> b)</w:t>
            </w:r>
            <w:r w:rsidRPr="00426ABB">
              <w:rPr>
                <w:sz w:val="19"/>
                <w:szCs w:val="19"/>
                <w:lang w:val="ru-RU"/>
              </w:rPr>
              <w:tab/>
              <w:t>Неинвестиционные проекты:</w:t>
            </w:r>
          </w:p>
        </w:tc>
        <w:tc>
          <w:tcPr>
            <w:tcW w:w="888" w:type="pct"/>
            <w:shd w:val="clear" w:color="auto" w:fill="FFFFFF"/>
          </w:tcPr>
          <w:p w14:paraId="0034E567" w14:textId="77777777" w:rsidR="00193A60" w:rsidRPr="00426ABB" w:rsidRDefault="00193A60" w:rsidP="00C601BD">
            <w:pPr>
              <w:widowControl w:val="0"/>
              <w:jc w:val="right"/>
              <w:rPr>
                <w:color w:val="000000"/>
                <w:sz w:val="19"/>
                <w:szCs w:val="19"/>
                <w:lang w:val="ru-RU"/>
              </w:rPr>
            </w:pPr>
            <w:r w:rsidRPr="00426ABB">
              <w:rPr>
                <w:color w:val="000000"/>
                <w:sz w:val="19"/>
                <w:szCs w:val="19"/>
                <w:lang w:val="ru-RU"/>
              </w:rPr>
              <w:t>1 055 218</w:t>
            </w:r>
          </w:p>
        </w:tc>
      </w:tr>
      <w:tr w:rsidR="00193A60" w:rsidRPr="00426ABB" w14:paraId="375B17DF" w14:textId="77777777" w:rsidTr="00426ABB">
        <w:tc>
          <w:tcPr>
            <w:tcW w:w="4112" w:type="pct"/>
          </w:tcPr>
          <w:p w14:paraId="2FD06F1D" w14:textId="77777777" w:rsidR="00193A60" w:rsidRPr="00426ABB" w:rsidRDefault="00193A60" w:rsidP="00C601BD">
            <w:pPr>
              <w:widowControl w:val="0"/>
              <w:ind w:left="306" w:hanging="306"/>
              <w:rPr>
                <w:sz w:val="19"/>
                <w:szCs w:val="19"/>
                <w:lang w:val="ru-RU"/>
              </w:rPr>
            </w:pPr>
            <w:r w:rsidRPr="00426ABB">
              <w:rPr>
                <w:sz w:val="19"/>
                <w:szCs w:val="19"/>
                <w:lang w:val="ru-RU"/>
              </w:rPr>
              <w:t xml:space="preserve"> c)</w:t>
            </w:r>
            <w:r w:rsidRPr="00426ABB">
              <w:rPr>
                <w:sz w:val="19"/>
                <w:szCs w:val="19"/>
                <w:lang w:val="ru-RU"/>
              </w:rPr>
              <w:tab/>
              <w:t xml:space="preserve">Подготовка проектов, техническая помощь, профподготовка и другие неинвестиционные проекты: </w:t>
            </w:r>
          </w:p>
        </w:tc>
        <w:tc>
          <w:tcPr>
            <w:tcW w:w="888" w:type="pct"/>
            <w:shd w:val="clear" w:color="auto" w:fill="FFFFFF"/>
            <w:vAlign w:val="center"/>
          </w:tcPr>
          <w:p w14:paraId="6A436A8A" w14:textId="77777777" w:rsidR="00193A60" w:rsidRPr="00426ABB" w:rsidRDefault="00193A60" w:rsidP="00C601BD">
            <w:pPr>
              <w:widowControl w:val="0"/>
              <w:jc w:val="right"/>
              <w:rPr>
                <w:color w:val="000000"/>
                <w:sz w:val="19"/>
                <w:szCs w:val="19"/>
                <w:lang w:val="ru-RU"/>
              </w:rPr>
            </w:pPr>
            <w:r w:rsidRPr="00426ABB">
              <w:rPr>
                <w:color w:val="000000"/>
                <w:sz w:val="19"/>
                <w:szCs w:val="19"/>
                <w:lang w:val="ru-RU"/>
              </w:rPr>
              <w:t>892 739</w:t>
            </w:r>
          </w:p>
        </w:tc>
      </w:tr>
      <w:tr w:rsidR="00193A60" w:rsidRPr="00426ABB" w14:paraId="49E94806" w14:textId="77777777" w:rsidTr="00C601BD">
        <w:tc>
          <w:tcPr>
            <w:tcW w:w="4112" w:type="pct"/>
          </w:tcPr>
          <w:p w14:paraId="3CAF9F2D" w14:textId="77777777" w:rsidR="00193A60" w:rsidRPr="00426ABB" w:rsidRDefault="00193A60" w:rsidP="00C601BD">
            <w:pPr>
              <w:widowControl w:val="0"/>
              <w:tabs>
                <w:tab w:val="right" w:pos="7473"/>
              </w:tabs>
              <w:ind w:left="6480" w:right="-108"/>
              <w:jc w:val="left"/>
              <w:rPr>
                <w:sz w:val="19"/>
                <w:szCs w:val="19"/>
                <w:lang w:val="ru-RU"/>
              </w:rPr>
            </w:pPr>
            <w:r w:rsidRPr="00426ABB">
              <w:rPr>
                <w:sz w:val="19"/>
                <w:szCs w:val="19"/>
                <w:lang w:val="ru-RU"/>
              </w:rPr>
              <w:tab/>
              <w:t>Итого:</w:t>
            </w:r>
          </w:p>
        </w:tc>
        <w:tc>
          <w:tcPr>
            <w:tcW w:w="888" w:type="pct"/>
          </w:tcPr>
          <w:p w14:paraId="387A6108" w14:textId="77777777" w:rsidR="00193A60" w:rsidRPr="00426ABB" w:rsidRDefault="00193A60" w:rsidP="00C601BD">
            <w:pPr>
              <w:widowControl w:val="0"/>
              <w:jc w:val="right"/>
              <w:rPr>
                <w:sz w:val="19"/>
                <w:szCs w:val="19"/>
                <w:lang w:val="ru-RU"/>
              </w:rPr>
            </w:pPr>
            <w:r w:rsidRPr="00426ABB">
              <w:rPr>
                <w:sz w:val="19"/>
                <w:szCs w:val="19"/>
                <w:lang w:val="ru-RU"/>
              </w:rPr>
              <w:t>6 022 248</w:t>
            </w:r>
          </w:p>
        </w:tc>
      </w:tr>
      <w:tr w:rsidR="00193A60" w:rsidRPr="00426ABB" w14:paraId="79EAAFAA" w14:textId="77777777" w:rsidTr="00C601BD">
        <w:tc>
          <w:tcPr>
            <w:tcW w:w="4112" w:type="pct"/>
          </w:tcPr>
          <w:p w14:paraId="157CD909" w14:textId="77777777" w:rsidR="00193A60" w:rsidRPr="00426ABB" w:rsidRDefault="00193A60" w:rsidP="00C601BD">
            <w:pPr>
              <w:widowControl w:val="0"/>
              <w:tabs>
                <w:tab w:val="right" w:pos="7560"/>
              </w:tabs>
              <w:ind w:left="306" w:right="-108" w:hanging="280"/>
              <w:jc w:val="left"/>
              <w:rPr>
                <w:sz w:val="19"/>
                <w:szCs w:val="19"/>
                <w:lang w:val="ru-RU"/>
              </w:rPr>
            </w:pPr>
            <w:r w:rsidRPr="00426ABB">
              <w:rPr>
                <w:sz w:val="19"/>
                <w:szCs w:val="19"/>
                <w:lang w:val="ru-RU"/>
              </w:rPr>
              <w:t xml:space="preserve"> d)</w:t>
            </w:r>
            <w:r w:rsidRPr="00426ABB">
              <w:rPr>
                <w:sz w:val="19"/>
                <w:szCs w:val="19"/>
                <w:lang w:val="ru-RU"/>
              </w:rPr>
              <w:tab/>
              <w:t xml:space="preserve">Мероприятия, связанные с ГФУ, которые финансируются за счет дополнительных добровольных взносов: </w:t>
            </w:r>
          </w:p>
        </w:tc>
        <w:tc>
          <w:tcPr>
            <w:tcW w:w="888" w:type="pct"/>
          </w:tcPr>
          <w:p w14:paraId="719EF35A" w14:textId="77777777" w:rsidR="00193A60" w:rsidRPr="00426ABB" w:rsidRDefault="00193A60" w:rsidP="00C601BD">
            <w:pPr>
              <w:widowControl w:val="0"/>
              <w:jc w:val="right"/>
              <w:rPr>
                <w:color w:val="000000"/>
                <w:sz w:val="19"/>
                <w:szCs w:val="19"/>
                <w:lang w:val="ru-RU"/>
              </w:rPr>
            </w:pPr>
            <w:r w:rsidRPr="00426ABB">
              <w:rPr>
                <w:color w:val="000000"/>
                <w:sz w:val="19"/>
                <w:szCs w:val="19"/>
                <w:lang w:val="ru-RU"/>
              </w:rPr>
              <w:t>95 000</w:t>
            </w:r>
          </w:p>
        </w:tc>
      </w:tr>
    </w:tbl>
    <w:p w14:paraId="3B620338" w14:textId="77777777" w:rsidR="00193A60" w:rsidRPr="00CB1D2C" w:rsidRDefault="00193A60" w:rsidP="00694F58">
      <w:pPr>
        <w:spacing w:after="240"/>
        <w:outlineLvl w:val="0"/>
        <w:rPr>
          <w:lang w:val="ru-RU"/>
        </w:rPr>
      </w:pPr>
    </w:p>
    <w:p w14:paraId="3A225BED" w14:textId="77777777" w:rsidR="00193A60" w:rsidRPr="00CB1D2C" w:rsidRDefault="00193A60" w:rsidP="00694F58">
      <w:pPr>
        <w:pStyle w:val="StyleHeader4Para4Left0Firstline0"/>
        <w:keepNext/>
        <w:widowControl/>
        <w:numPr>
          <w:ilvl w:val="0"/>
          <w:numId w:val="0"/>
        </w:numPr>
        <w:rPr>
          <w:sz w:val="22"/>
          <w:u w:val="single"/>
          <w:lang w:val="ru-RU"/>
        </w:rPr>
      </w:pPr>
      <w:r w:rsidRPr="00CB1D2C">
        <w:rPr>
          <w:sz w:val="22"/>
          <w:u w:val="single"/>
          <w:lang w:val="ru-RU"/>
        </w:rPr>
        <w:t>Доклад о положении дел</w:t>
      </w:r>
    </w:p>
    <w:p w14:paraId="532D721B" w14:textId="77777777" w:rsidR="00193A60" w:rsidRPr="006D4E54" w:rsidRDefault="00193A60" w:rsidP="00D635C3">
      <w:pPr>
        <w:pStyle w:val="Heading1"/>
        <w:numPr>
          <w:ilvl w:val="0"/>
          <w:numId w:val="11"/>
        </w:numPr>
        <w:rPr>
          <w:lang w:val="ru-RU"/>
        </w:rPr>
      </w:pPr>
      <w:r w:rsidRPr="006D4E54">
        <w:rPr>
          <w:lang w:val="ru-RU"/>
        </w:rPr>
        <w:t xml:space="preserve">На фазе VIII проекта по укреплению организационной инфраструктуры (УОИ) Национальный орган по озону (НОО) впервые выпустил квоту на потребление ГФУ после ратификации страной Кигалийской поправки. Более активное наращивание потенциала НОО помогало правительству Боснии и Герцеговины в достижении бесперебойной реализации мероприятий ПОДПО, подготовке и утверждении этапа I КПР, а также в подготовке и представлении на утверждение экспериментального проекта по энергоэффективности и подготовке инвентаризации ОРВ и плана действий. Юридические процедуры регулирования ГХФУ и ГФУ были утверждены Советом министров Боснии и Герцеговины. Босния и Герцеговина является активным членом Региональной сети по озону для стран Европы и Центральной Азии, а также членом Бюро Совещания Сторон (СС) и выполняла функции заместителя председателя. НОО координировал введение в действие и реализацию политики и законодательства, уделяя особое внимание регулированию ГХФУ и ГФУ. Четыре показателя эффективности, установленные для текущего этапа УОИ, были полностью достигнуты, а три - частично.  </w:t>
      </w:r>
      <w:r w:rsidRPr="006D4E54">
        <w:rPr>
          <w:highlight w:val="yellow"/>
          <w:lang w:val="ru-RU"/>
        </w:rPr>
        <w:t xml:space="preserve"> </w:t>
      </w:r>
      <w:r w:rsidRPr="006D4E54">
        <w:rPr>
          <w:lang w:val="ru-RU"/>
        </w:rPr>
        <w:t xml:space="preserve"> </w:t>
      </w:r>
    </w:p>
    <w:p w14:paraId="117F5BF0" w14:textId="77777777" w:rsidR="00193A60" w:rsidRPr="00CB1D2C" w:rsidRDefault="00193A60" w:rsidP="00694F58">
      <w:pPr>
        <w:pStyle w:val="StyleHeader4Para4Left0Firstline0"/>
        <w:keepNext/>
        <w:widowControl/>
        <w:numPr>
          <w:ilvl w:val="0"/>
          <w:numId w:val="0"/>
        </w:numPr>
        <w:rPr>
          <w:sz w:val="22"/>
          <w:u w:val="single"/>
          <w:lang w:val="ru-RU"/>
        </w:rPr>
      </w:pPr>
      <w:r w:rsidRPr="00CB1D2C">
        <w:rPr>
          <w:sz w:val="22"/>
          <w:u w:val="single"/>
          <w:lang w:val="ru-RU"/>
        </w:rPr>
        <w:t>План действий</w:t>
      </w:r>
    </w:p>
    <w:p w14:paraId="5DF6CFC4" w14:textId="77777777" w:rsidR="00193A60" w:rsidRPr="00CB1D2C" w:rsidRDefault="00193A60" w:rsidP="00D635C3">
      <w:pPr>
        <w:pStyle w:val="Heading1"/>
        <w:numPr>
          <w:ilvl w:val="0"/>
          <w:numId w:val="10"/>
        </w:numPr>
        <w:rPr>
          <w:lang w:val="ru-RU"/>
        </w:rPr>
      </w:pPr>
      <w:r w:rsidRPr="00CB1D2C">
        <w:rPr>
          <w:lang w:val="ru-RU"/>
        </w:rPr>
        <w:t>Национальный орган по озону (НОО) сохраняет приверженность наращиванию потенциала на страновом уровне для соблюдения целевых показателей потребления ГХФУ и ГФУ и ожидает дальнейшего усиления текущих регулятивных усилий на предстоящем этапе. НОО Боснии и Герцеговины будет отвечать за контроль введения в действие и реализации политики и законодательства с уделением конкретного внимания регулированию ГХФУ и ГФУ. Особое внимание будет уделено сотрудничеству с таможенными органами в целях предотвращения незаконной торговли и сотрудничеству с ассоциацией производителей холодильного и кондиционерного оборудования. Следующая фаза будет также нацелена на реализаци</w:t>
      </w:r>
      <w:r>
        <w:rPr>
          <w:lang w:val="ru-RU"/>
        </w:rPr>
        <w:t>ю</w:t>
      </w:r>
      <w:r w:rsidRPr="00CB1D2C">
        <w:rPr>
          <w:lang w:val="ru-RU"/>
        </w:rPr>
        <w:t xml:space="preserve"> этапа I КПР и на взаимодействие с промышленностью и администрацией для его реализации. НОО продолжит сотрудничество с климатическими органами </w:t>
      </w:r>
      <w:r>
        <w:rPr>
          <w:lang w:val="ru-RU"/>
        </w:rPr>
        <w:t xml:space="preserve">касательно </w:t>
      </w:r>
      <w:r w:rsidRPr="00CB1D2C">
        <w:rPr>
          <w:lang w:val="ru-RU"/>
        </w:rPr>
        <w:t xml:space="preserve">вклада контролируемого потребления фторсодержащих газов в национально </w:t>
      </w:r>
      <w:r>
        <w:rPr>
          <w:lang w:val="ru-RU"/>
        </w:rPr>
        <w:t xml:space="preserve">установленные </w:t>
      </w:r>
      <w:r w:rsidRPr="00CB1D2C">
        <w:rPr>
          <w:lang w:val="ru-RU"/>
        </w:rPr>
        <w:t xml:space="preserve">вклады страны и будет продолжать сотрудничество с органами по стандартам безопасности.  </w:t>
      </w:r>
    </w:p>
    <w:p w14:paraId="608D7A47" w14:textId="77777777" w:rsidR="00193A60" w:rsidRPr="00CB1D2C" w:rsidRDefault="00193A60" w:rsidP="00694F58">
      <w:pPr>
        <w:pStyle w:val="StyleHeader4Para4Left0Firstline0"/>
        <w:keepNext/>
        <w:widowControl/>
        <w:numPr>
          <w:ilvl w:val="0"/>
          <w:numId w:val="0"/>
        </w:numPr>
        <w:rPr>
          <w:sz w:val="22"/>
          <w:u w:val="single"/>
          <w:lang w:val="ru-RU"/>
        </w:rPr>
      </w:pPr>
      <w:r w:rsidRPr="00CB1D2C">
        <w:rPr>
          <w:sz w:val="22"/>
          <w:u w:val="single"/>
          <w:lang w:val="ru-RU"/>
        </w:rPr>
        <w:t>Устойчивость и оценка рисков</w:t>
      </w:r>
    </w:p>
    <w:p w14:paraId="6803C6B2" w14:textId="15C1F01A" w:rsidR="00193A60" w:rsidRPr="00426ABB" w:rsidRDefault="00193A60" w:rsidP="00D635C3">
      <w:pPr>
        <w:pStyle w:val="Heading1"/>
        <w:numPr>
          <w:ilvl w:val="0"/>
          <w:numId w:val="10"/>
        </w:numPr>
        <w:rPr>
          <w:lang w:val="ru-RU"/>
        </w:rPr>
      </w:pPr>
      <w:r w:rsidRPr="00CB1D2C">
        <w:rPr>
          <w:lang w:val="ru-RU"/>
        </w:rPr>
        <w:t xml:space="preserve">НОО успешно функционирует с 2000 года и зарекомендовал себя в стране как наилучшая модель координации осуществления междисциплинарных многосторонних природоохранных соглашений. Политические проблемы в стране могли бы представлять собой единственный риск для процедур консультаций и утверждения планов, учитывая сложную административную структуру.    </w:t>
      </w:r>
    </w:p>
    <w:p w14:paraId="082D6061" w14:textId="77777777" w:rsidR="00193A60" w:rsidRPr="00B350BF" w:rsidRDefault="00193A60" w:rsidP="004E7F9C">
      <w:pPr>
        <w:rPr>
          <w:lang w:val="ru-RU"/>
        </w:rPr>
        <w:sectPr w:rsidR="00193A60" w:rsidRPr="00B350BF" w:rsidSect="00694F58">
          <w:headerReference w:type="even" r:id="rId17"/>
          <w:headerReference w:type="default" r:id="rId18"/>
          <w:footerReference w:type="even" r:id="rId19"/>
          <w:footerReference w:type="default"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4FD71B84" w14:textId="6707328B" w:rsidR="00193A60" w:rsidRPr="00CB1D2C" w:rsidRDefault="00193A60" w:rsidP="008728BD">
      <w:pPr>
        <w:spacing w:after="240"/>
        <w:jc w:val="center"/>
        <w:outlineLvl w:val="0"/>
        <w:rPr>
          <w:b/>
          <w:caps/>
          <w:color w:val="000000"/>
          <w:lang w:val="ru-RU"/>
        </w:rPr>
      </w:pPr>
      <w:r w:rsidRPr="00CB1D2C">
        <w:rPr>
          <w:b/>
          <w:color w:val="000000"/>
          <w:lang w:val="ru-RU"/>
        </w:rPr>
        <w:lastRenderedPageBreak/>
        <w:t>Приложение</w:t>
      </w:r>
      <w:r w:rsidRPr="00CB1D2C">
        <w:rPr>
          <w:b/>
          <w:caps/>
          <w:color w:val="000000"/>
          <w:lang w:val="ru-RU"/>
        </w:rPr>
        <w:t xml:space="preserve"> II</w:t>
      </w:r>
    </w:p>
    <w:p w14:paraId="0A476C3A" w14:textId="77777777" w:rsidR="00193A60" w:rsidRPr="00CB1D2C" w:rsidRDefault="00193A60" w:rsidP="008728BD">
      <w:pPr>
        <w:widowControl w:val="0"/>
        <w:jc w:val="center"/>
        <w:outlineLvl w:val="0"/>
        <w:rPr>
          <w:b/>
          <w:caps/>
          <w:color w:val="000000"/>
          <w:lang w:val="ru-RU"/>
        </w:rPr>
      </w:pPr>
      <w:r w:rsidRPr="00CB1D2C">
        <w:rPr>
          <w:b/>
          <w:caps/>
          <w:color w:val="000000"/>
          <w:lang w:val="ru-RU"/>
        </w:rPr>
        <w:t>ПРОЕКТ МНЕНИЙ, ВЫсказанных ИСПОЛНИТЕЛЬНЫМ КОМИТЕТОМ ПО ВОЗОБНОВЛЕНИЮ ПРОЕКТОВ ПО УКРЕПЛЕНИЮ организационной инфраструктуры,  ПРЕДСТАВЛЕННЫх НА 97-</w:t>
      </w:r>
      <w:r w:rsidRPr="00CB1D2C">
        <w:rPr>
          <w:b/>
          <w:lang w:val="ru-RU"/>
        </w:rPr>
        <w:t>м</w:t>
      </w:r>
      <w:r w:rsidRPr="00CB1D2C">
        <w:rPr>
          <w:b/>
          <w:caps/>
          <w:color w:val="000000"/>
          <w:lang w:val="ru-RU"/>
        </w:rPr>
        <w:t xml:space="preserve"> совещании </w:t>
      </w:r>
    </w:p>
    <w:p w14:paraId="710F954E" w14:textId="77777777" w:rsidR="00193A60" w:rsidRPr="00CB1D2C" w:rsidRDefault="00193A60" w:rsidP="008728BD">
      <w:pPr>
        <w:rPr>
          <w:lang w:val="ru-RU"/>
        </w:rPr>
      </w:pPr>
    </w:p>
    <w:p w14:paraId="7DDFBFED" w14:textId="77777777" w:rsidR="00193A60" w:rsidRPr="00CB1D2C" w:rsidRDefault="00193A60" w:rsidP="008728BD">
      <w:pPr>
        <w:spacing w:after="240"/>
        <w:rPr>
          <w:b/>
          <w:bCs/>
          <w:color w:val="000000"/>
          <w:lang w:val="ru-RU"/>
        </w:rPr>
      </w:pPr>
      <w:r w:rsidRPr="00CB1D2C">
        <w:rPr>
          <w:b/>
          <w:lang w:val="ru-RU"/>
        </w:rPr>
        <w:t>Босния и Герцеговина</w:t>
      </w:r>
      <w:r w:rsidRPr="00CB1D2C">
        <w:rPr>
          <w:b/>
          <w:bCs/>
          <w:color w:val="000000"/>
          <w:lang w:val="ru-RU"/>
        </w:rPr>
        <w:t xml:space="preserve"> </w:t>
      </w:r>
    </w:p>
    <w:p w14:paraId="0BD2EB33" w14:textId="77777777" w:rsidR="00193A60" w:rsidRPr="006D4E54" w:rsidRDefault="00193A60" w:rsidP="00D635C3">
      <w:pPr>
        <w:pStyle w:val="Heading1"/>
        <w:numPr>
          <w:ilvl w:val="0"/>
          <w:numId w:val="12"/>
        </w:numPr>
        <w:autoSpaceDE w:val="0"/>
        <w:autoSpaceDN w:val="0"/>
        <w:adjustRightInd w:val="0"/>
        <w:rPr>
          <w:lang w:val="ru-RU"/>
        </w:rPr>
      </w:pPr>
      <w:r w:rsidRPr="006D4E54">
        <w:rPr>
          <w:lang w:val="ru-RU"/>
        </w:rPr>
        <w:t>Исполнительный комитет рассмотрел доклад, представленный вместе с заявкой на возобновление проекта по укреплению организационной инфраструктуры для Боснии и Герцеговины (фаза IX), и с удовлетворением отметил, что Босния и Герцеговина представила данные об осуществлении в страновой программе за 2023 и 2024 годы и данные по статье 7 соответственно в Фонд и в Секретариат по озону, свидетельствующие о соблюдении страной графика поэтапного отказа от ОРВ в рамках Монреальского протокола. Комитет отметил, что Босния и Герцеговина представила данные по ГФУ и заморозила его потребление на базовом уровне и что квота на ГФУ была выпущена на 2024 и 2025 годы. Комитет далее отметил, что Босния и Герцеговина внедрила строгую систему мониторинга потребления регулируемых веществ, регулярно организовывала встречи с импортерами и с ассоциацией производителей холодильного и кондиционерного оборудования, координировала мероприятия со всеми субъектами деятельности и организовала многочисленные мероприятия по повышению осведомленности, включая празднование Всемирного дня охраны озонового слоя. Комитет признал усилия правительства Боснии и Герцеговины и поэтому выражает надежду, что в течение следующих трех лет правительство Боснии и Герцеговины продолжит успешно осуществлять мероприятия по обеспечению соблюдения мер контроля в рамках Монреальского протокола.</w:t>
      </w:r>
    </w:p>
    <w:p w14:paraId="3595BFFF" w14:textId="77777777" w:rsidR="00193A60" w:rsidRPr="00CB1D2C" w:rsidRDefault="00193A60" w:rsidP="004E7F9C">
      <w:pPr>
        <w:rPr>
          <w:lang w:val="ru-RU"/>
        </w:rPr>
      </w:pPr>
    </w:p>
    <w:p w14:paraId="4CF36384" w14:textId="77777777" w:rsidR="00193A60" w:rsidRPr="00CB1D2C" w:rsidRDefault="00193A60" w:rsidP="004E7F9C">
      <w:pPr>
        <w:rPr>
          <w:lang w:val="ru-RU"/>
        </w:rPr>
      </w:pPr>
    </w:p>
    <w:p w14:paraId="303D9C8A" w14:textId="77777777" w:rsidR="00193A60" w:rsidRPr="00CB1D2C" w:rsidRDefault="00193A60" w:rsidP="004E7F9C">
      <w:pPr>
        <w:rPr>
          <w:lang w:val="ru-RU"/>
        </w:rPr>
      </w:pPr>
    </w:p>
    <w:p w14:paraId="46AB2EF4" w14:textId="77777777" w:rsidR="00193A60" w:rsidRPr="00CB1D2C" w:rsidRDefault="00193A60" w:rsidP="004E7F9C">
      <w:pPr>
        <w:rPr>
          <w:lang w:val="ru-RU"/>
        </w:rPr>
      </w:pPr>
    </w:p>
    <w:tbl>
      <w:tblPr>
        <w:tblW w:w="0" w:type="auto"/>
        <w:tblLook w:val="00A0" w:firstRow="1" w:lastRow="0" w:firstColumn="1" w:lastColumn="0" w:noHBand="0" w:noVBand="0"/>
      </w:tblPr>
      <w:tblGrid>
        <w:gridCol w:w="1915"/>
        <w:gridCol w:w="1915"/>
        <w:gridCol w:w="1915"/>
        <w:gridCol w:w="1915"/>
        <w:gridCol w:w="1916"/>
      </w:tblGrid>
      <w:tr w:rsidR="00193A60" w:rsidRPr="00B350BF" w14:paraId="50FA8B1A" w14:textId="77777777" w:rsidTr="00C601BD">
        <w:tc>
          <w:tcPr>
            <w:tcW w:w="1915" w:type="dxa"/>
          </w:tcPr>
          <w:p w14:paraId="303511CC" w14:textId="77777777" w:rsidR="00193A60" w:rsidRPr="00CB1D2C" w:rsidRDefault="00193A60" w:rsidP="00FB077C">
            <w:pPr>
              <w:rPr>
                <w:lang w:val="ru-RU"/>
              </w:rPr>
            </w:pPr>
          </w:p>
        </w:tc>
        <w:tc>
          <w:tcPr>
            <w:tcW w:w="1915" w:type="dxa"/>
          </w:tcPr>
          <w:p w14:paraId="7EF879B3" w14:textId="77777777" w:rsidR="00193A60" w:rsidRPr="00CB1D2C" w:rsidRDefault="00193A60" w:rsidP="00FB077C">
            <w:pPr>
              <w:rPr>
                <w:lang w:val="ru-RU"/>
              </w:rPr>
            </w:pPr>
          </w:p>
        </w:tc>
        <w:tc>
          <w:tcPr>
            <w:tcW w:w="1915" w:type="dxa"/>
            <w:tcBorders>
              <w:bottom w:val="single" w:sz="4" w:space="0" w:color="auto"/>
            </w:tcBorders>
          </w:tcPr>
          <w:p w14:paraId="1D61C9E1" w14:textId="77777777" w:rsidR="00193A60" w:rsidRPr="00CB1D2C" w:rsidRDefault="00193A60" w:rsidP="00FB077C">
            <w:pPr>
              <w:rPr>
                <w:lang w:val="ru-RU"/>
              </w:rPr>
            </w:pPr>
          </w:p>
        </w:tc>
        <w:tc>
          <w:tcPr>
            <w:tcW w:w="1915" w:type="dxa"/>
          </w:tcPr>
          <w:p w14:paraId="4B8A8E56" w14:textId="77777777" w:rsidR="00193A60" w:rsidRPr="00CB1D2C" w:rsidRDefault="00193A60" w:rsidP="00FB077C">
            <w:pPr>
              <w:rPr>
                <w:lang w:val="ru-RU"/>
              </w:rPr>
            </w:pPr>
          </w:p>
        </w:tc>
        <w:tc>
          <w:tcPr>
            <w:tcW w:w="1916" w:type="dxa"/>
          </w:tcPr>
          <w:p w14:paraId="1D834BAA" w14:textId="77777777" w:rsidR="00193A60" w:rsidRPr="00CB1D2C" w:rsidRDefault="00193A60" w:rsidP="00FB077C">
            <w:pPr>
              <w:rPr>
                <w:lang w:val="ru-RU"/>
              </w:rPr>
            </w:pPr>
          </w:p>
        </w:tc>
      </w:tr>
    </w:tbl>
    <w:p w14:paraId="36B75630" w14:textId="77777777" w:rsidR="00193A60" w:rsidRPr="00CB1D2C" w:rsidRDefault="00193A60" w:rsidP="004E7F9C">
      <w:pPr>
        <w:rPr>
          <w:lang w:val="ru-RU"/>
        </w:rPr>
        <w:sectPr w:rsidR="00193A60" w:rsidRPr="00CB1D2C" w:rsidSect="00694F58">
          <w:headerReference w:type="even" r:id="rId22"/>
          <w:headerReference w:type="default" r:id="rId23"/>
          <w:footerReference w:type="even" r:id="rId24"/>
          <w:footerReference w:type="default" r:id="rId25"/>
          <w:footnotePr>
            <w:numRestart w:val="eachSect"/>
          </w:footnotePr>
          <w:pgSz w:w="12240" w:h="15840" w:code="1"/>
          <w:pgMar w:top="720" w:right="1440" w:bottom="864" w:left="1440" w:header="720" w:footer="475" w:gutter="0"/>
          <w:pgNumType w:start="1"/>
          <w:cols w:space="720"/>
          <w:docGrid w:linePitch="299"/>
        </w:sectPr>
      </w:pPr>
    </w:p>
    <w:p w14:paraId="32723EF0" w14:textId="77777777" w:rsidR="00193A60" w:rsidRPr="00CB1D2C" w:rsidRDefault="00193A60" w:rsidP="004E7F9C">
      <w:pPr>
        <w:rPr>
          <w:lang w:val="ru-RU"/>
        </w:rPr>
      </w:pPr>
    </w:p>
    <w:sectPr w:rsidR="00193A60" w:rsidRPr="00CB1D2C" w:rsidSect="00DD43B5">
      <w:headerReference w:type="even" r:id="rId26"/>
      <w:headerReference w:type="default" r:id="rId27"/>
      <w:footerReference w:type="even" r:id="rId28"/>
      <w:footerReference w:type="default" r:id="rId29"/>
      <w:footerReference w:type="first" r:id="rId30"/>
      <w:footnotePr>
        <w:numRestart w:val="eachSect"/>
      </w:footnotePr>
      <w:type w:val="continuous"/>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91E49" w14:textId="77777777" w:rsidR="002867A9" w:rsidRDefault="002867A9" w:rsidP="004A504B">
      <w:r>
        <w:separator/>
      </w:r>
    </w:p>
  </w:endnote>
  <w:endnote w:type="continuationSeparator" w:id="0">
    <w:p w14:paraId="24A3B4A6" w14:textId="77777777" w:rsidR="002867A9" w:rsidRDefault="002867A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0300" w14:textId="77777777" w:rsidR="00193A60" w:rsidRPr="0033525D" w:rsidRDefault="00193A6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F64D" w14:textId="77777777" w:rsidR="00193A60" w:rsidRPr="0033525D" w:rsidRDefault="00193A60">
    <w:pPr>
      <w:jc w:val="center"/>
    </w:pPr>
    <w:r>
      <w:fldChar w:fldCharType="begin"/>
    </w:r>
    <w:r>
      <w:instrText xml:space="preserve"> PAGE </w:instrText>
    </w:r>
    <w:r>
      <w:fldChar w:fldCharType="separate"/>
    </w:r>
    <w:r>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B688" w14:textId="7C269323" w:rsidR="00193A60" w:rsidRPr="00E812C5" w:rsidRDefault="00193A60"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E812C5">
      <w:rPr>
        <w:sz w:val="18"/>
        <w:szCs w:val="18"/>
        <w:lang w:val="ru-RU"/>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4F52E" w14:textId="77777777" w:rsidR="00193A60" w:rsidRPr="0033525D" w:rsidRDefault="00193A6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E4A75" w14:textId="77777777" w:rsidR="00193A60" w:rsidRPr="0033525D" w:rsidRDefault="00193A60">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9A2E" w14:textId="77777777" w:rsidR="00193A60" w:rsidRPr="0033525D" w:rsidRDefault="00193A60">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D4D85" w14:textId="77777777" w:rsidR="00193A60" w:rsidRPr="0033525D" w:rsidRDefault="00193A60">
    <w:pPr>
      <w:jc w:val="center"/>
    </w:pPr>
    <w:r>
      <w:fldChar w:fldCharType="begin"/>
    </w:r>
    <w:r>
      <w:instrText xml:space="preserve"> PAGE </w:instrText>
    </w:r>
    <w:r>
      <w:fldChar w:fldCharType="separate"/>
    </w:r>
    <w:r>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E4A73" w14:textId="77777777" w:rsidR="00193A60" w:rsidRPr="0033525D" w:rsidRDefault="00193A60">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BEAC" w14:textId="77777777" w:rsidR="00193A60" w:rsidRPr="0033525D" w:rsidRDefault="00193A60">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B82D" w14:textId="77777777" w:rsidR="00193A60" w:rsidRDefault="00193A6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4E15D4F" w14:textId="77777777" w:rsidR="00193A60" w:rsidRDefault="00193A6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F1ED0" w14:textId="77777777" w:rsidR="002867A9" w:rsidRDefault="002867A9" w:rsidP="004A504B">
      <w:r>
        <w:separator/>
      </w:r>
    </w:p>
  </w:footnote>
  <w:footnote w:type="continuationSeparator" w:id="0">
    <w:p w14:paraId="376DD0A9" w14:textId="77777777" w:rsidR="002867A9" w:rsidRDefault="002867A9" w:rsidP="004A504B">
      <w:r>
        <w:continuationSeparator/>
      </w:r>
    </w:p>
  </w:footnote>
  <w:footnote w:id="1">
    <w:p w14:paraId="0CE04589" w14:textId="77777777" w:rsidR="000F34A2" w:rsidRDefault="000F34A2" w:rsidP="000F34A2">
      <w:pPr>
        <w:pStyle w:val="FootnoteText"/>
      </w:pPr>
      <w:r w:rsidRPr="001A24C6">
        <w:rPr>
          <w:rStyle w:val="FootnoteReference"/>
        </w:rPr>
        <w:footnoteRef/>
      </w:r>
      <w:r w:rsidRPr="00CB1D2C">
        <w:rPr>
          <w:lang w:val="ru-RU"/>
        </w:rPr>
        <w:t xml:space="preserve"> </w:t>
      </w:r>
      <w:r w:rsidRPr="001E1147">
        <w:rPr>
          <w:lang w:val="en-US"/>
        </w:rPr>
        <w:t>UNEP</w:t>
      </w:r>
      <w:r w:rsidRPr="00CB1D2C">
        <w:rPr>
          <w:lang w:val="ru-RU"/>
        </w:rPr>
        <w:t>/</w:t>
      </w:r>
      <w:r w:rsidRPr="001E1147">
        <w:rPr>
          <w:lang w:val="en-US"/>
        </w:rPr>
        <w:t>OzL</w:t>
      </w:r>
      <w:r w:rsidRPr="00CB1D2C">
        <w:rPr>
          <w:lang w:val="ru-RU"/>
        </w:rPr>
        <w:t>.</w:t>
      </w:r>
      <w:r w:rsidRPr="001E1147">
        <w:rPr>
          <w:lang w:val="en-US"/>
        </w:rPr>
        <w:t>Pro</w:t>
      </w:r>
      <w:r w:rsidRPr="00CB1D2C">
        <w:rPr>
          <w:lang w:val="ru-RU"/>
        </w:rPr>
        <w:t>/</w:t>
      </w:r>
      <w:r w:rsidRPr="001E1147">
        <w:rPr>
          <w:lang w:val="en-US"/>
        </w:rPr>
        <w:t>ExCom</w:t>
      </w:r>
      <w:r w:rsidRPr="00CB1D2C">
        <w:rPr>
          <w:lang w:val="ru-RU"/>
        </w:rPr>
        <w:t>/97/1</w:t>
      </w:r>
    </w:p>
  </w:footnote>
  <w:footnote w:id="2">
    <w:p w14:paraId="783034E5" w14:textId="77777777" w:rsidR="00193A60" w:rsidRDefault="00193A60" w:rsidP="009A20EF">
      <w:r>
        <w:rPr>
          <w:rStyle w:val="FootnoteReference"/>
        </w:rPr>
        <w:footnoteRef/>
      </w:r>
      <w:r w:rsidRPr="000B756A">
        <w:rPr>
          <w:color w:val="000000"/>
          <w:sz w:val="18"/>
          <w:szCs w:val="18"/>
          <w:lang w:val="ru-RU"/>
        </w:rPr>
        <w:t xml:space="preserve"> </w:t>
      </w:r>
      <w:r>
        <w:rPr>
          <w:color w:val="000000"/>
          <w:sz w:val="18"/>
          <w:szCs w:val="18"/>
          <w:lang w:val="ru-RU"/>
        </w:rPr>
        <w:t>Далее</w:t>
      </w:r>
      <w:r w:rsidRPr="000B756A">
        <w:rPr>
          <w:color w:val="000000"/>
          <w:sz w:val="18"/>
          <w:szCs w:val="18"/>
          <w:lang w:val="ru-RU"/>
        </w:rPr>
        <w:t xml:space="preserve"> </w:t>
      </w:r>
      <w:r>
        <w:rPr>
          <w:color w:val="000000"/>
          <w:sz w:val="18"/>
          <w:szCs w:val="18"/>
          <w:lang w:val="ru-RU"/>
        </w:rPr>
        <w:t>именуется</w:t>
      </w:r>
      <w:r w:rsidRPr="000B756A">
        <w:rPr>
          <w:color w:val="000000"/>
          <w:sz w:val="18"/>
          <w:szCs w:val="18"/>
          <w:lang w:val="ru-RU"/>
        </w:rPr>
        <w:t xml:space="preserve"> </w:t>
      </w:r>
      <w:r>
        <w:rPr>
          <w:color w:val="000000"/>
          <w:sz w:val="18"/>
          <w:szCs w:val="18"/>
          <w:lang w:val="ru-RU"/>
        </w:rPr>
        <w:t>как</w:t>
      </w:r>
      <w:r w:rsidRPr="000B756A">
        <w:rPr>
          <w:color w:val="000000"/>
          <w:sz w:val="18"/>
          <w:szCs w:val="18"/>
          <w:lang w:val="ru-RU"/>
        </w:rPr>
        <w:t xml:space="preserve"> "</w:t>
      </w:r>
      <w:r w:rsidRPr="00AD2BC8">
        <w:rPr>
          <w:color w:val="000000"/>
          <w:sz w:val="18"/>
          <w:szCs w:val="18"/>
          <w:lang w:val="ru-RU"/>
        </w:rPr>
        <w:t>подготовк</w:t>
      </w:r>
      <w:r>
        <w:rPr>
          <w:color w:val="000000"/>
          <w:sz w:val="18"/>
          <w:szCs w:val="18"/>
          <w:lang w:val="ru-RU"/>
        </w:rPr>
        <w:t>а</w:t>
      </w:r>
      <w:r w:rsidRPr="000B756A">
        <w:rPr>
          <w:color w:val="000000"/>
          <w:sz w:val="18"/>
          <w:szCs w:val="18"/>
          <w:lang w:val="ru-RU"/>
        </w:rPr>
        <w:t xml:space="preserve"> </w:t>
      </w:r>
      <w:r w:rsidRPr="00AD2BC8">
        <w:rPr>
          <w:color w:val="000000"/>
          <w:sz w:val="18"/>
          <w:szCs w:val="18"/>
          <w:lang w:val="ru-RU"/>
        </w:rPr>
        <w:t>национальной</w:t>
      </w:r>
      <w:r w:rsidRPr="000B756A">
        <w:rPr>
          <w:color w:val="000000"/>
          <w:sz w:val="18"/>
          <w:szCs w:val="18"/>
          <w:lang w:val="ru-RU"/>
        </w:rPr>
        <w:t xml:space="preserve"> </w:t>
      </w:r>
      <w:r w:rsidRPr="00AD2BC8">
        <w:rPr>
          <w:color w:val="000000"/>
          <w:sz w:val="18"/>
          <w:szCs w:val="18"/>
          <w:lang w:val="ru-RU"/>
        </w:rPr>
        <w:t>инвентаризации</w:t>
      </w:r>
      <w:r w:rsidRPr="000B756A">
        <w:rPr>
          <w:color w:val="000000"/>
          <w:sz w:val="18"/>
          <w:szCs w:val="18"/>
          <w:lang w:val="ru-RU"/>
        </w:rPr>
        <w:t xml:space="preserve"> </w:t>
      </w:r>
      <w:r w:rsidRPr="00AD2BC8">
        <w:rPr>
          <w:color w:val="000000"/>
          <w:sz w:val="18"/>
          <w:szCs w:val="18"/>
          <w:lang w:val="ru-RU"/>
        </w:rPr>
        <w:t>банков</w:t>
      </w:r>
      <w:r w:rsidRPr="000B756A">
        <w:rPr>
          <w:color w:val="000000"/>
          <w:sz w:val="18"/>
          <w:szCs w:val="18"/>
          <w:lang w:val="ru-RU"/>
        </w:rPr>
        <w:t xml:space="preserve"> </w:t>
      </w:r>
      <w:r w:rsidRPr="00AD2BC8">
        <w:rPr>
          <w:color w:val="000000"/>
          <w:sz w:val="18"/>
          <w:szCs w:val="18"/>
          <w:lang w:val="ru-RU"/>
        </w:rPr>
        <w:t>использованных</w:t>
      </w:r>
      <w:r w:rsidRPr="000B756A">
        <w:rPr>
          <w:color w:val="000000"/>
          <w:sz w:val="18"/>
          <w:szCs w:val="18"/>
          <w:lang w:val="ru-RU"/>
        </w:rPr>
        <w:t xml:space="preserve"> </w:t>
      </w:r>
      <w:r w:rsidRPr="00AD2BC8">
        <w:rPr>
          <w:color w:val="000000"/>
          <w:sz w:val="18"/>
          <w:szCs w:val="18"/>
          <w:lang w:val="ru-RU"/>
        </w:rPr>
        <w:t>или</w:t>
      </w:r>
      <w:r w:rsidRPr="000B756A">
        <w:rPr>
          <w:color w:val="000000"/>
          <w:sz w:val="18"/>
          <w:szCs w:val="18"/>
          <w:lang w:val="ru-RU"/>
        </w:rPr>
        <w:t xml:space="preserve"> </w:t>
      </w:r>
      <w:r w:rsidRPr="00AD2BC8">
        <w:rPr>
          <w:color w:val="000000"/>
          <w:sz w:val="18"/>
          <w:szCs w:val="18"/>
          <w:lang w:val="ru-RU"/>
        </w:rPr>
        <w:t>нежелательных</w:t>
      </w:r>
      <w:r w:rsidRPr="000B756A">
        <w:rPr>
          <w:color w:val="000000"/>
          <w:sz w:val="18"/>
          <w:szCs w:val="18"/>
          <w:lang w:val="ru-RU"/>
        </w:rPr>
        <w:t xml:space="preserve"> </w:t>
      </w:r>
      <w:r w:rsidRPr="00AD2BC8">
        <w:rPr>
          <w:color w:val="000000"/>
          <w:sz w:val="18"/>
          <w:szCs w:val="18"/>
          <w:lang w:val="ru-RU"/>
        </w:rPr>
        <w:t>регулируемых</w:t>
      </w:r>
      <w:r w:rsidRPr="000B756A">
        <w:rPr>
          <w:color w:val="000000"/>
          <w:sz w:val="18"/>
          <w:szCs w:val="18"/>
          <w:lang w:val="ru-RU"/>
        </w:rPr>
        <w:t xml:space="preserve"> </w:t>
      </w:r>
      <w:r w:rsidRPr="00AD2BC8">
        <w:rPr>
          <w:color w:val="000000"/>
          <w:sz w:val="18"/>
          <w:szCs w:val="18"/>
          <w:lang w:val="ru-RU"/>
        </w:rPr>
        <w:t>веществ</w:t>
      </w:r>
      <w:r w:rsidRPr="000B756A">
        <w:rPr>
          <w:color w:val="000000"/>
          <w:sz w:val="18"/>
          <w:szCs w:val="18"/>
          <w:lang w:val="ru-RU"/>
        </w:rPr>
        <w:t xml:space="preserve"> </w:t>
      </w:r>
      <w:r w:rsidRPr="00AD2BC8">
        <w:rPr>
          <w:color w:val="000000"/>
          <w:sz w:val="18"/>
          <w:szCs w:val="18"/>
          <w:lang w:val="ru-RU"/>
        </w:rPr>
        <w:t>и</w:t>
      </w:r>
      <w:r w:rsidRPr="000B756A">
        <w:rPr>
          <w:color w:val="000000"/>
          <w:sz w:val="18"/>
          <w:szCs w:val="18"/>
          <w:lang w:val="ru-RU"/>
        </w:rPr>
        <w:t xml:space="preserve"> </w:t>
      </w:r>
      <w:r w:rsidRPr="00AD2BC8">
        <w:rPr>
          <w:color w:val="000000"/>
          <w:sz w:val="18"/>
          <w:szCs w:val="18"/>
          <w:lang w:val="ru-RU"/>
        </w:rPr>
        <w:t>плана</w:t>
      </w:r>
      <w:r>
        <w:rPr>
          <w:color w:val="000000"/>
          <w:sz w:val="18"/>
          <w:szCs w:val="18"/>
          <w:lang w:val="ru-RU"/>
        </w:rPr>
        <w:t xml:space="preserve">". </w:t>
      </w:r>
    </w:p>
  </w:footnote>
  <w:footnote w:id="3">
    <w:p w14:paraId="6C6A3504" w14:textId="77777777" w:rsidR="00193A60" w:rsidRDefault="00193A60">
      <w:pPr>
        <w:pStyle w:val="FootnoteText"/>
      </w:pPr>
      <w:r>
        <w:rPr>
          <w:rStyle w:val="FootnoteReference"/>
        </w:rPr>
        <w:footnoteRef/>
      </w:r>
      <w:r w:rsidRPr="00C90C91">
        <w:rPr>
          <w:lang w:val="ru-RU"/>
        </w:rPr>
        <w:t xml:space="preserve"> </w:t>
      </w:r>
      <w:r w:rsidRPr="00607E7E">
        <w:rPr>
          <w:color w:val="000000"/>
          <w:lang w:val="ru-RU"/>
        </w:rPr>
        <w:t>Далее именуется как "подготовка экспериментального проекта по поддержанию и/или повышению энергоэффективности".</w:t>
      </w:r>
      <w:r>
        <w:rPr>
          <w:color w:val="000000"/>
          <w:sz w:val="18"/>
          <w:szCs w:val="18"/>
          <w:lang w:val="ru-RU"/>
        </w:rPr>
        <w:t xml:space="preserve"> </w:t>
      </w:r>
    </w:p>
  </w:footnote>
  <w:footnote w:id="4">
    <w:p w14:paraId="4180D629" w14:textId="06179775" w:rsidR="00193A60" w:rsidRDefault="00193A60" w:rsidP="00D83565">
      <w:pPr>
        <w:pStyle w:val="FootnoteText"/>
      </w:pPr>
      <w:r>
        <w:rPr>
          <w:rStyle w:val="FootnoteReference"/>
        </w:rPr>
        <w:footnoteRef/>
      </w:r>
      <w:r w:rsidRPr="0096711D">
        <w:rPr>
          <w:lang w:val="ru-RU"/>
        </w:rPr>
        <w:t xml:space="preserve"> </w:t>
      </w:r>
      <w:r>
        <w:rPr>
          <w:lang w:val="ru-RU"/>
        </w:rPr>
        <w:t>Решение 91/63:</w:t>
      </w:r>
      <w:r w:rsidR="00543D98">
        <w:rPr>
          <w:lang w:val="en-US"/>
        </w:rPr>
        <w:t>(</w:t>
      </w:r>
      <w:r w:rsidRPr="0096711D">
        <w:t>b</w:t>
      </w:r>
      <w:r w:rsidRPr="0096711D">
        <w:rPr>
          <w:lang w:val="ru-RU"/>
        </w:rPr>
        <w:t xml:space="preserve">) утвердить пересмотренный формат </w:t>
      </w:r>
      <w:r>
        <w:rPr>
          <w:lang w:val="ru-RU"/>
        </w:rPr>
        <w:t xml:space="preserve">окончательных докладов и заявок </w:t>
      </w:r>
      <w:r w:rsidRPr="0096711D">
        <w:rPr>
          <w:lang w:val="ru-RU"/>
        </w:rPr>
        <w:t xml:space="preserve">на продление финансирования </w:t>
      </w:r>
      <w:r>
        <w:rPr>
          <w:lang w:val="ru-RU"/>
        </w:rPr>
        <w:t>укрепления О</w:t>
      </w:r>
      <w:r w:rsidRPr="0096711D">
        <w:rPr>
          <w:lang w:val="ru-RU"/>
        </w:rPr>
        <w:t>И</w:t>
      </w:r>
      <w:r>
        <w:rPr>
          <w:lang w:val="ru-RU"/>
        </w:rPr>
        <w:t xml:space="preserve"> и </w:t>
      </w:r>
      <w:r w:rsidRPr="0096711D">
        <w:rPr>
          <w:lang w:val="ru-RU"/>
        </w:rPr>
        <w:t>соответствующи</w:t>
      </w:r>
      <w:r>
        <w:rPr>
          <w:lang w:val="ru-RU"/>
        </w:rPr>
        <w:t>х</w:t>
      </w:r>
      <w:r w:rsidRPr="0096711D">
        <w:rPr>
          <w:lang w:val="ru-RU"/>
        </w:rPr>
        <w:t xml:space="preserve"> показател</w:t>
      </w:r>
      <w:r>
        <w:rPr>
          <w:lang w:val="ru-RU"/>
        </w:rPr>
        <w:t>ей</w:t>
      </w:r>
      <w:r w:rsidRPr="0096711D">
        <w:rPr>
          <w:lang w:val="ru-RU"/>
        </w:rPr>
        <w:t xml:space="preserve"> эффективности; и </w:t>
      </w:r>
      <w:r w:rsidR="00543D98">
        <w:rPr>
          <w:lang w:val="en-US"/>
        </w:rPr>
        <w:t>(</w:t>
      </w:r>
      <w:r w:rsidRPr="0096711D">
        <w:t>c</w:t>
      </w:r>
      <w:r w:rsidRPr="0096711D">
        <w:rPr>
          <w:lang w:val="ru-RU"/>
        </w:rPr>
        <w:t>) пр</w:t>
      </w:r>
      <w:r>
        <w:rPr>
          <w:lang w:val="ru-RU"/>
        </w:rPr>
        <w:t xml:space="preserve">едложить </w:t>
      </w:r>
      <w:r w:rsidRPr="0096711D">
        <w:rPr>
          <w:lang w:val="ru-RU"/>
        </w:rPr>
        <w:t>стран</w:t>
      </w:r>
      <w:r>
        <w:rPr>
          <w:lang w:val="ru-RU"/>
        </w:rPr>
        <w:t>ам</w:t>
      </w:r>
      <w:r w:rsidRPr="0096711D">
        <w:rPr>
          <w:lang w:val="ru-RU"/>
        </w:rPr>
        <w:t>, действующи</w:t>
      </w:r>
      <w:r>
        <w:rPr>
          <w:lang w:val="ru-RU"/>
        </w:rPr>
        <w:t>м</w:t>
      </w:r>
      <w:r w:rsidRPr="0096711D">
        <w:rPr>
          <w:lang w:val="ru-RU"/>
        </w:rPr>
        <w:t xml:space="preserve"> в рамках статьи 5, </w:t>
      </w:r>
      <w:r>
        <w:rPr>
          <w:lang w:val="ru-RU"/>
        </w:rPr>
        <w:t xml:space="preserve">использовать </w:t>
      </w:r>
      <w:r w:rsidRPr="0096711D">
        <w:rPr>
          <w:lang w:val="ru-RU"/>
        </w:rPr>
        <w:t xml:space="preserve">через </w:t>
      </w:r>
      <w:r>
        <w:rPr>
          <w:lang w:val="ru-RU"/>
        </w:rPr>
        <w:t xml:space="preserve">посредство </w:t>
      </w:r>
      <w:r w:rsidRPr="0096711D">
        <w:rPr>
          <w:lang w:val="ru-RU"/>
        </w:rPr>
        <w:t>двусторонни</w:t>
      </w:r>
      <w:r>
        <w:rPr>
          <w:lang w:val="ru-RU"/>
        </w:rPr>
        <w:t xml:space="preserve">х учреждений и учреждений-исполнителей </w:t>
      </w:r>
      <w:r w:rsidRPr="0096711D">
        <w:rPr>
          <w:lang w:val="ru-RU"/>
        </w:rPr>
        <w:t xml:space="preserve">пересмотренный формат, </w:t>
      </w:r>
      <w:r>
        <w:rPr>
          <w:lang w:val="ru-RU"/>
        </w:rPr>
        <w:t xml:space="preserve">о котором говорится выше, </w:t>
      </w:r>
      <w:r w:rsidRPr="0096711D">
        <w:rPr>
          <w:lang w:val="ru-RU"/>
        </w:rPr>
        <w:t xml:space="preserve">в подпункте </w:t>
      </w:r>
      <w:r w:rsidR="00543D98">
        <w:rPr>
          <w:lang w:val="en-US"/>
        </w:rPr>
        <w:t>(</w:t>
      </w:r>
      <w:r w:rsidRPr="0096711D">
        <w:t>b</w:t>
      </w:r>
      <w:r w:rsidRPr="0096711D">
        <w:rPr>
          <w:lang w:val="ru-RU"/>
        </w:rPr>
        <w:t>), для всех за</w:t>
      </w:r>
      <w:r>
        <w:rPr>
          <w:lang w:val="ru-RU"/>
        </w:rPr>
        <w:t xml:space="preserve">явок </w:t>
      </w:r>
      <w:r w:rsidRPr="0096711D">
        <w:rPr>
          <w:lang w:val="ru-RU"/>
        </w:rPr>
        <w:t xml:space="preserve">на </w:t>
      </w:r>
      <w:r>
        <w:rPr>
          <w:lang w:val="ru-RU"/>
        </w:rPr>
        <w:t>возобновление укрепления О</w:t>
      </w:r>
      <w:r w:rsidRPr="0096711D">
        <w:rPr>
          <w:lang w:val="ru-RU"/>
        </w:rPr>
        <w:t xml:space="preserve">И с первого </w:t>
      </w:r>
      <w:r>
        <w:rPr>
          <w:lang w:val="ru-RU"/>
        </w:rPr>
        <w:t xml:space="preserve">совещания </w:t>
      </w:r>
      <w:r w:rsidRPr="0096711D">
        <w:rPr>
          <w:lang w:val="ru-RU"/>
        </w:rPr>
        <w:t>Исполнительного комитета в 2023 году.</w:t>
      </w:r>
    </w:p>
  </w:footnote>
  <w:footnote w:id="5">
    <w:p w14:paraId="06A4B88B" w14:textId="77777777" w:rsidR="00193A60" w:rsidRDefault="00193A60" w:rsidP="005D6F66">
      <w:pPr>
        <w:pStyle w:val="FootnoteText"/>
      </w:pPr>
      <w:r>
        <w:rPr>
          <w:rStyle w:val="FootnoteReference"/>
        </w:rPr>
        <w:footnoteRef/>
      </w:r>
      <w:r>
        <w:rPr>
          <w:lang w:val="pt-BR"/>
        </w:rPr>
        <w:t xml:space="preserve"> UNEP/OzL.Pro/ExCom/97/3</w:t>
      </w:r>
      <w:r>
        <w:rPr>
          <w:lang w:val="ru-RU"/>
        </w:rPr>
        <w:t>1.</w:t>
      </w:r>
    </w:p>
  </w:footnote>
  <w:footnote w:id="6">
    <w:p w14:paraId="78485135" w14:textId="77777777" w:rsidR="00193A60" w:rsidRDefault="00193A60" w:rsidP="0014019E">
      <w:pPr>
        <w:pStyle w:val="FootnoteText"/>
      </w:pPr>
      <w:r>
        <w:rPr>
          <w:rStyle w:val="FootnoteReference"/>
        </w:rPr>
        <w:footnoteRef/>
      </w:r>
      <w:r w:rsidRPr="00A86EE1">
        <w:rPr>
          <w:lang w:val="pt-BR"/>
        </w:rPr>
        <w:t xml:space="preserve">  </w:t>
      </w:r>
      <w:r>
        <w:rPr>
          <w:lang w:val="ru-RU"/>
        </w:rPr>
        <w:t>Там</w:t>
      </w:r>
      <w:r w:rsidRPr="00CB1D2C">
        <w:rPr>
          <w:lang w:val="ru-RU"/>
        </w:rPr>
        <w:t xml:space="preserve"> </w:t>
      </w:r>
      <w:r>
        <w:rPr>
          <w:lang w:val="ru-RU"/>
        </w:rPr>
        <w:t>же</w:t>
      </w:r>
      <w:r w:rsidRPr="00A86EE1">
        <w:rPr>
          <w:lang w:val="pt-BR"/>
        </w:rPr>
        <w:t>.</w:t>
      </w:r>
    </w:p>
  </w:footnote>
  <w:footnote w:id="7">
    <w:p w14:paraId="09605E9C" w14:textId="77777777" w:rsidR="00193A60" w:rsidRDefault="00193A60" w:rsidP="00F46EC3">
      <w:pPr>
        <w:pStyle w:val="FootnoteText"/>
      </w:pPr>
      <w:r>
        <w:rPr>
          <w:rStyle w:val="FootnoteReference"/>
        </w:rPr>
        <w:footnoteRef/>
      </w:r>
      <w:r w:rsidRPr="00CB1D2C">
        <w:rPr>
          <w:lang w:val="ru-RU"/>
        </w:rPr>
        <w:t xml:space="preserve"> </w:t>
      </w:r>
      <w:r>
        <w:rPr>
          <w:lang w:val="ru-RU"/>
        </w:rPr>
        <w:t>Там</w:t>
      </w:r>
      <w:r w:rsidRPr="00CB1D2C">
        <w:rPr>
          <w:lang w:val="ru-RU"/>
        </w:rPr>
        <w:t xml:space="preserve"> </w:t>
      </w:r>
      <w:r>
        <w:rPr>
          <w:lang w:val="ru-RU"/>
        </w:rPr>
        <w:t>же</w:t>
      </w:r>
      <w:r w:rsidRPr="00CB1D2C">
        <w:rPr>
          <w:lang w:val="ru-RU"/>
        </w:rPr>
        <w:t>.</w:t>
      </w:r>
    </w:p>
  </w:footnote>
  <w:footnote w:id="8">
    <w:p w14:paraId="511A3FFE" w14:textId="77777777" w:rsidR="00193A60" w:rsidRDefault="00193A60" w:rsidP="00F65132">
      <w:pPr>
        <w:pStyle w:val="FootnoteText"/>
      </w:pPr>
      <w:r>
        <w:rPr>
          <w:rStyle w:val="FootnoteReference"/>
        </w:rPr>
        <w:footnoteRef/>
      </w:r>
      <w:r w:rsidRPr="00F65132">
        <w:rPr>
          <w:lang w:val="ru-RU"/>
        </w:rPr>
        <w:t xml:space="preserve"> </w:t>
      </w:r>
      <w:r>
        <w:rPr>
          <w:lang w:val="ru-RU"/>
        </w:rPr>
        <w:t xml:space="preserve">Там же. </w:t>
      </w:r>
    </w:p>
  </w:footnote>
  <w:footnote w:id="9">
    <w:p w14:paraId="7715CB63" w14:textId="77777777" w:rsidR="00193A60" w:rsidRDefault="00193A60" w:rsidP="001724AE">
      <w:pPr>
        <w:pStyle w:val="FootnoteText"/>
      </w:pPr>
      <w:r>
        <w:rPr>
          <w:rStyle w:val="FootnoteReference"/>
        </w:rPr>
        <w:footnoteRef/>
      </w:r>
      <w:r w:rsidRPr="00CB1D2C">
        <w:rPr>
          <w:lang w:val="ru-RU"/>
        </w:rPr>
        <w:t xml:space="preserve"> </w:t>
      </w:r>
      <w:r>
        <w:rPr>
          <w:lang w:val="ru-RU"/>
        </w:rPr>
        <w:t>Пакистан</w:t>
      </w:r>
      <w:r w:rsidRPr="00CB1D2C">
        <w:rPr>
          <w:lang w:val="ru-RU"/>
        </w:rPr>
        <w:t xml:space="preserve"> </w:t>
      </w:r>
      <w:r>
        <w:rPr>
          <w:lang w:val="ru-RU"/>
        </w:rPr>
        <w:t>ратифицировал</w:t>
      </w:r>
      <w:r w:rsidRPr="00CB1D2C">
        <w:rPr>
          <w:lang w:val="ru-RU"/>
        </w:rPr>
        <w:t xml:space="preserve"> </w:t>
      </w:r>
      <w:r>
        <w:rPr>
          <w:lang w:val="ru-RU"/>
        </w:rPr>
        <w:t>Кигалийскую</w:t>
      </w:r>
      <w:r w:rsidRPr="00CB1D2C">
        <w:rPr>
          <w:lang w:val="ru-RU"/>
        </w:rPr>
        <w:t xml:space="preserve"> </w:t>
      </w:r>
      <w:r>
        <w:rPr>
          <w:lang w:val="ru-RU"/>
        </w:rPr>
        <w:t>поправку</w:t>
      </w:r>
      <w:r w:rsidRPr="00CB1D2C">
        <w:rPr>
          <w:lang w:val="ru-RU"/>
        </w:rPr>
        <w:t xml:space="preserve"> 22 </w:t>
      </w:r>
      <w:r>
        <w:rPr>
          <w:lang w:val="ru-RU"/>
        </w:rPr>
        <w:t>октября</w:t>
      </w:r>
      <w:r w:rsidRPr="00CB1D2C">
        <w:rPr>
          <w:lang w:val="ru-RU"/>
        </w:rPr>
        <w:t xml:space="preserve"> 2025 </w:t>
      </w:r>
      <w:r>
        <w:rPr>
          <w:lang w:val="ru-RU"/>
        </w:rPr>
        <w:t>года</w:t>
      </w:r>
      <w:r w:rsidRPr="00CB1D2C">
        <w:rPr>
          <w:lang w:val="ru-RU"/>
        </w:rPr>
        <w:t xml:space="preserve">. </w:t>
      </w:r>
    </w:p>
  </w:footnote>
  <w:footnote w:id="10">
    <w:p w14:paraId="1A28862F" w14:textId="77777777" w:rsidR="00193A60" w:rsidRDefault="00193A60" w:rsidP="008855B2">
      <w:pPr>
        <w:pStyle w:val="FootnoteText"/>
      </w:pPr>
      <w:r>
        <w:rPr>
          <w:rStyle w:val="FootnoteReference"/>
        </w:rPr>
        <w:footnoteRef/>
      </w:r>
      <w:r w:rsidRPr="00CB1D2C">
        <w:rPr>
          <w:lang w:val="ru-RU"/>
        </w:rPr>
        <w:t xml:space="preserve"> </w:t>
      </w:r>
      <w:r>
        <w:t>UNEP</w:t>
      </w:r>
      <w:r w:rsidRPr="00CB1D2C">
        <w:rPr>
          <w:lang w:val="ru-RU"/>
        </w:rPr>
        <w:t>/</w:t>
      </w:r>
      <w:r>
        <w:t>OzL</w:t>
      </w:r>
      <w:r w:rsidRPr="00CB1D2C">
        <w:rPr>
          <w:lang w:val="ru-RU"/>
        </w:rPr>
        <w:t>.</w:t>
      </w:r>
      <w:r>
        <w:t>Pro</w:t>
      </w:r>
      <w:r w:rsidRPr="00CB1D2C">
        <w:rPr>
          <w:lang w:val="ru-RU"/>
        </w:rPr>
        <w:t>/</w:t>
      </w:r>
      <w:r>
        <w:t>ExCom</w:t>
      </w:r>
      <w:r w:rsidRPr="00CB1D2C">
        <w:rPr>
          <w:lang w:val="ru-RU"/>
        </w:rPr>
        <w:t>/97/31</w:t>
      </w:r>
    </w:p>
  </w:footnote>
  <w:footnote w:id="11">
    <w:p w14:paraId="1FB07E3C" w14:textId="77777777" w:rsidR="00193A60" w:rsidRDefault="00193A60" w:rsidP="00102C5D">
      <w:pPr>
        <w:pStyle w:val="FootnoteText"/>
      </w:pPr>
      <w:r>
        <w:rPr>
          <w:rStyle w:val="FootnoteReference"/>
        </w:rPr>
        <w:footnoteRef/>
      </w:r>
      <w:r w:rsidRPr="007E215E">
        <w:rPr>
          <w:lang w:val="ru-RU"/>
        </w:rPr>
        <w:t xml:space="preserve"> Заявк</w:t>
      </w:r>
      <w:r>
        <w:rPr>
          <w:lang w:val="ru-RU"/>
        </w:rPr>
        <w:t xml:space="preserve">и, которые будут поданы на 97-м совещании, касаются </w:t>
      </w:r>
      <w:r w:rsidRPr="007E215E">
        <w:rPr>
          <w:lang w:val="ru-RU"/>
        </w:rPr>
        <w:t>следующи</w:t>
      </w:r>
      <w:r>
        <w:rPr>
          <w:lang w:val="ru-RU"/>
        </w:rPr>
        <w:t>х</w:t>
      </w:r>
      <w:r w:rsidRPr="007E215E">
        <w:rPr>
          <w:lang w:val="ru-RU"/>
        </w:rPr>
        <w:t xml:space="preserve"> стран </w:t>
      </w:r>
      <w:r>
        <w:rPr>
          <w:lang w:val="ru-RU"/>
        </w:rPr>
        <w:t>с НОП</w:t>
      </w:r>
      <w:r w:rsidRPr="007E215E">
        <w:rPr>
          <w:lang w:val="ru-RU"/>
        </w:rPr>
        <w:t>: Албани</w:t>
      </w:r>
      <w:r>
        <w:rPr>
          <w:lang w:val="ru-RU"/>
        </w:rPr>
        <w:t>и</w:t>
      </w:r>
      <w:r w:rsidRPr="007E215E">
        <w:rPr>
          <w:lang w:val="ru-RU"/>
        </w:rPr>
        <w:t>, Конго, Куб</w:t>
      </w:r>
      <w:r>
        <w:rPr>
          <w:lang w:val="ru-RU"/>
        </w:rPr>
        <w:t>ы</w:t>
      </w:r>
      <w:r w:rsidRPr="007E215E">
        <w:rPr>
          <w:lang w:val="ru-RU"/>
        </w:rPr>
        <w:t>, Кыргызстан</w:t>
      </w:r>
      <w:r>
        <w:rPr>
          <w:lang w:val="ru-RU"/>
        </w:rPr>
        <w:t>а</w:t>
      </w:r>
      <w:r w:rsidRPr="007E215E">
        <w:rPr>
          <w:lang w:val="ru-RU"/>
        </w:rPr>
        <w:t>, Малави, Мозамбик</w:t>
      </w:r>
      <w:r>
        <w:rPr>
          <w:lang w:val="ru-RU"/>
        </w:rPr>
        <w:t>а</w:t>
      </w:r>
      <w:r w:rsidRPr="007E215E">
        <w:rPr>
          <w:lang w:val="ru-RU"/>
        </w:rPr>
        <w:t>, Северн</w:t>
      </w:r>
      <w:r>
        <w:rPr>
          <w:lang w:val="ru-RU"/>
        </w:rPr>
        <w:t>ой</w:t>
      </w:r>
      <w:r w:rsidRPr="007E215E">
        <w:rPr>
          <w:lang w:val="ru-RU"/>
        </w:rPr>
        <w:t xml:space="preserve"> Македони</w:t>
      </w:r>
      <w:r>
        <w:rPr>
          <w:lang w:val="ru-RU"/>
        </w:rPr>
        <w:t>и</w:t>
      </w:r>
      <w:r w:rsidRPr="007E215E">
        <w:rPr>
          <w:lang w:val="ru-RU"/>
        </w:rPr>
        <w:t xml:space="preserve"> и Туркменистан</w:t>
      </w:r>
      <w:r>
        <w:rPr>
          <w:lang w:val="ru-RU"/>
        </w:rPr>
        <w:t>а</w:t>
      </w:r>
      <w:r w:rsidRPr="007E215E">
        <w:rPr>
          <w:lang w:val="ru-RU"/>
        </w:rPr>
        <w:t xml:space="preserve">. </w:t>
      </w:r>
    </w:p>
  </w:footnote>
  <w:footnote w:id="12">
    <w:p w14:paraId="50E7905F" w14:textId="77777777" w:rsidR="00193A60" w:rsidRPr="000F34A2" w:rsidRDefault="00193A60" w:rsidP="00A933B3">
      <w:pPr>
        <w:pStyle w:val="FootnoteText"/>
        <w:rPr>
          <w:lang w:val="ru-RU"/>
        </w:rPr>
      </w:pPr>
      <w:r>
        <w:rPr>
          <w:rStyle w:val="FootnoteReference"/>
        </w:rPr>
        <w:footnoteRef/>
      </w:r>
      <w:r w:rsidRPr="00E54588">
        <w:rPr>
          <w:lang w:val="ru-RU"/>
        </w:rPr>
        <w:t xml:space="preserve"> В первоначально представленно</w:t>
      </w:r>
      <w:r>
        <w:rPr>
          <w:lang w:val="ru-RU"/>
        </w:rPr>
        <w:t>м виде</w:t>
      </w:r>
      <w:r w:rsidRPr="00E54588">
        <w:rPr>
          <w:lang w:val="ru-RU"/>
        </w:rPr>
        <w:t xml:space="preserve"> поправки к программе работы ЮНИДО также включали за</w:t>
      </w:r>
      <w:r>
        <w:rPr>
          <w:lang w:val="ru-RU"/>
        </w:rPr>
        <w:t>явку для</w:t>
      </w:r>
      <w:r w:rsidRPr="00E54588">
        <w:rPr>
          <w:lang w:val="ru-RU"/>
        </w:rPr>
        <w:t xml:space="preserve"> Туркменистан</w:t>
      </w:r>
      <w:r>
        <w:rPr>
          <w:lang w:val="ru-RU"/>
        </w:rPr>
        <w:t>а</w:t>
      </w:r>
      <w:r w:rsidRPr="00E54588">
        <w:rPr>
          <w:lang w:val="ru-RU"/>
        </w:rPr>
        <w:t xml:space="preserve">. Поскольку </w:t>
      </w:r>
      <w:r>
        <w:rPr>
          <w:lang w:val="ru-RU"/>
        </w:rPr>
        <w:t xml:space="preserve">заявка на </w:t>
      </w:r>
      <w:r w:rsidRPr="00E54588">
        <w:rPr>
          <w:lang w:val="ru-RU"/>
        </w:rPr>
        <w:t xml:space="preserve">транш </w:t>
      </w:r>
      <w:r>
        <w:rPr>
          <w:lang w:val="ru-RU"/>
        </w:rPr>
        <w:t xml:space="preserve">для КПР </w:t>
      </w:r>
      <w:r w:rsidRPr="00E54588">
        <w:rPr>
          <w:lang w:val="ru-RU"/>
        </w:rPr>
        <w:t>Туркменистана (</w:t>
      </w:r>
      <w:r w:rsidRPr="00E54588">
        <w:t>UNEP</w:t>
      </w:r>
      <w:r w:rsidRPr="00E54588">
        <w:rPr>
          <w:lang w:val="ru-RU"/>
        </w:rPr>
        <w:t>/</w:t>
      </w:r>
      <w:r w:rsidRPr="00E54588">
        <w:t>OzL</w:t>
      </w:r>
      <w:r w:rsidRPr="00E54588">
        <w:rPr>
          <w:lang w:val="ru-RU"/>
        </w:rPr>
        <w:t>.</w:t>
      </w:r>
      <w:r w:rsidRPr="00E54588">
        <w:t>Pro</w:t>
      </w:r>
      <w:r w:rsidRPr="00E54588">
        <w:rPr>
          <w:lang w:val="ru-RU"/>
        </w:rPr>
        <w:t>/</w:t>
      </w:r>
      <w:r w:rsidRPr="00E54588">
        <w:t>ExCom</w:t>
      </w:r>
      <w:r w:rsidRPr="00E54588">
        <w:rPr>
          <w:lang w:val="ru-RU"/>
        </w:rPr>
        <w:t>/97/81) был</w:t>
      </w:r>
      <w:r>
        <w:rPr>
          <w:lang w:val="ru-RU"/>
        </w:rPr>
        <w:t xml:space="preserve">а подана </w:t>
      </w:r>
      <w:r w:rsidRPr="00E54588">
        <w:rPr>
          <w:lang w:val="ru-RU"/>
        </w:rPr>
        <w:t xml:space="preserve">на 97-м </w:t>
      </w:r>
      <w:r>
        <w:rPr>
          <w:lang w:val="ru-RU"/>
        </w:rPr>
        <w:t>совещании</w:t>
      </w:r>
      <w:r w:rsidRPr="00E54588">
        <w:rPr>
          <w:lang w:val="ru-RU"/>
        </w:rPr>
        <w:t xml:space="preserve"> и учитывая, что </w:t>
      </w:r>
      <w:r>
        <w:rPr>
          <w:lang w:val="ru-RU"/>
        </w:rPr>
        <w:t xml:space="preserve">срок </w:t>
      </w:r>
      <w:r w:rsidRPr="00E54588">
        <w:rPr>
          <w:lang w:val="ru-RU"/>
        </w:rPr>
        <w:t>трет</w:t>
      </w:r>
      <w:r>
        <w:rPr>
          <w:lang w:val="ru-RU"/>
        </w:rPr>
        <w:t xml:space="preserve">ьего </w:t>
      </w:r>
      <w:r w:rsidRPr="00E54588">
        <w:rPr>
          <w:lang w:val="ru-RU"/>
        </w:rPr>
        <w:t>транш</w:t>
      </w:r>
      <w:r>
        <w:rPr>
          <w:lang w:val="ru-RU"/>
        </w:rPr>
        <w:t>а приходится только на</w:t>
      </w:r>
      <w:r w:rsidRPr="00E54588">
        <w:rPr>
          <w:lang w:val="ru-RU"/>
        </w:rPr>
        <w:t xml:space="preserve"> 2029 год, ЮНИДО указала, что </w:t>
      </w:r>
      <w:r>
        <w:rPr>
          <w:lang w:val="ru-RU"/>
        </w:rPr>
        <w:t xml:space="preserve">она </w:t>
      </w:r>
      <w:r w:rsidRPr="00E54588">
        <w:rPr>
          <w:lang w:val="ru-RU"/>
        </w:rPr>
        <w:t>подаст за</w:t>
      </w:r>
      <w:r>
        <w:rPr>
          <w:lang w:val="ru-RU"/>
        </w:rPr>
        <w:t xml:space="preserve">явку </w:t>
      </w:r>
      <w:r w:rsidRPr="00E54588">
        <w:rPr>
          <w:lang w:val="ru-RU"/>
        </w:rPr>
        <w:t xml:space="preserve">на финансирование проверки за год до </w:t>
      </w:r>
      <w:r>
        <w:rPr>
          <w:lang w:val="ru-RU"/>
        </w:rPr>
        <w:t xml:space="preserve">срока заявки на </w:t>
      </w:r>
      <w:r w:rsidRPr="00E54588">
        <w:rPr>
          <w:lang w:val="ru-RU"/>
        </w:rPr>
        <w:t xml:space="preserve">транш, а не на </w:t>
      </w:r>
      <w:r>
        <w:rPr>
          <w:lang w:val="ru-RU"/>
        </w:rPr>
        <w:t>настоящем совещании</w:t>
      </w:r>
      <w:r w:rsidRPr="00E54588">
        <w:rPr>
          <w:lang w:val="ru-RU"/>
        </w:rPr>
        <w:t>. ЮНИДО также подтвердила, что проверк</w:t>
      </w:r>
      <w:r>
        <w:rPr>
          <w:lang w:val="ru-RU"/>
        </w:rPr>
        <w:t xml:space="preserve">а охватит </w:t>
      </w:r>
      <w:r w:rsidRPr="00E54588">
        <w:rPr>
          <w:lang w:val="ru-RU"/>
        </w:rPr>
        <w:t>все соответствующие годы.</w:t>
      </w:r>
      <w:r>
        <w:rPr>
          <w:lang w:val="ru-RU"/>
        </w:rPr>
        <w:t xml:space="preserve"> </w:t>
      </w:r>
    </w:p>
  </w:footnote>
  <w:footnote w:id="13">
    <w:p w14:paraId="5E9A7EC7" w14:textId="77777777" w:rsidR="00193A60" w:rsidRPr="000F34A2" w:rsidRDefault="00193A60" w:rsidP="00052661">
      <w:pPr>
        <w:pStyle w:val="FootnoteText"/>
        <w:rPr>
          <w:lang w:val="ru-RU"/>
        </w:rPr>
      </w:pPr>
      <w:r>
        <w:rPr>
          <w:rStyle w:val="FootnoteReference"/>
        </w:rPr>
        <w:footnoteRef/>
      </w:r>
      <w:r w:rsidRPr="000C4A48">
        <w:rPr>
          <w:lang w:val="ru-RU"/>
        </w:rPr>
        <w:t xml:space="preserve"> </w:t>
      </w:r>
      <w:r>
        <w:rPr>
          <w:lang w:val="ru-RU"/>
        </w:rPr>
        <w:t xml:space="preserve">Для поддержания объема фондов, рекомендованных </w:t>
      </w:r>
      <w:r w:rsidRPr="000C4A48">
        <w:rPr>
          <w:lang w:val="ru-RU"/>
        </w:rPr>
        <w:t xml:space="preserve">для проверки потребления ГФУ </w:t>
      </w:r>
      <w:r>
        <w:rPr>
          <w:lang w:val="ru-RU"/>
        </w:rPr>
        <w:t>в</w:t>
      </w:r>
      <w:r w:rsidRPr="000C4A48">
        <w:rPr>
          <w:lang w:val="ru-RU"/>
        </w:rPr>
        <w:t xml:space="preserve"> стран</w:t>
      </w:r>
      <w:r>
        <w:rPr>
          <w:lang w:val="ru-RU"/>
        </w:rPr>
        <w:t>ах</w:t>
      </w:r>
      <w:r w:rsidRPr="000C4A48">
        <w:rPr>
          <w:lang w:val="ru-RU"/>
        </w:rPr>
        <w:t xml:space="preserve"> с потреблением до 360 мт </w:t>
      </w:r>
      <w:r>
        <w:rPr>
          <w:lang w:val="ru-RU"/>
        </w:rPr>
        <w:t xml:space="preserve">в секторе </w:t>
      </w:r>
      <w:r w:rsidRPr="000C4A48">
        <w:rPr>
          <w:lang w:val="ru-RU"/>
        </w:rPr>
        <w:t>обслуживани</w:t>
      </w:r>
      <w:r>
        <w:rPr>
          <w:lang w:val="ru-RU"/>
        </w:rPr>
        <w:t>я</w:t>
      </w:r>
      <w:r w:rsidRPr="000C4A48">
        <w:rPr>
          <w:lang w:val="ru-RU"/>
        </w:rPr>
        <w:t xml:space="preserve"> в базовые годы, </w:t>
      </w:r>
      <w:r>
        <w:rPr>
          <w:lang w:val="ru-RU"/>
        </w:rPr>
        <w:t xml:space="preserve">в объеме </w:t>
      </w:r>
      <w:r w:rsidRPr="000C4A48">
        <w:rPr>
          <w:lang w:val="ru-RU"/>
        </w:rPr>
        <w:t xml:space="preserve">до 30 000 долл. </w:t>
      </w:r>
      <w:r w:rsidRPr="00CB1D2C">
        <w:rPr>
          <w:lang w:val="ru-RU"/>
        </w:rPr>
        <w:t xml:space="preserve">США или 45 000 долл. США в </w:t>
      </w:r>
      <w:r>
        <w:rPr>
          <w:lang w:val="ru-RU"/>
        </w:rPr>
        <w:t xml:space="preserve">случае одновременной </w:t>
      </w:r>
      <w:r w:rsidRPr="00CB1D2C">
        <w:rPr>
          <w:lang w:val="ru-RU"/>
        </w:rPr>
        <w:t>проверк</w:t>
      </w:r>
      <w:r>
        <w:rPr>
          <w:lang w:val="ru-RU"/>
        </w:rPr>
        <w:t>и</w:t>
      </w:r>
      <w:r w:rsidRPr="00CB1D2C">
        <w:rPr>
          <w:lang w:val="ru-RU"/>
        </w:rPr>
        <w:t xml:space="preserve"> потребления ГХФУ. </w:t>
      </w:r>
    </w:p>
  </w:footnote>
  <w:footnote w:id="14">
    <w:p w14:paraId="67FE7234" w14:textId="77777777" w:rsidR="00193A60" w:rsidRPr="000F34A2" w:rsidRDefault="00193A60" w:rsidP="000619BF">
      <w:pPr>
        <w:pStyle w:val="FootnoteText"/>
        <w:rPr>
          <w:lang w:val="ru-RU"/>
        </w:rPr>
      </w:pPr>
      <w:r>
        <w:rPr>
          <w:rStyle w:val="FootnoteReference"/>
        </w:rPr>
        <w:footnoteRef/>
      </w:r>
      <w:r w:rsidRPr="000F34A2">
        <w:rPr>
          <w:lang w:val="ru-RU"/>
        </w:rPr>
        <w:t xml:space="preserve"> </w:t>
      </w:r>
      <w:r>
        <w:rPr>
          <w:lang w:val="ru-RU"/>
        </w:rPr>
        <w:t>Документ</w:t>
      </w:r>
      <w:r w:rsidRPr="00CB1D2C">
        <w:rPr>
          <w:lang w:val="ru-RU"/>
        </w:rPr>
        <w:t xml:space="preserve"> </w:t>
      </w:r>
      <w:r w:rsidRPr="00500CBD">
        <w:rPr>
          <w:lang w:val="fr-CA"/>
        </w:rPr>
        <w:t>UNEP</w:t>
      </w:r>
      <w:r w:rsidRPr="000F34A2">
        <w:rPr>
          <w:lang w:val="ru-RU"/>
        </w:rPr>
        <w:t>/</w:t>
      </w:r>
      <w:r w:rsidRPr="00500CBD">
        <w:rPr>
          <w:lang w:val="fr-CA"/>
        </w:rPr>
        <w:t>OzL</w:t>
      </w:r>
      <w:r w:rsidRPr="000F34A2">
        <w:rPr>
          <w:lang w:val="ru-RU"/>
        </w:rPr>
        <w:t>.</w:t>
      </w:r>
      <w:r w:rsidRPr="00500CBD">
        <w:rPr>
          <w:lang w:val="fr-CA"/>
        </w:rPr>
        <w:t>Pro</w:t>
      </w:r>
      <w:r w:rsidRPr="000F34A2">
        <w:rPr>
          <w:lang w:val="ru-RU"/>
        </w:rPr>
        <w:t>/</w:t>
      </w:r>
      <w:r w:rsidRPr="00500CBD">
        <w:rPr>
          <w:lang w:val="fr-CA"/>
        </w:rPr>
        <w:t>ExCom</w:t>
      </w:r>
      <w:r w:rsidRPr="000F34A2">
        <w:rPr>
          <w:lang w:val="ru-RU"/>
        </w:rPr>
        <w:t>/95/87</w:t>
      </w:r>
    </w:p>
  </w:footnote>
  <w:footnote w:id="15">
    <w:p w14:paraId="277033E5" w14:textId="77777777" w:rsidR="00193A60" w:rsidRDefault="00193A60" w:rsidP="00F0060D">
      <w:pPr>
        <w:pStyle w:val="FootnoteText"/>
      </w:pPr>
      <w:r>
        <w:rPr>
          <w:rStyle w:val="FootnoteReference"/>
        </w:rPr>
        <w:footnoteRef/>
      </w:r>
      <w:r>
        <w:t xml:space="preserve"> HC Heat Exchangers (Pty) Ltd., Colcab (Pty) Ltd. And Macs Cool (Pty) Ltd.  </w:t>
      </w:r>
    </w:p>
  </w:footnote>
  <w:footnote w:id="16">
    <w:p w14:paraId="1683AD76" w14:textId="77777777" w:rsidR="00193A60" w:rsidRDefault="00193A60" w:rsidP="00694F58">
      <w:pPr>
        <w:pStyle w:val="FootnoteText"/>
      </w:pPr>
      <w:r w:rsidRPr="00C5183E">
        <w:rPr>
          <w:rStyle w:val="FootnoteReference"/>
        </w:rPr>
        <w:footnoteRef/>
      </w:r>
      <w:r w:rsidRPr="009C404A">
        <w:rPr>
          <w:lang w:val="ru-RU"/>
        </w:rPr>
        <w:t xml:space="preserve"> </w:t>
      </w:r>
      <w:r>
        <w:rPr>
          <w:lang w:val="ru-RU"/>
        </w:rPr>
        <w:t xml:space="preserve">Данные по состоянию на декабрь </w:t>
      </w:r>
      <w:r w:rsidRPr="009C404A">
        <w:rPr>
          <w:lang w:val="ru-RU"/>
        </w:rPr>
        <w:t xml:space="preserve">2024 </w:t>
      </w:r>
      <w:r>
        <w:rPr>
          <w:lang w:val="ru-RU"/>
        </w:rPr>
        <w:t xml:space="preserve">года основаны на документе </w:t>
      </w:r>
      <w:r w:rsidRPr="00C5183E">
        <w:rPr>
          <w:lang w:val="en-US"/>
        </w:rPr>
        <w:t>UNEP</w:t>
      </w:r>
      <w:r w:rsidRPr="009C404A">
        <w:rPr>
          <w:lang w:val="ru-RU"/>
        </w:rPr>
        <w:t>/</w:t>
      </w:r>
      <w:r w:rsidRPr="00C5183E">
        <w:rPr>
          <w:lang w:val="en-US"/>
        </w:rPr>
        <w:t>OzL</w:t>
      </w:r>
      <w:r w:rsidRPr="009C404A">
        <w:rPr>
          <w:lang w:val="ru-RU"/>
        </w:rPr>
        <w:t>.</w:t>
      </w:r>
      <w:r w:rsidRPr="00C5183E">
        <w:rPr>
          <w:lang w:val="en-US"/>
        </w:rPr>
        <w:t>Pro</w:t>
      </w:r>
      <w:r w:rsidRPr="009C404A">
        <w:rPr>
          <w:lang w:val="ru-RU"/>
        </w:rPr>
        <w:t>/</w:t>
      </w:r>
      <w:r w:rsidRPr="00C5183E">
        <w:rPr>
          <w:lang w:val="en-US"/>
        </w:rPr>
        <w:t>ExCom</w:t>
      </w:r>
      <w:r w:rsidRPr="009C404A">
        <w:rPr>
          <w:lang w:val="ru-RU"/>
        </w:rPr>
        <w:t>/97/15.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843AC" w14:textId="0EA6B544" w:rsidR="00193A60" w:rsidRDefault="00193A60" w:rsidP="00694F58">
    <w:fldSimple w:instr=" DOCPROPERTY  &quot;Document number&quot;  \* MERGEFORMAT ">
      <w:r w:rsidR="003C759E">
        <w:t>UNEP/OzL.Pro/ExCom/97/32</w:t>
      </w:r>
    </w:fldSimple>
  </w:p>
  <w:p w14:paraId="3D791B97" w14:textId="77777777" w:rsidR="00193A60" w:rsidRPr="0033525D" w:rsidRDefault="00193A60"/>
  <w:p w14:paraId="6A243E3A" w14:textId="77777777" w:rsidR="00193A60" w:rsidRPr="0033525D" w:rsidRDefault="00193A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38A5D" w14:textId="78EC99EE" w:rsidR="00193A60" w:rsidRPr="00694F58" w:rsidRDefault="00193A60" w:rsidP="005B0F19">
    <w:pPr>
      <w:jc w:val="right"/>
      <w:rPr>
        <w:lang w:val="pt-PT"/>
      </w:rPr>
    </w:pPr>
    <w:fldSimple w:instr=" DOCPROPERTY  &quot;Document number&quot;  \* MERGEFORMAT ">
      <w:r w:rsidR="003C759E" w:rsidRPr="003C759E">
        <w:rPr>
          <w:lang w:val="pt-PT"/>
        </w:rPr>
        <w:t>UNEP/OzL.Pro/ExCom/97/32</w:t>
      </w:r>
    </w:fldSimple>
  </w:p>
  <w:p w14:paraId="5F8FCD0D" w14:textId="77777777" w:rsidR="00193A60" w:rsidRDefault="00193A60">
    <w:pPr>
      <w:pStyle w:val="Header"/>
      <w:rPr>
        <w:lang w:val="pt-PT"/>
      </w:rPr>
    </w:pPr>
  </w:p>
  <w:p w14:paraId="2ABA5F90" w14:textId="77777777" w:rsidR="00193A60" w:rsidRPr="00694F58" w:rsidRDefault="00193A60">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DF51A" w14:textId="79BAFAA8" w:rsidR="00193A60" w:rsidRPr="00694F58" w:rsidRDefault="00193A60" w:rsidP="00694F58">
    <w:pPr>
      <w:rPr>
        <w:lang w:val="pt-PT"/>
      </w:rPr>
    </w:pPr>
    <w:fldSimple w:instr=" DOCPROPERTY  &quot;Document number&quot;  \* MERGEFORMAT ">
      <w:r w:rsidR="003C759E" w:rsidRPr="003C759E">
        <w:rPr>
          <w:lang w:val="pt-PT"/>
        </w:rPr>
        <w:t>UNEP/OzL.Pro/ExCom/97/32</w:t>
      </w:r>
    </w:fldSimple>
  </w:p>
  <w:p w14:paraId="1330E7C6" w14:textId="77777777" w:rsidR="00193A60" w:rsidRPr="00694F58" w:rsidRDefault="00193A60">
    <w:pPr>
      <w:rPr>
        <w:lang w:val="pt-PT"/>
      </w:rPr>
    </w:pPr>
    <w:r>
      <w:rPr>
        <w:lang w:val="ru-RU"/>
      </w:rPr>
      <w:t>Приложение</w:t>
    </w:r>
    <w:r>
      <w:rPr>
        <w:lang w:val="pt-PT"/>
      </w:rPr>
      <w:t xml:space="preserve"> I</w:t>
    </w:r>
  </w:p>
  <w:p w14:paraId="56385E2F" w14:textId="77777777" w:rsidR="00193A60" w:rsidRPr="00694F58" w:rsidRDefault="00193A60">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F3AA" w14:textId="488C40C0" w:rsidR="00193A60" w:rsidRPr="00694F58" w:rsidRDefault="00193A60" w:rsidP="00736028">
    <w:pPr>
      <w:jc w:val="right"/>
      <w:rPr>
        <w:lang w:val="pt-PT"/>
      </w:rPr>
    </w:pPr>
    <w:fldSimple w:instr=" DOCPROPERTY  &quot;Document number&quot;  \* MERGEFORMAT ">
      <w:r w:rsidR="003C759E" w:rsidRPr="003C759E">
        <w:rPr>
          <w:lang w:val="pt-PT"/>
        </w:rPr>
        <w:t>UNEP/OzL.Pro/ExCom/97/32</w:t>
      </w:r>
    </w:fldSimple>
  </w:p>
  <w:p w14:paraId="19D2A52A" w14:textId="77777777" w:rsidR="00193A60" w:rsidRPr="00694F58" w:rsidRDefault="00193A60" w:rsidP="00694F58">
    <w:pPr>
      <w:jc w:val="right"/>
      <w:rPr>
        <w:lang w:val="pt-PT"/>
      </w:rPr>
    </w:pPr>
    <w:r>
      <w:rPr>
        <w:lang w:val="ru-RU"/>
      </w:rPr>
      <w:t>Приложение</w:t>
    </w:r>
    <w:r>
      <w:rPr>
        <w:lang w:val="pt-PT"/>
      </w:rPr>
      <w:t xml:space="preserve"> I</w:t>
    </w:r>
  </w:p>
  <w:p w14:paraId="4116FF05" w14:textId="77777777" w:rsidR="00193A60" w:rsidRPr="00694F58" w:rsidRDefault="00193A60">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E511E" w14:textId="77777777" w:rsidR="00193A60" w:rsidRDefault="00193A6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486B" w14:textId="69CA038C" w:rsidR="00193A60" w:rsidRPr="00694F58" w:rsidRDefault="00193A60" w:rsidP="00694F58">
    <w:pPr>
      <w:rPr>
        <w:lang w:val="pt-PT"/>
      </w:rPr>
    </w:pPr>
    <w:fldSimple w:instr=" DOCPROPERTY  &quot;Document number&quot;  \* MERGEFORMAT ">
      <w:r w:rsidR="003C759E" w:rsidRPr="003C759E">
        <w:rPr>
          <w:lang w:val="pt-PT"/>
        </w:rPr>
        <w:t>UNEP/OzL.Pro/ExCom/97/32</w:t>
      </w:r>
    </w:fldSimple>
  </w:p>
  <w:p w14:paraId="1DE3F475" w14:textId="77777777" w:rsidR="00193A60" w:rsidRPr="00694F58" w:rsidRDefault="00193A60">
    <w:pPr>
      <w:rPr>
        <w:lang w:val="pt-PT"/>
      </w:rPr>
    </w:pPr>
    <w:r>
      <w:rPr>
        <w:lang w:val="pt-PT"/>
      </w:rPr>
      <w:t>Приложение II</w:t>
    </w:r>
  </w:p>
  <w:p w14:paraId="4D260033" w14:textId="77777777" w:rsidR="00193A60" w:rsidRPr="00694F58" w:rsidRDefault="00193A6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894F0" w14:textId="72D01DBB" w:rsidR="00193A60" w:rsidRPr="00694F58" w:rsidRDefault="00193A60" w:rsidP="00736028">
    <w:pPr>
      <w:jc w:val="right"/>
      <w:rPr>
        <w:lang w:val="pt-PT"/>
      </w:rPr>
    </w:pPr>
    <w:fldSimple w:instr=" DOCPROPERTY  &quot;Document number&quot;  \* MERGEFORMAT ">
      <w:r w:rsidR="003C759E" w:rsidRPr="003C759E">
        <w:rPr>
          <w:lang w:val="pt-PT"/>
        </w:rPr>
        <w:t>UNEP/OzL.Pro/ExCom/97/32</w:t>
      </w:r>
    </w:fldSimple>
  </w:p>
  <w:p w14:paraId="58F66AB1" w14:textId="77777777" w:rsidR="00193A60" w:rsidRPr="00694F58" w:rsidRDefault="00193A60" w:rsidP="00694F58">
    <w:pPr>
      <w:jc w:val="right"/>
      <w:rPr>
        <w:lang w:val="pt-PT"/>
      </w:rPr>
    </w:pPr>
    <w:r>
      <w:rPr>
        <w:lang w:val="ru-RU"/>
      </w:rPr>
      <w:t>Приложение</w:t>
    </w:r>
    <w:r>
      <w:rPr>
        <w:lang w:val="pt-PT"/>
      </w:rPr>
      <w:t xml:space="preserve"> II</w:t>
    </w:r>
  </w:p>
  <w:p w14:paraId="0067E84A" w14:textId="77777777" w:rsidR="00193A60" w:rsidRPr="00694F58" w:rsidRDefault="00193A60">
    <w:pPr>
      <w:pStyle w:val="Heade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B115C" w14:textId="77777777" w:rsidR="00193A60" w:rsidRPr="0033525D" w:rsidRDefault="00193A60">
    <w:r>
      <w:t>UNEP/OzL.Pro/ExCom/97/1</w:t>
    </w:r>
  </w:p>
  <w:p w14:paraId="4AE5C0E6" w14:textId="77777777" w:rsidR="00193A60" w:rsidRPr="0033525D" w:rsidRDefault="00193A60"/>
  <w:p w14:paraId="6B262685" w14:textId="77777777" w:rsidR="00193A60" w:rsidRPr="0033525D" w:rsidRDefault="00193A6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B6B57" w14:textId="77777777" w:rsidR="00193A60" w:rsidRPr="0033525D" w:rsidRDefault="00193A60">
    <w:pPr>
      <w:jc w:val="right"/>
    </w:pPr>
    <w:r>
      <w:t>UNEP/OzL.Pro/ExCom/97/1</w:t>
    </w:r>
  </w:p>
  <w:p w14:paraId="5FD1D3C0" w14:textId="77777777" w:rsidR="00193A60" w:rsidRPr="0033525D" w:rsidRDefault="00193A60"/>
  <w:p w14:paraId="0FB5635D" w14:textId="77777777" w:rsidR="00193A60" w:rsidRPr="0033525D" w:rsidRDefault="00193A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pPr>
      <w:rPr>
        <w:rFonts w:cs="Times New Roman"/>
      </w:rPr>
    </w:lvl>
    <w:lvl w:ilvl="1">
      <w:start w:val="1"/>
      <w:numFmt w:val="lowerLetter"/>
      <w:pStyle w:val="Heading2"/>
      <w:lvlText w:val="(%2)"/>
      <w:lvlJc w:val="left"/>
      <w:pPr>
        <w:tabs>
          <w:tab w:val="num" w:pos="0"/>
        </w:tabs>
        <w:ind w:left="1440" w:hanging="720"/>
      </w:pPr>
      <w:rPr>
        <w:rFonts w:cs="Times New Roman"/>
      </w:rPr>
    </w:lvl>
    <w:lvl w:ilvl="2">
      <w:start w:val="1"/>
      <w:numFmt w:val="lowerRoman"/>
      <w:pStyle w:val="Heading3"/>
      <w:lvlText w:val="(%3)"/>
      <w:lvlJc w:val="left"/>
      <w:pPr>
        <w:tabs>
          <w:tab w:val="num" w:pos="0"/>
        </w:tabs>
        <w:ind w:left="2160" w:hanging="720"/>
      </w:pPr>
      <w:rPr>
        <w:rFonts w:cs="Times New Roman"/>
      </w:rPr>
    </w:lvl>
    <w:lvl w:ilvl="3">
      <w:start w:val="1"/>
      <w:numFmt w:val="lowerLetter"/>
      <w:pStyle w:val="Heading4"/>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pStyle w:val="Heading6"/>
      <w:lvlText w:val="(%6)"/>
      <w:lvlJc w:val="left"/>
      <w:pPr>
        <w:tabs>
          <w:tab w:val="num" w:pos="0"/>
        </w:tabs>
        <w:ind w:left="4291" w:hanging="720"/>
      </w:pPr>
      <w:rPr>
        <w:rFonts w:cs="Times New Roman"/>
      </w:rPr>
    </w:lvl>
    <w:lvl w:ilvl="6">
      <w:start w:val="1"/>
      <w:numFmt w:val="lowerRoman"/>
      <w:pStyle w:val="Heading7"/>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pStyle w:val="Heading9"/>
      <w:lvlText w:val="(%9)"/>
      <w:lvlJc w:val="left"/>
      <w:pPr>
        <w:tabs>
          <w:tab w:val="num" w:pos="0"/>
        </w:tabs>
        <w:ind w:left="6408" w:hanging="706"/>
      </w:pPr>
      <w:rPr>
        <w:rFonts w:cs="Times New Roman"/>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326050D8"/>
    <w:multiLevelType w:val="hybridMultilevel"/>
    <w:tmpl w:val="9EFA57E2"/>
    <w:lvl w:ilvl="0" w:tplc="5080BD56">
      <w:start w:val="1"/>
      <w:numFmt w:val="lowerRoman"/>
      <w:pStyle w:val="Heading5"/>
      <w:lvlText w:val="%1."/>
      <w:lvlJc w:val="left"/>
      <w:pPr>
        <w:ind w:left="3384" w:hanging="360"/>
      </w:pPr>
      <w:rPr>
        <w:rFonts w:cs="Times New Roman" w:hint="default"/>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991059834">
    <w:abstractNumId w:val="0"/>
  </w:num>
  <w:num w:numId="2" w16cid:durableId="1397241103">
    <w:abstractNumId w:val="0"/>
  </w:num>
  <w:num w:numId="3" w16cid:durableId="1394817566">
    <w:abstractNumId w:val="0"/>
  </w:num>
  <w:num w:numId="4" w16cid:durableId="603465497">
    <w:abstractNumId w:val="0"/>
  </w:num>
  <w:num w:numId="5" w16cid:durableId="160053017">
    <w:abstractNumId w:val="1"/>
  </w:num>
  <w:num w:numId="6" w16cid:durableId="96758298">
    <w:abstractNumId w:val="3"/>
  </w:num>
  <w:num w:numId="7" w16cid:durableId="346323885">
    <w:abstractNumId w:val="4"/>
  </w:num>
  <w:num w:numId="8" w16cid:durableId="883637712">
    <w:abstractNumId w:val="5"/>
  </w:num>
  <w:num w:numId="9" w16cid:durableId="1184630538">
    <w:abstractNumId w:val="2"/>
  </w:num>
  <w:num w:numId="10" w16cid:durableId="9836967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84472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53584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072707"/>
    <w:rsid w:val="00000FED"/>
    <w:rsid w:val="00001FF7"/>
    <w:rsid w:val="0000434E"/>
    <w:rsid w:val="000128AE"/>
    <w:rsid w:val="00013B95"/>
    <w:rsid w:val="0001468B"/>
    <w:rsid w:val="00016D8A"/>
    <w:rsid w:val="00017571"/>
    <w:rsid w:val="00017A47"/>
    <w:rsid w:val="000204C9"/>
    <w:rsid w:val="000211A9"/>
    <w:rsid w:val="00021238"/>
    <w:rsid w:val="00022071"/>
    <w:rsid w:val="00022A65"/>
    <w:rsid w:val="00022B68"/>
    <w:rsid w:val="00022FC2"/>
    <w:rsid w:val="0002368D"/>
    <w:rsid w:val="00023BA8"/>
    <w:rsid w:val="0002503B"/>
    <w:rsid w:val="000265EF"/>
    <w:rsid w:val="000268C1"/>
    <w:rsid w:val="00027D2E"/>
    <w:rsid w:val="00031260"/>
    <w:rsid w:val="00031CB8"/>
    <w:rsid w:val="00033866"/>
    <w:rsid w:val="00033873"/>
    <w:rsid w:val="00033BA7"/>
    <w:rsid w:val="00033F4E"/>
    <w:rsid w:val="000347AB"/>
    <w:rsid w:val="0003489B"/>
    <w:rsid w:val="00035FD1"/>
    <w:rsid w:val="0003658F"/>
    <w:rsid w:val="0003681A"/>
    <w:rsid w:val="000368D6"/>
    <w:rsid w:val="0003696D"/>
    <w:rsid w:val="00036E80"/>
    <w:rsid w:val="000372B7"/>
    <w:rsid w:val="00037776"/>
    <w:rsid w:val="00040176"/>
    <w:rsid w:val="00040FE3"/>
    <w:rsid w:val="00046057"/>
    <w:rsid w:val="000469CE"/>
    <w:rsid w:val="00050182"/>
    <w:rsid w:val="00050F6E"/>
    <w:rsid w:val="00051B47"/>
    <w:rsid w:val="00052661"/>
    <w:rsid w:val="000533FF"/>
    <w:rsid w:val="0005449A"/>
    <w:rsid w:val="00055CBC"/>
    <w:rsid w:val="0005629A"/>
    <w:rsid w:val="000576B4"/>
    <w:rsid w:val="000615F5"/>
    <w:rsid w:val="000619BF"/>
    <w:rsid w:val="00061A5E"/>
    <w:rsid w:val="00061EC2"/>
    <w:rsid w:val="00063D7B"/>
    <w:rsid w:val="000640C1"/>
    <w:rsid w:val="00064B69"/>
    <w:rsid w:val="00065F29"/>
    <w:rsid w:val="00066CE8"/>
    <w:rsid w:val="00070282"/>
    <w:rsid w:val="000703AC"/>
    <w:rsid w:val="00070D97"/>
    <w:rsid w:val="000714C4"/>
    <w:rsid w:val="00072707"/>
    <w:rsid w:val="00073D58"/>
    <w:rsid w:val="00076B2A"/>
    <w:rsid w:val="00077150"/>
    <w:rsid w:val="000776F5"/>
    <w:rsid w:val="00077C73"/>
    <w:rsid w:val="00080ED0"/>
    <w:rsid w:val="00082436"/>
    <w:rsid w:val="00083013"/>
    <w:rsid w:val="00084A68"/>
    <w:rsid w:val="000856F2"/>
    <w:rsid w:val="00085B8F"/>
    <w:rsid w:val="00085C1A"/>
    <w:rsid w:val="00086C91"/>
    <w:rsid w:val="00090481"/>
    <w:rsid w:val="00090799"/>
    <w:rsid w:val="000919B3"/>
    <w:rsid w:val="00091E42"/>
    <w:rsid w:val="000949F8"/>
    <w:rsid w:val="000A168B"/>
    <w:rsid w:val="000A26A3"/>
    <w:rsid w:val="000A3826"/>
    <w:rsid w:val="000A38FB"/>
    <w:rsid w:val="000A3F17"/>
    <w:rsid w:val="000A6C26"/>
    <w:rsid w:val="000B2D02"/>
    <w:rsid w:val="000B36C8"/>
    <w:rsid w:val="000B6882"/>
    <w:rsid w:val="000B756A"/>
    <w:rsid w:val="000B7F97"/>
    <w:rsid w:val="000C1CEB"/>
    <w:rsid w:val="000C4A48"/>
    <w:rsid w:val="000C4B9C"/>
    <w:rsid w:val="000C7537"/>
    <w:rsid w:val="000D00BA"/>
    <w:rsid w:val="000D10DA"/>
    <w:rsid w:val="000D24D9"/>
    <w:rsid w:val="000D2F7C"/>
    <w:rsid w:val="000D3EF4"/>
    <w:rsid w:val="000D4A7F"/>
    <w:rsid w:val="000D52A4"/>
    <w:rsid w:val="000D6A4C"/>
    <w:rsid w:val="000E06A7"/>
    <w:rsid w:val="000E07BC"/>
    <w:rsid w:val="000E111D"/>
    <w:rsid w:val="000E148A"/>
    <w:rsid w:val="000E196B"/>
    <w:rsid w:val="000E2E21"/>
    <w:rsid w:val="000E40F6"/>
    <w:rsid w:val="000E4282"/>
    <w:rsid w:val="000E492D"/>
    <w:rsid w:val="000E5398"/>
    <w:rsid w:val="000E7E4D"/>
    <w:rsid w:val="000F16C4"/>
    <w:rsid w:val="000F1BB5"/>
    <w:rsid w:val="000F1CD4"/>
    <w:rsid w:val="000F34A2"/>
    <w:rsid w:val="000F4103"/>
    <w:rsid w:val="000F4F75"/>
    <w:rsid w:val="000F5705"/>
    <w:rsid w:val="000F70A7"/>
    <w:rsid w:val="00101E0D"/>
    <w:rsid w:val="001024F3"/>
    <w:rsid w:val="00102C5D"/>
    <w:rsid w:val="00107A3F"/>
    <w:rsid w:val="00113A2B"/>
    <w:rsid w:val="00113CCA"/>
    <w:rsid w:val="00117990"/>
    <w:rsid w:val="00117FF3"/>
    <w:rsid w:val="00120CC1"/>
    <w:rsid w:val="001223F2"/>
    <w:rsid w:val="00122F25"/>
    <w:rsid w:val="00123BDE"/>
    <w:rsid w:val="0012468C"/>
    <w:rsid w:val="0012584A"/>
    <w:rsid w:val="00127439"/>
    <w:rsid w:val="001348B8"/>
    <w:rsid w:val="00134CF4"/>
    <w:rsid w:val="00135980"/>
    <w:rsid w:val="0013706B"/>
    <w:rsid w:val="001371EC"/>
    <w:rsid w:val="0013786F"/>
    <w:rsid w:val="0014014F"/>
    <w:rsid w:val="0014019E"/>
    <w:rsid w:val="0014155A"/>
    <w:rsid w:val="00142329"/>
    <w:rsid w:val="00145361"/>
    <w:rsid w:val="00150FE1"/>
    <w:rsid w:val="001514B4"/>
    <w:rsid w:val="00151C0B"/>
    <w:rsid w:val="001534E3"/>
    <w:rsid w:val="0015368F"/>
    <w:rsid w:val="00154F33"/>
    <w:rsid w:val="00156514"/>
    <w:rsid w:val="001567FB"/>
    <w:rsid w:val="00161A7F"/>
    <w:rsid w:val="001642F3"/>
    <w:rsid w:val="00164719"/>
    <w:rsid w:val="00166FC4"/>
    <w:rsid w:val="001677AC"/>
    <w:rsid w:val="00170401"/>
    <w:rsid w:val="00171C01"/>
    <w:rsid w:val="001724AE"/>
    <w:rsid w:val="001766DE"/>
    <w:rsid w:val="00176B46"/>
    <w:rsid w:val="001772FB"/>
    <w:rsid w:val="001804EA"/>
    <w:rsid w:val="00180A6C"/>
    <w:rsid w:val="0018358E"/>
    <w:rsid w:val="00183640"/>
    <w:rsid w:val="00185AF1"/>
    <w:rsid w:val="0018727B"/>
    <w:rsid w:val="001902E6"/>
    <w:rsid w:val="00190A61"/>
    <w:rsid w:val="00191206"/>
    <w:rsid w:val="00191C4C"/>
    <w:rsid w:val="00193104"/>
    <w:rsid w:val="00193A60"/>
    <w:rsid w:val="00193BF6"/>
    <w:rsid w:val="00193CD3"/>
    <w:rsid w:val="00194478"/>
    <w:rsid w:val="00195A63"/>
    <w:rsid w:val="00195F30"/>
    <w:rsid w:val="00197179"/>
    <w:rsid w:val="001975AC"/>
    <w:rsid w:val="001A0A25"/>
    <w:rsid w:val="001A130F"/>
    <w:rsid w:val="001A20A6"/>
    <w:rsid w:val="001A2215"/>
    <w:rsid w:val="001A24C6"/>
    <w:rsid w:val="001A3342"/>
    <w:rsid w:val="001A3708"/>
    <w:rsid w:val="001A39A1"/>
    <w:rsid w:val="001A3E3D"/>
    <w:rsid w:val="001A42B1"/>
    <w:rsid w:val="001A4FDD"/>
    <w:rsid w:val="001A52FB"/>
    <w:rsid w:val="001A559F"/>
    <w:rsid w:val="001A5B00"/>
    <w:rsid w:val="001A7049"/>
    <w:rsid w:val="001A778F"/>
    <w:rsid w:val="001B0BAB"/>
    <w:rsid w:val="001B119F"/>
    <w:rsid w:val="001B1E40"/>
    <w:rsid w:val="001B1EFD"/>
    <w:rsid w:val="001B4258"/>
    <w:rsid w:val="001B4488"/>
    <w:rsid w:val="001C1557"/>
    <w:rsid w:val="001C1EC4"/>
    <w:rsid w:val="001C1FA3"/>
    <w:rsid w:val="001C4FFC"/>
    <w:rsid w:val="001C6856"/>
    <w:rsid w:val="001C764E"/>
    <w:rsid w:val="001D2198"/>
    <w:rsid w:val="001D429D"/>
    <w:rsid w:val="001D58F9"/>
    <w:rsid w:val="001D5A33"/>
    <w:rsid w:val="001D5CB7"/>
    <w:rsid w:val="001E1052"/>
    <w:rsid w:val="001E1147"/>
    <w:rsid w:val="001E21B1"/>
    <w:rsid w:val="001E2BD8"/>
    <w:rsid w:val="001E2F93"/>
    <w:rsid w:val="001E4554"/>
    <w:rsid w:val="001E61E5"/>
    <w:rsid w:val="001E712B"/>
    <w:rsid w:val="001F0E2A"/>
    <w:rsid w:val="001F2159"/>
    <w:rsid w:val="001F2B96"/>
    <w:rsid w:val="001F48B1"/>
    <w:rsid w:val="001F5210"/>
    <w:rsid w:val="001F53FD"/>
    <w:rsid w:val="001F5F50"/>
    <w:rsid w:val="001F799D"/>
    <w:rsid w:val="002024B6"/>
    <w:rsid w:val="002037B3"/>
    <w:rsid w:val="002042D5"/>
    <w:rsid w:val="00205024"/>
    <w:rsid w:val="00206ADB"/>
    <w:rsid w:val="00210B8B"/>
    <w:rsid w:val="00211153"/>
    <w:rsid w:val="002111DC"/>
    <w:rsid w:val="0021381C"/>
    <w:rsid w:val="00214863"/>
    <w:rsid w:val="00215129"/>
    <w:rsid w:val="002156B4"/>
    <w:rsid w:val="002157B7"/>
    <w:rsid w:val="00215822"/>
    <w:rsid w:val="00215A26"/>
    <w:rsid w:val="00220418"/>
    <w:rsid w:val="00220913"/>
    <w:rsid w:val="00220FC6"/>
    <w:rsid w:val="002211D0"/>
    <w:rsid w:val="00221CFC"/>
    <w:rsid w:val="00222333"/>
    <w:rsid w:val="00224219"/>
    <w:rsid w:val="00224FCD"/>
    <w:rsid w:val="00226D81"/>
    <w:rsid w:val="002271CC"/>
    <w:rsid w:val="002273A1"/>
    <w:rsid w:val="00233276"/>
    <w:rsid w:val="00234DE8"/>
    <w:rsid w:val="00235D61"/>
    <w:rsid w:val="002378D8"/>
    <w:rsid w:val="002415B5"/>
    <w:rsid w:val="00242BF5"/>
    <w:rsid w:val="00244095"/>
    <w:rsid w:val="00245933"/>
    <w:rsid w:val="00245B22"/>
    <w:rsid w:val="00252D99"/>
    <w:rsid w:val="00253222"/>
    <w:rsid w:val="00254484"/>
    <w:rsid w:val="0025507B"/>
    <w:rsid w:val="00260DC1"/>
    <w:rsid w:val="00261C13"/>
    <w:rsid w:val="00262847"/>
    <w:rsid w:val="00262E43"/>
    <w:rsid w:val="00264027"/>
    <w:rsid w:val="00264070"/>
    <w:rsid w:val="00266051"/>
    <w:rsid w:val="00270D08"/>
    <w:rsid w:val="002725CE"/>
    <w:rsid w:val="00281BB2"/>
    <w:rsid w:val="00282335"/>
    <w:rsid w:val="0028326C"/>
    <w:rsid w:val="002835CC"/>
    <w:rsid w:val="00284458"/>
    <w:rsid w:val="00284E1B"/>
    <w:rsid w:val="00285607"/>
    <w:rsid w:val="002867A9"/>
    <w:rsid w:val="002871AA"/>
    <w:rsid w:val="00290E83"/>
    <w:rsid w:val="00291566"/>
    <w:rsid w:val="00291B43"/>
    <w:rsid w:val="00293CFA"/>
    <w:rsid w:val="00295112"/>
    <w:rsid w:val="00296308"/>
    <w:rsid w:val="002A03C3"/>
    <w:rsid w:val="002A1F64"/>
    <w:rsid w:val="002A3CB1"/>
    <w:rsid w:val="002A66E8"/>
    <w:rsid w:val="002A7EC1"/>
    <w:rsid w:val="002B254E"/>
    <w:rsid w:val="002B3F7E"/>
    <w:rsid w:val="002B4CE8"/>
    <w:rsid w:val="002B72E9"/>
    <w:rsid w:val="002B7FAF"/>
    <w:rsid w:val="002C00BC"/>
    <w:rsid w:val="002C2868"/>
    <w:rsid w:val="002C32FC"/>
    <w:rsid w:val="002C3FBB"/>
    <w:rsid w:val="002C40F0"/>
    <w:rsid w:val="002C4276"/>
    <w:rsid w:val="002C66BA"/>
    <w:rsid w:val="002C7998"/>
    <w:rsid w:val="002D4489"/>
    <w:rsid w:val="002D67F8"/>
    <w:rsid w:val="002E01C7"/>
    <w:rsid w:val="002E152E"/>
    <w:rsid w:val="002E1816"/>
    <w:rsid w:val="002E29DB"/>
    <w:rsid w:val="002E426E"/>
    <w:rsid w:val="002E4D28"/>
    <w:rsid w:val="002E63FE"/>
    <w:rsid w:val="002F0DCC"/>
    <w:rsid w:val="002F1ADC"/>
    <w:rsid w:val="002F1E53"/>
    <w:rsid w:val="002F2CAA"/>
    <w:rsid w:val="002F5071"/>
    <w:rsid w:val="002F5B75"/>
    <w:rsid w:val="002F6180"/>
    <w:rsid w:val="002F77A7"/>
    <w:rsid w:val="002F7FF3"/>
    <w:rsid w:val="0030052C"/>
    <w:rsid w:val="00301370"/>
    <w:rsid w:val="003015D5"/>
    <w:rsid w:val="00306368"/>
    <w:rsid w:val="00306515"/>
    <w:rsid w:val="0031022F"/>
    <w:rsid w:val="00311E25"/>
    <w:rsid w:val="0031237A"/>
    <w:rsid w:val="00313BB6"/>
    <w:rsid w:val="00315337"/>
    <w:rsid w:val="00320A1B"/>
    <w:rsid w:val="00321732"/>
    <w:rsid w:val="00321AF8"/>
    <w:rsid w:val="0032202E"/>
    <w:rsid w:val="00325125"/>
    <w:rsid w:val="00330034"/>
    <w:rsid w:val="003306E1"/>
    <w:rsid w:val="00331414"/>
    <w:rsid w:val="00331CBF"/>
    <w:rsid w:val="003320E4"/>
    <w:rsid w:val="003335EE"/>
    <w:rsid w:val="0033525D"/>
    <w:rsid w:val="0033655F"/>
    <w:rsid w:val="00337FD3"/>
    <w:rsid w:val="003414F3"/>
    <w:rsid w:val="003429D5"/>
    <w:rsid w:val="00343552"/>
    <w:rsid w:val="00344836"/>
    <w:rsid w:val="003509C4"/>
    <w:rsid w:val="00352E1B"/>
    <w:rsid w:val="0035362D"/>
    <w:rsid w:val="00353AB2"/>
    <w:rsid w:val="003540F6"/>
    <w:rsid w:val="0035613E"/>
    <w:rsid w:val="0035644A"/>
    <w:rsid w:val="003565F6"/>
    <w:rsid w:val="00357B73"/>
    <w:rsid w:val="00360322"/>
    <w:rsid w:val="003614F7"/>
    <w:rsid w:val="00361720"/>
    <w:rsid w:val="00363EE9"/>
    <w:rsid w:val="0036585E"/>
    <w:rsid w:val="003661C9"/>
    <w:rsid w:val="00366E6C"/>
    <w:rsid w:val="0036761D"/>
    <w:rsid w:val="0037061B"/>
    <w:rsid w:val="00370DEB"/>
    <w:rsid w:val="00370FFD"/>
    <w:rsid w:val="00371252"/>
    <w:rsid w:val="00372B81"/>
    <w:rsid w:val="00373C4E"/>
    <w:rsid w:val="003745E3"/>
    <w:rsid w:val="00376128"/>
    <w:rsid w:val="003761D5"/>
    <w:rsid w:val="00376F35"/>
    <w:rsid w:val="0037742E"/>
    <w:rsid w:val="00377D56"/>
    <w:rsid w:val="00381825"/>
    <w:rsid w:val="0038245A"/>
    <w:rsid w:val="003825F3"/>
    <w:rsid w:val="00382C8C"/>
    <w:rsid w:val="003834E6"/>
    <w:rsid w:val="003840E6"/>
    <w:rsid w:val="00385CFC"/>
    <w:rsid w:val="00386579"/>
    <w:rsid w:val="00387CE0"/>
    <w:rsid w:val="003914C6"/>
    <w:rsid w:val="00391DE5"/>
    <w:rsid w:val="0039337A"/>
    <w:rsid w:val="003949B4"/>
    <w:rsid w:val="003963AA"/>
    <w:rsid w:val="0039764E"/>
    <w:rsid w:val="003A005D"/>
    <w:rsid w:val="003A0ECB"/>
    <w:rsid w:val="003A3189"/>
    <w:rsid w:val="003A3C45"/>
    <w:rsid w:val="003A3CA7"/>
    <w:rsid w:val="003A4371"/>
    <w:rsid w:val="003A77FC"/>
    <w:rsid w:val="003B2997"/>
    <w:rsid w:val="003B33BD"/>
    <w:rsid w:val="003B350D"/>
    <w:rsid w:val="003B569D"/>
    <w:rsid w:val="003B5876"/>
    <w:rsid w:val="003B5F15"/>
    <w:rsid w:val="003C0808"/>
    <w:rsid w:val="003C2AFA"/>
    <w:rsid w:val="003C38FD"/>
    <w:rsid w:val="003C39AA"/>
    <w:rsid w:val="003C3C0E"/>
    <w:rsid w:val="003C6E90"/>
    <w:rsid w:val="003C759E"/>
    <w:rsid w:val="003C7746"/>
    <w:rsid w:val="003D0F13"/>
    <w:rsid w:val="003D3071"/>
    <w:rsid w:val="003D42A6"/>
    <w:rsid w:val="003D4F21"/>
    <w:rsid w:val="003D4FAC"/>
    <w:rsid w:val="003D5612"/>
    <w:rsid w:val="003D7067"/>
    <w:rsid w:val="003E1885"/>
    <w:rsid w:val="003E1BA2"/>
    <w:rsid w:val="003E219F"/>
    <w:rsid w:val="003E7857"/>
    <w:rsid w:val="003E7906"/>
    <w:rsid w:val="003F000F"/>
    <w:rsid w:val="003F2F86"/>
    <w:rsid w:val="003F3C50"/>
    <w:rsid w:val="003F3D73"/>
    <w:rsid w:val="003F497B"/>
    <w:rsid w:val="003F69F8"/>
    <w:rsid w:val="003F7685"/>
    <w:rsid w:val="00401CE4"/>
    <w:rsid w:val="00405F3E"/>
    <w:rsid w:val="00406202"/>
    <w:rsid w:val="00406A6A"/>
    <w:rsid w:val="00406B22"/>
    <w:rsid w:val="00406EA8"/>
    <w:rsid w:val="00407147"/>
    <w:rsid w:val="00407222"/>
    <w:rsid w:val="004078FA"/>
    <w:rsid w:val="0041070B"/>
    <w:rsid w:val="004118D1"/>
    <w:rsid w:val="00413904"/>
    <w:rsid w:val="00417DA4"/>
    <w:rsid w:val="00422543"/>
    <w:rsid w:val="004255C0"/>
    <w:rsid w:val="00426ABB"/>
    <w:rsid w:val="00427138"/>
    <w:rsid w:val="00431204"/>
    <w:rsid w:val="00431E08"/>
    <w:rsid w:val="0043253D"/>
    <w:rsid w:val="004328A7"/>
    <w:rsid w:val="00434C74"/>
    <w:rsid w:val="00434F2E"/>
    <w:rsid w:val="0043542D"/>
    <w:rsid w:val="00440B9B"/>
    <w:rsid w:val="00444777"/>
    <w:rsid w:val="00450CAE"/>
    <w:rsid w:val="0045130A"/>
    <w:rsid w:val="004513DD"/>
    <w:rsid w:val="00451905"/>
    <w:rsid w:val="00454220"/>
    <w:rsid w:val="0045459B"/>
    <w:rsid w:val="00455595"/>
    <w:rsid w:val="00456EB4"/>
    <w:rsid w:val="00457132"/>
    <w:rsid w:val="00457827"/>
    <w:rsid w:val="0045783D"/>
    <w:rsid w:val="004614D8"/>
    <w:rsid w:val="00461756"/>
    <w:rsid w:val="00462F52"/>
    <w:rsid w:val="0047123B"/>
    <w:rsid w:val="004718F3"/>
    <w:rsid w:val="004736FA"/>
    <w:rsid w:val="00473B9C"/>
    <w:rsid w:val="00474E51"/>
    <w:rsid w:val="00475040"/>
    <w:rsid w:val="004759F0"/>
    <w:rsid w:val="00480DF0"/>
    <w:rsid w:val="00482E1B"/>
    <w:rsid w:val="00485051"/>
    <w:rsid w:val="0048592C"/>
    <w:rsid w:val="004868FD"/>
    <w:rsid w:val="00487F0A"/>
    <w:rsid w:val="0049010D"/>
    <w:rsid w:val="00490C06"/>
    <w:rsid w:val="004928B6"/>
    <w:rsid w:val="00493D40"/>
    <w:rsid w:val="00493EE3"/>
    <w:rsid w:val="004967B6"/>
    <w:rsid w:val="004A0850"/>
    <w:rsid w:val="004A18A6"/>
    <w:rsid w:val="004A30DB"/>
    <w:rsid w:val="004A33EF"/>
    <w:rsid w:val="004A504B"/>
    <w:rsid w:val="004A6911"/>
    <w:rsid w:val="004A6BB7"/>
    <w:rsid w:val="004A716E"/>
    <w:rsid w:val="004A7851"/>
    <w:rsid w:val="004B0882"/>
    <w:rsid w:val="004B0957"/>
    <w:rsid w:val="004B3652"/>
    <w:rsid w:val="004B54E0"/>
    <w:rsid w:val="004B662B"/>
    <w:rsid w:val="004B7384"/>
    <w:rsid w:val="004C0555"/>
    <w:rsid w:val="004C0D1E"/>
    <w:rsid w:val="004C1520"/>
    <w:rsid w:val="004C191A"/>
    <w:rsid w:val="004C4269"/>
    <w:rsid w:val="004C5B63"/>
    <w:rsid w:val="004C6DB0"/>
    <w:rsid w:val="004C75DE"/>
    <w:rsid w:val="004D08B7"/>
    <w:rsid w:val="004D31AE"/>
    <w:rsid w:val="004D3A89"/>
    <w:rsid w:val="004D44B4"/>
    <w:rsid w:val="004D6236"/>
    <w:rsid w:val="004D747F"/>
    <w:rsid w:val="004D7F90"/>
    <w:rsid w:val="004E1F11"/>
    <w:rsid w:val="004E249F"/>
    <w:rsid w:val="004E4DBB"/>
    <w:rsid w:val="004E4E41"/>
    <w:rsid w:val="004E6433"/>
    <w:rsid w:val="004E6ACD"/>
    <w:rsid w:val="004E73D9"/>
    <w:rsid w:val="004E73DB"/>
    <w:rsid w:val="004E7CCB"/>
    <w:rsid w:val="004E7F9C"/>
    <w:rsid w:val="004F01D2"/>
    <w:rsid w:val="004F0646"/>
    <w:rsid w:val="004F08E6"/>
    <w:rsid w:val="004F1444"/>
    <w:rsid w:val="004F1BAF"/>
    <w:rsid w:val="004F1DB2"/>
    <w:rsid w:val="004F2085"/>
    <w:rsid w:val="004F3493"/>
    <w:rsid w:val="004F39CC"/>
    <w:rsid w:val="004F4EB6"/>
    <w:rsid w:val="004F5143"/>
    <w:rsid w:val="005000C1"/>
    <w:rsid w:val="0050095E"/>
    <w:rsid w:val="00500CBD"/>
    <w:rsid w:val="005018DE"/>
    <w:rsid w:val="00506473"/>
    <w:rsid w:val="00506C17"/>
    <w:rsid w:val="00510280"/>
    <w:rsid w:val="005109FD"/>
    <w:rsid w:val="00511F57"/>
    <w:rsid w:val="0051200B"/>
    <w:rsid w:val="00512B09"/>
    <w:rsid w:val="00512BEF"/>
    <w:rsid w:val="00513049"/>
    <w:rsid w:val="005130F2"/>
    <w:rsid w:val="00513BE6"/>
    <w:rsid w:val="005173D3"/>
    <w:rsid w:val="00517A9D"/>
    <w:rsid w:val="00520619"/>
    <w:rsid w:val="00520A9D"/>
    <w:rsid w:val="005220ED"/>
    <w:rsid w:val="00530E3C"/>
    <w:rsid w:val="005334FD"/>
    <w:rsid w:val="00533796"/>
    <w:rsid w:val="00536ED1"/>
    <w:rsid w:val="00537343"/>
    <w:rsid w:val="005377DA"/>
    <w:rsid w:val="00537FAB"/>
    <w:rsid w:val="00540200"/>
    <w:rsid w:val="00541EAC"/>
    <w:rsid w:val="0054231A"/>
    <w:rsid w:val="00543D98"/>
    <w:rsid w:val="005475DC"/>
    <w:rsid w:val="00550623"/>
    <w:rsid w:val="00550805"/>
    <w:rsid w:val="005516F3"/>
    <w:rsid w:val="0055598A"/>
    <w:rsid w:val="00555D75"/>
    <w:rsid w:val="00560DF0"/>
    <w:rsid w:val="00561675"/>
    <w:rsid w:val="00563021"/>
    <w:rsid w:val="00563ACE"/>
    <w:rsid w:val="00566591"/>
    <w:rsid w:val="005669BB"/>
    <w:rsid w:val="0056759C"/>
    <w:rsid w:val="0056773B"/>
    <w:rsid w:val="0056784B"/>
    <w:rsid w:val="00567C84"/>
    <w:rsid w:val="005705C7"/>
    <w:rsid w:val="00570A5E"/>
    <w:rsid w:val="00570D1A"/>
    <w:rsid w:val="005712D1"/>
    <w:rsid w:val="0057358B"/>
    <w:rsid w:val="00573997"/>
    <w:rsid w:val="00574B43"/>
    <w:rsid w:val="00575F63"/>
    <w:rsid w:val="005770D6"/>
    <w:rsid w:val="00580D89"/>
    <w:rsid w:val="0058296F"/>
    <w:rsid w:val="00582BC3"/>
    <w:rsid w:val="00583DAC"/>
    <w:rsid w:val="0058457B"/>
    <w:rsid w:val="00585913"/>
    <w:rsid w:val="0058651A"/>
    <w:rsid w:val="00587EA6"/>
    <w:rsid w:val="0059253A"/>
    <w:rsid w:val="00592C01"/>
    <w:rsid w:val="00593ADD"/>
    <w:rsid w:val="0059513E"/>
    <w:rsid w:val="005968CE"/>
    <w:rsid w:val="00596A0A"/>
    <w:rsid w:val="00596D5C"/>
    <w:rsid w:val="005976CF"/>
    <w:rsid w:val="005A3C73"/>
    <w:rsid w:val="005A6AA4"/>
    <w:rsid w:val="005A6D9F"/>
    <w:rsid w:val="005B04C6"/>
    <w:rsid w:val="005B0F19"/>
    <w:rsid w:val="005B267B"/>
    <w:rsid w:val="005B3547"/>
    <w:rsid w:val="005B382E"/>
    <w:rsid w:val="005B48FF"/>
    <w:rsid w:val="005B4FD8"/>
    <w:rsid w:val="005B57AD"/>
    <w:rsid w:val="005C0A59"/>
    <w:rsid w:val="005C0FE2"/>
    <w:rsid w:val="005C1276"/>
    <w:rsid w:val="005C1E32"/>
    <w:rsid w:val="005C3449"/>
    <w:rsid w:val="005C48CA"/>
    <w:rsid w:val="005C670D"/>
    <w:rsid w:val="005C7458"/>
    <w:rsid w:val="005D1B74"/>
    <w:rsid w:val="005D363F"/>
    <w:rsid w:val="005D4CBA"/>
    <w:rsid w:val="005D5C7B"/>
    <w:rsid w:val="005D6AFB"/>
    <w:rsid w:val="005D6F66"/>
    <w:rsid w:val="005E25D8"/>
    <w:rsid w:val="005E2EBA"/>
    <w:rsid w:val="005E381F"/>
    <w:rsid w:val="005E4C47"/>
    <w:rsid w:val="005E5265"/>
    <w:rsid w:val="005E62A2"/>
    <w:rsid w:val="005F107D"/>
    <w:rsid w:val="005F18F1"/>
    <w:rsid w:val="005F2325"/>
    <w:rsid w:val="005F32ED"/>
    <w:rsid w:val="005F3346"/>
    <w:rsid w:val="005F45AC"/>
    <w:rsid w:val="005F4B27"/>
    <w:rsid w:val="005F4B8C"/>
    <w:rsid w:val="005F7169"/>
    <w:rsid w:val="0060092D"/>
    <w:rsid w:val="00601C0B"/>
    <w:rsid w:val="00602E34"/>
    <w:rsid w:val="006036F4"/>
    <w:rsid w:val="00604C15"/>
    <w:rsid w:val="00607E7E"/>
    <w:rsid w:val="00607FA5"/>
    <w:rsid w:val="00611099"/>
    <w:rsid w:val="00613F0B"/>
    <w:rsid w:val="00614F92"/>
    <w:rsid w:val="006158D5"/>
    <w:rsid w:val="006174B2"/>
    <w:rsid w:val="00617C6D"/>
    <w:rsid w:val="00620A84"/>
    <w:rsid w:val="0062316A"/>
    <w:rsid w:val="00623A1C"/>
    <w:rsid w:val="00624A00"/>
    <w:rsid w:val="00625D83"/>
    <w:rsid w:val="00626B62"/>
    <w:rsid w:val="00627245"/>
    <w:rsid w:val="00627BDD"/>
    <w:rsid w:val="006308B7"/>
    <w:rsid w:val="00634E4C"/>
    <w:rsid w:val="00636FA2"/>
    <w:rsid w:val="006406E3"/>
    <w:rsid w:val="00640BC9"/>
    <w:rsid w:val="00643FD9"/>
    <w:rsid w:val="00644E5D"/>
    <w:rsid w:val="00646C87"/>
    <w:rsid w:val="00646DAE"/>
    <w:rsid w:val="0064755B"/>
    <w:rsid w:val="006475CF"/>
    <w:rsid w:val="00647E96"/>
    <w:rsid w:val="00651984"/>
    <w:rsid w:val="0065265C"/>
    <w:rsid w:val="006623E7"/>
    <w:rsid w:val="00662B80"/>
    <w:rsid w:val="00666590"/>
    <w:rsid w:val="006665A3"/>
    <w:rsid w:val="0066768F"/>
    <w:rsid w:val="006706F9"/>
    <w:rsid w:val="00670902"/>
    <w:rsid w:val="00670986"/>
    <w:rsid w:val="00670F6C"/>
    <w:rsid w:val="00671D5A"/>
    <w:rsid w:val="006730F4"/>
    <w:rsid w:val="00674BE2"/>
    <w:rsid w:val="00676924"/>
    <w:rsid w:val="00676D1F"/>
    <w:rsid w:val="00676E58"/>
    <w:rsid w:val="00677A2B"/>
    <w:rsid w:val="00681BD7"/>
    <w:rsid w:val="00681DC0"/>
    <w:rsid w:val="00681F88"/>
    <w:rsid w:val="006822CB"/>
    <w:rsid w:val="00682C11"/>
    <w:rsid w:val="00683B47"/>
    <w:rsid w:val="00683C30"/>
    <w:rsid w:val="0068450B"/>
    <w:rsid w:val="006852C7"/>
    <w:rsid w:val="006852CE"/>
    <w:rsid w:val="00685354"/>
    <w:rsid w:val="00686CCD"/>
    <w:rsid w:val="00687491"/>
    <w:rsid w:val="0069029A"/>
    <w:rsid w:val="00692040"/>
    <w:rsid w:val="00692D14"/>
    <w:rsid w:val="0069324D"/>
    <w:rsid w:val="00694F58"/>
    <w:rsid w:val="00696012"/>
    <w:rsid w:val="00696DA0"/>
    <w:rsid w:val="006A71EB"/>
    <w:rsid w:val="006A7A3B"/>
    <w:rsid w:val="006B23D5"/>
    <w:rsid w:val="006B4908"/>
    <w:rsid w:val="006B557D"/>
    <w:rsid w:val="006B5596"/>
    <w:rsid w:val="006B65C7"/>
    <w:rsid w:val="006B786D"/>
    <w:rsid w:val="006C1727"/>
    <w:rsid w:val="006C32FD"/>
    <w:rsid w:val="006C39CE"/>
    <w:rsid w:val="006C54BB"/>
    <w:rsid w:val="006C5E20"/>
    <w:rsid w:val="006C6535"/>
    <w:rsid w:val="006C719D"/>
    <w:rsid w:val="006D0FCC"/>
    <w:rsid w:val="006D126A"/>
    <w:rsid w:val="006D21F5"/>
    <w:rsid w:val="006D3089"/>
    <w:rsid w:val="006D4E54"/>
    <w:rsid w:val="006D4F33"/>
    <w:rsid w:val="006D5DBF"/>
    <w:rsid w:val="006D5F7B"/>
    <w:rsid w:val="006D6013"/>
    <w:rsid w:val="006D7DAF"/>
    <w:rsid w:val="006E02AE"/>
    <w:rsid w:val="006E0D12"/>
    <w:rsid w:val="006E0EB8"/>
    <w:rsid w:val="006E126D"/>
    <w:rsid w:val="006E1FC3"/>
    <w:rsid w:val="006E2AA8"/>
    <w:rsid w:val="006E3D21"/>
    <w:rsid w:val="006E603D"/>
    <w:rsid w:val="006E635B"/>
    <w:rsid w:val="006E6932"/>
    <w:rsid w:val="006E7BE3"/>
    <w:rsid w:val="006E7DE0"/>
    <w:rsid w:val="006F2BDC"/>
    <w:rsid w:val="006F49D9"/>
    <w:rsid w:val="006F51D5"/>
    <w:rsid w:val="006F6257"/>
    <w:rsid w:val="00702C71"/>
    <w:rsid w:val="007030F8"/>
    <w:rsid w:val="00704CE9"/>
    <w:rsid w:val="00706147"/>
    <w:rsid w:val="0070616B"/>
    <w:rsid w:val="00706295"/>
    <w:rsid w:val="00706FDA"/>
    <w:rsid w:val="00707100"/>
    <w:rsid w:val="00711F9A"/>
    <w:rsid w:val="00712186"/>
    <w:rsid w:val="00713810"/>
    <w:rsid w:val="007165C3"/>
    <w:rsid w:val="0072014A"/>
    <w:rsid w:val="00721870"/>
    <w:rsid w:val="00723C21"/>
    <w:rsid w:val="007246E6"/>
    <w:rsid w:val="00724A9F"/>
    <w:rsid w:val="00724CEA"/>
    <w:rsid w:val="00725311"/>
    <w:rsid w:val="007255D1"/>
    <w:rsid w:val="00725A75"/>
    <w:rsid w:val="007265C1"/>
    <w:rsid w:val="007277B2"/>
    <w:rsid w:val="007303A5"/>
    <w:rsid w:val="00730B3E"/>
    <w:rsid w:val="00731495"/>
    <w:rsid w:val="00733151"/>
    <w:rsid w:val="0073420B"/>
    <w:rsid w:val="00736028"/>
    <w:rsid w:val="00736367"/>
    <w:rsid w:val="00737C68"/>
    <w:rsid w:val="00740801"/>
    <w:rsid w:val="0074323A"/>
    <w:rsid w:val="00747269"/>
    <w:rsid w:val="0074760E"/>
    <w:rsid w:val="0075265B"/>
    <w:rsid w:val="00752F86"/>
    <w:rsid w:val="007548C4"/>
    <w:rsid w:val="00754ABA"/>
    <w:rsid w:val="00755E9B"/>
    <w:rsid w:val="0075619E"/>
    <w:rsid w:val="007578F5"/>
    <w:rsid w:val="00760B1B"/>
    <w:rsid w:val="007610B0"/>
    <w:rsid w:val="00762244"/>
    <w:rsid w:val="007624A2"/>
    <w:rsid w:val="00762C71"/>
    <w:rsid w:val="00763DE9"/>
    <w:rsid w:val="00766BDD"/>
    <w:rsid w:val="00770ECC"/>
    <w:rsid w:val="00771007"/>
    <w:rsid w:val="007778A4"/>
    <w:rsid w:val="00780B23"/>
    <w:rsid w:val="00780CBB"/>
    <w:rsid w:val="00782B0D"/>
    <w:rsid w:val="007844FE"/>
    <w:rsid w:val="007852C3"/>
    <w:rsid w:val="007855F6"/>
    <w:rsid w:val="00786026"/>
    <w:rsid w:val="00786968"/>
    <w:rsid w:val="00793DB3"/>
    <w:rsid w:val="00793E3F"/>
    <w:rsid w:val="00793F3F"/>
    <w:rsid w:val="00795039"/>
    <w:rsid w:val="007973DF"/>
    <w:rsid w:val="0079781A"/>
    <w:rsid w:val="007A0883"/>
    <w:rsid w:val="007A1546"/>
    <w:rsid w:val="007A228C"/>
    <w:rsid w:val="007A2A22"/>
    <w:rsid w:val="007A2B2C"/>
    <w:rsid w:val="007A368E"/>
    <w:rsid w:val="007A36D2"/>
    <w:rsid w:val="007A3FEA"/>
    <w:rsid w:val="007A5868"/>
    <w:rsid w:val="007A6D2F"/>
    <w:rsid w:val="007A713B"/>
    <w:rsid w:val="007A78D4"/>
    <w:rsid w:val="007A7ED2"/>
    <w:rsid w:val="007B04CE"/>
    <w:rsid w:val="007B23ED"/>
    <w:rsid w:val="007B2497"/>
    <w:rsid w:val="007B24D0"/>
    <w:rsid w:val="007B263C"/>
    <w:rsid w:val="007B5A23"/>
    <w:rsid w:val="007B6871"/>
    <w:rsid w:val="007B71AC"/>
    <w:rsid w:val="007B7A2F"/>
    <w:rsid w:val="007B7AAB"/>
    <w:rsid w:val="007C0576"/>
    <w:rsid w:val="007C0F11"/>
    <w:rsid w:val="007C28D2"/>
    <w:rsid w:val="007C2B69"/>
    <w:rsid w:val="007C2BC7"/>
    <w:rsid w:val="007C32EE"/>
    <w:rsid w:val="007C3D33"/>
    <w:rsid w:val="007C5894"/>
    <w:rsid w:val="007C5C50"/>
    <w:rsid w:val="007D294A"/>
    <w:rsid w:val="007D3916"/>
    <w:rsid w:val="007D47D2"/>
    <w:rsid w:val="007D6EC0"/>
    <w:rsid w:val="007D7023"/>
    <w:rsid w:val="007D7E1D"/>
    <w:rsid w:val="007E05B4"/>
    <w:rsid w:val="007E0788"/>
    <w:rsid w:val="007E14A6"/>
    <w:rsid w:val="007E215E"/>
    <w:rsid w:val="007E23B0"/>
    <w:rsid w:val="007E41ED"/>
    <w:rsid w:val="007E503C"/>
    <w:rsid w:val="007E66EE"/>
    <w:rsid w:val="007F2455"/>
    <w:rsid w:val="007F3BEA"/>
    <w:rsid w:val="007F4B2E"/>
    <w:rsid w:val="0080270D"/>
    <w:rsid w:val="008033D3"/>
    <w:rsid w:val="0080345C"/>
    <w:rsid w:val="00806AE9"/>
    <w:rsid w:val="00811CDD"/>
    <w:rsid w:val="008121BB"/>
    <w:rsid w:val="00814458"/>
    <w:rsid w:val="00815689"/>
    <w:rsid w:val="00817A05"/>
    <w:rsid w:val="00817CD4"/>
    <w:rsid w:val="00820235"/>
    <w:rsid w:val="008251A2"/>
    <w:rsid w:val="0082522F"/>
    <w:rsid w:val="00826148"/>
    <w:rsid w:val="00831979"/>
    <w:rsid w:val="00832D50"/>
    <w:rsid w:val="00833B87"/>
    <w:rsid w:val="008341DB"/>
    <w:rsid w:val="00834DF0"/>
    <w:rsid w:val="00835679"/>
    <w:rsid w:val="008365E7"/>
    <w:rsid w:val="008414D6"/>
    <w:rsid w:val="00845886"/>
    <w:rsid w:val="008471A2"/>
    <w:rsid w:val="00851352"/>
    <w:rsid w:val="0085368B"/>
    <w:rsid w:val="00855587"/>
    <w:rsid w:val="008555C3"/>
    <w:rsid w:val="00855AFF"/>
    <w:rsid w:val="00857077"/>
    <w:rsid w:val="008570A1"/>
    <w:rsid w:val="008613DA"/>
    <w:rsid w:val="00861AEB"/>
    <w:rsid w:val="008621E6"/>
    <w:rsid w:val="00863230"/>
    <w:rsid w:val="00863610"/>
    <w:rsid w:val="00863AEF"/>
    <w:rsid w:val="00865034"/>
    <w:rsid w:val="00865BD0"/>
    <w:rsid w:val="008711EE"/>
    <w:rsid w:val="008717D8"/>
    <w:rsid w:val="00871A36"/>
    <w:rsid w:val="0087215C"/>
    <w:rsid w:val="008728BD"/>
    <w:rsid w:val="0087359A"/>
    <w:rsid w:val="00873EB8"/>
    <w:rsid w:val="008745B9"/>
    <w:rsid w:val="00875384"/>
    <w:rsid w:val="00875D25"/>
    <w:rsid w:val="00876647"/>
    <w:rsid w:val="0088076A"/>
    <w:rsid w:val="00880E35"/>
    <w:rsid w:val="00883C8C"/>
    <w:rsid w:val="008855B2"/>
    <w:rsid w:val="008875FE"/>
    <w:rsid w:val="00887F8E"/>
    <w:rsid w:val="00890A01"/>
    <w:rsid w:val="00894262"/>
    <w:rsid w:val="008951CC"/>
    <w:rsid w:val="0089547D"/>
    <w:rsid w:val="00896234"/>
    <w:rsid w:val="00896F80"/>
    <w:rsid w:val="00897E43"/>
    <w:rsid w:val="008A1275"/>
    <w:rsid w:val="008A540D"/>
    <w:rsid w:val="008A556D"/>
    <w:rsid w:val="008B3E3F"/>
    <w:rsid w:val="008B5958"/>
    <w:rsid w:val="008B5EF6"/>
    <w:rsid w:val="008B7F57"/>
    <w:rsid w:val="008C0206"/>
    <w:rsid w:val="008C0E52"/>
    <w:rsid w:val="008C172D"/>
    <w:rsid w:val="008C222B"/>
    <w:rsid w:val="008C5738"/>
    <w:rsid w:val="008C71E8"/>
    <w:rsid w:val="008C77FC"/>
    <w:rsid w:val="008C7EAD"/>
    <w:rsid w:val="008D0212"/>
    <w:rsid w:val="008D08D8"/>
    <w:rsid w:val="008D0CFE"/>
    <w:rsid w:val="008D1E85"/>
    <w:rsid w:val="008D6152"/>
    <w:rsid w:val="008D61F9"/>
    <w:rsid w:val="008D670A"/>
    <w:rsid w:val="008D6FFC"/>
    <w:rsid w:val="008D74EB"/>
    <w:rsid w:val="008E4905"/>
    <w:rsid w:val="008E4ED0"/>
    <w:rsid w:val="008E5F60"/>
    <w:rsid w:val="008E6909"/>
    <w:rsid w:val="008E6AB0"/>
    <w:rsid w:val="008E7360"/>
    <w:rsid w:val="008E7B5D"/>
    <w:rsid w:val="008E7BA9"/>
    <w:rsid w:val="008E7CDA"/>
    <w:rsid w:val="008F0F81"/>
    <w:rsid w:val="008F268A"/>
    <w:rsid w:val="008F27BF"/>
    <w:rsid w:val="008F281C"/>
    <w:rsid w:val="008F2E64"/>
    <w:rsid w:val="008F7C4D"/>
    <w:rsid w:val="00900EAD"/>
    <w:rsid w:val="00902046"/>
    <w:rsid w:val="00904F35"/>
    <w:rsid w:val="00910B10"/>
    <w:rsid w:val="009111FF"/>
    <w:rsid w:val="009116E4"/>
    <w:rsid w:val="009134BD"/>
    <w:rsid w:val="009142EC"/>
    <w:rsid w:val="009145E4"/>
    <w:rsid w:val="009154C3"/>
    <w:rsid w:val="0091620F"/>
    <w:rsid w:val="00921817"/>
    <w:rsid w:val="009228C4"/>
    <w:rsid w:val="00923540"/>
    <w:rsid w:val="00925F9C"/>
    <w:rsid w:val="00926057"/>
    <w:rsid w:val="00926767"/>
    <w:rsid w:val="00931659"/>
    <w:rsid w:val="009344A0"/>
    <w:rsid w:val="009361D5"/>
    <w:rsid w:val="0093671C"/>
    <w:rsid w:val="00940E01"/>
    <w:rsid w:val="0094107D"/>
    <w:rsid w:val="009428A4"/>
    <w:rsid w:val="00942E71"/>
    <w:rsid w:val="0094652E"/>
    <w:rsid w:val="00946820"/>
    <w:rsid w:val="00952D1F"/>
    <w:rsid w:val="00953AFC"/>
    <w:rsid w:val="00953EE7"/>
    <w:rsid w:val="00953FF7"/>
    <w:rsid w:val="00954FE0"/>
    <w:rsid w:val="00956272"/>
    <w:rsid w:val="009577D4"/>
    <w:rsid w:val="00957EA9"/>
    <w:rsid w:val="00962D55"/>
    <w:rsid w:val="00964F90"/>
    <w:rsid w:val="009659F4"/>
    <w:rsid w:val="0096687A"/>
    <w:rsid w:val="0096711D"/>
    <w:rsid w:val="00967B65"/>
    <w:rsid w:val="00970D60"/>
    <w:rsid w:val="0097425F"/>
    <w:rsid w:val="00975223"/>
    <w:rsid w:val="00975B34"/>
    <w:rsid w:val="009768D9"/>
    <w:rsid w:val="00977B72"/>
    <w:rsid w:val="0098029B"/>
    <w:rsid w:val="0098030E"/>
    <w:rsid w:val="00980770"/>
    <w:rsid w:val="00981241"/>
    <w:rsid w:val="0098222B"/>
    <w:rsid w:val="0098230C"/>
    <w:rsid w:val="00985008"/>
    <w:rsid w:val="009869D0"/>
    <w:rsid w:val="009874D0"/>
    <w:rsid w:val="00990B5C"/>
    <w:rsid w:val="009913BA"/>
    <w:rsid w:val="0099390E"/>
    <w:rsid w:val="0099396B"/>
    <w:rsid w:val="00993D2D"/>
    <w:rsid w:val="009941AE"/>
    <w:rsid w:val="00994225"/>
    <w:rsid w:val="00994E26"/>
    <w:rsid w:val="009960E5"/>
    <w:rsid w:val="009977C9"/>
    <w:rsid w:val="009A15FE"/>
    <w:rsid w:val="009A16C3"/>
    <w:rsid w:val="009A1C5D"/>
    <w:rsid w:val="009A20EF"/>
    <w:rsid w:val="009A36CC"/>
    <w:rsid w:val="009A4CA0"/>
    <w:rsid w:val="009A6CC6"/>
    <w:rsid w:val="009A7ADC"/>
    <w:rsid w:val="009A7D83"/>
    <w:rsid w:val="009B0D30"/>
    <w:rsid w:val="009B3195"/>
    <w:rsid w:val="009B4D5A"/>
    <w:rsid w:val="009B5AB7"/>
    <w:rsid w:val="009C072F"/>
    <w:rsid w:val="009C0E3E"/>
    <w:rsid w:val="009C19B7"/>
    <w:rsid w:val="009C404A"/>
    <w:rsid w:val="009C4417"/>
    <w:rsid w:val="009C4ADE"/>
    <w:rsid w:val="009C5710"/>
    <w:rsid w:val="009C58B4"/>
    <w:rsid w:val="009C59F7"/>
    <w:rsid w:val="009C5ABB"/>
    <w:rsid w:val="009C6F26"/>
    <w:rsid w:val="009D099B"/>
    <w:rsid w:val="009D0C15"/>
    <w:rsid w:val="009D0F5E"/>
    <w:rsid w:val="009D1C37"/>
    <w:rsid w:val="009D325F"/>
    <w:rsid w:val="009D50DB"/>
    <w:rsid w:val="009D77A9"/>
    <w:rsid w:val="009D7C51"/>
    <w:rsid w:val="009D7DCD"/>
    <w:rsid w:val="009E0065"/>
    <w:rsid w:val="009E00F0"/>
    <w:rsid w:val="009E06AC"/>
    <w:rsid w:val="009E16C6"/>
    <w:rsid w:val="009E196C"/>
    <w:rsid w:val="009E1F41"/>
    <w:rsid w:val="009E2EB0"/>
    <w:rsid w:val="009E34D5"/>
    <w:rsid w:val="009E65D8"/>
    <w:rsid w:val="009E6A0A"/>
    <w:rsid w:val="009E7BE5"/>
    <w:rsid w:val="009F36BF"/>
    <w:rsid w:val="009F43A9"/>
    <w:rsid w:val="009F4DF3"/>
    <w:rsid w:val="00A00FD5"/>
    <w:rsid w:val="00A018F9"/>
    <w:rsid w:val="00A03B53"/>
    <w:rsid w:val="00A05379"/>
    <w:rsid w:val="00A05A54"/>
    <w:rsid w:val="00A073D2"/>
    <w:rsid w:val="00A111B6"/>
    <w:rsid w:val="00A119DC"/>
    <w:rsid w:val="00A12346"/>
    <w:rsid w:val="00A13E60"/>
    <w:rsid w:val="00A149D5"/>
    <w:rsid w:val="00A14AA5"/>
    <w:rsid w:val="00A16742"/>
    <w:rsid w:val="00A2096D"/>
    <w:rsid w:val="00A20CD3"/>
    <w:rsid w:val="00A20E94"/>
    <w:rsid w:val="00A2171D"/>
    <w:rsid w:val="00A26D27"/>
    <w:rsid w:val="00A2772B"/>
    <w:rsid w:val="00A31B84"/>
    <w:rsid w:val="00A323D6"/>
    <w:rsid w:val="00A34466"/>
    <w:rsid w:val="00A376EE"/>
    <w:rsid w:val="00A37DF1"/>
    <w:rsid w:val="00A400A5"/>
    <w:rsid w:val="00A42A99"/>
    <w:rsid w:val="00A44AA1"/>
    <w:rsid w:val="00A44CBB"/>
    <w:rsid w:val="00A47A24"/>
    <w:rsid w:val="00A50DF8"/>
    <w:rsid w:val="00A5151A"/>
    <w:rsid w:val="00A52BAC"/>
    <w:rsid w:val="00A535D4"/>
    <w:rsid w:val="00A536D8"/>
    <w:rsid w:val="00A53B0C"/>
    <w:rsid w:val="00A5767D"/>
    <w:rsid w:val="00A579B4"/>
    <w:rsid w:val="00A57E0A"/>
    <w:rsid w:val="00A61EA4"/>
    <w:rsid w:val="00A62F95"/>
    <w:rsid w:val="00A63BFF"/>
    <w:rsid w:val="00A660C2"/>
    <w:rsid w:val="00A66E1C"/>
    <w:rsid w:val="00A74F83"/>
    <w:rsid w:val="00A76917"/>
    <w:rsid w:val="00A7703E"/>
    <w:rsid w:val="00A77919"/>
    <w:rsid w:val="00A8114F"/>
    <w:rsid w:val="00A812BD"/>
    <w:rsid w:val="00A823F6"/>
    <w:rsid w:val="00A86EE1"/>
    <w:rsid w:val="00A8719E"/>
    <w:rsid w:val="00A87AFC"/>
    <w:rsid w:val="00A90423"/>
    <w:rsid w:val="00A933B3"/>
    <w:rsid w:val="00A948C3"/>
    <w:rsid w:val="00A9733C"/>
    <w:rsid w:val="00AA0A89"/>
    <w:rsid w:val="00AA0C1A"/>
    <w:rsid w:val="00AA1FDC"/>
    <w:rsid w:val="00AA3461"/>
    <w:rsid w:val="00AA5368"/>
    <w:rsid w:val="00AA6429"/>
    <w:rsid w:val="00AA7226"/>
    <w:rsid w:val="00AB153C"/>
    <w:rsid w:val="00AB32D5"/>
    <w:rsid w:val="00AB575B"/>
    <w:rsid w:val="00AB68D9"/>
    <w:rsid w:val="00AC01AA"/>
    <w:rsid w:val="00AC211B"/>
    <w:rsid w:val="00AC3EE9"/>
    <w:rsid w:val="00AC4116"/>
    <w:rsid w:val="00AC4E69"/>
    <w:rsid w:val="00AC4F72"/>
    <w:rsid w:val="00AC5041"/>
    <w:rsid w:val="00AC52F2"/>
    <w:rsid w:val="00AC535F"/>
    <w:rsid w:val="00AC5C97"/>
    <w:rsid w:val="00AD0FE9"/>
    <w:rsid w:val="00AD16B7"/>
    <w:rsid w:val="00AD2242"/>
    <w:rsid w:val="00AD2BC8"/>
    <w:rsid w:val="00AD3FDB"/>
    <w:rsid w:val="00AD45DF"/>
    <w:rsid w:val="00AD4F1B"/>
    <w:rsid w:val="00AE3C27"/>
    <w:rsid w:val="00AE482E"/>
    <w:rsid w:val="00AF1813"/>
    <w:rsid w:val="00AF1B39"/>
    <w:rsid w:val="00AF1F4C"/>
    <w:rsid w:val="00AF2B23"/>
    <w:rsid w:val="00AF3099"/>
    <w:rsid w:val="00AF3F6A"/>
    <w:rsid w:val="00AF741A"/>
    <w:rsid w:val="00AF77BE"/>
    <w:rsid w:val="00AF7B1A"/>
    <w:rsid w:val="00B001B5"/>
    <w:rsid w:val="00B01762"/>
    <w:rsid w:val="00B01ADB"/>
    <w:rsid w:val="00B02403"/>
    <w:rsid w:val="00B02FE0"/>
    <w:rsid w:val="00B04161"/>
    <w:rsid w:val="00B056F9"/>
    <w:rsid w:val="00B10285"/>
    <w:rsid w:val="00B11E3D"/>
    <w:rsid w:val="00B13700"/>
    <w:rsid w:val="00B14D2C"/>
    <w:rsid w:val="00B14F55"/>
    <w:rsid w:val="00B1658C"/>
    <w:rsid w:val="00B16789"/>
    <w:rsid w:val="00B16FC1"/>
    <w:rsid w:val="00B17E82"/>
    <w:rsid w:val="00B20433"/>
    <w:rsid w:val="00B20D5E"/>
    <w:rsid w:val="00B21237"/>
    <w:rsid w:val="00B21D80"/>
    <w:rsid w:val="00B22EDA"/>
    <w:rsid w:val="00B242EA"/>
    <w:rsid w:val="00B25852"/>
    <w:rsid w:val="00B2629C"/>
    <w:rsid w:val="00B26FD9"/>
    <w:rsid w:val="00B31550"/>
    <w:rsid w:val="00B33D89"/>
    <w:rsid w:val="00B350BF"/>
    <w:rsid w:val="00B35FCB"/>
    <w:rsid w:val="00B36F41"/>
    <w:rsid w:val="00B407A0"/>
    <w:rsid w:val="00B40EF7"/>
    <w:rsid w:val="00B41FFF"/>
    <w:rsid w:val="00B425D1"/>
    <w:rsid w:val="00B42D66"/>
    <w:rsid w:val="00B43B94"/>
    <w:rsid w:val="00B44C30"/>
    <w:rsid w:val="00B4575A"/>
    <w:rsid w:val="00B51D38"/>
    <w:rsid w:val="00B52AA8"/>
    <w:rsid w:val="00B52BEF"/>
    <w:rsid w:val="00B54FAE"/>
    <w:rsid w:val="00B55695"/>
    <w:rsid w:val="00B56ED9"/>
    <w:rsid w:val="00B572A0"/>
    <w:rsid w:val="00B575BA"/>
    <w:rsid w:val="00B60B50"/>
    <w:rsid w:val="00B60EBC"/>
    <w:rsid w:val="00B6107E"/>
    <w:rsid w:val="00B65DC5"/>
    <w:rsid w:val="00B66779"/>
    <w:rsid w:val="00B6766D"/>
    <w:rsid w:val="00B67E93"/>
    <w:rsid w:val="00B70AE1"/>
    <w:rsid w:val="00B713D1"/>
    <w:rsid w:val="00B71608"/>
    <w:rsid w:val="00B71C54"/>
    <w:rsid w:val="00B74526"/>
    <w:rsid w:val="00B74FA2"/>
    <w:rsid w:val="00B75EB8"/>
    <w:rsid w:val="00B76429"/>
    <w:rsid w:val="00B77557"/>
    <w:rsid w:val="00B815DC"/>
    <w:rsid w:val="00B81E83"/>
    <w:rsid w:val="00B822EC"/>
    <w:rsid w:val="00B83895"/>
    <w:rsid w:val="00B84D5A"/>
    <w:rsid w:val="00B86471"/>
    <w:rsid w:val="00B8692B"/>
    <w:rsid w:val="00B92ED3"/>
    <w:rsid w:val="00B956D4"/>
    <w:rsid w:val="00B95A7F"/>
    <w:rsid w:val="00B97446"/>
    <w:rsid w:val="00BA2050"/>
    <w:rsid w:val="00BA264B"/>
    <w:rsid w:val="00BA27A0"/>
    <w:rsid w:val="00BA3B07"/>
    <w:rsid w:val="00BA4ED9"/>
    <w:rsid w:val="00BA7432"/>
    <w:rsid w:val="00BB094A"/>
    <w:rsid w:val="00BB1F9D"/>
    <w:rsid w:val="00BB26D3"/>
    <w:rsid w:val="00BB2764"/>
    <w:rsid w:val="00BB749B"/>
    <w:rsid w:val="00BB74F1"/>
    <w:rsid w:val="00BC1AA0"/>
    <w:rsid w:val="00BC2495"/>
    <w:rsid w:val="00BC2DA9"/>
    <w:rsid w:val="00BC314A"/>
    <w:rsid w:val="00BC466E"/>
    <w:rsid w:val="00BC46A3"/>
    <w:rsid w:val="00BC5427"/>
    <w:rsid w:val="00BC6900"/>
    <w:rsid w:val="00BC6AE7"/>
    <w:rsid w:val="00BC6C8F"/>
    <w:rsid w:val="00BC7EB9"/>
    <w:rsid w:val="00BD1F67"/>
    <w:rsid w:val="00BD2643"/>
    <w:rsid w:val="00BD4180"/>
    <w:rsid w:val="00BD56B1"/>
    <w:rsid w:val="00BD6558"/>
    <w:rsid w:val="00BE037A"/>
    <w:rsid w:val="00BE1E79"/>
    <w:rsid w:val="00BE2B28"/>
    <w:rsid w:val="00BE4B44"/>
    <w:rsid w:val="00BE51D5"/>
    <w:rsid w:val="00BE59D8"/>
    <w:rsid w:val="00BF0A18"/>
    <w:rsid w:val="00BF16D5"/>
    <w:rsid w:val="00BF198F"/>
    <w:rsid w:val="00BF21AA"/>
    <w:rsid w:val="00BF235D"/>
    <w:rsid w:val="00BF2AD7"/>
    <w:rsid w:val="00BF2F76"/>
    <w:rsid w:val="00BF3022"/>
    <w:rsid w:val="00BF3214"/>
    <w:rsid w:val="00BF5573"/>
    <w:rsid w:val="00BF708B"/>
    <w:rsid w:val="00C004AA"/>
    <w:rsid w:val="00C0535E"/>
    <w:rsid w:val="00C067D7"/>
    <w:rsid w:val="00C0796A"/>
    <w:rsid w:val="00C10CB7"/>
    <w:rsid w:val="00C11793"/>
    <w:rsid w:val="00C11A6A"/>
    <w:rsid w:val="00C1488F"/>
    <w:rsid w:val="00C155B0"/>
    <w:rsid w:val="00C15867"/>
    <w:rsid w:val="00C1688B"/>
    <w:rsid w:val="00C17533"/>
    <w:rsid w:val="00C22398"/>
    <w:rsid w:val="00C2296D"/>
    <w:rsid w:val="00C23155"/>
    <w:rsid w:val="00C237D8"/>
    <w:rsid w:val="00C23E80"/>
    <w:rsid w:val="00C247A5"/>
    <w:rsid w:val="00C26B0E"/>
    <w:rsid w:val="00C27148"/>
    <w:rsid w:val="00C2729C"/>
    <w:rsid w:val="00C31341"/>
    <w:rsid w:val="00C348E1"/>
    <w:rsid w:val="00C349E0"/>
    <w:rsid w:val="00C34C40"/>
    <w:rsid w:val="00C37983"/>
    <w:rsid w:val="00C407BB"/>
    <w:rsid w:val="00C40905"/>
    <w:rsid w:val="00C40C41"/>
    <w:rsid w:val="00C43961"/>
    <w:rsid w:val="00C43F8C"/>
    <w:rsid w:val="00C45885"/>
    <w:rsid w:val="00C4608D"/>
    <w:rsid w:val="00C50F22"/>
    <w:rsid w:val="00C51158"/>
    <w:rsid w:val="00C514F0"/>
    <w:rsid w:val="00C5183E"/>
    <w:rsid w:val="00C53F33"/>
    <w:rsid w:val="00C553A6"/>
    <w:rsid w:val="00C56AA2"/>
    <w:rsid w:val="00C57971"/>
    <w:rsid w:val="00C57A38"/>
    <w:rsid w:val="00C601BD"/>
    <w:rsid w:val="00C613C2"/>
    <w:rsid w:val="00C6266C"/>
    <w:rsid w:val="00C65BD7"/>
    <w:rsid w:val="00C6630F"/>
    <w:rsid w:val="00C6733D"/>
    <w:rsid w:val="00C701D1"/>
    <w:rsid w:val="00C76BA4"/>
    <w:rsid w:val="00C77C76"/>
    <w:rsid w:val="00C8245D"/>
    <w:rsid w:val="00C82B94"/>
    <w:rsid w:val="00C83A48"/>
    <w:rsid w:val="00C85865"/>
    <w:rsid w:val="00C85E85"/>
    <w:rsid w:val="00C87A4F"/>
    <w:rsid w:val="00C90C91"/>
    <w:rsid w:val="00C91E7F"/>
    <w:rsid w:val="00C922D9"/>
    <w:rsid w:val="00C926C8"/>
    <w:rsid w:val="00C92757"/>
    <w:rsid w:val="00C93EA9"/>
    <w:rsid w:val="00C955E4"/>
    <w:rsid w:val="00C95E13"/>
    <w:rsid w:val="00C96EC6"/>
    <w:rsid w:val="00C97111"/>
    <w:rsid w:val="00C9771E"/>
    <w:rsid w:val="00CA0727"/>
    <w:rsid w:val="00CA1DA4"/>
    <w:rsid w:val="00CA20B5"/>
    <w:rsid w:val="00CA2EAE"/>
    <w:rsid w:val="00CA38A8"/>
    <w:rsid w:val="00CA45BB"/>
    <w:rsid w:val="00CA4AC1"/>
    <w:rsid w:val="00CA59FB"/>
    <w:rsid w:val="00CA6136"/>
    <w:rsid w:val="00CA730C"/>
    <w:rsid w:val="00CB0316"/>
    <w:rsid w:val="00CB0B11"/>
    <w:rsid w:val="00CB1787"/>
    <w:rsid w:val="00CB1D2C"/>
    <w:rsid w:val="00CB1DBA"/>
    <w:rsid w:val="00CB23C8"/>
    <w:rsid w:val="00CB3452"/>
    <w:rsid w:val="00CB3D86"/>
    <w:rsid w:val="00CB426A"/>
    <w:rsid w:val="00CB5354"/>
    <w:rsid w:val="00CB5924"/>
    <w:rsid w:val="00CB6A4D"/>
    <w:rsid w:val="00CC0C3F"/>
    <w:rsid w:val="00CC1437"/>
    <w:rsid w:val="00CC2B30"/>
    <w:rsid w:val="00CC2B76"/>
    <w:rsid w:val="00CC3116"/>
    <w:rsid w:val="00CC35A3"/>
    <w:rsid w:val="00CC3C9E"/>
    <w:rsid w:val="00CC6196"/>
    <w:rsid w:val="00CC6A14"/>
    <w:rsid w:val="00CC70A3"/>
    <w:rsid w:val="00CD0819"/>
    <w:rsid w:val="00CD4442"/>
    <w:rsid w:val="00CD53C3"/>
    <w:rsid w:val="00CD574E"/>
    <w:rsid w:val="00CD64BB"/>
    <w:rsid w:val="00CD726F"/>
    <w:rsid w:val="00CE0357"/>
    <w:rsid w:val="00CE2D76"/>
    <w:rsid w:val="00CE4C22"/>
    <w:rsid w:val="00CE50D5"/>
    <w:rsid w:val="00CE52B8"/>
    <w:rsid w:val="00CE5C37"/>
    <w:rsid w:val="00CE5E0F"/>
    <w:rsid w:val="00CE76E5"/>
    <w:rsid w:val="00CE78D9"/>
    <w:rsid w:val="00CF11F2"/>
    <w:rsid w:val="00CF1687"/>
    <w:rsid w:val="00CF31AA"/>
    <w:rsid w:val="00CF41EC"/>
    <w:rsid w:val="00CF51DD"/>
    <w:rsid w:val="00CF5AC8"/>
    <w:rsid w:val="00CF5D04"/>
    <w:rsid w:val="00CF6FEF"/>
    <w:rsid w:val="00D0371A"/>
    <w:rsid w:val="00D03916"/>
    <w:rsid w:val="00D043E6"/>
    <w:rsid w:val="00D04DE4"/>
    <w:rsid w:val="00D05478"/>
    <w:rsid w:val="00D0589A"/>
    <w:rsid w:val="00D05A3A"/>
    <w:rsid w:val="00D063F1"/>
    <w:rsid w:val="00D07EC0"/>
    <w:rsid w:val="00D11735"/>
    <w:rsid w:val="00D14F22"/>
    <w:rsid w:val="00D16565"/>
    <w:rsid w:val="00D21A2C"/>
    <w:rsid w:val="00D2234C"/>
    <w:rsid w:val="00D266E1"/>
    <w:rsid w:val="00D26D68"/>
    <w:rsid w:val="00D301DA"/>
    <w:rsid w:val="00D31907"/>
    <w:rsid w:val="00D329ED"/>
    <w:rsid w:val="00D34028"/>
    <w:rsid w:val="00D40713"/>
    <w:rsid w:val="00D41EEC"/>
    <w:rsid w:val="00D42167"/>
    <w:rsid w:val="00D43274"/>
    <w:rsid w:val="00D46089"/>
    <w:rsid w:val="00D4741C"/>
    <w:rsid w:val="00D476A8"/>
    <w:rsid w:val="00D50BF5"/>
    <w:rsid w:val="00D5114B"/>
    <w:rsid w:val="00D53A0F"/>
    <w:rsid w:val="00D5546F"/>
    <w:rsid w:val="00D57918"/>
    <w:rsid w:val="00D57AA5"/>
    <w:rsid w:val="00D60711"/>
    <w:rsid w:val="00D60F9B"/>
    <w:rsid w:val="00D635C3"/>
    <w:rsid w:val="00D64C6F"/>
    <w:rsid w:val="00D67EF0"/>
    <w:rsid w:val="00D733F9"/>
    <w:rsid w:val="00D73C4D"/>
    <w:rsid w:val="00D73DC6"/>
    <w:rsid w:val="00D74740"/>
    <w:rsid w:val="00D74C1A"/>
    <w:rsid w:val="00D754C1"/>
    <w:rsid w:val="00D75C4B"/>
    <w:rsid w:val="00D76217"/>
    <w:rsid w:val="00D770D6"/>
    <w:rsid w:val="00D77393"/>
    <w:rsid w:val="00D77A35"/>
    <w:rsid w:val="00D8058B"/>
    <w:rsid w:val="00D81B3E"/>
    <w:rsid w:val="00D83565"/>
    <w:rsid w:val="00D84B17"/>
    <w:rsid w:val="00D861C5"/>
    <w:rsid w:val="00D90C70"/>
    <w:rsid w:val="00D90E49"/>
    <w:rsid w:val="00D91A48"/>
    <w:rsid w:val="00D93F75"/>
    <w:rsid w:val="00D951D0"/>
    <w:rsid w:val="00D96ADE"/>
    <w:rsid w:val="00DA0151"/>
    <w:rsid w:val="00DA0209"/>
    <w:rsid w:val="00DA0CE2"/>
    <w:rsid w:val="00DA2387"/>
    <w:rsid w:val="00DA257D"/>
    <w:rsid w:val="00DA39F0"/>
    <w:rsid w:val="00DA41A7"/>
    <w:rsid w:val="00DA58D1"/>
    <w:rsid w:val="00DA7AC6"/>
    <w:rsid w:val="00DB0CFE"/>
    <w:rsid w:val="00DB13E5"/>
    <w:rsid w:val="00DB21AB"/>
    <w:rsid w:val="00DB3511"/>
    <w:rsid w:val="00DB5310"/>
    <w:rsid w:val="00DB6D39"/>
    <w:rsid w:val="00DC285C"/>
    <w:rsid w:val="00DC3198"/>
    <w:rsid w:val="00DC5078"/>
    <w:rsid w:val="00DC5CD1"/>
    <w:rsid w:val="00DC5E64"/>
    <w:rsid w:val="00DC6927"/>
    <w:rsid w:val="00DC6A10"/>
    <w:rsid w:val="00DC6F85"/>
    <w:rsid w:val="00DD17E0"/>
    <w:rsid w:val="00DD334B"/>
    <w:rsid w:val="00DD43B5"/>
    <w:rsid w:val="00DD48D8"/>
    <w:rsid w:val="00DD4A29"/>
    <w:rsid w:val="00DD538B"/>
    <w:rsid w:val="00DD5478"/>
    <w:rsid w:val="00DD5E7D"/>
    <w:rsid w:val="00DE657E"/>
    <w:rsid w:val="00DF174C"/>
    <w:rsid w:val="00DF1E8F"/>
    <w:rsid w:val="00DF2061"/>
    <w:rsid w:val="00DF2D9F"/>
    <w:rsid w:val="00DF35C0"/>
    <w:rsid w:val="00DF439B"/>
    <w:rsid w:val="00DF4704"/>
    <w:rsid w:val="00DF6044"/>
    <w:rsid w:val="00DF7C10"/>
    <w:rsid w:val="00E024AA"/>
    <w:rsid w:val="00E02A52"/>
    <w:rsid w:val="00E02C0F"/>
    <w:rsid w:val="00E044CA"/>
    <w:rsid w:val="00E06EB1"/>
    <w:rsid w:val="00E075E4"/>
    <w:rsid w:val="00E130BB"/>
    <w:rsid w:val="00E13F3E"/>
    <w:rsid w:val="00E14731"/>
    <w:rsid w:val="00E15C77"/>
    <w:rsid w:val="00E161DD"/>
    <w:rsid w:val="00E1630D"/>
    <w:rsid w:val="00E1693E"/>
    <w:rsid w:val="00E16DDE"/>
    <w:rsid w:val="00E1773D"/>
    <w:rsid w:val="00E22FE7"/>
    <w:rsid w:val="00E250F1"/>
    <w:rsid w:val="00E25ACD"/>
    <w:rsid w:val="00E25E84"/>
    <w:rsid w:val="00E3092F"/>
    <w:rsid w:val="00E32411"/>
    <w:rsid w:val="00E3550D"/>
    <w:rsid w:val="00E3639B"/>
    <w:rsid w:val="00E366FE"/>
    <w:rsid w:val="00E3755B"/>
    <w:rsid w:val="00E404E7"/>
    <w:rsid w:val="00E40FA3"/>
    <w:rsid w:val="00E46C37"/>
    <w:rsid w:val="00E52518"/>
    <w:rsid w:val="00E52838"/>
    <w:rsid w:val="00E52DFE"/>
    <w:rsid w:val="00E54588"/>
    <w:rsid w:val="00E5465C"/>
    <w:rsid w:val="00E55A29"/>
    <w:rsid w:val="00E56C4D"/>
    <w:rsid w:val="00E56C6E"/>
    <w:rsid w:val="00E5729C"/>
    <w:rsid w:val="00E577F5"/>
    <w:rsid w:val="00E614E0"/>
    <w:rsid w:val="00E6274D"/>
    <w:rsid w:val="00E6282F"/>
    <w:rsid w:val="00E643E7"/>
    <w:rsid w:val="00E652DB"/>
    <w:rsid w:val="00E73F7F"/>
    <w:rsid w:val="00E740AD"/>
    <w:rsid w:val="00E753E8"/>
    <w:rsid w:val="00E767F5"/>
    <w:rsid w:val="00E812C5"/>
    <w:rsid w:val="00E85409"/>
    <w:rsid w:val="00E85AB1"/>
    <w:rsid w:val="00E85ABB"/>
    <w:rsid w:val="00E90257"/>
    <w:rsid w:val="00E9245C"/>
    <w:rsid w:val="00E9339B"/>
    <w:rsid w:val="00E94D57"/>
    <w:rsid w:val="00EA11C1"/>
    <w:rsid w:val="00EA3902"/>
    <w:rsid w:val="00EA429F"/>
    <w:rsid w:val="00EA4307"/>
    <w:rsid w:val="00EA45C7"/>
    <w:rsid w:val="00EA494E"/>
    <w:rsid w:val="00EA4F9E"/>
    <w:rsid w:val="00EA5A20"/>
    <w:rsid w:val="00EA63CA"/>
    <w:rsid w:val="00EA6D3B"/>
    <w:rsid w:val="00EB00AD"/>
    <w:rsid w:val="00EB136C"/>
    <w:rsid w:val="00EB144B"/>
    <w:rsid w:val="00EB1CB2"/>
    <w:rsid w:val="00EB2A19"/>
    <w:rsid w:val="00EB3B01"/>
    <w:rsid w:val="00EB4319"/>
    <w:rsid w:val="00EB480E"/>
    <w:rsid w:val="00EB5EC6"/>
    <w:rsid w:val="00EB6E10"/>
    <w:rsid w:val="00EB73ED"/>
    <w:rsid w:val="00EB7FC9"/>
    <w:rsid w:val="00EC0AF2"/>
    <w:rsid w:val="00EC2B26"/>
    <w:rsid w:val="00EC313D"/>
    <w:rsid w:val="00EC66F2"/>
    <w:rsid w:val="00ED1005"/>
    <w:rsid w:val="00ED105C"/>
    <w:rsid w:val="00ED27E8"/>
    <w:rsid w:val="00ED2D21"/>
    <w:rsid w:val="00ED3EAF"/>
    <w:rsid w:val="00ED45A3"/>
    <w:rsid w:val="00ED5EDB"/>
    <w:rsid w:val="00ED69A7"/>
    <w:rsid w:val="00ED7137"/>
    <w:rsid w:val="00ED719D"/>
    <w:rsid w:val="00ED7789"/>
    <w:rsid w:val="00EE2B1E"/>
    <w:rsid w:val="00EE2FA2"/>
    <w:rsid w:val="00EE4FC0"/>
    <w:rsid w:val="00EE6149"/>
    <w:rsid w:val="00EF06EA"/>
    <w:rsid w:val="00EF44E6"/>
    <w:rsid w:val="00EF4976"/>
    <w:rsid w:val="00EF4F38"/>
    <w:rsid w:val="00EF62AA"/>
    <w:rsid w:val="00EF7234"/>
    <w:rsid w:val="00EF7742"/>
    <w:rsid w:val="00EF79E2"/>
    <w:rsid w:val="00EF7B61"/>
    <w:rsid w:val="00F0060D"/>
    <w:rsid w:val="00F0120A"/>
    <w:rsid w:val="00F02EE9"/>
    <w:rsid w:val="00F02FD2"/>
    <w:rsid w:val="00F0304C"/>
    <w:rsid w:val="00F05550"/>
    <w:rsid w:val="00F0704A"/>
    <w:rsid w:val="00F07604"/>
    <w:rsid w:val="00F10452"/>
    <w:rsid w:val="00F131AA"/>
    <w:rsid w:val="00F15470"/>
    <w:rsid w:val="00F162B3"/>
    <w:rsid w:val="00F20062"/>
    <w:rsid w:val="00F2093F"/>
    <w:rsid w:val="00F21088"/>
    <w:rsid w:val="00F215BB"/>
    <w:rsid w:val="00F2193F"/>
    <w:rsid w:val="00F2322C"/>
    <w:rsid w:val="00F239D4"/>
    <w:rsid w:val="00F2427E"/>
    <w:rsid w:val="00F26CA7"/>
    <w:rsid w:val="00F30ECD"/>
    <w:rsid w:val="00F326BF"/>
    <w:rsid w:val="00F32746"/>
    <w:rsid w:val="00F327E7"/>
    <w:rsid w:val="00F34BA0"/>
    <w:rsid w:val="00F35746"/>
    <w:rsid w:val="00F35A90"/>
    <w:rsid w:val="00F36639"/>
    <w:rsid w:val="00F423B0"/>
    <w:rsid w:val="00F428F1"/>
    <w:rsid w:val="00F447C7"/>
    <w:rsid w:val="00F459B4"/>
    <w:rsid w:val="00F46EC3"/>
    <w:rsid w:val="00F50B9E"/>
    <w:rsid w:val="00F510BA"/>
    <w:rsid w:val="00F51F36"/>
    <w:rsid w:val="00F5211B"/>
    <w:rsid w:val="00F54948"/>
    <w:rsid w:val="00F55348"/>
    <w:rsid w:val="00F554A9"/>
    <w:rsid w:val="00F5604B"/>
    <w:rsid w:val="00F56459"/>
    <w:rsid w:val="00F56ED3"/>
    <w:rsid w:val="00F62CC3"/>
    <w:rsid w:val="00F640DC"/>
    <w:rsid w:val="00F649F2"/>
    <w:rsid w:val="00F65132"/>
    <w:rsid w:val="00F65C75"/>
    <w:rsid w:val="00F70D9D"/>
    <w:rsid w:val="00F71676"/>
    <w:rsid w:val="00F716FD"/>
    <w:rsid w:val="00F71DF8"/>
    <w:rsid w:val="00F72B77"/>
    <w:rsid w:val="00F736F8"/>
    <w:rsid w:val="00F738B0"/>
    <w:rsid w:val="00F75004"/>
    <w:rsid w:val="00F80355"/>
    <w:rsid w:val="00F8260F"/>
    <w:rsid w:val="00F84107"/>
    <w:rsid w:val="00F8555B"/>
    <w:rsid w:val="00F874CE"/>
    <w:rsid w:val="00F87C43"/>
    <w:rsid w:val="00F902B7"/>
    <w:rsid w:val="00F90545"/>
    <w:rsid w:val="00F95033"/>
    <w:rsid w:val="00F976BF"/>
    <w:rsid w:val="00FA1663"/>
    <w:rsid w:val="00FA216C"/>
    <w:rsid w:val="00FA42B1"/>
    <w:rsid w:val="00FA5722"/>
    <w:rsid w:val="00FA6536"/>
    <w:rsid w:val="00FA72EA"/>
    <w:rsid w:val="00FB077C"/>
    <w:rsid w:val="00FB0C81"/>
    <w:rsid w:val="00FB219D"/>
    <w:rsid w:val="00FB2C7F"/>
    <w:rsid w:val="00FB49C0"/>
    <w:rsid w:val="00FB4D00"/>
    <w:rsid w:val="00FB56E6"/>
    <w:rsid w:val="00FB586C"/>
    <w:rsid w:val="00FC0252"/>
    <w:rsid w:val="00FC2200"/>
    <w:rsid w:val="00FC2540"/>
    <w:rsid w:val="00FC2C6E"/>
    <w:rsid w:val="00FC34A9"/>
    <w:rsid w:val="00FC527D"/>
    <w:rsid w:val="00FC79AB"/>
    <w:rsid w:val="00FC7AA6"/>
    <w:rsid w:val="00FD06B2"/>
    <w:rsid w:val="00FD0C4D"/>
    <w:rsid w:val="00FD263E"/>
    <w:rsid w:val="00FD297A"/>
    <w:rsid w:val="00FD558D"/>
    <w:rsid w:val="00FD7A2E"/>
    <w:rsid w:val="00FE0A51"/>
    <w:rsid w:val="00FE2188"/>
    <w:rsid w:val="00FE3EFD"/>
    <w:rsid w:val="00FE5166"/>
    <w:rsid w:val="00FF0204"/>
    <w:rsid w:val="00FF3AED"/>
    <w:rsid w:val="00FF481E"/>
    <w:rsid w:val="00FF49C3"/>
    <w:rsid w:val="00FF5CAE"/>
    <w:rsid w:val="00FF742F"/>
    <w:rsid w:val="19A9DE7B"/>
    <w:rsid w:val="5DA08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14:docId w14:val="7D3ED962"/>
  <w15:docId w15:val="{BCA682C2-5C90-4CD4-AD21-0B6A7BAAF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Heading 3 Char,Char Char3,Heading 3 Char1 Char1,Heading 3 Char Char Char1,Char Char Char Char1,Char Char1 Char1,Heading 3 Char1 Char Char,Heading 3 Char Char Char Char,Char Char Char Char Char,Char Char1 Char Char,Char Char Char2"/>
    <w:basedOn w:val="Normal"/>
    <w:next w:val="Normal"/>
    <w:link w:val="Heading3Char2"/>
    <w:uiPriority w:val="99"/>
    <w:qFormat/>
    <w:rsid w:val="0033525D"/>
    <w:pPr>
      <w:widowControl w:val="0"/>
      <w:numPr>
        <w:ilvl w:val="2"/>
        <w:numId w:val="3"/>
      </w:numPr>
      <w:spacing w:after="240"/>
      <w:outlineLvl w:val="2"/>
    </w:pPr>
  </w:style>
  <w:style w:type="paragraph" w:styleId="Heading4">
    <w:name w:val="heading 4"/>
    <w:aliases w:val="Heading 11,para 4,Título 41,Heading 41,标题 41,He=ding 41,标 题  41"/>
    <w:basedOn w:val="Normal"/>
    <w:next w:val="Heading9"/>
    <w:link w:val="Heading4Char1"/>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2E01C7"/>
    <w:pPr>
      <w:keepNext/>
      <w:numPr>
        <w:numId w:val="9"/>
      </w:numPr>
      <w:spacing w:after="240"/>
      <w:ind w:left="3600" w:hanging="72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sid w:val="0033525D"/>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sid w:val="009A20EF"/>
    <w:rPr>
      <w:sz w:val="22"/>
      <w:szCs w:val="22"/>
      <w:lang w:eastAsia="en-US"/>
    </w:rPr>
  </w:style>
  <w:style w:type="character" w:customStyle="1" w:styleId="Heading3Char1">
    <w:name w:val="Heading 3 Char1"/>
    <w:aliases w:val="Heading 3 Char Char,Char Char3 Char,Heading 3 Char1 Char1 Char,Heading 3 Char Char Char1 Char,Char Char Char Char1 Char,Char Char1 Char1 Char,Heading 3 Char1 Char Char Char,Heading 3 Char Char Char Char Char,Char Char Char Char Char Char"/>
    <w:uiPriority w:val="9"/>
    <w:semiHidden/>
    <w:rsid w:val="009D1147"/>
    <w:rPr>
      <w:rFonts w:ascii="Cambria" w:eastAsia="SimSun" w:hAnsi="Cambria" w:cs="Times New Roman"/>
      <w:b/>
      <w:bCs/>
      <w:sz w:val="26"/>
      <w:szCs w:val="26"/>
      <w:lang w:val="en-CA"/>
    </w:rPr>
  </w:style>
  <w:style w:type="character" w:customStyle="1" w:styleId="Heading4Char">
    <w:name w:val="Heading 4 Char"/>
    <w:aliases w:val="Heading 11 Char,para 4 Char,Título 41 Char,Heading 41 Char,标题 41 Char,He=ding 41 Char,标 题  41 Char"/>
    <w:uiPriority w:val="99"/>
    <w:semiHidden/>
    <w:locked/>
    <w:rPr>
      <w:rFonts w:ascii="Calibri" w:hAnsi="Calibri" w:cs="Times New Roman"/>
      <w:b/>
      <w:bCs/>
      <w:sz w:val="28"/>
      <w:szCs w:val="28"/>
      <w:lang w:val="en-CA"/>
    </w:rPr>
  </w:style>
  <w:style w:type="character" w:customStyle="1" w:styleId="Heading5Char">
    <w:name w:val="Heading 5 Char"/>
    <w:link w:val="Heading5"/>
    <w:uiPriority w:val="99"/>
    <w:locked/>
    <w:rsid w:val="009A20EF"/>
    <w:rPr>
      <w:sz w:val="22"/>
      <w:szCs w:val="22"/>
      <w:lang w:eastAsia="en-US"/>
    </w:rPr>
  </w:style>
  <w:style w:type="character" w:customStyle="1" w:styleId="Heading6Char">
    <w:name w:val="Heading 6 Char"/>
    <w:link w:val="Heading6"/>
    <w:uiPriority w:val="99"/>
    <w:locked/>
    <w:rsid w:val="009A20EF"/>
    <w:rPr>
      <w:rFonts w:ascii="Arial" w:hAnsi="Arial"/>
      <w:i/>
      <w:sz w:val="22"/>
      <w:szCs w:val="22"/>
      <w:lang w:eastAsia="en-US"/>
    </w:rPr>
  </w:style>
  <w:style w:type="character" w:customStyle="1" w:styleId="Heading7Char">
    <w:name w:val="Heading 7 Char"/>
    <w:link w:val="Heading7"/>
    <w:uiPriority w:val="99"/>
    <w:locked/>
    <w:rsid w:val="009A20EF"/>
    <w:rPr>
      <w:rFonts w:ascii="Arial" w:hAnsi="Arial"/>
      <w:sz w:val="22"/>
      <w:szCs w:val="22"/>
      <w:lang w:eastAsia="en-US"/>
    </w:rPr>
  </w:style>
  <w:style w:type="character" w:customStyle="1" w:styleId="Heading8Char">
    <w:name w:val="Heading 8 Char"/>
    <w:link w:val="Heading8"/>
    <w:uiPriority w:val="99"/>
    <w:locked/>
    <w:rsid w:val="009A20EF"/>
    <w:rPr>
      <w:rFonts w:cs="Times New Roman"/>
      <w:b/>
      <w:sz w:val="22"/>
      <w:szCs w:val="22"/>
      <w:lang w:val="en-CA"/>
    </w:rPr>
  </w:style>
  <w:style w:type="character" w:customStyle="1" w:styleId="Heading9Char">
    <w:name w:val="Heading 9 Char"/>
    <w:link w:val="Heading9"/>
    <w:uiPriority w:val="99"/>
    <w:locked/>
    <w:rsid w:val="009A20EF"/>
    <w:rPr>
      <w:rFonts w:ascii="Arial" w:hAnsi="Arial"/>
      <w:i/>
      <w:sz w:val="18"/>
      <w:szCs w:val="22"/>
      <w:lang w:eastAsia="en-US"/>
    </w:rPr>
  </w:style>
  <w:style w:type="character" w:customStyle="1" w:styleId="Heading3Char2">
    <w:name w:val="Heading 3 Char2"/>
    <w:aliases w:val="Heading 3 Char Char1,Char Char3 Char1,Heading 3 Char1 Char1 Char1,Heading 3 Char Char Char1 Char1,Char Char Char Char1 Char1,Char Char1 Char1 Char1,Heading 3 Char1 Char Char Char1,Heading 3 Char Char Char Char Char1,Char Char Char2 Char"/>
    <w:link w:val="Heading3"/>
    <w:uiPriority w:val="99"/>
    <w:locked/>
    <w:rPr>
      <w:sz w:val="22"/>
      <w:szCs w:val="22"/>
      <w:lang w:eastAsia="en-US"/>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link w:val="Header"/>
    <w:uiPriority w:val="99"/>
    <w:locked/>
    <w:rsid w:val="009A20EF"/>
    <w:rPr>
      <w:rFonts w:cs="Times New Roman"/>
      <w:sz w:val="22"/>
      <w:szCs w:val="22"/>
      <w:lang w:val="en-CA"/>
    </w:rPr>
  </w:style>
  <w:style w:type="paragraph" w:customStyle="1" w:styleId="sub-title">
    <w:name w:val="sub-title"/>
    <w:uiPriority w:val="99"/>
    <w:rsid w:val="0033525D"/>
    <w:pPr>
      <w:jc w:val="both"/>
      <w:outlineLvl w:val="0"/>
    </w:pPr>
    <w:rPr>
      <w:b/>
      <w:noProof/>
      <w:sz w:val="22"/>
      <w:szCs w:val="22"/>
      <w:lang w:eastAsia="en-US"/>
    </w:rPr>
  </w:style>
  <w:style w:type="paragraph" w:customStyle="1" w:styleId="Title1">
    <w:name w:val="Title1"/>
    <w:uiPriority w:val="99"/>
    <w:rsid w:val="0033525D"/>
    <w:pPr>
      <w:jc w:val="center"/>
      <w:outlineLvl w:val="0"/>
    </w:pPr>
    <w:rPr>
      <w:b/>
      <w:caps/>
      <w:sz w:val="22"/>
      <w:szCs w:val="22"/>
      <w:lang w:val="en-GB" w:eastAsia="en-US"/>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eastAsia="en-US"/>
    </w:rPr>
  </w:style>
  <w:style w:type="paragraph" w:styleId="Footer">
    <w:name w:val="footer"/>
    <w:basedOn w:val="Normal"/>
    <w:link w:val="FooterChar"/>
    <w:uiPriority w:val="99"/>
    <w:semiHidden/>
    <w:rsid w:val="00A5151A"/>
    <w:pPr>
      <w:tabs>
        <w:tab w:val="center" w:pos="4320"/>
        <w:tab w:val="right" w:pos="8640"/>
      </w:tabs>
    </w:pPr>
  </w:style>
  <w:style w:type="character" w:customStyle="1" w:styleId="FooterChar">
    <w:name w:val="Footer Char"/>
    <w:link w:val="Footer"/>
    <w:uiPriority w:val="99"/>
    <w:semiHidden/>
    <w:locked/>
    <w:rsid w:val="009A20EF"/>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link w:val="BodyText3"/>
    <w:uiPriority w:val="99"/>
    <w:semiHidden/>
    <w:locked/>
    <w:rsid w:val="009A20EF"/>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link w:val="BodyTextIndent3"/>
    <w:uiPriority w:val="99"/>
    <w:semiHidden/>
    <w:locked/>
    <w:rsid w:val="009A20EF"/>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link w:val="PlainText"/>
    <w:uiPriority w:val="99"/>
    <w:semiHidden/>
    <w:locked/>
    <w:rsid w:val="009A20EF"/>
    <w:rPr>
      <w:rFonts w:ascii="Courier New" w:hAnsi="Courier New" w:cs="Courier New"/>
      <w:sz w:val="22"/>
      <w:szCs w:val="22"/>
      <w:lang w:val="en-CA"/>
    </w:rPr>
  </w:style>
  <w:style w:type="table" w:styleId="Table3Deffects1">
    <w:name w:val="Table 3D effects 1"/>
    <w:basedOn w:val="TableNormal"/>
    <w:uiPriority w:val="99"/>
    <w:semiHidden/>
    <w:rsid w:val="00493D40"/>
    <w:pPr>
      <w:jc w:val="both"/>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Normal"/>
    <w:next w:val="Normal"/>
    <w:uiPriority w:val="99"/>
    <w:rsid w:val="006730F4"/>
    <w:pPr>
      <w:widowControl w:val="0"/>
      <w:numPr>
        <w:numId w:val="8"/>
      </w:numPr>
      <w:tabs>
        <w:tab w:val="left" w:pos="2880"/>
        <w:tab w:val="left" w:pos="5760"/>
      </w:tabs>
      <w:spacing w:after="240"/>
      <w:ind w:left="2880" w:hanging="720"/>
      <w:outlineLvl w:val="3"/>
    </w:pPr>
  </w:style>
  <w:style w:type="character" w:styleId="CommentReference">
    <w:name w:val="annotation reference"/>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link w:val="Subtitle"/>
    <w:uiPriority w:val="99"/>
    <w:locked/>
    <w:rsid w:val="009A20EF"/>
    <w:rPr>
      <w:rFonts w:ascii="Arial" w:hAnsi="Arial" w:cs="Arial"/>
      <w:sz w:val="22"/>
      <w:szCs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link w:val="Title"/>
    <w:uiPriority w:val="99"/>
    <w:locked/>
    <w:rsid w:val="009A20EF"/>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link w:val="Date"/>
    <w:uiPriority w:val="99"/>
    <w:locked/>
    <w:rsid w:val="009A20EF"/>
    <w:rPr>
      <w:rFonts w:cs="Times New Roman"/>
      <w:sz w:val="22"/>
      <w:szCs w:val="22"/>
      <w:lang w:val="en-CA"/>
    </w:rPr>
  </w:style>
  <w:style w:type="character" w:styleId="PlaceholderText">
    <w:name w:val="Placeholder Tex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link w:val="FootnoteText"/>
    <w:uiPriority w:val="99"/>
    <w:locked/>
    <w:rsid w:val="006E126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link w:val="CharCharCharCharCarChar"/>
    <w:uiPriority w:val="99"/>
    <w:qFormat/>
    <w:locked/>
    <w:rsid w:val="006E126D"/>
    <w:rPr>
      <w:rFonts w:cs="Times New Roman"/>
      <w:vertAlign w:val="superscript"/>
    </w:rPr>
  </w:style>
  <w:style w:type="paragraph" w:customStyle="1" w:styleId="Newheader4">
    <w:name w:val="New header 4"/>
    <w:basedOn w:val="Heading4"/>
    <w:next w:val="Normal"/>
    <w:uiPriority w:val="99"/>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A20EF"/>
    <w:pPr>
      <w:spacing w:after="160" w:line="240" w:lineRule="exact"/>
    </w:pPr>
    <w:rPr>
      <w:sz w:val="20"/>
      <w:szCs w:val="20"/>
      <w:vertAlign w:val="superscript"/>
      <w:lang w:val="en-US"/>
    </w:rPr>
  </w:style>
  <w:style w:type="paragraph" w:styleId="Revision">
    <w:name w:val="Revision"/>
    <w:hidden/>
    <w:uiPriority w:val="99"/>
    <w:semiHidden/>
    <w:rsid w:val="009A20EF"/>
    <w:rPr>
      <w:sz w:val="22"/>
      <w:szCs w:val="22"/>
      <w:lang w:val="en-CA" w:eastAsia="en-US"/>
    </w:rPr>
  </w:style>
  <w:style w:type="character" w:customStyle="1" w:styleId="Heading4Char1">
    <w:name w:val="Heading 4 Char1"/>
    <w:aliases w:val="Heading 11 Char1,para 4 Char1,Título 41 Char1,Heading 41 Char1,标题 41 Char1,He=ding 41 Char1,标 题  41 Char1"/>
    <w:link w:val="Heading4"/>
    <w:uiPriority w:val="99"/>
    <w:locked/>
    <w:rsid w:val="009A20EF"/>
    <w:rPr>
      <w:sz w:val="22"/>
      <w:szCs w:val="22"/>
      <w:lang w:eastAsia="en-US"/>
    </w:rPr>
  </w:style>
  <w:style w:type="table" w:customStyle="1" w:styleId="Table3Deffects11">
    <w:name w:val="Table 3D effects 11"/>
    <w:uiPriority w:val="99"/>
    <w:semiHidden/>
    <w:rsid w:val="009A20EF"/>
    <w:pPr>
      <w:jc w:val="both"/>
    </w:pPr>
    <w:rPr>
      <w:sz w:val="22"/>
      <w:szCs w:val="22"/>
      <w:lang w:eastAsia="en-US"/>
    </w:rPr>
    <w:tblPr>
      <w:tblInd w:w="0" w:type="dxa"/>
      <w:tblCellMar>
        <w:top w:w="0" w:type="dxa"/>
        <w:left w:w="108" w:type="dxa"/>
        <w:bottom w:w="0" w:type="dxa"/>
        <w:right w:w="108" w:type="dxa"/>
      </w:tblCellMar>
    </w:tblPr>
    <w:tcPr>
      <w:shd w:val="solid" w:color="C0C0C0" w:fill="FFFFFF"/>
    </w:tcPr>
  </w:style>
  <w:style w:type="table" w:customStyle="1" w:styleId="Table3Deffects21">
    <w:name w:val="Table 3D effects 21"/>
    <w:uiPriority w:val="99"/>
    <w:semiHidden/>
    <w:rsid w:val="009A20EF"/>
    <w:pPr>
      <w:jc w:val="both"/>
    </w:pPr>
    <w:rPr>
      <w:sz w:val="22"/>
      <w:szCs w:val="22"/>
      <w:lang w:eastAsia="en-US"/>
    </w:rPr>
    <w:tblPr>
      <w:tblStyleRowBandSize w:val="1"/>
      <w:tblInd w:w="0" w:type="dxa"/>
      <w:tblCellMar>
        <w:top w:w="0" w:type="dxa"/>
        <w:left w:w="108" w:type="dxa"/>
        <w:bottom w:w="0" w:type="dxa"/>
        <w:right w:w="108" w:type="dxa"/>
      </w:tblCellMar>
    </w:tblPr>
    <w:tcPr>
      <w:shd w:val="solid" w:color="C0C0C0" w:fill="FFFFFF"/>
    </w:tcPr>
  </w:style>
  <w:style w:type="table" w:customStyle="1" w:styleId="Table3Deffects31">
    <w:name w:val="Table 3D effects 31"/>
    <w:uiPriority w:val="99"/>
    <w:semiHidden/>
    <w:rsid w:val="009A20EF"/>
    <w:pPr>
      <w:jc w:val="both"/>
    </w:pPr>
    <w:rPr>
      <w:sz w:val="22"/>
      <w:szCs w:val="22"/>
      <w:lang w:eastAsia="en-US"/>
    </w:rPr>
    <w:tblPr>
      <w:tblStyleRowBandSize w:val="1"/>
      <w:tblStyleColBandSize w:val="1"/>
      <w:tblInd w:w="0" w:type="dxa"/>
      <w:tblCellMar>
        <w:top w:w="0" w:type="dxa"/>
        <w:left w:w="108" w:type="dxa"/>
        <w:bottom w:w="0" w:type="dxa"/>
        <w:right w:w="108" w:type="dxa"/>
      </w:tblCellMar>
    </w:tblPr>
  </w:style>
  <w:style w:type="table" w:customStyle="1" w:styleId="TableClassic11">
    <w:name w:val="Table Classic 11"/>
    <w:uiPriority w:val="99"/>
    <w:semiHidden/>
    <w:rsid w:val="009A20EF"/>
    <w:pPr>
      <w:jc w:val="both"/>
    </w:pPr>
    <w:rPr>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21">
    <w:name w:val="Table Classic 21"/>
    <w:uiPriority w:val="99"/>
    <w:semiHidden/>
    <w:rsid w:val="009A20EF"/>
    <w:pPr>
      <w:jc w:val="both"/>
    </w:pPr>
    <w:rPr>
      <w:sz w:val="22"/>
      <w:szCs w:val="22"/>
      <w:lang w:eastAsia="en-US"/>
    </w:rPr>
    <w:tblPr>
      <w:tblInd w:w="0" w:type="dxa"/>
      <w:tblBorders>
        <w:top w:val="single" w:sz="12" w:space="0" w:color="000000"/>
        <w:bottom w:val="single" w:sz="12" w:space="0" w:color="000000"/>
      </w:tblBorders>
      <w:tblCellMar>
        <w:top w:w="0" w:type="dxa"/>
        <w:left w:w="108" w:type="dxa"/>
        <w:bottom w:w="0" w:type="dxa"/>
        <w:right w:w="108" w:type="dxa"/>
      </w:tblCellMar>
    </w:tblPr>
  </w:style>
  <w:style w:type="table" w:customStyle="1" w:styleId="TableClassic31">
    <w:name w:val="Table Classic 31"/>
    <w:uiPriority w:val="99"/>
    <w:semiHidden/>
    <w:rsid w:val="009A20EF"/>
    <w:pPr>
      <w:jc w:val="both"/>
    </w:pPr>
    <w:rPr>
      <w:color w:val="000080"/>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TableClassic41">
    <w:name w:val="Table Classic 41"/>
    <w:uiPriority w:val="99"/>
    <w:semiHidden/>
    <w:rsid w:val="009A20EF"/>
    <w:pPr>
      <w:jc w:val="both"/>
    </w:pPr>
    <w:rPr>
      <w:sz w:val="22"/>
      <w:szCs w:val="22"/>
      <w:lang w:eastAsia="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style>
  <w:style w:type="table" w:customStyle="1" w:styleId="TableColorful11">
    <w:name w:val="Table Colorful 11"/>
    <w:uiPriority w:val="99"/>
    <w:semiHidden/>
    <w:rsid w:val="009A20EF"/>
    <w:pPr>
      <w:jc w:val="both"/>
    </w:pPr>
    <w:rPr>
      <w:color w:val="FFFFFF"/>
      <w:lang w:eastAsia="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style>
  <w:style w:type="table" w:customStyle="1" w:styleId="TableColorful21">
    <w:name w:val="Table Colorful 21"/>
    <w:uiPriority w:val="99"/>
    <w:semiHidden/>
    <w:rsid w:val="009A20EF"/>
    <w:pPr>
      <w:jc w:val="both"/>
    </w:pPr>
    <w:rPr>
      <w:sz w:val="22"/>
      <w:szCs w:val="22"/>
      <w:lang w:eastAsia="en-US"/>
    </w:rPr>
    <w:tblPr>
      <w:tblInd w:w="0" w:type="dxa"/>
      <w:tblBorders>
        <w:bottom w:val="single" w:sz="12" w:space="0" w:color="000000"/>
      </w:tblBorders>
      <w:tblCellMar>
        <w:top w:w="0" w:type="dxa"/>
        <w:left w:w="108" w:type="dxa"/>
        <w:bottom w:w="0" w:type="dxa"/>
        <w:right w:w="108" w:type="dxa"/>
      </w:tblCellMar>
    </w:tblPr>
    <w:tcPr>
      <w:shd w:val="pct20" w:color="FFFF00" w:fill="FFFFFF"/>
    </w:tcPr>
  </w:style>
  <w:style w:type="table" w:customStyle="1" w:styleId="TableColorful31">
    <w:name w:val="Table Colorful 31"/>
    <w:uiPriority w:val="99"/>
    <w:semiHidden/>
    <w:rsid w:val="009A20EF"/>
    <w:pPr>
      <w:jc w:val="both"/>
    </w:pPr>
    <w:rPr>
      <w:sz w:val="22"/>
      <w:szCs w:val="22"/>
      <w:lang w:eastAsia="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style>
  <w:style w:type="table" w:customStyle="1" w:styleId="TableColumns11">
    <w:name w:val="Table Columns 11"/>
    <w:uiPriority w:val="99"/>
    <w:semiHidden/>
    <w:rsid w:val="009A20EF"/>
    <w:pPr>
      <w:jc w:val="both"/>
    </w:pPr>
    <w:rPr>
      <w:b/>
      <w:bCs/>
      <w:lang w:eastAsia="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Columns21">
    <w:name w:val="Table Columns 21"/>
    <w:uiPriority w:val="99"/>
    <w:semiHidden/>
    <w:rsid w:val="009A20EF"/>
    <w:pPr>
      <w:jc w:val="both"/>
    </w:pPr>
    <w:rPr>
      <w:b/>
      <w:bCs/>
      <w:lang w:eastAsia="en-US"/>
    </w:rPr>
    <w:tblPr>
      <w:tblStyleColBandSize w:val="1"/>
      <w:tblInd w:w="0" w:type="dxa"/>
      <w:tblCellMar>
        <w:top w:w="0" w:type="dxa"/>
        <w:left w:w="108" w:type="dxa"/>
        <w:bottom w:w="0" w:type="dxa"/>
        <w:right w:w="108" w:type="dxa"/>
      </w:tblCellMar>
    </w:tblPr>
  </w:style>
  <w:style w:type="table" w:customStyle="1" w:styleId="TableColumns31">
    <w:name w:val="Table Columns 31"/>
    <w:uiPriority w:val="99"/>
    <w:semiHidden/>
    <w:rsid w:val="009A20EF"/>
    <w:pPr>
      <w:jc w:val="both"/>
    </w:pPr>
    <w:rPr>
      <w:b/>
      <w:bCs/>
      <w:lang w:eastAsia="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style>
  <w:style w:type="table" w:customStyle="1" w:styleId="TableColumns41">
    <w:name w:val="Table Columns 41"/>
    <w:uiPriority w:val="99"/>
    <w:semiHidden/>
    <w:rsid w:val="009A20EF"/>
    <w:pPr>
      <w:jc w:val="both"/>
    </w:pPr>
    <w:rPr>
      <w:sz w:val="22"/>
      <w:szCs w:val="22"/>
      <w:lang w:eastAsia="en-US"/>
    </w:rPr>
    <w:tblPr>
      <w:tblStyleColBandSize w:val="1"/>
      <w:tblInd w:w="0" w:type="dxa"/>
      <w:tblCellMar>
        <w:top w:w="0" w:type="dxa"/>
        <w:left w:w="108" w:type="dxa"/>
        <w:bottom w:w="0" w:type="dxa"/>
        <w:right w:w="108" w:type="dxa"/>
      </w:tblCellMar>
    </w:tblPr>
  </w:style>
  <w:style w:type="table" w:customStyle="1" w:styleId="TableColumns51">
    <w:name w:val="Table Columns 51"/>
    <w:uiPriority w:val="99"/>
    <w:semiHidden/>
    <w:rsid w:val="009A20EF"/>
    <w:pPr>
      <w:jc w:val="both"/>
    </w:pPr>
    <w:rPr>
      <w:sz w:val="22"/>
      <w:szCs w:val="22"/>
      <w:lang w:eastAsia="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style>
  <w:style w:type="table" w:customStyle="1" w:styleId="TableContemporary1">
    <w:name w:val="Table Contemporary1"/>
    <w:uiPriority w:val="99"/>
    <w:semiHidden/>
    <w:rsid w:val="009A20EF"/>
    <w:pPr>
      <w:jc w:val="both"/>
    </w:pPr>
    <w:rPr>
      <w:sz w:val="22"/>
      <w:szCs w:val="22"/>
      <w:lang w:eastAsia="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TableElegant1">
    <w:name w:val="Table Elegant1"/>
    <w:uiPriority w:val="99"/>
    <w:semiHidden/>
    <w:rsid w:val="009A20EF"/>
    <w:pPr>
      <w:jc w:val="both"/>
    </w:pPr>
    <w:rPr>
      <w:sz w:val="22"/>
      <w:szCs w:val="22"/>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10">
    <w:name w:val="Table Grid1"/>
    <w:rsid w:val="009A20EF"/>
    <w:pPr>
      <w:jc w:val="both"/>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 11"/>
    <w:uiPriority w:val="99"/>
    <w:semiHidden/>
    <w:rsid w:val="009A20EF"/>
    <w:pPr>
      <w:jc w:val="both"/>
    </w:pPr>
    <w:rPr>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21">
    <w:name w:val="Table Grid 21"/>
    <w:uiPriority w:val="99"/>
    <w:semiHidden/>
    <w:rsid w:val="009A20EF"/>
    <w:pPr>
      <w:jc w:val="both"/>
    </w:pPr>
    <w:rPr>
      <w:sz w:val="22"/>
      <w:szCs w:val="22"/>
      <w:lang w:eastAsia="en-US"/>
    </w:rPr>
    <w:tblPr>
      <w:tblInd w:w="0" w:type="dxa"/>
      <w:tblBorders>
        <w:insideH w:val="single" w:sz="6" w:space="0" w:color="000000"/>
        <w:insideV w:val="single" w:sz="6" w:space="0" w:color="000000"/>
      </w:tblBorders>
      <w:tblCellMar>
        <w:top w:w="0" w:type="dxa"/>
        <w:left w:w="108" w:type="dxa"/>
        <w:bottom w:w="0" w:type="dxa"/>
        <w:right w:w="108" w:type="dxa"/>
      </w:tblCellMar>
    </w:tblPr>
  </w:style>
  <w:style w:type="table" w:customStyle="1" w:styleId="TableGrid31">
    <w:name w:val="Table Grid 31"/>
    <w:uiPriority w:val="99"/>
    <w:semiHidden/>
    <w:rsid w:val="009A20EF"/>
    <w:pPr>
      <w:jc w:val="both"/>
    </w:pPr>
    <w:rPr>
      <w:sz w:val="22"/>
      <w:szCs w:val="22"/>
      <w:lang w:eastAsia="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TableGrid41">
    <w:name w:val="Table Grid 41"/>
    <w:uiPriority w:val="99"/>
    <w:semiHidden/>
    <w:rsid w:val="009A20EF"/>
    <w:pPr>
      <w:jc w:val="both"/>
    </w:pPr>
    <w:rPr>
      <w:sz w:val="22"/>
      <w:szCs w:val="22"/>
      <w:lang w:eastAsia="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51">
    <w:name w:val="Table Grid 51"/>
    <w:uiPriority w:val="99"/>
    <w:semiHidden/>
    <w:rsid w:val="009A20EF"/>
    <w:pPr>
      <w:jc w:val="both"/>
    </w:pPr>
    <w:rPr>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61">
    <w:name w:val="Table Grid 61"/>
    <w:uiPriority w:val="99"/>
    <w:semiHidden/>
    <w:rsid w:val="009A20EF"/>
    <w:pPr>
      <w:jc w:val="both"/>
    </w:pPr>
    <w:rPr>
      <w:sz w:val="22"/>
      <w:szCs w:val="22"/>
      <w:lang w:eastAsia="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style>
  <w:style w:type="table" w:customStyle="1" w:styleId="TableGrid71">
    <w:name w:val="Table Grid 71"/>
    <w:uiPriority w:val="99"/>
    <w:semiHidden/>
    <w:rsid w:val="009A20EF"/>
    <w:pPr>
      <w:jc w:val="both"/>
    </w:pPr>
    <w:rPr>
      <w:b/>
      <w:bCs/>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Grid81">
    <w:name w:val="Table Grid 81"/>
    <w:uiPriority w:val="99"/>
    <w:semiHidden/>
    <w:rsid w:val="009A20EF"/>
    <w:pPr>
      <w:jc w:val="both"/>
    </w:pPr>
    <w:rPr>
      <w:sz w:val="22"/>
      <w:szCs w:val="22"/>
      <w:lang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table" w:customStyle="1" w:styleId="TableList11">
    <w:name w:val="Table List 11"/>
    <w:uiPriority w:val="99"/>
    <w:semiHidden/>
    <w:rsid w:val="009A20EF"/>
    <w:pPr>
      <w:jc w:val="both"/>
    </w:pPr>
    <w:rPr>
      <w:sz w:val="22"/>
      <w:szCs w:val="22"/>
      <w:lang w:eastAsia="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style>
  <w:style w:type="table" w:customStyle="1" w:styleId="TableList21">
    <w:name w:val="Table List 21"/>
    <w:uiPriority w:val="99"/>
    <w:semiHidden/>
    <w:rsid w:val="009A20EF"/>
    <w:pPr>
      <w:jc w:val="both"/>
    </w:pPr>
    <w:rPr>
      <w:sz w:val="22"/>
      <w:szCs w:val="22"/>
      <w:lang w:eastAsia="en-US"/>
    </w:rPr>
    <w:tblPr>
      <w:tblStyleRowBandSize w:val="2"/>
      <w:tblInd w:w="0" w:type="dxa"/>
      <w:tblBorders>
        <w:bottom w:val="single" w:sz="12" w:space="0" w:color="808080"/>
      </w:tblBorders>
      <w:tblCellMar>
        <w:top w:w="0" w:type="dxa"/>
        <w:left w:w="108" w:type="dxa"/>
        <w:bottom w:w="0" w:type="dxa"/>
        <w:right w:w="108" w:type="dxa"/>
      </w:tblCellMar>
    </w:tblPr>
  </w:style>
  <w:style w:type="table" w:customStyle="1" w:styleId="TableList31">
    <w:name w:val="Table List 31"/>
    <w:uiPriority w:val="99"/>
    <w:semiHidden/>
    <w:rsid w:val="009A20EF"/>
    <w:pPr>
      <w:jc w:val="both"/>
    </w:pPr>
    <w:rPr>
      <w:sz w:val="22"/>
      <w:szCs w:val="22"/>
      <w:lang w:eastAsia="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style>
  <w:style w:type="table" w:customStyle="1" w:styleId="TableList41">
    <w:name w:val="Table List 41"/>
    <w:uiPriority w:val="99"/>
    <w:semiHidden/>
    <w:rsid w:val="009A20EF"/>
    <w:pPr>
      <w:jc w:val="both"/>
    </w:pPr>
    <w:rPr>
      <w:sz w:val="22"/>
      <w:szCs w:val="22"/>
      <w:lang w:eastAsia="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style>
  <w:style w:type="table" w:customStyle="1" w:styleId="TableList51">
    <w:name w:val="Table List 51"/>
    <w:uiPriority w:val="99"/>
    <w:semiHidden/>
    <w:rsid w:val="009A20EF"/>
    <w:pPr>
      <w:jc w:val="both"/>
    </w:pPr>
    <w:rPr>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style>
  <w:style w:type="table" w:customStyle="1" w:styleId="TableList61">
    <w:name w:val="Table List 61"/>
    <w:uiPriority w:val="99"/>
    <w:semiHidden/>
    <w:rsid w:val="009A20EF"/>
    <w:pPr>
      <w:jc w:val="both"/>
    </w:pPr>
    <w:rPr>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style>
  <w:style w:type="table" w:customStyle="1" w:styleId="TableList71">
    <w:name w:val="Table List 71"/>
    <w:uiPriority w:val="99"/>
    <w:semiHidden/>
    <w:rsid w:val="009A20EF"/>
    <w:pPr>
      <w:jc w:val="both"/>
    </w:pPr>
    <w:rPr>
      <w:sz w:val="22"/>
      <w:szCs w:val="22"/>
      <w:lang w:eastAsia="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style>
  <w:style w:type="table" w:customStyle="1" w:styleId="TableList81">
    <w:name w:val="Table List 81"/>
    <w:uiPriority w:val="99"/>
    <w:semiHidden/>
    <w:rsid w:val="009A20EF"/>
    <w:pPr>
      <w:jc w:val="both"/>
    </w:pPr>
    <w:rPr>
      <w:sz w:val="22"/>
      <w:szCs w:val="22"/>
      <w:lang w:eastAsia="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style>
  <w:style w:type="table" w:customStyle="1" w:styleId="TableProfessional1">
    <w:name w:val="Table Professional1"/>
    <w:uiPriority w:val="99"/>
    <w:semiHidden/>
    <w:rsid w:val="009A20EF"/>
    <w:pPr>
      <w:jc w:val="both"/>
    </w:pPr>
    <w:rPr>
      <w:sz w:val="22"/>
      <w:szCs w:val="22"/>
      <w:lang w:eastAsia="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Simple11">
    <w:name w:val="Table Simple 11"/>
    <w:uiPriority w:val="99"/>
    <w:semiHidden/>
    <w:rsid w:val="009A20EF"/>
    <w:pPr>
      <w:jc w:val="both"/>
    </w:pPr>
    <w:rPr>
      <w:sz w:val="22"/>
      <w:szCs w:val="22"/>
      <w:lang w:eastAsia="en-US"/>
    </w:rPr>
    <w:tblPr>
      <w:tblInd w:w="0" w:type="dxa"/>
      <w:tblBorders>
        <w:top w:val="single" w:sz="12" w:space="0" w:color="008000"/>
        <w:bottom w:val="single" w:sz="12" w:space="0" w:color="008000"/>
      </w:tblBorders>
      <w:tblCellMar>
        <w:top w:w="0" w:type="dxa"/>
        <w:left w:w="108" w:type="dxa"/>
        <w:bottom w:w="0" w:type="dxa"/>
        <w:right w:w="108" w:type="dxa"/>
      </w:tblCellMar>
    </w:tblPr>
  </w:style>
  <w:style w:type="table" w:customStyle="1" w:styleId="TableSimple21">
    <w:name w:val="Table Simple 21"/>
    <w:uiPriority w:val="99"/>
    <w:semiHidden/>
    <w:rsid w:val="009A20EF"/>
    <w:pPr>
      <w:jc w:val="both"/>
    </w:pPr>
    <w:rPr>
      <w:sz w:val="22"/>
      <w:szCs w:val="22"/>
      <w:lang w:eastAsia="en-US"/>
    </w:rPr>
    <w:tblPr>
      <w:tblInd w:w="0" w:type="dxa"/>
      <w:tblCellMar>
        <w:top w:w="0" w:type="dxa"/>
        <w:left w:w="108" w:type="dxa"/>
        <w:bottom w:w="0" w:type="dxa"/>
        <w:right w:w="108" w:type="dxa"/>
      </w:tblCellMar>
    </w:tblPr>
  </w:style>
  <w:style w:type="table" w:customStyle="1" w:styleId="TableSimple31">
    <w:name w:val="Table Simple 31"/>
    <w:uiPriority w:val="99"/>
    <w:semiHidden/>
    <w:rsid w:val="009A20EF"/>
    <w:pPr>
      <w:jc w:val="both"/>
    </w:pPr>
    <w:rPr>
      <w:sz w:val="22"/>
      <w:szCs w:val="22"/>
      <w:lang w:eastAsia="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style>
  <w:style w:type="table" w:customStyle="1" w:styleId="TableSubtle11">
    <w:name w:val="Table Subtle 11"/>
    <w:uiPriority w:val="99"/>
    <w:semiHidden/>
    <w:rsid w:val="009A20EF"/>
    <w:pPr>
      <w:jc w:val="both"/>
    </w:pPr>
    <w:rPr>
      <w:sz w:val="22"/>
      <w:szCs w:val="22"/>
      <w:lang w:eastAsia="en-US"/>
    </w:rPr>
    <w:tblPr>
      <w:tblStyleRowBandSize w:val="1"/>
      <w:tblInd w:w="0" w:type="dxa"/>
      <w:tblCellMar>
        <w:top w:w="0" w:type="dxa"/>
        <w:left w:w="108" w:type="dxa"/>
        <w:bottom w:w="0" w:type="dxa"/>
        <w:right w:w="108" w:type="dxa"/>
      </w:tblCellMar>
    </w:tblPr>
  </w:style>
  <w:style w:type="table" w:customStyle="1" w:styleId="TableSubtle21">
    <w:name w:val="Table Subtle 21"/>
    <w:uiPriority w:val="99"/>
    <w:semiHidden/>
    <w:rsid w:val="009A20EF"/>
    <w:pPr>
      <w:jc w:val="both"/>
    </w:pPr>
    <w:rPr>
      <w:sz w:val="22"/>
      <w:szCs w:val="22"/>
      <w:lang w:eastAsia="en-US"/>
    </w:rPr>
    <w:tblPr>
      <w:tblInd w:w="0" w:type="dxa"/>
      <w:tblBorders>
        <w:left w:val="single" w:sz="6" w:space="0" w:color="000000"/>
        <w:right w:val="single" w:sz="6" w:space="0" w:color="000000"/>
      </w:tblBorders>
      <w:tblCellMar>
        <w:top w:w="0" w:type="dxa"/>
        <w:left w:w="108" w:type="dxa"/>
        <w:bottom w:w="0" w:type="dxa"/>
        <w:right w:w="108" w:type="dxa"/>
      </w:tblCellMar>
    </w:tblPr>
  </w:style>
  <w:style w:type="table" w:customStyle="1" w:styleId="TableTheme1">
    <w:name w:val="Table Theme1"/>
    <w:uiPriority w:val="99"/>
    <w:semiHidden/>
    <w:rsid w:val="009A20EF"/>
    <w:pPr>
      <w:jc w:val="both"/>
    </w:pPr>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Web11">
    <w:name w:val="Table Web 11"/>
    <w:uiPriority w:val="99"/>
    <w:semiHidden/>
    <w:rsid w:val="009A20EF"/>
    <w:pPr>
      <w:jc w:val="both"/>
    </w:pPr>
    <w:rPr>
      <w:sz w:val="22"/>
      <w:szCs w:val="22"/>
      <w:lang w:eastAsia="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TableWeb21">
    <w:name w:val="Table Web 21"/>
    <w:uiPriority w:val="99"/>
    <w:semiHidden/>
    <w:rsid w:val="009A20EF"/>
    <w:pPr>
      <w:jc w:val="both"/>
    </w:pPr>
    <w:rPr>
      <w:sz w:val="22"/>
      <w:szCs w:val="22"/>
      <w:lang w:eastAsia="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style>
  <w:style w:type="table" w:customStyle="1" w:styleId="TableWeb31">
    <w:name w:val="Table Web 31"/>
    <w:uiPriority w:val="99"/>
    <w:semiHidden/>
    <w:rsid w:val="009A20EF"/>
    <w:pPr>
      <w:jc w:val="both"/>
    </w:pPr>
    <w:rPr>
      <w:sz w:val="22"/>
      <w:szCs w:val="22"/>
      <w:lang w:eastAsia="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TableGrid110">
    <w:name w:val="Table Grid1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
    <w:name w:val="Table Grid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
    <w:name w:val="Table Grid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
    <w:name w:val="Table Grid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
    <w:name w:val="Table Grid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
    <w:name w:val="Table Grid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
    <w:name w:val="Table Grid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7">
    <w:name w:val="Table Grid1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0">
    <w:name w:val="Table Grid2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0">
    <w:name w:val="Table Grid2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3">
    <w:name w:val="Table Grid2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5">
    <w:name w:val="Table Grid2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6">
    <w:name w:val="Table Grid2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7">
    <w:name w:val="Table Grid2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8">
    <w:name w:val="Table Grid2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9">
    <w:name w:val="Table Grid2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00">
    <w:name w:val="Table Grid3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0">
    <w:name w:val="Table Grid3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5">
    <w:name w:val="Table Grid3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6">
    <w:name w:val="Table Grid3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7">
    <w:name w:val="Table Grid3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8">
    <w:name w:val="Table Grid3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9">
    <w:name w:val="Table Grid3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00">
    <w:name w:val="Table Grid4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0">
    <w:name w:val="Table Grid4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3">
    <w:name w:val="Table Grid4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4">
    <w:name w:val="Table Grid44"/>
    <w:uiPriority w:val="99"/>
    <w:semiHidden/>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5">
    <w:name w:val="Table Grid45"/>
    <w:uiPriority w:val="99"/>
    <w:semiHidden/>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6">
    <w:name w:val="Table Grid4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7">
    <w:name w:val="Table Grid4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8">
    <w:name w:val="Table Grid4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9">
    <w:name w:val="Table Grid4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00">
    <w:name w:val="Table Grid5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0">
    <w:name w:val="Table Grid5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2">
    <w:name w:val="Table Grid5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3">
    <w:name w:val="Table Grid5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4">
    <w:name w:val="Table Grid54"/>
    <w:uiPriority w:val="99"/>
    <w:semiHidden/>
    <w:rsid w:val="009A20EF"/>
    <w:pPr>
      <w:jc w:val="both"/>
    </w:pPr>
    <w:rPr>
      <w:lang w:val="en-CA" w:eastAsia="en-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5">
    <w:name w:val="Table Grid5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6">
    <w:name w:val="Table Grid5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7">
    <w:name w:val="Table Grid5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8">
    <w:name w:val="Table Grid5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9">
    <w:name w:val="Table Grid5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00">
    <w:name w:val="Table Grid6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0">
    <w:name w:val="Table Grid6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3">
    <w:name w:val="Table Grid6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4">
    <w:name w:val="Table Grid6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5">
    <w:name w:val="Table Grid6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6">
    <w:name w:val="Table Grid6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7">
    <w:name w:val="Table Grid6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8">
    <w:name w:val="Table Grid6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9">
    <w:name w:val="Table Grid6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00">
    <w:name w:val="Table Grid7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0">
    <w:name w:val="Table Grid7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3">
    <w:name w:val="Table Grid7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4">
    <w:name w:val="Table Grid7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5">
    <w:name w:val="Table Grid7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6">
    <w:name w:val="Table Grid7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7">
    <w:name w:val="Table Grid7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8">
    <w:name w:val="Table Grid7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9">
    <w:name w:val="Table Grid7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00">
    <w:name w:val="Table Grid8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0">
    <w:name w:val="Table Grid8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3">
    <w:name w:val="Table Grid8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4">
    <w:name w:val="Table Grid8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5">
    <w:name w:val="Table Grid8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6">
    <w:name w:val="Table Grid8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RMSI bulle Style,List Paragraph1,Bullet  Paragraph,Heading3,(i) Indent 2,List Paragraph (numbered (a)) Char,List Paragraph Char Char Char,List Paragraph (numbered (a)),Use Case List Paragraph,List Paragraph2,Numbered List Paragraph"/>
    <w:basedOn w:val="Normal"/>
    <w:link w:val="ListParagraphChar"/>
    <w:uiPriority w:val="99"/>
    <w:qFormat/>
    <w:rsid w:val="009A20EF"/>
    <w:pPr>
      <w:ind w:left="720"/>
      <w:contextualSpacing/>
    </w:pPr>
    <w:rPr>
      <w:szCs w:val="20"/>
      <w:lang w:val="en-US" w:eastAsia="ru-RU"/>
    </w:rPr>
  </w:style>
  <w:style w:type="table" w:customStyle="1" w:styleId="TableGrid87">
    <w:name w:val="Table Grid8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8">
    <w:name w:val="Table Grid88"/>
    <w:uiPriority w:val="99"/>
    <w:rsid w:val="009A20EF"/>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9">
    <w:name w:val="Table Grid8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0">
    <w:name w:val="Table Grid9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3">
    <w:name w:val="Table Grid9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4">
    <w:name w:val="Table Grid9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5">
    <w:name w:val="Table Grid9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6">
    <w:name w:val="Table Grid9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7">
    <w:name w:val="Table Grid9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8">
    <w:name w:val="Table Grid9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9">
    <w:name w:val="Table Grid9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0">
    <w:name w:val="Table Grid100"/>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3">
    <w:name w:val="Table Grid103"/>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4">
    <w:name w:val="Table Grid104"/>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5">
    <w:name w:val="Table Grid105"/>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6">
    <w:name w:val="Table Grid106"/>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7">
    <w:name w:val="Table Grid107"/>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8">
    <w:name w:val="Table Grid108"/>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9">
    <w:name w:val="Table Grid109"/>
    <w:uiPriority w:val="99"/>
    <w:rsid w:val="009A20EF"/>
    <w:pPr>
      <w:jc w:val="both"/>
    </w:pPr>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RMSI bulle Style Char,List Paragraph1 Char,Bullet  Paragraph Char,Heading3 Char,(i) Indent 2 Char,List Paragraph (numbered (a)) Char Char,List Paragraph Char Char Char Char,List Paragraph (numbered (a)) Char1,List Paragraph2 Char"/>
    <w:link w:val="ListParagraph"/>
    <w:uiPriority w:val="99"/>
    <w:locked/>
    <w:rsid w:val="009A20EF"/>
    <w:rPr>
      <w:sz w:val="22"/>
    </w:rPr>
  </w:style>
  <w:style w:type="numbering" w:styleId="111111">
    <w:name w:val="Outline List 2"/>
    <w:basedOn w:val="NoList"/>
    <w:uiPriority w:val="99"/>
    <w:semiHidden/>
    <w:unhideWhenUsed/>
    <w:locked/>
    <w:rsid w:val="009D1147"/>
    <w:pPr>
      <w:numPr>
        <w:numId w:val="5"/>
      </w:numPr>
    </w:pPr>
  </w:style>
  <w:style w:type="numbering" w:styleId="1ai">
    <w:name w:val="Outline List 1"/>
    <w:basedOn w:val="NoList"/>
    <w:uiPriority w:val="99"/>
    <w:semiHidden/>
    <w:unhideWhenUsed/>
    <w:locked/>
    <w:rsid w:val="009D1147"/>
    <w:pPr>
      <w:numPr>
        <w:numId w:val="6"/>
      </w:numPr>
    </w:pPr>
  </w:style>
  <w:style w:type="numbering" w:styleId="ArticleSection">
    <w:name w:val="Outline List 3"/>
    <w:basedOn w:val="NoList"/>
    <w:uiPriority w:val="99"/>
    <w:semiHidden/>
    <w:unhideWhenUsed/>
    <w:locked/>
    <w:rsid w:val="009D1147"/>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053576">
      <w:marLeft w:val="0"/>
      <w:marRight w:val="0"/>
      <w:marTop w:val="0"/>
      <w:marBottom w:val="0"/>
      <w:divBdr>
        <w:top w:val="none" w:sz="0" w:space="0" w:color="auto"/>
        <w:left w:val="none" w:sz="0" w:space="0" w:color="auto"/>
        <w:bottom w:val="none" w:sz="0" w:space="0" w:color="auto"/>
        <w:right w:val="none" w:sz="0" w:space="0" w:color="auto"/>
      </w:divBdr>
    </w:div>
    <w:div w:id="663053577">
      <w:marLeft w:val="0"/>
      <w:marRight w:val="0"/>
      <w:marTop w:val="0"/>
      <w:marBottom w:val="0"/>
      <w:divBdr>
        <w:top w:val="none" w:sz="0" w:space="0" w:color="auto"/>
        <w:left w:val="none" w:sz="0" w:space="0" w:color="auto"/>
        <w:bottom w:val="none" w:sz="0" w:space="0" w:color="auto"/>
        <w:right w:val="none" w:sz="0" w:space="0" w:color="auto"/>
      </w:divBdr>
    </w:div>
    <w:div w:id="663053581">
      <w:marLeft w:val="0"/>
      <w:marRight w:val="0"/>
      <w:marTop w:val="0"/>
      <w:marBottom w:val="0"/>
      <w:divBdr>
        <w:top w:val="none" w:sz="0" w:space="0" w:color="auto"/>
        <w:left w:val="none" w:sz="0" w:space="0" w:color="auto"/>
        <w:bottom w:val="none" w:sz="0" w:space="0" w:color="auto"/>
        <w:right w:val="none" w:sz="0" w:space="0" w:color="auto"/>
      </w:divBdr>
      <w:divsChild>
        <w:div w:id="663053571">
          <w:marLeft w:val="0"/>
          <w:marRight w:val="0"/>
          <w:marTop w:val="0"/>
          <w:marBottom w:val="0"/>
          <w:divBdr>
            <w:top w:val="none" w:sz="0" w:space="0" w:color="auto"/>
            <w:left w:val="none" w:sz="0" w:space="0" w:color="auto"/>
            <w:bottom w:val="none" w:sz="0" w:space="0" w:color="auto"/>
            <w:right w:val="none" w:sz="0" w:space="0" w:color="auto"/>
          </w:divBdr>
        </w:div>
        <w:div w:id="663053573">
          <w:marLeft w:val="0"/>
          <w:marRight w:val="0"/>
          <w:marTop w:val="0"/>
          <w:marBottom w:val="0"/>
          <w:divBdr>
            <w:top w:val="none" w:sz="0" w:space="0" w:color="auto"/>
            <w:left w:val="none" w:sz="0" w:space="0" w:color="auto"/>
            <w:bottom w:val="none" w:sz="0" w:space="0" w:color="auto"/>
            <w:right w:val="none" w:sz="0" w:space="0" w:color="auto"/>
          </w:divBdr>
        </w:div>
        <w:div w:id="663053574">
          <w:marLeft w:val="0"/>
          <w:marRight w:val="0"/>
          <w:marTop w:val="0"/>
          <w:marBottom w:val="0"/>
          <w:divBdr>
            <w:top w:val="none" w:sz="0" w:space="0" w:color="auto"/>
            <w:left w:val="none" w:sz="0" w:space="0" w:color="auto"/>
            <w:bottom w:val="none" w:sz="0" w:space="0" w:color="auto"/>
            <w:right w:val="none" w:sz="0" w:space="0" w:color="auto"/>
          </w:divBdr>
        </w:div>
        <w:div w:id="663053578">
          <w:marLeft w:val="0"/>
          <w:marRight w:val="0"/>
          <w:marTop w:val="0"/>
          <w:marBottom w:val="0"/>
          <w:divBdr>
            <w:top w:val="none" w:sz="0" w:space="0" w:color="auto"/>
            <w:left w:val="none" w:sz="0" w:space="0" w:color="auto"/>
            <w:bottom w:val="none" w:sz="0" w:space="0" w:color="auto"/>
            <w:right w:val="none" w:sz="0" w:space="0" w:color="auto"/>
          </w:divBdr>
        </w:div>
        <w:div w:id="663053579">
          <w:marLeft w:val="0"/>
          <w:marRight w:val="0"/>
          <w:marTop w:val="0"/>
          <w:marBottom w:val="0"/>
          <w:divBdr>
            <w:top w:val="none" w:sz="0" w:space="0" w:color="auto"/>
            <w:left w:val="none" w:sz="0" w:space="0" w:color="auto"/>
            <w:bottom w:val="none" w:sz="0" w:space="0" w:color="auto"/>
            <w:right w:val="none" w:sz="0" w:space="0" w:color="auto"/>
          </w:divBdr>
        </w:div>
        <w:div w:id="663053580">
          <w:marLeft w:val="0"/>
          <w:marRight w:val="0"/>
          <w:marTop w:val="0"/>
          <w:marBottom w:val="0"/>
          <w:divBdr>
            <w:top w:val="none" w:sz="0" w:space="0" w:color="auto"/>
            <w:left w:val="none" w:sz="0" w:space="0" w:color="auto"/>
            <w:bottom w:val="none" w:sz="0" w:space="0" w:color="auto"/>
            <w:right w:val="none" w:sz="0" w:space="0" w:color="auto"/>
          </w:divBdr>
        </w:div>
        <w:div w:id="663053588">
          <w:marLeft w:val="0"/>
          <w:marRight w:val="0"/>
          <w:marTop w:val="0"/>
          <w:marBottom w:val="0"/>
          <w:divBdr>
            <w:top w:val="none" w:sz="0" w:space="0" w:color="auto"/>
            <w:left w:val="none" w:sz="0" w:space="0" w:color="auto"/>
            <w:bottom w:val="none" w:sz="0" w:space="0" w:color="auto"/>
            <w:right w:val="none" w:sz="0" w:space="0" w:color="auto"/>
          </w:divBdr>
        </w:div>
        <w:div w:id="663053590">
          <w:marLeft w:val="0"/>
          <w:marRight w:val="0"/>
          <w:marTop w:val="0"/>
          <w:marBottom w:val="0"/>
          <w:divBdr>
            <w:top w:val="none" w:sz="0" w:space="0" w:color="auto"/>
            <w:left w:val="none" w:sz="0" w:space="0" w:color="auto"/>
            <w:bottom w:val="none" w:sz="0" w:space="0" w:color="auto"/>
            <w:right w:val="none" w:sz="0" w:space="0" w:color="auto"/>
          </w:divBdr>
        </w:div>
        <w:div w:id="663053592">
          <w:marLeft w:val="0"/>
          <w:marRight w:val="0"/>
          <w:marTop w:val="0"/>
          <w:marBottom w:val="0"/>
          <w:divBdr>
            <w:top w:val="none" w:sz="0" w:space="0" w:color="auto"/>
            <w:left w:val="none" w:sz="0" w:space="0" w:color="auto"/>
            <w:bottom w:val="none" w:sz="0" w:space="0" w:color="auto"/>
            <w:right w:val="none" w:sz="0" w:space="0" w:color="auto"/>
          </w:divBdr>
        </w:div>
        <w:div w:id="663053594">
          <w:marLeft w:val="0"/>
          <w:marRight w:val="0"/>
          <w:marTop w:val="0"/>
          <w:marBottom w:val="0"/>
          <w:divBdr>
            <w:top w:val="none" w:sz="0" w:space="0" w:color="auto"/>
            <w:left w:val="none" w:sz="0" w:space="0" w:color="auto"/>
            <w:bottom w:val="none" w:sz="0" w:space="0" w:color="auto"/>
            <w:right w:val="none" w:sz="0" w:space="0" w:color="auto"/>
          </w:divBdr>
        </w:div>
        <w:div w:id="663053596">
          <w:marLeft w:val="0"/>
          <w:marRight w:val="0"/>
          <w:marTop w:val="0"/>
          <w:marBottom w:val="0"/>
          <w:divBdr>
            <w:top w:val="none" w:sz="0" w:space="0" w:color="auto"/>
            <w:left w:val="none" w:sz="0" w:space="0" w:color="auto"/>
            <w:bottom w:val="none" w:sz="0" w:space="0" w:color="auto"/>
            <w:right w:val="none" w:sz="0" w:space="0" w:color="auto"/>
          </w:divBdr>
        </w:div>
        <w:div w:id="663053599">
          <w:marLeft w:val="0"/>
          <w:marRight w:val="0"/>
          <w:marTop w:val="0"/>
          <w:marBottom w:val="0"/>
          <w:divBdr>
            <w:top w:val="none" w:sz="0" w:space="0" w:color="auto"/>
            <w:left w:val="none" w:sz="0" w:space="0" w:color="auto"/>
            <w:bottom w:val="none" w:sz="0" w:space="0" w:color="auto"/>
            <w:right w:val="none" w:sz="0" w:space="0" w:color="auto"/>
          </w:divBdr>
        </w:div>
      </w:divsChild>
    </w:div>
    <w:div w:id="663053584">
      <w:marLeft w:val="0"/>
      <w:marRight w:val="0"/>
      <w:marTop w:val="0"/>
      <w:marBottom w:val="0"/>
      <w:divBdr>
        <w:top w:val="none" w:sz="0" w:space="0" w:color="auto"/>
        <w:left w:val="none" w:sz="0" w:space="0" w:color="auto"/>
        <w:bottom w:val="none" w:sz="0" w:space="0" w:color="auto"/>
        <w:right w:val="none" w:sz="0" w:space="0" w:color="auto"/>
      </w:divBdr>
    </w:div>
    <w:div w:id="663053597">
      <w:marLeft w:val="0"/>
      <w:marRight w:val="0"/>
      <w:marTop w:val="0"/>
      <w:marBottom w:val="0"/>
      <w:divBdr>
        <w:top w:val="none" w:sz="0" w:space="0" w:color="auto"/>
        <w:left w:val="none" w:sz="0" w:space="0" w:color="auto"/>
        <w:bottom w:val="none" w:sz="0" w:space="0" w:color="auto"/>
        <w:right w:val="none" w:sz="0" w:space="0" w:color="auto"/>
      </w:divBdr>
      <w:divsChild>
        <w:div w:id="663053570">
          <w:marLeft w:val="0"/>
          <w:marRight w:val="0"/>
          <w:marTop w:val="0"/>
          <w:marBottom w:val="0"/>
          <w:divBdr>
            <w:top w:val="none" w:sz="0" w:space="0" w:color="auto"/>
            <w:left w:val="none" w:sz="0" w:space="0" w:color="auto"/>
            <w:bottom w:val="none" w:sz="0" w:space="0" w:color="auto"/>
            <w:right w:val="none" w:sz="0" w:space="0" w:color="auto"/>
          </w:divBdr>
        </w:div>
        <w:div w:id="663053572">
          <w:marLeft w:val="0"/>
          <w:marRight w:val="0"/>
          <w:marTop w:val="0"/>
          <w:marBottom w:val="0"/>
          <w:divBdr>
            <w:top w:val="none" w:sz="0" w:space="0" w:color="auto"/>
            <w:left w:val="none" w:sz="0" w:space="0" w:color="auto"/>
            <w:bottom w:val="none" w:sz="0" w:space="0" w:color="auto"/>
            <w:right w:val="none" w:sz="0" w:space="0" w:color="auto"/>
          </w:divBdr>
        </w:div>
        <w:div w:id="663053575">
          <w:marLeft w:val="0"/>
          <w:marRight w:val="0"/>
          <w:marTop w:val="0"/>
          <w:marBottom w:val="0"/>
          <w:divBdr>
            <w:top w:val="none" w:sz="0" w:space="0" w:color="auto"/>
            <w:left w:val="none" w:sz="0" w:space="0" w:color="auto"/>
            <w:bottom w:val="none" w:sz="0" w:space="0" w:color="auto"/>
            <w:right w:val="none" w:sz="0" w:space="0" w:color="auto"/>
          </w:divBdr>
        </w:div>
        <w:div w:id="663053583">
          <w:marLeft w:val="0"/>
          <w:marRight w:val="0"/>
          <w:marTop w:val="0"/>
          <w:marBottom w:val="0"/>
          <w:divBdr>
            <w:top w:val="none" w:sz="0" w:space="0" w:color="auto"/>
            <w:left w:val="none" w:sz="0" w:space="0" w:color="auto"/>
            <w:bottom w:val="none" w:sz="0" w:space="0" w:color="auto"/>
            <w:right w:val="none" w:sz="0" w:space="0" w:color="auto"/>
          </w:divBdr>
        </w:div>
        <w:div w:id="663053585">
          <w:marLeft w:val="0"/>
          <w:marRight w:val="0"/>
          <w:marTop w:val="0"/>
          <w:marBottom w:val="0"/>
          <w:divBdr>
            <w:top w:val="none" w:sz="0" w:space="0" w:color="auto"/>
            <w:left w:val="none" w:sz="0" w:space="0" w:color="auto"/>
            <w:bottom w:val="none" w:sz="0" w:space="0" w:color="auto"/>
            <w:right w:val="none" w:sz="0" w:space="0" w:color="auto"/>
          </w:divBdr>
        </w:div>
        <w:div w:id="663053586">
          <w:marLeft w:val="0"/>
          <w:marRight w:val="0"/>
          <w:marTop w:val="0"/>
          <w:marBottom w:val="0"/>
          <w:divBdr>
            <w:top w:val="none" w:sz="0" w:space="0" w:color="auto"/>
            <w:left w:val="none" w:sz="0" w:space="0" w:color="auto"/>
            <w:bottom w:val="none" w:sz="0" w:space="0" w:color="auto"/>
            <w:right w:val="none" w:sz="0" w:space="0" w:color="auto"/>
          </w:divBdr>
        </w:div>
        <w:div w:id="663053587">
          <w:marLeft w:val="0"/>
          <w:marRight w:val="0"/>
          <w:marTop w:val="0"/>
          <w:marBottom w:val="0"/>
          <w:divBdr>
            <w:top w:val="none" w:sz="0" w:space="0" w:color="auto"/>
            <w:left w:val="none" w:sz="0" w:space="0" w:color="auto"/>
            <w:bottom w:val="none" w:sz="0" w:space="0" w:color="auto"/>
            <w:right w:val="none" w:sz="0" w:space="0" w:color="auto"/>
          </w:divBdr>
        </w:div>
        <w:div w:id="663053589">
          <w:marLeft w:val="0"/>
          <w:marRight w:val="0"/>
          <w:marTop w:val="0"/>
          <w:marBottom w:val="0"/>
          <w:divBdr>
            <w:top w:val="none" w:sz="0" w:space="0" w:color="auto"/>
            <w:left w:val="none" w:sz="0" w:space="0" w:color="auto"/>
            <w:bottom w:val="none" w:sz="0" w:space="0" w:color="auto"/>
            <w:right w:val="none" w:sz="0" w:space="0" w:color="auto"/>
          </w:divBdr>
        </w:div>
        <w:div w:id="663053591">
          <w:marLeft w:val="0"/>
          <w:marRight w:val="0"/>
          <w:marTop w:val="0"/>
          <w:marBottom w:val="0"/>
          <w:divBdr>
            <w:top w:val="none" w:sz="0" w:space="0" w:color="auto"/>
            <w:left w:val="none" w:sz="0" w:space="0" w:color="auto"/>
            <w:bottom w:val="none" w:sz="0" w:space="0" w:color="auto"/>
            <w:right w:val="none" w:sz="0" w:space="0" w:color="auto"/>
          </w:divBdr>
        </w:div>
        <w:div w:id="663053593">
          <w:marLeft w:val="0"/>
          <w:marRight w:val="0"/>
          <w:marTop w:val="0"/>
          <w:marBottom w:val="0"/>
          <w:divBdr>
            <w:top w:val="none" w:sz="0" w:space="0" w:color="auto"/>
            <w:left w:val="none" w:sz="0" w:space="0" w:color="auto"/>
            <w:bottom w:val="none" w:sz="0" w:space="0" w:color="auto"/>
            <w:right w:val="none" w:sz="0" w:space="0" w:color="auto"/>
          </w:divBdr>
        </w:div>
        <w:div w:id="663053595">
          <w:marLeft w:val="0"/>
          <w:marRight w:val="0"/>
          <w:marTop w:val="0"/>
          <w:marBottom w:val="0"/>
          <w:divBdr>
            <w:top w:val="none" w:sz="0" w:space="0" w:color="auto"/>
            <w:left w:val="none" w:sz="0" w:space="0" w:color="auto"/>
            <w:bottom w:val="none" w:sz="0" w:space="0" w:color="auto"/>
            <w:right w:val="none" w:sz="0" w:space="0" w:color="auto"/>
          </w:divBdr>
        </w:div>
        <w:div w:id="663053600">
          <w:marLeft w:val="0"/>
          <w:marRight w:val="0"/>
          <w:marTop w:val="0"/>
          <w:marBottom w:val="0"/>
          <w:divBdr>
            <w:top w:val="none" w:sz="0" w:space="0" w:color="auto"/>
            <w:left w:val="none" w:sz="0" w:space="0" w:color="auto"/>
            <w:bottom w:val="none" w:sz="0" w:space="0" w:color="auto"/>
            <w:right w:val="none" w:sz="0" w:space="0" w:color="auto"/>
          </w:divBdr>
        </w:div>
      </w:divsChild>
    </w:div>
    <w:div w:id="663053598">
      <w:marLeft w:val="0"/>
      <w:marRight w:val="0"/>
      <w:marTop w:val="0"/>
      <w:marBottom w:val="0"/>
      <w:divBdr>
        <w:top w:val="none" w:sz="0" w:space="0" w:color="auto"/>
        <w:left w:val="none" w:sz="0" w:space="0" w:color="auto"/>
        <w:bottom w:val="none" w:sz="0" w:space="0" w:color="auto"/>
        <w:right w:val="none" w:sz="0" w:space="0" w:color="auto"/>
      </w:divBdr>
      <w:divsChild>
        <w:div w:id="663053582">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footer" Target="footer1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Properties xmlns="http://schemas.microsoft.com/sharepoint/v3" xsi:nil="true"/>
    <_ip_UnifiedCompliancePolicyUIAction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44456C-6E72-4BC5-9BF8-B980D69AC9A2}">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customXml/itemProps2.xml><?xml version="1.0" encoding="utf-8"?>
<ds:datastoreItem xmlns:ds="http://schemas.openxmlformats.org/officeDocument/2006/customXml" ds:itemID="{A34F0AC3-D4C1-4473-8E1B-AE639C3755C0}">
  <ds:schemaRefs>
    <ds:schemaRef ds:uri="http://schemas.microsoft.com/sharepoint/v3/contenttype/forms"/>
  </ds:schemaRefs>
</ds:datastoreItem>
</file>

<file path=customXml/itemProps3.xml><?xml version="1.0" encoding="utf-8"?>
<ds:datastoreItem xmlns:ds="http://schemas.openxmlformats.org/officeDocument/2006/customXml" ds:itemID="{2A814A58-C12F-4873-AFAD-627C1E55B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532</TotalTime>
  <Pages>15</Pages>
  <Words>5643</Words>
  <Characters>32168</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UNIDO WORK PROGRAMME AMENDMENTS for 2025</vt:lpstr>
    </vt:vector>
  </TitlesOfParts>
  <Company>UNMFS</Company>
  <LinksUpToDate>false</LinksUpToDate>
  <CharactersWithSpaces>37736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UNIDO WORK PROGRAMME AMENDMENTS for 2025</dc:title>
  <dc:subject/>
  <dc:creator>MSV KM</dc:creator>
  <cp:keywords/>
  <dc:description>97th</dc:description>
  <cp:lastModifiedBy>Angela Xue He Yan</cp:lastModifiedBy>
  <cp:revision>304</cp:revision>
  <cp:lastPrinted>2025-11-17T21:10:00Z</cp:lastPrinted>
  <dcterms:created xsi:type="dcterms:W3CDTF">2025-11-13T23:22:00Z</dcterms:created>
  <dcterms:modified xsi:type="dcterms:W3CDTF">2025-11-18T16:48:00Z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UNEP/OzL.Pro/ExCom/97/32</vt:lpwstr>
  </property>
  <property fmtid="{D5CDD505-2E9C-101B-9397-08002B2CF9AE}" pid="3" name="Revision date">
    <vt:lpwstr>13 November 2025</vt:lpwstr>
  </property>
  <property fmtid="{D5CDD505-2E9C-101B-9397-08002B2CF9AE}" pid="4" name="ContentTypeId">
    <vt:lpwstr>0x010100C5F60F8E60516143877F7AC30EFBB2F3</vt:lpwstr>
  </property>
  <property fmtid="{D5CDD505-2E9C-101B-9397-08002B2CF9AE}" pid="5" name="Order">
    <vt:r8>1.0478759380479E-304</vt:r8>
  </property>
  <property fmtid="{D5CDD505-2E9C-101B-9397-08002B2CF9AE}" pid="6" name="MediaServiceImageTags">
    <vt:lpwstr/>
  </property>
  <property fmtid="{D5CDD505-2E9C-101B-9397-08002B2CF9AE}" pid="7" name="lcf76f155ced4ddcb4097134ff3c332f">
    <vt:lpwstr/>
  </property>
  <property fmtid="{D5CDD505-2E9C-101B-9397-08002B2CF9AE}" pid="8" name="TaxCatchAll">
    <vt:lpwstr/>
  </property>
  <property fmtid="{D5CDD505-2E9C-101B-9397-08002B2CF9AE}" pid="9" name="_ip_UnifiedCompliancePolicyUIAction">
    <vt:lpwstr/>
  </property>
  <property fmtid="{D5CDD505-2E9C-101B-9397-08002B2CF9AE}" pid="10" name="_ip_UnifiedCompliancePolicyProperties">
    <vt:lpwstr/>
  </property>
</Properties>
</file>