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90"/>
      </w:tblGrid>
      <w:tr w:rsidR="004C1D99" w:rsidRPr="00BB6281" w14:paraId="6E3B3B12" w14:textId="77777777" w:rsidTr="005465B6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5506CEE3" w14:textId="77777777" w:rsidR="00C15867" w:rsidRPr="00BB6281" w:rsidRDefault="00C15867" w:rsidP="00554C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es-ES_tradnl"/>
              </w:rPr>
            </w:pPr>
            <w:r w:rsidRPr="00BB6281">
              <w:rPr>
                <w:rFonts w:ascii="Univers" w:hAnsi="Univers"/>
                <w:b/>
                <w:sz w:val="28"/>
                <w:lang w:val="es-ES_tradnl"/>
              </w:rPr>
              <w:t>NACIONES</w:t>
            </w:r>
            <w:r w:rsidRPr="00BB6281">
              <w:rPr>
                <w:rFonts w:ascii="Univers" w:hAnsi="Univers"/>
                <w:b/>
                <w:sz w:val="28"/>
                <w:lang w:val="es-ES_tradnl"/>
              </w:rPr>
              <w:br/>
              <w:t>UNIDAS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13BCD2F" w14:textId="77777777" w:rsidR="00C15867" w:rsidRPr="00BB6281" w:rsidRDefault="00C15867" w:rsidP="005465B6">
            <w:pPr>
              <w:ind w:right="-18"/>
              <w:jc w:val="right"/>
              <w:rPr>
                <w:sz w:val="52"/>
                <w:szCs w:val="52"/>
                <w:lang w:val="es-ES_tradnl"/>
              </w:rPr>
            </w:pPr>
            <w:r w:rsidRPr="00BB6281">
              <w:rPr>
                <w:rFonts w:ascii="Univers Bold" w:hAnsi="Univers Bold"/>
                <w:b/>
                <w:sz w:val="72"/>
                <w:lang w:val="es-ES_tradnl"/>
              </w:rPr>
              <w:t>EP</w:t>
            </w:r>
          </w:p>
        </w:tc>
      </w:tr>
      <w:tr w:rsidR="004C1D99" w:rsidRPr="00BB6281" w14:paraId="1CAC495F" w14:textId="77777777" w:rsidTr="005465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7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5607D1" w14:textId="39A2B562" w:rsidR="00C15867" w:rsidRPr="00BB6281" w:rsidRDefault="005465B6" w:rsidP="00554CCA">
            <w:pPr>
              <w:spacing w:before="120"/>
              <w:rPr>
                <w:lang w:val="es-ES_tradnl"/>
              </w:rPr>
            </w:pPr>
            <w:r w:rsidRPr="00BB6281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2154725" wp14:editId="60F0D5FE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52705</wp:posOffset>
                      </wp:positionV>
                      <wp:extent cx="822325" cy="1536371"/>
                      <wp:effectExtent l="0" t="0" r="0" b="698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36371"/>
                                <a:chOff x="0" y="0"/>
                                <a:chExt cx="822325" cy="15363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100" y="749657"/>
                                  <a:ext cx="790525" cy="78671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37D8DA" id="Group 1" o:spid="_x0000_s1026" style="position:absolute;margin-left:-1.3pt;margin-top:4.15pt;width:64.75pt;height:120.95pt;z-index:251659264;mso-width-relative:margin;mso-height-relative:margin" coordsize="8223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1;top:7496;width:7905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9E8565" w14:textId="77777777" w:rsidR="00594DDF" w:rsidRPr="00BB6281" w:rsidRDefault="00594DDF" w:rsidP="00594DD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0C76C00F" w14:textId="3C436384" w:rsidR="00C15867" w:rsidRPr="00BB6281" w:rsidRDefault="00C15867" w:rsidP="00594DD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es-ES_tradnl"/>
              </w:rPr>
            </w:pPr>
            <w:r w:rsidRPr="00BB6281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42B2BEEA" w14:textId="77777777" w:rsidR="00C15867" w:rsidRPr="00BB6281" w:rsidRDefault="00C15867" w:rsidP="00594DD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lang w:val="es-ES_tradnl"/>
              </w:rPr>
            </w:pPr>
            <w:r w:rsidRPr="00BB6281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5E52EB13" w14:textId="77777777" w:rsidR="00C15867" w:rsidRPr="00BB6281" w:rsidRDefault="00C15867" w:rsidP="00594DD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s-ES_tradnl"/>
              </w:rPr>
            </w:pPr>
            <w:r w:rsidRPr="00BB6281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2E113077" w14:textId="77777777" w:rsidR="00C15867" w:rsidRPr="00BB6281" w:rsidRDefault="00C15867" w:rsidP="00554CCA">
            <w:pPr>
              <w:spacing w:before="720"/>
              <w:ind w:left="158"/>
              <w:rPr>
                <w:lang w:val="es-ES_tradnl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BC9B9F" w14:textId="77777777" w:rsidR="00594DDF" w:rsidRPr="00BB6281" w:rsidRDefault="00594DDF" w:rsidP="00554CCA">
            <w:pPr>
              <w:rPr>
                <w:lang w:val="es-ES_tradnl"/>
              </w:rPr>
            </w:pPr>
          </w:p>
          <w:p w14:paraId="647D02AB" w14:textId="30A9E4D5" w:rsidR="00C15867" w:rsidRPr="00BB6281" w:rsidRDefault="00C15867" w:rsidP="00554CCA">
            <w:pPr>
              <w:rPr>
                <w:lang w:val="es-ES_tradnl"/>
              </w:rPr>
            </w:pPr>
            <w:r w:rsidRPr="00BB6281">
              <w:rPr>
                <w:lang w:val="es-ES_tradnl"/>
              </w:rPr>
              <w:t>Distr.</w:t>
            </w:r>
          </w:p>
          <w:p w14:paraId="2ADC583A" w14:textId="77777777" w:rsidR="00923540" w:rsidRPr="00BB6281" w:rsidRDefault="00923540" w:rsidP="00923540">
            <w:pPr>
              <w:rPr>
                <w:lang w:val="es-ES_tradnl"/>
              </w:rPr>
            </w:pPr>
            <w:r w:rsidRPr="00BB6281">
              <w:rPr>
                <w:lang w:val="es-ES_tradnl"/>
              </w:rPr>
              <w:t>GENERAL</w:t>
            </w:r>
          </w:p>
          <w:p w14:paraId="1EC02A1B" w14:textId="77777777" w:rsidR="00C15867" w:rsidRPr="00BB6281" w:rsidRDefault="00C15867" w:rsidP="00554CCA">
            <w:pPr>
              <w:rPr>
                <w:lang w:val="es-ES_tradnl"/>
              </w:rPr>
            </w:pPr>
          </w:p>
          <w:p w14:paraId="4D1C118B" w14:textId="1B1B4937" w:rsidR="00C15867" w:rsidRPr="00BB6281" w:rsidRDefault="00652038" w:rsidP="00554CCA">
            <w:pPr>
              <w:rPr>
                <w:lang w:val="es-ES_tradnl"/>
              </w:rPr>
            </w:pPr>
            <w:r w:rsidRPr="00BB6281">
              <w:rPr>
                <w:lang w:val="es-ES_tradnl"/>
              </w:rPr>
              <w:fldChar w:fldCharType="begin"/>
            </w:r>
            <w:r w:rsidRPr="00BB6281">
              <w:rPr>
                <w:lang w:val="es-ES_tradnl"/>
              </w:rPr>
              <w:instrText xml:space="preserve"> DOCPROPERTY "Document number"  \* MERGEFORMAT </w:instrText>
            </w:r>
            <w:r w:rsidRPr="00BB6281">
              <w:rPr>
                <w:lang w:val="es-ES_tradnl"/>
              </w:rPr>
              <w:fldChar w:fldCharType="separate"/>
            </w:r>
            <w:r w:rsidR="009A01F4" w:rsidRPr="00BB6281">
              <w:rPr>
                <w:lang w:val="es-ES_tradnl"/>
              </w:rPr>
              <w:t>UNEP/</w:t>
            </w:r>
            <w:proofErr w:type="spellStart"/>
            <w:r w:rsidR="009A01F4" w:rsidRPr="00BB6281">
              <w:rPr>
                <w:lang w:val="es-ES_tradnl"/>
              </w:rPr>
              <w:t>OzL.Pro</w:t>
            </w:r>
            <w:proofErr w:type="spellEnd"/>
            <w:r w:rsidR="009A01F4" w:rsidRPr="00BB6281">
              <w:rPr>
                <w:lang w:val="es-ES_tradnl"/>
              </w:rPr>
              <w:t>/</w:t>
            </w:r>
            <w:proofErr w:type="spellStart"/>
            <w:r w:rsidR="009A01F4" w:rsidRPr="00BB6281">
              <w:rPr>
                <w:lang w:val="es-ES_tradnl"/>
              </w:rPr>
              <w:t>ExCom</w:t>
            </w:r>
            <w:proofErr w:type="spellEnd"/>
            <w:r w:rsidR="009A01F4" w:rsidRPr="00BB6281">
              <w:rPr>
                <w:lang w:val="es-ES_tradnl"/>
              </w:rPr>
              <w:t>/96/15</w:t>
            </w:r>
            <w:r w:rsidRPr="00BB6281">
              <w:rPr>
                <w:lang w:val="es-ES_tradnl"/>
              </w:rPr>
              <w:fldChar w:fldCharType="end"/>
            </w:r>
          </w:p>
          <w:p w14:paraId="48D9E321" w14:textId="5A0DD3B5" w:rsidR="00C15867" w:rsidRPr="00BB6281" w:rsidRDefault="00BC2495" w:rsidP="00554CCA">
            <w:pPr>
              <w:rPr>
                <w:lang w:val="es-ES_tradnl"/>
              </w:rPr>
            </w:pPr>
            <w:r w:rsidRPr="00BB6281">
              <w:rPr>
                <w:lang w:val="es-ES_tradnl"/>
              </w:rPr>
              <w:fldChar w:fldCharType="begin"/>
            </w:r>
            <w:r w:rsidR="00851352" w:rsidRPr="00BB6281">
              <w:rPr>
                <w:lang w:val="es-ES_tradnl"/>
              </w:rPr>
              <w:instrText xml:space="preserve"> DOCPROPERTY "Revision date" \@ "d MMMM YYYY"  \* MERGEFORMAT </w:instrText>
            </w:r>
            <w:r w:rsidRPr="00BB6281">
              <w:rPr>
                <w:lang w:val="es-ES_tradnl"/>
              </w:rPr>
              <w:fldChar w:fldCharType="separate"/>
            </w:r>
            <w:r w:rsidR="009A01F4" w:rsidRPr="00BB6281">
              <w:rPr>
                <w:lang w:val="es-ES_tradnl"/>
              </w:rPr>
              <w:t xml:space="preserve">22 </w:t>
            </w:r>
            <w:r w:rsidR="00233FD1" w:rsidRPr="00BB6281">
              <w:rPr>
                <w:lang w:val="es-ES_tradnl"/>
              </w:rPr>
              <w:t xml:space="preserve">de </w:t>
            </w:r>
            <w:r w:rsidR="009A01F4" w:rsidRPr="00BB6281">
              <w:rPr>
                <w:lang w:val="es-ES_tradnl"/>
              </w:rPr>
              <w:t xml:space="preserve">abril </w:t>
            </w:r>
            <w:r w:rsidR="00233FD1" w:rsidRPr="00BB6281">
              <w:rPr>
                <w:lang w:val="es-ES_tradnl"/>
              </w:rPr>
              <w:t xml:space="preserve">de </w:t>
            </w:r>
            <w:r w:rsidR="009A01F4" w:rsidRPr="00BB6281">
              <w:rPr>
                <w:lang w:val="es-ES_tradnl"/>
              </w:rPr>
              <w:t>2025</w:t>
            </w:r>
            <w:r w:rsidRPr="00BB6281">
              <w:rPr>
                <w:lang w:val="es-ES_tradnl"/>
              </w:rPr>
              <w:fldChar w:fldCharType="end"/>
            </w:r>
          </w:p>
          <w:p w14:paraId="69EB3676" w14:textId="77777777" w:rsidR="00C15867" w:rsidRPr="00BB6281" w:rsidRDefault="00C15867" w:rsidP="00554CCA">
            <w:pPr>
              <w:rPr>
                <w:caps/>
                <w:lang w:val="es-ES_tradnl"/>
              </w:rPr>
            </w:pPr>
          </w:p>
          <w:p w14:paraId="61D9C226" w14:textId="77777777" w:rsidR="00594DDF" w:rsidRPr="00BB6281" w:rsidRDefault="00C15867" w:rsidP="00594DDF">
            <w:pPr>
              <w:rPr>
                <w:lang w:val="es-ES_tradnl"/>
              </w:rPr>
            </w:pPr>
            <w:r w:rsidRPr="00BB6281">
              <w:rPr>
                <w:lang w:val="es-ES_tradnl"/>
              </w:rPr>
              <w:t>ESPAÑOL</w:t>
            </w:r>
          </w:p>
          <w:p w14:paraId="7F954606" w14:textId="19AB75FA" w:rsidR="00C15867" w:rsidRPr="00BB6281" w:rsidRDefault="00C15867" w:rsidP="00594DDF">
            <w:pPr>
              <w:rPr>
                <w:lang w:val="es-ES_tradnl"/>
              </w:rPr>
            </w:pPr>
            <w:r w:rsidRPr="00BB6281">
              <w:rPr>
                <w:lang w:val="es-ES_tradnl"/>
              </w:rPr>
              <w:t>ORIGINAL: INGLÉS</w:t>
            </w:r>
          </w:p>
        </w:tc>
      </w:tr>
    </w:tbl>
    <w:p w14:paraId="18877849" w14:textId="77777777" w:rsidR="00CA59FB" w:rsidRPr="00BB6281" w:rsidRDefault="00C15867" w:rsidP="00CA59FB">
      <w:pPr>
        <w:jc w:val="left"/>
        <w:rPr>
          <w:lang w:val="es-ES_tradnl"/>
        </w:rPr>
      </w:pPr>
      <w:r w:rsidRPr="00BB6281">
        <w:rPr>
          <w:lang w:val="es-ES_tradnl"/>
        </w:rPr>
        <w:t>COMITÉ EJECUTIVO DEL FONDO MULTILATERAL</w:t>
      </w:r>
      <w:r w:rsidRPr="00BB6281">
        <w:rPr>
          <w:lang w:val="es-ES_tradnl"/>
        </w:rPr>
        <w:br/>
        <w:t xml:space="preserve"> PARA LA APLICACIÓN DEL</w:t>
      </w:r>
      <w:r w:rsidRPr="00BB6281">
        <w:rPr>
          <w:lang w:val="es-ES_tradnl"/>
        </w:rPr>
        <w:br/>
        <w:t xml:space="preserve"> PROTOCOLO DE MONTREAL</w:t>
      </w:r>
      <w:r w:rsidRPr="00BB6281">
        <w:rPr>
          <w:lang w:val="es-ES_tradnl"/>
        </w:rPr>
        <w:br/>
        <w:t>Nonagésima sexta reunión</w:t>
      </w:r>
    </w:p>
    <w:p w14:paraId="201E59E5" w14:textId="77777777" w:rsidR="00CA59FB" w:rsidRPr="00BB6281" w:rsidRDefault="00CA59FB" w:rsidP="00CA59FB">
      <w:pPr>
        <w:jc w:val="left"/>
        <w:rPr>
          <w:lang w:val="es-ES_tradnl"/>
        </w:rPr>
      </w:pPr>
      <w:r w:rsidRPr="00BB6281">
        <w:rPr>
          <w:lang w:val="es-ES_tradnl"/>
        </w:rPr>
        <w:t>Montreal, 26-30 de mayo de 2025</w:t>
      </w:r>
    </w:p>
    <w:p w14:paraId="476B63B5" w14:textId="04B11B74" w:rsidR="0079781A" w:rsidRPr="00BB6281" w:rsidRDefault="0079781A" w:rsidP="0079781A">
      <w:pPr>
        <w:jc w:val="left"/>
        <w:rPr>
          <w:lang w:val="es-ES_tradnl"/>
        </w:rPr>
      </w:pPr>
      <w:r w:rsidRPr="00BB6281">
        <w:rPr>
          <w:lang w:val="es-ES_tradnl"/>
        </w:rPr>
        <w:t>Punto 8 b) del orden del día provisional</w:t>
      </w:r>
      <w:r w:rsidRPr="00BB6281">
        <w:rPr>
          <w:rStyle w:val="FootnoteReference"/>
          <w:lang w:val="es-ES_tradnl"/>
        </w:rPr>
        <w:footnoteReference w:id="1"/>
      </w:r>
    </w:p>
    <w:p w14:paraId="7DDCF576" w14:textId="77777777" w:rsidR="00C15867" w:rsidRPr="00BB6281" w:rsidRDefault="00C15867" w:rsidP="00CA59FB">
      <w:pPr>
        <w:jc w:val="left"/>
        <w:rPr>
          <w:lang w:val="es-ES_tradnl"/>
        </w:rPr>
      </w:pPr>
    </w:p>
    <w:p w14:paraId="20C1A07D" w14:textId="77777777" w:rsidR="009145E4" w:rsidRPr="00BB6281" w:rsidRDefault="009145E4" w:rsidP="00F92095">
      <w:pPr>
        <w:pStyle w:val="Heading1"/>
        <w:numPr>
          <w:ilvl w:val="0"/>
          <w:numId w:val="0"/>
        </w:numPr>
        <w:spacing w:after="0"/>
        <w:rPr>
          <w:lang w:val="es-ES_tradnl"/>
        </w:rPr>
      </w:pPr>
    </w:p>
    <w:p w14:paraId="4877A1D6" w14:textId="77777777" w:rsidR="00B85DCD" w:rsidRPr="00BB6281" w:rsidRDefault="00B85DCD" w:rsidP="00B85DCD">
      <w:pPr>
        <w:pStyle w:val="Title1"/>
        <w:rPr>
          <w:lang w:val="es-ES_tradnl"/>
        </w:rPr>
      </w:pPr>
      <w:r w:rsidRPr="00BB6281">
        <w:rPr>
          <w:sz w:val="24"/>
          <w:lang w:val="es-ES_tradnl"/>
        </w:rPr>
        <w:t>DEMORAS EN LA PRESENTACIÓN DE TRAMOS</w:t>
      </w:r>
    </w:p>
    <w:p w14:paraId="30887BC4" w14:textId="77777777" w:rsidR="00B85DCD" w:rsidRPr="00BB6281" w:rsidRDefault="00B85DCD" w:rsidP="00B85DCD">
      <w:pPr>
        <w:pStyle w:val="Title1"/>
        <w:rPr>
          <w:lang w:val="es-ES_tradnl"/>
        </w:rPr>
      </w:pPr>
    </w:p>
    <w:p w14:paraId="7F00CCB1" w14:textId="77777777" w:rsidR="00B85DCD" w:rsidRPr="00BB6281" w:rsidRDefault="00B85DCD" w:rsidP="00B85DCD">
      <w:pPr>
        <w:rPr>
          <w:b/>
          <w:bCs/>
          <w:sz w:val="24"/>
          <w:szCs w:val="24"/>
          <w:lang w:val="es-ES_tradnl"/>
        </w:rPr>
      </w:pPr>
      <w:r w:rsidRPr="00BB6281">
        <w:rPr>
          <w:b/>
          <w:sz w:val="24"/>
          <w:lang w:val="es-ES_tradnl"/>
        </w:rPr>
        <w:t>Introducción</w:t>
      </w:r>
    </w:p>
    <w:p w14:paraId="5CB98EDF" w14:textId="77777777" w:rsidR="00B85DCD" w:rsidRPr="00BB6281" w:rsidRDefault="00B85DCD" w:rsidP="00B85DCD">
      <w:pPr>
        <w:rPr>
          <w:b/>
          <w:bCs/>
          <w:lang w:val="es-ES_tradnl"/>
        </w:rPr>
      </w:pPr>
    </w:p>
    <w:p w14:paraId="55AAE27E" w14:textId="4114377B" w:rsidR="00B85DCD" w:rsidRPr="00BB6281" w:rsidRDefault="00B85DCD" w:rsidP="00B85DCD">
      <w:pPr>
        <w:pStyle w:val="Heading1"/>
        <w:rPr>
          <w:lang w:val="es-ES_tradnl"/>
        </w:rPr>
      </w:pPr>
      <w:r w:rsidRPr="00BB6281">
        <w:rPr>
          <w:lang w:val="es-ES_tradnl"/>
        </w:rPr>
        <w:t>La Secretaría prepar</w:t>
      </w:r>
      <w:r w:rsidR="000A7923" w:rsidRPr="00BB6281">
        <w:rPr>
          <w:lang w:val="es-ES_tradnl"/>
        </w:rPr>
        <w:t>ó</w:t>
      </w:r>
      <w:r w:rsidRPr="00BB6281">
        <w:rPr>
          <w:lang w:val="es-ES_tradnl"/>
        </w:rPr>
        <w:t xml:space="preserve"> el presente documento de conformidad con la decisión 47/50</w:t>
      </w:r>
      <w:r w:rsidR="0090623F" w:rsidRPr="00BB6281">
        <w:rPr>
          <w:lang w:val="es-ES_tradnl"/>
        </w:rPr>
        <w:t> </w:t>
      </w:r>
      <w:r w:rsidRPr="00BB6281">
        <w:rPr>
          <w:lang w:val="es-ES_tradnl"/>
        </w:rPr>
        <w:t>d)</w:t>
      </w:r>
      <w:r w:rsidRPr="00BB6281">
        <w:rPr>
          <w:rStyle w:val="FootnoteReference"/>
          <w:lang w:val="es-ES_tradnl"/>
        </w:rPr>
        <w:footnoteReference w:id="2"/>
      </w:r>
      <w:r w:rsidRPr="00BB6281">
        <w:rPr>
          <w:lang w:val="es-ES_tradnl"/>
        </w:rPr>
        <w:t>. E</w:t>
      </w:r>
      <w:r w:rsidR="0090623F" w:rsidRPr="00BB6281">
        <w:rPr>
          <w:lang w:val="es-ES_tradnl"/>
        </w:rPr>
        <w:t>n é</w:t>
      </w:r>
      <w:r w:rsidRPr="00BB6281">
        <w:rPr>
          <w:lang w:val="es-ES_tradnl"/>
        </w:rPr>
        <w:t xml:space="preserve">l </w:t>
      </w:r>
      <w:r w:rsidR="0090623F" w:rsidRPr="00BB6281">
        <w:rPr>
          <w:lang w:val="es-ES_tradnl"/>
        </w:rPr>
        <w:t>se</w:t>
      </w:r>
      <w:r w:rsidRPr="00BB6281">
        <w:rPr>
          <w:lang w:val="es-ES_tradnl"/>
        </w:rPr>
        <w:t xml:space="preserve"> expone</w:t>
      </w:r>
      <w:r w:rsidR="0090623F" w:rsidRPr="00BB6281">
        <w:rPr>
          <w:lang w:val="es-ES_tradnl"/>
        </w:rPr>
        <w:t>n</w:t>
      </w:r>
      <w:r w:rsidRPr="00BB6281">
        <w:rPr>
          <w:lang w:val="es-ES_tradnl"/>
        </w:rPr>
        <w:t xml:space="preserve"> las medidas tomadas </w:t>
      </w:r>
      <w:r w:rsidR="00CB0EA7" w:rsidRPr="00BB6281">
        <w:rPr>
          <w:lang w:val="es-ES_tradnl"/>
        </w:rPr>
        <w:t>a</w:t>
      </w:r>
      <w:r w:rsidRPr="00BB6281">
        <w:rPr>
          <w:lang w:val="es-ES_tradnl"/>
        </w:rPr>
        <w:t xml:space="preserve"> ra</w:t>
      </w:r>
      <w:r w:rsidR="00CB0EA7" w:rsidRPr="00BB6281">
        <w:rPr>
          <w:lang w:val="es-ES_tradnl"/>
        </w:rPr>
        <w:t>íz</w:t>
      </w:r>
      <w:r w:rsidRPr="00BB6281">
        <w:rPr>
          <w:lang w:val="es-ES_tradnl"/>
        </w:rPr>
        <w:t xml:space="preserve"> </w:t>
      </w:r>
      <w:r w:rsidR="00CB0EA7" w:rsidRPr="00BB6281">
        <w:rPr>
          <w:lang w:val="es-ES_tradnl"/>
        </w:rPr>
        <w:t>de</w:t>
      </w:r>
      <w:r w:rsidRPr="00BB6281">
        <w:rPr>
          <w:lang w:val="es-ES_tradnl"/>
        </w:rPr>
        <w:t xml:space="preserve"> decisiones sobre demoras en la presentación de tramos en el marco de acuerdos plurianuales adoptadas en la 95ª</w:t>
      </w:r>
      <w:r w:rsidR="0090623F" w:rsidRPr="00BB6281">
        <w:rPr>
          <w:lang w:val="es-ES_tradnl"/>
        </w:rPr>
        <w:t> </w:t>
      </w:r>
      <w:r w:rsidRPr="00BB6281">
        <w:rPr>
          <w:lang w:val="es-ES_tradnl"/>
        </w:rPr>
        <w:t xml:space="preserve">reunión y </w:t>
      </w:r>
      <w:r w:rsidR="0090623F" w:rsidRPr="00BB6281">
        <w:rPr>
          <w:lang w:val="es-ES_tradnl"/>
        </w:rPr>
        <w:t xml:space="preserve">se ofrece </w:t>
      </w:r>
      <w:r w:rsidRPr="00BB6281">
        <w:rPr>
          <w:lang w:val="es-ES_tradnl"/>
        </w:rPr>
        <w:t>un análisis de cada uno de los tramos de acue</w:t>
      </w:r>
      <w:r w:rsidR="005465B6" w:rsidRPr="00BB6281">
        <w:rPr>
          <w:lang w:val="es-ES_tradnl"/>
        </w:rPr>
        <w:t xml:space="preserve">rdos multilaterales </w:t>
      </w:r>
      <w:r w:rsidR="007D4963" w:rsidRPr="00BB6281">
        <w:rPr>
          <w:lang w:val="es-ES_tradnl"/>
        </w:rPr>
        <w:t>cuya presentación estaba prevista</w:t>
      </w:r>
      <w:r w:rsidRPr="00BB6281">
        <w:rPr>
          <w:lang w:val="es-ES_tradnl"/>
        </w:rPr>
        <w:t xml:space="preserve"> </w:t>
      </w:r>
      <w:r w:rsidR="007D4963" w:rsidRPr="00BB6281">
        <w:rPr>
          <w:lang w:val="es-ES_tradnl"/>
        </w:rPr>
        <w:t>par</w:t>
      </w:r>
      <w:r w:rsidRPr="00BB6281">
        <w:rPr>
          <w:lang w:val="es-ES_tradnl"/>
        </w:rPr>
        <w:t>a la 96ª reunión</w:t>
      </w:r>
      <w:r w:rsidR="0090623F" w:rsidRPr="00BB6281">
        <w:rPr>
          <w:lang w:val="es-ES_tradnl"/>
        </w:rPr>
        <w:t>, pero que no se presentaron</w:t>
      </w:r>
      <w:r w:rsidRPr="00BB6281">
        <w:rPr>
          <w:lang w:val="es-ES_tradnl"/>
        </w:rPr>
        <w:t xml:space="preserve">. También </w:t>
      </w:r>
      <w:r w:rsidR="0090623F" w:rsidRPr="00BB6281">
        <w:rPr>
          <w:lang w:val="es-ES_tradnl"/>
        </w:rPr>
        <w:t>brinda</w:t>
      </w:r>
      <w:r w:rsidRPr="00BB6281">
        <w:rPr>
          <w:lang w:val="es-ES_tradnl"/>
        </w:rPr>
        <w:t xml:space="preserve"> un resumen de los motivos de las demoras y las consecuencias para el cumplimiento de las obligaciones contraídas por los países en virtud del Protocolo de Montreal, </w:t>
      </w:r>
      <w:r w:rsidR="0090623F" w:rsidRPr="00BB6281">
        <w:rPr>
          <w:lang w:val="es-ES_tradnl"/>
        </w:rPr>
        <w:t>así como</w:t>
      </w:r>
      <w:r w:rsidRPr="00BB6281">
        <w:rPr>
          <w:lang w:val="es-ES_tradnl"/>
        </w:rPr>
        <w:t xml:space="preserve"> la </w:t>
      </w:r>
      <w:r w:rsidR="00233FD1" w:rsidRPr="00BB6281">
        <w:rPr>
          <w:lang w:val="es-ES_tradnl"/>
        </w:rPr>
        <w:t>recomendación de la Secretaría.</w:t>
      </w:r>
    </w:p>
    <w:p w14:paraId="17BFE1AE" w14:textId="59CE3083" w:rsidR="00B85DCD" w:rsidRPr="00BB6281" w:rsidRDefault="00B85DCD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es-ES_tradnl"/>
        </w:rPr>
      </w:pPr>
      <w:r w:rsidRPr="00BB6281">
        <w:rPr>
          <w:b/>
          <w:sz w:val="24"/>
          <w:lang w:val="es-ES_tradnl"/>
        </w:rPr>
        <w:t xml:space="preserve">Seguimiento de decisiones </w:t>
      </w:r>
      <w:r w:rsidR="007D4963" w:rsidRPr="00BB6281">
        <w:rPr>
          <w:b/>
          <w:sz w:val="24"/>
          <w:lang w:val="es-ES_tradnl"/>
        </w:rPr>
        <w:t xml:space="preserve">adoptadas en la 95ª reunión </w:t>
      </w:r>
      <w:r w:rsidRPr="00BB6281">
        <w:rPr>
          <w:b/>
          <w:sz w:val="24"/>
          <w:lang w:val="es-ES_tradnl"/>
        </w:rPr>
        <w:t>re</w:t>
      </w:r>
      <w:r w:rsidR="007D4963" w:rsidRPr="00BB6281">
        <w:rPr>
          <w:b/>
          <w:sz w:val="24"/>
          <w:lang w:val="es-ES_tradnl"/>
        </w:rPr>
        <w:t>feridas a</w:t>
      </w:r>
      <w:r w:rsidRPr="00BB6281">
        <w:rPr>
          <w:b/>
          <w:sz w:val="24"/>
          <w:lang w:val="es-ES_tradnl"/>
        </w:rPr>
        <w:t xml:space="preserve"> demoras en la presentación de tramos</w:t>
      </w:r>
      <w:r w:rsidR="00CB0EA7" w:rsidRPr="00BB6281">
        <w:rPr>
          <w:b/>
          <w:sz w:val="24"/>
          <w:lang w:val="es-ES_tradnl"/>
        </w:rPr>
        <w:t xml:space="preserve"> </w:t>
      </w:r>
    </w:p>
    <w:p w14:paraId="374184E3" w14:textId="77777777" w:rsidR="00B85DCD" w:rsidRPr="00BB6281" w:rsidRDefault="00B85DCD" w:rsidP="00B85DCD">
      <w:pPr>
        <w:rPr>
          <w:lang w:val="es-ES_tradnl"/>
        </w:rPr>
      </w:pPr>
    </w:p>
    <w:p w14:paraId="0C19CF32" w14:textId="3AF107A0" w:rsidR="00A07AA9" w:rsidRPr="00BB6281" w:rsidRDefault="00B85DCD" w:rsidP="00554CCA">
      <w:pPr>
        <w:pStyle w:val="Heading1"/>
        <w:rPr>
          <w:lang w:val="es-ES_tradnl"/>
        </w:rPr>
      </w:pPr>
      <w:r w:rsidRPr="00BB6281">
        <w:rPr>
          <w:lang w:val="es-ES_tradnl"/>
        </w:rPr>
        <w:t xml:space="preserve">En la 95ª reunión, 14 de los 30 países que debían presentar solicitudes de tramos </w:t>
      </w:r>
      <w:r w:rsidR="00CB0EA7" w:rsidRPr="00BB6281">
        <w:rPr>
          <w:lang w:val="es-ES_tradnl"/>
        </w:rPr>
        <w:t xml:space="preserve">en el marco </w:t>
      </w:r>
      <w:r w:rsidRPr="00BB6281">
        <w:rPr>
          <w:lang w:val="es-ES_tradnl"/>
        </w:rPr>
        <w:t xml:space="preserve">de acuerdos plurianuales no lo habían hecho </w:t>
      </w:r>
      <w:r w:rsidR="00CB0EA7" w:rsidRPr="00BB6281">
        <w:rPr>
          <w:lang w:val="es-ES_tradnl"/>
        </w:rPr>
        <w:t>d</w:t>
      </w:r>
      <w:r w:rsidRPr="00BB6281">
        <w:rPr>
          <w:lang w:val="es-ES_tradnl"/>
        </w:rPr>
        <w:t>en</w:t>
      </w:r>
      <w:r w:rsidR="00CB0EA7" w:rsidRPr="00BB6281">
        <w:rPr>
          <w:lang w:val="es-ES_tradnl"/>
        </w:rPr>
        <w:t>tro</w:t>
      </w:r>
      <w:r w:rsidRPr="00BB6281">
        <w:rPr>
          <w:lang w:val="es-ES_tradnl"/>
        </w:rPr>
        <w:t xml:space="preserve"> </w:t>
      </w:r>
      <w:r w:rsidR="00CB0EA7" w:rsidRPr="00BB6281">
        <w:rPr>
          <w:lang w:val="es-ES_tradnl"/>
        </w:rPr>
        <w:t>d</w:t>
      </w:r>
      <w:r w:rsidRPr="00BB6281">
        <w:rPr>
          <w:lang w:val="es-ES_tradnl"/>
        </w:rPr>
        <w:t>el plazo previsto, lo que representa una tasa de no presentación del 46 por ciento. Además, un país presentó su solicitud de tramo durante el proceso de examen de proyectos,</w:t>
      </w:r>
      <w:r w:rsidR="000B4C9E" w:rsidRPr="00BB6281">
        <w:rPr>
          <w:lang w:val="es-ES_tradnl"/>
        </w:rPr>
        <w:t xml:space="preserve"> pero posteriormente la retiró.</w:t>
      </w:r>
    </w:p>
    <w:p w14:paraId="2B348050" w14:textId="707336C5" w:rsidR="00B85DCD" w:rsidRPr="00BB6281" w:rsidRDefault="006E47CB" w:rsidP="009E4471">
      <w:pPr>
        <w:pStyle w:val="Heading1"/>
        <w:rPr>
          <w:lang w:val="es-ES_tradnl"/>
        </w:rPr>
      </w:pPr>
      <w:r w:rsidRPr="00BB6281">
        <w:rPr>
          <w:lang w:val="es-ES_tradnl"/>
        </w:rPr>
        <w:t>En consecuencia, conforme a la decisión 95/26 b), la Secretaría envió cartas a los Gobiernos de los 15 países acogidos al artículo 5 que figuraban en el anexo XII del informe de la 95ª reunión, instándolos a que presentaran el siguiente tramo de sus planes de gestión para la eliminación de HCFC (PGEH) o su proyecto de</w:t>
      </w:r>
      <w:r w:rsidR="00233FD1" w:rsidRPr="00BB6281">
        <w:rPr>
          <w:lang w:val="es-ES_tradnl"/>
        </w:rPr>
        <w:t xml:space="preserve"> control de emisiones de HFC-23</w:t>
      </w:r>
      <w:r w:rsidRPr="00BB6281">
        <w:rPr>
          <w:lang w:val="es-ES_tradnl"/>
        </w:rPr>
        <w:t xml:space="preserve">. A raíz de ello, los Gobiernos de </w:t>
      </w:r>
      <w:bookmarkStart w:id="0" w:name="_Hlk103265616"/>
      <w:r w:rsidRPr="00BB6281">
        <w:rPr>
          <w:lang w:val="es-ES_tradnl"/>
        </w:rPr>
        <w:t>Botswan</w:t>
      </w:r>
      <w:r w:rsidRPr="00BB6281">
        <w:rPr>
          <w:spacing w:val="10"/>
          <w:lang w:val="es-ES_tradnl"/>
        </w:rPr>
        <w:t>a</w:t>
      </w:r>
      <w:r w:rsidR="00B85DCD" w:rsidRPr="00BB6281">
        <w:rPr>
          <w:rStyle w:val="FootnoteReference"/>
          <w:spacing w:val="10"/>
          <w:lang w:val="es-ES_tradnl"/>
        </w:rPr>
        <w:footnoteReference w:id="3"/>
      </w:r>
      <w:r w:rsidRPr="00BB6281">
        <w:rPr>
          <w:lang w:val="es-ES_tradnl"/>
        </w:rPr>
        <w:t>, El Salvado</w:t>
      </w:r>
      <w:r w:rsidRPr="00BB6281">
        <w:rPr>
          <w:spacing w:val="10"/>
          <w:lang w:val="es-ES_tradnl"/>
        </w:rPr>
        <w:t>r</w:t>
      </w:r>
      <w:r w:rsidR="00B85DCD" w:rsidRPr="00BB6281">
        <w:rPr>
          <w:rStyle w:val="FootnoteReference"/>
          <w:spacing w:val="10"/>
          <w:lang w:val="es-ES_tradnl"/>
        </w:rPr>
        <w:footnoteReference w:id="4"/>
      </w:r>
      <w:r w:rsidRPr="00BB6281">
        <w:rPr>
          <w:lang w:val="es-ES_tradnl"/>
        </w:rPr>
        <w:t xml:space="preserve"> y Etiopí</w:t>
      </w:r>
      <w:r w:rsidRPr="00BB6281">
        <w:rPr>
          <w:spacing w:val="10"/>
          <w:lang w:val="es-ES_tradnl"/>
        </w:rPr>
        <w:t>a</w:t>
      </w:r>
      <w:r w:rsidR="00B85DCD" w:rsidRPr="00BB6281">
        <w:rPr>
          <w:rStyle w:val="FootnoteReference"/>
          <w:spacing w:val="10"/>
          <w:lang w:val="es-ES_tradnl"/>
        </w:rPr>
        <w:footnoteReference w:id="5"/>
      </w:r>
      <w:bookmarkEnd w:id="0"/>
      <w:r w:rsidRPr="00BB6281">
        <w:rPr>
          <w:lang w:val="es-ES_tradnl"/>
        </w:rPr>
        <w:t xml:space="preserve"> presentaron </w:t>
      </w:r>
      <w:r w:rsidR="00CB0EA7" w:rsidRPr="00BB6281">
        <w:rPr>
          <w:lang w:val="es-ES_tradnl"/>
        </w:rPr>
        <w:t xml:space="preserve">a la 96ª reunión </w:t>
      </w:r>
      <w:r w:rsidRPr="00BB6281">
        <w:rPr>
          <w:lang w:val="es-ES_tradnl"/>
        </w:rPr>
        <w:t>los respectivos tramo</w:t>
      </w:r>
      <w:r w:rsidR="000B4C9E" w:rsidRPr="00BB6281">
        <w:rPr>
          <w:lang w:val="es-ES_tradnl"/>
        </w:rPr>
        <w:t>s de sus PGEH.</w:t>
      </w:r>
    </w:p>
    <w:p w14:paraId="182B5149" w14:textId="6A842DE2" w:rsidR="00B85DCD" w:rsidRPr="00BB6281" w:rsidRDefault="00B85DCD" w:rsidP="00B85DCD">
      <w:pPr>
        <w:pStyle w:val="Heading1"/>
        <w:rPr>
          <w:lang w:val="es-ES_tradnl"/>
        </w:rPr>
      </w:pPr>
      <w:r w:rsidRPr="00BB6281">
        <w:rPr>
          <w:lang w:val="es-ES_tradnl"/>
        </w:rPr>
        <w:lastRenderedPageBreak/>
        <w:t>No obstante, aún no se han presentado solicitudes de tramos de acuerdos plurianuales para los siguientes países: Afganistán</w:t>
      </w:r>
      <w:r w:rsidR="00544DD9" w:rsidRPr="00BB6281">
        <w:rPr>
          <w:rStyle w:val="FootnoteReference"/>
          <w:lang w:val="es-ES_tradnl"/>
        </w:rPr>
        <w:footnoteReference w:id="6"/>
      </w:r>
      <w:r w:rsidRPr="00BB6281">
        <w:rPr>
          <w:lang w:val="es-ES_tradnl"/>
        </w:rPr>
        <w:t>, Argentina, Brunei Darussalam, Cabo Verde, República Árabe Siria, República Democrática del Congo, Senegal, Sudán del Sur y Tailandia</w:t>
      </w:r>
      <w:r w:rsidR="00ED54C8" w:rsidRPr="00BB6281">
        <w:rPr>
          <w:rStyle w:val="FootnoteReference"/>
          <w:lang w:val="es-ES_tradnl"/>
        </w:rPr>
        <w:footnoteReference w:id="7"/>
      </w:r>
      <w:r w:rsidR="000B4C9E" w:rsidRPr="00BB6281">
        <w:rPr>
          <w:lang w:val="es-ES_tradnl"/>
        </w:rPr>
        <w:t>.</w:t>
      </w:r>
    </w:p>
    <w:p w14:paraId="50DA174A" w14:textId="57B781AD" w:rsidR="00B85DCD" w:rsidRPr="00BB6281" w:rsidRDefault="00B85DCD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es-ES_tradnl"/>
        </w:rPr>
      </w:pPr>
      <w:r w:rsidRPr="00BB6281">
        <w:rPr>
          <w:b/>
          <w:sz w:val="24"/>
          <w:lang w:val="es-ES_tradnl"/>
        </w:rPr>
        <w:t>Análisis de los tramos no presentados a la 96ª reunión</w:t>
      </w:r>
    </w:p>
    <w:p w14:paraId="59BC4D72" w14:textId="77777777" w:rsidR="00B85DCD" w:rsidRPr="00BB6281" w:rsidRDefault="00B85DCD" w:rsidP="00B85DCD">
      <w:pPr>
        <w:keepNext/>
        <w:keepLines/>
        <w:rPr>
          <w:b/>
          <w:bCs/>
          <w:lang w:val="es-ES_tradnl"/>
        </w:rPr>
      </w:pPr>
    </w:p>
    <w:p w14:paraId="27F3E6E8" w14:textId="05156B56" w:rsidR="00B85DCD" w:rsidRPr="00BB6281" w:rsidRDefault="00194015" w:rsidP="00B85DCD">
      <w:pPr>
        <w:pStyle w:val="Heading1"/>
        <w:rPr>
          <w:lang w:val="es-ES_tradnl"/>
        </w:rPr>
      </w:pPr>
      <w:r w:rsidRPr="00BB6281">
        <w:rPr>
          <w:lang w:val="es-ES_tradnl"/>
        </w:rPr>
        <w:t>Como se detalla en el anexo</w:t>
      </w:r>
      <w:r w:rsidR="001B1F36" w:rsidRPr="00BB6281">
        <w:rPr>
          <w:lang w:val="es-ES_tradnl"/>
        </w:rPr>
        <w:t> </w:t>
      </w:r>
      <w:r w:rsidRPr="00BB6281">
        <w:rPr>
          <w:lang w:val="es-ES_tradnl"/>
        </w:rPr>
        <w:t xml:space="preserve">I del presente documento, </w:t>
      </w:r>
      <w:r w:rsidR="001B1F36" w:rsidRPr="00BB6281">
        <w:rPr>
          <w:lang w:val="es-ES_tradnl"/>
        </w:rPr>
        <w:t xml:space="preserve">hay </w:t>
      </w:r>
      <w:r w:rsidRPr="00BB6281">
        <w:rPr>
          <w:lang w:val="es-ES_tradnl"/>
        </w:rPr>
        <w:t xml:space="preserve">41 actividades relacionadas con tramos de PGEH o </w:t>
      </w:r>
      <w:r w:rsidR="007D4963" w:rsidRPr="00BB6281">
        <w:rPr>
          <w:lang w:val="es-ES_tradnl"/>
        </w:rPr>
        <w:t>d</w:t>
      </w:r>
      <w:r w:rsidR="001B1F36" w:rsidRPr="00BB6281">
        <w:rPr>
          <w:lang w:val="es-ES_tradnl"/>
        </w:rPr>
        <w:t xml:space="preserve">el </w:t>
      </w:r>
      <w:r w:rsidRPr="00BB6281">
        <w:rPr>
          <w:lang w:val="es-ES_tradnl"/>
        </w:rPr>
        <w:t>proyecto de control de emisiones de HFC-23 correspondientes a 27 países, entre ellos los indicados en el párrafo 4</w:t>
      </w:r>
      <w:r w:rsidR="007D4963" w:rsidRPr="00BB6281">
        <w:rPr>
          <w:lang w:val="es-ES_tradnl"/>
        </w:rPr>
        <w:t xml:space="preserve"> anterior</w:t>
      </w:r>
      <w:r w:rsidRPr="00BB6281">
        <w:rPr>
          <w:lang w:val="es-ES_tradnl"/>
        </w:rPr>
        <w:t xml:space="preserve">, por un valor total de USD 15.953.811 (incluidos gastos de apoyo), que debían presentarse a la 96ª reunión </w:t>
      </w:r>
      <w:r w:rsidR="001B1F36" w:rsidRPr="00BB6281">
        <w:rPr>
          <w:lang w:val="es-ES_tradnl"/>
        </w:rPr>
        <w:t xml:space="preserve">y </w:t>
      </w:r>
      <w:r w:rsidRPr="00BB6281">
        <w:rPr>
          <w:lang w:val="es-ES_tradnl"/>
        </w:rPr>
        <w:t>no se presentaron</w:t>
      </w:r>
      <w:r w:rsidR="00B85DCD" w:rsidRPr="00BB6281">
        <w:rPr>
          <w:rStyle w:val="FootnoteReference"/>
          <w:lang w:val="es-ES_tradnl"/>
        </w:rPr>
        <w:footnoteReference w:id="8"/>
      </w:r>
      <w:r w:rsidR="000B4C9E" w:rsidRPr="00BB6281">
        <w:rPr>
          <w:lang w:val="es-ES_tradnl"/>
        </w:rPr>
        <w:t>.</w:t>
      </w:r>
    </w:p>
    <w:p w14:paraId="135972E1" w14:textId="796510B5" w:rsidR="00B85DCD" w:rsidRPr="00BB6281" w:rsidRDefault="00B85DCD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es-ES_tradnl"/>
        </w:rPr>
      </w:pPr>
      <w:r w:rsidRPr="00BB6281">
        <w:rPr>
          <w:b/>
          <w:sz w:val="24"/>
          <w:lang w:val="es-ES_tradnl"/>
        </w:rPr>
        <w:t>Motivo</w:t>
      </w:r>
      <w:r w:rsidR="007D4963" w:rsidRPr="00BB6281">
        <w:rPr>
          <w:b/>
          <w:sz w:val="24"/>
          <w:lang w:val="es-ES_tradnl"/>
        </w:rPr>
        <w:t>s</w:t>
      </w:r>
      <w:r w:rsidRPr="00BB6281">
        <w:rPr>
          <w:b/>
          <w:sz w:val="24"/>
          <w:lang w:val="es-ES_tradnl"/>
        </w:rPr>
        <w:t xml:space="preserve"> de las demoras y consecuencias para el cumplimiento</w:t>
      </w:r>
    </w:p>
    <w:p w14:paraId="6998E938" w14:textId="77777777" w:rsidR="00B85DCD" w:rsidRPr="00BB6281" w:rsidRDefault="00B85DCD" w:rsidP="00B85DCD">
      <w:pPr>
        <w:rPr>
          <w:lang w:val="es-ES_tradnl"/>
        </w:rPr>
      </w:pPr>
    </w:p>
    <w:p w14:paraId="2A37EE20" w14:textId="517C787E" w:rsidR="00B85DCD" w:rsidRPr="00BB6281" w:rsidRDefault="00B85DCD" w:rsidP="00B85DCD">
      <w:pPr>
        <w:pStyle w:val="Heading1"/>
        <w:rPr>
          <w:lang w:val="es-ES_tradnl"/>
        </w:rPr>
      </w:pPr>
      <w:r w:rsidRPr="00BB6281">
        <w:rPr>
          <w:lang w:val="es-ES_tradnl"/>
        </w:rPr>
        <w:t xml:space="preserve">Entre los motivos de las demoras en la presentación de tramos </w:t>
      </w:r>
      <w:r w:rsidR="00F15C47" w:rsidRPr="00BB6281">
        <w:rPr>
          <w:lang w:val="es-ES_tradnl"/>
        </w:rPr>
        <w:t>en el marco de acuerdos plurianuales</w:t>
      </w:r>
      <w:r w:rsidRPr="00BB6281">
        <w:rPr>
          <w:lang w:val="es-ES_tradnl"/>
        </w:rPr>
        <w:t xml:space="preserve"> figuran los siguientes: desembolso </w:t>
      </w:r>
      <w:r w:rsidR="00C02F09" w:rsidRPr="00BB6281">
        <w:rPr>
          <w:lang w:val="es-ES_tradnl"/>
        </w:rPr>
        <w:t>inferior a</w:t>
      </w:r>
      <w:r w:rsidRPr="00BB6281">
        <w:rPr>
          <w:lang w:val="es-ES_tradnl"/>
        </w:rPr>
        <w:t xml:space="preserve">l umbral del 20 por ciento de los fondos </w:t>
      </w:r>
      <w:r w:rsidR="00CE39A3" w:rsidRPr="00BB6281">
        <w:rPr>
          <w:lang w:val="es-ES_tradnl"/>
        </w:rPr>
        <w:t xml:space="preserve">aprobados </w:t>
      </w:r>
      <w:r w:rsidRPr="00BB6281">
        <w:rPr>
          <w:lang w:val="es-ES_tradnl"/>
        </w:rPr>
        <w:t>para el tramo anterior</w:t>
      </w:r>
      <w:r w:rsidR="00CE39A3" w:rsidRPr="00BB6281">
        <w:rPr>
          <w:lang w:val="es-ES_tradnl"/>
        </w:rPr>
        <w:t> </w:t>
      </w:r>
      <w:r w:rsidRPr="00BB6281">
        <w:rPr>
          <w:lang w:val="es-ES_tradnl"/>
        </w:rPr>
        <w:t xml:space="preserve">(21); </w:t>
      </w:r>
      <w:r w:rsidR="00F15C47" w:rsidRPr="00BB6281">
        <w:rPr>
          <w:lang w:val="es-ES_tradnl"/>
        </w:rPr>
        <w:t xml:space="preserve">suficientes </w:t>
      </w:r>
      <w:r w:rsidRPr="00BB6281">
        <w:rPr>
          <w:lang w:val="es-ES_tradnl"/>
        </w:rPr>
        <w:t xml:space="preserve">fondos </w:t>
      </w:r>
      <w:r w:rsidR="00F15C47" w:rsidRPr="00BB6281">
        <w:rPr>
          <w:lang w:val="es-ES_tradnl"/>
        </w:rPr>
        <w:t>d</w:t>
      </w:r>
      <w:r w:rsidRPr="00BB6281">
        <w:rPr>
          <w:lang w:val="es-ES_tradnl"/>
        </w:rPr>
        <w:t>el tramo anterior</w:t>
      </w:r>
      <w:r w:rsidR="00F15C47" w:rsidRPr="00BB6281">
        <w:rPr>
          <w:lang w:val="es-ES_tradnl"/>
        </w:rPr>
        <w:t xml:space="preserve"> aprobado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 xml:space="preserve">(10); decisiones </w:t>
      </w:r>
      <w:r w:rsidR="00F15C47" w:rsidRPr="00BB6281">
        <w:rPr>
          <w:lang w:val="es-ES_tradnl"/>
        </w:rPr>
        <w:t>o aprobaciones gubernamentales</w:t>
      </w:r>
      <w:r w:rsidRPr="00BB6281">
        <w:rPr>
          <w:lang w:val="es-ES_tradnl"/>
        </w:rPr>
        <w:t xml:space="preserve"> o cambios en la oficina nacional del ozono o cambios estructurales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 xml:space="preserve">(8); </w:t>
      </w:r>
      <w:r w:rsidR="00F15C47" w:rsidRPr="00BB6281">
        <w:rPr>
          <w:lang w:val="es-ES_tradnl"/>
        </w:rPr>
        <w:t>ausencia</w:t>
      </w:r>
      <w:r w:rsidRPr="00BB6281">
        <w:rPr>
          <w:lang w:val="es-ES_tradnl"/>
        </w:rPr>
        <w:t xml:space="preserve"> de</w:t>
      </w:r>
      <w:r w:rsidR="00F15C47" w:rsidRPr="00BB6281">
        <w:rPr>
          <w:lang w:val="es-ES_tradnl"/>
        </w:rPr>
        <w:t>l</w:t>
      </w:r>
      <w:r w:rsidRPr="00BB6281">
        <w:rPr>
          <w:lang w:val="es-ES_tradnl"/>
        </w:rPr>
        <w:t xml:space="preserve"> informe de verificación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>(7); situación política o cuestiones de seguridad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>(5); presentación de informes sobre la marcha de las actividades y financieros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>(4); cuestiones técnicas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 xml:space="preserve">(4); organismo principal o cooperante </w:t>
      </w:r>
      <w:r w:rsidR="007D4963" w:rsidRPr="00BB6281">
        <w:rPr>
          <w:lang w:val="es-ES_tradnl"/>
        </w:rPr>
        <w:t xml:space="preserve">no preparado </w:t>
      </w:r>
      <w:r w:rsidRPr="00BB6281">
        <w:rPr>
          <w:lang w:val="es-ES_tradnl"/>
        </w:rPr>
        <w:t>para la presentación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>(</w:t>
      </w:r>
      <w:r w:rsidR="007876ED" w:rsidRPr="00BB6281">
        <w:rPr>
          <w:lang w:val="es-ES_tradnl"/>
        </w:rPr>
        <w:t>2</w:t>
      </w:r>
      <w:r w:rsidRPr="00BB6281">
        <w:rPr>
          <w:lang w:val="es-ES_tradnl"/>
        </w:rPr>
        <w:t>); demoras operativas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>(2)</w:t>
      </w:r>
      <w:r w:rsidR="007876ED" w:rsidRPr="00BB6281">
        <w:rPr>
          <w:lang w:val="es-ES_tradnl"/>
        </w:rPr>
        <w:t>;</w:t>
      </w:r>
      <w:r w:rsidRPr="00BB6281">
        <w:rPr>
          <w:lang w:val="es-ES_tradnl"/>
        </w:rPr>
        <w:t xml:space="preserve"> y demoras en adquisiciones</w:t>
      </w:r>
      <w:r w:rsidR="00C02F09" w:rsidRPr="00BB6281">
        <w:rPr>
          <w:lang w:val="es-ES_tradnl"/>
        </w:rPr>
        <w:t> </w:t>
      </w:r>
      <w:r w:rsidRPr="00BB6281">
        <w:rPr>
          <w:lang w:val="es-ES_tradnl"/>
        </w:rPr>
        <w:t xml:space="preserve">(1). </w:t>
      </w:r>
      <w:r w:rsidR="007876ED" w:rsidRPr="00BB6281">
        <w:rPr>
          <w:lang w:val="es-ES_tradnl"/>
        </w:rPr>
        <w:t>Las demoras en las presentaciones p</w:t>
      </w:r>
      <w:r w:rsidRPr="00BB6281">
        <w:rPr>
          <w:lang w:val="es-ES_tradnl"/>
        </w:rPr>
        <w:t>uede</w:t>
      </w:r>
      <w:r w:rsidR="007876ED" w:rsidRPr="00BB6281">
        <w:rPr>
          <w:lang w:val="es-ES_tradnl"/>
        </w:rPr>
        <w:t>n</w:t>
      </w:r>
      <w:r w:rsidRPr="00BB6281">
        <w:rPr>
          <w:lang w:val="es-ES_tradnl"/>
        </w:rPr>
        <w:t xml:space="preserve"> </w:t>
      </w:r>
      <w:r w:rsidR="007876ED" w:rsidRPr="00BB6281">
        <w:rPr>
          <w:lang w:val="es-ES_tradnl"/>
        </w:rPr>
        <w:t>de</w:t>
      </w:r>
      <w:r w:rsidRPr="00BB6281">
        <w:rPr>
          <w:lang w:val="es-ES_tradnl"/>
        </w:rPr>
        <w:t>ber</w:t>
      </w:r>
      <w:r w:rsidR="007876ED" w:rsidRPr="00BB6281">
        <w:rPr>
          <w:lang w:val="es-ES_tradnl"/>
        </w:rPr>
        <w:t>se</w:t>
      </w:r>
      <w:r w:rsidRPr="00BB6281">
        <w:rPr>
          <w:lang w:val="es-ES_tradnl"/>
        </w:rPr>
        <w:t xml:space="preserve"> </w:t>
      </w:r>
      <w:r w:rsidR="007876ED" w:rsidRPr="00BB6281">
        <w:rPr>
          <w:lang w:val="es-ES_tradnl"/>
        </w:rPr>
        <w:t xml:space="preserve">a </w:t>
      </w:r>
      <w:r w:rsidRPr="00BB6281">
        <w:rPr>
          <w:lang w:val="es-ES_tradnl"/>
        </w:rPr>
        <w:t>más de un motivo</w:t>
      </w:r>
      <w:r w:rsidR="007876ED" w:rsidRPr="00BB6281">
        <w:rPr>
          <w:lang w:val="es-ES_tradnl"/>
        </w:rPr>
        <w:t>.</w:t>
      </w:r>
    </w:p>
    <w:p w14:paraId="3EB700DD" w14:textId="3DAB7029" w:rsidR="00B85DCD" w:rsidRPr="00BB6281" w:rsidRDefault="00B85DCD" w:rsidP="00B85DCD">
      <w:pPr>
        <w:pStyle w:val="Heading1"/>
        <w:rPr>
          <w:lang w:val="es-ES_tradnl"/>
        </w:rPr>
      </w:pPr>
      <w:r w:rsidRPr="00BB6281">
        <w:rPr>
          <w:lang w:val="es-ES_tradnl"/>
        </w:rPr>
        <w:t>Según lo informado por los organismos bilaterales y de ejecución pertinentes, las demoras en la presentación de tramos de acuerdos plurianuales</w:t>
      </w:r>
      <w:r w:rsidR="007D4963" w:rsidRPr="00BB6281">
        <w:rPr>
          <w:lang w:val="es-ES_tradnl"/>
        </w:rPr>
        <w:t xml:space="preserve"> que estaban</w:t>
      </w:r>
      <w:r w:rsidRPr="00BB6281">
        <w:rPr>
          <w:lang w:val="es-ES_tradnl"/>
        </w:rPr>
        <w:t xml:space="preserve"> atrasados no tendrían consecuencias </w:t>
      </w:r>
      <w:r w:rsidR="007876ED" w:rsidRPr="00BB6281">
        <w:rPr>
          <w:lang w:val="es-ES_tradnl"/>
        </w:rPr>
        <w:t>para</w:t>
      </w:r>
      <w:r w:rsidRPr="00BB6281">
        <w:rPr>
          <w:lang w:val="es-ES_tradnl"/>
        </w:rPr>
        <w:t xml:space="preserve"> el cumplimiento de las obligaciones contraídas por los países en virtud del Protocolo de Montreal. Se </w:t>
      </w:r>
      <w:r w:rsidR="0066004F" w:rsidRPr="00BB6281">
        <w:rPr>
          <w:lang w:val="es-ES_tradnl"/>
        </w:rPr>
        <w:t>prevé</w:t>
      </w:r>
      <w:r w:rsidRPr="00BB6281">
        <w:rPr>
          <w:lang w:val="es-ES_tradnl"/>
        </w:rPr>
        <w:t xml:space="preserve"> que todos los tramos pendientes se present</w:t>
      </w:r>
      <w:r w:rsidR="0066004F" w:rsidRPr="00BB6281">
        <w:rPr>
          <w:lang w:val="es-ES_tradnl"/>
        </w:rPr>
        <w:t>ará</w:t>
      </w:r>
      <w:r w:rsidRPr="00BB6281">
        <w:rPr>
          <w:lang w:val="es-ES_tradnl"/>
        </w:rPr>
        <w:t xml:space="preserve">n </w:t>
      </w:r>
      <w:r w:rsidR="0066004F" w:rsidRPr="00BB6281">
        <w:rPr>
          <w:lang w:val="es-ES_tradnl"/>
        </w:rPr>
        <w:t>a</w:t>
      </w:r>
      <w:r w:rsidRPr="00BB6281">
        <w:rPr>
          <w:lang w:val="es-ES_tradnl"/>
        </w:rPr>
        <w:t xml:space="preserve"> la 97ª reunión.</w:t>
      </w:r>
    </w:p>
    <w:p w14:paraId="0DA903D1" w14:textId="77777777" w:rsidR="00B85DCD" w:rsidRPr="00BB6281" w:rsidRDefault="00B85DCD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es-ES_tradnl"/>
        </w:rPr>
      </w:pPr>
      <w:r w:rsidRPr="00BB6281">
        <w:rPr>
          <w:b/>
          <w:sz w:val="24"/>
          <w:lang w:val="es-ES_tradnl"/>
        </w:rPr>
        <w:t>Recomendación</w:t>
      </w:r>
    </w:p>
    <w:p w14:paraId="28042120" w14:textId="77777777" w:rsidR="00B85DCD" w:rsidRPr="00BB6281" w:rsidRDefault="00B85DCD" w:rsidP="00B85DCD">
      <w:pPr>
        <w:rPr>
          <w:lang w:val="es-ES_tradnl"/>
        </w:rPr>
      </w:pPr>
    </w:p>
    <w:p w14:paraId="417784F1" w14:textId="00E94C3A" w:rsidR="00B85DCD" w:rsidRPr="00BB6281" w:rsidRDefault="00B85DCD" w:rsidP="00B85DCD">
      <w:pPr>
        <w:pStyle w:val="Heading1"/>
        <w:rPr>
          <w:lang w:val="es-ES_tradnl"/>
        </w:rPr>
      </w:pPr>
      <w:r w:rsidRPr="00BB6281">
        <w:rPr>
          <w:lang w:val="es-ES_tradnl"/>
        </w:rPr>
        <w:t>El Comité Ejecutivo podr</w:t>
      </w:r>
      <w:r w:rsidR="0066004F" w:rsidRPr="00BB6281">
        <w:rPr>
          <w:lang w:val="es-ES_tradnl"/>
        </w:rPr>
        <w:t>ía</w:t>
      </w:r>
      <w:r w:rsidRPr="00BB6281">
        <w:rPr>
          <w:lang w:val="es-ES_tradnl"/>
        </w:rPr>
        <w:t xml:space="preserve"> estimar oportuno:</w:t>
      </w:r>
    </w:p>
    <w:p w14:paraId="2133F3DC" w14:textId="77777777" w:rsidR="00B85DCD" w:rsidRPr="00BB6281" w:rsidRDefault="00B85DCD" w:rsidP="003A72E7">
      <w:pPr>
        <w:pStyle w:val="Heading2"/>
        <w:numPr>
          <w:ilvl w:val="1"/>
          <w:numId w:val="22"/>
        </w:numPr>
        <w:rPr>
          <w:lang w:val="es-ES_tradnl"/>
        </w:rPr>
      </w:pPr>
      <w:r w:rsidRPr="00BB6281">
        <w:rPr>
          <w:lang w:val="es-ES_tradnl"/>
        </w:rPr>
        <w:t>Tomar nota de:</w:t>
      </w:r>
    </w:p>
    <w:p w14:paraId="611EFE62" w14:textId="23499071" w:rsidR="00B85DCD" w:rsidRPr="00BB6281" w:rsidRDefault="00B85DCD" w:rsidP="00A86E7D">
      <w:pPr>
        <w:pStyle w:val="Heading3"/>
        <w:numPr>
          <w:ilvl w:val="2"/>
          <w:numId w:val="23"/>
        </w:numPr>
        <w:rPr>
          <w:lang w:val="es-ES_tradnl"/>
        </w:rPr>
      </w:pPr>
      <w:r w:rsidRPr="00BB6281">
        <w:rPr>
          <w:lang w:val="es-ES_tradnl"/>
        </w:rPr>
        <w:t>El informe sobre demoras en la presentación de tramos que figura en el documento UNEP/</w:t>
      </w:r>
      <w:proofErr w:type="spellStart"/>
      <w:r w:rsidRPr="00BB6281">
        <w:rPr>
          <w:lang w:val="es-ES_tradnl"/>
        </w:rPr>
        <w:t>OzL.Pro</w:t>
      </w:r>
      <w:proofErr w:type="spellEnd"/>
      <w:r w:rsidRPr="00BB6281">
        <w:rPr>
          <w:lang w:val="es-ES_tradnl"/>
        </w:rPr>
        <w:t>/</w:t>
      </w:r>
      <w:proofErr w:type="spellStart"/>
      <w:r w:rsidRPr="00BB6281">
        <w:rPr>
          <w:lang w:val="es-ES_tradnl"/>
        </w:rPr>
        <w:t>ExCom</w:t>
      </w:r>
      <w:proofErr w:type="spellEnd"/>
      <w:r w:rsidRPr="00BB6281">
        <w:rPr>
          <w:lang w:val="es-ES_tradnl"/>
        </w:rPr>
        <w:t>/96/15;</w:t>
      </w:r>
    </w:p>
    <w:p w14:paraId="7D11F008" w14:textId="3C4D8FF5" w:rsidR="00B85DCD" w:rsidRPr="00BB6281" w:rsidRDefault="00B85DCD" w:rsidP="00A86E7D">
      <w:pPr>
        <w:pStyle w:val="Heading3"/>
        <w:numPr>
          <w:ilvl w:val="2"/>
          <w:numId w:val="23"/>
        </w:numPr>
        <w:rPr>
          <w:lang w:val="es-ES_tradnl"/>
        </w:rPr>
      </w:pPr>
      <w:r w:rsidRPr="00BB6281">
        <w:rPr>
          <w:lang w:val="es-ES_tradnl"/>
        </w:rPr>
        <w:t xml:space="preserve">La información sobre demoras en la presentación de tramos </w:t>
      </w:r>
      <w:r w:rsidR="007876ED" w:rsidRPr="00BB6281">
        <w:rPr>
          <w:lang w:val="es-ES_tradnl"/>
        </w:rPr>
        <w:t xml:space="preserve">en el marco </w:t>
      </w:r>
      <w:r w:rsidRPr="00BB6281">
        <w:rPr>
          <w:lang w:val="es-ES_tradnl"/>
        </w:rPr>
        <w:t>de acuerdos plurianuales presentad</w:t>
      </w:r>
      <w:r w:rsidR="007876ED" w:rsidRPr="00BB6281">
        <w:rPr>
          <w:lang w:val="es-ES_tradnl"/>
        </w:rPr>
        <w:t>a</w:t>
      </w:r>
      <w:r w:rsidRPr="00BB6281">
        <w:rPr>
          <w:lang w:val="es-ES_tradnl"/>
        </w:rPr>
        <w:t xml:space="preserve"> por los Gobiernos de Australia y Alemania, el PNUD, el PNUMA, la ONUDI y el Banco Mundial;</w:t>
      </w:r>
    </w:p>
    <w:p w14:paraId="34325B78" w14:textId="0F12BE0B" w:rsidR="00B85DCD" w:rsidRPr="00BB6281" w:rsidRDefault="00380AE7" w:rsidP="00A86E7D">
      <w:pPr>
        <w:pStyle w:val="Heading3"/>
        <w:numPr>
          <w:ilvl w:val="2"/>
          <w:numId w:val="23"/>
        </w:numPr>
        <w:rPr>
          <w:lang w:val="es-ES_tradnl"/>
        </w:rPr>
      </w:pPr>
      <w:r w:rsidRPr="00BB6281">
        <w:rPr>
          <w:lang w:val="es-ES_tradnl"/>
        </w:rPr>
        <w:t>Q</w:t>
      </w:r>
      <w:r w:rsidR="00B85DCD" w:rsidRPr="00BB6281">
        <w:rPr>
          <w:lang w:val="es-ES_tradnl"/>
        </w:rPr>
        <w:t xml:space="preserve">ue 22 de las 63 actividades (correspondientes a 15 de 42 países) relacionadas con tramos de acuerdos plurianuales que debían presentarse </w:t>
      </w:r>
      <w:r w:rsidR="007876ED" w:rsidRPr="00BB6281">
        <w:rPr>
          <w:lang w:val="es-ES_tradnl"/>
        </w:rPr>
        <w:t>a</w:t>
      </w:r>
      <w:r w:rsidR="00B85DCD" w:rsidRPr="00BB6281">
        <w:rPr>
          <w:lang w:val="es-ES_tradnl"/>
        </w:rPr>
        <w:t xml:space="preserve"> la 96ª reunión se presentaron dentro del plazo previsto;</w:t>
      </w:r>
    </w:p>
    <w:p w14:paraId="0AEBC81D" w14:textId="47E5D9F6" w:rsidR="00B85DCD" w:rsidRPr="00A86E7D" w:rsidRDefault="00380AE7" w:rsidP="00A86E7D">
      <w:pPr>
        <w:pStyle w:val="Heading3"/>
        <w:numPr>
          <w:ilvl w:val="2"/>
          <w:numId w:val="23"/>
        </w:numPr>
        <w:rPr>
          <w:lang w:val="es-ES_tradnl"/>
        </w:rPr>
      </w:pPr>
      <w:r w:rsidRPr="00A86E7D">
        <w:rPr>
          <w:lang w:val="es-ES_tradnl"/>
        </w:rPr>
        <w:t>Q</w:t>
      </w:r>
      <w:r w:rsidR="00B85DCD" w:rsidRPr="00A86E7D">
        <w:rPr>
          <w:lang w:val="es-ES_tradnl"/>
        </w:rPr>
        <w:t xml:space="preserve">ue los organismos bilaterales y de ejecución pertinentes indicaron que la presentación tardía de tramos de acuerdos plurianuales que debían presentarse en la primera reunión </w:t>
      </w:r>
      <w:r w:rsidR="007876ED" w:rsidRPr="00A86E7D">
        <w:rPr>
          <w:lang w:val="es-ES_tradnl"/>
        </w:rPr>
        <w:t>de</w:t>
      </w:r>
      <w:r w:rsidR="00B85DCD" w:rsidRPr="00A86E7D">
        <w:rPr>
          <w:lang w:val="es-ES_tradnl"/>
        </w:rPr>
        <w:t xml:space="preserve"> 2025 no tendría consecuencias </w:t>
      </w:r>
      <w:r w:rsidR="007876ED" w:rsidRPr="00A86E7D">
        <w:rPr>
          <w:lang w:val="es-ES_tradnl"/>
        </w:rPr>
        <w:t>para</w:t>
      </w:r>
      <w:r w:rsidR="00B85DCD" w:rsidRPr="00A86E7D">
        <w:rPr>
          <w:lang w:val="es-ES_tradnl"/>
        </w:rPr>
        <w:t xml:space="preserve"> el cumplimiento de las </w:t>
      </w:r>
      <w:r w:rsidR="00B85DCD" w:rsidRPr="00A86E7D">
        <w:rPr>
          <w:lang w:val="es-ES_tradnl"/>
        </w:rPr>
        <w:lastRenderedPageBreak/>
        <w:t>obligaciones contraídas por los países en virtud del Protocolo de Montreal, y que no había indicios de que alguno de los países en cuestión estuviese en situación de incumplimiento con respecto a las medidas de control del Protocolo de Montreal; y</w:t>
      </w:r>
    </w:p>
    <w:p w14:paraId="1268B8E2" w14:textId="5EF0439A" w:rsidR="00B85DCD" w:rsidRPr="00BB6281" w:rsidRDefault="00B85DCD" w:rsidP="00A86E7D">
      <w:pPr>
        <w:pStyle w:val="Heading2"/>
        <w:numPr>
          <w:ilvl w:val="1"/>
          <w:numId w:val="22"/>
        </w:numPr>
        <w:rPr>
          <w:lang w:val="es-ES_tradnl"/>
        </w:rPr>
      </w:pPr>
      <w:r w:rsidRPr="00BB6281">
        <w:rPr>
          <w:lang w:val="es-ES_tradnl"/>
        </w:rPr>
        <w:t xml:space="preserve">Pedir a la Secretaría que envíe cartas a los Gobiernos pertinentes </w:t>
      </w:r>
      <w:r w:rsidR="007876ED" w:rsidRPr="00BB6281">
        <w:rPr>
          <w:lang w:val="es-ES_tradnl"/>
        </w:rPr>
        <w:t>referidas a</w:t>
      </w:r>
      <w:r w:rsidRPr="00BB6281">
        <w:rPr>
          <w:lang w:val="es-ES_tradnl"/>
        </w:rPr>
        <w:t xml:space="preserve"> las decisiones sobre las demoras en la presentación de tramos </w:t>
      </w:r>
      <w:r w:rsidR="007876ED" w:rsidRPr="00BB6281">
        <w:rPr>
          <w:lang w:val="es-ES_tradnl"/>
        </w:rPr>
        <w:t>expuestas</w:t>
      </w:r>
      <w:r w:rsidRPr="00BB6281">
        <w:rPr>
          <w:lang w:val="es-ES_tradnl"/>
        </w:rPr>
        <w:t xml:space="preserve"> en el anexo I del presente informe.</w:t>
      </w:r>
    </w:p>
    <w:p w14:paraId="57B474D6" w14:textId="77777777" w:rsidR="00B85DCD" w:rsidRPr="00BB6281" w:rsidRDefault="00B85DCD" w:rsidP="00B85DCD">
      <w:pPr>
        <w:rPr>
          <w:lang w:val="es-ES_tradnl"/>
        </w:rPr>
      </w:pPr>
    </w:p>
    <w:p w14:paraId="40F32935" w14:textId="77777777" w:rsidR="00B85DCD" w:rsidRPr="00BB6281" w:rsidRDefault="00B85DCD" w:rsidP="00B85DCD">
      <w:pPr>
        <w:rPr>
          <w:lang w:val="es-ES_tradnl"/>
        </w:rPr>
        <w:sectPr w:rsidR="00B85DCD" w:rsidRPr="00BB6281" w:rsidSect="00B85DC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B80AC92" w14:textId="77777777" w:rsidR="00B85DCD" w:rsidRPr="00BB6281" w:rsidRDefault="00B85DCD" w:rsidP="00B85DCD">
      <w:pPr>
        <w:jc w:val="center"/>
        <w:rPr>
          <w:b/>
          <w:bCs/>
          <w:lang w:val="es-ES_tradnl"/>
        </w:rPr>
      </w:pPr>
      <w:r w:rsidRPr="00BB6281">
        <w:rPr>
          <w:b/>
          <w:lang w:val="es-ES_tradnl"/>
        </w:rPr>
        <w:lastRenderedPageBreak/>
        <w:t>Anexo I</w:t>
      </w:r>
    </w:p>
    <w:p w14:paraId="22694079" w14:textId="77777777" w:rsidR="00B85DCD" w:rsidRPr="00BB6281" w:rsidRDefault="00B85DCD" w:rsidP="00B85DCD">
      <w:pPr>
        <w:jc w:val="center"/>
        <w:rPr>
          <w:b/>
          <w:bCs/>
          <w:lang w:val="es-ES_tradnl"/>
        </w:rPr>
      </w:pPr>
    </w:p>
    <w:p w14:paraId="3ADB16DB" w14:textId="3403022E" w:rsidR="00B85DCD" w:rsidRPr="00BB6281" w:rsidRDefault="00B85DCD" w:rsidP="00B85DCD">
      <w:pPr>
        <w:jc w:val="center"/>
        <w:rPr>
          <w:b/>
          <w:bCs/>
          <w:lang w:val="es-ES_tradnl"/>
        </w:rPr>
      </w:pPr>
      <w:r w:rsidRPr="00BB6281">
        <w:rPr>
          <w:b/>
          <w:lang w:val="es-ES_tradnl"/>
        </w:rPr>
        <w:t>TRAMOS NO PRESENTADOS A LA 95ª REUNIÓN</w:t>
      </w:r>
    </w:p>
    <w:p w14:paraId="0208B28B" w14:textId="77777777" w:rsidR="00B85DCD" w:rsidRPr="00BB6281" w:rsidRDefault="00B85DCD" w:rsidP="00B85DCD">
      <w:pPr>
        <w:rPr>
          <w:lang w:val="es-ES_tradnl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27"/>
        <w:gridCol w:w="744"/>
        <w:gridCol w:w="1416"/>
        <w:gridCol w:w="3060"/>
        <w:gridCol w:w="6127"/>
      </w:tblGrid>
      <w:tr w:rsidR="004C1D99" w:rsidRPr="00BB6281" w14:paraId="31C91D30" w14:textId="77777777" w:rsidTr="007876ED">
        <w:trPr>
          <w:tblHeader/>
        </w:trPr>
        <w:tc>
          <w:tcPr>
            <w:tcW w:w="1838" w:type="dxa"/>
            <w:tcMar>
              <w:left w:w="101" w:type="dxa"/>
              <w:right w:w="101" w:type="dxa"/>
            </w:tcMar>
            <w:hideMark/>
          </w:tcPr>
          <w:p w14:paraId="22B62FF3" w14:textId="77777777" w:rsidR="00B85DCD" w:rsidRPr="00BB6281" w:rsidRDefault="00B85DCD" w:rsidP="00707D1D">
            <w:pPr>
              <w:ind w:left="-108" w:firstLine="108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País</w:t>
            </w:r>
          </w:p>
        </w:tc>
        <w:tc>
          <w:tcPr>
            <w:tcW w:w="1127" w:type="dxa"/>
            <w:tcMar>
              <w:left w:w="101" w:type="dxa"/>
              <w:right w:w="101" w:type="dxa"/>
            </w:tcMar>
            <w:hideMark/>
          </w:tcPr>
          <w:p w14:paraId="425A52A0" w14:textId="77777777" w:rsidR="00B85DCD" w:rsidRPr="00BB6281" w:rsidRDefault="00B85DCD" w:rsidP="00707D1D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Organismo</w:t>
            </w:r>
          </w:p>
        </w:tc>
        <w:tc>
          <w:tcPr>
            <w:tcW w:w="744" w:type="dxa"/>
            <w:tcMar>
              <w:left w:w="101" w:type="dxa"/>
              <w:right w:w="101" w:type="dxa"/>
            </w:tcMar>
            <w:hideMark/>
          </w:tcPr>
          <w:p w14:paraId="1E208A56" w14:textId="77777777" w:rsidR="00B85DCD" w:rsidRPr="00BB6281" w:rsidRDefault="00B85DCD" w:rsidP="00707D1D">
            <w:pPr>
              <w:ind w:left="-108" w:right="-12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Tramo</w:t>
            </w:r>
          </w:p>
        </w:tc>
        <w:tc>
          <w:tcPr>
            <w:tcW w:w="1416" w:type="dxa"/>
            <w:tcMar>
              <w:left w:w="101" w:type="dxa"/>
              <w:right w:w="101" w:type="dxa"/>
            </w:tcMar>
            <w:hideMark/>
          </w:tcPr>
          <w:p w14:paraId="6167C049" w14:textId="30661251" w:rsidR="00B85DCD" w:rsidRPr="00BB6281" w:rsidRDefault="00B85DCD" w:rsidP="00707D1D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Monto (</w:t>
            </w:r>
            <w:r w:rsidR="00014F53" w:rsidRPr="00BB6281">
              <w:rPr>
                <w:rFonts w:asciiTheme="majorBidi" w:hAnsiTheme="majorBidi"/>
                <w:b/>
                <w:sz w:val="19"/>
                <w:lang w:val="es-ES_tradnl"/>
              </w:rPr>
              <w:t>inc.</w:t>
            </w: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 xml:space="preserve"> gastos de apoyo)</w:t>
            </w:r>
          </w:p>
          <w:p w14:paraId="64488F74" w14:textId="77777777" w:rsidR="00B85DCD" w:rsidRPr="00BB6281" w:rsidRDefault="00B85DCD" w:rsidP="00707D1D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(USD)</w:t>
            </w:r>
          </w:p>
        </w:tc>
        <w:tc>
          <w:tcPr>
            <w:tcW w:w="3060" w:type="dxa"/>
            <w:tcMar>
              <w:left w:w="101" w:type="dxa"/>
              <w:right w:w="101" w:type="dxa"/>
            </w:tcMar>
            <w:hideMark/>
          </w:tcPr>
          <w:p w14:paraId="4EB4344D" w14:textId="0C3B2C7E" w:rsidR="00B85DCD" w:rsidRPr="00BB6281" w:rsidRDefault="00B85DCD" w:rsidP="00707D1D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Motivo de demora o retiro</w:t>
            </w:r>
          </w:p>
        </w:tc>
        <w:tc>
          <w:tcPr>
            <w:tcW w:w="6127" w:type="dxa"/>
            <w:tcMar>
              <w:left w:w="101" w:type="dxa"/>
              <w:right w:w="101" w:type="dxa"/>
            </w:tcMar>
          </w:tcPr>
          <w:p w14:paraId="72473BAC" w14:textId="77777777" w:rsidR="00B85DCD" w:rsidRPr="00BB6281" w:rsidRDefault="00B85DCD" w:rsidP="00707D1D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Recomendaciones</w:t>
            </w:r>
          </w:p>
        </w:tc>
      </w:tr>
      <w:tr w:rsidR="004C1D99" w:rsidRPr="00BB6281" w14:paraId="4C761133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76F64873" w14:textId="07CEF726" w:rsidR="00B85DCD" w:rsidRPr="00BB6281" w:rsidRDefault="000B4C9E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Argentina</w:t>
            </w:r>
          </w:p>
          <w:p w14:paraId="61466CF8" w14:textId="77777777" w:rsidR="00B85DCD" w:rsidRPr="00BB6281" w:rsidRDefault="00B85DC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65CF5669" w14:textId="77777777" w:rsidR="00B85DCD" w:rsidRPr="00BB6281" w:rsidRDefault="00B85DC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5E32DEB2" w14:textId="77777777" w:rsidR="00B85DCD" w:rsidRPr="00BB6281" w:rsidRDefault="00B85DCD" w:rsidP="00707D1D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609649B9" w14:textId="77777777" w:rsidR="00B85DCD" w:rsidRPr="00BB6281" w:rsidRDefault="00B85DCD" w:rsidP="00707D1D">
            <w:pPr>
              <w:ind w:left="-83"/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983.463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097301A" w14:textId="269535D3" w:rsidR="00B85DCD" w:rsidRPr="00BB6281" w:rsidRDefault="003350DA" w:rsidP="00707D1D">
            <w:pPr>
              <w:ind w:right="-47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Umbral de desembolso del 20 por ciento / cuestiones técnicas</w:t>
            </w:r>
          </w:p>
        </w:tc>
        <w:tc>
          <w:tcPr>
            <w:tcW w:w="6127" w:type="dxa"/>
            <w:shd w:val="clear" w:color="auto" w:fill="auto"/>
          </w:tcPr>
          <w:p w14:paraId="431D0C85" w14:textId="1FEDB521" w:rsidR="00B85DCD" w:rsidRPr="00BB6281" w:rsidRDefault="00B85DC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tercer tramo (2023) de la etapa II del PGEH 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fue inferior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l umbral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 xml:space="preserve"> de desembolso del 20 por ciento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 instar al Gobierno de la Argentina a 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 xml:space="preserve">que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colabor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con la ONUDI a fin de 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cuarto tramo (2024) de la etapa II del PGEH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 xml:space="preserve">de haber alcanzado el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umbral de desembolso del 20 por ciento </w:t>
            </w:r>
            <w:r w:rsidR="00150C37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689CD03E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687EB062" w14:textId="77777777" w:rsidR="00B85DCD" w:rsidRPr="00BB6281" w:rsidRDefault="00B85DC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Argentina </w:t>
            </w:r>
          </w:p>
          <w:p w14:paraId="5F419E27" w14:textId="534F0274" w:rsidR="00B85DCD" w:rsidRPr="00BB6281" w:rsidRDefault="00B85DC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</w:t>
            </w:r>
            <w:r w:rsidR="00014F53" w:rsidRPr="00BB6281">
              <w:rPr>
                <w:rFonts w:asciiTheme="majorBidi" w:hAnsiTheme="majorBidi"/>
                <w:sz w:val="19"/>
                <w:lang w:val="es-ES_tradnl"/>
              </w:rPr>
              <w:t>c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ontrol de emisiones de HFC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noBreakHyphen/>
              <w:t>23 generadas en la producción de HCFC-22 en Frio Industrias Argentina)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35D365A" w14:textId="77777777" w:rsidR="00B85DCD" w:rsidRPr="00BB6281" w:rsidRDefault="00B85DC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59FB0205" w14:textId="77777777" w:rsidR="00B85DCD" w:rsidRPr="00BB6281" w:rsidRDefault="00B85DCD" w:rsidP="00707D1D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D89663E" w14:textId="77777777" w:rsidR="00B85DCD" w:rsidRPr="00BB6281" w:rsidRDefault="00B85DC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13.650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6B2405A1" w14:textId="24D748A8" w:rsidR="00B85DCD" w:rsidRPr="00BB6281" w:rsidRDefault="00380AE7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Ausencia</w:t>
            </w:r>
            <w:r w:rsidR="00893A80" w:rsidRPr="00BB6281">
              <w:rPr>
                <w:rFonts w:asciiTheme="majorBidi" w:hAnsiTheme="majorBidi"/>
                <w:sz w:val="19"/>
                <w:lang w:val="es-ES_tradnl"/>
              </w:rPr>
              <w:t xml:space="preserve"> de informe de verificación</w:t>
            </w:r>
          </w:p>
        </w:tc>
        <w:tc>
          <w:tcPr>
            <w:tcW w:w="6127" w:type="dxa"/>
            <w:shd w:val="clear" w:color="auto" w:fill="auto"/>
          </w:tcPr>
          <w:p w14:paraId="5FF8D8AA" w14:textId="33B06E9C" w:rsidR="00B85DCD" w:rsidRPr="00BB6281" w:rsidRDefault="00B85DC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causadas por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</w:t>
            </w:r>
            <w:r w:rsidR="00380AE7"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l hecho de que no se completó la verificación obligatoria del control de emisiones de HFC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noBreakHyphen/>
              <w:t>23 genera</w:t>
            </w:r>
            <w:r w:rsidR="00554CCA" w:rsidRPr="00BB6281">
              <w:rPr>
                <w:rFonts w:asciiTheme="majorBidi" w:hAnsiTheme="majorBidi"/>
                <w:sz w:val="19"/>
                <w:lang w:val="es-ES_tradnl"/>
              </w:rPr>
              <w:t>das en la producción de HCFC-22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 instar al Gobierno de la Argentina a que colabore con la ONUDI para completar la verificación</w:t>
            </w:r>
            <w:r w:rsidR="00570DC0" w:rsidRPr="00BB6281">
              <w:rPr>
                <w:rFonts w:asciiTheme="majorBidi" w:hAnsiTheme="majorBidi"/>
                <w:sz w:val="19"/>
                <w:lang w:val="es-ES_tradnl"/>
              </w:rPr>
              <w:t>,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de modo que el segundo tramo (2024) del proyecto para el control de emisiones de HFC-23 generadas en la producción de HCFC-22 en Frio Industrias Argentina se pueda presentar a la 97ª reunión con un plan de acción revisado que </w:t>
            </w:r>
            <w:r w:rsidR="00554CCA" w:rsidRPr="00BB6281">
              <w:rPr>
                <w:rFonts w:asciiTheme="majorBidi" w:hAnsiTheme="majorBidi"/>
                <w:sz w:val="19"/>
                <w:lang w:val="es-ES_tradnl"/>
              </w:rPr>
              <w:t>contemple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reasignación de los tramos de 2024 y posteriores.</w:t>
            </w:r>
          </w:p>
        </w:tc>
      </w:tr>
      <w:tr w:rsidR="004C1D99" w:rsidRPr="00BB6281" w14:paraId="2DB16BB6" w14:textId="77777777" w:rsidTr="007876ED">
        <w:trPr>
          <w:trHeight w:val="541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3B837FC" w14:textId="6D1D7CE3" w:rsidR="00ED756D" w:rsidRPr="00BB6281" w:rsidRDefault="00ED756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Bahamas (las)</w:t>
            </w:r>
          </w:p>
          <w:p w14:paraId="4006A078" w14:textId="4A6D71EC" w:rsidR="00ED756D" w:rsidRPr="00BB6281" w:rsidRDefault="00ED756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5946DFDA" w14:textId="4B9FB9F9" w:rsidR="00ED756D" w:rsidRPr="00BB6281" w:rsidRDefault="00ED756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0F069A3F" w14:textId="2DAAD735" w:rsidR="00ED756D" w:rsidRPr="00BB6281" w:rsidRDefault="00ED756D" w:rsidP="00707D1D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B581385" w14:textId="0E0ED490" w:rsidR="00ED756D" w:rsidRPr="00BB6281" w:rsidRDefault="00ED756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85.315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4CF1845F" w14:textId="0D95A6E5" w:rsidR="00ED756D" w:rsidRPr="00BB6281" w:rsidRDefault="00380AE7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Ausencia</w:t>
            </w:r>
            <w:r w:rsidR="00ED756D" w:rsidRPr="00BB6281">
              <w:rPr>
                <w:sz w:val="19"/>
                <w:lang w:val="es-ES_tradnl"/>
              </w:rPr>
              <w:t xml:space="preserve"> de informe de verificación</w:t>
            </w:r>
          </w:p>
        </w:tc>
        <w:tc>
          <w:tcPr>
            <w:tcW w:w="6127" w:type="dxa"/>
            <w:vMerge w:val="restart"/>
            <w:shd w:val="clear" w:color="auto" w:fill="auto"/>
          </w:tcPr>
          <w:p w14:paraId="68700D0C" w14:textId="19B2453E" w:rsidR="00ED756D" w:rsidRPr="00BB6281" w:rsidRDefault="00B93CB6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causadas por el hecho de que </w:t>
            </w:r>
            <w:r w:rsidR="00554CCA" w:rsidRPr="00BB6281">
              <w:rPr>
                <w:rFonts w:asciiTheme="majorBidi" w:hAnsiTheme="majorBidi"/>
                <w:sz w:val="19"/>
                <w:lang w:val="es-ES_tradnl"/>
              </w:rPr>
              <w:t xml:space="preserve">no se completó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la verificación obligatoria de los objetivos de consumo de HCFC e instar al Gobierno de las Bahamas a que colabore con el PNUMA para completar la verificación y con el PNUMA y la ONUDI a fin de que el segundo tramo (2025) de la etapa II del PGEH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pueda presentar a la 97</w:t>
            </w:r>
            <w:r w:rsidRPr="00BB6281">
              <w:rPr>
                <w:rFonts w:asciiTheme="majorBidi" w:hAnsiTheme="majorBidi"/>
                <w:sz w:val="19"/>
                <w:vertAlign w:val="superscript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 reunión.</w:t>
            </w:r>
          </w:p>
        </w:tc>
      </w:tr>
      <w:tr w:rsidR="004C1D99" w:rsidRPr="00BB6281" w14:paraId="58CC828C" w14:textId="77777777" w:rsidTr="007876ED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2A395E11" w14:textId="77777777" w:rsidR="00ED756D" w:rsidRPr="00BB6281" w:rsidRDefault="00ED756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5DA747C" w14:textId="49AE7374" w:rsidR="00ED756D" w:rsidRPr="00BB6281" w:rsidRDefault="00ED756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58B3AFBB" w14:textId="69FD56A7" w:rsidR="00ED756D" w:rsidRPr="00BB6281" w:rsidRDefault="00ED756D" w:rsidP="00707D1D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0698E5A" w14:textId="36F2234E" w:rsidR="00ED756D" w:rsidRPr="00BB6281" w:rsidRDefault="00ED756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145.057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6C86B802" w14:textId="2D22009D" w:rsidR="00ED756D" w:rsidRPr="00BB6281" w:rsidRDefault="00ED756D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</w:t>
            </w:r>
          </w:p>
        </w:tc>
        <w:tc>
          <w:tcPr>
            <w:tcW w:w="6127" w:type="dxa"/>
            <w:vMerge/>
            <w:shd w:val="clear" w:color="auto" w:fill="auto"/>
          </w:tcPr>
          <w:p w14:paraId="074E101B" w14:textId="77777777" w:rsidR="00ED756D" w:rsidRPr="00BB6281" w:rsidRDefault="00ED756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3A208F1D" w14:textId="77777777" w:rsidTr="007876ED">
        <w:trPr>
          <w:trHeight w:val="458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2EDB63C" w14:textId="46D6A448" w:rsidR="0075020D" w:rsidRPr="00BB6281" w:rsidRDefault="0075020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Barbados</w:t>
            </w:r>
          </w:p>
          <w:p w14:paraId="54750239" w14:textId="77777777" w:rsidR="0075020D" w:rsidRPr="00BB6281" w:rsidRDefault="0075020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27E32A29" w14:textId="1CACC92C" w:rsidR="0075020D" w:rsidRPr="00BB6281" w:rsidRDefault="002E4341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PNUMA 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50D53E7C" w14:textId="05A45BA9" w:rsidR="0075020D" w:rsidRPr="00BB6281" w:rsidRDefault="0075020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1FCB01DA" w14:textId="5640838D" w:rsidR="0075020D" w:rsidRPr="00BB6281" w:rsidRDefault="002E4341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59.325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4A12C3C3" w14:textId="556D7C6A" w:rsidR="0075020D" w:rsidRPr="00BB6281" w:rsidRDefault="002E4341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Umbral de desembolso del 20 por ciento / </w:t>
            </w:r>
            <w:r w:rsidR="00380AE7" w:rsidRPr="00BB6281">
              <w:rPr>
                <w:sz w:val="19"/>
                <w:lang w:val="es-ES_tradnl"/>
              </w:rPr>
              <w:t>ausencia</w:t>
            </w:r>
            <w:r w:rsidRPr="00BB6281">
              <w:rPr>
                <w:sz w:val="19"/>
                <w:lang w:val="es-ES_tradnl"/>
              </w:rPr>
              <w:t xml:space="preserve"> de informe de verificación / no presentación de informes sobre la marcha de las actividades y financiero</w:t>
            </w:r>
          </w:p>
        </w:tc>
        <w:tc>
          <w:tcPr>
            <w:tcW w:w="6127" w:type="dxa"/>
            <w:vMerge w:val="restart"/>
            <w:shd w:val="clear" w:color="auto" w:fill="auto"/>
          </w:tcPr>
          <w:p w14:paraId="4CECF930" w14:textId="756A45A9" w:rsidR="0075020D" w:rsidRPr="00BB6281" w:rsidRDefault="00AF78B5" w:rsidP="00707D1D">
            <w:pPr>
              <w:ind w:right="-84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primer tramo (2022) de la etapa II del PGEH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fue inferior 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 umbral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de desembolso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del 20 por ciento, que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no se completó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la verificación obligatoria de los objetivos de consumo de HCFC y que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no se presentaron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los informes sobre la marcha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de las actividades y financiero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 instar al Gobierno de Barbados a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que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colabor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con el PNUMA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completar la verificación y presentar los informes sobre la marcha de las actividades y financiero requeridos y con el PNUMA y </w:t>
            </w:r>
            <w:r w:rsidR="00570DC0"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PNUD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a fin de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que se pueda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presentar el segundo tramo (2025) de la etapa II del PGEH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>de haber alcanzado el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umbral de desembolso del 20 por ciento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2516C4E6" w14:textId="77777777" w:rsidTr="007876ED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E1F1BDD" w14:textId="77777777" w:rsidR="0075020D" w:rsidRPr="00BB6281" w:rsidRDefault="0075020D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5A7C95F8" w14:textId="2BAE5BB3" w:rsidR="0075020D" w:rsidRPr="00BB6281" w:rsidRDefault="002E4341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PNUD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8923D22" w14:textId="7B0E43CB" w:rsidR="0075020D" w:rsidRPr="00BB6281" w:rsidRDefault="0075020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1D402CBA" w14:textId="04039450" w:rsidR="0075020D" w:rsidRPr="00BB6281" w:rsidRDefault="002E4341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105.730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42009A49" w14:textId="745D3AE1" w:rsidR="0075020D" w:rsidRPr="00BB6281" w:rsidRDefault="002E4341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</w:t>
            </w:r>
          </w:p>
        </w:tc>
        <w:tc>
          <w:tcPr>
            <w:tcW w:w="6127" w:type="dxa"/>
            <w:vMerge/>
            <w:shd w:val="clear" w:color="auto" w:fill="auto"/>
          </w:tcPr>
          <w:p w14:paraId="2C2BBDA2" w14:textId="77777777" w:rsidR="0075020D" w:rsidRPr="00BB6281" w:rsidRDefault="0075020D" w:rsidP="00707D1D">
            <w:pPr>
              <w:ind w:right="-84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7CBA5368" w14:textId="77777777" w:rsidTr="007876ED">
        <w:trPr>
          <w:trHeight w:val="284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037C04A4" w14:textId="4B46076D" w:rsidR="003C504C" w:rsidRPr="00BB6281" w:rsidRDefault="000B4C9E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Ben</w:t>
            </w:r>
            <w:r w:rsidR="00E62074" w:rsidRPr="00BB6281">
              <w:rPr>
                <w:sz w:val="19"/>
                <w:lang w:val="es-ES_tradnl"/>
              </w:rPr>
              <w:t>i</w:t>
            </w:r>
            <w:r w:rsidRPr="00BB6281">
              <w:rPr>
                <w:sz w:val="19"/>
                <w:lang w:val="es-ES_tradnl"/>
              </w:rPr>
              <w:t>n</w:t>
            </w:r>
          </w:p>
          <w:p w14:paraId="4544A4BB" w14:textId="6976893E" w:rsidR="003C504C" w:rsidRPr="00BB6281" w:rsidRDefault="003C504C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57082FB" w14:textId="47D8FB7A" w:rsidR="003C504C" w:rsidRPr="00BB6281" w:rsidRDefault="003C504C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85DCA58" w14:textId="1D6E3FF2" w:rsidR="003C504C" w:rsidRPr="00BB6281" w:rsidRDefault="003C504C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1289937" w14:textId="2997DB11" w:rsidR="003C504C" w:rsidRPr="00BB6281" w:rsidRDefault="003C504C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236.100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4D8AA793" w14:textId="56786A48" w:rsidR="003C504C" w:rsidRPr="00BB6281" w:rsidRDefault="00380AE7" w:rsidP="00707D1D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Suficientes f</w:t>
            </w:r>
            <w:r w:rsidR="00496D6C" w:rsidRPr="00BB6281">
              <w:rPr>
                <w:rFonts w:asciiTheme="majorBidi" w:hAnsiTheme="majorBidi"/>
                <w:sz w:val="19"/>
                <w:lang w:val="es-ES_tradnl"/>
              </w:rPr>
              <w:t>ondos del tramo anterior aprobado</w:t>
            </w:r>
          </w:p>
        </w:tc>
        <w:tc>
          <w:tcPr>
            <w:tcW w:w="6127" w:type="dxa"/>
          </w:tcPr>
          <w:p w14:paraId="5B4B8F03" w14:textId="63A9B1BD" w:rsidR="003C504C" w:rsidRPr="00BB6281" w:rsidRDefault="00426B43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debidas a la existencia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de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suficientes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fondos 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>del tramo anterior aprobado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 instar al Gobierno de Ben</w:t>
            </w:r>
            <w:r w:rsidR="00E62074" w:rsidRPr="00BB6281">
              <w:rPr>
                <w:rFonts w:asciiTheme="majorBidi" w:hAnsiTheme="majorBidi"/>
                <w:sz w:val="19"/>
                <w:lang w:val="es-ES_tradnl"/>
              </w:rPr>
              <w:t>i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n a que colabore con el PNUMA a fin de poder presentar el segundo tramo (2025) de la etapa II del PGEH</w:t>
            </w:r>
            <w:r w:rsidR="002A237D" w:rsidRPr="00BB6281">
              <w:rPr>
                <w:rFonts w:asciiTheme="majorBidi" w:hAnsiTheme="majorBidi"/>
                <w:sz w:val="19"/>
                <w:lang w:val="es-ES_tradnl"/>
              </w:rPr>
              <w:t xml:space="preserve"> a la 97ª 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6141F437" w14:textId="77777777" w:rsidTr="007876ED">
        <w:trPr>
          <w:trHeight w:val="653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3CEA2428" w14:textId="639BC366" w:rsidR="000B4C9E" w:rsidRPr="00BB6281" w:rsidRDefault="000B4C9E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lastRenderedPageBreak/>
              <w:t>Brunei Darussalam</w:t>
            </w:r>
          </w:p>
          <w:p w14:paraId="758C653F" w14:textId="43C6CE6E" w:rsidR="00292DDF" w:rsidRPr="00BB6281" w:rsidRDefault="00292DDF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26151CD9" w14:textId="77777777" w:rsidR="00292DDF" w:rsidRPr="00BB6281" w:rsidRDefault="00292DDF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13006728" w14:textId="77777777" w:rsidR="00292DDF" w:rsidRPr="00BB6281" w:rsidRDefault="00292DDF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11823776" w14:textId="77777777" w:rsidR="00292DDF" w:rsidRPr="00BB6281" w:rsidRDefault="00292DDF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85.993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4B9659BF" w14:textId="227CD887" w:rsidR="00292DDF" w:rsidRPr="00BB6281" w:rsidRDefault="001819CC" w:rsidP="00707D1D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Ausencia</w:t>
            </w:r>
            <w:r w:rsidR="00292DDF" w:rsidRPr="00BB6281">
              <w:rPr>
                <w:sz w:val="19"/>
                <w:lang w:val="es-ES_tradnl"/>
              </w:rPr>
              <w:t xml:space="preserve"> de informe de verificación</w:t>
            </w:r>
          </w:p>
        </w:tc>
        <w:tc>
          <w:tcPr>
            <w:tcW w:w="6127" w:type="dxa"/>
            <w:vMerge w:val="restart"/>
          </w:tcPr>
          <w:p w14:paraId="61FDD0D9" w14:textId="5915B895" w:rsidR="00292DDF" w:rsidRPr="00BB6281" w:rsidRDefault="00292DDF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que no se completó la verificación obligatoria de los objetivos de consumo de HCFC e instar al Gobierno de Brunei Darussalam a que colabore con el PNUMA para completar la veri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ficación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y con el PNUMA y la ONUDI a fin de que se pueda presentar el segundo tramo (2024) de la etapa II del PGEH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a la 97ª reunión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con un plan revisado que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contemple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reasignación de los tramos de 2024 y posteriores.</w:t>
            </w:r>
          </w:p>
        </w:tc>
      </w:tr>
      <w:tr w:rsidR="004C1D99" w:rsidRPr="00BB6281" w14:paraId="2FCE3BB8" w14:textId="77777777" w:rsidTr="007876ED">
        <w:trPr>
          <w:trHeight w:val="653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3A42C496" w14:textId="77777777" w:rsidR="00292DDF" w:rsidRPr="00BB6281" w:rsidRDefault="00292DDF" w:rsidP="00707D1D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2E7C89D5" w14:textId="77777777" w:rsidR="00292DDF" w:rsidRPr="00BB6281" w:rsidRDefault="00292DDF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AC073F6" w14:textId="77777777" w:rsidR="00292DDF" w:rsidRPr="00BB6281" w:rsidRDefault="00292DDF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42D9E6D" w14:textId="77777777" w:rsidR="00292DDF" w:rsidRPr="00BB6281" w:rsidRDefault="00292DDF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167.860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25239164" w14:textId="7B669829" w:rsidR="00292DDF" w:rsidRPr="00BB6281" w:rsidRDefault="00292DDF" w:rsidP="00707D1D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 / cuestiones técnicas</w:t>
            </w:r>
          </w:p>
        </w:tc>
        <w:tc>
          <w:tcPr>
            <w:tcW w:w="6127" w:type="dxa"/>
            <w:vMerge/>
          </w:tcPr>
          <w:p w14:paraId="608D8257" w14:textId="77777777" w:rsidR="00292DDF" w:rsidRPr="00BB6281" w:rsidRDefault="00292DDF" w:rsidP="00707D1D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2B5FBACB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4EC46EEC" w14:textId="77777777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Cabo Verde</w:t>
            </w:r>
          </w:p>
          <w:p w14:paraId="60E0257B" w14:textId="77777777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20AC00B" w14:textId="77777777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4176301A" w14:textId="77777777" w:rsidR="009A6DC9" w:rsidRPr="00BB6281" w:rsidRDefault="009A6DC9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6E202192" w14:textId="77777777" w:rsidR="009A6DC9" w:rsidRPr="00BB6281" w:rsidRDefault="009A6DC9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148.030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61B4CCDB" w14:textId="3475D81B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Decisiones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o aprobaciones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gubernamentales / cambios en la oficina nacional del ozono (ONO)</w:t>
            </w:r>
          </w:p>
        </w:tc>
        <w:tc>
          <w:tcPr>
            <w:tcW w:w="6127" w:type="dxa"/>
          </w:tcPr>
          <w:p w14:paraId="7023E045" w14:textId="449FD121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causadas por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cambios estructurales en el Gobierno e instar al Gobierno de Cabo Verde a que colabore con el PNUMA para que el segundo tramo (2024) de la etapa II del PGEH se pueda presentar a la 97ª reunión con un plan de acción revisado que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contemple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reasignación de los tramos de 2024 y posteriores.</w:t>
            </w:r>
          </w:p>
        </w:tc>
      </w:tr>
      <w:tr w:rsidR="004C1D99" w:rsidRPr="00BB6281" w14:paraId="43AD5421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457667BE" w14:textId="77777777" w:rsidR="00B474A3" w:rsidRPr="00BB6281" w:rsidRDefault="00B474A3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Camboya</w:t>
            </w:r>
          </w:p>
          <w:p w14:paraId="1BA784F1" w14:textId="3364DED7" w:rsidR="00B474A3" w:rsidRPr="00BB6281" w:rsidRDefault="00B474A3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04A3D956" w14:textId="30093645" w:rsidR="00B474A3" w:rsidRPr="00BB6281" w:rsidRDefault="00B474A3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1CD56C2C" w14:textId="515800EE" w:rsidR="00B474A3" w:rsidRPr="00BB6281" w:rsidRDefault="00B474A3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2A382BD" w14:textId="38288979" w:rsidR="00B474A3" w:rsidRPr="00BB6281" w:rsidRDefault="00B474A3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226.000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15DB73B1" w14:textId="7701DE6E" w:rsidR="00B474A3" w:rsidRPr="00BB6281" w:rsidRDefault="001819CC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Suficientes f</w:t>
            </w:r>
            <w:r w:rsidR="00621990" w:rsidRPr="00BB6281">
              <w:rPr>
                <w:sz w:val="19"/>
                <w:lang w:val="es-ES_tradnl"/>
              </w:rPr>
              <w:t>ondos del tramo anterior aprobado</w:t>
            </w:r>
          </w:p>
        </w:tc>
        <w:tc>
          <w:tcPr>
            <w:tcW w:w="6127" w:type="dxa"/>
          </w:tcPr>
          <w:p w14:paraId="1EF1F76A" w14:textId="349BDAC6" w:rsidR="00B474A3" w:rsidRPr="00BB6281" w:rsidRDefault="00621990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debidas a la existencia de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suficientes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 fondos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del tramo anterior aprobado e instar al Gobierno de Camboya a que colabore con el PNUMA a fin de poder presentar el séptimo tramo (2025) de la etapa I del PGEH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1A6022FD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0B8526F1" w14:textId="7D2CAF40" w:rsidR="00C02940" w:rsidRPr="00BB6281" w:rsidRDefault="001819CC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Chad</w:t>
            </w:r>
          </w:p>
          <w:p w14:paraId="5F5C994C" w14:textId="045084D3" w:rsidR="00C02940" w:rsidRPr="00BB6281" w:rsidRDefault="00C02940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E71D884" w14:textId="26E08838" w:rsidR="00C02940" w:rsidRPr="00BB6281" w:rsidRDefault="00C02940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08C2CF9" w14:textId="3E3B17C6" w:rsidR="00C02940" w:rsidRPr="00BB6281" w:rsidRDefault="00C02940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CA63163" w14:textId="7C0BDFCB" w:rsidR="00C02940" w:rsidRPr="00BB6281" w:rsidRDefault="00C02940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234.698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1EC17038" w14:textId="5555B9C7" w:rsidR="00C02940" w:rsidRPr="00BB6281" w:rsidRDefault="001819CC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Suficientes f</w:t>
            </w:r>
            <w:r w:rsidR="001E478D" w:rsidRPr="00BB6281">
              <w:rPr>
                <w:rFonts w:asciiTheme="majorBidi" w:hAnsiTheme="majorBidi"/>
                <w:sz w:val="19"/>
                <w:lang w:val="es-ES_tradnl"/>
              </w:rPr>
              <w:t>ondos del tramo anterior aprobado</w:t>
            </w:r>
          </w:p>
        </w:tc>
        <w:tc>
          <w:tcPr>
            <w:tcW w:w="6127" w:type="dxa"/>
          </w:tcPr>
          <w:p w14:paraId="7DFAD23B" w14:textId="75323F98" w:rsidR="00C02940" w:rsidRPr="00BB6281" w:rsidRDefault="00C32C87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debidas a la existencia de suficientes fondos del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tramo anterior aprobado e instar al Gobierno de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l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Chad a que colabore con el PNUMA a fin de poder presentar el segundo tramo (2025) de la etapa II del PGEH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1D876A12" w14:textId="77777777" w:rsidTr="007876ED">
        <w:trPr>
          <w:trHeight w:val="44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18CB8EE3" w14:textId="77777777" w:rsidR="009A6DC9" w:rsidRPr="00BB6281" w:rsidRDefault="009A6DC9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Cuba</w:t>
            </w:r>
          </w:p>
          <w:p w14:paraId="543567CA" w14:textId="77777777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FDB9B9C" w14:textId="77777777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PNUD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46ED6060" w14:textId="77777777" w:rsidR="009A6DC9" w:rsidRPr="00BB6281" w:rsidRDefault="009A6DC9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1B971F44" w14:textId="77777777" w:rsidR="009A6DC9" w:rsidRPr="00BB6281" w:rsidRDefault="009A6DC9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222.560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F9725C2" w14:textId="77777777" w:rsidR="009A6DC9" w:rsidRPr="00BB6281" w:rsidRDefault="009A6DC9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 / demoras en adquisiciones</w:t>
            </w:r>
          </w:p>
        </w:tc>
        <w:tc>
          <w:tcPr>
            <w:tcW w:w="6127" w:type="dxa"/>
          </w:tcPr>
          <w:p w14:paraId="349043D7" w14:textId="789486C9" w:rsidR="009A6DC9" w:rsidRPr="00BB6281" w:rsidRDefault="009A6DC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tercer tramo (2024) de la etapa II del PGEH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fue inferior 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 umbral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de desembolso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del 20 por ciento e instar al Gobierno de Cuba a colaborar con el PNUD a fin de poder presentar el cuarto tramo (2025) de la etapa II del PGEH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 xml:space="preserve">de haber alcanzado el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umbral </w:t>
            </w:r>
            <w:r w:rsidR="00BB6281" w:rsidRPr="00BB6281">
              <w:rPr>
                <w:rFonts w:asciiTheme="majorBidi" w:hAnsiTheme="majorBidi"/>
                <w:sz w:val="19"/>
                <w:lang w:val="es-ES_tradnl"/>
              </w:rPr>
              <w:t xml:space="preserve">de desembolso del 20 por ciento </w:t>
            </w:r>
            <w:r w:rsidR="001819CC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0DF4E58D" w14:textId="77777777" w:rsidTr="007876ED">
        <w:trPr>
          <w:trHeight w:val="1087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273F3C3F" w14:textId="79FF6FA5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Granada</w:t>
            </w:r>
          </w:p>
          <w:p w14:paraId="3FF6F250" w14:textId="77777777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FBAAE17" w14:textId="6BA35446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37B5B00D" w14:textId="1D14F49B" w:rsidR="00F0457E" w:rsidRPr="00BB6281" w:rsidRDefault="00F0457E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502FBAC3" w14:textId="2611BCCA" w:rsidR="00F0457E" w:rsidRPr="00BB6281" w:rsidRDefault="00F0457E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44.861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521CB516" w14:textId="03258FD5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Umbral de desembolso del 20 por ciento / </w:t>
            </w:r>
            <w:r w:rsidR="00EE4CB2" w:rsidRPr="00BB6281">
              <w:rPr>
                <w:sz w:val="19"/>
                <w:lang w:val="es-ES_tradnl"/>
              </w:rPr>
              <w:t>ausencia</w:t>
            </w:r>
            <w:r w:rsidRPr="00BB6281">
              <w:rPr>
                <w:sz w:val="19"/>
                <w:lang w:val="es-ES_tradnl"/>
              </w:rPr>
              <w:t xml:space="preserve"> de informe de verificación / presentación de informes sobre la marcha de las actividades y financiero</w:t>
            </w:r>
          </w:p>
        </w:tc>
        <w:tc>
          <w:tcPr>
            <w:tcW w:w="6127" w:type="dxa"/>
            <w:vMerge w:val="restart"/>
          </w:tcPr>
          <w:p w14:paraId="325BFC90" w14:textId="2298A249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primer tramo (2022) de la etapa II del PGEH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fue inferior 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 umbral </w:t>
            </w:r>
            <w:r w:rsidR="00BB6281" w:rsidRPr="00BB6281">
              <w:rPr>
                <w:rFonts w:asciiTheme="majorBidi" w:hAnsiTheme="majorBidi"/>
                <w:sz w:val="19"/>
                <w:lang w:val="es-ES_tradnl"/>
              </w:rPr>
              <w:t xml:space="preserve">de desembolso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del 20 por ciento, que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 xml:space="preserve">no se completó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la verificación obligatoria de los objetivos de consumo de HCFC y que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 xml:space="preserve">no se presentaron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los informes sobre la marcha de las actividades y financiero e instar al Gobierno de Granada a que colabore con el PNUMA a fin de completar la verificación y presentar los informes sobre la marcha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de las actividades y financiero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requeridos y con el PNUMA y la ONUDI a fin de presentar el segundo tramo (2025) de la etapa II del PGEH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 xml:space="preserve">de haber alcanzado el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umbral de desembolso del 20 por ciento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48E6D99F" w14:textId="77777777" w:rsidTr="007876ED">
        <w:trPr>
          <w:trHeight w:val="894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716FF69" w14:textId="77777777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8510091" w14:textId="2F99E259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68F6E99" w14:textId="1BAE4DF3" w:rsidR="00F0457E" w:rsidRPr="00BB6281" w:rsidRDefault="00F0457E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7792DF10" w14:textId="23F45C6F" w:rsidR="00F0457E" w:rsidRPr="00BB6281" w:rsidRDefault="00F0457E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13.161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58844FD6" w14:textId="6DC211C4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</w:t>
            </w:r>
          </w:p>
        </w:tc>
        <w:tc>
          <w:tcPr>
            <w:tcW w:w="6127" w:type="dxa"/>
            <w:vMerge/>
          </w:tcPr>
          <w:p w14:paraId="66F7BBA7" w14:textId="77777777" w:rsidR="00F0457E" w:rsidRPr="00BB6281" w:rsidRDefault="00F0457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4B654B76" w14:textId="77777777" w:rsidTr="007876ED">
        <w:trPr>
          <w:trHeight w:val="650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5B378E70" w14:textId="0F97760E" w:rsidR="00AC128D" w:rsidRPr="00BB6281" w:rsidRDefault="00AC128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lastRenderedPageBreak/>
              <w:t>Indonesia</w:t>
            </w:r>
          </w:p>
          <w:p w14:paraId="7D604B2E" w14:textId="4098B653" w:rsidR="00AC128D" w:rsidRPr="00BB6281" w:rsidRDefault="00AC128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2312483" w14:textId="13AB41C4" w:rsidR="00AC128D" w:rsidRPr="00BB6281" w:rsidRDefault="003856D3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PNUD 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625298B8" w14:textId="6CB4B381" w:rsidR="00AC128D" w:rsidRPr="00BB6281" w:rsidRDefault="00AC128D" w:rsidP="00707D1D">
            <w:pPr>
              <w:keepNext/>
              <w:keepLines/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15B9B0AD" w14:textId="10617320" w:rsidR="00AC128D" w:rsidRPr="00BB6281" w:rsidRDefault="003856D3" w:rsidP="00707D1D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5.794.084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FBB8A8F" w14:textId="24D4D4CA" w:rsidR="00AC128D" w:rsidRPr="00BB6281" w:rsidRDefault="00AC128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</w:t>
            </w:r>
          </w:p>
        </w:tc>
        <w:tc>
          <w:tcPr>
            <w:tcW w:w="6127" w:type="dxa"/>
            <w:vMerge w:val="restart"/>
          </w:tcPr>
          <w:p w14:paraId="28BF3BC9" w14:textId="1CBD2B9B" w:rsidR="00AC128D" w:rsidRPr="00BB6281" w:rsidRDefault="00AC128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primer tramo (2023) de la etapa III del PGEH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fue inferior 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l umbral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 xml:space="preserve">de desembolso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del 20 por ciento e instar al Gobierno de Indonesia a que colabore con el PNUD y el Gobierno de Australia a fin de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segundo tramo (2025) de la etapa III del PGEH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 xml:space="preserve">de haber alcanzado el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umbral de desembolso del 20 por ciento </w:t>
            </w:r>
            <w:r w:rsidR="00D05FE2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6165E4CC" w14:textId="77777777" w:rsidTr="007876ED">
        <w:trPr>
          <w:trHeight w:val="65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80CC59D" w14:textId="77777777" w:rsidR="00AC128D" w:rsidRPr="00BB6281" w:rsidRDefault="00AC128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6D05C00B" w14:textId="2C06AD6F" w:rsidR="00AC128D" w:rsidRPr="00BB6281" w:rsidRDefault="003856D3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Australia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10A5660D" w14:textId="1BB331C3" w:rsidR="00AC128D" w:rsidRPr="00BB6281" w:rsidRDefault="00AC128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3448C489" w14:textId="5E236EE0" w:rsidR="00AC128D" w:rsidRPr="00BB6281" w:rsidRDefault="003856D3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463.113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66A87E01" w14:textId="13F3FDB0" w:rsidR="00AC128D" w:rsidRPr="00BB6281" w:rsidRDefault="00AC128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</w:t>
            </w:r>
          </w:p>
        </w:tc>
        <w:tc>
          <w:tcPr>
            <w:tcW w:w="6127" w:type="dxa"/>
            <w:vMerge/>
          </w:tcPr>
          <w:p w14:paraId="68F6DC14" w14:textId="77777777" w:rsidR="00AC128D" w:rsidRPr="00BB6281" w:rsidRDefault="00AC128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20D5D74B" w14:textId="77777777" w:rsidTr="007876ED">
        <w:trPr>
          <w:trHeight w:val="683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1D0757C7" w14:textId="60EC3AED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Kuwait</w:t>
            </w:r>
          </w:p>
          <w:p w14:paraId="3DBF35D3" w14:textId="77777777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6B80B2E5" w14:textId="7358BC94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435BF3D3" w14:textId="719A9513" w:rsidR="002E47B6" w:rsidRPr="00BB6281" w:rsidRDefault="002E47B6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39A5D093" w14:textId="4529C96C" w:rsidR="002E47B6" w:rsidRPr="00BB6281" w:rsidRDefault="002E47B6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299.298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293F78F6" w14:textId="2283147C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Umbral de desembolso del 20 por ciento / suficientes </w:t>
            </w:r>
            <w:r w:rsidR="00D05FE2" w:rsidRPr="00BB6281">
              <w:rPr>
                <w:sz w:val="19"/>
                <w:lang w:val="es-ES_tradnl"/>
              </w:rPr>
              <w:t xml:space="preserve">fondos </w:t>
            </w:r>
            <w:r w:rsidRPr="00BB6281">
              <w:rPr>
                <w:sz w:val="19"/>
                <w:lang w:val="es-ES_tradnl"/>
              </w:rPr>
              <w:t>del tramo anterior aprobado</w:t>
            </w:r>
          </w:p>
        </w:tc>
        <w:tc>
          <w:tcPr>
            <w:tcW w:w="6127" w:type="dxa"/>
            <w:vMerge w:val="restart"/>
          </w:tcPr>
          <w:p w14:paraId="03103BE1" w14:textId="4F92A5DC" w:rsidR="002E47B6" w:rsidRPr="00BB6281" w:rsidRDefault="002B41B0" w:rsidP="00707D1D">
            <w:pPr>
              <w:spacing w:line="252" w:lineRule="auto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segundo tramo (2023) de la etapa II del PGEH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fu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 inferior 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l umbral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 de desembolso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del 20 por ciento e instar al Gobierno de Kuwait a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que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colabor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con el PNUMA y la ONUDI a fin de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tercer tramo (2025) de la etapa II del PGEH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 a la 97ª</w:t>
            </w:r>
            <w:r w:rsidR="00EE4CB2" w:rsidRPr="00BB6281">
              <w:rPr>
                <w:rFonts w:asciiTheme="majorBidi" w:hAnsiTheme="majorBidi"/>
                <w:sz w:val="19"/>
                <w:lang w:val="es-ES_tradnl"/>
              </w:rPr>
              <w:t> 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>de haber alcanzado el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umbral de desembolso del 20 por ciento </w:t>
            </w:r>
            <w:r w:rsidR="00EE4CB2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45D75B16" w14:textId="77777777" w:rsidTr="007876ED">
        <w:trPr>
          <w:trHeight w:val="683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46B126B3" w14:textId="77777777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5267254" w14:textId="0589AE8B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EFCB70F" w14:textId="6028F777" w:rsidR="002E47B6" w:rsidRPr="00BB6281" w:rsidRDefault="002E47B6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007C3A5" w14:textId="0AB9C5F5" w:rsidR="002E47B6" w:rsidRPr="00BB6281" w:rsidRDefault="002E47B6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64.200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4E95AE6" w14:textId="5156F43F" w:rsidR="002E47B6" w:rsidRPr="00BB6281" w:rsidRDefault="002E47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 / cuestiones técnicas</w:t>
            </w:r>
          </w:p>
        </w:tc>
        <w:tc>
          <w:tcPr>
            <w:tcW w:w="6127" w:type="dxa"/>
            <w:vMerge/>
          </w:tcPr>
          <w:p w14:paraId="0750E7C0" w14:textId="77777777" w:rsidR="002E47B6" w:rsidRPr="00BB6281" w:rsidRDefault="002E47B6" w:rsidP="00707D1D">
            <w:pPr>
              <w:spacing w:line="252" w:lineRule="auto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215C7C79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71CE2684" w14:textId="2DADC823" w:rsidR="00A1036E" w:rsidRPr="00BB6281" w:rsidRDefault="00A1036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Madagascar</w:t>
            </w:r>
          </w:p>
          <w:p w14:paraId="0CA899C1" w14:textId="77777777" w:rsidR="00A1036E" w:rsidRPr="00BB6281" w:rsidRDefault="00A1036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3B1F4812" w14:textId="58983F58" w:rsidR="00A1036E" w:rsidRPr="00BB6281" w:rsidRDefault="00A1036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3A1CB4E7" w14:textId="6216EAD9" w:rsidR="00A1036E" w:rsidRPr="00BB6281" w:rsidRDefault="00A1036E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7A54DE00" w14:textId="3DD67B51" w:rsidR="00A1036E" w:rsidRPr="00BB6281" w:rsidRDefault="00A1036E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232.756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24D5AF45" w14:textId="5CCCEC8E" w:rsidR="00A1036E" w:rsidRPr="00BB6281" w:rsidRDefault="00D05FE2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Suficientes f</w:t>
            </w:r>
            <w:r w:rsidR="005A0B8E" w:rsidRPr="00BB6281">
              <w:rPr>
                <w:sz w:val="19"/>
                <w:lang w:val="es-ES_tradnl"/>
              </w:rPr>
              <w:t>ondos del tramo anterior aprobado</w:t>
            </w:r>
          </w:p>
        </w:tc>
        <w:tc>
          <w:tcPr>
            <w:tcW w:w="6127" w:type="dxa"/>
          </w:tcPr>
          <w:p w14:paraId="34B1BAEA" w14:textId="3EBC23EE" w:rsidR="00A1036E" w:rsidRPr="00BB6281" w:rsidRDefault="005A0B8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debidas a la existencia de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suficientes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fondos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del tramo anterior aprobado e instar al Gobierno de Madagascar a que colabore con el PNUMA a fin de </w:t>
            </w:r>
            <w:r w:rsidR="00EE4CB2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EE4CB2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EE4CB2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segundo tramo (2025) de la etapa II del PGEH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5F5E5547" w14:textId="77777777" w:rsidTr="007876ED">
        <w:tc>
          <w:tcPr>
            <w:tcW w:w="1838" w:type="dxa"/>
            <w:tcMar>
              <w:left w:w="72" w:type="dxa"/>
              <w:right w:w="72" w:type="dxa"/>
            </w:tcMar>
          </w:tcPr>
          <w:p w14:paraId="322606E3" w14:textId="77777777" w:rsidR="000339B6" w:rsidRPr="00BB6281" w:rsidRDefault="000339B6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Montenegro</w:t>
            </w:r>
          </w:p>
          <w:p w14:paraId="392D3876" w14:textId="64997DF7" w:rsidR="000339B6" w:rsidRPr="00BB6281" w:rsidRDefault="000339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6DBCF8E" w14:textId="16DA6EF8" w:rsidR="000339B6" w:rsidRPr="00BB6281" w:rsidRDefault="000339B6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09B6260C" w14:textId="02654C41" w:rsidR="000339B6" w:rsidRPr="00BB6281" w:rsidRDefault="000339B6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2BDE5B53" w14:textId="032B053A" w:rsidR="000339B6" w:rsidRPr="00BB6281" w:rsidRDefault="000339B6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68.480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C624524" w14:textId="03652848" w:rsidR="000339B6" w:rsidRPr="00BB6281" w:rsidRDefault="008A6951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</w:t>
            </w:r>
          </w:p>
        </w:tc>
        <w:tc>
          <w:tcPr>
            <w:tcW w:w="6127" w:type="dxa"/>
          </w:tcPr>
          <w:p w14:paraId="31031C38" w14:textId="2EEFC13A" w:rsidR="000339B6" w:rsidRPr="00BB6281" w:rsidRDefault="00116D64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segundo tramo (2022) de la etapa II del PGEH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fu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 inferior al umbral </w:t>
            </w:r>
            <w:r w:rsidR="00BB6281" w:rsidRPr="00BB6281">
              <w:rPr>
                <w:rFonts w:asciiTheme="majorBidi" w:hAnsiTheme="majorBidi"/>
                <w:sz w:val="19"/>
                <w:lang w:val="es-ES_tradnl"/>
              </w:rPr>
              <w:t xml:space="preserve">de desembolso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del 20 por ciento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 instar al Gobierno de Montenegro a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que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colabor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con la ONUDI a fin de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tercer tramo (2025) de la etapa II del PGEH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de 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>haber alcanzado el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umbral de desembolso del 20 por ciento </w:t>
            </w:r>
            <w:r w:rsidR="00FA5A7B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7BA189D6" w14:textId="77777777" w:rsidTr="007876ED">
        <w:trPr>
          <w:trHeight w:val="608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0BC5BC4C" w14:textId="37EE125D" w:rsidR="008107EE" w:rsidRPr="00BB6281" w:rsidRDefault="008107E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Namibia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3BD562B6" w14:textId="1D94FA48" w:rsidR="008107EE" w:rsidRPr="00BB6281" w:rsidRDefault="008107E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Alemania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0438B551" w14:textId="045C99FF" w:rsidR="008107EE" w:rsidRPr="00BB6281" w:rsidRDefault="008107EE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E9085B3" w14:textId="6F8C8D6C" w:rsidR="008107EE" w:rsidRPr="00BB6281" w:rsidRDefault="008107EE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100.329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5965CA04" w14:textId="43C048DF" w:rsidR="008107EE" w:rsidRPr="00BB6281" w:rsidRDefault="00FC5238" w:rsidP="00707D1D">
            <w:pPr>
              <w:ind w:right="-75"/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Decisiones </w:t>
            </w:r>
            <w:r w:rsidR="00D05FE2" w:rsidRPr="00BB6281">
              <w:rPr>
                <w:sz w:val="19"/>
                <w:lang w:val="es-ES_tradnl"/>
              </w:rPr>
              <w:t xml:space="preserve">o aprobaciones </w:t>
            </w:r>
            <w:r w:rsidRPr="00BB6281">
              <w:rPr>
                <w:sz w:val="19"/>
                <w:lang w:val="es-ES_tradnl"/>
              </w:rPr>
              <w:t>gubernamentales / cambios en la ONO</w:t>
            </w:r>
          </w:p>
        </w:tc>
        <w:tc>
          <w:tcPr>
            <w:tcW w:w="6127" w:type="dxa"/>
          </w:tcPr>
          <w:p w14:paraId="3103D8D1" w14:textId="30865D2F" w:rsidR="008107EE" w:rsidRPr="00BB6281" w:rsidRDefault="00F87068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causadas por cambios en la ONO e instar al Gobierno de Namibia a que colabore con el Gobierno de Alemania a fin de </w:t>
            </w:r>
            <w:r w:rsidR="00A3345D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A3345D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A3345D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quinto tramo (2025) de</w:t>
            </w:r>
            <w:r w:rsidR="00A3345D" w:rsidRPr="00BB6281">
              <w:rPr>
                <w:rFonts w:asciiTheme="majorBidi" w:hAnsiTheme="majorBidi"/>
                <w:sz w:val="19"/>
                <w:lang w:val="es-ES_tradnl"/>
              </w:rPr>
              <w:t xml:space="preserve">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l</w:t>
            </w:r>
            <w:r w:rsidR="00A3345D" w:rsidRPr="00BB6281">
              <w:rPr>
                <w:rFonts w:asciiTheme="majorBidi" w:hAnsiTheme="majorBidi"/>
                <w:sz w:val="19"/>
                <w:lang w:val="es-ES_tradnl"/>
              </w:rPr>
              <w:t>a etapa II del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PGEH</w:t>
            </w:r>
            <w:r w:rsidR="00A3345D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00330421" w14:textId="77777777" w:rsidTr="007876ED">
        <w:trPr>
          <w:trHeight w:val="142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74200326" w14:textId="6985C3CE" w:rsidR="00647A67" w:rsidRPr="00BB6281" w:rsidRDefault="00647A67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Níger (el)</w:t>
            </w:r>
          </w:p>
          <w:p w14:paraId="40E2A2D3" w14:textId="29178D75" w:rsidR="00647A67" w:rsidRPr="00BB6281" w:rsidRDefault="00647A67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518D5603" w14:textId="07BF9817" w:rsidR="00647A67" w:rsidRPr="00BB6281" w:rsidRDefault="00CD723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3629975E" w14:textId="6AD0CEFF" w:rsidR="00647A67" w:rsidRPr="00BB6281" w:rsidRDefault="00647A67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74A0C8A9" w14:textId="6FB4B93D" w:rsidR="00647A67" w:rsidRPr="00BB6281" w:rsidRDefault="00CD7239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177.620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573F0197" w14:textId="6B7CFBF1" w:rsidR="00647A67" w:rsidRPr="00BB6281" w:rsidRDefault="00CD723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Situación política o cuestiones de seguridad</w:t>
            </w:r>
          </w:p>
        </w:tc>
        <w:tc>
          <w:tcPr>
            <w:tcW w:w="6127" w:type="dxa"/>
            <w:vMerge w:val="restart"/>
          </w:tcPr>
          <w:p w14:paraId="272CE3FC" w14:textId="5BC8752E" w:rsidR="00647A67" w:rsidRPr="00BB6281" w:rsidRDefault="00647A67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las demoras causadas por la situación política e instar al Gobierno del Níger a que colabore con la ONUDI y el PNUD a fin de 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segundo tramo (2025) de la etapa II del PGEH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7FF57DC6" w14:textId="77777777" w:rsidTr="007876ED">
        <w:trPr>
          <w:trHeight w:val="95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7EA490BB" w14:textId="77777777" w:rsidR="00647A67" w:rsidRPr="00BB6281" w:rsidRDefault="00647A67" w:rsidP="00707D1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0A516367" w14:textId="60E336F1" w:rsidR="00647A67" w:rsidRPr="00BB6281" w:rsidRDefault="00CD723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6F5F177E" w14:textId="67E67608" w:rsidR="00647A67" w:rsidRPr="00BB6281" w:rsidRDefault="00647A67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2E153C01" w14:textId="4E3C05BB" w:rsidR="00647A67" w:rsidRPr="00BB6281" w:rsidRDefault="00CD7239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95.485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7FABB652" w14:textId="781045C6" w:rsidR="00647A67" w:rsidRPr="00BB6281" w:rsidRDefault="00CD7239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Situación política o cuestiones de seguridad / suficientes </w:t>
            </w:r>
            <w:r w:rsidR="00DA48BC" w:rsidRPr="00BB6281">
              <w:rPr>
                <w:sz w:val="19"/>
                <w:lang w:val="es-ES_tradnl"/>
              </w:rPr>
              <w:t xml:space="preserve">fondos </w:t>
            </w:r>
            <w:r w:rsidRPr="00BB6281">
              <w:rPr>
                <w:sz w:val="19"/>
                <w:lang w:val="es-ES_tradnl"/>
              </w:rPr>
              <w:t>del tramo anterior aprobado</w:t>
            </w:r>
          </w:p>
        </w:tc>
        <w:tc>
          <w:tcPr>
            <w:tcW w:w="6127" w:type="dxa"/>
            <w:vMerge/>
          </w:tcPr>
          <w:p w14:paraId="797E5E53" w14:textId="77777777" w:rsidR="00647A67" w:rsidRPr="00BB6281" w:rsidRDefault="00647A67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2E8FDE1F" w14:textId="77777777" w:rsidTr="007876ED">
        <w:trPr>
          <w:trHeight w:val="437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11F1C480" w14:textId="24DC0D5B" w:rsidR="00202C99" w:rsidRPr="00BB6281" w:rsidRDefault="000B4C9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Perú</w:t>
            </w:r>
          </w:p>
          <w:p w14:paraId="428A6E2F" w14:textId="57F6BDF9" w:rsidR="00202C99" w:rsidRPr="00BB6281" w:rsidRDefault="00202C9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53B1C81B" w14:textId="77B4A969" w:rsidR="00202C99" w:rsidRPr="00BB6281" w:rsidRDefault="00202C99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PNUD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66569523" w14:textId="47096911" w:rsidR="00202C99" w:rsidRPr="00BB6281" w:rsidRDefault="00202C99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22A45E0C" w14:textId="4F10997A" w:rsidR="00202C99" w:rsidRPr="00BB6281" w:rsidRDefault="00202C99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124.869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16B8AF47" w14:textId="186B5045" w:rsidR="00202C99" w:rsidRPr="00BB6281" w:rsidRDefault="00DA48BC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Ausencia</w:t>
            </w:r>
            <w:r w:rsidR="00202C99" w:rsidRPr="00BB6281">
              <w:rPr>
                <w:sz w:val="19"/>
                <w:lang w:val="es-ES_tradnl"/>
              </w:rPr>
              <w:t xml:space="preserve"> de informe de verificación</w:t>
            </w:r>
          </w:p>
        </w:tc>
        <w:tc>
          <w:tcPr>
            <w:tcW w:w="6127" w:type="dxa"/>
            <w:vMerge w:val="restart"/>
          </w:tcPr>
          <w:p w14:paraId="4629041E" w14:textId="39D90405" w:rsidR="00202C99" w:rsidRPr="00BB6281" w:rsidRDefault="00D83142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 xml:space="preserve">no se completó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la verificación obligatoria de los objetivos de consumo de HCFC e instar al Gobierno del Perú a que colabore con el PNUD para completar la verificación y con el PNUD y el PNUMA a fin de que se pueda presentar el cuarto tramo (2025) de la etapa II del PGEH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 xml:space="preserve"> a la 97</w:t>
            </w:r>
            <w:r w:rsidR="0029217B" w:rsidRPr="00BB6281">
              <w:rPr>
                <w:rFonts w:asciiTheme="majorBidi" w:hAnsiTheme="majorBidi"/>
                <w:sz w:val="19"/>
                <w:vertAlign w:val="superscript"/>
                <w:lang w:val="es-ES_tradnl"/>
              </w:rPr>
              <w:t>a</w:t>
            </w:r>
            <w:r w:rsidR="0029217B" w:rsidRPr="00BB6281">
              <w:rPr>
                <w:rFonts w:asciiTheme="majorBidi" w:hAnsiTheme="majorBidi"/>
                <w:sz w:val="19"/>
                <w:lang w:val="es-ES_tradnl"/>
              </w:rPr>
              <w:t> reunión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.</w:t>
            </w:r>
          </w:p>
        </w:tc>
      </w:tr>
      <w:tr w:rsidR="004C1D99" w:rsidRPr="00BB6281" w14:paraId="3C5B2E29" w14:textId="77777777" w:rsidTr="007876ED">
        <w:trPr>
          <w:trHeight w:val="437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16814FCE" w14:textId="77777777" w:rsidR="00202C99" w:rsidRPr="00BB6281" w:rsidRDefault="00202C9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79DF5D96" w14:textId="68D40C37" w:rsidR="00202C99" w:rsidRPr="00BB6281" w:rsidRDefault="00202C99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091635D6" w14:textId="4ADCB12A" w:rsidR="00202C99" w:rsidRPr="00BB6281" w:rsidRDefault="00202C99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341C0D69" w14:textId="0F857BEA" w:rsidR="00202C99" w:rsidRPr="00BB6281" w:rsidRDefault="00202C99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23.504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33B579A" w14:textId="09593C86" w:rsidR="00202C99" w:rsidRPr="00BB6281" w:rsidRDefault="001961CC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O</w:t>
            </w:r>
            <w:r w:rsidR="00202C99" w:rsidRPr="00BB6281">
              <w:rPr>
                <w:sz w:val="19"/>
                <w:lang w:val="es-ES_tradnl"/>
              </w:rPr>
              <w:t xml:space="preserve">rganismo principal o cooperante </w:t>
            </w:r>
            <w:r w:rsidRPr="00BB6281">
              <w:rPr>
                <w:sz w:val="19"/>
                <w:lang w:val="es-ES_tradnl"/>
              </w:rPr>
              <w:t xml:space="preserve">no preparado </w:t>
            </w:r>
            <w:r w:rsidR="00202C99" w:rsidRPr="00BB6281">
              <w:rPr>
                <w:sz w:val="19"/>
                <w:lang w:val="es-ES_tradnl"/>
              </w:rPr>
              <w:t>para la presentación</w:t>
            </w:r>
          </w:p>
        </w:tc>
        <w:tc>
          <w:tcPr>
            <w:tcW w:w="6127" w:type="dxa"/>
            <w:vMerge/>
          </w:tcPr>
          <w:p w14:paraId="069C7C5A" w14:textId="77777777" w:rsidR="00202C99" w:rsidRPr="00BB6281" w:rsidRDefault="00202C9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4C1D99" w:rsidRPr="00BB6281" w14:paraId="66E8631A" w14:textId="77777777" w:rsidTr="007876ED">
        <w:trPr>
          <w:trHeight w:val="419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5D46009" w14:textId="287D3509" w:rsidR="00556F19" w:rsidRPr="00BB6281" w:rsidRDefault="000B4C9E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lastRenderedPageBreak/>
              <w:t>Qatar</w:t>
            </w:r>
          </w:p>
          <w:p w14:paraId="136ACE86" w14:textId="0E3B0506" w:rsidR="00556F19" w:rsidRPr="00BB6281" w:rsidRDefault="00556F1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03819BC3" w14:textId="59D357DC" w:rsidR="00556F19" w:rsidRPr="00BB6281" w:rsidRDefault="002510CF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ONUDI 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1E413A58" w14:textId="00857B13" w:rsidR="00556F19" w:rsidRPr="00BB6281" w:rsidRDefault="00556F19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76805C7" w14:textId="37985D10" w:rsidR="00556F19" w:rsidRPr="00BB6281" w:rsidRDefault="002510CF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64.200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7CB28BE4" w14:textId="35357FC5" w:rsidR="00556F19" w:rsidRPr="00BB6281" w:rsidRDefault="002510CF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 / cuestiones técnicas</w:t>
            </w:r>
          </w:p>
        </w:tc>
        <w:tc>
          <w:tcPr>
            <w:tcW w:w="6127" w:type="dxa"/>
            <w:vMerge w:val="restart"/>
          </w:tcPr>
          <w:p w14:paraId="68AD998B" w14:textId="78C13ED8" w:rsidR="00556F19" w:rsidRPr="00BB6281" w:rsidRDefault="0055754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Tomar nota de que la tasa global de desembolso del segundo tramo (2023) de la etapa II del PGEH 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>fue inferior al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umbral 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>de desembolso del 20 por ciento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 instar al Gobierno de Qatar a que colabo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 xml:space="preserve">re con la ONUDI y el PNUMA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a fin de 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 xml:space="preserve">que se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p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>ue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d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presentar el tercer tramo (2025) de la etapa II del PGEH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 xml:space="preserve"> a la 97ª reunión</w:t>
            </w:r>
            <w:r w:rsidR="001961CC" w:rsidRPr="00BB6281">
              <w:rPr>
                <w:rFonts w:asciiTheme="majorBidi" w:hAnsiTheme="majorBidi"/>
                <w:sz w:val="19"/>
                <w:lang w:val="es-ES_tradnl"/>
              </w:rPr>
              <w:t xml:space="preserve">, en el entendido de haber 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alcanz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>ado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el umbral de desembolso del 20 por ciento </w:t>
            </w:r>
            <w:r w:rsidR="00D454E8" w:rsidRPr="00BB6281">
              <w:rPr>
                <w:rFonts w:asciiTheme="majorBidi" w:hAnsiTheme="majorBidi"/>
                <w:sz w:val="19"/>
                <w:lang w:val="es-ES_tradnl"/>
              </w:rPr>
              <w:t>para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 la financiación del tramo anterior.</w:t>
            </w:r>
          </w:p>
        </w:tc>
      </w:tr>
      <w:tr w:rsidR="004C1D99" w:rsidRPr="00BB6281" w14:paraId="0530EA4D" w14:textId="77777777" w:rsidTr="007876ED">
        <w:trPr>
          <w:trHeight w:val="350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6F93C508" w14:textId="77777777" w:rsidR="00556F19" w:rsidRPr="00BB6281" w:rsidRDefault="00556F1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2FAC41D" w14:textId="1BDE850A" w:rsidR="00556F19" w:rsidRPr="00BB6281" w:rsidRDefault="002510CF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394237EB" w14:textId="74DDB7B4" w:rsidR="00556F19" w:rsidRPr="00BB6281" w:rsidRDefault="00556F19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3C6812BB" w14:textId="60E7CC60" w:rsidR="00556F19" w:rsidRPr="00BB6281" w:rsidRDefault="002510CF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77.970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7FA35A09" w14:textId="0E2735CC" w:rsidR="00556F19" w:rsidRPr="00BB6281" w:rsidRDefault="002510CF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Umbral de desembolso del 20 por ciento / decisiones </w:t>
            </w:r>
            <w:r w:rsidR="00DA48BC" w:rsidRPr="00BB6281">
              <w:rPr>
                <w:sz w:val="19"/>
                <w:lang w:val="es-ES_tradnl"/>
              </w:rPr>
              <w:t>o aprobaciones gubernamentales /</w:t>
            </w:r>
            <w:r w:rsidRPr="00BB6281">
              <w:rPr>
                <w:sz w:val="19"/>
                <w:lang w:val="es-ES_tradnl"/>
              </w:rPr>
              <w:t xml:space="preserve"> cambios en la ONO / </w:t>
            </w:r>
            <w:r w:rsidR="00DA48BC" w:rsidRPr="00BB6281">
              <w:rPr>
                <w:sz w:val="19"/>
                <w:lang w:val="es-ES_tradnl"/>
              </w:rPr>
              <w:t xml:space="preserve">suficientes </w:t>
            </w:r>
            <w:r w:rsidRPr="00BB6281">
              <w:rPr>
                <w:sz w:val="19"/>
                <w:lang w:val="es-ES_tradnl"/>
              </w:rPr>
              <w:t>fondos del tramo anterior aprobado</w:t>
            </w:r>
          </w:p>
        </w:tc>
        <w:tc>
          <w:tcPr>
            <w:tcW w:w="6127" w:type="dxa"/>
            <w:vMerge/>
          </w:tcPr>
          <w:p w14:paraId="38C1FDC3" w14:textId="77777777" w:rsidR="00556F19" w:rsidRPr="00BB6281" w:rsidRDefault="00556F19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707D1D" w:rsidRPr="00BB6281" w14:paraId="257B01DF" w14:textId="77777777" w:rsidTr="007876ED">
        <w:trPr>
          <w:trHeight w:val="541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706735B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República Democrática del Congo (la)</w:t>
            </w:r>
          </w:p>
          <w:p w14:paraId="6CCE6787" w14:textId="7D8463AA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456694C9" w14:textId="1893066A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0B66CED8" w14:textId="5B69BF90" w:rsidR="00707D1D" w:rsidRPr="00BB6281" w:rsidRDefault="00707D1D" w:rsidP="00707D1D">
            <w:pPr>
              <w:jc w:val="center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219F68F" w14:textId="02E6D3DA" w:rsidR="00707D1D" w:rsidRPr="00BB6281" w:rsidRDefault="00707D1D" w:rsidP="00707D1D">
            <w:pPr>
              <w:jc w:val="righ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180.267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914875E" w14:textId="6C5A122F" w:rsidR="00707D1D" w:rsidRPr="00BB6281" w:rsidRDefault="00707D1D" w:rsidP="00707D1D">
            <w:pPr>
              <w:jc w:val="left"/>
              <w:rPr>
                <w:sz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Suficientes fondos del tramo anterior aprobado / presentación de informes sobre la marcha de las actividades y financiero</w:t>
            </w:r>
          </w:p>
        </w:tc>
        <w:tc>
          <w:tcPr>
            <w:tcW w:w="6127" w:type="dxa"/>
            <w:vMerge w:val="restart"/>
          </w:tcPr>
          <w:p w14:paraId="6399FC90" w14:textId="3E761F57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causadas por la no presentación de los informes sobre la marcha de las actividades y financiero e instar al Gobierno de la República Democrática del Congo a que colabore con el PNUMA a fin de presentar los informes sobre la marcha de las actividades y financiero requeridos y con el PNUMA y el PNUD a fin de poder presentar el segundo tramo (2024) de la etapa II del PGEH a la 97ª reunión con un plan de acción revisado que contemple la reasignación de los tramos de 2024 y posteriores.</w:t>
            </w:r>
          </w:p>
        </w:tc>
      </w:tr>
      <w:tr w:rsidR="00707D1D" w:rsidRPr="00BB6281" w14:paraId="506977EA" w14:textId="77777777" w:rsidTr="007876ED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6E471FB0" w14:textId="77777777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39979BE9" w14:textId="5678738F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PNUD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08450A59" w14:textId="65F627AA" w:rsidR="00707D1D" w:rsidRPr="00BB6281" w:rsidRDefault="00707D1D" w:rsidP="00707D1D">
            <w:pPr>
              <w:jc w:val="center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5BAA9D7F" w14:textId="2F5C821F" w:rsidR="00707D1D" w:rsidRPr="00BB6281" w:rsidRDefault="00707D1D" w:rsidP="00707D1D">
            <w:pPr>
              <w:jc w:val="righ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225.235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B68EE93" w14:textId="0AF89F2E" w:rsidR="00707D1D" w:rsidRPr="00BB6281" w:rsidRDefault="00707D1D" w:rsidP="00707D1D">
            <w:pPr>
              <w:jc w:val="left"/>
              <w:rPr>
                <w:sz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 / demoras operativas</w:t>
            </w:r>
          </w:p>
        </w:tc>
        <w:tc>
          <w:tcPr>
            <w:tcW w:w="6127" w:type="dxa"/>
            <w:vMerge/>
          </w:tcPr>
          <w:p w14:paraId="43954449" w14:textId="77777777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</w:p>
        </w:tc>
      </w:tr>
      <w:tr w:rsidR="00707D1D" w:rsidRPr="00BB6281" w14:paraId="67B1DF32" w14:textId="77777777" w:rsidTr="007876ED">
        <w:trPr>
          <w:trHeight w:val="541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29BFFA17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República Árabe Siria</w:t>
            </w:r>
          </w:p>
          <w:p w14:paraId="1829A5E6" w14:textId="44EA011F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 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0CE29D2" w14:textId="0C7A0E00" w:rsidR="00707D1D" w:rsidRPr="00BB6281" w:rsidRDefault="00707D1D" w:rsidP="00707D1D">
            <w:pPr>
              <w:jc w:val="left"/>
              <w:rPr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502718C8" w14:textId="4177CCC6" w:rsidR="00707D1D" w:rsidRPr="00BB6281" w:rsidRDefault="00707D1D" w:rsidP="00707D1D">
            <w:pPr>
              <w:jc w:val="center"/>
              <w:rPr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6EE930A" w14:textId="2BF7994E" w:rsidR="00707D1D" w:rsidRPr="00BB6281" w:rsidRDefault="00707D1D" w:rsidP="00707D1D">
            <w:pPr>
              <w:jc w:val="right"/>
              <w:rPr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445.295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98BAD12" w14:textId="54C102DA" w:rsidR="00707D1D" w:rsidRPr="00BB6281" w:rsidRDefault="00707D1D" w:rsidP="00707D1D">
            <w:pPr>
              <w:jc w:val="left"/>
              <w:rPr>
                <w:sz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Decisiones o aprobaciones gubernamentales / cambios en la ONO / suficientes fondos del tramo anterior aprobado / umbral de desembolso del 20 por ciento</w:t>
            </w:r>
          </w:p>
        </w:tc>
        <w:tc>
          <w:tcPr>
            <w:tcW w:w="6127" w:type="dxa"/>
            <w:vMerge w:val="restart"/>
          </w:tcPr>
          <w:p w14:paraId="4E7B3520" w14:textId="5A482370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causadas por la situación política y de que la tasa de desembolso global del segundo tramo (2022) de la etapa I del PGEH fue inferior al umbral de desembolso del 20 por ciento e instar al Gobierno de la República Árabe Siria a que colabore con el PNUMA y la ONUDI para que se pueda presentar el tercer tramo (2024) de la etapa I del PGEH a la 97ª reunión con un plan de acción revisado que contemple la reasignación de los tramos de 2024 y posteriores, en el entendido de haber alcanzado el umbral de desembolso del 20 por ciento para la financiación del tramo anterior.</w:t>
            </w:r>
          </w:p>
        </w:tc>
      </w:tr>
      <w:tr w:rsidR="00707D1D" w:rsidRPr="00BB6281" w14:paraId="4E80C9BA" w14:textId="77777777" w:rsidTr="007876ED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6D315456" w14:textId="77777777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87D505F" w14:textId="0B9743E8" w:rsidR="00707D1D" w:rsidRPr="00BB6281" w:rsidRDefault="00707D1D" w:rsidP="00707D1D">
            <w:pPr>
              <w:jc w:val="left"/>
              <w:rPr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1A80F9FF" w14:textId="4514E589" w:rsidR="00707D1D" w:rsidRPr="00BB6281" w:rsidRDefault="00707D1D" w:rsidP="00707D1D">
            <w:pPr>
              <w:jc w:val="center"/>
              <w:rPr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610368ED" w14:textId="4DB692D5" w:rsidR="00707D1D" w:rsidRPr="00BB6281" w:rsidRDefault="00707D1D" w:rsidP="00707D1D">
            <w:pPr>
              <w:jc w:val="right"/>
              <w:rPr>
                <w:sz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924.965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5ADD3C44" w14:textId="702BDBF4" w:rsidR="00707D1D" w:rsidRPr="00BB6281" w:rsidRDefault="00707D1D" w:rsidP="00707D1D">
            <w:pPr>
              <w:jc w:val="left"/>
              <w:rPr>
                <w:sz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Situación política o cuestiones de seguridad / umbral de desembolso del 20 por ciento</w:t>
            </w:r>
          </w:p>
        </w:tc>
        <w:tc>
          <w:tcPr>
            <w:tcW w:w="6127" w:type="dxa"/>
            <w:vMerge/>
          </w:tcPr>
          <w:p w14:paraId="745DD351" w14:textId="77777777" w:rsidR="00707D1D" w:rsidRPr="00BB6281" w:rsidRDefault="00707D1D" w:rsidP="00707D1D">
            <w:pPr>
              <w:jc w:val="left"/>
              <w:rPr>
                <w:rFonts w:asciiTheme="majorBidi" w:hAnsiTheme="majorBidi"/>
                <w:sz w:val="19"/>
                <w:lang w:val="es-ES_tradnl"/>
              </w:rPr>
            </w:pPr>
          </w:p>
        </w:tc>
      </w:tr>
      <w:tr w:rsidR="00707D1D" w:rsidRPr="00BB6281" w14:paraId="6440655A" w14:textId="77777777" w:rsidTr="007876ED">
        <w:trPr>
          <w:trHeight w:val="541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17BB5CCA" w14:textId="2D9BB8B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San Vicente y las Granadinas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09E372A6" w14:textId="0CF4D90A" w:rsidR="00707D1D" w:rsidRPr="00BB6281" w:rsidRDefault="00707D1D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75B205CB" w14:textId="1F784822" w:rsidR="00707D1D" w:rsidRPr="00BB6281" w:rsidRDefault="00707D1D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995457D" w14:textId="6473F673" w:rsidR="00707D1D" w:rsidRPr="00BB6281" w:rsidRDefault="00707D1D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53.100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7E97B947" w14:textId="5DAE20BD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Decisiones o aprobaciones gubernamentales / cambios en la ONO / ausencia del informe de verificación / presentación de informes sobre la marcha de las actividades y financiero</w:t>
            </w:r>
          </w:p>
        </w:tc>
        <w:tc>
          <w:tcPr>
            <w:tcW w:w="6127" w:type="dxa"/>
          </w:tcPr>
          <w:p w14:paraId="1DABD613" w14:textId="31D2C042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que no se completó la verificación obligatoria de los objetivos de consumo de HCFC y no se presentaron los informes sobre la marcha de las actividades y financiero e instar al Gobierno de San Vicente y las Granadinas a que colabore con el PNUMA para completar la verificación y presentar los informes sobre la marcha de las actividades y financiero requeridos a fin de que se pueda presentar el cuarto tramo (2025) del PGEH a la 97</w:t>
            </w:r>
            <w:r w:rsidRPr="00BB6281">
              <w:rPr>
                <w:rFonts w:asciiTheme="majorBidi" w:hAnsiTheme="majorBidi"/>
                <w:sz w:val="19"/>
                <w:vertAlign w:val="superscript"/>
                <w:lang w:val="es-ES_tradnl"/>
              </w:rPr>
              <w:t>a</w:t>
            </w:r>
            <w:r w:rsidRPr="00BB6281">
              <w:rPr>
                <w:rFonts w:asciiTheme="majorBidi" w:hAnsiTheme="majorBidi"/>
                <w:sz w:val="19"/>
                <w:lang w:val="es-ES_tradnl"/>
              </w:rPr>
              <w:t> reunión.</w:t>
            </w:r>
          </w:p>
        </w:tc>
      </w:tr>
      <w:tr w:rsidR="00707D1D" w:rsidRPr="00BB6281" w14:paraId="60BC8298" w14:textId="77777777" w:rsidTr="007876ED">
        <w:trPr>
          <w:trHeight w:val="541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403227B3" w14:textId="17D5CA25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Senegal</w:t>
            </w:r>
          </w:p>
          <w:p w14:paraId="5F29E355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65030BEB" w14:textId="77777777" w:rsidR="00707D1D" w:rsidRPr="00BB6281" w:rsidRDefault="00707D1D" w:rsidP="00707D1D">
            <w:pPr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PNUMA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40ED209F" w14:textId="655EC7BB" w:rsidR="00707D1D" w:rsidRPr="00BB6281" w:rsidRDefault="00707D1D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 xml:space="preserve">2023 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64093CF7" w14:textId="152F1CF0" w:rsidR="00707D1D" w:rsidRPr="00BB6281" w:rsidRDefault="00707D1D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202.835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5174BB54" w14:textId="14790530" w:rsidR="00707D1D" w:rsidRPr="00BB6281" w:rsidRDefault="00707D1D" w:rsidP="00707D1D">
            <w:pPr>
              <w:jc w:val="left"/>
              <w:rPr>
                <w:spacing w:val="-2"/>
                <w:sz w:val="19"/>
                <w:szCs w:val="19"/>
                <w:lang w:val="es-ES_tradnl"/>
              </w:rPr>
            </w:pPr>
            <w:r w:rsidRPr="00BB6281">
              <w:rPr>
                <w:spacing w:val="-2"/>
                <w:sz w:val="19"/>
                <w:lang w:val="es-ES_tradnl"/>
              </w:rPr>
              <w:t>Decisiones o aprobaciones gubernamentales / cambios en la ONO</w:t>
            </w:r>
          </w:p>
        </w:tc>
        <w:tc>
          <w:tcPr>
            <w:tcW w:w="6127" w:type="dxa"/>
            <w:vMerge w:val="restart"/>
          </w:tcPr>
          <w:p w14:paraId="06435911" w14:textId="3820732D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debidas a cambios estructurales en el Gobierno e instar al Gobierno del Senegal a que colabore con el PNUMA y la ONUDI a fin de que se pueda presentar el segundo tramo (2023) de la etapa II del PGEH a la 97ª reunión con un plan de acción revisado que contemple la reasignación de los tramos de 2023 y posteriores.</w:t>
            </w:r>
          </w:p>
        </w:tc>
      </w:tr>
      <w:tr w:rsidR="00707D1D" w:rsidRPr="00BB6281" w14:paraId="64061DA3" w14:textId="77777777" w:rsidTr="007876ED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3AEADB82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5EF3DF58" w14:textId="77777777" w:rsidR="00707D1D" w:rsidRPr="00BB6281" w:rsidRDefault="00707D1D" w:rsidP="00707D1D">
            <w:pPr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4CCC19FF" w14:textId="2A32C59D" w:rsidR="00707D1D" w:rsidRPr="00BB6281" w:rsidRDefault="00707D1D" w:rsidP="00707D1D">
            <w:pPr>
              <w:jc w:val="center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2023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4D0E1C1C" w14:textId="02712CAB" w:rsidR="00707D1D" w:rsidRPr="00BB6281" w:rsidRDefault="00707D1D" w:rsidP="00707D1D">
            <w:pPr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103.550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1593B29" w14:textId="5E77E6FF" w:rsidR="00707D1D" w:rsidRPr="00BB6281" w:rsidRDefault="00707D1D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Organismo principal o cooperante no preparado para la presentación</w:t>
            </w:r>
          </w:p>
        </w:tc>
        <w:tc>
          <w:tcPr>
            <w:tcW w:w="6127" w:type="dxa"/>
            <w:vMerge/>
          </w:tcPr>
          <w:p w14:paraId="473F5754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707D1D" w:rsidRPr="00BB6281" w14:paraId="28F0C229" w14:textId="77777777" w:rsidTr="007876ED">
        <w:trPr>
          <w:trHeight w:val="58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049D3D23" w14:textId="77777777" w:rsidR="00707D1D" w:rsidRPr="00BB6281" w:rsidRDefault="00707D1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lastRenderedPageBreak/>
              <w:t>Serbia</w:t>
            </w:r>
          </w:p>
          <w:p w14:paraId="16C4470D" w14:textId="2B2BC141" w:rsidR="00707D1D" w:rsidRPr="00BB6281" w:rsidRDefault="00707D1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02E68C07" w14:textId="7EB334FB" w:rsidR="00707D1D" w:rsidRPr="00BB6281" w:rsidRDefault="00707D1D" w:rsidP="00707D1D">
            <w:pPr>
              <w:keepNext/>
              <w:keepLines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619694E6" w14:textId="141CCEC9" w:rsidR="00707D1D" w:rsidRPr="00BB6281" w:rsidRDefault="00707D1D" w:rsidP="00707D1D">
            <w:pPr>
              <w:keepNext/>
              <w:keepLines/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68DB29C6" w14:textId="3035A9B2" w:rsidR="00707D1D" w:rsidRPr="00BB6281" w:rsidRDefault="00707D1D" w:rsidP="00707D1D">
            <w:pPr>
              <w:keepNext/>
              <w:keepLines/>
              <w:jc w:val="righ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33.654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ADE8931" w14:textId="1A7F82A9" w:rsidR="00707D1D" w:rsidRPr="00BB6281" w:rsidRDefault="00707D1D" w:rsidP="00707D1D">
            <w:pPr>
              <w:keepNext/>
              <w:keepLines/>
              <w:jc w:val="left"/>
              <w:rPr>
                <w:sz w:val="20"/>
                <w:szCs w:val="20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Situación política o cuestiones de seguridad / umbral de desembolso del 20 por ciento</w:t>
            </w:r>
          </w:p>
        </w:tc>
        <w:tc>
          <w:tcPr>
            <w:tcW w:w="6127" w:type="dxa"/>
          </w:tcPr>
          <w:p w14:paraId="0641E4BC" w14:textId="6EB18278" w:rsidR="00707D1D" w:rsidRPr="00BB6281" w:rsidRDefault="00707D1D" w:rsidP="00707D1D">
            <w:pPr>
              <w:keepNext/>
              <w:keepLines/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causadas por la situación política y de que la tasa global de desembolso del segundo tramo (2022) de la etapa II del PGEH fue inferior al umbral de desembolso del 20 por ciento e instar al Gobierno de Serbia a que colabore con la ONUDI a fin de que se pueda presentar el tercer tramo (2025) de la etapa II del PGEH a la 97ª reunión, en el entendido de haber alcanzado el umbral de desembolso del 20 por ciento para la financiación del tramo anterior.</w:t>
            </w:r>
          </w:p>
        </w:tc>
      </w:tr>
      <w:tr w:rsidR="00707D1D" w:rsidRPr="00BB6281" w14:paraId="479543D7" w14:textId="77777777" w:rsidTr="007876ED">
        <w:trPr>
          <w:trHeight w:val="58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4E1BD43F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Sudáfrica</w:t>
            </w:r>
          </w:p>
          <w:p w14:paraId="52BC4B17" w14:textId="19116C45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1C999D2E" w14:textId="5C17EE05" w:rsidR="00707D1D" w:rsidRPr="00BB6281" w:rsidRDefault="00707D1D" w:rsidP="00707D1D">
            <w:pPr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ONUDI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4C2FAFCC" w14:textId="04DC9A99" w:rsidR="00707D1D" w:rsidRPr="00BB6281" w:rsidRDefault="00707D1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2025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5C7806E4" w14:textId="1E2384AD" w:rsidR="00707D1D" w:rsidRPr="00BB6281" w:rsidRDefault="00707D1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2.863.366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3AD343F" w14:textId="2C06C584" w:rsidR="00707D1D" w:rsidRPr="00BB6281" w:rsidRDefault="00707D1D" w:rsidP="00707D1D">
            <w:pPr>
              <w:jc w:val="left"/>
              <w:rPr>
                <w:spacing w:val="-2"/>
                <w:sz w:val="19"/>
                <w:szCs w:val="19"/>
                <w:lang w:val="es-ES_tradnl"/>
              </w:rPr>
            </w:pPr>
            <w:r w:rsidRPr="00BB6281">
              <w:rPr>
                <w:spacing w:val="-2"/>
                <w:sz w:val="19"/>
                <w:lang w:val="es-ES_tradnl"/>
              </w:rPr>
              <w:t>Decisiones o aprobaciones gubernamentales / cambios en la ONO</w:t>
            </w:r>
          </w:p>
        </w:tc>
        <w:tc>
          <w:tcPr>
            <w:tcW w:w="6127" w:type="dxa"/>
          </w:tcPr>
          <w:p w14:paraId="26B9F914" w14:textId="455555B3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causadas por la decisión del Gobierno de priorizar la finalización de la preparación de la etapa I del plan de aplicación de la enmienda de Kigali relativa a los HFC e instar al Gobierno de Sudáfrica a que colabore con la ONUDI a fin de que se pueda presentar el segundo tramo (2025) de la etapa II del PGEH a la 97ª reunión.</w:t>
            </w:r>
          </w:p>
        </w:tc>
      </w:tr>
      <w:tr w:rsidR="00707D1D" w:rsidRPr="00BB6281" w14:paraId="0D77CC1D" w14:textId="77777777" w:rsidTr="007876ED">
        <w:trPr>
          <w:trHeight w:val="437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59ABD42C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Sudán del Sur</w:t>
            </w:r>
          </w:p>
          <w:p w14:paraId="47E7FDDA" w14:textId="0A3326EE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(etapa I) 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2A027707" w14:textId="77777777" w:rsidR="00707D1D" w:rsidRPr="00BB6281" w:rsidRDefault="00707D1D" w:rsidP="00707D1D">
            <w:pPr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 xml:space="preserve">PNUMA 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3B9D116C" w14:textId="77777777" w:rsidR="00707D1D" w:rsidRPr="00BB6281" w:rsidRDefault="00707D1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13B239D3" w14:textId="77777777" w:rsidR="00707D1D" w:rsidRPr="00BB6281" w:rsidRDefault="00707D1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33.335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761021C" w14:textId="78BB5C81" w:rsidR="00707D1D" w:rsidRPr="00BB6281" w:rsidRDefault="00707D1D" w:rsidP="00707D1D">
            <w:pPr>
              <w:jc w:val="left"/>
              <w:rPr>
                <w:spacing w:val="-2"/>
                <w:sz w:val="19"/>
                <w:szCs w:val="19"/>
                <w:lang w:val="es-ES_tradnl"/>
              </w:rPr>
            </w:pPr>
            <w:r w:rsidRPr="00BB6281">
              <w:rPr>
                <w:spacing w:val="-2"/>
                <w:sz w:val="19"/>
                <w:lang w:val="es-ES_tradnl"/>
              </w:rPr>
              <w:t>Decisiones o aprobaciones gubernamentales / cambios en la ONO</w:t>
            </w:r>
          </w:p>
        </w:tc>
        <w:tc>
          <w:tcPr>
            <w:tcW w:w="6127" w:type="dxa"/>
            <w:vMerge w:val="restart"/>
          </w:tcPr>
          <w:p w14:paraId="1F9AB754" w14:textId="5404E8C2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causadas por los disturbios civiles que afectaron el funcionamiento de la ONO y de las demoras operativas en la puesta en marcha del proyecto e instar al Gobierno de Sudán del Sur a que colabore con el PNUMA y el PNUD para que se pueda presentar el tercer tramo (2024) de la etapa I del PGEH a la 97ª reunión.</w:t>
            </w:r>
          </w:p>
        </w:tc>
      </w:tr>
      <w:tr w:rsidR="00707D1D" w:rsidRPr="00BB6281" w14:paraId="725EE3EF" w14:textId="77777777" w:rsidTr="007876ED">
        <w:trPr>
          <w:trHeight w:val="437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47DE29A9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 w:eastAsia="en-CA"/>
              </w:rPr>
            </w:pP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30F109EB" w14:textId="77777777" w:rsidR="00707D1D" w:rsidRPr="00BB6281" w:rsidRDefault="00707D1D" w:rsidP="00707D1D">
            <w:pPr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PNUD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2A1647D3" w14:textId="77777777" w:rsidR="00707D1D" w:rsidRPr="00BB6281" w:rsidRDefault="00707D1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2024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33CE401F" w14:textId="77777777" w:rsidR="00707D1D" w:rsidRPr="00BB6281" w:rsidRDefault="00707D1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43.600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0A7EB045" w14:textId="1BE3ECAE" w:rsidR="00707D1D" w:rsidRPr="00BB6281" w:rsidRDefault="00707D1D" w:rsidP="00707D1D">
            <w:pPr>
              <w:jc w:val="left"/>
              <w:rPr>
                <w:sz w:val="19"/>
                <w:szCs w:val="19"/>
                <w:lang w:val="es-ES_tradnl"/>
              </w:rPr>
            </w:pPr>
            <w:r w:rsidRPr="00BB6281">
              <w:rPr>
                <w:sz w:val="19"/>
                <w:lang w:val="es-ES_tradnl"/>
              </w:rPr>
              <w:t>Umbral de desembolso del 20 por ciento / demoras operativas</w:t>
            </w:r>
          </w:p>
        </w:tc>
        <w:tc>
          <w:tcPr>
            <w:tcW w:w="6127" w:type="dxa"/>
            <w:vMerge/>
          </w:tcPr>
          <w:p w14:paraId="393CF3B9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</w:p>
        </w:tc>
      </w:tr>
      <w:tr w:rsidR="00707D1D" w:rsidRPr="00BB6281" w14:paraId="5F338BBE" w14:textId="77777777" w:rsidTr="007876ED">
        <w:trPr>
          <w:trHeight w:val="394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7A46ACB8" w14:textId="773D24B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Tailandia</w:t>
            </w:r>
          </w:p>
          <w:p w14:paraId="045D1292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(etapa II)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019E2B1B" w14:textId="77777777" w:rsidR="00707D1D" w:rsidRPr="00BB6281" w:rsidRDefault="00707D1D" w:rsidP="00707D1D">
            <w:pPr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Banco Mundial</w:t>
            </w: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2BE869E6" w14:textId="77777777" w:rsidR="00707D1D" w:rsidRPr="00BB6281" w:rsidRDefault="00707D1D" w:rsidP="00707D1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2022</w:t>
            </w:r>
          </w:p>
        </w:tc>
        <w:tc>
          <w:tcPr>
            <w:tcW w:w="1416" w:type="dxa"/>
            <w:tcMar>
              <w:left w:w="72" w:type="dxa"/>
              <w:right w:w="72" w:type="dxa"/>
            </w:tcMar>
          </w:tcPr>
          <w:p w14:paraId="0E337427" w14:textId="77777777" w:rsidR="00707D1D" w:rsidRPr="00BB6281" w:rsidRDefault="00707D1D" w:rsidP="00707D1D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186.763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66FBA1BE" w14:textId="62341C7D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Suficientes fondos del tramo anterior aprobado</w:t>
            </w:r>
          </w:p>
        </w:tc>
        <w:tc>
          <w:tcPr>
            <w:tcW w:w="6127" w:type="dxa"/>
          </w:tcPr>
          <w:p w14:paraId="5E78E69A" w14:textId="7225C90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sz w:val="19"/>
                <w:lang w:val="es-ES_tradnl"/>
              </w:rPr>
              <w:t>Tomar nota de las demoras debidas a la existencia de suficientes fondos del tramo anterior aprobado e instar al Gobierno de Tailandia a que colabore con el Banco Mundial a fin de que se pueda presentar el tercer tramo (2022) de la etapa II del PGEH a la 97ª reunión.</w:t>
            </w:r>
          </w:p>
        </w:tc>
      </w:tr>
      <w:tr w:rsidR="00707D1D" w:rsidRPr="00BB6281" w14:paraId="15E73C85" w14:textId="77777777" w:rsidTr="007876ED">
        <w:tc>
          <w:tcPr>
            <w:tcW w:w="1838" w:type="dxa"/>
            <w:tcMar>
              <w:left w:w="72" w:type="dxa"/>
              <w:right w:w="72" w:type="dxa"/>
            </w:tcMar>
            <w:hideMark/>
          </w:tcPr>
          <w:p w14:paraId="5784E425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Total</w:t>
            </w:r>
          </w:p>
        </w:tc>
        <w:tc>
          <w:tcPr>
            <w:tcW w:w="1127" w:type="dxa"/>
            <w:tcMar>
              <w:left w:w="72" w:type="dxa"/>
              <w:right w:w="72" w:type="dxa"/>
            </w:tcMar>
          </w:tcPr>
          <w:p w14:paraId="20313D67" w14:textId="77777777" w:rsidR="00707D1D" w:rsidRPr="00BB6281" w:rsidRDefault="00707D1D" w:rsidP="00707D1D">
            <w:pPr>
              <w:jc w:val="center"/>
              <w:rPr>
                <w:rFonts w:asciiTheme="majorBidi" w:hAnsiTheme="majorBidi" w:cstheme="majorBidi"/>
                <w:b/>
                <w:sz w:val="19"/>
                <w:szCs w:val="19"/>
                <w:lang w:val="es-ES_tradnl" w:eastAsia="en-CA"/>
              </w:rPr>
            </w:pPr>
          </w:p>
        </w:tc>
        <w:tc>
          <w:tcPr>
            <w:tcW w:w="744" w:type="dxa"/>
            <w:tcMar>
              <w:left w:w="72" w:type="dxa"/>
              <w:right w:w="72" w:type="dxa"/>
            </w:tcMar>
          </w:tcPr>
          <w:p w14:paraId="1C0D69B8" w14:textId="77777777" w:rsidR="00707D1D" w:rsidRPr="00BB6281" w:rsidRDefault="00707D1D" w:rsidP="00707D1D">
            <w:pPr>
              <w:jc w:val="center"/>
              <w:rPr>
                <w:rFonts w:asciiTheme="majorBidi" w:hAnsiTheme="majorBidi" w:cstheme="majorBidi"/>
                <w:b/>
                <w:sz w:val="19"/>
                <w:szCs w:val="19"/>
                <w:lang w:val="es-ES_tradnl" w:eastAsia="en-CA"/>
              </w:rPr>
            </w:pPr>
          </w:p>
        </w:tc>
        <w:tc>
          <w:tcPr>
            <w:tcW w:w="1416" w:type="dxa"/>
            <w:tcMar>
              <w:left w:w="72" w:type="dxa"/>
              <w:right w:w="72" w:type="dxa"/>
            </w:tcMar>
            <w:hideMark/>
          </w:tcPr>
          <w:p w14:paraId="499D6E64" w14:textId="6BD96B55" w:rsidR="00707D1D" w:rsidRPr="00BB6281" w:rsidRDefault="00707D1D" w:rsidP="00707D1D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  <w:lang w:val="es-ES_tradnl"/>
              </w:rPr>
            </w:pPr>
            <w:r w:rsidRPr="00BB6281">
              <w:rPr>
                <w:rFonts w:asciiTheme="majorBidi" w:hAnsiTheme="majorBidi"/>
                <w:b/>
                <w:sz w:val="19"/>
                <w:lang w:val="es-ES_tradnl"/>
              </w:rPr>
              <w:t>15.953.811</w:t>
            </w:r>
          </w:p>
        </w:tc>
        <w:tc>
          <w:tcPr>
            <w:tcW w:w="3060" w:type="dxa"/>
            <w:tcMar>
              <w:left w:w="72" w:type="dxa"/>
              <w:right w:w="72" w:type="dxa"/>
            </w:tcMar>
          </w:tcPr>
          <w:p w14:paraId="37A0D529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val="es-ES_tradnl" w:eastAsia="en-CA"/>
              </w:rPr>
            </w:pPr>
          </w:p>
        </w:tc>
        <w:tc>
          <w:tcPr>
            <w:tcW w:w="6127" w:type="dxa"/>
            <w:tcMar>
              <w:left w:w="72" w:type="dxa"/>
              <w:right w:w="72" w:type="dxa"/>
            </w:tcMar>
          </w:tcPr>
          <w:p w14:paraId="301E4FC6" w14:textId="77777777" w:rsidR="00707D1D" w:rsidRPr="00BB6281" w:rsidRDefault="00707D1D" w:rsidP="00707D1D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val="es-ES_tradnl" w:eastAsia="en-CA"/>
              </w:rPr>
            </w:pPr>
          </w:p>
        </w:tc>
      </w:tr>
    </w:tbl>
    <w:p w14:paraId="630968C5" w14:textId="77777777" w:rsidR="00B85DCD" w:rsidRPr="00BB6281" w:rsidRDefault="00B85DCD" w:rsidP="00B85DCD">
      <w:pPr>
        <w:jc w:val="left"/>
        <w:rPr>
          <w:lang w:val="es-ES_tradn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BB6281" w14:paraId="0DF654AD" w14:textId="77777777" w:rsidTr="00381DA8">
        <w:trPr>
          <w:jc w:val="center"/>
        </w:trPr>
        <w:tc>
          <w:tcPr>
            <w:tcW w:w="1915" w:type="dxa"/>
          </w:tcPr>
          <w:p w14:paraId="79A8FBB7" w14:textId="77777777" w:rsidR="00E85409" w:rsidRPr="00BB6281" w:rsidRDefault="00E85409" w:rsidP="00554CCA">
            <w:pPr>
              <w:rPr>
                <w:lang w:val="es-ES_tradnl"/>
              </w:rPr>
            </w:pPr>
          </w:p>
        </w:tc>
        <w:tc>
          <w:tcPr>
            <w:tcW w:w="1915" w:type="dxa"/>
          </w:tcPr>
          <w:p w14:paraId="62CD8401" w14:textId="77777777" w:rsidR="00E85409" w:rsidRPr="00BB6281" w:rsidRDefault="00E85409" w:rsidP="00554CCA">
            <w:pPr>
              <w:rPr>
                <w:lang w:val="es-ES_tradnl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14E0331" w14:textId="77777777" w:rsidR="00E85409" w:rsidRPr="00BB6281" w:rsidRDefault="00E85409" w:rsidP="00554CCA">
            <w:pPr>
              <w:rPr>
                <w:lang w:val="es-ES_tradnl"/>
              </w:rPr>
            </w:pPr>
          </w:p>
        </w:tc>
        <w:tc>
          <w:tcPr>
            <w:tcW w:w="1915" w:type="dxa"/>
          </w:tcPr>
          <w:p w14:paraId="28DD26B3" w14:textId="77777777" w:rsidR="00E85409" w:rsidRPr="00BB6281" w:rsidRDefault="00E85409" w:rsidP="00554CCA">
            <w:pPr>
              <w:rPr>
                <w:lang w:val="es-ES_tradnl"/>
              </w:rPr>
            </w:pPr>
          </w:p>
        </w:tc>
        <w:tc>
          <w:tcPr>
            <w:tcW w:w="1916" w:type="dxa"/>
          </w:tcPr>
          <w:p w14:paraId="472267D6" w14:textId="77777777" w:rsidR="00E85409" w:rsidRPr="00BB6281" w:rsidRDefault="00E85409" w:rsidP="00554CCA">
            <w:pPr>
              <w:rPr>
                <w:lang w:val="es-ES_tradnl"/>
              </w:rPr>
            </w:pPr>
          </w:p>
        </w:tc>
      </w:tr>
    </w:tbl>
    <w:p w14:paraId="3E1B1710" w14:textId="6AC33A97" w:rsidR="00E85409" w:rsidRPr="00BB6281" w:rsidRDefault="00E85409" w:rsidP="004E7F9C">
      <w:pPr>
        <w:rPr>
          <w:lang w:val="es-ES_tradnl"/>
        </w:rPr>
      </w:pPr>
    </w:p>
    <w:sectPr w:rsidR="00E85409" w:rsidRPr="00BB6281" w:rsidSect="00381DA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75C80" w14:textId="77777777" w:rsidR="00FF429C" w:rsidRDefault="00FF429C" w:rsidP="004A504B">
      <w:r>
        <w:separator/>
      </w:r>
    </w:p>
  </w:endnote>
  <w:endnote w:type="continuationSeparator" w:id="0">
    <w:p w14:paraId="552EEB90" w14:textId="77777777" w:rsidR="00FF429C" w:rsidRDefault="00FF429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60D3" w14:textId="651DC5A4" w:rsidR="00554CCA" w:rsidRPr="0033525D" w:rsidRDefault="00554CC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90C9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10E5" w14:textId="5797C758" w:rsidR="00554CCA" w:rsidRPr="0033525D" w:rsidRDefault="00554CC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07D1D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292D" w14:textId="0F98B12F" w:rsidR="00554CCA" w:rsidRPr="005465B6" w:rsidRDefault="00554CC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5465B6">
      <w:rPr>
        <w:sz w:val="16"/>
        <w:szCs w:val="16"/>
      </w:rPr>
      <w:t>Los documentos previos al período de sesiones del Comité Ejecutivo del Fondo Multilateral para la Aplicación del Protocolo de Montreal no</w:t>
    </w:r>
    <w:r>
      <w:rPr>
        <w:sz w:val="16"/>
        <w:szCs w:val="16"/>
      </w:rPr>
      <w:t> </w:t>
    </w:r>
    <w:r w:rsidRPr="005465B6">
      <w:rPr>
        <w:sz w:val="16"/>
        <w:szCs w:val="16"/>
      </w:rPr>
      <w:t>van</w:t>
    </w:r>
    <w:r>
      <w:rPr>
        <w:sz w:val="16"/>
        <w:szCs w:val="16"/>
      </w:rPr>
      <w:t> </w:t>
    </w:r>
    <w:r w:rsidRPr="005465B6">
      <w:rPr>
        <w:sz w:val="16"/>
        <w:szCs w:val="16"/>
      </w:rPr>
      <w:t>en perjuicio de cualquier decisión que el Comité Ejecutivo pudiera adoptar después de la emisión de los mismos.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B10" w14:textId="27B0C659" w:rsidR="00554CCA" w:rsidRPr="0033525D" w:rsidRDefault="00554CC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90C9D">
      <w:rPr>
        <w:noProof/>
      </w:rPr>
      <w:t>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8457" w14:textId="2DE4EFFE" w:rsidR="00554CCA" w:rsidRPr="0033525D" w:rsidRDefault="00554CC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90C9D">
      <w:rPr>
        <w:noProof/>
      </w:rP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1794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36CB9" w14:textId="5FA5C1F5" w:rsidR="00554CCA" w:rsidRDefault="00554C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C9D">
          <w:rPr>
            <w:noProof/>
          </w:rPr>
          <w:t>1</w:t>
        </w:r>
        <w:r>
          <w:fldChar w:fldCharType="end"/>
        </w:r>
      </w:p>
    </w:sdtContent>
  </w:sdt>
  <w:p w14:paraId="4F9DA1A8" w14:textId="77777777" w:rsidR="00554CCA" w:rsidRPr="00381DA8" w:rsidRDefault="00554CCA" w:rsidP="00381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81683" w14:textId="77777777" w:rsidR="00FF429C" w:rsidRDefault="00FF429C" w:rsidP="004A504B">
      <w:r>
        <w:separator/>
      </w:r>
    </w:p>
  </w:footnote>
  <w:footnote w:type="continuationSeparator" w:id="0">
    <w:p w14:paraId="5BA0CA56" w14:textId="77777777" w:rsidR="00FF429C" w:rsidRDefault="00FF429C" w:rsidP="004A504B">
      <w:r>
        <w:continuationSeparator/>
      </w:r>
    </w:p>
  </w:footnote>
  <w:footnote w:id="1">
    <w:p w14:paraId="1E24D83E" w14:textId="77777777" w:rsidR="00554CCA" w:rsidRPr="00544382" w:rsidRDefault="00554CCA" w:rsidP="0079781A">
      <w:pPr>
        <w:pStyle w:val="FootnoteText"/>
      </w:pPr>
      <w:r>
        <w:rPr>
          <w:rStyle w:val="FootnoteReference"/>
        </w:rPr>
        <w:footnoteRef/>
      </w:r>
      <w:r>
        <w:t xml:space="preserve"> UNEP/OzL.Pro/ExCom/96/1</w:t>
      </w:r>
    </w:p>
  </w:footnote>
  <w:footnote w:id="2">
    <w:p w14:paraId="7B053F14" w14:textId="0455EA26" w:rsidR="00554CCA" w:rsidRPr="00544382" w:rsidRDefault="00554CCA" w:rsidP="00B85DCD">
      <w:pPr>
        <w:pStyle w:val="FootnoteText"/>
      </w:pPr>
      <w:r>
        <w:rPr>
          <w:rStyle w:val="FootnoteReference"/>
        </w:rPr>
        <w:footnoteRef/>
      </w:r>
      <w:r>
        <w:t xml:space="preserve"> El Comité Ejecutivo decidió que en futuras reuniones debería incluirse un subpunto específico del orden del día para las demoras en la presentación de tramos anuales y el desembolso de fondos para tramos y obligaciones.</w:t>
      </w:r>
    </w:p>
  </w:footnote>
  <w:footnote w:id="3">
    <w:p w14:paraId="487AFB21" w14:textId="1902B830" w:rsidR="00554CCA" w:rsidRPr="00544382" w:rsidRDefault="00554CCA" w:rsidP="00B85DCD">
      <w:pPr>
        <w:pStyle w:val="FootnoteText"/>
      </w:pPr>
      <w:r>
        <w:rPr>
          <w:rStyle w:val="FootnoteReference"/>
        </w:rPr>
        <w:footnoteRef/>
      </w:r>
      <w:r>
        <w:t xml:space="preserve"> UNEP/OzL.Pro/ExCom/96/28</w:t>
      </w:r>
    </w:p>
  </w:footnote>
  <w:footnote w:id="4">
    <w:p w14:paraId="31010073" w14:textId="26429DDD" w:rsidR="00554CCA" w:rsidRPr="00544382" w:rsidRDefault="00554CCA" w:rsidP="00B85DCD">
      <w:pPr>
        <w:pStyle w:val="FootnoteText"/>
      </w:pPr>
      <w:r>
        <w:rPr>
          <w:rStyle w:val="FootnoteReference"/>
        </w:rPr>
        <w:footnoteRef/>
      </w:r>
      <w:r>
        <w:t xml:space="preserve"> UNEP/OzL.Pro/ExCom/96/33</w:t>
      </w:r>
    </w:p>
  </w:footnote>
  <w:footnote w:id="5">
    <w:p w14:paraId="0E7AFEFE" w14:textId="50EA8233" w:rsidR="00554CCA" w:rsidRPr="00544382" w:rsidRDefault="00554CCA" w:rsidP="005465B6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UNEP/OzL.Pro/ExCom/96/35</w:t>
      </w:r>
    </w:p>
  </w:footnote>
  <w:footnote w:id="6">
    <w:p w14:paraId="30924F06" w14:textId="6FED69D9" w:rsidR="00554CCA" w:rsidRPr="00544382" w:rsidRDefault="00554CCA">
      <w:pPr>
        <w:pStyle w:val="FootnoteText"/>
      </w:pPr>
      <w:r>
        <w:rPr>
          <w:rStyle w:val="FootnoteReference"/>
        </w:rPr>
        <w:footnoteRef/>
      </w:r>
      <w:r w:rsidR="0066004F">
        <w:t> </w:t>
      </w:r>
      <w:r>
        <w:t xml:space="preserve">Estaba previsto que el </w:t>
      </w:r>
      <w:r>
        <w:rPr>
          <w:rFonts w:asciiTheme="majorBidi" w:hAnsiTheme="majorBidi"/>
        </w:rPr>
        <w:t>segundo tramo de la etapa II del PGEH correspondiente a Afganistán se presentara a la 96</w:t>
      </w:r>
      <w:r>
        <w:rPr>
          <w:rFonts w:asciiTheme="majorBidi" w:hAnsiTheme="majorBidi"/>
          <w:vertAlign w:val="superscript"/>
        </w:rPr>
        <w:t>a</w:t>
      </w:r>
      <w:r>
        <w:rPr>
          <w:rFonts w:asciiTheme="majorBidi" w:hAnsiTheme="majorBidi"/>
        </w:rPr>
        <w:t> reunión luego de que el proyecto se transfiriera a la ONUDI en la 95</w:t>
      </w:r>
      <w:r>
        <w:rPr>
          <w:rFonts w:asciiTheme="majorBidi" w:hAnsiTheme="majorBidi"/>
          <w:vertAlign w:val="superscript"/>
        </w:rPr>
        <w:t>a</w:t>
      </w:r>
      <w:r>
        <w:rPr>
          <w:rFonts w:asciiTheme="majorBidi" w:hAnsiTheme="majorBidi"/>
        </w:rPr>
        <w:t xml:space="preserve"> reunión. </w:t>
      </w:r>
    </w:p>
  </w:footnote>
  <w:footnote w:id="7">
    <w:p w14:paraId="6F317CBA" w14:textId="0EE422F2" w:rsidR="00554CCA" w:rsidRPr="00544382" w:rsidRDefault="00554CCA" w:rsidP="00ED54C8">
      <w:pPr>
        <w:pStyle w:val="FootnoteText"/>
      </w:pPr>
      <w:r>
        <w:rPr>
          <w:rStyle w:val="FootnoteReference"/>
        </w:rPr>
        <w:footnoteRef/>
      </w:r>
      <w:r w:rsidR="0066004F">
        <w:t> </w:t>
      </w:r>
      <w:r>
        <w:t xml:space="preserve">Los tramos correspondientes a Guyana, Kenya y Mauricio </w:t>
      </w:r>
      <w:r w:rsidR="0066004F">
        <w:t xml:space="preserve">se </w:t>
      </w:r>
      <w:r>
        <w:t>podían presentar a la 97</w:t>
      </w:r>
      <w:r>
        <w:rPr>
          <w:vertAlign w:val="superscript"/>
        </w:rPr>
        <w:t>a</w:t>
      </w:r>
      <w:r>
        <w:t xml:space="preserve"> reunión (anexo XII del documento UNEP/OzL.Pro/ExCom/95/94). </w:t>
      </w:r>
    </w:p>
  </w:footnote>
  <w:footnote w:id="8">
    <w:p w14:paraId="0803D608" w14:textId="1647D669" w:rsidR="00554CCA" w:rsidRPr="00544382" w:rsidRDefault="00554CCA" w:rsidP="00B85DCD">
      <w:pPr>
        <w:pStyle w:val="FootnoteText"/>
      </w:pPr>
      <w:r>
        <w:rPr>
          <w:rStyle w:val="FootnoteReference"/>
        </w:rPr>
        <w:footnoteRef/>
      </w:r>
      <w:r w:rsidR="0066004F">
        <w:t> </w:t>
      </w:r>
      <w:r>
        <w:t xml:space="preserve">A efectos de comparación, en la 95ª reunión hubo 24 actividades relacionadas con tramos de PGEH correspondientes a 14 países </w:t>
      </w:r>
      <w:r w:rsidR="0066004F">
        <w:t>cuya</w:t>
      </w:r>
      <w:r>
        <w:t xml:space="preserve"> presenta</w:t>
      </w:r>
      <w:r w:rsidR="0066004F">
        <w:t>ción estaba prevista</w:t>
      </w:r>
      <w:r>
        <w:t xml:space="preserve"> y</w:t>
      </w:r>
      <w:r w:rsidR="0066004F">
        <w:t xml:space="preserve"> que</w:t>
      </w:r>
      <w:r>
        <w:t xml:space="preserve"> no se presentaron.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6B698" w14:textId="64A4CF86" w:rsidR="00554CCA" w:rsidRPr="0033525D" w:rsidRDefault="00652038">
    <w:r>
      <w:fldChar w:fldCharType="begin"/>
    </w:r>
    <w:r>
      <w:instrText xml:space="preserve"> DOCPROPERTY "Document number"  \* MERGEFORMAT </w:instrText>
    </w:r>
    <w:r>
      <w:fldChar w:fldCharType="separate"/>
    </w:r>
    <w:r w:rsidR="00554CCA">
      <w:t>UNEP/</w:t>
    </w:r>
    <w:proofErr w:type="spellStart"/>
    <w:r w:rsidR="00554CCA">
      <w:t>OzL.Pro</w:t>
    </w:r>
    <w:proofErr w:type="spellEnd"/>
    <w:r w:rsidR="00554CCA">
      <w:t>/</w:t>
    </w:r>
    <w:proofErr w:type="spellStart"/>
    <w:r w:rsidR="00554CCA">
      <w:t>ExCom</w:t>
    </w:r>
    <w:proofErr w:type="spellEnd"/>
    <w:r w:rsidR="00554CCA">
      <w:t>/96/15</w:t>
    </w:r>
    <w:r>
      <w:fldChar w:fldCharType="end"/>
    </w:r>
  </w:p>
  <w:p w14:paraId="4C0795D9" w14:textId="77777777" w:rsidR="00554CCA" w:rsidRPr="0033525D" w:rsidRDefault="00554CCA"/>
  <w:p w14:paraId="5A0C7B40" w14:textId="77777777" w:rsidR="00554CCA" w:rsidRPr="0033525D" w:rsidRDefault="00554C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5F5E" w14:textId="7F53BE13" w:rsidR="00554CCA" w:rsidRPr="0033525D" w:rsidRDefault="0065203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4CCA">
      <w:t>UNEP/</w:t>
    </w:r>
    <w:proofErr w:type="spellStart"/>
    <w:r w:rsidR="00554CCA">
      <w:t>OzL.Pro</w:t>
    </w:r>
    <w:proofErr w:type="spellEnd"/>
    <w:r w:rsidR="00554CCA">
      <w:t>/</w:t>
    </w:r>
    <w:proofErr w:type="spellStart"/>
    <w:r w:rsidR="00554CCA">
      <w:t>ExCom</w:t>
    </w:r>
    <w:proofErr w:type="spellEnd"/>
    <w:r w:rsidR="00554CCA">
      <w:t>/96/15</w:t>
    </w:r>
    <w:r>
      <w:fldChar w:fldCharType="end"/>
    </w:r>
  </w:p>
  <w:p w14:paraId="64579DFF" w14:textId="77777777" w:rsidR="00554CCA" w:rsidRPr="0033525D" w:rsidRDefault="00554CCA" w:rsidP="00554CCA">
    <w:pPr>
      <w:jc w:val="right"/>
    </w:pPr>
  </w:p>
  <w:p w14:paraId="10551B6D" w14:textId="77777777" w:rsidR="00554CCA" w:rsidRPr="0033525D" w:rsidRDefault="00554C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610AE" w14:textId="59DDABA8" w:rsidR="00554CCA" w:rsidRPr="0033525D" w:rsidRDefault="00652038" w:rsidP="00381DA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4CCA">
      <w:t>UNEP/</w:t>
    </w:r>
    <w:proofErr w:type="spellStart"/>
    <w:r w:rsidR="00554CCA">
      <w:t>OzL.Pro</w:t>
    </w:r>
    <w:proofErr w:type="spellEnd"/>
    <w:r w:rsidR="00554CCA">
      <w:t>/</w:t>
    </w:r>
    <w:proofErr w:type="spellStart"/>
    <w:r w:rsidR="00554CCA">
      <w:t>ExCom</w:t>
    </w:r>
    <w:proofErr w:type="spellEnd"/>
    <w:r w:rsidR="00554CCA">
      <w:t>/96/15</w:t>
    </w:r>
    <w:r>
      <w:fldChar w:fldCharType="end"/>
    </w:r>
  </w:p>
  <w:p w14:paraId="50BAB568" w14:textId="77777777" w:rsidR="00554CCA" w:rsidRDefault="00554CCA" w:rsidP="00381DA8">
    <w:pPr>
      <w:pStyle w:val="Header"/>
      <w:jc w:val="left"/>
    </w:pPr>
    <w:r>
      <w:t>Anexo I</w:t>
    </w:r>
  </w:p>
  <w:p w14:paraId="7A48D7ED" w14:textId="77777777" w:rsidR="00554CCA" w:rsidRPr="0033525D" w:rsidRDefault="00554CCA" w:rsidP="00381DA8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9D67" w14:textId="6C291FC5" w:rsidR="00554CCA" w:rsidRPr="0033525D" w:rsidRDefault="00652038" w:rsidP="00381D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4CCA">
      <w:t>UNEP/</w:t>
    </w:r>
    <w:proofErr w:type="spellStart"/>
    <w:r w:rsidR="00554CCA">
      <w:t>OzL.Pro</w:t>
    </w:r>
    <w:proofErr w:type="spellEnd"/>
    <w:r w:rsidR="00554CCA">
      <w:t>/</w:t>
    </w:r>
    <w:proofErr w:type="spellStart"/>
    <w:r w:rsidR="00554CCA">
      <w:t>ExCom</w:t>
    </w:r>
    <w:proofErr w:type="spellEnd"/>
    <w:r w:rsidR="00554CCA">
      <w:t>/96/15</w:t>
    </w:r>
    <w:r>
      <w:fldChar w:fldCharType="end"/>
    </w:r>
  </w:p>
  <w:p w14:paraId="2DB6326A" w14:textId="77777777" w:rsidR="00554CCA" w:rsidRDefault="00554CCA" w:rsidP="00381DA8">
    <w:pPr>
      <w:pStyle w:val="Header"/>
      <w:jc w:val="right"/>
    </w:pPr>
    <w:r>
      <w:t>Anexo I</w:t>
    </w:r>
  </w:p>
  <w:p w14:paraId="7828C322" w14:textId="77777777" w:rsidR="00554CCA" w:rsidRPr="00381DA8" w:rsidRDefault="00554CCA" w:rsidP="00381DA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F375" w14:textId="31AF68F0" w:rsidR="00554CCA" w:rsidRPr="0033525D" w:rsidRDefault="00652038" w:rsidP="00381D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4CCA">
      <w:t>UNEP/</w:t>
    </w:r>
    <w:proofErr w:type="spellStart"/>
    <w:r w:rsidR="00554CCA">
      <w:t>OzL.Pro</w:t>
    </w:r>
    <w:proofErr w:type="spellEnd"/>
    <w:r w:rsidR="00554CCA">
      <w:t>/</w:t>
    </w:r>
    <w:proofErr w:type="spellStart"/>
    <w:r w:rsidR="00554CCA">
      <w:t>ExCom</w:t>
    </w:r>
    <w:proofErr w:type="spellEnd"/>
    <w:r w:rsidR="00554CCA">
      <w:t>/96/15</w:t>
    </w:r>
    <w:r>
      <w:fldChar w:fldCharType="end"/>
    </w:r>
  </w:p>
  <w:p w14:paraId="05DA1140" w14:textId="0E981D92" w:rsidR="00554CCA" w:rsidRDefault="00554CCA" w:rsidP="00381DA8">
    <w:pPr>
      <w:pStyle w:val="Header"/>
      <w:jc w:val="right"/>
    </w:pPr>
    <w:r>
      <w:t>Anexo I</w:t>
    </w:r>
  </w:p>
  <w:p w14:paraId="7CB31A4A" w14:textId="77777777" w:rsidR="00554CCA" w:rsidRDefault="00554CCA" w:rsidP="003A72E7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448E86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43031A5"/>
    <w:multiLevelType w:val="hybridMultilevel"/>
    <w:tmpl w:val="929E4B24"/>
    <w:lvl w:ilvl="0" w:tplc="3810328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40B23BF"/>
    <w:multiLevelType w:val="multilevel"/>
    <w:tmpl w:val="19E60D8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BDB1D9A"/>
    <w:multiLevelType w:val="hybridMultilevel"/>
    <w:tmpl w:val="C0D675C4"/>
    <w:lvl w:ilvl="0" w:tplc="824C451C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F93B0A"/>
    <w:multiLevelType w:val="multilevel"/>
    <w:tmpl w:val="4C1C56B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9" w15:restartNumberingAfterBreak="0">
    <w:nsid w:val="7BBE7968"/>
    <w:multiLevelType w:val="hybridMultilevel"/>
    <w:tmpl w:val="054471DC"/>
    <w:lvl w:ilvl="0" w:tplc="40C2E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663310735">
    <w:abstractNumId w:val="10"/>
  </w:num>
  <w:num w:numId="2" w16cid:durableId="189223572">
    <w:abstractNumId w:val="10"/>
  </w:num>
  <w:num w:numId="3" w16cid:durableId="797534393">
    <w:abstractNumId w:val="10"/>
  </w:num>
  <w:num w:numId="4" w16cid:durableId="1309746370">
    <w:abstractNumId w:val="10"/>
  </w:num>
  <w:num w:numId="5" w16cid:durableId="1632857783">
    <w:abstractNumId w:val="10"/>
  </w:num>
  <w:num w:numId="6" w16cid:durableId="786973074">
    <w:abstractNumId w:val="9"/>
  </w:num>
  <w:num w:numId="7" w16cid:durableId="1793862887">
    <w:abstractNumId w:val="7"/>
  </w:num>
  <w:num w:numId="8" w16cid:durableId="1906180243">
    <w:abstractNumId w:val="6"/>
  </w:num>
  <w:num w:numId="9" w16cid:durableId="40442390">
    <w:abstractNumId w:val="5"/>
  </w:num>
  <w:num w:numId="10" w16cid:durableId="1603301405">
    <w:abstractNumId w:val="4"/>
  </w:num>
  <w:num w:numId="11" w16cid:durableId="681010653">
    <w:abstractNumId w:val="8"/>
  </w:num>
  <w:num w:numId="12" w16cid:durableId="570844848">
    <w:abstractNumId w:val="3"/>
  </w:num>
  <w:num w:numId="13" w16cid:durableId="1272206688">
    <w:abstractNumId w:val="2"/>
  </w:num>
  <w:num w:numId="14" w16cid:durableId="1265654582">
    <w:abstractNumId w:val="1"/>
  </w:num>
  <w:num w:numId="15" w16cid:durableId="667027034">
    <w:abstractNumId w:val="0"/>
  </w:num>
  <w:num w:numId="16" w16cid:durableId="417403956">
    <w:abstractNumId w:val="12"/>
  </w:num>
  <w:num w:numId="17" w16cid:durableId="1543782066">
    <w:abstractNumId w:val="15"/>
  </w:num>
  <w:num w:numId="18" w16cid:durableId="1618487911">
    <w:abstractNumId w:val="16"/>
  </w:num>
  <w:num w:numId="19" w16cid:durableId="504981581">
    <w:abstractNumId w:val="20"/>
  </w:num>
  <w:num w:numId="20" w16cid:durableId="1496992179">
    <w:abstractNumId w:val="13"/>
  </w:num>
  <w:num w:numId="21" w16cid:durableId="1113860942">
    <w:abstractNumId w:val="19"/>
  </w:num>
  <w:num w:numId="22" w16cid:durableId="1803114918">
    <w:abstractNumId w:val="14"/>
  </w:num>
  <w:num w:numId="23" w16cid:durableId="1565292503">
    <w:abstractNumId w:val="18"/>
  </w:num>
  <w:num w:numId="24" w16cid:durableId="1799912458">
    <w:abstractNumId w:val="11"/>
  </w:num>
  <w:num w:numId="25" w16cid:durableId="102564304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85DCD"/>
    <w:rsid w:val="00000FED"/>
    <w:rsid w:val="0000192B"/>
    <w:rsid w:val="0000434E"/>
    <w:rsid w:val="00010193"/>
    <w:rsid w:val="00011A51"/>
    <w:rsid w:val="00012B5D"/>
    <w:rsid w:val="00014F53"/>
    <w:rsid w:val="000211A9"/>
    <w:rsid w:val="00021238"/>
    <w:rsid w:val="00022071"/>
    <w:rsid w:val="00022B68"/>
    <w:rsid w:val="00030DFC"/>
    <w:rsid w:val="00031260"/>
    <w:rsid w:val="000326BD"/>
    <w:rsid w:val="000339B6"/>
    <w:rsid w:val="0003681A"/>
    <w:rsid w:val="000372B7"/>
    <w:rsid w:val="00041F0F"/>
    <w:rsid w:val="00046F8B"/>
    <w:rsid w:val="0004726A"/>
    <w:rsid w:val="000501D9"/>
    <w:rsid w:val="000506CF"/>
    <w:rsid w:val="00050F6E"/>
    <w:rsid w:val="00052402"/>
    <w:rsid w:val="00052A4E"/>
    <w:rsid w:val="000541CA"/>
    <w:rsid w:val="0005421A"/>
    <w:rsid w:val="00060A6F"/>
    <w:rsid w:val="00061EC2"/>
    <w:rsid w:val="00066CE8"/>
    <w:rsid w:val="0007246B"/>
    <w:rsid w:val="00077320"/>
    <w:rsid w:val="00080A1F"/>
    <w:rsid w:val="00080ED0"/>
    <w:rsid w:val="0008299D"/>
    <w:rsid w:val="00082C63"/>
    <w:rsid w:val="00083CB1"/>
    <w:rsid w:val="00085B8F"/>
    <w:rsid w:val="000864B5"/>
    <w:rsid w:val="00086B95"/>
    <w:rsid w:val="00087FA6"/>
    <w:rsid w:val="00090481"/>
    <w:rsid w:val="000950E7"/>
    <w:rsid w:val="000A0B8A"/>
    <w:rsid w:val="000A3826"/>
    <w:rsid w:val="000A5FA2"/>
    <w:rsid w:val="000A6C26"/>
    <w:rsid w:val="000A7923"/>
    <w:rsid w:val="000B2930"/>
    <w:rsid w:val="000B33AB"/>
    <w:rsid w:val="000B36C8"/>
    <w:rsid w:val="000B4747"/>
    <w:rsid w:val="000B4C99"/>
    <w:rsid w:val="000B4C9E"/>
    <w:rsid w:val="000C321D"/>
    <w:rsid w:val="000C3BDA"/>
    <w:rsid w:val="000C5132"/>
    <w:rsid w:val="000C61C1"/>
    <w:rsid w:val="000D20FC"/>
    <w:rsid w:val="000D3F41"/>
    <w:rsid w:val="000D412D"/>
    <w:rsid w:val="000D52A4"/>
    <w:rsid w:val="000D60F6"/>
    <w:rsid w:val="000E07BC"/>
    <w:rsid w:val="000E2E21"/>
    <w:rsid w:val="000E33C9"/>
    <w:rsid w:val="000E6EAB"/>
    <w:rsid w:val="000F0A5D"/>
    <w:rsid w:val="000F1CD4"/>
    <w:rsid w:val="000F26BE"/>
    <w:rsid w:val="000F3A74"/>
    <w:rsid w:val="000F4103"/>
    <w:rsid w:val="000F5F2A"/>
    <w:rsid w:val="000F6ECF"/>
    <w:rsid w:val="000F70A7"/>
    <w:rsid w:val="000F7D07"/>
    <w:rsid w:val="00102332"/>
    <w:rsid w:val="001028E3"/>
    <w:rsid w:val="0010482E"/>
    <w:rsid w:val="00104B42"/>
    <w:rsid w:val="0011215D"/>
    <w:rsid w:val="00113CCA"/>
    <w:rsid w:val="001159A9"/>
    <w:rsid w:val="00116D64"/>
    <w:rsid w:val="00117487"/>
    <w:rsid w:val="0012157A"/>
    <w:rsid w:val="00122F25"/>
    <w:rsid w:val="00132E7B"/>
    <w:rsid w:val="00134100"/>
    <w:rsid w:val="00135980"/>
    <w:rsid w:val="00137198"/>
    <w:rsid w:val="0013786F"/>
    <w:rsid w:val="001426D2"/>
    <w:rsid w:val="0014693B"/>
    <w:rsid w:val="00150C37"/>
    <w:rsid w:val="00151919"/>
    <w:rsid w:val="0015385E"/>
    <w:rsid w:val="00157C31"/>
    <w:rsid w:val="00164719"/>
    <w:rsid w:val="00166FC4"/>
    <w:rsid w:val="001677AC"/>
    <w:rsid w:val="00170553"/>
    <w:rsid w:val="001713CE"/>
    <w:rsid w:val="00176332"/>
    <w:rsid w:val="00176B46"/>
    <w:rsid w:val="001804EA"/>
    <w:rsid w:val="001819CC"/>
    <w:rsid w:val="001872DD"/>
    <w:rsid w:val="0018741F"/>
    <w:rsid w:val="00190A61"/>
    <w:rsid w:val="001939BD"/>
    <w:rsid w:val="00194015"/>
    <w:rsid w:val="001961CC"/>
    <w:rsid w:val="00197179"/>
    <w:rsid w:val="001971AA"/>
    <w:rsid w:val="00197E55"/>
    <w:rsid w:val="001A1AF9"/>
    <w:rsid w:val="001A2215"/>
    <w:rsid w:val="001A3342"/>
    <w:rsid w:val="001A3E3D"/>
    <w:rsid w:val="001A4FA1"/>
    <w:rsid w:val="001A7049"/>
    <w:rsid w:val="001B06D6"/>
    <w:rsid w:val="001B1E40"/>
    <w:rsid w:val="001B1F36"/>
    <w:rsid w:val="001B220D"/>
    <w:rsid w:val="001B64DC"/>
    <w:rsid w:val="001C2C39"/>
    <w:rsid w:val="001C764E"/>
    <w:rsid w:val="001E1052"/>
    <w:rsid w:val="001E21B1"/>
    <w:rsid w:val="001E2F93"/>
    <w:rsid w:val="001E34CA"/>
    <w:rsid w:val="001E4554"/>
    <w:rsid w:val="001E478D"/>
    <w:rsid w:val="001E5F2F"/>
    <w:rsid w:val="001E61E5"/>
    <w:rsid w:val="001E67AB"/>
    <w:rsid w:val="001F1A43"/>
    <w:rsid w:val="001F2159"/>
    <w:rsid w:val="001F4503"/>
    <w:rsid w:val="001F53FD"/>
    <w:rsid w:val="00202C99"/>
    <w:rsid w:val="0020548D"/>
    <w:rsid w:val="00206ADB"/>
    <w:rsid w:val="00206D3B"/>
    <w:rsid w:val="00210B8B"/>
    <w:rsid w:val="002137BD"/>
    <w:rsid w:val="00214863"/>
    <w:rsid w:val="002156B4"/>
    <w:rsid w:val="002175E1"/>
    <w:rsid w:val="00220906"/>
    <w:rsid w:val="00224FCD"/>
    <w:rsid w:val="002303FD"/>
    <w:rsid w:val="002310CA"/>
    <w:rsid w:val="00233FD1"/>
    <w:rsid w:val="00234663"/>
    <w:rsid w:val="00240DAD"/>
    <w:rsid w:val="0024152F"/>
    <w:rsid w:val="002430DC"/>
    <w:rsid w:val="0024492C"/>
    <w:rsid w:val="0024499D"/>
    <w:rsid w:val="002453FA"/>
    <w:rsid w:val="002510CF"/>
    <w:rsid w:val="0025146D"/>
    <w:rsid w:val="00253222"/>
    <w:rsid w:val="002542A7"/>
    <w:rsid w:val="00254B7F"/>
    <w:rsid w:val="00257E40"/>
    <w:rsid w:val="00261C13"/>
    <w:rsid w:val="00262087"/>
    <w:rsid w:val="0026276A"/>
    <w:rsid w:val="00262847"/>
    <w:rsid w:val="00270D5B"/>
    <w:rsid w:val="00281B88"/>
    <w:rsid w:val="00281BB2"/>
    <w:rsid w:val="00285279"/>
    <w:rsid w:val="00291235"/>
    <w:rsid w:val="0029217B"/>
    <w:rsid w:val="00292DDF"/>
    <w:rsid w:val="00292DF6"/>
    <w:rsid w:val="002934A4"/>
    <w:rsid w:val="00293572"/>
    <w:rsid w:val="002A03C3"/>
    <w:rsid w:val="002A237D"/>
    <w:rsid w:val="002A23C6"/>
    <w:rsid w:val="002A516B"/>
    <w:rsid w:val="002B0C4D"/>
    <w:rsid w:val="002B254E"/>
    <w:rsid w:val="002B3F4C"/>
    <w:rsid w:val="002B41B0"/>
    <w:rsid w:val="002B4505"/>
    <w:rsid w:val="002B4CE8"/>
    <w:rsid w:val="002B72E9"/>
    <w:rsid w:val="002C1948"/>
    <w:rsid w:val="002C29E4"/>
    <w:rsid w:val="002C5E8D"/>
    <w:rsid w:val="002C7998"/>
    <w:rsid w:val="002D6123"/>
    <w:rsid w:val="002D65E2"/>
    <w:rsid w:val="002E04AF"/>
    <w:rsid w:val="002E4341"/>
    <w:rsid w:val="002E47B6"/>
    <w:rsid w:val="002E7EF0"/>
    <w:rsid w:val="002F1E53"/>
    <w:rsid w:val="002F2CAA"/>
    <w:rsid w:val="002F6B58"/>
    <w:rsid w:val="0030052C"/>
    <w:rsid w:val="00301286"/>
    <w:rsid w:val="00303E0C"/>
    <w:rsid w:val="00311616"/>
    <w:rsid w:val="00311E25"/>
    <w:rsid w:val="0031319E"/>
    <w:rsid w:val="003165AA"/>
    <w:rsid w:val="003178EA"/>
    <w:rsid w:val="003210A8"/>
    <w:rsid w:val="003212BA"/>
    <w:rsid w:val="00324680"/>
    <w:rsid w:val="003306E1"/>
    <w:rsid w:val="003320E4"/>
    <w:rsid w:val="0033494F"/>
    <w:rsid w:val="003350DA"/>
    <w:rsid w:val="0033525D"/>
    <w:rsid w:val="00337DDD"/>
    <w:rsid w:val="003414F3"/>
    <w:rsid w:val="00344A85"/>
    <w:rsid w:val="00347893"/>
    <w:rsid w:val="00354DB6"/>
    <w:rsid w:val="0035613E"/>
    <w:rsid w:val="003577CB"/>
    <w:rsid w:val="00363EE9"/>
    <w:rsid w:val="00371252"/>
    <w:rsid w:val="00374FBF"/>
    <w:rsid w:val="00375D6C"/>
    <w:rsid w:val="00376128"/>
    <w:rsid w:val="0037742E"/>
    <w:rsid w:val="00377D56"/>
    <w:rsid w:val="00380AE7"/>
    <w:rsid w:val="00381DA8"/>
    <w:rsid w:val="003822E8"/>
    <w:rsid w:val="0038245A"/>
    <w:rsid w:val="003840E6"/>
    <w:rsid w:val="003856D3"/>
    <w:rsid w:val="00385CFC"/>
    <w:rsid w:val="003906F0"/>
    <w:rsid w:val="00390C9D"/>
    <w:rsid w:val="00392A57"/>
    <w:rsid w:val="0039337A"/>
    <w:rsid w:val="003963CB"/>
    <w:rsid w:val="0039764E"/>
    <w:rsid w:val="00397F66"/>
    <w:rsid w:val="003A3189"/>
    <w:rsid w:val="003A3CA7"/>
    <w:rsid w:val="003A72E7"/>
    <w:rsid w:val="003B3291"/>
    <w:rsid w:val="003B33BD"/>
    <w:rsid w:val="003B4EC8"/>
    <w:rsid w:val="003B4F99"/>
    <w:rsid w:val="003B569D"/>
    <w:rsid w:val="003C280B"/>
    <w:rsid w:val="003C3C0E"/>
    <w:rsid w:val="003C3E30"/>
    <w:rsid w:val="003C504C"/>
    <w:rsid w:val="003C50EB"/>
    <w:rsid w:val="003D42A6"/>
    <w:rsid w:val="003D4F21"/>
    <w:rsid w:val="003D4FAC"/>
    <w:rsid w:val="003E1885"/>
    <w:rsid w:val="003E5F05"/>
    <w:rsid w:val="003E7906"/>
    <w:rsid w:val="003F000F"/>
    <w:rsid w:val="003F3C50"/>
    <w:rsid w:val="003F4C6C"/>
    <w:rsid w:val="003F7685"/>
    <w:rsid w:val="00406202"/>
    <w:rsid w:val="00406A6A"/>
    <w:rsid w:val="00406B22"/>
    <w:rsid w:val="00407147"/>
    <w:rsid w:val="0040718B"/>
    <w:rsid w:val="004078FA"/>
    <w:rsid w:val="00410C42"/>
    <w:rsid w:val="00412746"/>
    <w:rsid w:val="00422A50"/>
    <w:rsid w:val="00426B43"/>
    <w:rsid w:val="00427E83"/>
    <w:rsid w:val="00431A65"/>
    <w:rsid w:val="00431E08"/>
    <w:rsid w:val="004328A7"/>
    <w:rsid w:val="0043446C"/>
    <w:rsid w:val="00434C74"/>
    <w:rsid w:val="00435938"/>
    <w:rsid w:val="0043606B"/>
    <w:rsid w:val="0044362D"/>
    <w:rsid w:val="00443B44"/>
    <w:rsid w:val="00450FF8"/>
    <w:rsid w:val="00454629"/>
    <w:rsid w:val="00456EB4"/>
    <w:rsid w:val="00457827"/>
    <w:rsid w:val="00464021"/>
    <w:rsid w:val="00465380"/>
    <w:rsid w:val="0046578B"/>
    <w:rsid w:val="004671A9"/>
    <w:rsid w:val="00467FB1"/>
    <w:rsid w:val="004718F3"/>
    <w:rsid w:val="00472E3D"/>
    <w:rsid w:val="00475040"/>
    <w:rsid w:val="00475E16"/>
    <w:rsid w:val="004814BF"/>
    <w:rsid w:val="00483430"/>
    <w:rsid w:val="00484DAD"/>
    <w:rsid w:val="0049087F"/>
    <w:rsid w:val="00490C06"/>
    <w:rsid w:val="00493D40"/>
    <w:rsid w:val="00493EE3"/>
    <w:rsid w:val="004967B6"/>
    <w:rsid w:val="00496D6C"/>
    <w:rsid w:val="004A504B"/>
    <w:rsid w:val="004A53EC"/>
    <w:rsid w:val="004A6911"/>
    <w:rsid w:val="004B1F8A"/>
    <w:rsid w:val="004B3652"/>
    <w:rsid w:val="004B54E0"/>
    <w:rsid w:val="004B66EF"/>
    <w:rsid w:val="004B7384"/>
    <w:rsid w:val="004C1D99"/>
    <w:rsid w:val="004C4269"/>
    <w:rsid w:val="004C5795"/>
    <w:rsid w:val="004C7293"/>
    <w:rsid w:val="004D0CCC"/>
    <w:rsid w:val="004D6236"/>
    <w:rsid w:val="004D7F90"/>
    <w:rsid w:val="004E101A"/>
    <w:rsid w:val="004E34A7"/>
    <w:rsid w:val="004E3635"/>
    <w:rsid w:val="004E4AFE"/>
    <w:rsid w:val="004E4BC2"/>
    <w:rsid w:val="004E4DBB"/>
    <w:rsid w:val="004E4E41"/>
    <w:rsid w:val="004E6A0B"/>
    <w:rsid w:val="004E73DB"/>
    <w:rsid w:val="004E7F9C"/>
    <w:rsid w:val="004F205B"/>
    <w:rsid w:val="004F3493"/>
    <w:rsid w:val="004F5143"/>
    <w:rsid w:val="004F6A27"/>
    <w:rsid w:val="00501373"/>
    <w:rsid w:val="005058F2"/>
    <w:rsid w:val="00512B09"/>
    <w:rsid w:val="0051332B"/>
    <w:rsid w:val="005220ED"/>
    <w:rsid w:val="0052737C"/>
    <w:rsid w:val="00533796"/>
    <w:rsid w:val="0053501D"/>
    <w:rsid w:val="00537343"/>
    <w:rsid w:val="00537525"/>
    <w:rsid w:val="00544382"/>
    <w:rsid w:val="00544DD9"/>
    <w:rsid w:val="005465B6"/>
    <w:rsid w:val="005477B0"/>
    <w:rsid w:val="005516F3"/>
    <w:rsid w:val="00553180"/>
    <w:rsid w:val="00554CCA"/>
    <w:rsid w:val="005557D4"/>
    <w:rsid w:val="00555D75"/>
    <w:rsid w:val="00556F19"/>
    <w:rsid w:val="00557549"/>
    <w:rsid w:val="00560DF0"/>
    <w:rsid w:val="0056759C"/>
    <w:rsid w:val="00570DC0"/>
    <w:rsid w:val="005829C6"/>
    <w:rsid w:val="00594DDF"/>
    <w:rsid w:val="0059513E"/>
    <w:rsid w:val="005A04FE"/>
    <w:rsid w:val="005A0B8E"/>
    <w:rsid w:val="005A32D1"/>
    <w:rsid w:val="005A6AA4"/>
    <w:rsid w:val="005A6D9F"/>
    <w:rsid w:val="005B190C"/>
    <w:rsid w:val="005B48FF"/>
    <w:rsid w:val="005C1E32"/>
    <w:rsid w:val="005C2E27"/>
    <w:rsid w:val="005C3B95"/>
    <w:rsid w:val="005C56A5"/>
    <w:rsid w:val="005C609D"/>
    <w:rsid w:val="005C670D"/>
    <w:rsid w:val="005D26E8"/>
    <w:rsid w:val="005D363F"/>
    <w:rsid w:val="005D7CE6"/>
    <w:rsid w:val="005E183C"/>
    <w:rsid w:val="005E4BA7"/>
    <w:rsid w:val="005E4CA9"/>
    <w:rsid w:val="005E5206"/>
    <w:rsid w:val="005F52DA"/>
    <w:rsid w:val="005F6C28"/>
    <w:rsid w:val="0060220E"/>
    <w:rsid w:val="00604C15"/>
    <w:rsid w:val="006057C7"/>
    <w:rsid w:val="00615730"/>
    <w:rsid w:val="006158D5"/>
    <w:rsid w:val="00621990"/>
    <w:rsid w:val="00623F09"/>
    <w:rsid w:val="00625D83"/>
    <w:rsid w:val="00627E9E"/>
    <w:rsid w:val="006332C6"/>
    <w:rsid w:val="00635C5A"/>
    <w:rsid w:val="00637663"/>
    <w:rsid w:val="00642A11"/>
    <w:rsid w:val="00644E5D"/>
    <w:rsid w:val="00647987"/>
    <w:rsid w:val="00647A67"/>
    <w:rsid w:val="00651060"/>
    <w:rsid w:val="00651984"/>
    <w:rsid w:val="00652038"/>
    <w:rsid w:val="0065292A"/>
    <w:rsid w:val="00655511"/>
    <w:rsid w:val="0066004F"/>
    <w:rsid w:val="006623E7"/>
    <w:rsid w:val="00662B80"/>
    <w:rsid w:val="00662CA2"/>
    <w:rsid w:val="0066768F"/>
    <w:rsid w:val="00670356"/>
    <w:rsid w:val="00670F6C"/>
    <w:rsid w:val="00670F7D"/>
    <w:rsid w:val="006718B3"/>
    <w:rsid w:val="0067544D"/>
    <w:rsid w:val="00676E58"/>
    <w:rsid w:val="00677A2B"/>
    <w:rsid w:val="00681A6E"/>
    <w:rsid w:val="006832DC"/>
    <w:rsid w:val="006852C7"/>
    <w:rsid w:val="006852CE"/>
    <w:rsid w:val="0069044B"/>
    <w:rsid w:val="00690679"/>
    <w:rsid w:val="00692D14"/>
    <w:rsid w:val="006A52BD"/>
    <w:rsid w:val="006A7A3B"/>
    <w:rsid w:val="006B04E8"/>
    <w:rsid w:val="006B3779"/>
    <w:rsid w:val="006B65C7"/>
    <w:rsid w:val="006B6D99"/>
    <w:rsid w:val="006C1727"/>
    <w:rsid w:val="006C32FD"/>
    <w:rsid w:val="006C39CE"/>
    <w:rsid w:val="006D0FCC"/>
    <w:rsid w:val="006D21F5"/>
    <w:rsid w:val="006D3089"/>
    <w:rsid w:val="006D3806"/>
    <w:rsid w:val="006E0077"/>
    <w:rsid w:val="006E126D"/>
    <w:rsid w:val="006E1FC3"/>
    <w:rsid w:val="006E47CB"/>
    <w:rsid w:val="006E54D1"/>
    <w:rsid w:val="006E561F"/>
    <w:rsid w:val="006E71F6"/>
    <w:rsid w:val="006F0785"/>
    <w:rsid w:val="006F6459"/>
    <w:rsid w:val="006F7E23"/>
    <w:rsid w:val="006F7E56"/>
    <w:rsid w:val="00700F9A"/>
    <w:rsid w:val="00704BB2"/>
    <w:rsid w:val="00704CE9"/>
    <w:rsid w:val="0070616B"/>
    <w:rsid w:val="00706295"/>
    <w:rsid w:val="00706FDA"/>
    <w:rsid w:val="00707D1D"/>
    <w:rsid w:val="0071034C"/>
    <w:rsid w:val="00711C3A"/>
    <w:rsid w:val="00711F9A"/>
    <w:rsid w:val="00713810"/>
    <w:rsid w:val="00723696"/>
    <w:rsid w:val="00724A2B"/>
    <w:rsid w:val="00727059"/>
    <w:rsid w:val="00727A86"/>
    <w:rsid w:val="007303A5"/>
    <w:rsid w:val="00730B3E"/>
    <w:rsid w:val="0073420B"/>
    <w:rsid w:val="00736367"/>
    <w:rsid w:val="00737165"/>
    <w:rsid w:val="007407A2"/>
    <w:rsid w:val="0074760E"/>
    <w:rsid w:val="00747F6C"/>
    <w:rsid w:val="0075020D"/>
    <w:rsid w:val="00751D02"/>
    <w:rsid w:val="007548C4"/>
    <w:rsid w:val="00754ABA"/>
    <w:rsid w:val="00762216"/>
    <w:rsid w:val="007624A2"/>
    <w:rsid w:val="0077526C"/>
    <w:rsid w:val="00776A86"/>
    <w:rsid w:val="00782B0D"/>
    <w:rsid w:val="007876ED"/>
    <w:rsid w:val="00787F05"/>
    <w:rsid w:val="00787F5B"/>
    <w:rsid w:val="00792838"/>
    <w:rsid w:val="0079781A"/>
    <w:rsid w:val="007A1546"/>
    <w:rsid w:val="007A228C"/>
    <w:rsid w:val="007A292E"/>
    <w:rsid w:val="007A368E"/>
    <w:rsid w:val="007A5868"/>
    <w:rsid w:val="007B04CE"/>
    <w:rsid w:val="007B0D51"/>
    <w:rsid w:val="007B2497"/>
    <w:rsid w:val="007B6871"/>
    <w:rsid w:val="007B7A2F"/>
    <w:rsid w:val="007C0988"/>
    <w:rsid w:val="007C1702"/>
    <w:rsid w:val="007C2B69"/>
    <w:rsid w:val="007C32EE"/>
    <w:rsid w:val="007C3D33"/>
    <w:rsid w:val="007C5C7E"/>
    <w:rsid w:val="007C7410"/>
    <w:rsid w:val="007D294A"/>
    <w:rsid w:val="007D3BC4"/>
    <w:rsid w:val="007D4152"/>
    <w:rsid w:val="007D47D2"/>
    <w:rsid w:val="007D48FB"/>
    <w:rsid w:val="007D4963"/>
    <w:rsid w:val="007D549B"/>
    <w:rsid w:val="007D6EC0"/>
    <w:rsid w:val="007D7E1D"/>
    <w:rsid w:val="007E075F"/>
    <w:rsid w:val="007E503C"/>
    <w:rsid w:val="007E7FF6"/>
    <w:rsid w:val="007F5800"/>
    <w:rsid w:val="007F62F4"/>
    <w:rsid w:val="0080345C"/>
    <w:rsid w:val="00805F4F"/>
    <w:rsid w:val="00806147"/>
    <w:rsid w:val="008107EE"/>
    <w:rsid w:val="00814AA1"/>
    <w:rsid w:val="00820402"/>
    <w:rsid w:val="0082163F"/>
    <w:rsid w:val="0082522F"/>
    <w:rsid w:val="0082799F"/>
    <w:rsid w:val="00831979"/>
    <w:rsid w:val="00836396"/>
    <w:rsid w:val="0084123F"/>
    <w:rsid w:val="00845C92"/>
    <w:rsid w:val="00846578"/>
    <w:rsid w:val="00850576"/>
    <w:rsid w:val="00851352"/>
    <w:rsid w:val="00854A1D"/>
    <w:rsid w:val="0085552C"/>
    <w:rsid w:val="00857077"/>
    <w:rsid w:val="00863230"/>
    <w:rsid w:val="008638AD"/>
    <w:rsid w:val="00865BD0"/>
    <w:rsid w:val="00870F7B"/>
    <w:rsid w:val="008717D8"/>
    <w:rsid w:val="0087215C"/>
    <w:rsid w:val="00874DAF"/>
    <w:rsid w:val="00875D25"/>
    <w:rsid w:val="008768E0"/>
    <w:rsid w:val="008805A5"/>
    <w:rsid w:val="00880E35"/>
    <w:rsid w:val="008817A5"/>
    <w:rsid w:val="00882494"/>
    <w:rsid w:val="00882D05"/>
    <w:rsid w:val="008875FE"/>
    <w:rsid w:val="00887F8E"/>
    <w:rsid w:val="00890EC3"/>
    <w:rsid w:val="00893A80"/>
    <w:rsid w:val="00893D81"/>
    <w:rsid w:val="00896220"/>
    <w:rsid w:val="00896234"/>
    <w:rsid w:val="00897E43"/>
    <w:rsid w:val="00897EEF"/>
    <w:rsid w:val="008A0437"/>
    <w:rsid w:val="008A6825"/>
    <w:rsid w:val="008A6951"/>
    <w:rsid w:val="008B219A"/>
    <w:rsid w:val="008B38B3"/>
    <w:rsid w:val="008B587F"/>
    <w:rsid w:val="008C222B"/>
    <w:rsid w:val="008C535D"/>
    <w:rsid w:val="008C5738"/>
    <w:rsid w:val="008C5A2A"/>
    <w:rsid w:val="008C5F60"/>
    <w:rsid w:val="008C7BAD"/>
    <w:rsid w:val="008C7EAD"/>
    <w:rsid w:val="008D087F"/>
    <w:rsid w:val="008D0CFE"/>
    <w:rsid w:val="008D18FA"/>
    <w:rsid w:val="008D2F0D"/>
    <w:rsid w:val="008D42B4"/>
    <w:rsid w:val="008D6152"/>
    <w:rsid w:val="008D6C98"/>
    <w:rsid w:val="008E69BC"/>
    <w:rsid w:val="008E6DF0"/>
    <w:rsid w:val="008E7BA9"/>
    <w:rsid w:val="008F0F81"/>
    <w:rsid w:val="008F27BF"/>
    <w:rsid w:val="008F2E64"/>
    <w:rsid w:val="008F50A8"/>
    <w:rsid w:val="008F6DAB"/>
    <w:rsid w:val="00901CEF"/>
    <w:rsid w:val="009032C9"/>
    <w:rsid w:val="009038A1"/>
    <w:rsid w:val="0090429D"/>
    <w:rsid w:val="0090623F"/>
    <w:rsid w:val="0091047F"/>
    <w:rsid w:val="009126EA"/>
    <w:rsid w:val="009142EC"/>
    <w:rsid w:val="009145E4"/>
    <w:rsid w:val="009154C3"/>
    <w:rsid w:val="0091568F"/>
    <w:rsid w:val="00923540"/>
    <w:rsid w:val="009238BD"/>
    <w:rsid w:val="00926767"/>
    <w:rsid w:val="009361D5"/>
    <w:rsid w:val="00936B8B"/>
    <w:rsid w:val="009428A4"/>
    <w:rsid w:val="00944EDD"/>
    <w:rsid w:val="009550CA"/>
    <w:rsid w:val="00964A5B"/>
    <w:rsid w:val="009659F4"/>
    <w:rsid w:val="00970D60"/>
    <w:rsid w:val="0097104F"/>
    <w:rsid w:val="00977A52"/>
    <w:rsid w:val="009851F3"/>
    <w:rsid w:val="009874D0"/>
    <w:rsid w:val="00987692"/>
    <w:rsid w:val="00992FA6"/>
    <w:rsid w:val="0099390E"/>
    <w:rsid w:val="009960E5"/>
    <w:rsid w:val="009A01F4"/>
    <w:rsid w:val="009A0AAF"/>
    <w:rsid w:val="009A6DC9"/>
    <w:rsid w:val="009A7ADC"/>
    <w:rsid w:val="009B019F"/>
    <w:rsid w:val="009B0D30"/>
    <w:rsid w:val="009C19B7"/>
    <w:rsid w:val="009C1F38"/>
    <w:rsid w:val="009C1FA3"/>
    <w:rsid w:val="009C5ABB"/>
    <w:rsid w:val="009D0D5B"/>
    <w:rsid w:val="009D2455"/>
    <w:rsid w:val="009D4A8A"/>
    <w:rsid w:val="009D7A62"/>
    <w:rsid w:val="009D7C51"/>
    <w:rsid w:val="009E196C"/>
    <w:rsid w:val="009E2EB0"/>
    <w:rsid w:val="009E2F1E"/>
    <w:rsid w:val="009E312C"/>
    <w:rsid w:val="009E4471"/>
    <w:rsid w:val="009E50FF"/>
    <w:rsid w:val="009E5107"/>
    <w:rsid w:val="009E6A0A"/>
    <w:rsid w:val="009F02E0"/>
    <w:rsid w:val="009F36BF"/>
    <w:rsid w:val="009F7361"/>
    <w:rsid w:val="009F7FDD"/>
    <w:rsid w:val="00A07AA9"/>
    <w:rsid w:val="00A1036E"/>
    <w:rsid w:val="00A111B6"/>
    <w:rsid w:val="00A15B76"/>
    <w:rsid w:val="00A203BE"/>
    <w:rsid w:val="00A26D27"/>
    <w:rsid w:val="00A26E86"/>
    <w:rsid w:val="00A30253"/>
    <w:rsid w:val="00A3345D"/>
    <w:rsid w:val="00A34DEB"/>
    <w:rsid w:val="00A357B2"/>
    <w:rsid w:val="00A376EE"/>
    <w:rsid w:val="00A42A99"/>
    <w:rsid w:val="00A459A5"/>
    <w:rsid w:val="00A5151A"/>
    <w:rsid w:val="00A5323F"/>
    <w:rsid w:val="00A57E0A"/>
    <w:rsid w:val="00A618D1"/>
    <w:rsid w:val="00A63760"/>
    <w:rsid w:val="00A63D86"/>
    <w:rsid w:val="00A66595"/>
    <w:rsid w:val="00A67650"/>
    <w:rsid w:val="00A736E5"/>
    <w:rsid w:val="00A763C3"/>
    <w:rsid w:val="00A76A4A"/>
    <w:rsid w:val="00A77919"/>
    <w:rsid w:val="00A823F6"/>
    <w:rsid w:val="00A86E7D"/>
    <w:rsid w:val="00A8719E"/>
    <w:rsid w:val="00A9281A"/>
    <w:rsid w:val="00A92EEE"/>
    <w:rsid w:val="00A942A5"/>
    <w:rsid w:val="00A94DB7"/>
    <w:rsid w:val="00A9614A"/>
    <w:rsid w:val="00AA0A89"/>
    <w:rsid w:val="00AA0E87"/>
    <w:rsid w:val="00AA5368"/>
    <w:rsid w:val="00AA6429"/>
    <w:rsid w:val="00AA7728"/>
    <w:rsid w:val="00AB694C"/>
    <w:rsid w:val="00AC01AA"/>
    <w:rsid w:val="00AC128D"/>
    <w:rsid w:val="00AC1423"/>
    <w:rsid w:val="00AC151C"/>
    <w:rsid w:val="00AC2015"/>
    <w:rsid w:val="00AC3EE9"/>
    <w:rsid w:val="00AC4F72"/>
    <w:rsid w:val="00AC5041"/>
    <w:rsid w:val="00AC6033"/>
    <w:rsid w:val="00AD506D"/>
    <w:rsid w:val="00AE482E"/>
    <w:rsid w:val="00AE627D"/>
    <w:rsid w:val="00AF1B39"/>
    <w:rsid w:val="00AF3EF3"/>
    <w:rsid w:val="00AF6656"/>
    <w:rsid w:val="00AF741A"/>
    <w:rsid w:val="00AF78B5"/>
    <w:rsid w:val="00B009FB"/>
    <w:rsid w:val="00B01ADB"/>
    <w:rsid w:val="00B04161"/>
    <w:rsid w:val="00B056F9"/>
    <w:rsid w:val="00B05B6E"/>
    <w:rsid w:val="00B11E3D"/>
    <w:rsid w:val="00B12D17"/>
    <w:rsid w:val="00B133E3"/>
    <w:rsid w:val="00B14D2C"/>
    <w:rsid w:val="00B154F3"/>
    <w:rsid w:val="00B15D61"/>
    <w:rsid w:val="00B17E82"/>
    <w:rsid w:val="00B20BA8"/>
    <w:rsid w:val="00B24019"/>
    <w:rsid w:val="00B3329E"/>
    <w:rsid w:val="00B42AE3"/>
    <w:rsid w:val="00B4575A"/>
    <w:rsid w:val="00B474A3"/>
    <w:rsid w:val="00B478F9"/>
    <w:rsid w:val="00B518AC"/>
    <w:rsid w:val="00B51D38"/>
    <w:rsid w:val="00B567B9"/>
    <w:rsid w:val="00B575BA"/>
    <w:rsid w:val="00B63DF6"/>
    <w:rsid w:val="00B6588F"/>
    <w:rsid w:val="00B66F90"/>
    <w:rsid w:val="00B71608"/>
    <w:rsid w:val="00B71E85"/>
    <w:rsid w:val="00B75938"/>
    <w:rsid w:val="00B76429"/>
    <w:rsid w:val="00B82274"/>
    <w:rsid w:val="00B82D18"/>
    <w:rsid w:val="00B85DCD"/>
    <w:rsid w:val="00B86471"/>
    <w:rsid w:val="00B871D0"/>
    <w:rsid w:val="00B93CB6"/>
    <w:rsid w:val="00B956D4"/>
    <w:rsid w:val="00B97446"/>
    <w:rsid w:val="00BA5142"/>
    <w:rsid w:val="00BA53BB"/>
    <w:rsid w:val="00BA568D"/>
    <w:rsid w:val="00BA7432"/>
    <w:rsid w:val="00BB067E"/>
    <w:rsid w:val="00BB2764"/>
    <w:rsid w:val="00BB6281"/>
    <w:rsid w:val="00BC0FA9"/>
    <w:rsid w:val="00BC1AA0"/>
    <w:rsid w:val="00BC2495"/>
    <w:rsid w:val="00BC314A"/>
    <w:rsid w:val="00BC7EB9"/>
    <w:rsid w:val="00BD1CA5"/>
    <w:rsid w:val="00BD2643"/>
    <w:rsid w:val="00BD3E14"/>
    <w:rsid w:val="00BD56B1"/>
    <w:rsid w:val="00BD6558"/>
    <w:rsid w:val="00BD6B82"/>
    <w:rsid w:val="00BE2F25"/>
    <w:rsid w:val="00BE5E05"/>
    <w:rsid w:val="00BE605D"/>
    <w:rsid w:val="00BF2AD7"/>
    <w:rsid w:val="00BF2F76"/>
    <w:rsid w:val="00BF3022"/>
    <w:rsid w:val="00BF3214"/>
    <w:rsid w:val="00BF3C7F"/>
    <w:rsid w:val="00BF5573"/>
    <w:rsid w:val="00BF697A"/>
    <w:rsid w:val="00C02940"/>
    <w:rsid w:val="00C02F09"/>
    <w:rsid w:val="00C0344B"/>
    <w:rsid w:val="00C038D0"/>
    <w:rsid w:val="00C05F38"/>
    <w:rsid w:val="00C10F4A"/>
    <w:rsid w:val="00C12244"/>
    <w:rsid w:val="00C15867"/>
    <w:rsid w:val="00C202B8"/>
    <w:rsid w:val="00C22398"/>
    <w:rsid w:val="00C2296D"/>
    <w:rsid w:val="00C23155"/>
    <w:rsid w:val="00C30307"/>
    <w:rsid w:val="00C32288"/>
    <w:rsid w:val="00C32C87"/>
    <w:rsid w:val="00C33D19"/>
    <w:rsid w:val="00C401DD"/>
    <w:rsid w:val="00C40C41"/>
    <w:rsid w:val="00C413F6"/>
    <w:rsid w:val="00C45885"/>
    <w:rsid w:val="00C46ED1"/>
    <w:rsid w:val="00C472A2"/>
    <w:rsid w:val="00C50F22"/>
    <w:rsid w:val="00C533C8"/>
    <w:rsid w:val="00C57971"/>
    <w:rsid w:val="00C60293"/>
    <w:rsid w:val="00C607E4"/>
    <w:rsid w:val="00C61141"/>
    <w:rsid w:val="00C624AE"/>
    <w:rsid w:val="00C65BD7"/>
    <w:rsid w:val="00C664AB"/>
    <w:rsid w:val="00C73F82"/>
    <w:rsid w:val="00C74D2D"/>
    <w:rsid w:val="00C76BA4"/>
    <w:rsid w:val="00C83A48"/>
    <w:rsid w:val="00C83BF7"/>
    <w:rsid w:val="00C85865"/>
    <w:rsid w:val="00C85E85"/>
    <w:rsid w:val="00C926C8"/>
    <w:rsid w:val="00C962A6"/>
    <w:rsid w:val="00C96FD6"/>
    <w:rsid w:val="00C9762B"/>
    <w:rsid w:val="00CA2EAE"/>
    <w:rsid w:val="00CA47D7"/>
    <w:rsid w:val="00CA4AC1"/>
    <w:rsid w:val="00CA59DA"/>
    <w:rsid w:val="00CA59FB"/>
    <w:rsid w:val="00CB0316"/>
    <w:rsid w:val="00CB0B11"/>
    <w:rsid w:val="00CB0EA7"/>
    <w:rsid w:val="00CB1D21"/>
    <w:rsid w:val="00CB1DBA"/>
    <w:rsid w:val="00CB3321"/>
    <w:rsid w:val="00CB426A"/>
    <w:rsid w:val="00CB5354"/>
    <w:rsid w:val="00CB6224"/>
    <w:rsid w:val="00CC3C9E"/>
    <w:rsid w:val="00CC6A14"/>
    <w:rsid w:val="00CC70A3"/>
    <w:rsid w:val="00CD1184"/>
    <w:rsid w:val="00CD302A"/>
    <w:rsid w:val="00CD4442"/>
    <w:rsid w:val="00CD53C3"/>
    <w:rsid w:val="00CD574E"/>
    <w:rsid w:val="00CD7239"/>
    <w:rsid w:val="00CD794E"/>
    <w:rsid w:val="00CE02B3"/>
    <w:rsid w:val="00CE1405"/>
    <w:rsid w:val="00CE3528"/>
    <w:rsid w:val="00CE3791"/>
    <w:rsid w:val="00CE39A3"/>
    <w:rsid w:val="00CE4C22"/>
    <w:rsid w:val="00CE5DB5"/>
    <w:rsid w:val="00CE6048"/>
    <w:rsid w:val="00CE6442"/>
    <w:rsid w:val="00CE76E5"/>
    <w:rsid w:val="00CF0C4B"/>
    <w:rsid w:val="00CF3905"/>
    <w:rsid w:val="00CF41EC"/>
    <w:rsid w:val="00CF5D04"/>
    <w:rsid w:val="00D04DE4"/>
    <w:rsid w:val="00D05BFD"/>
    <w:rsid w:val="00D05FE2"/>
    <w:rsid w:val="00D063F1"/>
    <w:rsid w:val="00D07437"/>
    <w:rsid w:val="00D07928"/>
    <w:rsid w:val="00D10F61"/>
    <w:rsid w:val="00D11735"/>
    <w:rsid w:val="00D149F2"/>
    <w:rsid w:val="00D14F22"/>
    <w:rsid w:val="00D15AF4"/>
    <w:rsid w:val="00D32984"/>
    <w:rsid w:val="00D436CF"/>
    <w:rsid w:val="00D448B8"/>
    <w:rsid w:val="00D454E8"/>
    <w:rsid w:val="00D46DF7"/>
    <w:rsid w:val="00D4741C"/>
    <w:rsid w:val="00D519AE"/>
    <w:rsid w:val="00D52AE5"/>
    <w:rsid w:val="00D5530C"/>
    <w:rsid w:val="00D55B75"/>
    <w:rsid w:val="00D578CB"/>
    <w:rsid w:val="00D57918"/>
    <w:rsid w:val="00D57F09"/>
    <w:rsid w:val="00D61858"/>
    <w:rsid w:val="00D63D93"/>
    <w:rsid w:val="00D6402D"/>
    <w:rsid w:val="00D651A5"/>
    <w:rsid w:val="00D6628D"/>
    <w:rsid w:val="00D73034"/>
    <w:rsid w:val="00D73DC6"/>
    <w:rsid w:val="00D74C1A"/>
    <w:rsid w:val="00D74E86"/>
    <w:rsid w:val="00D754C1"/>
    <w:rsid w:val="00D7574B"/>
    <w:rsid w:val="00D77393"/>
    <w:rsid w:val="00D77A35"/>
    <w:rsid w:val="00D80E71"/>
    <w:rsid w:val="00D81B3E"/>
    <w:rsid w:val="00D83142"/>
    <w:rsid w:val="00D90C70"/>
    <w:rsid w:val="00D90E49"/>
    <w:rsid w:val="00D93154"/>
    <w:rsid w:val="00D9429B"/>
    <w:rsid w:val="00D96ADE"/>
    <w:rsid w:val="00DA0CE2"/>
    <w:rsid w:val="00DA2387"/>
    <w:rsid w:val="00DA2B35"/>
    <w:rsid w:val="00DA48BC"/>
    <w:rsid w:val="00DB1E58"/>
    <w:rsid w:val="00DC6A10"/>
    <w:rsid w:val="00DD09B4"/>
    <w:rsid w:val="00DD1B95"/>
    <w:rsid w:val="00DD38F1"/>
    <w:rsid w:val="00DE220F"/>
    <w:rsid w:val="00DE30DB"/>
    <w:rsid w:val="00DE5067"/>
    <w:rsid w:val="00DE657E"/>
    <w:rsid w:val="00DE7671"/>
    <w:rsid w:val="00DF4704"/>
    <w:rsid w:val="00DF6509"/>
    <w:rsid w:val="00E02473"/>
    <w:rsid w:val="00E024AA"/>
    <w:rsid w:val="00E038F2"/>
    <w:rsid w:val="00E03F8D"/>
    <w:rsid w:val="00E045C2"/>
    <w:rsid w:val="00E06774"/>
    <w:rsid w:val="00E127CE"/>
    <w:rsid w:val="00E128D0"/>
    <w:rsid w:val="00E15C77"/>
    <w:rsid w:val="00E1693E"/>
    <w:rsid w:val="00E16ACA"/>
    <w:rsid w:val="00E250F1"/>
    <w:rsid w:val="00E25D2B"/>
    <w:rsid w:val="00E3550D"/>
    <w:rsid w:val="00E509A5"/>
    <w:rsid w:val="00E52838"/>
    <w:rsid w:val="00E53A53"/>
    <w:rsid w:val="00E55F25"/>
    <w:rsid w:val="00E56C4D"/>
    <w:rsid w:val="00E574B5"/>
    <w:rsid w:val="00E57EBE"/>
    <w:rsid w:val="00E614E0"/>
    <w:rsid w:val="00E62074"/>
    <w:rsid w:val="00E63B09"/>
    <w:rsid w:val="00E65B28"/>
    <w:rsid w:val="00E6674A"/>
    <w:rsid w:val="00E67D54"/>
    <w:rsid w:val="00E705AA"/>
    <w:rsid w:val="00E72BC1"/>
    <w:rsid w:val="00E7341D"/>
    <w:rsid w:val="00E739D0"/>
    <w:rsid w:val="00E73F7F"/>
    <w:rsid w:val="00E73FFE"/>
    <w:rsid w:val="00E753E8"/>
    <w:rsid w:val="00E757C3"/>
    <w:rsid w:val="00E80A7C"/>
    <w:rsid w:val="00E80EA2"/>
    <w:rsid w:val="00E84310"/>
    <w:rsid w:val="00E85409"/>
    <w:rsid w:val="00E904C7"/>
    <w:rsid w:val="00E90AD4"/>
    <w:rsid w:val="00E90D4D"/>
    <w:rsid w:val="00E9339B"/>
    <w:rsid w:val="00E936CE"/>
    <w:rsid w:val="00E96E06"/>
    <w:rsid w:val="00EA10F7"/>
    <w:rsid w:val="00EA419F"/>
    <w:rsid w:val="00EA429F"/>
    <w:rsid w:val="00EA4F9E"/>
    <w:rsid w:val="00EA63CA"/>
    <w:rsid w:val="00EA6D3B"/>
    <w:rsid w:val="00EB00AD"/>
    <w:rsid w:val="00EB136C"/>
    <w:rsid w:val="00EB1DE6"/>
    <w:rsid w:val="00EB3100"/>
    <w:rsid w:val="00EB480E"/>
    <w:rsid w:val="00EB5EC6"/>
    <w:rsid w:val="00EB6C54"/>
    <w:rsid w:val="00EB7782"/>
    <w:rsid w:val="00EB7FC9"/>
    <w:rsid w:val="00ED27E8"/>
    <w:rsid w:val="00ED2C24"/>
    <w:rsid w:val="00ED54C8"/>
    <w:rsid w:val="00ED7137"/>
    <w:rsid w:val="00ED756D"/>
    <w:rsid w:val="00EE11F6"/>
    <w:rsid w:val="00EE267F"/>
    <w:rsid w:val="00EE2FA2"/>
    <w:rsid w:val="00EE4CB2"/>
    <w:rsid w:val="00EE6506"/>
    <w:rsid w:val="00EF06EA"/>
    <w:rsid w:val="00F019AD"/>
    <w:rsid w:val="00F0457E"/>
    <w:rsid w:val="00F048F8"/>
    <w:rsid w:val="00F0588D"/>
    <w:rsid w:val="00F05FCB"/>
    <w:rsid w:val="00F07604"/>
    <w:rsid w:val="00F077E5"/>
    <w:rsid w:val="00F10452"/>
    <w:rsid w:val="00F129E5"/>
    <w:rsid w:val="00F14067"/>
    <w:rsid w:val="00F1594A"/>
    <w:rsid w:val="00F15C47"/>
    <w:rsid w:val="00F20325"/>
    <w:rsid w:val="00F21062"/>
    <w:rsid w:val="00F21088"/>
    <w:rsid w:val="00F22881"/>
    <w:rsid w:val="00F241C2"/>
    <w:rsid w:val="00F2509D"/>
    <w:rsid w:val="00F27359"/>
    <w:rsid w:val="00F326BF"/>
    <w:rsid w:val="00F327E7"/>
    <w:rsid w:val="00F35746"/>
    <w:rsid w:val="00F37E67"/>
    <w:rsid w:val="00F4032A"/>
    <w:rsid w:val="00F42520"/>
    <w:rsid w:val="00F447C7"/>
    <w:rsid w:val="00F454BB"/>
    <w:rsid w:val="00F459B4"/>
    <w:rsid w:val="00F5211B"/>
    <w:rsid w:val="00F52221"/>
    <w:rsid w:val="00F53F73"/>
    <w:rsid w:val="00F54373"/>
    <w:rsid w:val="00F554A9"/>
    <w:rsid w:val="00F57365"/>
    <w:rsid w:val="00F67529"/>
    <w:rsid w:val="00F716FD"/>
    <w:rsid w:val="00F73635"/>
    <w:rsid w:val="00F75274"/>
    <w:rsid w:val="00F80355"/>
    <w:rsid w:val="00F87068"/>
    <w:rsid w:val="00F87C43"/>
    <w:rsid w:val="00F90499"/>
    <w:rsid w:val="00F92095"/>
    <w:rsid w:val="00FA0B12"/>
    <w:rsid w:val="00FA1A06"/>
    <w:rsid w:val="00FA5722"/>
    <w:rsid w:val="00FA5A7B"/>
    <w:rsid w:val="00FB0C81"/>
    <w:rsid w:val="00FB0DF8"/>
    <w:rsid w:val="00FC2200"/>
    <w:rsid w:val="00FC2540"/>
    <w:rsid w:val="00FC2763"/>
    <w:rsid w:val="00FC2899"/>
    <w:rsid w:val="00FC38B4"/>
    <w:rsid w:val="00FC485A"/>
    <w:rsid w:val="00FC5238"/>
    <w:rsid w:val="00FD1746"/>
    <w:rsid w:val="00FE1DAF"/>
    <w:rsid w:val="00FE3CDE"/>
    <w:rsid w:val="00FE765F"/>
    <w:rsid w:val="00FF0204"/>
    <w:rsid w:val="00FF045C"/>
    <w:rsid w:val="00FF1020"/>
    <w:rsid w:val="00FF3AED"/>
    <w:rsid w:val="00FF429C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D63D40"/>
  <w15:docId w15:val="{0F507DE4-00CF-4595-85FC-8B020364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s-ES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s-ES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s-ES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B85DC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81DA8"/>
    <w:rPr>
      <w:sz w:val="22"/>
      <w:szCs w:val="22"/>
      <w:lang w:val="es-ES"/>
    </w:rPr>
  </w:style>
  <w:style w:type="paragraph" w:styleId="Revision">
    <w:name w:val="Revision"/>
    <w:hidden/>
    <w:uiPriority w:val="99"/>
    <w:semiHidden/>
    <w:rsid w:val="00C9762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B42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9C72F-3DF9-474D-B868-294353AD10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b93c647f-d63b-431a-95c8-8e00048cf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378</TotalTime>
  <Pages>9</Pages>
  <Words>3399</Words>
  <Characters>17170</Characters>
  <Application>Microsoft Office Word</Application>
  <DocSecurity>0</DocSecurity>
  <Lines>592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Tranche submission delays</vt:lpstr>
    </vt:vector>
  </TitlesOfParts>
  <Company>UNMFS</Company>
  <LinksUpToDate>false</LinksUpToDate>
  <CharactersWithSpaces>20227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Tranche submission delays</dc:title>
  <dc:creator>Laura Perez</dc:creator>
  <cp:lastModifiedBy>Angela Xue He Yan</cp:lastModifiedBy>
  <cp:revision>44</cp:revision>
  <cp:lastPrinted>2025-04-23T20:31:00Z</cp:lastPrinted>
  <dcterms:created xsi:type="dcterms:W3CDTF">2025-04-23T19:30:00Z</dcterms:created>
  <dcterms:modified xsi:type="dcterms:W3CDTF">2025-04-25T13:19:00Z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UNEP/OzL.Pro/ExCom/96/15</vt:lpwstr>
  </property>
  <property fmtid="{D5CDD505-2E9C-101B-9397-08002B2CF9AE}" pid="3" name="Revision date">
    <vt:lpwstr>4/22/2025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